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B79BD" w14:textId="7CD1E802" w:rsidR="00246D6D" w:rsidRDefault="00120B57" w:rsidP="009F554C">
      <w:pPr>
        <w:pStyle w:val="Title"/>
      </w:pPr>
      <w:bookmarkStart w:id="0" w:name="_Toc291846940"/>
      <w:r>
        <w:rPr>
          <w:noProof/>
        </w:rPr>
        <w:drawing>
          <wp:anchor distT="0" distB="0" distL="114300" distR="114300" simplePos="0" relativeHeight="251696128" behindDoc="1" locked="0" layoutInCell="1" allowOverlap="1" wp14:anchorId="1BBE9BAD" wp14:editId="08A097E1">
            <wp:simplePos x="0" y="0"/>
            <wp:positionH relativeFrom="margin">
              <wp:align>center</wp:align>
            </wp:positionH>
            <wp:positionV relativeFrom="paragraph">
              <wp:posOffset>749300</wp:posOffset>
            </wp:positionV>
            <wp:extent cx="4144645" cy="696595"/>
            <wp:effectExtent l="0" t="0" r="8255" b="8255"/>
            <wp:wrapThrough wrapText="bothSides">
              <wp:wrapPolygon edited="0">
                <wp:start x="894" y="0"/>
                <wp:lineTo x="298" y="7088"/>
                <wp:lineTo x="0" y="13586"/>
                <wp:lineTo x="0" y="20675"/>
                <wp:lineTo x="2383" y="21265"/>
                <wp:lineTo x="9233" y="21265"/>
                <wp:lineTo x="21544" y="18312"/>
                <wp:lineTo x="21544" y="13586"/>
                <wp:lineTo x="9233" y="9451"/>
                <wp:lineTo x="20055" y="9451"/>
                <wp:lineTo x="20055" y="1772"/>
                <wp:lineTo x="9233" y="0"/>
                <wp:lineTo x="894"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44645" cy="69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5E63F" w14:textId="4317EC0A" w:rsidR="004B4F8F" w:rsidRPr="00C4159B" w:rsidRDefault="00763D9E" w:rsidP="00F80275">
      <w:pPr>
        <w:pStyle w:val="Title"/>
      </w:pPr>
      <w:sdt>
        <w:sdtPr>
          <w:alias w:val="Report Title"/>
          <w:tag w:val="Report Title"/>
          <w:id w:val="-1769611973"/>
          <w:placeholder>
            <w:docPart w:val="D61244BC4FB6E942B8C86037D6C24C3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D37810">
            <w:t>Chapter 2:</w:t>
          </w:r>
          <w:r w:rsidR="00D37810">
            <w:br/>
            <w:t>20</w:t>
          </w:r>
          <w:r w:rsidR="00793571">
            <w:t>21</w:t>
          </w:r>
          <w:r w:rsidR="00D37810">
            <w:t xml:space="preserve"> Performance of </w:t>
          </w:r>
          <w:r w:rsidR="00D37810">
            <w:br/>
            <w:t>All K-12 Students</w:t>
          </w:r>
        </w:sdtContent>
      </w:sdt>
    </w:p>
    <w:p w14:paraId="25CA9062" w14:textId="77777777" w:rsidR="00CC5E24" w:rsidRDefault="00CC5E24" w:rsidP="008C21DA">
      <w:pPr>
        <w:spacing w:after="480"/>
        <w:jc w:val="center"/>
        <w:rPr>
          <w:rFonts w:cs="Arial"/>
          <w:szCs w:val="22"/>
        </w:rPr>
      </w:pPr>
    </w:p>
    <w:p w14:paraId="6711C1E9" w14:textId="77777777" w:rsidR="00CC5E24" w:rsidRDefault="00CC5E24" w:rsidP="00E67DE9">
      <w:pPr>
        <w:tabs>
          <w:tab w:val="left" w:pos="2250"/>
        </w:tabs>
        <w:jc w:val="center"/>
        <w:rPr>
          <w:b/>
        </w:rPr>
      </w:pPr>
    </w:p>
    <w:p w14:paraId="5228C32D" w14:textId="60EBBDC4" w:rsidR="00CF6BFB" w:rsidRPr="00FE2681" w:rsidRDefault="003C77FC" w:rsidP="00E67DE9">
      <w:pPr>
        <w:tabs>
          <w:tab w:val="left" w:pos="2250"/>
        </w:tabs>
        <w:jc w:val="center"/>
        <w:rPr>
          <w:rFonts w:cs="Arial"/>
        </w:rPr>
        <w:sectPr w:rsidR="00CF6BFB" w:rsidRPr="00FE2681" w:rsidSect="00D16915">
          <w:headerReference w:type="even" r:id="rId9"/>
          <w:headerReference w:type="default" r:id="rId10"/>
          <w:pgSz w:w="12240" w:h="15840"/>
          <w:pgMar w:top="1568" w:right="1080" w:bottom="792" w:left="1080" w:header="720" w:footer="720" w:gutter="0"/>
          <w:cols w:space="720"/>
          <w:titlePg/>
          <w:docGrid w:linePitch="360"/>
        </w:sectPr>
      </w:pPr>
      <w:r w:rsidRPr="00FE2681">
        <w:rPr>
          <w:rFonts w:cs="Arial"/>
          <w:noProof/>
        </w:rPr>
        <mc:AlternateContent>
          <mc:Choice Requires="wps">
            <w:drawing>
              <wp:anchor distT="0" distB="0" distL="114300" distR="114300" simplePos="0" relativeHeight="251672576" behindDoc="0" locked="1" layoutInCell="1" allowOverlap="0" wp14:anchorId="6B4E5129" wp14:editId="33CE0898">
                <wp:simplePos x="0" y="0"/>
                <wp:positionH relativeFrom="column">
                  <wp:align>center</wp:align>
                </wp:positionH>
                <wp:positionV relativeFrom="paragraph">
                  <wp:posOffset>1758315</wp:posOffset>
                </wp:positionV>
                <wp:extent cx="6858000" cy="17145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6858000" cy="1714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1DA6BF" w14:textId="77777777" w:rsidR="00CF605B" w:rsidRDefault="00CF605B" w:rsidP="00D16915">
                            <w:pPr>
                              <w:pBdr>
                                <w:top w:val="single" w:sz="8" w:space="1" w:color="DDE0E3" w:themeColor="text1" w:themeTint="33"/>
                              </w:pBdr>
                              <w:jc w:val="center"/>
                              <w:rPr>
                                <w:rFonts w:ascii="Book Antiqua" w:hAnsi="Book Antiqua" w:cs="Arial"/>
                                <w:b/>
                                <w:szCs w:val="22"/>
                              </w:rPr>
                            </w:pPr>
                          </w:p>
                          <w:p w14:paraId="520459B7" w14:textId="13D2202A" w:rsidR="00CF605B" w:rsidRDefault="00CF605B" w:rsidP="005D2F4E">
                            <w:pPr>
                              <w:jc w:val="center"/>
                              <w:rPr>
                                <w:rFonts w:cs="Arial"/>
                                <w:color w:val="000000"/>
                                <w:szCs w:val="20"/>
                              </w:rPr>
                            </w:pPr>
                            <w:r>
                              <w:rPr>
                                <w:rFonts w:cs="Arial"/>
                                <w:color w:val="000000"/>
                                <w:szCs w:val="20"/>
                              </w:rPr>
                              <w:t>Data, Accountability, Reporting, and Evaluation</w:t>
                            </w:r>
                          </w:p>
                          <w:p w14:paraId="35B57951" w14:textId="22B2FA5A" w:rsidR="00B85962" w:rsidRDefault="00B85962" w:rsidP="005D2F4E">
                            <w:pPr>
                              <w:jc w:val="center"/>
                              <w:rPr>
                                <w:rFonts w:cs="Arial"/>
                                <w:color w:val="000000"/>
                                <w:szCs w:val="20"/>
                              </w:rPr>
                            </w:pPr>
                            <w:r>
                              <w:rPr>
                                <w:rFonts w:cs="Arial"/>
                                <w:color w:val="000000"/>
                                <w:szCs w:val="20"/>
                              </w:rPr>
                              <w:t>Office of Elementary and Secondary Education Act (ESEA) Programs</w:t>
                            </w:r>
                          </w:p>
                          <w:p w14:paraId="2DED34E9" w14:textId="13688533" w:rsidR="00CF605B" w:rsidRDefault="00CF605B" w:rsidP="005D2F4E">
                            <w:pPr>
                              <w:jc w:val="center"/>
                              <w:rPr>
                                <w:rFonts w:cs="Arial"/>
                                <w:color w:val="000000"/>
                                <w:szCs w:val="20"/>
                              </w:rPr>
                            </w:pPr>
                            <w:r>
                              <w:rPr>
                                <w:rFonts w:cs="Arial"/>
                                <w:color w:val="000000"/>
                                <w:szCs w:val="20"/>
                              </w:rPr>
                              <w:t>Federal Programs Unit</w:t>
                            </w:r>
                          </w:p>
                          <w:p w14:paraId="2BCAA919" w14:textId="77777777" w:rsidR="00CF605B" w:rsidRDefault="00CF605B" w:rsidP="005D2F4E">
                            <w:pPr>
                              <w:jc w:val="center"/>
                              <w:rPr>
                                <w:rFonts w:cs="Arial"/>
                                <w:color w:val="000000"/>
                                <w:szCs w:val="20"/>
                              </w:rPr>
                            </w:pPr>
                          </w:p>
                          <w:p w14:paraId="18C5F4E0" w14:textId="05D5F5FB" w:rsidR="00CF605B" w:rsidRPr="0030192B" w:rsidRDefault="00CF605B" w:rsidP="005D2F4E">
                            <w:pPr>
                              <w:jc w:val="center"/>
                              <w:rPr>
                                <w:rFonts w:cs="Arial"/>
                                <w:color w:val="000000"/>
                                <w:szCs w:val="20"/>
                              </w:rPr>
                            </w:pPr>
                            <w:r>
                              <w:rPr>
                                <w:rFonts w:cs="Arial"/>
                                <w:color w:val="000000"/>
                                <w:szCs w:val="20"/>
                              </w:rPr>
                              <w:t>1560 Broadway, Denver, CO  80202</w:t>
                            </w:r>
                          </w:p>
                          <w:p w14:paraId="79341CCE" w14:textId="1B12F6DE" w:rsidR="00CF605B" w:rsidRPr="0030192B" w:rsidRDefault="00CF605B" w:rsidP="005D2F4E">
                            <w:pPr>
                              <w:jc w:val="center"/>
                              <w:rPr>
                                <w:rFonts w:cs="Arial"/>
                                <w:color w:val="000000"/>
                                <w:szCs w:val="20"/>
                              </w:rPr>
                            </w:pPr>
                            <w:r>
                              <w:rPr>
                                <w:rFonts w:cs="Arial"/>
                                <w:color w:val="000000"/>
                                <w:szCs w:val="20"/>
                              </w:rPr>
                              <w:t>303-866-6205</w:t>
                            </w:r>
                          </w:p>
                          <w:p w14:paraId="7BDD9E65" w14:textId="1176186F" w:rsidR="00CF605B" w:rsidRDefault="00763D9E" w:rsidP="00CC5E24">
                            <w:pPr>
                              <w:jc w:val="center"/>
                            </w:pPr>
                            <w:hyperlink r:id="rId11" w:history="1">
                              <w:r w:rsidR="00CF605B" w:rsidRPr="00705372">
                                <w:rPr>
                                  <w:rStyle w:val="Hyperlink"/>
                                  <w:rFonts w:cs="Arial"/>
                                  <w:szCs w:val="20"/>
                                </w:rPr>
                                <w:t>Mohajeri-Nelson_N@cde.state.co.us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E5129" id="_x0000_t202" coordsize="21600,21600" o:spt="202" path="m,l,21600r21600,l21600,xe">
                <v:stroke joinstyle="miter"/>
                <v:path gradientshapeok="t" o:connecttype="rect"/>
              </v:shapetype>
              <v:shape id="Text Box 35" o:spid="_x0000_s1026" type="#_x0000_t202" style="position:absolute;left:0;text-align:left;margin-left:0;margin-top:138.45pt;width:540pt;height:13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" o:allowoverlap="f" filled="f" stroked="f">
                <v:textbox>
                  <w:txbxContent>
                    <w:p w14:paraId="4F1DA6BF" w14:textId="77777777" w:rsidR="00CF605B" w:rsidRDefault="00CF605B" w:rsidP="00D16915">
                      <w:pPr>
                        <w:pBdr>
                          <w:top w:val="single" w:sz="8" w:space="1" w:color="DDE0E3" w:themeColor="text1" w:themeTint="33"/>
                        </w:pBdr>
                        <w:jc w:val="center"/>
                        <w:rPr>
                          <w:rFonts w:ascii="Book Antiqua" w:hAnsi="Book Antiqua" w:cs="Arial"/>
                          <w:b/>
                          <w:szCs w:val="22"/>
                        </w:rPr>
                      </w:pPr>
                    </w:p>
                    <w:p w14:paraId="520459B7" w14:textId="13D2202A" w:rsidR="00CF605B" w:rsidRDefault="00CF605B" w:rsidP="005D2F4E">
                      <w:pPr>
                        <w:jc w:val="center"/>
                        <w:rPr>
                          <w:rFonts w:cs="Arial"/>
                          <w:color w:val="000000"/>
                          <w:szCs w:val="20"/>
                        </w:rPr>
                      </w:pPr>
                      <w:r>
                        <w:rPr>
                          <w:rFonts w:cs="Arial"/>
                          <w:color w:val="000000"/>
                          <w:szCs w:val="20"/>
                        </w:rPr>
                        <w:t>Data, Accountability, Reporting, and Evaluation</w:t>
                      </w:r>
                    </w:p>
                    <w:p w14:paraId="35B57951" w14:textId="22B2FA5A" w:rsidR="00B85962" w:rsidRDefault="00B85962" w:rsidP="005D2F4E">
                      <w:pPr>
                        <w:jc w:val="center"/>
                        <w:rPr>
                          <w:rFonts w:cs="Arial"/>
                          <w:color w:val="000000"/>
                          <w:szCs w:val="20"/>
                        </w:rPr>
                      </w:pPr>
                      <w:r>
                        <w:rPr>
                          <w:rFonts w:cs="Arial"/>
                          <w:color w:val="000000"/>
                          <w:szCs w:val="20"/>
                        </w:rPr>
                        <w:t>Office of Elementary and Secondary Education Act (ESEA) Programs</w:t>
                      </w:r>
                    </w:p>
                    <w:p w14:paraId="2DED34E9" w14:textId="13688533" w:rsidR="00CF605B" w:rsidRDefault="00CF605B" w:rsidP="005D2F4E">
                      <w:pPr>
                        <w:jc w:val="center"/>
                        <w:rPr>
                          <w:rFonts w:cs="Arial"/>
                          <w:color w:val="000000"/>
                          <w:szCs w:val="20"/>
                        </w:rPr>
                      </w:pPr>
                      <w:r>
                        <w:rPr>
                          <w:rFonts w:cs="Arial"/>
                          <w:color w:val="000000"/>
                          <w:szCs w:val="20"/>
                        </w:rPr>
                        <w:t>Federal Programs Unit</w:t>
                      </w:r>
                    </w:p>
                    <w:p w14:paraId="2BCAA919" w14:textId="77777777" w:rsidR="00CF605B" w:rsidRDefault="00CF605B" w:rsidP="005D2F4E">
                      <w:pPr>
                        <w:jc w:val="center"/>
                        <w:rPr>
                          <w:rFonts w:cs="Arial"/>
                          <w:color w:val="000000"/>
                          <w:szCs w:val="20"/>
                        </w:rPr>
                      </w:pPr>
                    </w:p>
                    <w:p w14:paraId="18C5F4E0" w14:textId="05D5F5FB" w:rsidR="00CF605B" w:rsidRPr="0030192B" w:rsidRDefault="00CF605B" w:rsidP="005D2F4E">
                      <w:pPr>
                        <w:jc w:val="center"/>
                        <w:rPr>
                          <w:rFonts w:cs="Arial"/>
                          <w:color w:val="000000"/>
                          <w:szCs w:val="20"/>
                        </w:rPr>
                      </w:pPr>
                      <w:r>
                        <w:rPr>
                          <w:rFonts w:cs="Arial"/>
                          <w:color w:val="000000"/>
                          <w:szCs w:val="20"/>
                        </w:rPr>
                        <w:t>1560 Broadway, Denver, CO  80202</w:t>
                      </w:r>
                    </w:p>
                    <w:p w14:paraId="79341CCE" w14:textId="1B12F6DE" w:rsidR="00CF605B" w:rsidRPr="0030192B" w:rsidRDefault="00CF605B" w:rsidP="005D2F4E">
                      <w:pPr>
                        <w:jc w:val="center"/>
                        <w:rPr>
                          <w:rFonts w:cs="Arial"/>
                          <w:color w:val="000000"/>
                          <w:szCs w:val="20"/>
                        </w:rPr>
                      </w:pPr>
                      <w:r>
                        <w:rPr>
                          <w:rFonts w:cs="Arial"/>
                          <w:color w:val="000000"/>
                          <w:szCs w:val="20"/>
                        </w:rPr>
                        <w:t>303-866-6205</w:t>
                      </w:r>
                    </w:p>
                    <w:p w14:paraId="7BDD9E65" w14:textId="1176186F" w:rsidR="00CF605B" w:rsidRDefault="00763D9E" w:rsidP="00CC5E24">
                      <w:pPr>
                        <w:jc w:val="center"/>
                      </w:pPr>
                      <w:hyperlink r:id="rId12" w:history="1">
                        <w:r w:rsidR="00CF605B" w:rsidRPr="00705372">
                          <w:rPr>
                            <w:rStyle w:val="Hyperlink"/>
                            <w:rFonts w:cs="Arial"/>
                            <w:szCs w:val="20"/>
                          </w:rPr>
                          <w:t>Mohajeri-Nelson_N@cde.state.co.us</w:t>
                        </w:r>
                      </w:hyperlink>
                    </w:p>
                  </w:txbxContent>
                </v:textbox>
                <w10:wrap type="square"/>
                <w10:anchorlock/>
              </v:shape>
            </w:pict>
          </mc:Fallback>
        </mc:AlternateContent>
      </w:r>
      <w:r w:rsidR="00DF5B30">
        <w:rPr>
          <w:rFonts w:cs="Arial"/>
        </w:rPr>
        <w:t>January</w:t>
      </w:r>
      <w:r w:rsidR="00CC5E24">
        <w:rPr>
          <w:rFonts w:cs="Arial"/>
        </w:rPr>
        <w:t xml:space="preserve"> </w:t>
      </w:r>
      <w:r w:rsidR="00080CBD">
        <w:rPr>
          <w:rFonts w:cs="Arial"/>
        </w:rPr>
        <w:t>202</w:t>
      </w:r>
      <w:r w:rsidR="00793571">
        <w:rPr>
          <w:rFonts w:cs="Arial"/>
        </w:rPr>
        <w:t>2</w:t>
      </w:r>
    </w:p>
    <w:p w14:paraId="0D57982E" w14:textId="7475DEB8" w:rsidR="00DE2217" w:rsidRPr="00DE2217" w:rsidRDefault="00CF6BFB" w:rsidP="00BA38EC">
      <w:pPr>
        <w:pStyle w:val="TableofContentsTitle"/>
      </w:pPr>
      <w:r w:rsidRPr="00DE2217">
        <w:rPr>
          <w:rStyle w:val="apple-style-span"/>
        </w:rPr>
        <w:lastRenderedPageBreak/>
        <w:t>Table of Contents</w:t>
      </w:r>
    </w:p>
    <w:p w14:paraId="3889019E" w14:textId="2741C822" w:rsidR="00DD089A" w:rsidRDefault="00DD089A" w:rsidP="00DD089A">
      <w:pPr>
        <w:pStyle w:val="TOC1"/>
      </w:pPr>
      <w:r>
        <w:t>Impact of COVID-19</w:t>
      </w:r>
      <w:r>
        <w:tab/>
        <w:t>3</w:t>
      </w:r>
    </w:p>
    <w:p w14:paraId="00ECF200" w14:textId="77777777" w:rsidR="00BD24BD" w:rsidRDefault="00BD24BD" w:rsidP="00BD24BD">
      <w:pPr>
        <w:pStyle w:val="TOC1"/>
      </w:pPr>
      <w:r>
        <w:t>Academic Achievement</w:t>
      </w:r>
      <w:r>
        <w:tab/>
        <w:t>3</w:t>
      </w:r>
    </w:p>
    <w:p w14:paraId="1D0C9A08" w14:textId="6057B720" w:rsidR="00BD24BD" w:rsidRPr="0031171B" w:rsidRDefault="00BD24BD" w:rsidP="00BD24BD">
      <w:pPr>
        <w:pStyle w:val="TOC2"/>
      </w:pPr>
      <w:r w:rsidRPr="0031171B">
        <w:t>How did students perform on the CMAS</w:t>
      </w:r>
      <w:r>
        <w:t>, SAT,</w:t>
      </w:r>
      <w:r w:rsidRPr="0031171B">
        <w:t xml:space="preserve"> and </w:t>
      </w:r>
      <w:proofErr w:type="spellStart"/>
      <w:r w:rsidRPr="0031171B">
        <w:t>CoAlt</w:t>
      </w:r>
      <w:proofErr w:type="spellEnd"/>
      <w:r w:rsidRPr="0031171B">
        <w:t xml:space="preserve"> math assessment</w:t>
      </w:r>
      <w:r>
        <w:t>s</w:t>
      </w:r>
      <w:r w:rsidRPr="0031171B">
        <w:t>?</w:t>
      </w:r>
      <w:r w:rsidRPr="0031171B">
        <w:tab/>
      </w:r>
      <w:r>
        <w:t>3</w:t>
      </w:r>
    </w:p>
    <w:p w14:paraId="077DE8F2" w14:textId="20192B1B" w:rsidR="00BD24BD" w:rsidRPr="0031171B" w:rsidRDefault="00BD24BD" w:rsidP="00BD24BD">
      <w:pPr>
        <w:pStyle w:val="TOC3"/>
      </w:pPr>
      <w:r w:rsidRPr="0031171B">
        <w:t xml:space="preserve">How </w:t>
      </w:r>
      <w:r>
        <w:t xml:space="preserve">did students perform on the </w:t>
      </w:r>
      <w:r w:rsidRPr="0031171B">
        <w:t>CMAS</w:t>
      </w:r>
      <w:r>
        <w:t>, SAT,</w:t>
      </w:r>
      <w:r w:rsidRPr="0031171B">
        <w:t xml:space="preserve"> and </w:t>
      </w:r>
      <w:proofErr w:type="spellStart"/>
      <w:r w:rsidRPr="0031171B">
        <w:t>CoAlt</w:t>
      </w:r>
      <w:proofErr w:type="spellEnd"/>
      <w:r w:rsidRPr="0031171B">
        <w:t xml:space="preserve"> English language arts assessment?</w:t>
      </w:r>
      <w:r w:rsidRPr="0031171B">
        <w:tab/>
      </w:r>
      <w:r>
        <w:t>7</w:t>
      </w:r>
    </w:p>
    <w:p w14:paraId="045E4833" w14:textId="0097748B" w:rsidR="00BD24BD" w:rsidRPr="0031171B" w:rsidRDefault="00BD24BD" w:rsidP="00BD24BD">
      <w:pPr>
        <w:pStyle w:val="TOC3"/>
      </w:pPr>
      <w:r w:rsidRPr="0031171B">
        <w:t xml:space="preserve">How </w:t>
      </w:r>
      <w:r>
        <w:t xml:space="preserve">did students perform on the </w:t>
      </w:r>
      <w:r w:rsidRPr="0031171B">
        <w:t xml:space="preserve">CMAS and </w:t>
      </w:r>
      <w:proofErr w:type="spellStart"/>
      <w:r w:rsidRPr="0031171B">
        <w:t>CoAlt</w:t>
      </w:r>
      <w:proofErr w:type="spellEnd"/>
      <w:r w:rsidRPr="0031171B">
        <w:t xml:space="preserve"> science assessment</w:t>
      </w:r>
      <w:r>
        <w:t>s</w:t>
      </w:r>
      <w:r w:rsidRPr="0031171B">
        <w:t>?</w:t>
      </w:r>
      <w:r w:rsidRPr="0031171B">
        <w:tab/>
      </w:r>
      <w:r>
        <w:t>12</w:t>
      </w:r>
    </w:p>
    <w:p w14:paraId="6B4FA123" w14:textId="34746B40" w:rsidR="00DE2217" w:rsidRDefault="00910D8E" w:rsidP="00AA243C">
      <w:pPr>
        <w:pStyle w:val="TOC1"/>
      </w:pPr>
      <w:r>
        <w:t>Academic Growth</w:t>
      </w:r>
      <w:r w:rsidR="00DE2217">
        <w:tab/>
      </w:r>
      <w:r w:rsidR="00DD089A">
        <w:t>3</w:t>
      </w:r>
    </w:p>
    <w:p w14:paraId="5A43F6DD" w14:textId="05ED8C87" w:rsidR="00DE2217" w:rsidRPr="00D83565" w:rsidRDefault="00F57080" w:rsidP="00AA243C">
      <w:pPr>
        <w:pStyle w:val="TOC1"/>
      </w:pPr>
      <w:r w:rsidRPr="00D83565">
        <w:t>Graduation Rates</w:t>
      </w:r>
      <w:r w:rsidR="00DE2217" w:rsidRPr="00D83565">
        <w:tab/>
      </w:r>
      <w:r w:rsidR="00F64375" w:rsidRPr="00D83565">
        <w:t>3</w:t>
      </w:r>
    </w:p>
    <w:p w14:paraId="66BEDC74" w14:textId="4E0BC58D" w:rsidR="00F57080" w:rsidRPr="00D83565" w:rsidRDefault="00FB2C56" w:rsidP="00715ED6">
      <w:pPr>
        <w:pStyle w:val="TOC2"/>
      </w:pPr>
      <w:r w:rsidRPr="00D83565">
        <w:t xml:space="preserve">What was the </w:t>
      </w:r>
      <w:r w:rsidR="00F57080" w:rsidRPr="00D83565">
        <w:t>4-year graduation rate?</w:t>
      </w:r>
      <w:r w:rsidR="00F57080" w:rsidRPr="00D83565">
        <w:tab/>
      </w:r>
      <w:r w:rsidR="00D83565" w:rsidRPr="00D83565">
        <w:t>4</w:t>
      </w:r>
    </w:p>
    <w:p w14:paraId="2A69BE8D" w14:textId="42A080E9" w:rsidR="0024482E" w:rsidRPr="00902DD6" w:rsidRDefault="00805473" w:rsidP="00715ED6">
      <w:pPr>
        <w:pStyle w:val="TOC3"/>
      </w:pPr>
      <w:r w:rsidRPr="00902DD6">
        <w:t>What was the 7-year graduation rate?</w:t>
      </w:r>
      <w:r w:rsidR="0024482E" w:rsidRPr="00902DD6">
        <w:tab/>
      </w:r>
      <w:r w:rsidR="00902DD6" w:rsidRPr="00902DD6">
        <w:t>4</w:t>
      </w:r>
    </w:p>
    <w:p w14:paraId="125F7638" w14:textId="77777777" w:rsidR="00BD24BD" w:rsidRDefault="00BD24BD" w:rsidP="00BD24BD">
      <w:pPr>
        <w:pStyle w:val="TOC1"/>
      </w:pPr>
      <w:r>
        <w:t>English Language Proficiency</w:t>
      </w:r>
      <w:r>
        <w:tab/>
        <w:t>20</w:t>
      </w:r>
    </w:p>
    <w:p w14:paraId="7346F2F8" w14:textId="4D5EA1C8" w:rsidR="00BD24BD" w:rsidRPr="0031171B" w:rsidRDefault="00BD24BD" w:rsidP="00BD24BD">
      <w:pPr>
        <w:pStyle w:val="TOC2"/>
      </w:pPr>
      <w:r w:rsidRPr="0031171B">
        <w:t>How did Engl</w:t>
      </w:r>
      <w:r>
        <w:t xml:space="preserve">ish learners perform on the </w:t>
      </w:r>
      <w:r w:rsidRPr="0031171B">
        <w:t>ACCESS for ELLs assessment?</w:t>
      </w:r>
      <w:r w:rsidRPr="0031171B">
        <w:tab/>
      </w:r>
      <w:r>
        <w:t>20</w:t>
      </w:r>
    </w:p>
    <w:p w14:paraId="03E40FE1" w14:textId="77777777" w:rsidR="00BD24BD" w:rsidRPr="0031171B" w:rsidRDefault="00BD24BD" w:rsidP="00BD24BD">
      <w:pPr>
        <w:pStyle w:val="TOC3"/>
      </w:pPr>
      <w:r w:rsidRPr="0031171B">
        <w:t>How many English Learners achieved English language proficiency?</w:t>
      </w:r>
      <w:r w:rsidRPr="0031171B">
        <w:tab/>
      </w:r>
      <w:r>
        <w:t>21</w:t>
      </w:r>
    </w:p>
    <w:p w14:paraId="0162F2DF" w14:textId="446319F4" w:rsidR="007C7967" w:rsidRPr="00857CA0" w:rsidRDefault="007C7967" w:rsidP="007C7967">
      <w:pPr>
        <w:pStyle w:val="TOC1"/>
      </w:pPr>
      <w:r w:rsidRPr="00857CA0">
        <w:t>Indicators of School Quality or Student Success</w:t>
      </w:r>
      <w:r w:rsidRPr="00857CA0">
        <w:tab/>
      </w:r>
      <w:r w:rsidR="00857CA0" w:rsidRPr="00857CA0">
        <w:t>5</w:t>
      </w:r>
    </w:p>
    <w:p w14:paraId="54320A5B" w14:textId="56127466" w:rsidR="00FB58F0" w:rsidRPr="00F47078" w:rsidRDefault="00642BEC" w:rsidP="00FB58F0">
      <w:pPr>
        <w:pStyle w:val="TOC1"/>
      </w:pPr>
      <w:r w:rsidRPr="00F47078">
        <w:t>Long-Term Goals</w:t>
      </w:r>
      <w:r w:rsidR="00FB58F0" w:rsidRPr="00F47078">
        <w:tab/>
      </w:r>
      <w:r w:rsidR="00F47078" w:rsidRPr="00F47078">
        <w:t>5</w:t>
      </w:r>
    </w:p>
    <w:p w14:paraId="0990E473" w14:textId="77777777" w:rsidR="00BD24BD" w:rsidRDefault="00BD24BD" w:rsidP="00BD24BD">
      <w:pPr>
        <w:pStyle w:val="TOC1"/>
      </w:pPr>
      <w:r>
        <w:t>Participation in the State Assessments</w:t>
      </w:r>
      <w:r>
        <w:tab/>
        <w:t>29</w:t>
      </w:r>
    </w:p>
    <w:p w14:paraId="1698C162" w14:textId="427152B8" w:rsidR="00BD24BD" w:rsidRDefault="00BD24BD" w:rsidP="00BD24BD">
      <w:pPr>
        <w:pStyle w:val="TOC2"/>
      </w:pPr>
      <w:r w:rsidRPr="00A00C8C">
        <w:t xml:space="preserve">How </w:t>
      </w:r>
      <w:r>
        <w:t xml:space="preserve">many students tested on the </w:t>
      </w:r>
      <w:r w:rsidRPr="00A00C8C">
        <w:t>CMAS</w:t>
      </w:r>
      <w:r>
        <w:t>, SAT,</w:t>
      </w:r>
      <w:r w:rsidRPr="00A00C8C">
        <w:t xml:space="preserve"> and </w:t>
      </w:r>
      <w:proofErr w:type="spellStart"/>
      <w:r w:rsidRPr="00A00C8C">
        <w:t>CoAlt</w:t>
      </w:r>
      <w:proofErr w:type="spellEnd"/>
      <w:r w:rsidRPr="00A00C8C">
        <w:t xml:space="preserve"> assessments?</w:t>
      </w:r>
      <w:r w:rsidRPr="00A00C8C">
        <w:tab/>
      </w:r>
      <w:r>
        <w:t>29</w:t>
      </w:r>
    </w:p>
    <w:p w14:paraId="31A1C1C0" w14:textId="4E2CA31C" w:rsidR="007B18C2" w:rsidRPr="005F220E" w:rsidRDefault="007B18C2" w:rsidP="007B18C2">
      <w:pPr>
        <w:pStyle w:val="TOC1"/>
      </w:pPr>
      <w:r w:rsidRPr="005F220E">
        <w:t>Information Submitted in Accordance with the Civil Rights Data Collection</w:t>
      </w:r>
      <w:r w:rsidRPr="005F220E">
        <w:tab/>
      </w:r>
      <w:r w:rsidR="005F220E" w:rsidRPr="005F220E">
        <w:t>6</w:t>
      </w:r>
    </w:p>
    <w:p w14:paraId="2592AF1B" w14:textId="5F5FFFA2" w:rsidR="007B18C2" w:rsidRPr="00CA1C66" w:rsidRDefault="00365686" w:rsidP="00715ED6">
      <w:pPr>
        <w:pStyle w:val="TOC2"/>
      </w:pPr>
      <w:r w:rsidRPr="00CA1C66">
        <w:t>Measures of School Quality, Climate, and Safety</w:t>
      </w:r>
      <w:r w:rsidR="007B18C2" w:rsidRPr="00CA1C66">
        <w:tab/>
      </w:r>
      <w:r w:rsidR="00CA1C66" w:rsidRPr="00CA1C66">
        <w:t>6</w:t>
      </w:r>
    </w:p>
    <w:p w14:paraId="053875C8" w14:textId="0089E67F" w:rsidR="00365686" w:rsidRPr="00CA1C66" w:rsidRDefault="00135153" w:rsidP="00715ED6">
      <w:pPr>
        <w:pStyle w:val="TOC2"/>
      </w:pPr>
      <w:r w:rsidRPr="00CA1C66">
        <w:t>Students Enrolled in Preschool Programs</w:t>
      </w:r>
      <w:r w:rsidR="00365686" w:rsidRPr="00CA1C66">
        <w:tab/>
      </w:r>
      <w:r w:rsidR="00CA1C66">
        <w:t>7</w:t>
      </w:r>
    </w:p>
    <w:p w14:paraId="26DC4B98" w14:textId="77777777" w:rsidR="00CA1C66" w:rsidRPr="00CA1C66" w:rsidRDefault="00CA1C66" w:rsidP="00715ED6">
      <w:pPr>
        <w:pStyle w:val="TOC2"/>
      </w:pPr>
      <w:r w:rsidRPr="00CA1C66">
        <w:t>Students Enrolled in Accelerated Coursework</w:t>
      </w:r>
      <w:r w:rsidRPr="00CA1C66">
        <w:tab/>
        <w:t>8</w:t>
      </w:r>
    </w:p>
    <w:p w14:paraId="6C4CBC04" w14:textId="7E8D2653" w:rsidR="00CA1C66" w:rsidRPr="00CA1C66" w:rsidRDefault="00CA1C66" w:rsidP="00715ED6">
      <w:pPr>
        <w:pStyle w:val="TOC2"/>
      </w:pPr>
      <w:r>
        <w:t>Chronic Absenteeism</w:t>
      </w:r>
      <w:r w:rsidRPr="00CA1C66">
        <w:tab/>
      </w:r>
      <w:r>
        <w:t>9</w:t>
      </w:r>
    </w:p>
    <w:p w14:paraId="24690594" w14:textId="76BA21C7" w:rsidR="00850158" w:rsidRPr="00046102" w:rsidRDefault="00850158" w:rsidP="00850158">
      <w:pPr>
        <w:pStyle w:val="TOC1"/>
      </w:pPr>
      <w:r w:rsidRPr="00046102">
        <w:t>Per-Pupil Expenditures</w:t>
      </w:r>
      <w:r w:rsidRPr="00046102">
        <w:tab/>
      </w:r>
      <w:r w:rsidR="00046102">
        <w:t>9</w:t>
      </w:r>
    </w:p>
    <w:p w14:paraId="2821B1AA" w14:textId="1EA13D9E" w:rsidR="00BD7EEF" w:rsidRPr="001551A9" w:rsidRDefault="00BD7EEF" w:rsidP="00BD7EEF">
      <w:pPr>
        <w:pStyle w:val="TOC1"/>
      </w:pPr>
      <w:r w:rsidRPr="001551A9">
        <w:t xml:space="preserve">Students Taking Alternate </w:t>
      </w:r>
      <w:r w:rsidR="007E43B2" w:rsidRPr="001551A9">
        <w:t>Assessments</w:t>
      </w:r>
      <w:r w:rsidRPr="001551A9">
        <w:tab/>
      </w:r>
      <w:r w:rsidR="001551A9">
        <w:t>9</w:t>
      </w:r>
    </w:p>
    <w:p w14:paraId="48837AAC" w14:textId="1F6A1B69" w:rsidR="00BD7EEF" w:rsidRPr="00A44DDE" w:rsidRDefault="00BD7EEF" w:rsidP="00BD7EEF">
      <w:pPr>
        <w:pStyle w:val="TOC1"/>
      </w:pPr>
      <w:r w:rsidRPr="00A44DDE">
        <w:t>National Assessment of Educational Progress</w:t>
      </w:r>
      <w:r w:rsidRPr="00A44DDE">
        <w:tab/>
      </w:r>
      <w:r w:rsidR="00A44DDE" w:rsidRPr="00A44DDE">
        <w:t>9</w:t>
      </w:r>
    </w:p>
    <w:bookmarkEnd w:id="0"/>
    <w:p w14:paraId="3750DE4A" w14:textId="3EBC7E40" w:rsidR="00BC4FBA" w:rsidRDefault="00D41AAD" w:rsidP="00BC4FBA">
      <w:pPr>
        <w:pStyle w:val="TOC1"/>
      </w:pPr>
      <w:r w:rsidRPr="003B0ABE">
        <w:t>Enrollment in Programs of Postsecondary Education</w:t>
      </w:r>
      <w:r w:rsidR="00BC4FBA" w:rsidRPr="003B0ABE">
        <w:tab/>
      </w:r>
      <w:r w:rsidR="003B0ABE" w:rsidRPr="003B0ABE">
        <w:t>11</w:t>
      </w:r>
    </w:p>
    <w:p w14:paraId="4878D5E5" w14:textId="77777777" w:rsidR="00DF5B30" w:rsidRDefault="00DF5B30" w:rsidP="00AB45F4">
      <w:pPr>
        <w:pStyle w:val="Heading1"/>
      </w:pPr>
    </w:p>
    <w:p w14:paraId="030EDC72" w14:textId="77777777" w:rsidR="00DF5B30" w:rsidRDefault="00DF5B30" w:rsidP="00AB45F4">
      <w:pPr>
        <w:pStyle w:val="Heading1"/>
      </w:pPr>
    </w:p>
    <w:p w14:paraId="61323E3F" w14:textId="77777777" w:rsidR="00DF5B30" w:rsidRDefault="00DF5B30" w:rsidP="00AB45F4">
      <w:pPr>
        <w:pStyle w:val="Heading1"/>
      </w:pPr>
    </w:p>
    <w:p w14:paraId="6B5C8194" w14:textId="77777777" w:rsidR="000E5D49" w:rsidRDefault="000E5D49">
      <w:pPr>
        <w:rPr>
          <w:rFonts w:ascii="Museo Slab 500" w:eastAsiaTheme="minorHAnsi" w:hAnsi="Museo Slab 500"/>
          <w:bCs/>
          <w:color w:val="5C6670" w:themeColor="text1"/>
          <w:sz w:val="30"/>
          <w:szCs w:val="30"/>
        </w:rPr>
      </w:pPr>
      <w:r>
        <w:br w:type="page"/>
      </w:r>
    </w:p>
    <w:p w14:paraId="46AFFB0F" w14:textId="1071732F" w:rsidR="00DF5B30" w:rsidRPr="005803AA" w:rsidRDefault="00DF5B30" w:rsidP="00DF5B30">
      <w:pPr>
        <w:pStyle w:val="Heading1"/>
      </w:pPr>
      <w:r>
        <w:lastRenderedPageBreak/>
        <w:t>Impact of COVID-19</w:t>
      </w:r>
    </w:p>
    <w:p w14:paraId="4917C2D5" w14:textId="77777777" w:rsidR="002F341D" w:rsidRDefault="00DF5B30" w:rsidP="00DF5B30">
      <w:pPr>
        <w:pStyle w:val="BodyText"/>
      </w:pPr>
      <w:r>
        <w:t xml:space="preserve">In response to the evolving conditions under COVID-19, the U.S. Department of Education offered states the opportunity to request a waiver of assessment requirements, accountability and school identification requirements, and report card provisions related to certain assessments and accountability of the Elementary and Secondary Education Act (ESEA), as amended by </w:t>
      </w:r>
      <w:proofErr w:type="gramStart"/>
      <w:r>
        <w:t>the Every</w:t>
      </w:r>
      <w:proofErr w:type="gramEnd"/>
      <w:r>
        <w:t xml:space="preserve"> Student Succeeds Act (ESSA).</w:t>
      </w:r>
    </w:p>
    <w:p w14:paraId="50858855" w14:textId="489006D4" w:rsidR="00DC14A1" w:rsidRDefault="00DC14A1" w:rsidP="002D2EC3">
      <w:pPr>
        <w:pStyle w:val="BodyText"/>
      </w:pPr>
      <w:r>
        <w:t>Colorado received approval of a waiver related to assessment requirements for the 2020-21 school year on March 26, 2021. Rather than administer its mathematics and reading/language arts assessments to all students in all grades, Colorado was approved</w:t>
      </w:r>
      <w:r w:rsidRPr="00DC14A1">
        <w:t xml:space="preserve"> </w:t>
      </w:r>
      <w:r>
        <w:t>to administer it mathematics assessments to all students in grades 4, 6, and 8, and its reading/language arts assessments to all students in grades 3, 5, and 7. In the other grades, Colorado offered the assessments but did not require them. Colorado also administered its high school reading/language arts and mathematics assessment, the SAT, to all students in grade 11. Colorado was also approved to administer its science assessments in grade 8 and in high school (using the SAT as its general science test).</w:t>
      </w:r>
      <w:r w:rsidR="00027AA8">
        <w:t xml:space="preserve"> </w:t>
      </w:r>
      <w:r w:rsidR="002D2EC3">
        <w:t>Per the waiver, Colorado assured that it would publicly report all assessment data collected. As a result, all reporting requirements related to assessments include both the required and optional tests.</w:t>
      </w:r>
      <w:r w:rsidR="00027AA8">
        <w:t xml:space="preserve"> </w:t>
      </w:r>
    </w:p>
    <w:p w14:paraId="5CFEC135" w14:textId="4A97C1D7" w:rsidR="00DF5B30" w:rsidRDefault="002F341D" w:rsidP="002F341D">
      <w:pPr>
        <w:pStyle w:val="BodyText"/>
      </w:pPr>
      <w:r>
        <w:t>Colorado was also approved to waive the accountability, school identification, and related reporting requirements for the 2020-21 school year on April 21, 2021. As a result, all reporting requirements related to accountability are omitted in the current ESSA State Report.</w:t>
      </w:r>
    </w:p>
    <w:p w14:paraId="3AF43D2E" w14:textId="7CDCD20A" w:rsidR="00A238BB" w:rsidRDefault="00A238BB" w:rsidP="00A238BB">
      <w:pPr>
        <w:pStyle w:val="BodyText"/>
      </w:pPr>
      <w:r>
        <w:t xml:space="preserve">The COVID-19 pandemic had an impact on many aspects of education last year, including reducing or disrupting learning opportunities for some students, schools, and districts. In addition, students across Colorado had to adapt to a variety of learning models over the course of the year, including in-person, remote, and hybrid instruction. Due to </w:t>
      </w:r>
      <w:proofErr w:type="spellStart"/>
      <w:r>
        <w:t>reduced</w:t>
      </w:r>
      <w:proofErr w:type="spellEnd"/>
      <w:r>
        <w:t xml:space="preserve"> in-person instructional time, some districts may have had to adjust the content for students, and it’s likely the impact of these learning disruptions was uneven within districts and across the state.</w:t>
      </w:r>
    </w:p>
    <w:p w14:paraId="10B27D87" w14:textId="2C80A04C" w:rsidR="00857CC8" w:rsidRPr="005803AA" w:rsidRDefault="00857CC8" w:rsidP="00AB45F4">
      <w:pPr>
        <w:pStyle w:val="Heading1"/>
      </w:pPr>
      <w:r w:rsidRPr="005803AA">
        <w:rPr>
          <w:noProof/>
        </w:rPr>
        <w:drawing>
          <wp:anchor distT="0" distB="0" distL="114300" distR="114300" simplePos="0" relativeHeight="251676672" behindDoc="0" locked="0" layoutInCell="1" allowOverlap="1" wp14:anchorId="1A239154" wp14:editId="7ECFC017">
            <wp:simplePos x="0" y="0"/>
            <wp:positionH relativeFrom="column">
              <wp:posOffset>0</wp:posOffset>
            </wp:positionH>
            <wp:positionV relativeFrom="paragraph">
              <wp:posOffset>331470</wp:posOffset>
            </wp:positionV>
            <wp:extent cx="2084832" cy="1146556"/>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084832" cy="1146556"/>
                    </a:xfrm>
                    <a:prstGeom prst="rect">
                      <a:avLst/>
                    </a:prstGeom>
                  </pic:spPr>
                </pic:pic>
              </a:graphicData>
            </a:graphic>
            <wp14:sizeRelH relativeFrom="margin">
              <wp14:pctWidth>0</wp14:pctWidth>
            </wp14:sizeRelH>
            <wp14:sizeRelV relativeFrom="margin">
              <wp14:pctHeight>0</wp14:pctHeight>
            </wp14:sizeRelV>
          </wp:anchor>
        </w:drawing>
      </w:r>
      <w:r w:rsidRPr="005803AA">
        <w:t>Academic Achievement</w:t>
      </w:r>
    </w:p>
    <w:p w14:paraId="7F3A4C24" w14:textId="0F02D90D" w:rsidR="0075338C" w:rsidRDefault="0075338C" w:rsidP="00857CC8">
      <w:pPr>
        <w:pStyle w:val="BodyText"/>
      </w:pPr>
      <w:r w:rsidRPr="005803AA">
        <w:t xml:space="preserve">Students in grades 3 through 8 </w:t>
      </w:r>
      <w:r w:rsidR="00D3069A">
        <w:t>were</w:t>
      </w:r>
      <w:r w:rsidRPr="005803AA">
        <w:t xml:space="preserve"> administered the Colorado Measures of Academic Success (CMAS) assessments in mathematics and English language arts, and students in grade 11 </w:t>
      </w:r>
      <w:r w:rsidR="00D3069A">
        <w:t>were</w:t>
      </w:r>
      <w:r w:rsidRPr="005803AA">
        <w:t xml:space="preserve"> administered the SAT assessment in mathematics and evidence-based reading and writing</w:t>
      </w:r>
      <w:r>
        <w:rPr>
          <w:rStyle w:val="FootnoteReference"/>
        </w:rPr>
        <w:footnoteReference w:id="1"/>
      </w:r>
      <w:r w:rsidRPr="005803AA">
        <w:t>.</w:t>
      </w:r>
      <w:r>
        <w:t xml:space="preserve"> </w:t>
      </w:r>
      <w:r w:rsidRPr="005803AA">
        <w:t xml:space="preserve">In addition, students in grade 8 </w:t>
      </w:r>
      <w:r w:rsidR="00C12F17">
        <w:t xml:space="preserve">were administered the CMAS assessment in science and students in grade </w:t>
      </w:r>
      <w:r w:rsidR="00F95E0E">
        <w:t xml:space="preserve">11 were administered the SAT assessment in science. </w:t>
      </w:r>
      <w:r w:rsidRPr="005803AA">
        <w:t xml:space="preserve">Students with significant cognitive disabilities </w:t>
      </w:r>
      <w:r w:rsidR="00704158">
        <w:t>are</w:t>
      </w:r>
      <w:r w:rsidRPr="005803AA">
        <w:t xml:space="preserve"> eligible to take the Colorado Alternate (</w:t>
      </w:r>
      <w:proofErr w:type="spellStart"/>
      <w:r w:rsidRPr="005803AA">
        <w:t>CoAlt</w:t>
      </w:r>
      <w:proofErr w:type="spellEnd"/>
      <w:r w:rsidRPr="005803AA">
        <w:t xml:space="preserve">) assessments instead. For more information on the state assessments, and for school- and district-level results, please visit the </w:t>
      </w:r>
      <w:hyperlink r:id="rId14" w:history="1">
        <w:r w:rsidRPr="005803AA">
          <w:rPr>
            <w:rStyle w:val="Hyperlink"/>
          </w:rPr>
          <w:t>CDE Assessment Unit webpage</w:t>
        </w:r>
      </w:hyperlink>
      <w:r w:rsidRPr="005803AA">
        <w:t xml:space="preserve"> (</w:t>
      </w:r>
      <w:hyperlink r:id="rId15" w:history="1">
        <w:r w:rsidR="00C26CA1" w:rsidRPr="006C0044">
          <w:rPr>
            <w:rStyle w:val="Hyperlink"/>
          </w:rPr>
          <w:t>www.cde.state.co.us/assessment</w:t>
        </w:r>
      </w:hyperlink>
      <w:r w:rsidRPr="005803AA">
        <w:t>).</w:t>
      </w:r>
    </w:p>
    <w:p w14:paraId="7534E205" w14:textId="77777777" w:rsidR="00C26CA1" w:rsidRPr="005803AA" w:rsidRDefault="00C26CA1" w:rsidP="00C26CA1">
      <w:pPr>
        <w:pStyle w:val="BodyText"/>
      </w:pPr>
      <w:r w:rsidRPr="005803AA">
        <w:t xml:space="preserve">Under </w:t>
      </w:r>
      <w:proofErr w:type="gramStart"/>
      <w:r w:rsidRPr="005803AA">
        <w:t>the Every</w:t>
      </w:r>
      <w:proofErr w:type="gramEnd"/>
      <w:r w:rsidRPr="005803AA">
        <w:t xml:space="preserve"> Student Succeeds Act (ESSA), states are required to present information on student achievement, at each level of achievement, for all students and disaggregated by</w:t>
      </w:r>
    </w:p>
    <w:p w14:paraId="08CFE33D" w14:textId="77777777" w:rsidR="00C26CA1" w:rsidRPr="005803AA" w:rsidRDefault="00C26CA1" w:rsidP="00C26CA1">
      <w:pPr>
        <w:pStyle w:val="BodyText"/>
        <w:numPr>
          <w:ilvl w:val="0"/>
          <w:numId w:val="39"/>
        </w:numPr>
      </w:pPr>
      <w:r w:rsidRPr="005803AA">
        <w:t xml:space="preserve">Each major racial and ethnic group, </w:t>
      </w:r>
    </w:p>
    <w:p w14:paraId="2A4D53BC" w14:textId="77777777" w:rsidR="00C26CA1" w:rsidRPr="005803AA" w:rsidRDefault="00C26CA1" w:rsidP="00C26CA1">
      <w:pPr>
        <w:pStyle w:val="BodyText"/>
        <w:numPr>
          <w:ilvl w:val="0"/>
          <w:numId w:val="39"/>
        </w:numPr>
      </w:pPr>
      <w:proofErr w:type="gramStart"/>
      <w:r w:rsidRPr="005803AA">
        <w:lastRenderedPageBreak/>
        <w:t>Economically disadvantaged</w:t>
      </w:r>
      <w:proofErr w:type="gramEnd"/>
      <w:r w:rsidRPr="005803AA">
        <w:t xml:space="preserve"> students</w:t>
      </w:r>
      <w:r w:rsidRPr="005803AA">
        <w:rPr>
          <w:rStyle w:val="FootnoteReference"/>
        </w:rPr>
        <w:footnoteReference w:id="2"/>
      </w:r>
      <w:r w:rsidRPr="005803AA">
        <w:t xml:space="preserve"> compared to students who are not economically disadvantaged, </w:t>
      </w:r>
    </w:p>
    <w:p w14:paraId="73920C17" w14:textId="77777777" w:rsidR="00C26CA1" w:rsidRPr="005803AA" w:rsidRDefault="00C26CA1" w:rsidP="00C26CA1">
      <w:pPr>
        <w:pStyle w:val="BodyText"/>
        <w:numPr>
          <w:ilvl w:val="0"/>
          <w:numId w:val="39"/>
        </w:numPr>
      </w:pPr>
      <w:r w:rsidRPr="005803AA">
        <w:t>Students with disabilities</w:t>
      </w:r>
      <w:r w:rsidRPr="005803AA">
        <w:rPr>
          <w:rStyle w:val="FootnoteReference"/>
        </w:rPr>
        <w:footnoteReference w:id="3"/>
      </w:r>
      <w:r w:rsidRPr="005803AA">
        <w:t xml:space="preserve"> compared to students without disabilities, </w:t>
      </w:r>
    </w:p>
    <w:p w14:paraId="44E6C26B" w14:textId="77777777" w:rsidR="00C26CA1" w:rsidRPr="005803AA" w:rsidRDefault="00C26CA1" w:rsidP="00C26CA1">
      <w:pPr>
        <w:pStyle w:val="BodyText"/>
        <w:numPr>
          <w:ilvl w:val="0"/>
          <w:numId w:val="39"/>
        </w:numPr>
      </w:pPr>
      <w:r w:rsidRPr="005803AA">
        <w:t>English proficiency status</w:t>
      </w:r>
      <w:r w:rsidRPr="005803AA">
        <w:rPr>
          <w:rStyle w:val="FootnoteReference"/>
        </w:rPr>
        <w:footnoteReference w:id="4"/>
      </w:r>
      <w:r w:rsidRPr="005803AA">
        <w:t xml:space="preserve">, </w:t>
      </w:r>
    </w:p>
    <w:p w14:paraId="63BD6AA5" w14:textId="77777777" w:rsidR="00C26CA1" w:rsidRPr="005803AA" w:rsidRDefault="00C26CA1" w:rsidP="00C26CA1">
      <w:pPr>
        <w:pStyle w:val="BodyText"/>
        <w:numPr>
          <w:ilvl w:val="0"/>
          <w:numId w:val="39"/>
        </w:numPr>
      </w:pPr>
      <w:r w:rsidRPr="005803AA">
        <w:t xml:space="preserve">Gender, </w:t>
      </w:r>
    </w:p>
    <w:p w14:paraId="74B12BBB" w14:textId="77777777" w:rsidR="00C26CA1" w:rsidRPr="005803AA" w:rsidRDefault="00C26CA1" w:rsidP="00C26CA1">
      <w:pPr>
        <w:pStyle w:val="BodyText"/>
        <w:numPr>
          <w:ilvl w:val="0"/>
          <w:numId w:val="39"/>
        </w:numPr>
      </w:pPr>
      <w:r w:rsidRPr="005803AA">
        <w:t>Migrant status</w:t>
      </w:r>
      <w:r w:rsidRPr="005803AA">
        <w:rPr>
          <w:rStyle w:val="FootnoteReference"/>
        </w:rPr>
        <w:footnoteReference w:id="5"/>
      </w:r>
      <w:r w:rsidRPr="005803AA">
        <w:t xml:space="preserve">, </w:t>
      </w:r>
    </w:p>
    <w:p w14:paraId="4BE7A56F" w14:textId="77777777" w:rsidR="00C26CA1" w:rsidRPr="005803AA" w:rsidRDefault="00C26CA1" w:rsidP="00C26CA1">
      <w:pPr>
        <w:pStyle w:val="BodyText"/>
        <w:numPr>
          <w:ilvl w:val="0"/>
          <w:numId w:val="39"/>
        </w:numPr>
      </w:pPr>
      <w:r w:rsidRPr="005803AA">
        <w:t>Homeless status</w:t>
      </w:r>
      <w:r w:rsidRPr="005803AA">
        <w:rPr>
          <w:rStyle w:val="FootnoteReference"/>
        </w:rPr>
        <w:footnoteReference w:id="6"/>
      </w:r>
      <w:r w:rsidRPr="005803AA">
        <w:t xml:space="preserve">, </w:t>
      </w:r>
    </w:p>
    <w:p w14:paraId="10C280F3" w14:textId="77777777" w:rsidR="00C26CA1" w:rsidRPr="005803AA" w:rsidRDefault="00C26CA1" w:rsidP="00C26CA1">
      <w:pPr>
        <w:pStyle w:val="BodyText"/>
        <w:numPr>
          <w:ilvl w:val="0"/>
          <w:numId w:val="39"/>
        </w:numPr>
      </w:pPr>
      <w:r w:rsidRPr="005803AA">
        <w:t xml:space="preserve">Status as a child in foster care, and </w:t>
      </w:r>
    </w:p>
    <w:p w14:paraId="10D993CA" w14:textId="68AFAE1B" w:rsidR="00C26CA1" w:rsidRDefault="00C26CA1" w:rsidP="00C26CA1">
      <w:pPr>
        <w:pStyle w:val="BodyText"/>
        <w:numPr>
          <w:ilvl w:val="0"/>
          <w:numId w:val="39"/>
        </w:numPr>
        <w:spacing w:after="360" w:afterAutospacing="0"/>
      </w:pPr>
      <w:r w:rsidRPr="005803AA">
        <w:t>Status as a student with a parent who is a member of the Armed Forces on active duty.</w:t>
      </w:r>
    </w:p>
    <w:p w14:paraId="36B73F3D" w14:textId="6D174AF9" w:rsidR="00303185" w:rsidRDefault="00303185" w:rsidP="00303185">
      <w:pPr>
        <w:pStyle w:val="BodyText"/>
        <w:spacing w:after="360"/>
      </w:pPr>
      <w:r>
        <w:t>Spring 2021 state tests and expectations were consistent with tests from previous years. Because the scale scores and performance levels (e.g., approached expectations, met expectations, etc.) had the same meaning from previous years, results provide important insight into what individual students know and can do in relation to the grade-level expectations of the Colorado Academic Standards. Results for students who had a relatively typical testing experience may be able to be interpreted with reasonable confidence. For example, student scores at performance Levels "Met Expectations" or "Exceeded Expectations" are indicators of mastery of the standards.</w:t>
      </w:r>
    </w:p>
    <w:p w14:paraId="31A41690" w14:textId="03EDF38D" w:rsidR="00B746D7" w:rsidRDefault="00B746D7" w:rsidP="00B746D7">
      <w:pPr>
        <w:pStyle w:val="BodyText"/>
        <w:spacing w:after="360"/>
      </w:pPr>
      <w:r>
        <w:t>State assessments provide point-in-time snapshots of what individual students know. It is important to take this year’s circumstances and other available information about a student’s learning into consideration when reviewing results. In addition, any significant difference in test administration conditions from past years should be considered on an individual basis.</w:t>
      </w:r>
    </w:p>
    <w:p w14:paraId="5AA518ED" w14:textId="0DA7A448" w:rsidR="00035D7E" w:rsidRPr="005803AA" w:rsidRDefault="00035D7E" w:rsidP="00035D7E">
      <w:pPr>
        <w:pStyle w:val="BodyText"/>
        <w:spacing w:after="360"/>
      </w:pPr>
      <w:r>
        <w:t xml:space="preserve">Participation information must be reviewed and taken into consideration thoughtfully when interpreting 2021 district and school results. This year’s participation rates for districts, schools, and student groups are significantly lower overall than in past years. As participation rates decrease and vary across student, school, and district groups, challenges with interpreting results will increase. Depending on the specific school or district, some student groups will be overrepresented in the results and others may be underrepresented. Participation rates and how well the students who tested reflect the district/school </w:t>
      </w:r>
      <w:proofErr w:type="gramStart"/>
      <w:r>
        <w:t>as a whole vary</w:t>
      </w:r>
      <w:proofErr w:type="gramEnd"/>
      <w:r>
        <w:t xml:space="preserve"> greatly across the state </w:t>
      </w:r>
      <w:r>
        <w:lastRenderedPageBreak/>
        <w:t xml:space="preserve">this year. Participation information will indicate that in some cases, conclusions should be drawn with caution or completely avoided. Due to these factors and many more challenges experienced during the pandemic, for some districts, schools, and student groups, this year’s data will not support </w:t>
      </w:r>
      <w:proofErr w:type="gramStart"/>
      <w:r>
        <w:t>all of</w:t>
      </w:r>
      <w:proofErr w:type="gramEnd"/>
      <w:r>
        <w:t xml:space="preserve"> the cross-state comparisons and uses made with prior years’ data. However, where appropriate, this year’s results can be used as a temperature check to better address and track future COVID-19 school recovery efforts.</w:t>
      </w:r>
    </w:p>
    <w:p w14:paraId="060777FD" w14:textId="107F32B7" w:rsidR="00C26CA1" w:rsidRPr="00715ED6" w:rsidRDefault="00C26CA1" w:rsidP="00715ED6">
      <w:pPr>
        <w:pStyle w:val="SubheadTrebuchet"/>
      </w:pPr>
      <w:r w:rsidRPr="00715ED6">
        <w:t xml:space="preserve">How did students perform on the CMAS, SAT, and </w:t>
      </w:r>
      <w:proofErr w:type="spellStart"/>
      <w:r w:rsidRPr="00715ED6">
        <w:t>CoAlt</w:t>
      </w:r>
      <w:proofErr w:type="spellEnd"/>
      <w:r w:rsidRPr="00715ED6">
        <w:t xml:space="preserve"> math assessments?</w:t>
      </w:r>
    </w:p>
    <w:p w14:paraId="20F1F332" w14:textId="46A36C84" w:rsidR="00715ED6" w:rsidRPr="00D67833" w:rsidRDefault="00715ED6" w:rsidP="00715ED6">
      <w:pPr>
        <w:pStyle w:val="BodyText"/>
      </w:pPr>
      <w:r w:rsidRPr="00D67833">
        <w:rPr>
          <w:noProof/>
        </w:rPr>
        <w:drawing>
          <wp:anchor distT="0" distB="0" distL="114300" distR="114300" simplePos="0" relativeHeight="251700224" behindDoc="0" locked="0" layoutInCell="1" allowOverlap="1" wp14:anchorId="0C8B7439" wp14:editId="03093542">
            <wp:simplePos x="0" y="0"/>
            <wp:positionH relativeFrom="column">
              <wp:posOffset>45720</wp:posOffset>
            </wp:positionH>
            <wp:positionV relativeFrom="paragraph">
              <wp:posOffset>71120</wp:posOffset>
            </wp:positionV>
            <wp:extent cx="1889760" cy="133350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889760" cy="1333500"/>
                    </a:xfrm>
                    <a:prstGeom prst="rect">
                      <a:avLst/>
                    </a:prstGeom>
                  </pic:spPr>
                </pic:pic>
              </a:graphicData>
            </a:graphic>
          </wp:anchor>
        </w:drawing>
      </w:r>
      <w:r w:rsidRPr="00D67833">
        <w:t xml:space="preserve">Table 1 shows the number and percent of students performing at each performance level on the CMAS math assessment. </w:t>
      </w:r>
      <w:r w:rsidR="00E93C9A" w:rsidRPr="00D67833">
        <w:t xml:space="preserve">Statewide, approximately </w:t>
      </w:r>
      <w:r w:rsidR="00E93C9A">
        <w:t>28.4</w:t>
      </w:r>
      <w:r w:rsidR="00E93C9A" w:rsidRPr="00D67833">
        <w:t xml:space="preserve">% of students in grades </w:t>
      </w:r>
      <w:r w:rsidR="00E93C9A">
        <w:t>3 through</w:t>
      </w:r>
      <w:r w:rsidR="00E93C9A" w:rsidRPr="00D67833">
        <w:t xml:space="preserve"> 8 met or exceeded state expectations. By race/ethnicity,</w:t>
      </w:r>
      <w:r w:rsidR="00E93C9A" w:rsidRPr="007B679F">
        <w:t xml:space="preserve"> </w:t>
      </w:r>
      <w:r w:rsidR="00E93C9A">
        <w:t>14.0</w:t>
      </w:r>
      <w:r w:rsidR="00E93C9A" w:rsidRPr="00D67833">
        <w:t xml:space="preserve">% of American Indian or Alaska Native students, </w:t>
      </w:r>
      <w:r w:rsidR="00E93C9A">
        <w:t>53.3</w:t>
      </w:r>
      <w:r w:rsidR="00E93C9A" w:rsidRPr="00D67833">
        <w:t>% of Asian students,</w:t>
      </w:r>
      <w:r w:rsidR="00E93C9A" w:rsidRPr="007B679F">
        <w:t xml:space="preserve"> </w:t>
      </w:r>
      <w:r w:rsidR="00E93C9A">
        <w:t>13.2</w:t>
      </w:r>
      <w:r w:rsidR="00E93C9A" w:rsidRPr="00D67833">
        <w:t xml:space="preserve">% of Black or African American students, </w:t>
      </w:r>
      <w:r w:rsidR="00E93C9A">
        <w:t>12.5</w:t>
      </w:r>
      <w:r w:rsidR="00E93C9A" w:rsidRPr="00D67833">
        <w:t>% of Hispanic or Latino students,</w:t>
      </w:r>
      <w:r w:rsidR="00E93C9A" w:rsidRPr="007B679F">
        <w:t xml:space="preserve"> </w:t>
      </w:r>
      <w:r w:rsidR="00E93C9A">
        <w:t>37.2</w:t>
      </w:r>
      <w:r w:rsidR="00E93C9A" w:rsidRPr="00D67833">
        <w:t>% of White students,</w:t>
      </w:r>
      <w:r w:rsidR="00E93C9A" w:rsidRPr="00E93C9A">
        <w:t xml:space="preserve"> </w:t>
      </w:r>
      <w:r w:rsidR="00E93C9A">
        <w:t>18.5</w:t>
      </w:r>
      <w:r w:rsidR="00E93C9A" w:rsidRPr="00D67833">
        <w:t xml:space="preserve">% of Native Hawaiian or Other Pacific Islander students, and </w:t>
      </w:r>
      <w:r w:rsidR="00E93C9A">
        <w:t>33.1</w:t>
      </w:r>
      <w:r w:rsidR="00E93C9A" w:rsidRPr="00D67833">
        <w:t>% of students of two or more races met or exceeded state expectations.</w:t>
      </w:r>
      <w:r w:rsidR="00E93C9A" w:rsidRPr="00E93C9A">
        <w:t xml:space="preserve"> </w:t>
      </w:r>
      <w:r w:rsidR="00E93C9A" w:rsidRPr="00D67833">
        <w:t>Approximately</w:t>
      </w:r>
      <w:r w:rsidR="00E93C9A">
        <w:t xml:space="preserve"> 11.5</w:t>
      </w:r>
      <w:r w:rsidR="00E93C9A" w:rsidRPr="00D67833">
        <w:t xml:space="preserve">% of students who were </w:t>
      </w:r>
      <w:proofErr w:type="gramStart"/>
      <w:r w:rsidR="00E93C9A" w:rsidRPr="00D67833">
        <w:t>economically disadvantaged</w:t>
      </w:r>
      <w:proofErr w:type="gramEnd"/>
      <w:r w:rsidR="00E93C9A" w:rsidRPr="00D67833">
        <w:t xml:space="preserve"> met or exceeded state expectations, compared to </w:t>
      </w:r>
      <w:r w:rsidR="00E93C9A">
        <w:t>38.2</w:t>
      </w:r>
      <w:r w:rsidR="00E93C9A" w:rsidRPr="00D67833">
        <w:t>% of students who were not economically disadvantaged. Of the students with disabilities,</w:t>
      </w:r>
      <w:r w:rsidR="00E93C9A" w:rsidRPr="008D166E">
        <w:t xml:space="preserve"> </w:t>
      </w:r>
      <w:r w:rsidR="00E93C9A">
        <w:t>5</w:t>
      </w:r>
      <w:r w:rsidR="00E93C9A" w:rsidRPr="00D67833">
        <w:t>.</w:t>
      </w:r>
      <w:r w:rsidR="00E93C9A">
        <w:t>8</w:t>
      </w:r>
      <w:r w:rsidR="00E93C9A" w:rsidRPr="00D67833">
        <w:t xml:space="preserve">% met or exceeded state expectations, compared to </w:t>
      </w:r>
      <w:r w:rsidR="00E93C9A">
        <w:t>31.2</w:t>
      </w:r>
      <w:r w:rsidR="00E93C9A" w:rsidRPr="00D67833">
        <w:t>% of students without disabilities.</w:t>
      </w:r>
      <w:r w:rsidR="00E93C9A">
        <w:t xml:space="preserve"> A</w:t>
      </w:r>
      <w:r w:rsidR="008D166E" w:rsidRPr="00D67833">
        <w:t xml:space="preserve">pproximately </w:t>
      </w:r>
      <w:r w:rsidR="00E93C9A">
        <w:t>3.2</w:t>
      </w:r>
      <w:r w:rsidR="008D166E" w:rsidRPr="00D67833">
        <w:t xml:space="preserve">% of English learners, </w:t>
      </w:r>
      <w:r w:rsidR="008D166E">
        <w:t>2</w:t>
      </w:r>
      <w:r w:rsidR="00E93C9A">
        <w:t>9</w:t>
      </w:r>
      <w:r w:rsidR="008D166E">
        <w:t>.</w:t>
      </w:r>
      <w:r w:rsidR="00E93C9A">
        <w:t>9</w:t>
      </w:r>
      <w:r w:rsidR="008D166E" w:rsidRPr="00D67833">
        <w:t xml:space="preserve">% of male students, </w:t>
      </w:r>
      <w:r w:rsidR="008D166E">
        <w:t>2</w:t>
      </w:r>
      <w:r w:rsidR="00E93C9A">
        <w:t>6</w:t>
      </w:r>
      <w:r w:rsidR="008D166E">
        <w:t>.7</w:t>
      </w:r>
      <w:r w:rsidR="008D166E" w:rsidRPr="00D67833">
        <w:t>% of female students,</w:t>
      </w:r>
      <w:r w:rsidR="008D166E">
        <w:t xml:space="preserve"> </w:t>
      </w:r>
      <w:r w:rsidR="00E93C9A">
        <w:t>6.4</w:t>
      </w:r>
      <w:r w:rsidRPr="00D67833">
        <w:t xml:space="preserve">% of migrant students, </w:t>
      </w:r>
      <w:r w:rsidR="00E93C9A">
        <w:t>7</w:t>
      </w:r>
      <w:r w:rsidR="008D166E">
        <w:t>.3</w:t>
      </w:r>
      <w:r w:rsidRPr="00D67833">
        <w:t xml:space="preserve">% of students experiencing homelessness, </w:t>
      </w:r>
      <w:r w:rsidR="00E93C9A">
        <w:t>7.8</w:t>
      </w:r>
      <w:r w:rsidRPr="00D67833">
        <w:t xml:space="preserve">% of students in foster care, and </w:t>
      </w:r>
      <w:r w:rsidR="00E93C9A">
        <w:t>33.0</w:t>
      </w:r>
      <w:r w:rsidRPr="00D67833">
        <w:t>% of military connected students met or exceeded state expectations.</w:t>
      </w:r>
    </w:p>
    <w:p w14:paraId="7D0B7DCE" w14:textId="063E4CF1" w:rsidR="00715ED6" w:rsidRPr="00D67833" w:rsidRDefault="00715ED6" w:rsidP="00715ED6">
      <w:pPr>
        <w:pStyle w:val="BodyText"/>
        <w:spacing w:after="0" w:afterAutospacing="0"/>
        <w:rPr>
          <w:rStyle w:val="Emphasis"/>
        </w:rPr>
      </w:pPr>
      <w:r w:rsidRPr="00D67833">
        <w:rPr>
          <w:rStyle w:val="Emphasis"/>
        </w:rPr>
        <w:t>Table 1. Number and Percentage of Students Scoring at Each Performance Level, by Student Group, on the CMAS Math Assessment</w:t>
      </w:r>
      <w:r w:rsidR="00D1443D">
        <w:rPr>
          <w:rStyle w:val="FootnoteReference"/>
          <w:i/>
          <w:iCs/>
          <w:sz w:val="20"/>
        </w:rPr>
        <w:footnoteReference w:id="7"/>
      </w:r>
    </w:p>
    <w:tbl>
      <w:tblPr>
        <w:tblW w:w="9972" w:type="dxa"/>
        <w:tblInd w:w="93" w:type="dxa"/>
        <w:tblLayout w:type="fixed"/>
        <w:tblLook w:val="04A0" w:firstRow="1" w:lastRow="0" w:firstColumn="1" w:lastColumn="0" w:noHBand="0" w:noVBand="1"/>
        <w:tblCaption w:val="Table 1"/>
        <w:tblDescription w:val="This table shows the number and percentage of students scoring at each performance level on the CMAS math assessment, overall, and disaggregated by student group."/>
      </w:tblPr>
      <w:tblGrid>
        <w:gridCol w:w="4122"/>
        <w:gridCol w:w="1170"/>
        <w:gridCol w:w="1170"/>
        <w:gridCol w:w="1170"/>
        <w:gridCol w:w="1170"/>
        <w:gridCol w:w="1170"/>
      </w:tblGrid>
      <w:tr w:rsidR="00E93C9A" w:rsidRPr="004B2ABC" w14:paraId="46542DDD" w14:textId="77777777" w:rsidTr="00445964">
        <w:trPr>
          <w:trHeight w:val="220"/>
          <w:tblHeader/>
        </w:trPr>
        <w:tc>
          <w:tcPr>
            <w:tcW w:w="412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CE65454" w14:textId="0AB16469" w:rsidR="00E93C9A" w:rsidRPr="00612835" w:rsidRDefault="00E93C9A" w:rsidP="00E93C9A">
            <w:pPr>
              <w:jc w:val="center"/>
              <w:rPr>
                <w:b/>
                <w:bCs/>
                <w:color w:val="000000"/>
                <w:sz w:val="17"/>
                <w:szCs w:val="17"/>
              </w:rPr>
            </w:pPr>
            <w:r>
              <w:rPr>
                <w:b/>
                <w:bCs/>
                <w:color w:val="000000"/>
                <w:sz w:val="17"/>
                <w:szCs w:val="17"/>
              </w:rPr>
              <w:t>Student Group</w:t>
            </w:r>
          </w:p>
        </w:tc>
        <w:tc>
          <w:tcPr>
            <w:tcW w:w="1170" w:type="dxa"/>
            <w:tcBorders>
              <w:top w:val="single" w:sz="12" w:space="0" w:color="auto"/>
              <w:left w:val="nil"/>
              <w:bottom w:val="single" w:sz="12" w:space="0" w:color="auto"/>
              <w:right w:val="single" w:sz="8" w:space="0" w:color="auto"/>
            </w:tcBorders>
            <w:shd w:val="clear" w:color="000000" w:fill="6DB6FF"/>
            <w:vAlign w:val="center"/>
            <w:hideMark/>
          </w:tcPr>
          <w:p w14:paraId="6B3DE42B" w14:textId="26B2298E" w:rsidR="00E93C9A" w:rsidRPr="00612835" w:rsidRDefault="00E93C9A" w:rsidP="00E93C9A">
            <w:pPr>
              <w:jc w:val="center"/>
              <w:rPr>
                <w:color w:val="000000"/>
                <w:sz w:val="17"/>
                <w:szCs w:val="17"/>
              </w:rPr>
            </w:pPr>
            <w:r>
              <w:rPr>
                <w:color w:val="000000"/>
                <w:sz w:val="17"/>
                <w:szCs w:val="17"/>
              </w:rPr>
              <w:t>Did Not Yet Meet Expectations</w:t>
            </w:r>
          </w:p>
        </w:tc>
        <w:tc>
          <w:tcPr>
            <w:tcW w:w="1170" w:type="dxa"/>
            <w:tcBorders>
              <w:top w:val="single" w:sz="12" w:space="0" w:color="auto"/>
              <w:left w:val="nil"/>
              <w:bottom w:val="single" w:sz="12" w:space="0" w:color="auto"/>
              <w:right w:val="single" w:sz="8" w:space="0" w:color="auto"/>
            </w:tcBorders>
            <w:shd w:val="clear" w:color="000000" w:fill="6DB6FF"/>
            <w:vAlign w:val="center"/>
            <w:hideMark/>
          </w:tcPr>
          <w:p w14:paraId="406734AA" w14:textId="04910350" w:rsidR="00E93C9A" w:rsidRPr="00612835" w:rsidRDefault="00E93C9A" w:rsidP="00E93C9A">
            <w:pPr>
              <w:jc w:val="center"/>
              <w:rPr>
                <w:color w:val="000000"/>
                <w:sz w:val="17"/>
                <w:szCs w:val="17"/>
              </w:rPr>
            </w:pPr>
            <w:r>
              <w:rPr>
                <w:color w:val="000000"/>
                <w:sz w:val="17"/>
                <w:szCs w:val="17"/>
              </w:rPr>
              <w:t>Partially Met Expectations</w:t>
            </w:r>
          </w:p>
        </w:tc>
        <w:tc>
          <w:tcPr>
            <w:tcW w:w="1170" w:type="dxa"/>
            <w:tcBorders>
              <w:top w:val="single" w:sz="12" w:space="0" w:color="auto"/>
              <w:left w:val="nil"/>
              <w:bottom w:val="single" w:sz="12" w:space="0" w:color="auto"/>
              <w:right w:val="single" w:sz="8" w:space="0" w:color="auto"/>
            </w:tcBorders>
            <w:shd w:val="clear" w:color="000000" w:fill="6DB6FF"/>
            <w:vAlign w:val="center"/>
            <w:hideMark/>
          </w:tcPr>
          <w:p w14:paraId="525C3F17" w14:textId="009EFB8C" w:rsidR="00E93C9A" w:rsidRPr="00612835" w:rsidRDefault="00E93C9A" w:rsidP="00E93C9A">
            <w:pPr>
              <w:jc w:val="center"/>
              <w:rPr>
                <w:color w:val="000000"/>
                <w:sz w:val="17"/>
                <w:szCs w:val="17"/>
              </w:rPr>
            </w:pPr>
            <w:r>
              <w:rPr>
                <w:color w:val="000000"/>
                <w:sz w:val="17"/>
                <w:szCs w:val="17"/>
              </w:rPr>
              <w:t>Approached Expectations</w:t>
            </w:r>
          </w:p>
        </w:tc>
        <w:tc>
          <w:tcPr>
            <w:tcW w:w="1170" w:type="dxa"/>
            <w:tcBorders>
              <w:top w:val="single" w:sz="12" w:space="0" w:color="auto"/>
              <w:left w:val="nil"/>
              <w:bottom w:val="single" w:sz="12" w:space="0" w:color="auto"/>
              <w:right w:val="single" w:sz="8" w:space="0" w:color="auto"/>
            </w:tcBorders>
            <w:shd w:val="clear" w:color="000000" w:fill="6DB6FF"/>
            <w:vAlign w:val="center"/>
            <w:hideMark/>
          </w:tcPr>
          <w:p w14:paraId="37ED2D52" w14:textId="1917E93A" w:rsidR="00E93C9A" w:rsidRPr="00612835" w:rsidRDefault="00E93C9A" w:rsidP="00E93C9A">
            <w:pPr>
              <w:jc w:val="center"/>
              <w:rPr>
                <w:color w:val="000000"/>
                <w:sz w:val="17"/>
                <w:szCs w:val="17"/>
              </w:rPr>
            </w:pPr>
            <w:r>
              <w:rPr>
                <w:color w:val="000000"/>
                <w:sz w:val="17"/>
                <w:szCs w:val="17"/>
              </w:rPr>
              <w:t>Met Expectations</w:t>
            </w:r>
          </w:p>
        </w:tc>
        <w:tc>
          <w:tcPr>
            <w:tcW w:w="1170" w:type="dxa"/>
            <w:tcBorders>
              <w:top w:val="single" w:sz="12" w:space="0" w:color="auto"/>
              <w:left w:val="nil"/>
              <w:bottom w:val="single" w:sz="12" w:space="0" w:color="auto"/>
              <w:right w:val="single" w:sz="12" w:space="0" w:color="auto"/>
            </w:tcBorders>
            <w:shd w:val="clear" w:color="000000" w:fill="6DB6FF"/>
            <w:vAlign w:val="center"/>
            <w:hideMark/>
          </w:tcPr>
          <w:p w14:paraId="20F08612" w14:textId="511F8ACE" w:rsidR="00E93C9A" w:rsidRPr="00612835" w:rsidRDefault="00E93C9A" w:rsidP="00E93C9A">
            <w:pPr>
              <w:jc w:val="center"/>
              <w:rPr>
                <w:color w:val="000000"/>
                <w:sz w:val="17"/>
                <w:szCs w:val="17"/>
              </w:rPr>
            </w:pPr>
            <w:r>
              <w:rPr>
                <w:color w:val="000000"/>
                <w:sz w:val="17"/>
                <w:szCs w:val="17"/>
              </w:rPr>
              <w:t>Exceed Expectations</w:t>
            </w:r>
          </w:p>
        </w:tc>
      </w:tr>
      <w:tr w:rsidR="00E93C9A" w:rsidRPr="004B2ABC" w14:paraId="5F231834" w14:textId="77777777" w:rsidTr="0044596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26706282" w14:textId="6A4E15E0" w:rsidR="00E93C9A" w:rsidRPr="001148DB" w:rsidRDefault="00E93C9A" w:rsidP="00E93C9A">
            <w:pPr>
              <w:jc w:val="center"/>
              <w:rPr>
                <w:color w:val="000000"/>
                <w:sz w:val="17"/>
                <w:szCs w:val="17"/>
                <w:highlight w:val="yellow"/>
              </w:rPr>
            </w:pPr>
            <w:r>
              <w:rPr>
                <w:color w:val="000000"/>
                <w:sz w:val="17"/>
                <w:szCs w:val="17"/>
              </w:rPr>
              <w:t>Number (N) All Students</w:t>
            </w:r>
          </w:p>
        </w:tc>
        <w:tc>
          <w:tcPr>
            <w:tcW w:w="1170" w:type="dxa"/>
            <w:tcBorders>
              <w:top w:val="nil"/>
              <w:left w:val="nil"/>
              <w:bottom w:val="dashed" w:sz="8" w:space="0" w:color="auto"/>
              <w:right w:val="single" w:sz="8" w:space="0" w:color="auto"/>
            </w:tcBorders>
            <w:shd w:val="clear" w:color="auto" w:fill="auto"/>
            <w:vAlign w:val="center"/>
            <w:hideMark/>
          </w:tcPr>
          <w:p w14:paraId="407FEC4B" w14:textId="2B9432C0" w:rsidR="00E93C9A" w:rsidRPr="001148DB" w:rsidRDefault="00E93C9A" w:rsidP="00E93C9A">
            <w:pPr>
              <w:jc w:val="center"/>
              <w:rPr>
                <w:rFonts w:cs="Calibri"/>
                <w:color w:val="000000"/>
                <w:sz w:val="17"/>
                <w:szCs w:val="17"/>
                <w:highlight w:val="yellow"/>
              </w:rPr>
            </w:pPr>
            <w:r>
              <w:rPr>
                <w:color w:val="000000"/>
                <w:sz w:val="17"/>
                <w:szCs w:val="17"/>
              </w:rPr>
              <w:t>29,877</w:t>
            </w:r>
          </w:p>
        </w:tc>
        <w:tc>
          <w:tcPr>
            <w:tcW w:w="1170" w:type="dxa"/>
            <w:tcBorders>
              <w:top w:val="nil"/>
              <w:left w:val="nil"/>
              <w:bottom w:val="dashed" w:sz="8" w:space="0" w:color="auto"/>
              <w:right w:val="single" w:sz="8" w:space="0" w:color="auto"/>
            </w:tcBorders>
            <w:shd w:val="clear" w:color="auto" w:fill="auto"/>
            <w:vAlign w:val="center"/>
            <w:hideMark/>
          </w:tcPr>
          <w:p w14:paraId="0698D5A3" w14:textId="138949E5" w:rsidR="00E93C9A" w:rsidRPr="001148DB" w:rsidRDefault="00E93C9A" w:rsidP="00E93C9A">
            <w:pPr>
              <w:jc w:val="center"/>
              <w:rPr>
                <w:rFonts w:cs="Calibri"/>
                <w:color w:val="000000"/>
                <w:sz w:val="17"/>
                <w:szCs w:val="17"/>
                <w:highlight w:val="yellow"/>
              </w:rPr>
            </w:pPr>
            <w:r>
              <w:rPr>
                <w:color w:val="000000"/>
                <w:sz w:val="17"/>
                <w:szCs w:val="17"/>
              </w:rPr>
              <w:t>37,934</w:t>
            </w:r>
          </w:p>
        </w:tc>
        <w:tc>
          <w:tcPr>
            <w:tcW w:w="1170" w:type="dxa"/>
            <w:tcBorders>
              <w:top w:val="nil"/>
              <w:left w:val="nil"/>
              <w:bottom w:val="dashed" w:sz="8" w:space="0" w:color="auto"/>
              <w:right w:val="single" w:sz="8" w:space="0" w:color="auto"/>
            </w:tcBorders>
            <w:shd w:val="clear" w:color="auto" w:fill="auto"/>
            <w:vAlign w:val="center"/>
            <w:hideMark/>
          </w:tcPr>
          <w:p w14:paraId="30488045" w14:textId="1FE6A6C2" w:rsidR="00E93C9A" w:rsidRPr="001148DB" w:rsidRDefault="00E93C9A" w:rsidP="00E93C9A">
            <w:pPr>
              <w:jc w:val="center"/>
              <w:rPr>
                <w:rFonts w:cs="Calibri"/>
                <w:color w:val="000000"/>
                <w:sz w:val="17"/>
                <w:szCs w:val="17"/>
                <w:highlight w:val="yellow"/>
              </w:rPr>
            </w:pPr>
            <w:r>
              <w:rPr>
                <w:color w:val="000000"/>
                <w:sz w:val="17"/>
                <w:szCs w:val="17"/>
              </w:rPr>
              <w:t>38,240</w:t>
            </w:r>
          </w:p>
        </w:tc>
        <w:tc>
          <w:tcPr>
            <w:tcW w:w="1170" w:type="dxa"/>
            <w:tcBorders>
              <w:top w:val="nil"/>
              <w:left w:val="nil"/>
              <w:bottom w:val="dashed" w:sz="8" w:space="0" w:color="auto"/>
              <w:right w:val="single" w:sz="8" w:space="0" w:color="auto"/>
            </w:tcBorders>
            <w:shd w:val="clear" w:color="auto" w:fill="auto"/>
            <w:vAlign w:val="center"/>
            <w:hideMark/>
          </w:tcPr>
          <w:p w14:paraId="686D976D" w14:textId="5F195D15" w:rsidR="00E93C9A" w:rsidRPr="001148DB" w:rsidRDefault="00E93C9A" w:rsidP="00E93C9A">
            <w:pPr>
              <w:jc w:val="center"/>
              <w:rPr>
                <w:rFonts w:cs="Calibri"/>
                <w:color w:val="000000"/>
                <w:sz w:val="17"/>
                <w:szCs w:val="17"/>
                <w:highlight w:val="yellow"/>
              </w:rPr>
            </w:pPr>
            <w:r>
              <w:rPr>
                <w:color w:val="000000"/>
                <w:sz w:val="17"/>
                <w:szCs w:val="17"/>
              </w:rPr>
              <w:t>36,572</w:t>
            </w:r>
          </w:p>
        </w:tc>
        <w:tc>
          <w:tcPr>
            <w:tcW w:w="1170" w:type="dxa"/>
            <w:tcBorders>
              <w:top w:val="nil"/>
              <w:left w:val="nil"/>
              <w:bottom w:val="dashed" w:sz="8" w:space="0" w:color="auto"/>
              <w:right w:val="single" w:sz="12" w:space="0" w:color="auto"/>
            </w:tcBorders>
            <w:shd w:val="clear" w:color="auto" w:fill="auto"/>
            <w:vAlign w:val="center"/>
            <w:hideMark/>
          </w:tcPr>
          <w:p w14:paraId="4F5731EC" w14:textId="18CB64B7" w:rsidR="00E93C9A" w:rsidRPr="001148DB" w:rsidRDefault="00E93C9A" w:rsidP="00E93C9A">
            <w:pPr>
              <w:jc w:val="center"/>
              <w:rPr>
                <w:rFonts w:cs="Calibri"/>
                <w:color w:val="000000"/>
                <w:sz w:val="17"/>
                <w:szCs w:val="17"/>
                <w:highlight w:val="yellow"/>
              </w:rPr>
            </w:pPr>
            <w:r>
              <w:rPr>
                <w:color w:val="000000"/>
                <w:sz w:val="17"/>
                <w:szCs w:val="17"/>
              </w:rPr>
              <w:t>5,455</w:t>
            </w:r>
          </w:p>
        </w:tc>
      </w:tr>
      <w:tr w:rsidR="00E93C9A" w:rsidRPr="004B2ABC" w14:paraId="1CC3E452" w14:textId="77777777" w:rsidTr="00445964">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60646B30" w14:textId="2B48BFA4" w:rsidR="00E93C9A" w:rsidRPr="001148DB" w:rsidRDefault="00E93C9A" w:rsidP="00E93C9A">
            <w:pPr>
              <w:jc w:val="center"/>
              <w:rPr>
                <w:color w:val="000000"/>
                <w:sz w:val="17"/>
                <w:szCs w:val="17"/>
                <w:highlight w:val="yellow"/>
              </w:rPr>
            </w:pPr>
            <w:r>
              <w:rPr>
                <w:color w:val="000000"/>
                <w:sz w:val="17"/>
                <w:szCs w:val="17"/>
              </w:rPr>
              <w:t>Percent (%) of All Students</w:t>
            </w:r>
          </w:p>
        </w:tc>
        <w:tc>
          <w:tcPr>
            <w:tcW w:w="1170" w:type="dxa"/>
            <w:tcBorders>
              <w:top w:val="nil"/>
              <w:left w:val="nil"/>
              <w:bottom w:val="single" w:sz="12" w:space="0" w:color="auto"/>
              <w:right w:val="single" w:sz="8" w:space="0" w:color="auto"/>
            </w:tcBorders>
            <w:shd w:val="clear" w:color="auto" w:fill="auto"/>
            <w:vAlign w:val="center"/>
            <w:hideMark/>
          </w:tcPr>
          <w:p w14:paraId="07710AA6" w14:textId="361BC087" w:rsidR="00E93C9A" w:rsidRPr="001148DB" w:rsidRDefault="00E93C9A" w:rsidP="00E93C9A">
            <w:pPr>
              <w:jc w:val="center"/>
              <w:rPr>
                <w:rFonts w:cs="Calibri"/>
                <w:color w:val="000000"/>
                <w:sz w:val="17"/>
                <w:szCs w:val="17"/>
                <w:highlight w:val="yellow"/>
              </w:rPr>
            </w:pPr>
            <w:r>
              <w:rPr>
                <w:color w:val="000000"/>
                <w:sz w:val="17"/>
                <w:szCs w:val="17"/>
              </w:rPr>
              <w:t>20.2%</w:t>
            </w:r>
          </w:p>
        </w:tc>
        <w:tc>
          <w:tcPr>
            <w:tcW w:w="1170" w:type="dxa"/>
            <w:tcBorders>
              <w:top w:val="nil"/>
              <w:left w:val="nil"/>
              <w:bottom w:val="single" w:sz="12" w:space="0" w:color="auto"/>
              <w:right w:val="single" w:sz="8" w:space="0" w:color="auto"/>
            </w:tcBorders>
            <w:shd w:val="clear" w:color="auto" w:fill="auto"/>
            <w:vAlign w:val="center"/>
            <w:hideMark/>
          </w:tcPr>
          <w:p w14:paraId="16B23F99" w14:textId="1924A339" w:rsidR="00E93C9A" w:rsidRPr="001148DB" w:rsidRDefault="00E93C9A" w:rsidP="00E93C9A">
            <w:pPr>
              <w:jc w:val="center"/>
              <w:rPr>
                <w:rFonts w:cs="Calibri"/>
                <w:color w:val="000000"/>
                <w:sz w:val="17"/>
                <w:szCs w:val="17"/>
                <w:highlight w:val="yellow"/>
              </w:rPr>
            </w:pPr>
            <w:r>
              <w:rPr>
                <w:color w:val="000000"/>
                <w:sz w:val="17"/>
                <w:szCs w:val="17"/>
              </w:rPr>
              <w:t>25.6%</w:t>
            </w:r>
          </w:p>
        </w:tc>
        <w:tc>
          <w:tcPr>
            <w:tcW w:w="1170" w:type="dxa"/>
            <w:tcBorders>
              <w:top w:val="nil"/>
              <w:left w:val="nil"/>
              <w:bottom w:val="single" w:sz="12" w:space="0" w:color="auto"/>
              <w:right w:val="single" w:sz="8" w:space="0" w:color="auto"/>
            </w:tcBorders>
            <w:shd w:val="clear" w:color="auto" w:fill="auto"/>
            <w:vAlign w:val="center"/>
            <w:hideMark/>
          </w:tcPr>
          <w:p w14:paraId="4F3E9A63" w14:textId="01790DF9" w:rsidR="00E93C9A" w:rsidRPr="001148DB" w:rsidRDefault="00E93C9A" w:rsidP="00E93C9A">
            <w:pPr>
              <w:jc w:val="center"/>
              <w:rPr>
                <w:rFonts w:cs="Calibri"/>
                <w:color w:val="000000"/>
                <w:sz w:val="17"/>
                <w:szCs w:val="17"/>
                <w:highlight w:val="yellow"/>
              </w:rPr>
            </w:pPr>
            <w:r>
              <w:rPr>
                <w:color w:val="000000"/>
                <w:sz w:val="17"/>
                <w:szCs w:val="17"/>
              </w:rPr>
              <w:t>25.8%</w:t>
            </w:r>
          </w:p>
        </w:tc>
        <w:tc>
          <w:tcPr>
            <w:tcW w:w="1170" w:type="dxa"/>
            <w:tcBorders>
              <w:top w:val="nil"/>
              <w:left w:val="nil"/>
              <w:bottom w:val="single" w:sz="12" w:space="0" w:color="auto"/>
              <w:right w:val="single" w:sz="8" w:space="0" w:color="auto"/>
            </w:tcBorders>
            <w:shd w:val="clear" w:color="auto" w:fill="auto"/>
            <w:vAlign w:val="center"/>
            <w:hideMark/>
          </w:tcPr>
          <w:p w14:paraId="2FB59E95" w14:textId="21C57642" w:rsidR="00E93C9A" w:rsidRPr="001148DB" w:rsidRDefault="00E93C9A" w:rsidP="00E93C9A">
            <w:pPr>
              <w:jc w:val="center"/>
              <w:rPr>
                <w:rFonts w:cs="Calibri"/>
                <w:color w:val="000000"/>
                <w:sz w:val="17"/>
                <w:szCs w:val="17"/>
                <w:highlight w:val="yellow"/>
              </w:rPr>
            </w:pPr>
            <w:r>
              <w:rPr>
                <w:color w:val="000000"/>
                <w:sz w:val="17"/>
                <w:szCs w:val="17"/>
              </w:rPr>
              <w:t>24.7%</w:t>
            </w:r>
          </w:p>
        </w:tc>
        <w:tc>
          <w:tcPr>
            <w:tcW w:w="1170" w:type="dxa"/>
            <w:tcBorders>
              <w:top w:val="nil"/>
              <w:left w:val="nil"/>
              <w:bottom w:val="single" w:sz="12" w:space="0" w:color="auto"/>
              <w:right w:val="single" w:sz="12" w:space="0" w:color="auto"/>
            </w:tcBorders>
            <w:shd w:val="clear" w:color="auto" w:fill="auto"/>
            <w:vAlign w:val="center"/>
            <w:hideMark/>
          </w:tcPr>
          <w:p w14:paraId="65919311" w14:textId="271C1441" w:rsidR="00E93C9A" w:rsidRPr="001148DB" w:rsidRDefault="00E93C9A" w:rsidP="00E93C9A">
            <w:pPr>
              <w:jc w:val="center"/>
              <w:rPr>
                <w:rFonts w:cs="Calibri"/>
                <w:color w:val="000000"/>
                <w:sz w:val="17"/>
                <w:szCs w:val="17"/>
                <w:highlight w:val="yellow"/>
              </w:rPr>
            </w:pPr>
            <w:r>
              <w:rPr>
                <w:color w:val="000000"/>
                <w:sz w:val="17"/>
                <w:szCs w:val="17"/>
              </w:rPr>
              <w:t>3.7%</w:t>
            </w:r>
          </w:p>
        </w:tc>
      </w:tr>
      <w:tr w:rsidR="00E93C9A" w:rsidRPr="004B2ABC" w14:paraId="7BA15DC3" w14:textId="77777777" w:rsidTr="0044596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221ADBE8" w14:textId="23ABCB02" w:rsidR="00E93C9A" w:rsidRPr="001148DB" w:rsidRDefault="00E93C9A" w:rsidP="00E93C9A">
            <w:pPr>
              <w:jc w:val="center"/>
              <w:rPr>
                <w:color w:val="000000"/>
                <w:sz w:val="17"/>
                <w:szCs w:val="17"/>
                <w:highlight w:val="yellow"/>
              </w:rPr>
            </w:pPr>
            <w:r>
              <w:rPr>
                <w:color w:val="000000"/>
                <w:sz w:val="17"/>
                <w:szCs w:val="17"/>
              </w:rPr>
              <w:t>Number (N) American Indian or Alaska Native</w:t>
            </w:r>
          </w:p>
        </w:tc>
        <w:tc>
          <w:tcPr>
            <w:tcW w:w="1170" w:type="dxa"/>
            <w:tcBorders>
              <w:top w:val="nil"/>
              <w:left w:val="nil"/>
              <w:bottom w:val="dashed" w:sz="8" w:space="0" w:color="auto"/>
              <w:right w:val="single" w:sz="8" w:space="0" w:color="auto"/>
            </w:tcBorders>
            <w:shd w:val="clear" w:color="auto" w:fill="auto"/>
            <w:vAlign w:val="center"/>
            <w:hideMark/>
          </w:tcPr>
          <w:p w14:paraId="7B731D02" w14:textId="298074B3" w:rsidR="00E93C9A" w:rsidRPr="001148DB" w:rsidRDefault="00E93C9A" w:rsidP="00E93C9A">
            <w:pPr>
              <w:jc w:val="center"/>
              <w:rPr>
                <w:rFonts w:cs="Calibri"/>
                <w:color w:val="000000"/>
                <w:sz w:val="17"/>
                <w:szCs w:val="17"/>
                <w:highlight w:val="yellow"/>
              </w:rPr>
            </w:pPr>
            <w:r>
              <w:rPr>
                <w:color w:val="000000"/>
                <w:sz w:val="17"/>
                <w:szCs w:val="17"/>
              </w:rPr>
              <w:t>308</w:t>
            </w:r>
          </w:p>
        </w:tc>
        <w:tc>
          <w:tcPr>
            <w:tcW w:w="1170" w:type="dxa"/>
            <w:tcBorders>
              <w:top w:val="nil"/>
              <w:left w:val="nil"/>
              <w:bottom w:val="dashed" w:sz="8" w:space="0" w:color="auto"/>
              <w:right w:val="single" w:sz="8" w:space="0" w:color="auto"/>
            </w:tcBorders>
            <w:shd w:val="clear" w:color="auto" w:fill="auto"/>
            <w:vAlign w:val="center"/>
            <w:hideMark/>
          </w:tcPr>
          <w:p w14:paraId="0A2CCBBE" w14:textId="536AE8A6" w:rsidR="00E93C9A" w:rsidRPr="001148DB" w:rsidRDefault="00E93C9A" w:rsidP="00E93C9A">
            <w:pPr>
              <w:jc w:val="center"/>
              <w:rPr>
                <w:rFonts w:cs="Calibri"/>
                <w:color w:val="000000"/>
                <w:sz w:val="17"/>
                <w:szCs w:val="17"/>
                <w:highlight w:val="yellow"/>
              </w:rPr>
            </w:pPr>
            <w:r>
              <w:rPr>
                <w:color w:val="000000"/>
                <w:sz w:val="17"/>
                <w:szCs w:val="17"/>
              </w:rPr>
              <w:t>240</w:t>
            </w:r>
          </w:p>
        </w:tc>
        <w:tc>
          <w:tcPr>
            <w:tcW w:w="1170" w:type="dxa"/>
            <w:tcBorders>
              <w:top w:val="nil"/>
              <w:left w:val="nil"/>
              <w:bottom w:val="dashed" w:sz="8" w:space="0" w:color="auto"/>
              <w:right w:val="single" w:sz="8" w:space="0" w:color="auto"/>
            </w:tcBorders>
            <w:shd w:val="clear" w:color="auto" w:fill="auto"/>
            <w:vAlign w:val="center"/>
            <w:hideMark/>
          </w:tcPr>
          <w:p w14:paraId="7390EECB" w14:textId="15281C4A" w:rsidR="00E93C9A" w:rsidRPr="001148DB" w:rsidRDefault="00E93C9A" w:rsidP="00E93C9A">
            <w:pPr>
              <w:jc w:val="center"/>
              <w:rPr>
                <w:rFonts w:cs="Calibri"/>
                <w:color w:val="000000"/>
                <w:sz w:val="17"/>
                <w:szCs w:val="17"/>
                <w:highlight w:val="yellow"/>
              </w:rPr>
            </w:pPr>
            <w:r>
              <w:rPr>
                <w:color w:val="000000"/>
                <w:sz w:val="17"/>
                <w:szCs w:val="17"/>
              </w:rPr>
              <w:t>167</w:t>
            </w:r>
          </w:p>
        </w:tc>
        <w:tc>
          <w:tcPr>
            <w:tcW w:w="1170" w:type="dxa"/>
            <w:tcBorders>
              <w:top w:val="nil"/>
              <w:left w:val="nil"/>
              <w:bottom w:val="dashed" w:sz="8" w:space="0" w:color="auto"/>
              <w:right w:val="single" w:sz="8" w:space="0" w:color="auto"/>
            </w:tcBorders>
            <w:shd w:val="clear" w:color="auto" w:fill="auto"/>
            <w:vAlign w:val="center"/>
            <w:hideMark/>
          </w:tcPr>
          <w:p w14:paraId="1A25D97C" w14:textId="1988A637" w:rsidR="00E93C9A" w:rsidRPr="001148DB" w:rsidRDefault="00E93C9A" w:rsidP="00E93C9A">
            <w:pPr>
              <w:jc w:val="center"/>
              <w:rPr>
                <w:rFonts w:cs="Calibri"/>
                <w:color w:val="000000"/>
                <w:sz w:val="17"/>
                <w:szCs w:val="17"/>
                <w:highlight w:val="yellow"/>
              </w:rPr>
            </w:pPr>
            <w:r>
              <w:rPr>
                <w:color w:val="000000"/>
                <w:sz w:val="17"/>
                <w:szCs w:val="17"/>
              </w:rPr>
              <w:t>108</w:t>
            </w:r>
          </w:p>
        </w:tc>
        <w:tc>
          <w:tcPr>
            <w:tcW w:w="1170" w:type="dxa"/>
            <w:tcBorders>
              <w:top w:val="nil"/>
              <w:left w:val="nil"/>
              <w:bottom w:val="dashed" w:sz="8" w:space="0" w:color="auto"/>
              <w:right w:val="single" w:sz="12" w:space="0" w:color="auto"/>
            </w:tcBorders>
            <w:shd w:val="clear" w:color="auto" w:fill="auto"/>
            <w:vAlign w:val="center"/>
            <w:hideMark/>
          </w:tcPr>
          <w:p w14:paraId="391527B7" w14:textId="5818A900" w:rsidR="00E93C9A" w:rsidRPr="001148DB" w:rsidRDefault="00E93C9A" w:rsidP="00E93C9A">
            <w:pPr>
              <w:jc w:val="center"/>
              <w:rPr>
                <w:rFonts w:cs="Calibri"/>
                <w:color w:val="000000"/>
                <w:sz w:val="17"/>
                <w:szCs w:val="17"/>
                <w:highlight w:val="yellow"/>
              </w:rPr>
            </w:pPr>
            <w:r>
              <w:rPr>
                <w:color w:val="000000"/>
                <w:sz w:val="17"/>
                <w:szCs w:val="17"/>
              </w:rPr>
              <w:t>8</w:t>
            </w:r>
          </w:p>
        </w:tc>
      </w:tr>
      <w:tr w:rsidR="00E93C9A" w:rsidRPr="004B2ABC" w14:paraId="6332947A" w14:textId="77777777" w:rsidTr="006553F4">
        <w:trPr>
          <w:trHeight w:val="230"/>
        </w:trPr>
        <w:tc>
          <w:tcPr>
            <w:tcW w:w="4122" w:type="dxa"/>
            <w:tcBorders>
              <w:top w:val="nil"/>
              <w:left w:val="single" w:sz="12" w:space="0" w:color="auto"/>
              <w:bottom w:val="single" w:sz="8" w:space="0" w:color="auto"/>
              <w:right w:val="single" w:sz="12" w:space="0" w:color="auto"/>
            </w:tcBorders>
            <w:shd w:val="clear" w:color="auto" w:fill="auto"/>
            <w:vAlign w:val="center"/>
            <w:hideMark/>
          </w:tcPr>
          <w:p w14:paraId="7896EA36" w14:textId="4F82C084" w:rsidR="00E93C9A" w:rsidRPr="001148DB" w:rsidRDefault="00E93C9A" w:rsidP="00E93C9A">
            <w:pPr>
              <w:jc w:val="center"/>
              <w:rPr>
                <w:color w:val="000000"/>
                <w:sz w:val="17"/>
                <w:szCs w:val="17"/>
                <w:highlight w:val="yellow"/>
              </w:rPr>
            </w:pPr>
            <w:r>
              <w:rPr>
                <w:color w:val="000000"/>
                <w:sz w:val="17"/>
                <w:szCs w:val="17"/>
              </w:rPr>
              <w:t>Percent (%) of American Indian or Alaska Native</w:t>
            </w:r>
          </w:p>
        </w:tc>
        <w:tc>
          <w:tcPr>
            <w:tcW w:w="1170" w:type="dxa"/>
            <w:tcBorders>
              <w:top w:val="nil"/>
              <w:left w:val="nil"/>
              <w:bottom w:val="single" w:sz="4" w:space="0" w:color="auto"/>
              <w:right w:val="single" w:sz="8" w:space="0" w:color="auto"/>
            </w:tcBorders>
            <w:shd w:val="clear" w:color="auto" w:fill="auto"/>
            <w:vAlign w:val="center"/>
            <w:hideMark/>
          </w:tcPr>
          <w:p w14:paraId="50A41ADE" w14:textId="052065BB" w:rsidR="00E93C9A" w:rsidRPr="001148DB" w:rsidRDefault="00E93C9A" w:rsidP="00E93C9A">
            <w:pPr>
              <w:jc w:val="center"/>
              <w:rPr>
                <w:rFonts w:cs="Calibri"/>
                <w:color w:val="000000"/>
                <w:sz w:val="17"/>
                <w:szCs w:val="17"/>
                <w:highlight w:val="yellow"/>
              </w:rPr>
            </w:pPr>
            <w:r>
              <w:rPr>
                <w:color w:val="000000"/>
                <w:sz w:val="17"/>
                <w:szCs w:val="17"/>
              </w:rPr>
              <w:t>37.1%</w:t>
            </w:r>
          </w:p>
        </w:tc>
        <w:tc>
          <w:tcPr>
            <w:tcW w:w="1170" w:type="dxa"/>
            <w:tcBorders>
              <w:top w:val="nil"/>
              <w:left w:val="nil"/>
              <w:bottom w:val="single" w:sz="4" w:space="0" w:color="auto"/>
              <w:right w:val="single" w:sz="8" w:space="0" w:color="auto"/>
            </w:tcBorders>
            <w:shd w:val="clear" w:color="auto" w:fill="auto"/>
            <w:vAlign w:val="center"/>
            <w:hideMark/>
          </w:tcPr>
          <w:p w14:paraId="42A79D3A" w14:textId="4F38DD02" w:rsidR="00E93C9A" w:rsidRPr="001148DB" w:rsidRDefault="00E93C9A" w:rsidP="00E93C9A">
            <w:pPr>
              <w:jc w:val="center"/>
              <w:rPr>
                <w:rFonts w:cs="Calibri"/>
                <w:color w:val="000000"/>
                <w:sz w:val="17"/>
                <w:szCs w:val="17"/>
                <w:highlight w:val="yellow"/>
              </w:rPr>
            </w:pPr>
            <w:r>
              <w:rPr>
                <w:color w:val="000000"/>
                <w:sz w:val="17"/>
                <w:szCs w:val="17"/>
              </w:rPr>
              <w:t>28.9%</w:t>
            </w:r>
          </w:p>
        </w:tc>
        <w:tc>
          <w:tcPr>
            <w:tcW w:w="1170" w:type="dxa"/>
            <w:tcBorders>
              <w:top w:val="nil"/>
              <w:left w:val="nil"/>
              <w:bottom w:val="single" w:sz="4" w:space="0" w:color="auto"/>
              <w:right w:val="single" w:sz="8" w:space="0" w:color="auto"/>
            </w:tcBorders>
            <w:shd w:val="clear" w:color="auto" w:fill="auto"/>
            <w:vAlign w:val="center"/>
            <w:hideMark/>
          </w:tcPr>
          <w:p w14:paraId="33478719" w14:textId="740B62F7" w:rsidR="00E93C9A" w:rsidRPr="001148DB" w:rsidRDefault="00E93C9A" w:rsidP="00E93C9A">
            <w:pPr>
              <w:jc w:val="center"/>
              <w:rPr>
                <w:rFonts w:cs="Calibri"/>
                <w:color w:val="000000"/>
                <w:sz w:val="17"/>
                <w:szCs w:val="17"/>
                <w:highlight w:val="yellow"/>
              </w:rPr>
            </w:pPr>
            <w:r>
              <w:rPr>
                <w:color w:val="000000"/>
                <w:sz w:val="17"/>
                <w:szCs w:val="17"/>
              </w:rPr>
              <w:t>20.1%</w:t>
            </w:r>
          </w:p>
        </w:tc>
        <w:tc>
          <w:tcPr>
            <w:tcW w:w="1170" w:type="dxa"/>
            <w:tcBorders>
              <w:top w:val="nil"/>
              <w:left w:val="nil"/>
              <w:bottom w:val="single" w:sz="4" w:space="0" w:color="auto"/>
              <w:right w:val="single" w:sz="8" w:space="0" w:color="auto"/>
            </w:tcBorders>
            <w:shd w:val="clear" w:color="auto" w:fill="auto"/>
            <w:vAlign w:val="center"/>
            <w:hideMark/>
          </w:tcPr>
          <w:p w14:paraId="5A16996E" w14:textId="0B11EBD5" w:rsidR="00E93C9A" w:rsidRPr="001148DB" w:rsidRDefault="00E93C9A" w:rsidP="00E93C9A">
            <w:pPr>
              <w:jc w:val="center"/>
              <w:rPr>
                <w:rFonts w:cs="Calibri"/>
                <w:color w:val="000000"/>
                <w:sz w:val="17"/>
                <w:szCs w:val="17"/>
                <w:highlight w:val="yellow"/>
              </w:rPr>
            </w:pPr>
            <w:r>
              <w:rPr>
                <w:color w:val="000000"/>
                <w:sz w:val="17"/>
                <w:szCs w:val="17"/>
              </w:rPr>
              <w:t>13.0%</w:t>
            </w:r>
          </w:p>
        </w:tc>
        <w:tc>
          <w:tcPr>
            <w:tcW w:w="1170" w:type="dxa"/>
            <w:tcBorders>
              <w:top w:val="nil"/>
              <w:left w:val="nil"/>
              <w:bottom w:val="single" w:sz="4" w:space="0" w:color="auto"/>
              <w:right w:val="single" w:sz="12" w:space="0" w:color="auto"/>
            </w:tcBorders>
            <w:shd w:val="clear" w:color="auto" w:fill="auto"/>
            <w:vAlign w:val="center"/>
            <w:hideMark/>
          </w:tcPr>
          <w:p w14:paraId="3008F883" w14:textId="5CA0B29F" w:rsidR="00E93C9A" w:rsidRPr="001148DB" w:rsidRDefault="00E93C9A" w:rsidP="00E93C9A">
            <w:pPr>
              <w:jc w:val="center"/>
              <w:rPr>
                <w:rFonts w:cs="Calibri"/>
                <w:color w:val="000000"/>
                <w:sz w:val="17"/>
                <w:szCs w:val="17"/>
                <w:highlight w:val="yellow"/>
              </w:rPr>
            </w:pPr>
            <w:r>
              <w:rPr>
                <w:color w:val="000000"/>
                <w:sz w:val="17"/>
                <w:szCs w:val="17"/>
              </w:rPr>
              <w:t>1.0%</w:t>
            </w:r>
          </w:p>
        </w:tc>
      </w:tr>
      <w:tr w:rsidR="00E93C9A" w:rsidRPr="004B2ABC" w14:paraId="0870AC6E" w14:textId="77777777" w:rsidTr="006553F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2676F2D3" w14:textId="18DC5107" w:rsidR="00E93C9A" w:rsidRPr="001148DB" w:rsidRDefault="00E93C9A" w:rsidP="00E93C9A">
            <w:pPr>
              <w:jc w:val="center"/>
              <w:rPr>
                <w:color w:val="000000"/>
                <w:sz w:val="17"/>
                <w:szCs w:val="17"/>
                <w:highlight w:val="yellow"/>
              </w:rPr>
            </w:pPr>
            <w:r>
              <w:rPr>
                <w:color w:val="000000"/>
                <w:sz w:val="17"/>
                <w:szCs w:val="17"/>
              </w:rPr>
              <w:t>Number (N) Asian</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3C4E4EB6" w14:textId="17F58C3B" w:rsidR="00E93C9A" w:rsidRPr="001148DB" w:rsidRDefault="00E93C9A" w:rsidP="00E93C9A">
            <w:pPr>
              <w:jc w:val="center"/>
              <w:rPr>
                <w:rFonts w:cs="Calibri"/>
                <w:color w:val="000000"/>
                <w:sz w:val="17"/>
                <w:szCs w:val="17"/>
                <w:highlight w:val="yellow"/>
              </w:rPr>
            </w:pPr>
            <w:r>
              <w:rPr>
                <w:color w:val="000000"/>
                <w:sz w:val="17"/>
                <w:szCs w:val="17"/>
              </w:rPr>
              <w:t>445</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232E6F97" w14:textId="2FCB5425" w:rsidR="00E93C9A" w:rsidRPr="001148DB" w:rsidRDefault="00E93C9A" w:rsidP="00E93C9A">
            <w:pPr>
              <w:jc w:val="center"/>
              <w:rPr>
                <w:rFonts w:cs="Calibri"/>
                <w:color w:val="000000"/>
                <w:sz w:val="17"/>
                <w:szCs w:val="17"/>
                <w:highlight w:val="yellow"/>
              </w:rPr>
            </w:pPr>
            <w:r>
              <w:rPr>
                <w:color w:val="000000"/>
                <w:sz w:val="17"/>
                <w:szCs w:val="17"/>
              </w:rPr>
              <w:t>756</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477BB4AB" w14:textId="7C4D76BD" w:rsidR="00E93C9A" w:rsidRPr="001148DB" w:rsidRDefault="00E93C9A" w:rsidP="00E93C9A">
            <w:pPr>
              <w:jc w:val="center"/>
              <w:rPr>
                <w:rFonts w:cs="Calibri"/>
                <w:color w:val="000000"/>
                <w:sz w:val="17"/>
                <w:szCs w:val="17"/>
                <w:highlight w:val="yellow"/>
              </w:rPr>
            </w:pPr>
            <w:r>
              <w:rPr>
                <w:color w:val="000000"/>
                <w:sz w:val="17"/>
                <w:szCs w:val="17"/>
              </w:rPr>
              <w:t>1,036</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6FCEE287" w14:textId="6C0D79E5" w:rsidR="00E93C9A" w:rsidRPr="001148DB" w:rsidRDefault="00E93C9A" w:rsidP="00E93C9A">
            <w:pPr>
              <w:jc w:val="center"/>
              <w:rPr>
                <w:rFonts w:cs="Calibri"/>
                <w:color w:val="000000"/>
                <w:sz w:val="17"/>
                <w:szCs w:val="17"/>
                <w:highlight w:val="yellow"/>
              </w:rPr>
            </w:pPr>
            <w:r>
              <w:rPr>
                <w:color w:val="000000"/>
                <w:sz w:val="17"/>
                <w:szCs w:val="17"/>
              </w:rPr>
              <w:t>1,901</w:t>
            </w:r>
          </w:p>
        </w:tc>
        <w:tc>
          <w:tcPr>
            <w:tcW w:w="1170" w:type="dxa"/>
            <w:tcBorders>
              <w:top w:val="single" w:sz="4" w:space="0" w:color="auto"/>
              <w:left w:val="nil"/>
              <w:bottom w:val="dashed" w:sz="8" w:space="0" w:color="auto"/>
              <w:right w:val="single" w:sz="12" w:space="0" w:color="auto"/>
            </w:tcBorders>
            <w:shd w:val="clear" w:color="auto" w:fill="auto"/>
            <w:vAlign w:val="center"/>
            <w:hideMark/>
          </w:tcPr>
          <w:p w14:paraId="6ED55026" w14:textId="0F3E9968" w:rsidR="00E93C9A" w:rsidRPr="001148DB" w:rsidRDefault="00E93C9A" w:rsidP="00E93C9A">
            <w:pPr>
              <w:jc w:val="center"/>
              <w:rPr>
                <w:rFonts w:cs="Calibri"/>
                <w:color w:val="000000"/>
                <w:sz w:val="17"/>
                <w:szCs w:val="17"/>
                <w:highlight w:val="yellow"/>
              </w:rPr>
            </w:pPr>
            <w:r>
              <w:rPr>
                <w:color w:val="000000"/>
                <w:sz w:val="17"/>
                <w:szCs w:val="17"/>
              </w:rPr>
              <w:t>654</w:t>
            </w:r>
          </w:p>
        </w:tc>
      </w:tr>
      <w:tr w:rsidR="00E93C9A" w:rsidRPr="004B2ABC" w14:paraId="36CD3C26" w14:textId="77777777" w:rsidTr="006553F4">
        <w:trPr>
          <w:trHeight w:val="230"/>
        </w:trPr>
        <w:tc>
          <w:tcPr>
            <w:tcW w:w="4122" w:type="dxa"/>
            <w:tcBorders>
              <w:top w:val="nil"/>
              <w:left w:val="single" w:sz="12" w:space="0" w:color="auto"/>
              <w:bottom w:val="single" w:sz="8" w:space="0" w:color="auto"/>
              <w:right w:val="single" w:sz="12" w:space="0" w:color="auto"/>
            </w:tcBorders>
            <w:shd w:val="clear" w:color="auto" w:fill="auto"/>
            <w:vAlign w:val="center"/>
            <w:hideMark/>
          </w:tcPr>
          <w:p w14:paraId="6593BDB8" w14:textId="7F67E376" w:rsidR="00E93C9A" w:rsidRPr="001148DB" w:rsidRDefault="00E93C9A" w:rsidP="00E93C9A">
            <w:pPr>
              <w:jc w:val="center"/>
              <w:rPr>
                <w:color w:val="000000"/>
                <w:sz w:val="17"/>
                <w:szCs w:val="17"/>
                <w:highlight w:val="yellow"/>
              </w:rPr>
            </w:pPr>
            <w:r>
              <w:rPr>
                <w:color w:val="000000"/>
                <w:sz w:val="17"/>
                <w:szCs w:val="17"/>
              </w:rPr>
              <w:t>Percent (%) of Asian</w:t>
            </w:r>
          </w:p>
        </w:tc>
        <w:tc>
          <w:tcPr>
            <w:tcW w:w="1170" w:type="dxa"/>
            <w:tcBorders>
              <w:top w:val="nil"/>
              <w:left w:val="nil"/>
              <w:bottom w:val="single" w:sz="4" w:space="0" w:color="auto"/>
              <w:right w:val="single" w:sz="8" w:space="0" w:color="auto"/>
            </w:tcBorders>
            <w:shd w:val="clear" w:color="auto" w:fill="auto"/>
            <w:vAlign w:val="center"/>
            <w:hideMark/>
          </w:tcPr>
          <w:p w14:paraId="6FE219CD" w14:textId="1AC798C1" w:rsidR="00E93C9A" w:rsidRPr="001148DB" w:rsidRDefault="00E93C9A" w:rsidP="00E93C9A">
            <w:pPr>
              <w:jc w:val="center"/>
              <w:rPr>
                <w:rFonts w:cs="Calibri"/>
                <w:color w:val="000000"/>
                <w:sz w:val="17"/>
                <w:szCs w:val="17"/>
                <w:highlight w:val="yellow"/>
              </w:rPr>
            </w:pPr>
            <w:r>
              <w:rPr>
                <w:color w:val="000000"/>
                <w:sz w:val="17"/>
                <w:szCs w:val="17"/>
              </w:rPr>
              <w:t>9.3%</w:t>
            </w:r>
          </w:p>
        </w:tc>
        <w:tc>
          <w:tcPr>
            <w:tcW w:w="1170" w:type="dxa"/>
            <w:tcBorders>
              <w:top w:val="nil"/>
              <w:left w:val="nil"/>
              <w:bottom w:val="single" w:sz="4" w:space="0" w:color="auto"/>
              <w:right w:val="single" w:sz="8" w:space="0" w:color="auto"/>
            </w:tcBorders>
            <w:shd w:val="clear" w:color="auto" w:fill="auto"/>
            <w:vAlign w:val="center"/>
            <w:hideMark/>
          </w:tcPr>
          <w:p w14:paraId="5004C522" w14:textId="73E6C9B4" w:rsidR="00E93C9A" w:rsidRPr="001148DB" w:rsidRDefault="00E93C9A" w:rsidP="00E93C9A">
            <w:pPr>
              <w:jc w:val="center"/>
              <w:rPr>
                <w:rFonts w:cs="Calibri"/>
                <w:color w:val="000000"/>
                <w:sz w:val="17"/>
                <w:szCs w:val="17"/>
                <w:highlight w:val="yellow"/>
              </w:rPr>
            </w:pPr>
            <w:r>
              <w:rPr>
                <w:color w:val="000000"/>
                <w:sz w:val="17"/>
                <w:szCs w:val="17"/>
              </w:rPr>
              <w:t>15.8%</w:t>
            </w:r>
          </w:p>
        </w:tc>
        <w:tc>
          <w:tcPr>
            <w:tcW w:w="1170" w:type="dxa"/>
            <w:tcBorders>
              <w:top w:val="nil"/>
              <w:left w:val="nil"/>
              <w:bottom w:val="single" w:sz="4" w:space="0" w:color="auto"/>
              <w:right w:val="single" w:sz="8" w:space="0" w:color="auto"/>
            </w:tcBorders>
            <w:shd w:val="clear" w:color="auto" w:fill="auto"/>
            <w:vAlign w:val="center"/>
            <w:hideMark/>
          </w:tcPr>
          <w:p w14:paraId="620B8656" w14:textId="3CD111A9" w:rsidR="00E93C9A" w:rsidRPr="001148DB" w:rsidRDefault="00E93C9A" w:rsidP="00E93C9A">
            <w:pPr>
              <w:jc w:val="center"/>
              <w:rPr>
                <w:rFonts w:cs="Calibri"/>
                <w:color w:val="000000"/>
                <w:sz w:val="17"/>
                <w:szCs w:val="17"/>
                <w:highlight w:val="yellow"/>
              </w:rPr>
            </w:pPr>
            <w:r>
              <w:rPr>
                <w:color w:val="000000"/>
                <w:sz w:val="17"/>
                <w:szCs w:val="17"/>
              </w:rPr>
              <w:t>21.6%</w:t>
            </w:r>
          </w:p>
        </w:tc>
        <w:tc>
          <w:tcPr>
            <w:tcW w:w="1170" w:type="dxa"/>
            <w:tcBorders>
              <w:top w:val="nil"/>
              <w:left w:val="nil"/>
              <w:bottom w:val="single" w:sz="4" w:space="0" w:color="auto"/>
              <w:right w:val="single" w:sz="8" w:space="0" w:color="auto"/>
            </w:tcBorders>
            <w:shd w:val="clear" w:color="auto" w:fill="auto"/>
            <w:vAlign w:val="center"/>
            <w:hideMark/>
          </w:tcPr>
          <w:p w14:paraId="6F2D7B0A" w14:textId="6CF36ED8" w:rsidR="00E93C9A" w:rsidRPr="001148DB" w:rsidRDefault="00E93C9A" w:rsidP="00E93C9A">
            <w:pPr>
              <w:jc w:val="center"/>
              <w:rPr>
                <w:rFonts w:cs="Calibri"/>
                <w:color w:val="000000"/>
                <w:sz w:val="17"/>
                <w:szCs w:val="17"/>
                <w:highlight w:val="yellow"/>
              </w:rPr>
            </w:pPr>
            <w:r>
              <w:rPr>
                <w:color w:val="000000"/>
                <w:sz w:val="17"/>
                <w:szCs w:val="17"/>
              </w:rPr>
              <w:t>39.7%</w:t>
            </w:r>
          </w:p>
        </w:tc>
        <w:tc>
          <w:tcPr>
            <w:tcW w:w="1170" w:type="dxa"/>
            <w:tcBorders>
              <w:top w:val="nil"/>
              <w:left w:val="nil"/>
              <w:bottom w:val="single" w:sz="4" w:space="0" w:color="auto"/>
              <w:right w:val="single" w:sz="12" w:space="0" w:color="auto"/>
            </w:tcBorders>
            <w:shd w:val="clear" w:color="auto" w:fill="auto"/>
            <w:vAlign w:val="center"/>
            <w:hideMark/>
          </w:tcPr>
          <w:p w14:paraId="3ED61AC1" w14:textId="0929FC0D" w:rsidR="00E93C9A" w:rsidRPr="001148DB" w:rsidRDefault="00E93C9A" w:rsidP="00E93C9A">
            <w:pPr>
              <w:jc w:val="center"/>
              <w:rPr>
                <w:rFonts w:cs="Calibri"/>
                <w:color w:val="000000"/>
                <w:sz w:val="17"/>
                <w:szCs w:val="17"/>
                <w:highlight w:val="yellow"/>
              </w:rPr>
            </w:pPr>
            <w:r>
              <w:rPr>
                <w:color w:val="000000"/>
                <w:sz w:val="17"/>
                <w:szCs w:val="17"/>
              </w:rPr>
              <w:t>13.6%</w:t>
            </w:r>
          </w:p>
        </w:tc>
      </w:tr>
      <w:tr w:rsidR="00E93C9A" w:rsidRPr="004B2ABC" w14:paraId="64A4C752" w14:textId="77777777" w:rsidTr="006553F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7A895611" w14:textId="4EBA9AF8" w:rsidR="00E93C9A" w:rsidRPr="001148DB" w:rsidRDefault="00E93C9A" w:rsidP="00E93C9A">
            <w:pPr>
              <w:jc w:val="center"/>
              <w:rPr>
                <w:color w:val="000000"/>
                <w:sz w:val="17"/>
                <w:szCs w:val="17"/>
                <w:highlight w:val="yellow"/>
              </w:rPr>
            </w:pPr>
            <w:r>
              <w:rPr>
                <w:color w:val="000000"/>
                <w:sz w:val="17"/>
                <w:szCs w:val="17"/>
              </w:rPr>
              <w:t>Number (N) Black or African American</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01B7C955" w14:textId="644D349F" w:rsidR="00E93C9A" w:rsidRPr="001148DB" w:rsidRDefault="00E93C9A" w:rsidP="00E93C9A">
            <w:pPr>
              <w:jc w:val="center"/>
              <w:rPr>
                <w:rFonts w:cs="Calibri"/>
                <w:color w:val="000000"/>
                <w:sz w:val="17"/>
                <w:szCs w:val="17"/>
                <w:highlight w:val="yellow"/>
              </w:rPr>
            </w:pPr>
            <w:r>
              <w:rPr>
                <w:color w:val="000000"/>
                <w:sz w:val="17"/>
                <w:szCs w:val="17"/>
              </w:rPr>
              <w:t>1,801</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02B37ECD" w14:textId="78CCC895" w:rsidR="00E93C9A" w:rsidRPr="001148DB" w:rsidRDefault="00E93C9A" w:rsidP="00E93C9A">
            <w:pPr>
              <w:jc w:val="center"/>
              <w:rPr>
                <w:rFonts w:cs="Calibri"/>
                <w:color w:val="000000"/>
                <w:sz w:val="17"/>
                <w:szCs w:val="17"/>
                <w:highlight w:val="yellow"/>
              </w:rPr>
            </w:pPr>
            <w:r>
              <w:rPr>
                <w:color w:val="000000"/>
                <w:sz w:val="17"/>
                <w:szCs w:val="17"/>
              </w:rPr>
              <w:t>1,534</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3B142570" w14:textId="7648410B" w:rsidR="00E93C9A" w:rsidRPr="001148DB" w:rsidRDefault="00E93C9A" w:rsidP="00E93C9A">
            <w:pPr>
              <w:jc w:val="center"/>
              <w:rPr>
                <w:rFonts w:cs="Calibri"/>
                <w:color w:val="000000"/>
                <w:sz w:val="17"/>
                <w:szCs w:val="17"/>
                <w:highlight w:val="yellow"/>
              </w:rPr>
            </w:pPr>
            <w:r>
              <w:rPr>
                <w:color w:val="000000"/>
                <w:sz w:val="17"/>
                <w:szCs w:val="17"/>
              </w:rPr>
              <w:t>1,068</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0EED158C" w14:textId="50727C7B" w:rsidR="00E93C9A" w:rsidRPr="001148DB" w:rsidRDefault="00E93C9A" w:rsidP="00E93C9A">
            <w:pPr>
              <w:jc w:val="center"/>
              <w:rPr>
                <w:rFonts w:cs="Calibri"/>
                <w:color w:val="000000"/>
                <w:sz w:val="17"/>
                <w:szCs w:val="17"/>
                <w:highlight w:val="yellow"/>
              </w:rPr>
            </w:pPr>
            <w:r>
              <w:rPr>
                <w:color w:val="000000"/>
                <w:sz w:val="17"/>
                <w:szCs w:val="17"/>
              </w:rPr>
              <w:t>616</w:t>
            </w:r>
          </w:p>
        </w:tc>
        <w:tc>
          <w:tcPr>
            <w:tcW w:w="1170" w:type="dxa"/>
            <w:tcBorders>
              <w:top w:val="single" w:sz="4" w:space="0" w:color="auto"/>
              <w:left w:val="nil"/>
              <w:bottom w:val="dashed" w:sz="8" w:space="0" w:color="auto"/>
              <w:right w:val="single" w:sz="12" w:space="0" w:color="auto"/>
            </w:tcBorders>
            <w:shd w:val="clear" w:color="auto" w:fill="auto"/>
            <w:vAlign w:val="center"/>
            <w:hideMark/>
          </w:tcPr>
          <w:p w14:paraId="38606238" w14:textId="4D278FA7" w:rsidR="00E93C9A" w:rsidRPr="001148DB" w:rsidRDefault="00E93C9A" w:rsidP="00E93C9A">
            <w:pPr>
              <w:jc w:val="center"/>
              <w:rPr>
                <w:rFonts w:cs="Calibri"/>
                <w:color w:val="000000"/>
                <w:sz w:val="17"/>
                <w:szCs w:val="17"/>
                <w:highlight w:val="yellow"/>
              </w:rPr>
            </w:pPr>
            <w:r>
              <w:rPr>
                <w:color w:val="000000"/>
                <w:sz w:val="17"/>
                <w:szCs w:val="17"/>
              </w:rPr>
              <w:t>56</w:t>
            </w:r>
          </w:p>
        </w:tc>
      </w:tr>
      <w:tr w:rsidR="00E93C9A" w:rsidRPr="004B2ABC" w14:paraId="1FE56E91" w14:textId="77777777" w:rsidTr="006553F4">
        <w:trPr>
          <w:trHeight w:val="230"/>
        </w:trPr>
        <w:tc>
          <w:tcPr>
            <w:tcW w:w="4122" w:type="dxa"/>
            <w:tcBorders>
              <w:top w:val="nil"/>
              <w:left w:val="single" w:sz="12" w:space="0" w:color="auto"/>
              <w:bottom w:val="single" w:sz="8" w:space="0" w:color="auto"/>
              <w:right w:val="single" w:sz="12" w:space="0" w:color="auto"/>
            </w:tcBorders>
            <w:shd w:val="clear" w:color="auto" w:fill="auto"/>
            <w:vAlign w:val="center"/>
            <w:hideMark/>
          </w:tcPr>
          <w:p w14:paraId="207F91D9" w14:textId="1306B9E8" w:rsidR="00E93C9A" w:rsidRPr="001148DB" w:rsidRDefault="00E93C9A" w:rsidP="00E93C9A">
            <w:pPr>
              <w:jc w:val="center"/>
              <w:rPr>
                <w:color w:val="000000"/>
                <w:sz w:val="17"/>
                <w:szCs w:val="17"/>
                <w:highlight w:val="yellow"/>
              </w:rPr>
            </w:pPr>
            <w:r>
              <w:rPr>
                <w:color w:val="000000"/>
                <w:sz w:val="17"/>
                <w:szCs w:val="17"/>
              </w:rPr>
              <w:t>Percent (%) of Black or African American</w:t>
            </w:r>
          </w:p>
        </w:tc>
        <w:tc>
          <w:tcPr>
            <w:tcW w:w="1170" w:type="dxa"/>
            <w:tcBorders>
              <w:top w:val="nil"/>
              <w:left w:val="nil"/>
              <w:bottom w:val="single" w:sz="4" w:space="0" w:color="auto"/>
              <w:right w:val="single" w:sz="8" w:space="0" w:color="auto"/>
            </w:tcBorders>
            <w:shd w:val="clear" w:color="auto" w:fill="auto"/>
            <w:vAlign w:val="center"/>
            <w:hideMark/>
          </w:tcPr>
          <w:p w14:paraId="590AEB60" w14:textId="7735FCE5" w:rsidR="00E93C9A" w:rsidRPr="001148DB" w:rsidRDefault="00E93C9A" w:rsidP="00E93C9A">
            <w:pPr>
              <w:jc w:val="center"/>
              <w:rPr>
                <w:rFonts w:cs="Calibri"/>
                <w:color w:val="000000"/>
                <w:sz w:val="17"/>
                <w:szCs w:val="17"/>
                <w:highlight w:val="yellow"/>
              </w:rPr>
            </w:pPr>
            <w:r>
              <w:rPr>
                <w:color w:val="000000"/>
                <w:sz w:val="17"/>
                <w:szCs w:val="17"/>
              </w:rPr>
              <w:t>35.5%</w:t>
            </w:r>
          </w:p>
        </w:tc>
        <w:tc>
          <w:tcPr>
            <w:tcW w:w="1170" w:type="dxa"/>
            <w:tcBorders>
              <w:top w:val="nil"/>
              <w:left w:val="nil"/>
              <w:bottom w:val="single" w:sz="4" w:space="0" w:color="auto"/>
              <w:right w:val="single" w:sz="8" w:space="0" w:color="auto"/>
            </w:tcBorders>
            <w:shd w:val="clear" w:color="auto" w:fill="auto"/>
            <w:vAlign w:val="center"/>
            <w:hideMark/>
          </w:tcPr>
          <w:p w14:paraId="12F4AEE6" w14:textId="7970C10E" w:rsidR="00E93C9A" w:rsidRPr="001148DB" w:rsidRDefault="00E93C9A" w:rsidP="00E93C9A">
            <w:pPr>
              <w:jc w:val="center"/>
              <w:rPr>
                <w:rFonts w:cs="Calibri"/>
                <w:color w:val="000000"/>
                <w:sz w:val="17"/>
                <w:szCs w:val="17"/>
                <w:highlight w:val="yellow"/>
              </w:rPr>
            </w:pPr>
            <w:r>
              <w:rPr>
                <w:color w:val="000000"/>
                <w:sz w:val="17"/>
                <w:szCs w:val="17"/>
              </w:rPr>
              <w:t>30.2%</w:t>
            </w:r>
          </w:p>
        </w:tc>
        <w:tc>
          <w:tcPr>
            <w:tcW w:w="1170" w:type="dxa"/>
            <w:tcBorders>
              <w:top w:val="nil"/>
              <w:left w:val="nil"/>
              <w:bottom w:val="single" w:sz="4" w:space="0" w:color="auto"/>
              <w:right w:val="single" w:sz="8" w:space="0" w:color="auto"/>
            </w:tcBorders>
            <w:shd w:val="clear" w:color="auto" w:fill="auto"/>
            <w:vAlign w:val="center"/>
            <w:hideMark/>
          </w:tcPr>
          <w:p w14:paraId="4FE66C0B" w14:textId="4556FABB" w:rsidR="00E93C9A" w:rsidRPr="001148DB" w:rsidRDefault="00E93C9A" w:rsidP="00E93C9A">
            <w:pPr>
              <w:jc w:val="center"/>
              <w:rPr>
                <w:rFonts w:cs="Calibri"/>
                <w:color w:val="000000"/>
                <w:sz w:val="17"/>
                <w:szCs w:val="17"/>
                <w:highlight w:val="yellow"/>
              </w:rPr>
            </w:pPr>
            <w:r>
              <w:rPr>
                <w:color w:val="000000"/>
                <w:sz w:val="17"/>
                <w:szCs w:val="17"/>
              </w:rPr>
              <w:t>21.0%</w:t>
            </w:r>
          </w:p>
        </w:tc>
        <w:tc>
          <w:tcPr>
            <w:tcW w:w="1170" w:type="dxa"/>
            <w:tcBorders>
              <w:top w:val="nil"/>
              <w:left w:val="nil"/>
              <w:bottom w:val="single" w:sz="4" w:space="0" w:color="auto"/>
              <w:right w:val="single" w:sz="8" w:space="0" w:color="auto"/>
            </w:tcBorders>
            <w:shd w:val="clear" w:color="auto" w:fill="auto"/>
            <w:vAlign w:val="center"/>
            <w:hideMark/>
          </w:tcPr>
          <w:p w14:paraId="55CBCE91" w14:textId="39A33776" w:rsidR="00E93C9A" w:rsidRPr="001148DB" w:rsidRDefault="00E93C9A" w:rsidP="00E93C9A">
            <w:pPr>
              <w:jc w:val="center"/>
              <w:rPr>
                <w:rFonts w:cs="Calibri"/>
                <w:color w:val="000000"/>
                <w:sz w:val="17"/>
                <w:szCs w:val="17"/>
                <w:highlight w:val="yellow"/>
              </w:rPr>
            </w:pPr>
            <w:r>
              <w:rPr>
                <w:color w:val="000000"/>
                <w:sz w:val="17"/>
                <w:szCs w:val="17"/>
              </w:rPr>
              <w:t>12.1%</w:t>
            </w:r>
          </w:p>
        </w:tc>
        <w:tc>
          <w:tcPr>
            <w:tcW w:w="1170" w:type="dxa"/>
            <w:tcBorders>
              <w:top w:val="nil"/>
              <w:left w:val="nil"/>
              <w:bottom w:val="single" w:sz="4" w:space="0" w:color="auto"/>
              <w:right w:val="single" w:sz="12" w:space="0" w:color="auto"/>
            </w:tcBorders>
            <w:shd w:val="clear" w:color="auto" w:fill="auto"/>
            <w:vAlign w:val="center"/>
            <w:hideMark/>
          </w:tcPr>
          <w:p w14:paraId="06C07216" w14:textId="47B4C27A" w:rsidR="00E93C9A" w:rsidRPr="001148DB" w:rsidRDefault="00E93C9A" w:rsidP="00E93C9A">
            <w:pPr>
              <w:jc w:val="center"/>
              <w:rPr>
                <w:rFonts w:cs="Calibri"/>
                <w:color w:val="000000"/>
                <w:sz w:val="17"/>
                <w:szCs w:val="17"/>
                <w:highlight w:val="yellow"/>
              </w:rPr>
            </w:pPr>
            <w:r>
              <w:rPr>
                <w:color w:val="000000"/>
                <w:sz w:val="17"/>
                <w:szCs w:val="17"/>
              </w:rPr>
              <w:t>1.1%</w:t>
            </w:r>
          </w:p>
        </w:tc>
      </w:tr>
      <w:tr w:rsidR="00E93C9A" w:rsidRPr="004B2ABC" w14:paraId="2777CB06" w14:textId="77777777" w:rsidTr="006553F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3FCF6979" w14:textId="12D99F77" w:rsidR="00E93C9A" w:rsidRPr="001148DB" w:rsidRDefault="00E93C9A" w:rsidP="00E93C9A">
            <w:pPr>
              <w:jc w:val="center"/>
              <w:rPr>
                <w:color w:val="000000"/>
                <w:sz w:val="17"/>
                <w:szCs w:val="17"/>
                <w:highlight w:val="yellow"/>
              </w:rPr>
            </w:pPr>
            <w:r>
              <w:rPr>
                <w:color w:val="000000"/>
                <w:sz w:val="17"/>
                <w:szCs w:val="17"/>
              </w:rPr>
              <w:t>Number (N) Hispanic or Latino</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130E14A9" w14:textId="18119503" w:rsidR="00E93C9A" w:rsidRPr="001148DB" w:rsidRDefault="00E93C9A" w:rsidP="00E93C9A">
            <w:pPr>
              <w:jc w:val="center"/>
              <w:rPr>
                <w:rFonts w:cs="Calibri"/>
                <w:color w:val="000000"/>
                <w:sz w:val="17"/>
                <w:szCs w:val="17"/>
                <w:highlight w:val="yellow"/>
              </w:rPr>
            </w:pPr>
            <w:r>
              <w:rPr>
                <w:color w:val="000000"/>
                <w:sz w:val="17"/>
                <w:szCs w:val="17"/>
              </w:rPr>
              <w:t>16,423</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1E3B58BC" w14:textId="6F98891F" w:rsidR="00E93C9A" w:rsidRPr="001148DB" w:rsidRDefault="00E93C9A" w:rsidP="00E93C9A">
            <w:pPr>
              <w:jc w:val="center"/>
              <w:rPr>
                <w:rFonts w:cs="Calibri"/>
                <w:color w:val="000000"/>
                <w:sz w:val="17"/>
                <w:szCs w:val="17"/>
                <w:highlight w:val="yellow"/>
              </w:rPr>
            </w:pPr>
            <w:r>
              <w:rPr>
                <w:color w:val="000000"/>
                <w:sz w:val="17"/>
                <w:szCs w:val="17"/>
              </w:rPr>
              <w:t>15,747</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65C7E6C2" w14:textId="7D2B5FCF" w:rsidR="00E93C9A" w:rsidRPr="001148DB" w:rsidRDefault="00E93C9A" w:rsidP="00E93C9A">
            <w:pPr>
              <w:jc w:val="center"/>
              <w:rPr>
                <w:rFonts w:cs="Calibri"/>
                <w:color w:val="000000"/>
                <w:sz w:val="17"/>
                <w:szCs w:val="17"/>
                <w:highlight w:val="yellow"/>
              </w:rPr>
            </w:pPr>
            <w:r>
              <w:rPr>
                <w:color w:val="000000"/>
                <w:sz w:val="17"/>
                <w:szCs w:val="17"/>
              </w:rPr>
              <w:t>10,517</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40EC7EBD" w14:textId="2E67DBFE" w:rsidR="00E93C9A" w:rsidRPr="001148DB" w:rsidRDefault="00E93C9A" w:rsidP="00E93C9A">
            <w:pPr>
              <w:jc w:val="center"/>
              <w:rPr>
                <w:rFonts w:cs="Calibri"/>
                <w:color w:val="000000"/>
                <w:sz w:val="17"/>
                <w:szCs w:val="17"/>
                <w:highlight w:val="yellow"/>
              </w:rPr>
            </w:pPr>
            <w:r>
              <w:rPr>
                <w:color w:val="000000"/>
                <w:sz w:val="17"/>
                <w:szCs w:val="17"/>
              </w:rPr>
              <w:t>5,613</w:t>
            </w:r>
          </w:p>
        </w:tc>
        <w:tc>
          <w:tcPr>
            <w:tcW w:w="1170" w:type="dxa"/>
            <w:tcBorders>
              <w:top w:val="single" w:sz="4" w:space="0" w:color="auto"/>
              <w:left w:val="nil"/>
              <w:bottom w:val="dashed" w:sz="8" w:space="0" w:color="auto"/>
              <w:right w:val="single" w:sz="12" w:space="0" w:color="auto"/>
            </w:tcBorders>
            <w:shd w:val="clear" w:color="auto" w:fill="auto"/>
            <w:vAlign w:val="center"/>
            <w:hideMark/>
          </w:tcPr>
          <w:p w14:paraId="4BC6DF78" w14:textId="0C1BC3FF" w:rsidR="00E93C9A" w:rsidRPr="001148DB" w:rsidRDefault="00E93C9A" w:rsidP="00E93C9A">
            <w:pPr>
              <w:jc w:val="center"/>
              <w:rPr>
                <w:rFonts w:cs="Calibri"/>
                <w:color w:val="000000"/>
                <w:sz w:val="17"/>
                <w:szCs w:val="17"/>
                <w:highlight w:val="yellow"/>
              </w:rPr>
            </w:pPr>
            <w:r>
              <w:rPr>
                <w:color w:val="000000"/>
                <w:sz w:val="17"/>
                <w:szCs w:val="17"/>
              </w:rPr>
              <w:t>472</w:t>
            </w:r>
          </w:p>
        </w:tc>
      </w:tr>
      <w:tr w:rsidR="00E93C9A" w:rsidRPr="004B2ABC" w14:paraId="15194647" w14:textId="77777777" w:rsidTr="006553F4">
        <w:trPr>
          <w:trHeight w:val="230"/>
        </w:trPr>
        <w:tc>
          <w:tcPr>
            <w:tcW w:w="4122" w:type="dxa"/>
            <w:tcBorders>
              <w:top w:val="nil"/>
              <w:left w:val="single" w:sz="12" w:space="0" w:color="auto"/>
              <w:bottom w:val="single" w:sz="8" w:space="0" w:color="auto"/>
              <w:right w:val="single" w:sz="12" w:space="0" w:color="auto"/>
            </w:tcBorders>
            <w:shd w:val="clear" w:color="auto" w:fill="auto"/>
            <w:vAlign w:val="center"/>
            <w:hideMark/>
          </w:tcPr>
          <w:p w14:paraId="39B46325" w14:textId="08D8A9AB" w:rsidR="00E93C9A" w:rsidRPr="001148DB" w:rsidRDefault="00E93C9A" w:rsidP="00E93C9A">
            <w:pPr>
              <w:jc w:val="center"/>
              <w:rPr>
                <w:color w:val="000000"/>
                <w:sz w:val="17"/>
                <w:szCs w:val="17"/>
                <w:highlight w:val="yellow"/>
              </w:rPr>
            </w:pPr>
            <w:r>
              <w:rPr>
                <w:color w:val="000000"/>
                <w:sz w:val="17"/>
                <w:szCs w:val="17"/>
              </w:rPr>
              <w:t>Percent (%) of Hispanic or Latino</w:t>
            </w:r>
          </w:p>
        </w:tc>
        <w:tc>
          <w:tcPr>
            <w:tcW w:w="1170" w:type="dxa"/>
            <w:tcBorders>
              <w:top w:val="nil"/>
              <w:left w:val="nil"/>
              <w:bottom w:val="single" w:sz="4" w:space="0" w:color="auto"/>
              <w:right w:val="single" w:sz="8" w:space="0" w:color="auto"/>
            </w:tcBorders>
            <w:shd w:val="clear" w:color="auto" w:fill="auto"/>
            <w:vAlign w:val="center"/>
            <w:hideMark/>
          </w:tcPr>
          <w:p w14:paraId="584C6499" w14:textId="266EB551" w:rsidR="00E93C9A" w:rsidRPr="001148DB" w:rsidRDefault="00E93C9A" w:rsidP="00E93C9A">
            <w:pPr>
              <w:jc w:val="center"/>
              <w:rPr>
                <w:rFonts w:cs="Calibri"/>
                <w:color w:val="000000"/>
                <w:sz w:val="17"/>
                <w:szCs w:val="17"/>
                <w:highlight w:val="yellow"/>
              </w:rPr>
            </w:pPr>
            <w:r>
              <w:rPr>
                <w:color w:val="000000"/>
                <w:sz w:val="17"/>
                <w:szCs w:val="17"/>
              </w:rPr>
              <w:t>33.7%</w:t>
            </w:r>
          </w:p>
        </w:tc>
        <w:tc>
          <w:tcPr>
            <w:tcW w:w="1170" w:type="dxa"/>
            <w:tcBorders>
              <w:top w:val="nil"/>
              <w:left w:val="nil"/>
              <w:bottom w:val="single" w:sz="4" w:space="0" w:color="auto"/>
              <w:right w:val="single" w:sz="8" w:space="0" w:color="auto"/>
            </w:tcBorders>
            <w:shd w:val="clear" w:color="auto" w:fill="auto"/>
            <w:vAlign w:val="center"/>
            <w:hideMark/>
          </w:tcPr>
          <w:p w14:paraId="05BC197A" w14:textId="18B3F181" w:rsidR="00E93C9A" w:rsidRPr="001148DB" w:rsidRDefault="00E93C9A" w:rsidP="00E93C9A">
            <w:pPr>
              <w:jc w:val="center"/>
              <w:rPr>
                <w:rFonts w:cs="Calibri"/>
                <w:color w:val="000000"/>
                <w:sz w:val="17"/>
                <w:szCs w:val="17"/>
                <w:highlight w:val="yellow"/>
              </w:rPr>
            </w:pPr>
            <w:r>
              <w:rPr>
                <w:color w:val="000000"/>
                <w:sz w:val="17"/>
                <w:szCs w:val="17"/>
              </w:rPr>
              <w:t>32.3%</w:t>
            </w:r>
          </w:p>
        </w:tc>
        <w:tc>
          <w:tcPr>
            <w:tcW w:w="1170" w:type="dxa"/>
            <w:tcBorders>
              <w:top w:val="nil"/>
              <w:left w:val="nil"/>
              <w:bottom w:val="single" w:sz="4" w:space="0" w:color="auto"/>
              <w:right w:val="single" w:sz="8" w:space="0" w:color="auto"/>
            </w:tcBorders>
            <w:shd w:val="clear" w:color="auto" w:fill="auto"/>
            <w:vAlign w:val="center"/>
            <w:hideMark/>
          </w:tcPr>
          <w:p w14:paraId="1C2A1345" w14:textId="44FC80D1" w:rsidR="00E93C9A" w:rsidRPr="001148DB" w:rsidRDefault="00E93C9A" w:rsidP="00E93C9A">
            <w:pPr>
              <w:jc w:val="center"/>
              <w:rPr>
                <w:rFonts w:cs="Calibri"/>
                <w:color w:val="000000"/>
                <w:sz w:val="17"/>
                <w:szCs w:val="17"/>
                <w:highlight w:val="yellow"/>
              </w:rPr>
            </w:pPr>
            <w:r>
              <w:rPr>
                <w:color w:val="000000"/>
                <w:sz w:val="17"/>
                <w:szCs w:val="17"/>
              </w:rPr>
              <w:t>21.6%</w:t>
            </w:r>
          </w:p>
        </w:tc>
        <w:tc>
          <w:tcPr>
            <w:tcW w:w="1170" w:type="dxa"/>
            <w:tcBorders>
              <w:top w:val="nil"/>
              <w:left w:val="nil"/>
              <w:bottom w:val="single" w:sz="4" w:space="0" w:color="auto"/>
              <w:right w:val="single" w:sz="8" w:space="0" w:color="auto"/>
            </w:tcBorders>
            <w:shd w:val="clear" w:color="auto" w:fill="auto"/>
            <w:vAlign w:val="center"/>
            <w:hideMark/>
          </w:tcPr>
          <w:p w14:paraId="15320F84" w14:textId="1CCB7637" w:rsidR="00E93C9A" w:rsidRPr="001148DB" w:rsidRDefault="00E93C9A" w:rsidP="00E93C9A">
            <w:pPr>
              <w:jc w:val="center"/>
              <w:rPr>
                <w:rFonts w:cs="Calibri"/>
                <w:color w:val="000000"/>
                <w:sz w:val="17"/>
                <w:szCs w:val="17"/>
                <w:highlight w:val="yellow"/>
              </w:rPr>
            </w:pPr>
            <w:r>
              <w:rPr>
                <w:color w:val="000000"/>
                <w:sz w:val="17"/>
                <w:szCs w:val="17"/>
              </w:rPr>
              <w:t>11.5%</w:t>
            </w:r>
          </w:p>
        </w:tc>
        <w:tc>
          <w:tcPr>
            <w:tcW w:w="1170" w:type="dxa"/>
            <w:tcBorders>
              <w:top w:val="nil"/>
              <w:left w:val="nil"/>
              <w:bottom w:val="single" w:sz="4" w:space="0" w:color="auto"/>
              <w:right w:val="single" w:sz="12" w:space="0" w:color="auto"/>
            </w:tcBorders>
            <w:shd w:val="clear" w:color="auto" w:fill="auto"/>
            <w:vAlign w:val="center"/>
            <w:hideMark/>
          </w:tcPr>
          <w:p w14:paraId="3C89FF70" w14:textId="6AD05C7E" w:rsidR="00E93C9A" w:rsidRPr="001148DB" w:rsidRDefault="00E93C9A" w:rsidP="00E93C9A">
            <w:pPr>
              <w:jc w:val="center"/>
              <w:rPr>
                <w:rFonts w:cs="Calibri"/>
                <w:color w:val="000000"/>
                <w:sz w:val="17"/>
                <w:szCs w:val="17"/>
                <w:highlight w:val="yellow"/>
              </w:rPr>
            </w:pPr>
            <w:r>
              <w:rPr>
                <w:color w:val="000000"/>
                <w:sz w:val="17"/>
                <w:szCs w:val="17"/>
              </w:rPr>
              <w:t>1.0%</w:t>
            </w:r>
          </w:p>
        </w:tc>
      </w:tr>
      <w:tr w:rsidR="00E93C9A" w:rsidRPr="004B2ABC" w14:paraId="32944BB6" w14:textId="77777777" w:rsidTr="006553F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05A9DC6D" w14:textId="01B21B32" w:rsidR="00E93C9A" w:rsidRPr="001148DB" w:rsidRDefault="00E93C9A" w:rsidP="00E93C9A">
            <w:pPr>
              <w:jc w:val="center"/>
              <w:rPr>
                <w:color w:val="000000"/>
                <w:sz w:val="17"/>
                <w:szCs w:val="17"/>
                <w:highlight w:val="yellow"/>
              </w:rPr>
            </w:pPr>
            <w:r>
              <w:rPr>
                <w:color w:val="000000"/>
                <w:sz w:val="17"/>
                <w:szCs w:val="17"/>
              </w:rPr>
              <w:t>Number (N) White</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6079F1C6" w14:textId="696A7B09" w:rsidR="00E93C9A" w:rsidRPr="001148DB" w:rsidRDefault="00E93C9A" w:rsidP="00E93C9A">
            <w:pPr>
              <w:jc w:val="center"/>
              <w:rPr>
                <w:rFonts w:cs="Calibri"/>
                <w:color w:val="000000"/>
                <w:sz w:val="17"/>
                <w:szCs w:val="17"/>
                <w:highlight w:val="yellow"/>
              </w:rPr>
            </w:pPr>
            <w:r>
              <w:rPr>
                <w:color w:val="000000"/>
                <w:sz w:val="17"/>
                <w:szCs w:val="17"/>
              </w:rPr>
              <w:t>9,745</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413D3144" w14:textId="31CA971F" w:rsidR="00E93C9A" w:rsidRPr="001148DB" w:rsidRDefault="00E93C9A" w:rsidP="00E93C9A">
            <w:pPr>
              <w:jc w:val="center"/>
              <w:rPr>
                <w:rFonts w:cs="Calibri"/>
                <w:color w:val="000000"/>
                <w:sz w:val="17"/>
                <w:szCs w:val="17"/>
                <w:highlight w:val="yellow"/>
              </w:rPr>
            </w:pPr>
            <w:r>
              <w:rPr>
                <w:color w:val="000000"/>
                <w:sz w:val="17"/>
                <w:szCs w:val="17"/>
              </w:rPr>
              <w:t>17,982</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6397CC9A" w14:textId="5861D0B1" w:rsidR="00E93C9A" w:rsidRPr="001148DB" w:rsidRDefault="00E93C9A" w:rsidP="00E93C9A">
            <w:pPr>
              <w:jc w:val="center"/>
              <w:rPr>
                <w:rFonts w:cs="Calibri"/>
                <w:color w:val="000000"/>
                <w:sz w:val="17"/>
                <w:szCs w:val="17"/>
                <w:highlight w:val="yellow"/>
              </w:rPr>
            </w:pPr>
            <w:r>
              <w:rPr>
                <w:color w:val="000000"/>
                <w:sz w:val="17"/>
                <w:szCs w:val="17"/>
              </w:rPr>
              <w:t>23,584</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5191140C" w14:textId="1B2D7010" w:rsidR="00E93C9A" w:rsidRPr="001148DB" w:rsidRDefault="00E93C9A" w:rsidP="00E93C9A">
            <w:pPr>
              <w:jc w:val="center"/>
              <w:rPr>
                <w:rFonts w:cs="Calibri"/>
                <w:color w:val="000000"/>
                <w:sz w:val="17"/>
                <w:szCs w:val="17"/>
                <w:highlight w:val="yellow"/>
              </w:rPr>
            </w:pPr>
            <w:r>
              <w:rPr>
                <w:color w:val="000000"/>
                <w:sz w:val="17"/>
                <w:szCs w:val="17"/>
              </w:rPr>
              <w:t>26,446</w:t>
            </w:r>
          </w:p>
        </w:tc>
        <w:tc>
          <w:tcPr>
            <w:tcW w:w="1170" w:type="dxa"/>
            <w:tcBorders>
              <w:top w:val="single" w:sz="4" w:space="0" w:color="auto"/>
              <w:left w:val="nil"/>
              <w:bottom w:val="dashed" w:sz="8" w:space="0" w:color="auto"/>
              <w:right w:val="single" w:sz="12" w:space="0" w:color="auto"/>
            </w:tcBorders>
            <w:shd w:val="clear" w:color="auto" w:fill="auto"/>
            <w:vAlign w:val="center"/>
            <w:hideMark/>
          </w:tcPr>
          <w:p w14:paraId="45BB03F9" w14:textId="23CE7DB5" w:rsidR="00E93C9A" w:rsidRPr="001148DB" w:rsidRDefault="00E93C9A" w:rsidP="00E93C9A">
            <w:pPr>
              <w:jc w:val="center"/>
              <w:rPr>
                <w:rFonts w:cs="Calibri"/>
                <w:color w:val="000000"/>
                <w:sz w:val="17"/>
                <w:szCs w:val="17"/>
                <w:highlight w:val="yellow"/>
              </w:rPr>
            </w:pPr>
            <w:r>
              <w:rPr>
                <w:color w:val="000000"/>
                <w:sz w:val="17"/>
                <w:szCs w:val="17"/>
              </w:rPr>
              <w:t>3,905</w:t>
            </w:r>
          </w:p>
        </w:tc>
      </w:tr>
      <w:tr w:rsidR="00E93C9A" w:rsidRPr="004B2ABC" w14:paraId="53C2E0F3" w14:textId="77777777" w:rsidTr="006553F4">
        <w:trPr>
          <w:trHeight w:val="230"/>
        </w:trPr>
        <w:tc>
          <w:tcPr>
            <w:tcW w:w="4122" w:type="dxa"/>
            <w:tcBorders>
              <w:top w:val="nil"/>
              <w:left w:val="single" w:sz="12" w:space="0" w:color="auto"/>
              <w:bottom w:val="single" w:sz="8" w:space="0" w:color="auto"/>
              <w:right w:val="single" w:sz="12" w:space="0" w:color="auto"/>
            </w:tcBorders>
            <w:shd w:val="clear" w:color="auto" w:fill="auto"/>
            <w:vAlign w:val="center"/>
            <w:hideMark/>
          </w:tcPr>
          <w:p w14:paraId="7E29604D" w14:textId="35ACE512" w:rsidR="00E93C9A" w:rsidRPr="001148DB" w:rsidRDefault="00E93C9A" w:rsidP="00E93C9A">
            <w:pPr>
              <w:jc w:val="center"/>
              <w:rPr>
                <w:color w:val="000000"/>
                <w:sz w:val="17"/>
                <w:szCs w:val="17"/>
                <w:highlight w:val="yellow"/>
              </w:rPr>
            </w:pPr>
            <w:r>
              <w:rPr>
                <w:color w:val="000000"/>
                <w:sz w:val="17"/>
                <w:szCs w:val="17"/>
              </w:rPr>
              <w:t>Percent (%) of White</w:t>
            </w:r>
          </w:p>
        </w:tc>
        <w:tc>
          <w:tcPr>
            <w:tcW w:w="1170" w:type="dxa"/>
            <w:tcBorders>
              <w:top w:val="nil"/>
              <w:left w:val="nil"/>
              <w:bottom w:val="single" w:sz="4" w:space="0" w:color="auto"/>
              <w:right w:val="single" w:sz="8" w:space="0" w:color="auto"/>
            </w:tcBorders>
            <w:shd w:val="clear" w:color="auto" w:fill="auto"/>
            <w:vAlign w:val="center"/>
            <w:hideMark/>
          </w:tcPr>
          <w:p w14:paraId="14606C5A" w14:textId="617159E5" w:rsidR="00E93C9A" w:rsidRPr="001148DB" w:rsidRDefault="00E93C9A" w:rsidP="00E93C9A">
            <w:pPr>
              <w:jc w:val="center"/>
              <w:rPr>
                <w:rFonts w:cs="Calibri"/>
                <w:color w:val="000000"/>
                <w:sz w:val="17"/>
                <w:szCs w:val="17"/>
                <w:highlight w:val="yellow"/>
              </w:rPr>
            </w:pPr>
            <w:r>
              <w:rPr>
                <w:color w:val="000000"/>
                <w:sz w:val="17"/>
                <w:szCs w:val="17"/>
              </w:rPr>
              <w:t>11.9%</w:t>
            </w:r>
          </w:p>
        </w:tc>
        <w:tc>
          <w:tcPr>
            <w:tcW w:w="1170" w:type="dxa"/>
            <w:tcBorders>
              <w:top w:val="nil"/>
              <w:left w:val="nil"/>
              <w:bottom w:val="single" w:sz="4" w:space="0" w:color="auto"/>
              <w:right w:val="single" w:sz="8" w:space="0" w:color="auto"/>
            </w:tcBorders>
            <w:shd w:val="clear" w:color="auto" w:fill="auto"/>
            <w:vAlign w:val="center"/>
            <w:hideMark/>
          </w:tcPr>
          <w:p w14:paraId="52296E45" w14:textId="14B67407" w:rsidR="00E93C9A" w:rsidRPr="001148DB" w:rsidRDefault="00E93C9A" w:rsidP="00E93C9A">
            <w:pPr>
              <w:jc w:val="center"/>
              <w:rPr>
                <w:rFonts w:cs="Calibri"/>
                <w:color w:val="000000"/>
                <w:sz w:val="17"/>
                <w:szCs w:val="17"/>
                <w:highlight w:val="yellow"/>
              </w:rPr>
            </w:pPr>
            <w:r>
              <w:rPr>
                <w:color w:val="000000"/>
                <w:sz w:val="17"/>
                <w:szCs w:val="17"/>
              </w:rPr>
              <w:t>22.0%</w:t>
            </w:r>
          </w:p>
        </w:tc>
        <w:tc>
          <w:tcPr>
            <w:tcW w:w="1170" w:type="dxa"/>
            <w:tcBorders>
              <w:top w:val="nil"/>
              <w:left w:val="nil"/>
              <w:bottom w:val="single" w:sz="4" w:space="0" w:color="auto"/>
              <w:right w:val="single" w:sz="8" w:space="0" w:color="auto"/>
            </w:tcBorders>
            <w:shd w:val="clear" w:color="auto" w:fill="auto"/>
            <w:vAlign w:val="center"/>
            <w:hideMark/>
          </w:tcPr>
          <w:p w14:paraId="1A78220A" w14:textId="7DD015B5" w:rsidR="00E93C9A" w:rsidRPr="001148DB" w:rsidRDefault="00E93C9A" w:rsidP="00E93C9A">
            <w:pPr>
              <w:jc w:val="center"/>
              <w:rPr>
                <w:rFonts w:cs="Calibri"/>
                <w:color w:val="000000"/>
                <w:sz w:val="17"/>
                <w:szCs w:val="17"/>
                <w:highlight w:val="yellow"/>
              </w:rPr>
            </w:pPr>
            <w:r>
              <w:rPr>
                <w:color w:val="000000"/>
                <w:sz w:val="17"/>
                <w:szCs w:val="17"/>
              </w:rPr>
              <w:t>28.9%</w:t>
            </w:r>
          </w:p>
        </w:tc>
        <w:tc>
          <w:tcPr>
            <w:tcW w:w="1170" w:type="dxa"/>
            <w:tcBorders>
              <w:top w:val="nil"/>
              <w:left w:val="nil"/>
              <w:bottom w:val="single" w:sz="4" w:space="0" w:color="auto"/>
              <w:right w:val="single" w:sz="8" w:space="0" w:color="auto"/>
            </w:tcBorders>
            <w:shd w:val="clear" w:color="auto" w:fill="auto"/>
            <w:vAlign w:val="center"/>
            <w:hideMark/>
          </w:tcPr>
          <w:p w14:paraId="0DBE8C5D" w14:textId="7F93D082" w:rsidR="00E93C9A" w:rsidRPr="001148DB" w:rsidRDefault="00E93C9A" w:rsidP="00E93C9A">
            <w:pPr>
              <w:jc w:val="center"/>
              <w:rPr>
                <w:rFonts w:cs="Calibri"/>
                <w:color w:val="000000"/>
                <w:sz w:val="17"/>
                <w:szCs w:val="17"/>
                <w:highlight w:val="yellow"/>
              </w:rPr>
            </w:pPr>
            <w:r>
              <w:rPr>
                <w:color w:val="000000"/>
                <w:sz w:val="17"/>
                <w:szCs w:val="17"/>
              </w:rPr>
              <w:t>32.4%</w:t>
            </w:r>
          </w:p>
        </w:tc>
        <w:tc>
          <w:tcPr>
            <w:tcW w:w="1170" w:type="dxa"/>
            <w:tcBorders>
              <w:top w:val="nil"/>
              <w:left w:val="nil"/>
              <w:bottom w:val="single" w:sz="4" w:space="0" w:color="auto"/>
              <w:right w:val="single" w:sz="12" w:space="0" w:color="auto"/>
            </w:tcBorders>
            <w:shd w:val="clear" w:color="auto" w:fill="auto"/>
            <w:vAlign w:val="center"/>
            <w:hideMark/>
          </w:tcPr>
          <w:p w14:paraId="621B7E23" w14:textId="41940643" w:rsidR="00E93C9A" w:rsidRPr="001148DB" w:rsidRDefault="00E93C9A" w:rsidP="00E93C9A">
            <w:pPr>
              <w:jc w:val="center"/>
              <w:rPr>
                <w:rFonts w:cs="Calibri"/>
                <w:color w:val="000000"/>
                <w:sz w:val="17"/>
                <w:szCs w:val="17"/>
                <w:highlight w:val="yellow"/>
              </w:rPr>
            </w:pPr>
            <w:r>
              <w:rPr>
                <w:color w:val="000000"/>
                <w:sz w:val="17"/>
                <w:szCs w:val="17"/>
              </w:rPr>
              <w:t>4.8%</w:t>
            </w:r>
          </w:p>
        </w:tc>
      </w:tr>
      <w:tr w:rsidR="00E93C9A" w:rsidRPr="004B2ABC" w14:paraId="4930B5F6" w14:textId="77777777" w:rsidTr="006553F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763CBB1E" w14:textId="15178096" w:rsidR="00E93C9A" w:rsidRPr="001148DB" w:rsidRDefault="00E93C9A" w:rsidP="00E93C9A">
            <w:pPr>
              <w:jc w:val="center"/>
              <w:rPr>
                <w:color w:val="000000"/>
                <w:sz w:val="17"/>
                <w:szCs w:val="17"/>
                <w:highlight w:val="yellow"/>
              </w:rPr>
            </w:pPr>
            <w:r>
              <w:rPr>
                <w:color w:val="000000"/>
                <w:sz w:val="17"/>
                <w:szCs w:val="17"/>
              </w:rPr>
              <w:t>Number (N) Native Hawaiian or Other Pacific Islander</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12E35CDF" w14:textId="1CD68403" w:rsidR="00E93C9A" w:rsidRPr="001148DB" w:rsidRDefault="00E93C9A" w:rsidP="00E93C9A">
            <w:pPr>
              <w:jc w:val="center"/>
              <w:rPr>
                <w:rFonts w:cs="Calibri"/>
                <w:color w:val="000000"/>
                <w:sz w:val="17"/>
                <w:szCs w:val="17"/>
                <w:highlight w:val="yellow"/>
              </w:rPr>
            </w:pPr>
            <w:r>
              <w:rPr>
                <w:color w:val="000000"/>
                <w:sz w:val="17"/>
                <w:szCs w:val="17"/>
              </w:rPr>
              <w:t>95</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376E8AF0" w14:textId="65407DE3" w:rsidR="00E93C9A" w:rsidRPr="001148DB" w:rsidRDefault="00E93C9A" w:rsidP="00E93C9A">
            <w:pPr>
              <w:jc w:val="center"/>
              <w:rPr>
                <w:rFonts w:cs="Calibri"/>
                <w:color w:val="000000"/>
                <w:sz w:val="17"/>
                <w:szCs w:val="17"/>
                <w:highlight w:val="yellow"/>
              </w:rPr>
            </w:pPr>
            <w:r>
              <w:rPr>
                <w:color w:val="000000"/>
                <w:sz w:val="17"/>
                <w:szCs w:val="17"/>
              </w:rPr>
              <w:t>102</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26D4EE4F" w14:textId="4F268B32" w:rsidR="00E93C9A" w:rsidRPr="001148DB" w:rsidRDefault="00E93C9A" w:rsidP="00E93C9A">
            <w:pPr>
              <w:jc w:val="center"/>
              <w:rPr>
                <w:rFonts w:cs="Calibri"/>
                <w:color w:val="000000"/>
                <w:sz w:val="17"/>
                <w:szCs w:val="17"/>
                <w:highlight w:val="yellow"/>
              </w:rPr>
            </w:pPr>
            <w:r>
              <w:rPr>
                <w:color w:val="000000"/>
                <w:sz w:val="17"/>
                <w:szCs w:val="17"/>
              </w:rPr>
              <w:t>80</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51C70D5D" w14:textId="482BF2F6" w:rsidR="00E93C9A" w:rsidRPr="001148DB" w:rsidRDefault="00E93C9A" w:rsidP="00E93C9A">
            <w:pPr>
              <w:jc w:val="center"/>
              <w:rPr>
                <w:rFonts w:cs="Calibri"/>
                <w:color w:val="000000"/>
                <w:sz w:val="17"/>
                <w:szCs w:val="17"/>
                <w:highlight w:val="yellow"/>
              </w:rPr>
            </w:pPr>
            <w:r>
              <w:rPr>
                <w:color w:val="000000"/>
                <w:sz w:val="17"/>
                <w:szCs w:val="17"/>
              </w:rPr>
              <w:t>58</w:t>
            </w:r>
          </w:p>
        </w:tc>
        <w:tc>
          <w:tcPr>
            <w:tcW w:w="1170" w:type="dxa"/>
            <w:tcBorders>
              <w:top w:val="single" w:sz="4" w:space="0" w:color="auto"/>
              <w:left w:val="nil"/>
              <w:bottom w:val="dashed" w:sz="8" w:space="0" w:color="auto"/>
              <w:right w:val="single" w:sz="12" w:space="0" w:color="auto"/>
            </w:tcBorders>
            <w:shd w:val="clear" w:color="auto" w:fill="auto"/>
            <w:vAlign w:val="center"/>
            <w:hideMark/>
          </w:tcPr>
          <w:p w14:paraId="5C587942" w14:textId="0978E8E9" w:rsidR="00E93C9A" w:rsidRPr="001148DB" w:rsidRDefault="00E93C9A" w:rsidP="00E93C9A">
            <w:pPr>
              <w:jc w:val="center"/>
              <w:rPr>
                <w:rFonts w:cs="Calibri"/>
                <w:color w:val="000000"/>
                <w:sz w:val="17"/>
                <w:szCs w:val="17"/>
                <w:highlight w:val="yellow"/>
              </w:rPr>
            </w:pPr>
            <w:r>
              <w:rPr>
                <w:color w:val="000000"/>
                <w:sz w:val="17"/>
                <w:szCs w:val="17"/>
              </w:rPr>
              <w:t>5</w:t>
            </w:r>
          </w:p>
        </w:tc>
      </w:tr>
      <w:tr w:rsidR="00E93C9A" w:rsidRPr="004B2ABC" w14:paraId="1AD08DB1" w14:textId="77777777" w:rsidTr="006553F4">
        <w:trPr>
          <w:trHeight w:val="230"/>
        </w:trPr>
        <w:tc>
          <w:tcPr>
            <w:tcW w:w="4122" w:type="dxa"/>
            <w:tcBorders>
              <w:top w:val="nil"/>
              <w:left w:val="single" w:sz="12" w:space="0" w:color="auto"/>
              <w:bottom w:val="single" w:sz="8" w:space="0" w:color="auto"/>
              <w:right w:val="single" w:sz="12" w:space="0" w:color="auto"/>
            </w:tcBorders>
            <w:shd w:val="clear" w:color="auto" w:fill="auto"/>
            <w:vAlign w:val="center"/>
            <w:hideMark/>
          </w:tcPr>
          <w:p w14:paraId="6CC1882A" w14:textId="57448DBA" w:rsidR="00E93C9A" w:rsidRPr="001148DB" w:rsidRDefault="00E93C9A" w:rsidP="00E93C9A">
            <w:pPr>
              <w:jc w:val="center"/>
              <w:rPr>
                <w:color w:val="000000"/>
                <w:sz w:val="17"/>
                <w:szCs w:val="17"/>
                <w:highlight w:val="yellow"/>
              </w:rPr>
            </w:pPr>
            <w:r>
              <w:rPr>
                <w:color w:val="000000"/>
                <w:sz w:val="17"/>
                <w:szCs w:val="17"/>
              </w:rPr>
              <w:t>Percent (%) of Native Hawaiian or Other Pacific Islander</w:t>
            </w:r>
          </w:p>
        </w:tc>
        <w:tc>
          <w:tcPr>
            <w:tcW w:w="1170" w:type="dxa"/>
            <w:tcBorders>
              <w:top w:val="nil"/>
              <w:left w:val="nil"/>
              <w:bottom w:val="single" w:sz="4" w:space="0" w:color="auto"/>
              <w:right w:val="single" w:sz="8" w:space="0" w:color="auto"/>
            </w:tcBorders>
            <w:shd w:val="clear" w:color="auto" w:fill="auto"/>
            <w:vAlign w:val="center"/>
            <w:hideMark/>
          </w:tcPr>
          <w:p w14:paraId="57919F61" w14:textId="59FE6428" w:rsidR="00E93C9A" w:rsidRPr="001148DB" w:rsidRDefault="00E93C9A" w:rsidP="00E93C9A">
            <w:pPr>
              <w:jc w:val="center"/>
              <w:rPr>
                <w:rFonts w:cs="Calibri"/>
                <w:color w:val="000000"/>
                <w:sz w:val="17"/>
                <w:szCs w:val="17"/>
                <w:highlight w:val="yellow"/>
              </w:rPr>
            </w:pPr>
            <w:r>
              <w:rPr>
                <w:color w:val="000000"/>
                <w:sz w:val="17"/>
                <w:szCs w:val="17"/>
              </w:rPr>
              <w:t>27.9%</w:t>
            </w:r>
          </w:p>
        </w:tc>
        <w:tc>
          <w:tcPr>
            <w:tcW w:w="1170" w:type="dxa"/>
            <w:tcBorders>
              <w:top w:val="nil"/>
              <w:left w:val="nil"/>
              <w:bottom w:val="single" w:sz="4" w:space="0" w:color="auto"/>
              <w:right w:val="single" w:sz="8" w:space="0" w:color="auto"/>
            </w:tcBorders>
            <w:shd w:val="clear" w:color="auto" w:fill="auto"/>
            <w:vAlign w:val="center"/>
            <w:hideMark/>
          </w:tcPr>
          <w:p w14:paraId="089C2A47" w14:textId="55655E36" w:rsidR="00E93C9A" w:rsidRPr="001148DB" w:rsidRDefault="00E93C9A" w:rsidP="00E93C9A">
            <w:pPr>
              <w:jc w:val="center"/>
              <w:rPr>
                <w:rFonts w:cs="Calibri"/>
                <w:color w:val="000000"/>
                <w:sz w:val="17"/>
                <w:szCs w:val="17"/>
                <w:highlight w:val="yellow"/>
              </w:rPr>
            </w:pPr>
            <w:r>
              <w:rPr>
                <w:color w:val="000000"/>
                <w:sz w:val="17"/>
                <w:szCs w:val="17"/>
              </w:rPr>
              <w:t>30.0%</w:t>
            </w:r>
          </w:p>
        </w:tc>
        <w:tc>
          <w:tcPr>
            <w:tcW w:w="1170" w:type="dxa"/>
            <w:tcBorders>
              <w:top w:val="nil"/>
              <w:left w:val="nil"/>
              <w:bottom w:val="single" w:sz="4" w:space="0" w:color="auto"/>
              <w:right w:val="single" w:sz="8" w:space="0" w:color="auto"/>
            </w:tcBorders>
            <w:shd w:val="clear" w:color="auto" w:fill="auto"/>
            <w:vAlign w:val="center"/>
            <w:hideMark/>
          </w:tcPr>
          <w:p w14:paraId="6A0E97B1" w14:textId="1528D666" w:rsidR="00E93C9A" w:rsidRPr="001148DB" w:rsidRDefault="00E93C9A" w:rsidP="00E93C9A">
            <w:pPr>
              <w:jc w:val="center"/>
              <w:rPr>
                <w:rFonts w:cs="Calibri"/>
                <w:color w:val="000000"/>
                <w:sz w:val="17"/>
                <w:szCs w:val="17"/>
                <w:highlight w:val="yellow"/>
              </w:rPr>
            </w:pPr>
            <w:r>
              <w:rPr>
                <w:color w:val="000000"/>
                <w:sz w:val="17"/>
                <w:szCs w:val="17"/>
              </w:rPr>
              <w:t>23.5%</w:t>
            </w:r>
          </w:p>
        </w:tc>
        <w:tc>
          <w:tcPr>
            <w:tcW w:w="1170" w:type="dxa"/>
            <w:tcBorders>
              <w:top w:val="nil"/>
              <w:left w:val="nil"/>
              <w:bottom w:val="single" w:sz="4" w:space="0" w:color="auto"/>
              <w:right w:val="single" w:sz="8" w:space="0" w:color="auto"/>
            </w:tcBorders>
            <w:shd w:val="clear" w:color="auto" w:fill="auto"/>
            <w:vAlign w:val="center"/>
            <w:hideMark/>
          </w:tcPr>
          <w:p w14:paraId="4CDE6074" w14:textId="0B2EA926" w:rsidR="00E93C9A" w:rsidRPr="001148DB" w:rsidRDefault="00E93C9A" w:rsidP="00E93C9A">
            <w:pPr>
              <w:jc w:val="center"/>
              <w:rPr>
                <w:rFonts w:cs="Calibri"/>
                <w:color w:val="000000"/>
                <w:sz w:val="17"/>
                <w:szCs w:val="17"/>
                <w:highlight w:val="yellow"/>
              </w:rPr>
            </w:pPr>
            <w:r>
              <w:rPr>
                <w:color w:val="000000"/>
                <w:sz w:val="17"/>
                <w:szCs w:val="17"/>
              </w:rPr>
              <w:t>17.1%</w:t>
            </w:r>
          </w:p>
        </w:tc>
        <w:tc>
          <w:tcPr>
            <w:tcW w:w="1170" w:type="dxa"/>
            <w:tcBorders>
              <w:top w:val="nil"/>
              <w:left w:val="nil"/>
              <w:bottom w:val="single" w:sz="4" w:space="0" w:color="auto"/>
              <w:right w:val="single" w:sz="12" w:space="0" w:color="auto"/>
            </w:tcBorders>
            <w:shd w:val="clear" w:color="auto" w:fill="auto"/>
            <w:vAlign w:val="center"/>
            <w:hideMark/>
          </w:tcPr>
          <w:p w14:paraId="0A272559" w14:textId="7BEFCC0D" w:rsidR="00E93C9A" w:rsidRPr="001148DB" w:rsidRDefault="00E93C9A" w:rsidP="00E93C9A">
            <w:pPr>
              <w:jc w:val="center"/>
              <w:rPr>
                <w:rFonts w:cs="Calibri"/>
                <w:color w:val="000000"/>
                <w:sz w:val="17"/>
                <w:szCs w:val="17"/>
                <w:highlight w:val="yellow"/>
              </w:rPr>
            </w:pPr>
            <w:r>
              <w:rPr>
                <w:color w:val="000000"/>
                <w:sz w:val="17"/>
                <w:szCs w:val="17"/>
              </w:rPr>
              <w:t>1.5%</w:t>
            </w:r>
          </w:p>
        </w:tc>
      </w:tr>
      <w:tr w:rsidR="00E93C9A" w:rsidRPr="004B2ABC" w14:paraId="54DE5A02" w14:textId="77777777" w:rsidTr="006553F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4DD88848" w14:textId="334DF8C7" w:rsidR="00E93C9A" w:rsidRPr="001148DB" w:rsidRDefault="00E93C9A" w:rsidP="00E93C9A">
            <w:pPr>
              <w:jc w:val="center"/>
              <w:rPr>
                <w:color w:val="000000"/>
                <w:sz w:val="17"/>
                <w:szCs w:val="17"/>
                <w:highlight w:val="yellow"/>
              </w:rPr>
            </w:pPr>
            <w:r>
              <w:rPr>
                <w:color w:val="000000"/>
                <w:sz w:val="17"/>
                <w:szCs w:val="17"/>
              </w:rPr>
              <w:t>Number (N) Two or More Races</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06F108DA" w14:textId="2EE8C3D8" w:rsidR="00E93C9A" w:rsidRPr="001148DB" w:rsidRDefault="00E93C9A" w:rsidP="00E93C9A">
            <w:pPr>
              <w:jc w:val="center"/>
              <w:rPr>
                <w:rFonts w:cs="Calibri"/>
                <w:color w:val="000000"/>
                <w:sz w:val="17"/>
                <w:szCs w:val="17"/>
                <w:highlight w:val="yellow"/>
              </w:rPr>
            </w:pPr>
            <w:r>
              <w:rPr>
                <w:color w:val="000000"/>
                <w:sz w:val="17"/>
                <w:szCs w:val="17"/>
              </w:rPr>
              <w:t>1,054</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67ED4CBD" w14:textId="59888723" w:rsidR="00E93C9A" w:rsidRPr="001148DB" w:rsidRDefault="00E93C9A" w:rsidP="00E93C9A">
            <w:pPr>
              <w:jc w:val="center"/>
              <w:rPr>
                <w:rFonts w:cs="Calibri"/>
                <w:color w:val="000000"/>
                <w:sz w:val="17"/>
                <w:szCs w:val="17"/>
                <w:highlight w:val="yellow"/>
              </w:rPr>
            </w:pPr>
            <w:r>
              <w:rPr>
                <w:color w:val="000000"/>
                <w:sz w:val="17"/>
                <w:szCs w:val="17"/>
              </w:rPr>
              <w:t>1,567</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15A5DBAF" w14:textId="7585BDB0" w:rsidR="00E93C9A" w:rsidRPr="001148DB" w:rsidRDefault="00E93C9A" w:rsidP="00E93C9A">
            <w:pPr>
              <w:jc w:val="center"/>
              <w:rPr>
                <w:rFonts w:cs="Calibri"/>
                <w:color w:val="000000"/>
                <w:sz w:val="17"/>
                <w:szCs w:val="17"/>
                <w:highlight w:val="yellow"/>
              </w:rPr>
            </w:pPr>
            <w:r>
              <w:rPr>
                <w:color w:val="000000"/>
                <w:sz w:val="17"/>
                <w:szCs w:val="17"/>
              </w:rPr>
              <w:t>1,784</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16E98711" w14:textId="56165CA7" w:rsidR="00E93C9A" w:rsidRPr="001148DB" w:rsidRDefault="00E93C9A" w:rsidP="00E93C9A">
            <w:pPr>
              <w:jc w:val="center"/>
              <w:rPr>
                <w:rFonts w:cs="Calibri"/>
                <w:color w:val="000000"/>
                <w:sz w:val="17"/>
                <w:szCs w:val="17"/>
                <w:highlight w:val="yellow"/>
              </w:rPr>
            </w:pPr>
            <w:r>
              <w:rPr>
                <w:color w:val="000000"/>
                <w:sz w:val="17"/>
                <w:szCs w:val="17"/>
              </w:rPr>
              <w:t>1,827</w:t>
            </w:r>
          </w:p>
        </w:tc>
        <w:tc>
          <w:tcPr>
            <w:tcW w:w="1170" w:type="dxa"/>
            <w:tcBorders>
              <w:top w:val="single" w:sz="4" w:space="0" w:color="auto"/>
              <w:left w:val="nil"/>
              <w:bottom w:val="dashed" w:sz="8" w:space="0" w:color="auto"/>
              <w:right w:val="single" w:sz="12" w:space="0" w:color="auto"/>
            </w:tcBorders>
            <w:shd w:val="clear" w:color="auto" w:fill="auto"/>
            <w:vAlign w:val="center"/>
            <w:hideMark/>
          </w:tcPr>
          <w:p w14:paraId="17EF5D63" w14:textId="58DE57E2" w:rsidR="00E93C9A" w:rsidRPr="001148DB" w:rsidRDefault="00E93C9A" w:rsidP="00E93C9A">
            <w:pPr>
              <w:jc w:val="center"/>
              <w:rPr>
                <w:rFonts w:cs="Calibri"/>
                <w:color w:val="000000"/>
                <w:sz w:val="17"/>
                <w:szCs w:val="17"/>
                <w:highlight w:val="yellow"/>
              </w:rPr>
            </w:pPr>
            <w:r>
              <w:rPr>
                <w:color w:val="000000"/>
                <w:sz w:val="17"/>
                <w:szCs w:val="17"/>
              </w:rPr>
              <w:t>355</w:t>
            </w:r>
          </w:p>
        </w:tc>
      </w:tr>
      <w:tr w:rsidR="00E93C9A" w:rsidRPr="004B2ABC" w14:paraId="678EB7A5" w14:textId="77777777" w:rsidTr="00445964">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712FDDA8" w14:textId="41B606FD" w:rsidR="00E93C9A" w:rsidRPr="001148DB" w:rsidRDefault="00E93C9A" w:rsidP="00E93C9A">
            <w:pPr>
              <w:jc w:val="center"/>
              <w:rPr>
                <w:color w:val="000000"/>
                <w:sz w:val="17"/>
                <w:szCs w:val="17"/>
                <w:highlight w:val="yellow"/>
              </w:rPr>
            </w:pPr>
            <w:r>
              <w:rPr>
                <w:color w:val="000000"/>
                <w:sz w:val="17"/>
                <w:szCs w:val="17"/>
              </w:rPr>
              <w:t>Percent (%) of Two or More Races</w:t>
            </w:r>
          </w:p>
        </w:tc>
        <w:tc>
          <w:tcPr>
            <w:tcW w:w="1170" w:type="dxa"/>
            <w:tcBorders>
              <w:top w:val="nil"/>
              <w:left w:val="nil"/>
              <w:bottom w:val="single" w:sz="12" w:space="0" w:color="auto"/>
              <w:right w:val="single" w:sz="8" w:space="0" w:color="auto"/>
            </w:tcBorders>
            <w:shd w:val="clear" w:color="auto" w:fill="auto"/>
            <w:vAlign w:val="center"/>
            <w:hideMark/>
          </w:tcPr>
          <w:p w14:paraId="54577B8D" w14:textId="78FC4EE5" w:rsidR="00E93C9A" w:rsidRPr="001148DB" w:rsidRDefault="00E93C9A" w:rsidP="00E93C9A">
            <w:pPr>
              <w:jc w:val="center"/>
              <w:rPr>
                <w:rFonts w:cs="Calibri"/>
                <w:color w:val="000000"/>
                <w:sz w:val="17"/>
                <w:szCs w:val="17"/>
                <w:highlight w:val="yellow"/>
              </w:rPr>
            </w:pPr>
            <w:r>
              <w:rPr>
                <w:color w:val="000000"/>
                <w:sz w:val="17"/>
                <w:szCs w:val="17"/>
              </w:rPr>
              <w:t>16.0%</w:t>
            </w:r>
          </w:p>
        </w:tc>
        <w:tc>
          <w:tcPr>
            <w:tcW w:w="1170" w:type="dxa"/>
            <w:tcBorders>
              <w:top w:val="nil"/>
              <w:left w:val="nil"/>
              <w:bottom w:val="single" w:sz="12" w:space="0" w:color="auto"/>
              <w:right w:val="single" w:sz="8" w:space="0" w:color="auto"/>
            </w:tcBorders>
            <w:shd w:val="clear" w:color="auto" w:fill="auto"/>
            <w:vAlign w:val="center"/>
            <w:hideMark/>
          </w:tcPr>
          <w:p w14:paraId="3B2BC470" w14:textId="753B73DE" w:rsidR="00E93C9A" w:rsidRPr="001148DB" w:rsidRDefault="00E93C9A" w:rsidP="00E93C9A">
            <w:pPr>
              <w:jc w:val="center"/>
              <w:rPr>
                <w:rFonts w:cs="Calibri"/>
                <w:color w:val="000000"/>
                <w:sz w:val="17"/>
                <w:szCs w:val="17"/>
                <w:highlight w:val="yellow"/>
              </w:rPr>
            </w:pPr>
            <w:r>
              <w:rPr>
                <w:color w:val="000000"/>
                <w:sz w:val="17"/>
                <w:szCs w:val="17"/>
              </w:rPr>
              <w:t>23.8%</w:t>
            </w:r>
          </w:p>
        </w:tc>
        <w:tc>
          <w:tcPr>
            <w:tcW w:w="1170" w:type="dxa"/>
            <w:tcBorders>
              <w:top w:val="nil"/>
              <w:left w:val="nil"/>
              <w:bottom w:val="single" w:sz="12" w:space="0" w:color="auto"/>
              <w:right w:val="single" w:sz="8" w:space="0" w:color="auto"/>
            </w:tcBorders>
            <w:shd w:val="clear" w:color="auto" w:fill="auto"/>
            <w:vAlign w:val="center"/>
            <w:hideMark/>
          </w:tcPr>
          <w:p w14:paraId="191BCBF7" w14:textId="167A6982" w:rsidR="00E93C9A" w:rsidRPr="001148DB" w:rsidRDefault="00E93C9A" w:rsidP="00E93C9A">
            <w:pPr>
              <w:jc w:val="center"/>
              <w:rPr>
                <w:rFonts w:cs="Calibri"/>
                <w:color w:val="000000"/>
                <w:sz w:val="17"/>
                <w:szCs w:val="17"/>
                <w:highlight w:val="yellow"/>
              </w:rPr>
            </w:pPr>
            <w:r>
              <w:rPr>
                <w:color w:val="000000"/>
                <w:sz w:val="17"/>
                <w:szCs w:val="17"/>
              </w:rPr>
              <w:t>27.1%</w:t>
            </w:r>
          </w:p>
        </w:tc>
        <w:tc>
          <w:tcPr>
            <w:tcW w:w="1170" w:type="dxa"/>
            <w:tcBorders>
              <w:top w:val="nil"/>
              <w:left w:val="nil"/>
              <w:bottom w:val="single" w:sz="12" w:space="0" w:color="auto"/>
              <w:right w:val="single" w:sz="8" w:space="0" w:color="auto"/>
            </w:tcBorders>
            <w:shd w:val="clear" w:color="auto" w:fill="auto"/>
            <w:vAlign w:val="center"/>
            <w:hideMark/>
          </w:tcPr>
          <w:p w14:paraId="5A6C7CF3" w14:textId="19D50BFD" w:rsidR="00E93C9A" w:rsidRPr="001148DB" w:rsidRDefault="00E93C9A" w:rsidP="00E93C9A">
            <w:pPr>
              <w:jc w:val="center"/>
              <w:rPr>
                <w:rFonts w:cs="Calibri"/>
                <w:color w:val="000000"/>
                <w:sz w:val="17"/>
                <w:szCs w:val="17"/>
                <w:highlight w:val="yellow"/>
              </w:rPr>
            </w:pPr>
            <w:r>
              <w:rPr>
                <w:color w:val="000000"/>
                <w:sz w:val="17"/>
                <w:szCs w:val="17"/>
              </w:rPr>
              <w:t>27.7%</w:t>
            </w:r>
          </w:p>
        </w:tc>
        <w:tc>
          <w:tcPr>
            <w:tcW w:w="1170" w:type="dxa"/>
            <w:tcBorders>
              <w:top w:val="nil"/>
              <w:left w:val="nil"/>
              <w:bottom w:val="single" w:sz="12" w:space="0" w:color="auto"/>
              <w:right w:val="single" w:sz="12" w:space="0" w:color="auto"/>
            </w:tcBorders>
            <w:shd w:val="clear" w:color="auto" w:fill="auto"/>
            <w:vAlign w:val="center"/>
            <w:hideMark/>
          </w:tcPr>
          <w:p w14:paraId="0F02554A" w14:textId="45DB1784" w:rsidR="00E93C9A" w:rsidRPr="001148DB" w:rsidRDefault="00E93C9A" w:rsidP="00E93C9A">
            <w:pPr>
              <w:jc w:val="center"/>
              <w:rPr>
                <w:rFonts w:cs="Calibri"/>
                <w:color w:val="000000"/>
                <w:sz w:val="17"/>
                <w:szCs w:val="17"/>
                <w:highlight w:val="yellow"/>
              </w:rPr>
            </w:pPr>
            <w:r>
              <w:rPr>
                <w:color w:val="000000"/>
                <w:sz w:val="17"/>
                <w:szCs w:val="17"/>
              </w:rPr>
              <w:t>5.4%</w:t>
            </w:r>
          </w:p>
        </w:tc>
      </w:tr>
      <w:tr w:rsidR="00E93C9A" w:rsidRPr="004B2ABC" w14:paraId="4DD6D13B" w14:textId="77777777" w:rsidTr="0044596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692824E2" w14:textId="11223B74" w:rsidR="00E93C9A" w:rsidRPr="001148DB" w:rsidRDefault="00E93C9A" w:rsidP="00E93C9A">
            <w:pPr>
              <w:jc w:val="center"/>
              <w:rPr>
                <w:color w:val="000000"/>
                <w:sz w:val="17"/>
                <w:szCs w:val="17"/>
                <w:highlight w:val="yellow"/>
              </w:rPr>
            </w:pPr>
            <w:r>
              <w:rPr>
                <w:color w:val="000000"/>
                <w:sz w:val="17"/>
                <w:szCs w:val="17"/>
              </w:rPr>
              <w:t>Number (N) Eligible for Free/Reduced Meals</w:t>
            </w:r>
          </w:p>
        </w:tc>
        <w:tc>
          <w:tcPr>
            <w:tcW w:w="1170" w:type="dxa"/>
            <w:tcBorders>
              <w:top w:val="nil"/>
              <w:left w:val="nil"/>
              <w:bottom w:val="dashed" w:sz="8" w:space="0" w:color="auto"/>
              <w:right w:val="single" w:sz="8" w:space="0" w:color="auto"/>
            </w:tcBorders>
            <w:shd w:val="clear" w:color="auto" w:fill="auto"/>
            <w:vAlign w:val="center"/>
            <w:hideMark/>
          </w:tcPr>
          <w:p w14:paraId="441BDA2D" w14:textId="2CD8A4F7" w:rsidR="00E93C9A" w:rsidRPr="001148DB" w:rsidRDefault="00E93C9A" w:rsidP="00E93C9A">
            <w:pPr>
              <w:jc w:val="center"/>
              <w:rPr>
                <w:rFonts w:cs="Calibri"/>
                <w:color w:val="000000"/>
                <w:sz w:val="17"/>
                <w:szCs w:val="17"/>
                <w:highlight w:val="yellow"/>
              </w:rPr>
            </w:pPr>
            <w:r>
              <w:rPr>
                <w:color w:val="000000"/>
                <w:sz w:val="17"/>
                <w:szCs w:val="17"/>
              </w:rPr>
              <w:t>18,643</w:t>
            </w:r>
          </w:p>
        </w:tc>
        <w:tc>
          <w:tcPr>
            <w:tcW w:w="1170" w:type="dxa"/>
            <w:tcBorders>
              <w:top w:val="nil"/>
              <w:left w:val="nil"/>
              <w:bottom w:val="dashed" w:sz="8" w:space="0" w:color="auto"/>
              <w:right w:val="single" w:sz="8" w:space="0" w:color="auto"/>
            </w:tcBorders>
            <w:shd w:val="clear" w:color="auto" w:fill="auto"/>
            <w:vAlign w:val="center"/>
            <w:hideMark/>
          </w:tcPr>
          <w:p w14:paraId="7B8DD5A6" w14:textId="66CD591D" w:rsidR="00E93C9A" w:rsidRPr="001148DB" w:rsidRDefault="00E93C9A" w:rsidP="00E93C9A">
            <w:pPr>
              <w:jc w:val="center"/>
              <w:rPr>
                <w:rFonts w:cs="Calibri"/>
                <w:color w:val="000000"/>
                <w:sz w:val="17"/>
                <w:szCs w:val="17"/>
                <w:highlight w:val="yellow"/>
              </w:rPr>
            </w:pPr>
            <w:r>
              <w:rPr>
                <w:color w:val="000000"/>
                <w:sz w:val="17"/>
                <w:szCs w:val="17"/>
              </w:rPr>
              <w:t>17,890</w:t>
            </w:r>
          </w:p>
        </w:tc>
        <w:tc>
          <w:tcPr>
            <w:tcW w:w="1170" w:type="dxa"/>
            <w:tcBorders>
              <w:top w:val="nil"/>
              <w:left w:val="nil"/>
              <w:bottom w:val="dashed" w:sz="8" w:space="0" w:color="auto"/>
              <w:right w:val="single" w:sz="8" w:space="0" w:color="auto"/>
            </w:tcBorders>
            <w:shd w:val="clear" w:color="auto" w:fill="auto"/>
            <w:vAlign w:val="center"/>
            <w:hideMark/>
          </w:tcPr>
          <w:p w14:paraId="0B4A3153" w14:textId="39A47DCB" w:rsidR="00E93C9A" w:rsidRPr="001148DB" w:rsidRDefault="00E93C9A" w:rsidP="00E93C9A">
            <w:pPr>
              <w:jc w:val="center"/>
              <w:rPr>
                <w:rFonts w:cs="Calibri"/>
                <w:color w:val="000000"/>
                <w:sz w:val="17"/>
                <w:szCs w:val="17"/>
                <w:highlight w:val="yellow"/>
              </w:rPr>
            </w:pPr>
            <w:r>
              <w:rPr>
                <w:color w:val="000000"/>
                <w:sz w:val="17"/>
                <w:szCs w:val="17"/>
              </w:rPr>
              <w:t>11,666</w:t>
            </w:r>
          </w:p>
        </w:tc>
        <w:tc>
          <w:tcPr>
            <w:tcW w:w="1170" w:type="dxa"/>
            <w:tcBorders>
              <w:top w:val="nil"/>
              <w:left w:val="nil"/>
              <w:bottom w:val="dashed" w:sz="8" w:space="0" w:color="auto"/>
              <w:right w:val="single" w:sz="8" w:space="0" w:color="auto"/>
            </w:tcBorders>
            <w:shd w:val="clear" w:color="auto" w:fill="auto"/>
            <w:vAlign w:val="center"/>
            <w:hideMark/>
          </w:tcPr>
          <w:p w14:paraId="385305E9" w14:textId="5B438544" w:rsidR="00E93C9A" w:rsidRPr="001148DB" w:rsidRDefault="00E93C9A" w:rsidP="00E93C9A">
            <w:pPr>
              <w:jc w:val="center"/>
              <w:rPr>
                <w:rFonts w:cs="Calibri"/>
                <w:color w:val="000000"/>
                <w:sz w:val="17"/>
                <w:szCs w:val="17"/>
                <w:highlight w:val="yellow"/>
              </w:rPr>
            </w:pPr>
            <w:r>
              <w:rPr>
                <w:color w:val="000000"/>
                <w:sz w:val="17"/>
                <w:szCs w:val="17"/>
              </w:rPr>
              <w:t>5,882</w:t>
            </w:r>
          </w:p>
        </w:tc>
        <w:tc>
          <w:tcPr>
            <w:tcW w:w="1170" w:type="dxa"/>
            <w:tcBorders>
              <w:top w:val="nil"/>
              <w:left w:val="nil"/>
              <w:bottom w:val="dashed" w:sz="8" w:space="0" w:color="auto"/>
              <w:right w:val="single" w:sz="12" w:space="0" w:color="auto"/>
            </w:tcBorders>
            <w:shd w:val="clear" w:color="auto" w:fill="auto"/>
            <w:vAlign w:val="center"/>
            <w:hideMark/>
          </w:tcPr>
          <w:p w14:paraId="64167D6E" w14:textId="1D780F68" w:rsidR="00E93C9A" w:rsidRPr="001148DB" w:rsidRDefault="00E93C9A" w:rsidP="00E93C9A">
            <w:pPr>
              <w:jc w:val="center"/>
              <w:rPr>
                <w:rFonts w:cs="Calibri"/>
                <w:color w:val="000000"/>
                <w:sz w:val="17"/>
                <w:szCs w:val="17"/>
                <w:highlight w:val="yellow"/>
              </w:rPr>
            </w:pPr>
            <w:r>
              <w:rPr>
                <w:color w:val="000000"/>
                <w:sz w:val="17"/>
                <w:szCs w:val="17"/>
              </w:rPr>
              <w:t>359</w:t>
            </w:r>
          </w:p>
        </w:tc>
      </w:tr>
      <w:tr w:rsidR="00E93C9A" w:rsidRPr="004B2ABC" w14:paraId="5DFF4261" w14:textId="77777777" w:rsidTr="006553F4">
        <w:trPr>
          <w:trHeight w:val="230"/>
        </w:trPr>
        <w:tc>
          <w:tcPr>
            <w:tcW w:w="4122" w:type="dxa"/>
            <w:tcBorders>
              <w:top w:val="nil"/>
              <w:left w:val="single" w:sz="12" w:space="0" w:color="auto"/>
              <w:bottom w:val="single" w:sz="8" w:space="0" w:color="auto"/>
              <w:right w:val="single" w:sz="12" w:space="0" w:color="auto"/>
            </w:tcBorders>
            <w:shd w:val="clear" w:color="auto" w:fill="auto"/>
            <w:vAlign w:val="center"/>
            <w:hideMark/>
          </w:tcPr>
          <w:p w14:paraId="4525B055" w14:textId="221C1886" w:rsidR="00E93C9A" w:rsidRPr="001148DB" w:rsidRDefault="00E93C9A" w:rsidP="00E93C9A">
            <w:pPr>
              <w:jc w:val="center"/>
              <w:rPr>
                <w:color w:val="000000"/>
                <w:sz w:val="17"/>
                <w:szCs w:val="17"/>
                <w:highlight w:val="yellow"/>
              </w:rPr>
            </w:pPr>
            <w:r>
              <w:rPr>
                <w:color w:val="000000"/>
                <w:sz w:val="17"/>
                <w:szCs w:val="17"/>
              </w:rPr>
              <w:t>Percent (%) of Eligible for Free/Reduced Meals</w:t>
            </w:r>
          </w:p>
        </w:tc>
        <w:tc>
          <w:tcPr>
            <w:tcW w:w="1170" w:type="dxa"/>
            <w:tcBorders>
              <w:top w:val="nil"/>
              <w:left w:val="nil"/>
              <w:bottom w:val="single" w:sz="4" w:space="0" w:color="auto"/>
              <w:right w:val="single" w:sz="8" w:space="0" w:color="auto"/>
            </w:tcBorders>
            <w:shd w:val="clear" w:color="auto" w:fill="auto"/>
            <w:vAlign w:val="center"/>
            <w:hideMark/>
          </w:tcPr>
          <w:p w14:paraId="51EA75EF" w14:textId="4635195E" w:rsidR="00E93C9A" w:rsidRPr="001148DB" w:rsidRDefault="00E93C9A" w:rsidP="00E93C9A">
            <w:pPr>
              <w:jc w:val="center"/>
              <w:rPr>
                <w:rFonts w:cs="Calibri"/>
                <w:color w:val="000000"/>
                <w:sz w:val="17"/>
                <w:szCs w:val="17"/>
                <w:highlight w:val="yellow"/>
              </w:rPr>
            </w:pPr>
            <w:r>
              <w:rPr>
                <w:color w:val="000000"/>
                <w:sz w:val="17"/>
                <w:szCs w:val="17"/>
              </w:rPr>
              <w:t>34.2%</w:t>
            </w:r>
          </w:p>
        </w:tc>
        <w:tc>
          <w:tcPr>
            <w:tcW w:w="1170" w:type="dxa"/>
            <w:tcBorders>
              <w:top w:val="nil"/>
              <w:left w:val="nil"/>
              <w:bottom w:val="single" w:sz="4" w:space="0" w:color="auto"/>
              <w:right w:val="single" w:sz="8" w:space="0" w:color="auto"/>
            </w:tcBorders>
            <w:shd w:val="clear" w:color="auto" w:fill="auto"/>
            <w:vAlign w:val="center"/>
            <w:hideMark/>
          </w:tcPr>
          <w:p w14:paraId="2ABB2F7C" w14:textId="7024D25A" w:rsidR="00E93C9A" w:rsidRPr="001148DB" w:rsidRDefault="00E93C9A" w:rsidP="00E93C9A">
            <w:pPr>
              <w:jc w:val="center"/>
              <w:rPr>
                <w:rFonts w:cs="Calibri"/>
                <w:color w:val="000000"/>
                <w:sz w:val="17"/>
                <w:szCs w:val="17"/>
                <w:highlight w:val="yellow"/>
              </w:rPr>
            </w:pPr>
            <w:r>
              <w:rPr>
                <w:color w:val="000000"/>
                <w:sz w:val="17"/>
                <w:szCs w:val="17"/>
              </w:rPr>
              <w:t>32.9%</w:t>
            </w:r>
          </w:p>
        </w:tc>
        <w:tc>
          <w:tcPr>
            <w:tcW w:w="1170" w:type="dxa"/>
            <w:tcBorders>
              <w:top w:val="nil"/>
              <w:left w:val="nil"/>
              <w:bottom w:val="single" w:sz="4" w:space="0" w:color="auto"/>
              <w:right w:val="single" w:sz="8" w:space="0" w:color="auto"/>
            </w:tcBorders>
            <w:shd w:val="clear" w:color="auto" w:fill="auto"/>
            <w:vAlign w:val="center"/>
            <w:hideMark/>
          </w:tcPr>
          <w:p w14:paraId="6A1983D5" w14:textId="4A7FCA71" w:rsidR="00E93C9A" w:rsidRPr="001148DB" w:rsidRDefault="00E93C9A" w:rsidP="00E93C9A">
            <w:pPr>
              <w:jc w:val="center"/>
              <w:rPr>
                <w:rFonts w:cs="Calibri"/>
                <w:color w:val="000000"/>
                <w:sz w:val="17"/>
                <w:szCs w:val="17"/>
                <w:highlight w:val="yellow"/>
              </w:rPr>
            </w:pPr>
            <w:r>
              <w:rPr>
                <w:color w:val="000000"/>
                <w:sz w:val="17"/>
                <w:szCs w:val="17"/>
              </w:rPr>
              <w:t>21.4%</w:t>
            </w:r>
          </w:p>
        </w:tc>
        <w:tc>
          <w:tcPr>
            <w:tcW w:w="1170" w:type="dxa"/>
            <w:tcBorders>
              <w:top w:val="nil"/>
              <w:left w:val="nil"/>
              <w:bottom w:val="single" w:sz="4" w:space="0" w:color="auto"/>
              <w:right w:val="single" w:sz="8" w:space="0" w:color="auto"/>
            </w:tcBorders>
            <w:shd w:val="clear" w:color="auto" w:fill="auto"/>
            <w:vAlign w:val="center"/>
            <w:hideMark/>
          </w:tcPr>
          <w:p w14:paraId="6FE36FC6" w14:textId="6D8CD9F9" w:rsidR="00E93C9A" w:rsidRPr="001148DB" w:rsidRDefault="00E93C9A" w:rsidP="00E93C9A">
            <w:pPr>
              <w:jc w:val="center"/>
              <w:rPr>
                <w:rFonts w:cs="Calibri"/>
                <w:color w:val="000000"/>
                <w:sz w:val="17"/>
                <w:szCs w:val="17"/>
                <w:highlight w:val="yellow"/>
              </w:rPr>
            </w:pPr>
            <w:r>
              <w:rPr>
                <w:color w:val="000000"/>
                <w:sz w:val="17"/>
                <w:szCs w:val="17"/>
              </w:rPr>
              <w:t>10.8%</w:t>
            </w:r>
          </w:p>
        </w:tc>
        <w:tc>
          <w:tcPr>
            <w:tcW w:w="1170" w:type="dxa"/>
            <w:tcBorders>
              <w:top w:val="nil"/>
              <w:left w:val="nil"/>
              <w:bottom w:val="single" w:sz="4" w:space="0" w:color="auto"/>
              <w:right w:val="single" w:sz="12" w:space="0" w:color="auto"/>
            </w:tcBorders>
            <w:shd w:val="clear" w:color="auto" w:fill="auto"/>
            <w:vAlign w:val="center"/>
            <w:hideMark/>
          </w:tcPr>
          <w:p w14:paraId="0343E044" w14:textId="56A92926" w:rsidR="00E93C9A" w:rsidRPr="001148DB" w:rsidRDefault="00E93C9A" w:rsidP="00E93C9A">
            <w:pPr>
              <w:jc w:val="center"/>
              <w:rPr>
                <w:rFonts w:cs="Calibri"/>
                <w:color w:val="000000"/>
                <w:sz w:val="17"/>
                <w:szCs w:val="17"/>
                <w:highlight w:val="yellow"/>
              </w:rPr>
            </w:pPr>
            <w:r>
              <w:rPr>
                <w:color w:val="000000"/>
                <w:sz w:val="17"/>
                <w:szCs w:val="17"/>
              </w:rPr>
              <w:t>0.7%</w:t>
            </w:r>
          </w:p>
        </w:tc>
      </w:tr>
      <w:tr w:rsidR="00E93C9A" w:rsidRPr="004B2ABC" w14:paraId="1414FD4E" w14:textId="77777777" w:rsidTr="006553F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24A26D7E" w14:textId="39043FCF" w:rsidR="00E93C9A" w:rsidRPr="001148DB" w:rsidRDefault="00E93C9A" w:rsidP="00E93C9A">
            <w:pPr>
              <w:jc w:val="center"/>
              <w:rPr>
                <w:color w:val="000000"/>
                <w:sz w:val="17"/>
                <w:szCs w:val="17"/>
                <w:highlight w:val="yellow"/>
              </w:rPr>
            </w:pPr>
            <w:r>
              <w:rPr>
                <w:color w:val="000000"/>
                <w:sz w:val="17"/>
                <w:szCs w:val="17"/>
              </w:rPr>
              <w:t>Number (N) Not Eligible for Free/Reduced Meals</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064F349F" w14:textId="6452B26A" w:rsidR="00E93C9A" w:rsidRPr="001148DB" w:rsidRDefault="00E93C9A" w:rsidP="00E93C9A">
            <w:pPr>
              <w:jc w:val="center"/>
              <w:rPr>
                <w:rFonts w:cs="Calibri"/>
                <w:color w:val="000000"/>
                <w:sz w:val="17"/>
                <w:szCs w:val="17"/>
                <w:highlight w:val="yellow"/>
              </w:rPr>
            </w:pPr>
            <w:r>
              <w:rPr>
                <w:color w:val="000000"/>
                <w:sz w:val="17"/>
                <w:szCs w:val="17"/>
              </w:rPr>
              <w:t>11,234</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27A273EE" w14:textId="5DF47A83" w:rsidR="00E93C9A" w:rsidRPr="001148DB" w:rsidRDefault="00E93C9A" w:rsidP="00E93C9A">
            <w:pPr>
              <w:jc w:val="center"/>
              <w:rPr>
                <w:rFonts w:cs="Calibri"/>
                <w:color w:val="000000"/>
                <w:sz w:val="17"/>
                <w:szCs w:val="17"/>
                <w:highlight w:val="yellow"/>
              </w:rPr>
            </w:pPr>
            <w:r>
              <w:rPr>
                <w:color w:val="000000"/>
                <w:sz w:val="17"/>
                <w:szCs w:val="17"/>
              </w:rPr>
              <w:t>20,044</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1E4645D5" w14:textId="147EE09D" w:rsidR="00E93C9A" w:rsidRPr="001148DB" w:rsidRDefault="00E93C9A" w:rsidP="00E93C9A">
            <w:pPr>
              <w:jc w:val="center"/>
              <w:rPr>
                <w:rFonts w:cs="Calibri"/>
                <w:color w:val="000000"/>
                <w:sz w:val="17"/>
                <w:szCs w:val="17"/>
                <w:highlight w:val="yellow"/>
              </w:rPr>
            </w:pPr>
            <w:r>
              <w:rPr>
                <w:color w:val="000000"/>
                <w:sz w:val="17"/>
                <w:szCs w:val="17"/>
              </w:rPr>
              <w:t>26,574</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08F1C417" w14:textId="3D394A5D" w:rsidR="00E93C9A" w:rsidRPr="001148DB" w:rsidRDefault="00E93C9A" w:rsidP="00E93C9A">
            <w:pPr>
              <w:jc w:val="center"/>
              <w:rPr>
                <w:rFonts w:cs="Calibri"/>
                <w:color w:val="000000"/>
                <w:sz w:val="17"/>
                <w:szCs w:val="17"/>
                <w:highlight w:val="yellow"/>
              </w:rPr>
            </w:pPr>
            <w:r>
              <w:rPr>
                <w:color w:val="000000"/>
                <w:sz w:val="17"/>
                <w:szCs w:val="17"/>
              </w:rPr>
              <w:t>30,690</w:t>
            </w:r>
          </w:p>
        </w:tc>
        <w:tc>
          <w:tcPr>
            <w:tcW w:w="1170" w:type="dxa"/>
            <w:tcBorders>
              <w:top w:val="single" w:sz="4" w:space="0" w:color="auto"/>
              <w:left w:val="nil"/>
              <w:bottom w:val="dashed" w:sz="8" w:space="0" w:color="auto"/>
              <w:right w:val="single" w:sz="12" w:space="0" w:color="auto"/>
            </w:tcBorders>
            <w:shd w:val="clear" w:color="auto" w:fill="auto"/>
            <w:vAlign w:val="center"/>
            <w:hideMark/>
          </w:tcPr>
          <w:p w14:paraId="3DFC5350" w14:textId="7F47C255" w:rsidR="00E93C9A" w:rsidRPr="001148DB" w:rsidRDefault="00E93C9A" w:rsidP="00E93C9A">
            <w:pPr>
              <w:jc w:val="center"/>
              <w:rPr>
                <w:rFonts w:cs="Calibri"/>
                <w:color w:val="000000"/>
                <w:sz w:val="17"/>
                <w:szCs w:val="17"/>
                <w:highlight w:val="yellow"/>
              </w:rPr>
            </w:pPr>
            <w:r>
              <w:rPr>
                <w:color w:val="000000"/>
                <w:sz w:val="17"/>
                <w:szCs w:val="17"/>
              </w:rPr>
              <w:t>5,096</w:t>
            </w:r>
          </w:p>
        </w:tc>
      </w:tr>
      <w:tr w:rsidR="00E93C9A" w:rsidRPr="004B2ABC" w14:paraId="1405E2F9" w14:textId="77777777" w:rsidTr="00445964">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044659A1" w14:textId="6A6290E5" w:rsidR="00E93C9A" w:rsidRPr="001148DB" w:rsidRDefault="00E93C9A" w:rsidP="00E93C9A">
            <w:pPr>
              <w:jc w:val="center"/>
              <w:rPr>
                <w:color w:val="000000"/>
                <w:sz w:val="17"/>
                <w:szCs w:val="17"/>
                <w:highlight w:val="yellow"/>
              </w:rPr>
            </w:pPr>
            <w:r>
              <w:rPr>
                <w:color w:val="000000"/>
                <w:sz w:val="17"/>
                <w:szCs w:val="17"/>
              </w:rPr>
              <w:t>Percent (%) of Not Eligible for Free/Reduced Meals</w:t>
            </w:r>
          </w:p>
        </w:tc>
        <w:tc>
          <w:tcPr>
            <w:tcW w:w="1170" w:type="dxa"/>
            <w:tcBorders>
              <w:top w:val="nil"/>
              <w:left w:val="nil"/>
              <w:bottom w:val="single" w:sz="12" w:space="0" w:color="auto"/>
              <w:right w:val="single" w:sz="8" w:space="0" w:color="auto"/>
            </w:tcBorders>
            <w:shd w:val="clear" w:color="auto" w:fill="auto"/>
            <w:vAlign w:val="center"/>
            <w:hideMark/>
          </w:tcPr>
          <w:p w14:paraId="19E9231F" w14:textId="3A4810EB" w:rsidR="00E93C9A" w:rsidRPr="001148DB" w:rsidRDefault="00E93C9A" w:rsidP="00E93C9A">
            <w:pPr>
              <w:jc w:val="center"/>
              <w:rPr>
                <w:rFonts w:cs="Calibri"/>
                <w:color w:val="000000"/>
                <w:sz w:val="17"/>
                <w:szCs w:val="17"/>
                <w:highlight w:val="yellow"/>
              </w:rPr>
            </w:pPr>
            <w:r>
              <w:rPr>
                <w:color w:val="000000"/>
                <w:sz w:val="17"/>
                <w:szCs w:val="17"/>
              </w:rPr>
              <w:t>12.0%</w:t>
            </w:r>
          </w:p>
        </w:tc>
        <w:tc>
          <w:tcPr>
            <w:tcW w:w="1170" w:type="dxa"/>
            <w:tcBorders>
              <w:top w:val="nil"/>
              <w:left w:val="nil"/>
              <w:bottom w:val="single" w:sz="12" w:space="0" w:color="auto"/>
              <w:right w:val="single" w:sz="8" w:space="0" w:color="auto"/>
            </w:tcBorders>
            <w:shd w:val="clear" w:color="auto" w:fill="auto"/>
            <w:vAlign w:val="center"/>
            <w:hideMark/>
          </w:tcPr>
          <w:p w14:paraId="1FF5277E" w14:textId="059AD91A" w:rsidR="00E93C9A" w:rsidRPr="001148DB" w:rsidRDefault="00E93C9A" w:rsidP="00E93C9A">
            <w:pPr>
              <w:jc w:val="center"/>
              <w:rPr>
                <w:rFonts w:cs="Calibri"/>
                <w:color w:val="000000"/>
                <w:sz w:val="17"/>
                <w:szCs w:val="17"/>
                <w:highlight w:val="yellow"/>
              </w:rPr>
            </w:pPr>
            <w:r>
              <w:rPr>
                <w:color w:val="000000"/>
                <w:sz w:val="17"/>
                <w:szCs w:val="17"/>
              </w:rPr>
              <w:t>21.4%</w:t>
            </w:r>
          </w:p>
        </w:tc>
        <w:tc>
          <w:tcPr>
            <w:tcW w:w="1170" w:type="dxa"/>
            <w:tcBorders>
              <w:top w:val="nil"/>
              <w:left w:val="nil"/>
              <w:bottom w:val="single" w:sz="12" w:space="0" w:color="auto"/>
              <w:right w:val="single" w:sz="8" w:space="0" w:color="auto"/>
            </w:tcBorders>
            <w:shd w:val="clear" w:color="auto" w:fill="auto"/>
            <w:vAlign w:val="center"/>
            <w:hideMark/>
          </w:tcPr>
          <w:p w14:paraId="1AF8CE57" w14:textId="06BEC657" w:rsidR="00E93C9A" w:rsidRPr="001148DB" w:rsidRDefault="00E93C9A" w:rsidP="00E93C9A">
            <w:pPr>
              <w:jc w:val="center"/>
              <w:rPr>
                <w:rFonts w:cs="Calibri"/>
                <w:color w:val="000000"/>
                <w:sz w:val="17"/>
                <w:szCs w:val="17"/>
                <w:highlight w:val="yellow"/>
              </w:rPr>
            </w:pPr>
            <w:r>
              <w:rPr>
                <w:color w:val="000000"/>
                <w:sz w:val="17"/>
                <w:szCs w:val="17"/>
              </w:rPr>
              <w:t>28.4%</w:t>
            </w:r>
          </w:p>
        </w:tc>
        <w:tc>
          <w:tcPr>
            <w:tcW w:w="1170" w:type="dxa"/>
            <w:tcBorders>
              <w:top w:val="nil"/>
              <w:left w:val="nil"/>
              <w:bottom w:val="single" w:sz="12" w:space="0" w:color="auto"/>
              <w:right w:val="single" w:sz="8" w:space="0" w:color="auto"/>
            </w:tcBorders>
            <w:shd w:val="clear" w:color="auto" w:fill="auto"/>
            <w:vAlign w:val="center"/>
            <w:hideMark/>
          </w:tcPr>
          <w:p w14:paraId="5610909C" w14:textId="24FBC475" w:rsidR="00E93C9A" w:rsidRPr="001148DB" w:rsidRDefault="00E93C9A" w:rsidP="00E93C9A">
            <w:pPr>
              <w:jc w:val="center"/>
              <w:rPr>
                <w:rFonts w:cs="Calibri"/>
                <w:color w:val="000000"/>
                <w:sz w:val="17"/>
                <w:szCs w:val="17"/>
                <w:highlight w:val="yellow"/>
              </w:rPr>
            </w:pPr>
            <w:r>
              <w:rPr>
                <w:color w:val="000000"/>
                <w:sz w:val="17"/>
                <w:szCs w:val="17"/>
              </w:rPr>
              <w:t>32.8%</w:t>
            </w:r>
          </w:p>
        </w:tc>
        <w:tc>
          <w:tcPr>
            <w:tcW w:w="1170" w:type="dxa"/>
            <w:tcBorders>
              <w:top w:val="nil"/>
              <w:left w:val="nil"/>
              <w:bottom w:val="single" w:sz="12" w:space="0" w:color="auto"/>
              <w:right w:val="single" w:sz="12" w:space="0" w:color="auto"/>
            </w:tcBorders>
            <w:shd w:val="clear" w:color="auto" w:fill="auto"/>
            <w:vAlign w:val="center"/>
            <w:hideMark/>
          </w:tcPr>
          <w:p w14:paraId="54888291" w14:textId="184236FF" w:rsidR="00E93C9A" w:rsidRPr="001148DB" w:rsidRDefault="00E93C9A" w:rsidP="00E93C9A">
            <w:pPr>
              <w:jc w:val="center"/>
              <w:rPr>
                <w:rFonts w:cs="Calibri"/>
                <w:color w:val="000000"/>
                <w:sz w:val="17"/>
                <w:szCs w:val="17"/>
                <w:highlight w:val="yellow"/>
              </w:rPr>
            </w:pPr>
            <w:r>
              <w:rPr>
                <w:color w:val="000000"/>
                <w:sz w:val="17"/>
                <w:szCs w:val="17"/>
              </w:rPr>
              <w:t>5.4%</w:t>
            </w:r>
          </w:p>
        </w:tc>
      </w:tr>
      <w:tr w:rsidR="00E93C9A" w:rsidRPr="004B2ABC" w14:paraId="3ADC423E" w14:textId="77777777" w:rsidTr="0044596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40E12C52" w14:textId="42F2D489" w:rsidR="00E93C9A" w:rsidRPr="001148DB" w:rsidRDefault="00E93C9A" w:rsidP="00E93C9A">
            <w:pPr>
              <w:jc w:val="center"/>
              <w:rPr>
                <w:color w:val="000000"/>
                <w:sz w:val="17"/>
                <w:szCs w:val="17"/>
                <w:highlight w:val="yellow"/>
              </w:rPr>
            </w:pPr>
            <w:r>
              <w:rPr>
                <w:color w:val="000000"/>
                <w:sz w:val="17"/>
                <w:szCs w:val="17"/>
              </w:rPr>
              <w:t>Number (N) Students with Disabilities</w:t>
            </w:r>
          </w:p>
        </w:tc>
        <w:tc>
          <w:tcPr>
            <w:tcW w:w="1170" w:type="dxa"/>
            <w:tcBorders>
              <w:top w:val="nil"/>
              <w:left w:val="nil"/>
              <w:bottom w:val="dashed" w:sz="8" w:space="0" w:color="auto"/>
              <w:right w:val="single" w:sz="8" w:space="0" w:color="auto"/>
            </w:tcBorders>
            <w:shd w:val="clear" w:color="auto" w:fill="auto"/>
            <w:vAlign w:val="center"/>
            <w:hideMark/>
          </w:tcPr>
          <w:p w14:paraId="196E12AB" w14:textId="6D63E884" w:rsidR="00E93C9A" w:rsidRPr="001148DB" w:rsidRDefault="00E93C9A" w:rsidP="00E93C9A">
            <w:pPr>
              <w:jc w:val="center"/>
              <w:rPr>
                <w:rFonts w:cs="Calibri"/>
                <w:color w:val="000000"/>
                <w:sz w:val="17"/>
                <w:szCs w:val="17"/>
                <w:highlight w:val="yellow"/>
              </w:rPr>
            </w:pPr>
            <w:r>
              <w:rPr>
                <w:color w:val="000000"/>
                <w:sz w:val="17"/>
                <w:szCs w:val="17"/>
              </w:rPr>
              <w:t>9,252</w:t>
            </w:r>
          </w:p>
        </w:tc>
        <w:tc>
          <w:tcPr>
            <w:tcW w:w="1170" w:type="dxa"/>
            <w:tcBorders>
              <w:top w:val="nil"/>
              <w:left w:val="nil"/>
              <w:bottom w:val="dashed" w:sz="8" w:space="0" w:color="auto"/>
              <w:right w:val="single" w:sz="8" w:space="0" w:color="auto"/>
            </w:tcBorders>
            <w:shd w:val="clear" w:color="auto" w:fill="auto"/>
            <w:vAlign w:val="center"/>
            <w:hideMark/>
          </w:tcPr>
          <w:p w14:paraId="2ECEEB89" w14:textId="0D4E4F5B" w:rsidR="00E93C9A" w:rsidRPr="001148DB" w:rsidRDefault="00E93C9A" w:rsidP="00E93C9A">
            <w:pPr>
              <w:jc w:val="center"/>
              <w:rPr>
                <w:rFonts w:cs="Calibri"/>
                <w:color w:val="000000"/>
                <w:sz w:val="17"/>
                <w:szCs w:val="17"/>
                <w:highlight w:val="yellow"/>
              </w:rPr>
            </w:pPr>
            <w:r>
              <w:rPr>
                <w:color w:val="000000"/>
                <w:sz w:val="17"/>
                <w:szCs w:val="17"/>
              </w:rPr>
              <w:t>4,627</w:t>
            </w:r>
          </w:p>
        </w:tc>
        <w:tc>
          <w:tcPr>
            <w:tcW w:w="1170" w:type="dxa"/>
            <w:tcBorders>
              <w:top w:val="nil"/>
              <w:left w:val="nil"/>
              <w:bottom w:val="dashed" w:sz="8" w:space="0" w:color="auto"/>
              <w:right w:val="single" w:sz="8" w:space="0" w:color="auto"/>
            </w:tcBorders>
            <w:shd w:val="clear" w:color="auto" w:fill="auto"/>
            <w:vAlign w:val="center"/>
            <w:hideMark/>
          </w:tcPr>
          <w:p w14:paraId="532EB033" w14:textId="11D52C78" w:rsidR="00E93C9A" w:rsidRPr="001148DB" w:rsidRDefault="00E93C9A" w:rsidP="00E93C9A">
            <w:pPr>
              <w:jc w:val="center"/>
              <w:rPr>
                <w:rFonts w:cs="Calibri"/>
                <w:color w:val="000000"/>
                <w:sz w:val="17"/>
                <w:szCs w:val="17"/>
                <w:highlight w:val="yellow"/>
              </w:rPr>
            </w:pPr>
            <w:r>
              <w:rPr>
                <w:color w:val="000000"/>
                <w:sz w:val="17"/>
                <w:szCs w:val="17"/>
              </w:rPr>
              <w:t>1,834</w:t>
            </w:r>
          </w:p>
        </w:tc>
        <w:tc>
          <w:tcPr>
            <w:tcW w:w="1170" w:type="dxa"/>
            <w:tcBorders>
              <w:top w:val="nil"/>
              <w:left w:val="nil"/>
              <w:bottom w:val="dashed" w:sz="8" w:space="0" w:color="auto"/>
              <w:right w:val="single" w:sz="8" w:space="0" w:color="auto"/>
            </w:tcBorders>
            <w:shd w:val="clear" w:color="auto" w:fill="auto"/>
            <w:vAlign w:val="center"/>
            <w:hideMark/>
          </w:tcPr>
          <w:p w14:paraId="412A6EAB" w14:textId="395DFF76" w:rsidR="00E93C9A" w:rsidRPr="001148DB" w:rsidRDefault="00E93C9A" w:rsidP="00E93C9A">
            <w:pPr>
              <w:jc w:val="center"/>
              <w:rPr>
                <w:rFonts w:cs="Calibri"/>
                <w:color w:val="000000"/>
                <w:sz w:val="17"/>
                <w:szCs w:val="17"/>
                <w:highlight w:val="yellow"/>
              </w:rPr>
            </w:pPr>
            <w:r>
              <w:rPr>
                <w:color w:val="000000"/>
                <w:sz w:val="17"/>
                <w:szCs w:val="17"/>
              </w:rPr>
              <w:t>894</w:t>
            </w:r>
          </w:p>
        </w:tc>
        <w:tc>
          <w:tcPr>
            <w:tcW w:w="1170" w:type="dxa"/>
            <w:tcBorders>
              <w:top w:val="nil"/>
              <w:left w:val="nil"/>
              <w:bottom w:val="dashed" w:sz="8" w:space="0" w:color="auto"/>
              <w:right w:val="single" w:sz="12" w:space="0" w:color="auto"/>
            </w:tcBorders>
            <w:shd w:val="clear" w:color="auto" w:fill="auto"/>
            <w:vAlign w:val="center"/>
            <w:hideMark/>
          </w:tcPr>
          <w:p w14:paraId="13E45D4E" w14:textId="2DC4B8D5" w:rsidR="00E93C9A" w:rsidRPr="001148DB" w:rsidRDefault="00E93C9A" w:rsidP="00E93C9A">
            <w:pPr>
              <w:jc w:val="center"/>
              <w:rPr>
                <w:rFonts w:cs="Calibri"/>
                <w:color w:val="000000"/>
                <w:sz w:val="17"/>
                <w:szCs w:val="17"/>
                <w:highlight w:val="yellow"/>
              </w:rPr>
            </w:pPr>
            <w:r>
              <w:rPr>
                <w:color w:val="000000"/>
                <w:sz w:val="17"/>
                <w:szCs w:val="17"/>
              </w:rPr>
              <w:t>82</w:t>
            </w:r>
          </w:p>
        </w:tc>
      </w:tr>
      <w:tr w:rsidR="00E93C9A" w:rsidRPr="004B2ABC" w14:paraId="33573A7A" w14:textId="77777777" w:rsidTr="006553F4">
        <w:trPr>
          <w:trHeight w:val="230"/>
        </w:trPr>
        <w:tc>
          <w:tcPr>
            <w:tcW w:w="4122" w:type="dxa"/>
            <w:tcBorders>
              <w:top w:val="nil"/>
              <w:left w:val="single" w:sz="12" w:space="0" w:color="auto"/>
              <w:bottom w:val="single" w:sz="8" w:space="0" w:color="auto"/>
              <w:right w:val="single" w:sz="12" w:space="0" w:color="auto"/>
            </w:tcBorders>
            <w:shd w:val="clear" w:color="auto" w:fill="auto"/>
            <w:vAlign w:val="center"/>
            <w:hideMark/>
          </w:tcPr>
          <w:p w14:paraId="2EE61440" w14:textId="12B820F5" w:rsidR="00E93C9A" w:rsidRPr="001148DB" w:rsidRDefault="00E93C9A" w:rsidP="00E93C9A">
            <w:pPr>
              <w:jc w:val="center"/>
              <w:rPr>
                <w:color w:val="000000"/>
                <w:sz w:val="17"/>
                <w:szCs w:val="17"/>
                <w:highlight w:val="yellow"/>
              </w:rPr>
            </w:pPr>
            <w:r>
              <w:rPr>
                <w:color w:val="000000"/>
                <w:sz w:val="17"/>
                <w:szCs w:val="17"/>
              </w:rPr>
              <w:t>Percent (%) of Students with Disabilities</w:t>
            </w:r>
          </w:p>
        </w:tc>
        <w:tc>
          <w:tcPr>
            <w:tcW w:w="1170" w:type="dxa"/>
            <w:tcBorders>
              <w:top w:val="nil"/>
              <w:left w:val="nil"/>
              <w:bottom w:val="single" w:sz="4" w:space="0" w:color="auto"/>
              <w:right w:val="single" w:sz="8" w:space="0" w:color="auto"/>
            </w:tcBorders>
            <w:shd w:val="clear" w:color="auto" w:fill="auto"/>
            <w:vAlign w:val="center"/>
            <w:hideMark/>
          </w:tcPr>
          <w:p w14:paraId="4BA398EA" w14:textId="57753A86" w:rsidR="00E93C9A" w:rsidRPr="001148DB" w:rsidRDefault="00E93C9A" w:rsidP="00E93C9A">
            <w:pPr>
              <w:jc w:val="center"/>
              <w:rPr>
                <w:rFonts w:cs="Calibri"/>
                <w:color w:val="000000"/>
                <w:sz w:val="17"/>
                <w:szCs w:val="17"/>
                <w:highlight w:val="yellow"/>
              </w:rPr>
            </w:pPr>
            <w:r>
              <w:rPr>
                <w:color w:val="000000"/>
                <w:sz w:val="17"/>
                <w:szCs w:val="17"/>
              </w:rPr>
              <w:t>55.4%</w:t>
            </w:r>
          </w:p>
        </w:tc>
        <w:tc>
          <w:tcPr>
            <w:tcW w:w="1170" w:type="dxa"/>
            <w:tcBorders>
              <w:top w:val="nil"/>
              <w:left w:val="nil"/>
              <w:bottom w:val="single" w:sz="4" w:space="0" w:color="auto"/>
              <w:right w:val="single" w:sz="8" w:space="0" w:color="auto"/>
            </w:tcBorders>
            <w:shd w:val="clear" w:color="auto" w:fill="auto"/>
            <w:vAlign w:val="center"/>
            <w:hideMark/>
          </w:tcPr>
          <w:p w14:paraId="5E2E35A7" w14:textId="55B80674" w:rsidR="00E93C9A" w:rsidRPr="001148DB" w:rsidRDefault="00E93C9A" w:rsidP="00E93C9A">
            <w:pPr>
              <w:jc w:val="center"/>
              <w:rPr>
                <w:rFonts w:cs="Calibri"/>
                <w:color w:val="000000"/>
                <w:sz w:val="17"/>
                <w:szCs w:val="17"/>
                <w:highlight w:val="yellow"/>
              </w:rPr>
            </w:pPr>
            <w:r>
              <w:rPr>
                <w:color w:val="000000"/>
                <w:sz w:val="17"/>
                <w:szCs w:val="17"/>
              </w:rPr>
              <w:t>27.7%</w:t>
            </w:r>
          </w:p>
        </w:tc>
        <w:tc>
          <w:tcPr>
            <w:tcW w:w="1170" w:type="dxa"/>
            <w:tcBorders>
              <w:top w:val="nil"/>
              <w:left w:val="nil"/>
              <w:bottom w:val="single" w:sz="4" w:space="0" w:color="auto"/>
              <w:right w:val="single" w:sz="8" w:space="0" w:color="auto"/>
            </w:tcBorders>
            <w:shd w:val="clear" w:color="auto" w:fill="auto"/>
            <w:vAlign w:val="center"/>
            <w:hideMark/>
          </w:tcPr>
          <w:p w14:paraId="2DCD300B" w14:textId="17EB7C10" w:rsidR="00E93C9A" w:rsidRPr="001148DB" w:rsidRDefault="00E93C9A" w:rsidP="00E93C9A">
            <w:pPr>
              <w:jc w:val="center"/>
              <w:rPr>
                <w:rFonts w:cs="Calibri"/>
                <w:color w:val="000000"/>
                <w:sz w:val="17"/>
                <w:szCs w:val="17"/>
                <w:highlight w:val="yellow"/>
              </w:rPr>
            </w:pPr>
            <w:r>
              <w:rPr>
                <w:color w:val="000000"/>
                <w:sz w:val="17"/>
                <w:szCs w:val="17"/>
              </w:rPr>
              <w:t>11.0%</w:t>
            </w:r>
          </w:p>
        </w:tc>
        <w:tc>
          <w:tcPr>
            <w:tcW w:w="1170" w:type="dxa"/>
            <w:tcBorders>
              <w:top w:val="nil"/>
              <w:left w:val="nil"/>
              <w:bottom w:val="single" w:sz="4" w:space="0" w:color="auto"/>
              <w:right w:val="single" w:sz="8" w:space="0" w:color="auto"/>
            </w:tcBorders>
            <w:shd w:val="clear" w:color="auto" w:fill="auto"/>
            <w:vAlign w:val="center"/>
            <w:hideMark/>
          </w:tcPr>
          <w:p w14:paraId="33B8F0CF" w14:textId="55020ACF" w:rsidR="00E93C9A" w:rsidRPr="001148DB" w:rsidRDefault="00E93C9A" w:rsidP="00E93C9A">
            <w:pPr>
              <w:jc w:val="center"/>
              <w:rPr>
                <w:rFonts w:cs="Calibri"/>
                <w:color w:val="000000"/>
                <w:sz w:val="17"/>
                <w:szCs w:val="17"/>
                <w:highlight w:val="yellow"/>
              </w:rPr>
            </w:pPr>
            <w:r>
              <w:rPr>
                <w:color w:val="000000"/>
                <w:sz w:val="17"/>
                <w:szCs w:val="17"/>
              </w:rPr>
              <w:t>5.4%</w:t>
            </w:r>
          </w:p>
        </w:tc>
        <w:tc>
          <w:tcPr>
            <w:tcW w:w="1170" w:type="dxa"/>
            <w:tcBorders>
              <w:top w:val="nil"/>
              <w:left w:val="nil"/>
              <w:bottom w:val="single" w:sz="4" w:space="0" w:color="auto"/>
              <w:right w:val="single" w:sz="12" w:space="0" w:color="auto"/>
            </w:tcBorders>
            <w:shd w:val="clear" w:color="auto" w:fill="auto"/>
            <w:vAlign w:val="center"/>
            <w:hideMark/>
          </w:tcPr>
          <w:p w14:paraId="58FB14BB" w14:textId="37587D29" w:rsidR="00E93C9A" w:rsidRPr="001148DB" w:rsidRDefault="00E93C9A" w:rsidP="00E93C9A">
            <w:pPr>
              <w:jc w:val="center"/>
              <w:rPr>
                <w:rFonts w:cs="Calibri"/>
                <w:color w:val="000000"/>
                <w:sz w:val="17"/>
                <w:szCs w:val="17"/>
                <w:highlight w:val="yellow"/>
              </w:rPr>
            </w:pPr>
            <w:r>
              <w:rPr>
                <w:color w:val="000000"/>
                <w:sz w:val="17"/>
                <w:szCs w:val="17"/>
              </w:rPr>
              <w:t>0.5%</w:t>
            </w:r>
          </w:p>
        </w:tc>
      </w:tr>
      <w:tr w:rsidR="00E93C9A" w:rsidRPr="004B2ABC" w14:paraId="64ADE259" w14:textId="77777777" w:rsidTr="006553F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346B2D6B" w14:textId="4F7D9DD9" w:rsidR="00E93C9A" w:rsidRPr="001148DB" w:rsidRDefault="00E93C9A" w:rsidP="00E93C9A">
            <w:pPr>
              <w:jc w:val="center"/>
              <w:rPr>
                <w:color w:val="000000"/>
                <w:sz w:val="17"/>
                <w:szCs w:val="17"/>
                <w:highlight w:val="yellow"/>
              </w:rPr>
            </w:pPr>
            <w:r>
              <w:rPr>
                <w:color w:val="000000"/>
                <w:sz w:val="17"/>
                <w:szCs w:val="17"/>
              </w:rPr>
              <w:lastRenderedPageBreak/>
              <w:t>Number (N) Students without Disabilities</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0EBA2636" w14:textId="7EAF13B5" w:rsidR="00E93C9A" w:rsidRPr="001148DB" w:rsidRDefault="00E93C9A" w:rsidP="00E93C9A">
            <w:pPr>
              <w:jc w:val="center"/>
              <w:rPr>
                <w:rFonts w:cs="Calibri"/>
                <w:color w:val="000000"/>
                <w:sz w:val="17"/>
                <w:szCs w:val="17"/>
                <w:highlight w:val="yellow"/>
              </w:rPr>
            </w:pPr>
            <w:r>
              <w:rPr>
                <w:color w:val="000000"/>
                <w:sz w:val="17"/>
                <w:szCs w:val="17"/>
              </w:rPr>
              <w:t>20,625</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16588BE9" w14:textId="515A8814" w:rsidR="00E93C9A" w:rsidRPr="001148DB" w:rsidRDefault="00E93C9A" w:rsidP="00E93C9A">
            <w:pPr>
              <w:jc w:val="center"/>
              <w:rPr>
                <w:rFonts w:cs="Calibri"/>
                <w:color w:val="000000"/>
                <w:sz w:val="17"/>
                <w:szCs w:val="17"/>
                <w:highlight w:val="yellow"/>
              </w:rPr>
            </w:pPr>
            <w:r>
              <w:rPr>
                <w:color w:val="000000"/>
                <w:sz w:val="17"/>
                <w:szCs w:val="17"/>
              </w:rPr>
              <w:t>33,307</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5DFC1627" w14:textId="7BC4351A" w:rsidR="00E93C9A" w:rsidRPr="001148DB" w:rsidRDefault="00E93C9A" w:rsidP="00E93C9A">
            <w:pPr>
              <w:jc w:val="center"/>
              <w:rPr>
                <w:rFonts w:cs="Calibri"/>
                <w:color w:val="000000"/>
                <w:sz w:val="17"/>
                <w:szCs w:val="17"/>
                <w:highlight w:val="yellow"/>
              </w:rPr>
            </w:pPr>
            <w:r>
              <w:rPr>
                <w:color w:val="000000"/>
                <w:sz w:val="17"/>
                <w:szCs w:val="17"/>
              </w:rPr>
              <w:t>36,406</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2AEAABF6" w14:textId="052223E1" w:rsidR="00E93C9A" w:rsidRPr="001148DB" w:rsidRDefault="00E93C9A" w:rsidP="00E93C9A">
            <w:pPr>
              <w:jc w:val="center"/>
              <w:rPr>
                <w:rFonts w:cs="Calibri"/>
                <w:color w:val="000000"/>
                <w:sz w:val="17"/>
                <w:szCs w:val="17"/>
                <w:highlight w:val="yellow"/>
              </w:rPr>
            </w:pPr>
            <w:r>
              <w:rPr>
                <w:color w:val="000000"/>
                <w:sz w:val="17"/>
                <w:szCs w:val="17"/>
              </w:rPr>
              <w:t>35,678</w:t>
            </w:r>
          </w:p>
        </w:tc>
        <w:tc>
          <w:tcPr>
            <w:tcW w:w="1170" w:type="dxa"/>
            <w:tcBorders>
              <w:top w:val="single" w:sz="4" w:space="0" w:color="auto"/>
              <w:left w:val="nil"/>
              <w:bottom w:val="dashed" w:sz="8" w:space="0" w:color="auto"/>
              <w:right w:val="single" w:sz="12" w:space="0" w:color="auto"/>
            </w:tcBorders>
            <w:shd w:val="clear" w:color="auto" w:fill="auto"/>
            <w:vAlign w:val="center"/>
            <w:hideMark/>
          </w:tcPr>
          <w:p w14:paraId="07D3D563" w14:textId="3A276ABE" w:rsidR="00E93C9A" w:rsidRPr="001148DB" w:rsidRDefault="00E93C9A" w:rsidP="00E93C9A">
            <w:pPr>
              <w:jc w:val="center"/>
              <w:rPr>
                <w:rFonts w:cs="Calibri"/>
                <w:color w:val="000000"/>
                <w:sz w:val="17"/>
                <w:szCs w:val="17"/>
                <w:highlight w:val="yellow"/>
              </w:rPr>
            </w:pPr>
            <w:r>
              <w:rPr>
                <w:color w:val="000000"/>
                <w:sz w:val="17"/>
                <w:szCs w:val="17"/>
              </w:rPr>
              <w:t>5,373</w:t>
            </w:r>
          </w:p>
        </w:tc>
      </w:tr>
      <w:tr w:rsidR="00E93C9A" w:rsidRPr="004B2ABC" w14:paraId="75112B59" w14:textId="77777777" w:rsidTr="00445964">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7DD150B0" w14:textId="755FBF22" w:rsidR="00E93C9A" w:rsidRPr="001148DB" w:rsidRDefault="00E93C9A" w:rsidP="00E93C9A">
            <w:pPr>
              <w:jc w:val="center"/>
              <w:rPr>
                <w:color w:val="000000"/>
                <w:sz w:val="17"/>
                <w:szCs w:val="17"/>
                <w:highlight w:val="yellow"/>
              </w:rPr>
            </w:pPr>
            <w:r>
              <w:rPr>
                <w:color w:val="000000"/>
                <w:sz w:val="17"/>
                <w:szCs w:val="17"/>
              </w:rPr>
              <w:t>Percent (%) of Students without Disabilities</w:t>
            </w:r>
          </w:p>
        </w:tc>
        <w:tc>
          <w:tcPr>
            <w:tcW w:w="1170" w:type="dxa"/>
            <w:tcBorders>
              <w:top w:val="nil"/>
              <w:left w:val="nil"/>
              <w:bottom w:val="single" w:sz="12" w:space="0" w:color="auto"/>
              <w:right w:val="single" w:sz="8" w:space="0" w:color="auto"/>
            </w:tcBorders>
            <w:shd w:val="clear" w:color="auto" w:fill="auto"/>
            <w:vAlign w:val="center"/>
            <w:hideMark/>
          </w:tcPr>
          <w:p w14:paraId="62116067" w14:textId="77B17CB5" w:rsidR="00E93C9A" w:rsidRPr="001148DB" w:rsidRDefault="00E93C9A" w:rsidP="00E93C9A">
            <w:pPr>
              <w:jc w:val="center"/>
              <w:rPr>
                <w:rFonts w:cs="Calibri"/>
                <w:color w:val="000000"/>
                <w:sz w:val="17"/>
                <w:szCs w:val="17"/>
                <w:highlight w:val="yellow"/>
              </w:rPr>
            </w:pPr>
            <w:r>
              <w:rPr>
                <w:color w:val="000000"/>
                <w:sz w:val="17"/>
                <w:szCs w:val="17"/>
              </w:rPr>
              <w:t>15.7%</w:t>
            </w:r>
          </w:p>
        </w:tc>
        <w:tc>
          <w:tcPr>
            <w:tcW w:w="1170" w:type="dxa"/>
            <w:tcBorders>
              <w:top w:val="nil"/>
              <w:left w:val="nil"/>
              <w:bottom w:val="single" w:sz="12" w:space="0" w:color="auto"/>
              <w:right w:val="single" w:sz="8" w:space="0" w:color="auto"/>
            </w:tcBorders>
            <w:shd w:val="clear" w:color="auto" w:fill="auto"/>
            <w:vAlign w:val="center"/>
            <w:hideMark/>
          </w:tcPr>
          <w:p w14:paraId="4FAC41FC" w14:textId="75871943" w:rsidR="00E93C9A" w:rsidRPr="001148DB" w:rsidRDefault="00E93C9A" w:rsidP="00E93C9A">
            <w:pPr>
              <w:jc w:val="center"/>
              <w:rPr>
                <w:rFonts w:cs="Calibri"/>
                <w:color w:val="000000"/>
                <w:sz w:val="17"/>
                <w:szCs w:val="17"/>
                <w:highlight w:val="yellow"/>
              </w:rPr>
            </w:pPr>
            <w:r>
              <w:rPr>
                <w:color w:val="000000"/>
                <w:sz w:val="17"/>
                <w:szCs w:val="17"/>
              </w:rPr>
              <w:t>25.3%</w:t>
            </w:r>
          </w:p>
        </w:tc>
        <w:tc>
          <w:tcPr>
            <w:tcW w:w="1170" w:type="dxa"/>
            <w:tcBorders>
              <w:top w:val="nil"/>
              <w:left w:val="nil"/>
              <w:bottom w:val="single" w:sz="12" w:space="0" w:color="auto"/>
              <w:right w:val="single" w:sz="8" w:space="0" w:color="auto"/>
            </w:tcBorders>
            <w:shd w:val="clear" w:color="auto" w:fill="auto"/>
            <w:vAlign w:val="center"/>
            <w:hideMark/>
          </w:tcPr>
          <w:p w14:paraId="1E6C2FF9" w14:textId="0A52DFEF" w:rsidR="00E93C9A" w:rsidRPr="001148DB" w:rsidRDefault="00E93C9A" w:rsidP="00E93C9A">
            <w:pPr>
              <w:jc w:val="center"/>
              <w:rPr>
                <w:rFonts w:cs="Calibri"/>
                <w:color w:val="000000"/>
                <w:sz w:val="17"/>
                <w:szCs w:val="17"/>
                <w:highlight w:val="yellow"/>
              </w:rPr>
            </w:pPr>
            <w:r>
              <w:rPr>
                <w:color w:val="000000"/>
                <w:sz w:val="17"/>
                <w:szCs w:val="17"/>
              </w:rPr>
              <w:t>27.7%</w:t>
            </w:r>
          </w:p>
        </w:tc>
        <w:tc>
          <w:tcPr>
            <w:tcW w:w="1170" w:type="dxa"/>
            <w:tcBorders>
              <w:top w:val="nil"/>
              <w:left w:val="nil"/>
              <w:bottom w:val="single" w:sz="12" w:space="0" w:color="auto"/>
              <w:right w:val="single" w:sz="8" w:space="0" w:color="auto"/>
            </w:tcBorders>
            <w:shd w:val="clear" w:color="auto" w:fill="auto"/>
            <w:vAlign w:val="center"/>
            <w:hideMark/>
          </w:tcPr>
          <w:p w14:paraId="37792B9D" w14:textId="5C8569CE" w:rsidR="00E93C9A" w:rsidRPr="001148DB" w:rsidRDefault="00E93C9A" w:rsidP="00E93C9A">
            <w:pPr>
              <w:jc w:val="center"/>
              <w:rPr>
                <w:rFonts w:cs="Calibri"/>
                <w:color w:val="000000"/>
                <w:sz w:val="17"/>
                <w:szCs w:val="17"/>
                <w:highlight w:val="yellow"/>
              </w:rPr>
            </w:pPr>
            <w:r>
              <w:rPr>
                <w:color w:val="000000"/>
                <w:sz w:val="17"/>
                <w:szCs w:val="17"/>
              </w:rPr>
              <w:t>27.2%</w:t>
            </w:r>
          </w:p>
        </w:tc>
        <w:tc>
          <w:tcPr>
            <w:tcW w:w="1170" w:type="dxa"/>
            <w:tcBorders>
              <w:top w:val="nil"/>
              <w:left w:val="nil"/>
              <w:bottom w:val="single" w:sz="12" w:space="0" w:color="auto"/>
              <w:right w:val="single" w:sz="12" w:space="0" w:color="auto"/>
            </w:tcBorders>
            <w:shd w:val="clear" w:color="auto" w:fill="auto"/>
            <w:vAlign w:val="center"/>
            <w:hideMark/>
          </w:tcPr>
          <w:p w14:paraId="3E8AFCCD" w14:textId="71CDE551" w:rsidR="00E93C9A" w:rsidRPr="001148DB" w:rsidRDefault="00E93C9A" w:rsidP="00E93C9A">
            <w:pPr>
              <w:jc w:val="center"/>
              <w:rPr>
                <w:rFonts w:cs="Calibri"/>
                <w:color w:val="000000"/>
                <w:sz w:val="17"/>
                <w:szCs w:val="17"/>
                <w:highlight w:val="yellow"/>
              </w:rPr>
            </w:pPr>
            <w:r>
              <w:rPr>
                <w:color w:val="000000"/>
                <w:sz w:val="17"/>
                <w:szCs w:val="17"/>
              </w:rPr>
              <w:t>4.1%</w:t>
            </w:r>
          </w:p>
        </w:tc>
      </w:tr>
      <w:tr w:rsidR="00E93C9A" w:rsidRPr="004B2ABC" w14:paraId="27A04C7B" w14:textId="77777777" w:rsidTr="0044596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2EB8DE3C" w14:textId="67210B93" w:rsidR="00E93C9A" w:rsidRPr="001148DB" w:rsidRDefault="00E93C9A" w:rsidP="00E93C9A">
            <w:pPr>
              <w:jc w:val="center"/>
              <w:rPr>
                <w:color w:val="000000"/>
                <w:sz w:val="17"/>
                <w:szCs w:val="17"/>
                <w:highlight w:val="yellow"/>
              </w:rPr>
            </w:pPr>
            <w:r>
              <w:rPr>
                <w:color w:val="000000"/>
                <w:sz w:val="17"/>
                <w:szCs w:val="17"/>
              </w:rPr>
              <w:t>Number (N) English Learners (NEP/LEP)</w:t>
            </w:r>
          </w:p>
        </w:tc>
        <w:tc>
          <w:tcPr>
            <w:tcW w:w="1170" w:type="dxa"/>
            <w:tcBorders>
              <w:top w:val="nil"/>
              <w:left w:val="nil"/>
              <w:bottom w:val="dashed" w:sz="8" w:space="0" w:color="auto"/>
              <w:right w:val="single" w:sz="8" w:space="0" w:color="auto"/>
            </w:tcBorders>
            <w:shd w:val="clear" w:color="auto" w:fill="auto"/>
            <w:vAlign w:val="center"/>
            <w:hideMark/>
          </w:tcPr>
          <w:p w14:paraId="053262AA" w14:textId="39B9965C" w:rsidR="00E93C9A" w:rsidRPr="001148DB" w:rsidRDefault="00E93C9A" w:rsidP="00E93C9A">
            <w:pPr>
              <w:jc w:val="center"/>
              <w:rPr>
                <w:rFonts w:cs="Calibri"/>
                <w:color w:val="000000"/>
                <w:sz w:val="17"/>
                <w:szCs w:val="17"/>
                <w:highlight w:val="yellow"/>
              </w:rPr>
            </w:pPr>
            <w:r>
              <w:rPr>
                <w:color w:val="000000"/>
                <w:sz w:val="17"/>
                <w:szCs w:val="17"/>
              </w:rPr>
              <w:t>7,848</w:t>
            </w:r>
          </w:p>
        </w:tc>
        <w:tc>
          <w:tcPr>
            <w:tcW w:w="1170" w:type="dxa"/>
            <w:tcBorders>
              <w:top w:val="nil"/>
              <w:left w:val="nil"/>
              <w:bottom w:val="dashed" w:sz="8" w:space="0" w:color="auto"/>
              <w:right w:val="single" w:sz="8" w:space="0" w:color="auto"/>
            </w:tcBorders>
            <w:shd w:val="clear" w:color="auto" w:fill="auto"/>
            <w:vAlign w:val="center"/>
            <w:hideMark/>
          </w:tcPr>
          <w:p w14:paraId="78FFD671" w14:textId="273FE677" w:rsidR="00E93C9A" w:rsidRPr="001148DB" w:rsidRDefault="00E93C9A" w:rsidP="00E93C9A">
            <w:pPr>
              <w:jc w:val="center"/>
              <w:rPr>
                <w:rFonts w:cs="Calibri"/>
                <w:color w:val="000000"/>
                <w:sz w:val="17"/>
                <w:szCs w:val="17"/>
                <w:highlight w:val="yellow"/>
              </w:rPr>
            </w:pPr>
            <w:r>
              <w:rPr>
                <w:color w:val="000000"/>
                <w:sz w:val="17"/>
                <w:szCs w:val="17"/>
              </w:rPr>
              <w:t>4,634</w:t>
            </w:r>
          </w:p>
        </w:tc>
        <w:tc>
          <w:tcPr>
            <w:tcW w:w="1170" w:type="dxa"/>
            <w:tcBorders>
              <w:top w:val="nil"/>
              <w:left w:val="nil"/>
              <w:bottom w:val="dashed" w:sz="8" w:space="0" w:color="auto"/>
              <w:right w:val="single" w:sz="8" w:space="0" w:color="auto"/>
            </w:tcBorders>
            <w:shd w:val="clear" w:color="auto" w:fill="auto"/>
            <w:vAlign w:val="center"/>
            <w:hideMark/>
          </w:tcPr>
          <w:p w14:paraId="09D2A038" w14:textId="1654A4D3" w:rsidR="00E93C9A" w:rsidRPr="001148DB" w:rsidRDefault="00E93C9A" w:rsidP="00E93C9A">
            <w:pPr>
              <w:jc w:val="center"/>
              <w:rPr>
                <w:rFonts w:cs="Calibri"/>
                <w:color w:val="000000"/>
                <w:sz w:val="17"/>
                <w:szCs w:val="17"/>
                <w:highlight w:val="yellow"/>
              </w:rPr>
            </w:pPr>
            <w:r>
              <w:rPr>
                <w:color w:val="000000"/>
                <w:sz w:val="17"/>
                <w:szCs w:val="17"/>
              </w:rPr>
              <w:t>1,665</w:t>
            </w:r>
          </w:p>
        </w:tc>
        <w:tc>
          <w:tcPr>
            <w:tcW w:w="1170" w:type="dxa"/>
            <w:tcBorders>
              <w:top w:val="nil"/>
              <w:left w:val="nil"/>
              <w:bottom w:val="dashed" w:sz="8" w:space="0" w:color="auto"/>
              <w:right w:val="single" w:sz="8" w:space="0" w:color="auto"/>
            </w:tcBorders>
            <w:shd w:val="clear" w:color="auto" w:fill="auto"/>
            <w:vAlign w:val="center"/>
            <w:hideMark/>
          </w:tcPr>
          <w:p w14:paraId="70593EDC" w14:textId="70E8C5C2" w:rsidR="00E93C9A" w:rsidRPr="001148DB" w:rsidRDefault="00E93C9A" w:rsidP="00E93C9A">
            <w:pPr>
              <w:jc w:val="center"/>
              <w:rPr>
                <w:rFonts w:cs="Calibri"/>
                <w:color w:val="000000"/>
                <w:sz w:val="17"/>
                <w:szCs w:val="17"/>
                <w:highlight w:val="yellow"/>
              </w:rPr>
            </w:pPr>
            <w:r>
              <w:rPr>
                <w:color w:val="000000"/>
                <w:sz w:val="17"/>
                <w:szCs w:val="17"/>
              </w:rPr>
              <w:t>440</w:t>
            </w:r>
          </w:p>
        </w:tc>
        <w:tc>
          <w:tcPr>
            <w:tcW w:w="1170" w:type="dxa"/>
            <w:tcBorders>
              <w:top w:val="nil"/>
              <w:left w:val="nil"/>
              <w:bottom w:val="dashed" w:sz="8" w:space="0" w:color="auto"/>
              <w:right w:val="single" w:sz="12" w:space="0" w:color="auto"/>
            </w:tcBorders>
            <w:shd w:val="clear" w:color="auto" w:fill="auto"/>
            <w:vAlign w:val="center"/>
            <w:hideMark/>
          </w:tcPr>
          <w:p w14:paraId="2ACD78CE" w14:textId="33EA54FA" w:rsidR="00E93C9A" w:rsidRPr="001148DB" w:rsidRDefault="00E93C9A" w:rsidP="00E93C9A">
            <w:pPr>
              <w:jc w:val="center"/>
              <w:rPr>
                <w:rFonts w:cs="Calibri"/>
                <w:color w:val="000000"/>
                <w:sz w:val="17"/>
                <w:szCs w:val="17"/>
                <w:highlight w:val="yellow"/>
              </w:rPr>
            </w:pPr>
            <w:r>
              <w:rPr>
                <w:color w:val="000000"/>
                <w:sz w:val="17"/>
                <w:szCs w:val="17"/>
              </w:rPr>
              <w:t>28</w:t>
            </w:r>
          </w:p>
        </w:tc>
      </w:tr>
      <w:tr w:rsidR="00E93C9A" w:rsidRPr="004B2ABC" w14:paraId="330E5AE8" w14:textId="77777777" w:rsidTr="00445964">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4BA2D5C3" w14:textId="5FACB2D6" w:rsidR="00E93C9A" w:rsidRPr="001148DB" w:rsidRDefault="00E93C9A" w:rsidP="00E93C9A">
            <w:pPr>
              <w:jc w:val="center"/>
              <w:rPr>
                <w:color w:val="000000"/>
                <w:sz w:val="17"/>
                <w:szCs w:val="17"/>
                <w:highlight w:val="yellow"/>
              </w:rPr>
            </w:pPr>
            <w:r>
              <w:rPr>
                <w:color w:val="000000"/>
                <w:sz w:val="17"/>
                <w:szCs w:val="17"/>
              </w:rPr>
              <w:t>Percent (%) of English Learners (NEP/LEP)</w:t>
            </w:r>
          </w:p>
        </w:tc>
        <w:tc>
          <w:tcPr>
            <w:tcW w:w="1170" w:type="dxa"/>
            <w:tcBorders>
              <w:top w:val="nil"/>
              <w:left w:val="nil"/>
              <w:bottom w:val="single" w:sz="12" w:space="0" w:color="auto"/>
              <w:right w:val="single" w:sz="8" w:space="0" w:color="auto"/>
            </w:tcBorders>
            <w:shd w:val="clear" w:color="auto" w:fill="auto"/>
            <w:vAlign w:val="center"/>
            <w:hideMark/>
          </w:tcPr>
          <w:p w14:paraId="40EF73D4" w14:textId="15493969" w:rsidR="00E93C9A" w:rsidRPr="001148DB" w:rsidRDefault="00E93C9A" w:rsidP="00E93C9A">
            <w:pPr>
              <w:jc w:val="center"/>
              <w:rPr>
                <w:rFonts w:cs="Calibri"/>
                <w:color w:val="000000"/>
                <w:sz w:val="17"/>
                <w:szCs w:val="17"/>
                <w:highlight w:val="yellow"/>
              </w:rPr>
            </w:pPr>
            <w:r>
              <w:rPr>
                <w:color w:val="000000"/>
                <w:sz w:val="17"/>
                <w:szCs w:val="17"/>
              </w:rPr>
              <w:t>53.7%</w:t>
            </w:r>
          </w:p>
        </w:tc>
        <w:tc>
          <w:tcPr>
            <w:tcW w:w="1170" w:type="dxa"/>
            <w:tcBorders>
              <w:top w:val="nil"/>
              <w:left w:val="nil"/>
              <w:bottom w:val="single" w:sz="12" w:space="0" w:color="auto"/>
              <w:right w:val="single" w:sz="8" w:space="0" w:color="auto"/>
            </w:tcBorders>
            <w:shd w:val="clear" w:color="auto" w:fill="auto"/>
            <w:vAlign w:val="center"/>
            <w:hideMark/>
          </w:tcPr>
          <w:p w14:paraId="3D3B6BA0" w14:textId="7B29668C" w:rsidR="00E93C9A" w:rsidRPr="001148DB" w:rsidRDefault="00E93C9A" w:rsidP="00E93C9A">
            <w:pPr>
              <w:jc w:val="center"/>
              <w:rPr>
                <w:rFonts w:cs="Calibri"/>
                <w:color w:val="000000"/>
                <w:sz w:val="17"/>
                <w:szCs w:val="17"/>
                <w:highlight w:val="yellow"/>
              </w:rPr>
            </w:pPr>
            <w:r>
              <w:rPr>
                <w:color w:val="000000"/>
                <w:sz w:val="17"/>
                <w:szCs w:val="17"/>
              </w:rPr>
              <w:t>31.7%</w:t>
            </w:r>
          </w:p>
        </w:tc>
        <w:tc>
          <w:tcPr>
            <w:tcW w:w="1170" w:type="dxa"/>
            <w:tcBorders>
              <w:top w:val="nil"/>
              <w:left w:val="nil"/>
              <w:bottom w:val="single" w:sz="12" w:space="0" w:color="auto"/>
              <w:right w:val="single" w:sz="8" w:space="0" w:color="auto"/>
            </w:tcBorders>
            <w:shd w:val="clear" w:color="auto" w:fill="auto"/>
            <w:vAlign w:val="center"/>
            <w:hideMark/>
          </w:tcPr>
          <w:p w14:paraId="2B9CAA46" w14:textId="6138E862" w:rsidR="00E93C9A" w:rsidRPr="001148DB" w:rsidRDefault="00E93C9A" w:rsidP="00E93C9A">
            <w:pPr>
              <w:jc w:val="center"/>
              <w:rPr>
                <w:rFonts w:cs="Calibri"/>
                <w:color w:val="000000"/>
                <w:sz w:val="17"/>
                <w:szCs w:val="17"/>
                <w:highlight w:val="yellow"/>
              </w:rPr>
            </w:pPr>
            <w:r>
              <w:rPr>
                <w:color w:val="000000"/>
                <w:sz w:val="17"/>
                <w:szCs w:val="17"/>
              </w:rPr>
              <w:t>11.4%</w:t>
            </w:r>
          </w:p>
        </w:tc>
        <w:tc>
          <w:tcPr>
            <w:tcW w:w="1170" w:type="dxa"/>
            <w:tcBorders>
              <w:top w:val="nil"/>
              <w:left w:val="nil"/>
              <w:bottom w:val="single" w:sz="12" w:space="0" w:color="auto"/>
              <w:right w:val="single" w:sz="8" w:space="0" w:color="auto"/>
            </w:tcBorders>
            <w:shd w:val="clear" w:color="auto" w:fill="auto"/>
            <w:vAlign w:val="center"/>
            <w:hideMark/>
          </w:tcPr>
          <w:p w14:paraId="343D0E68" w14:textId="7DCC124D" w:rsidR="00E93C9A" w:rsidRPr="001148DB" w:rsidRDefault="00E93C9A" w:rsidP="00E93C9A">
            <w:pPr>
              <w:jc w:val="center"/>
              <w:rPr>
                <w:rFonts w:cs="Calibri"/>
                <w:color w:val="000000"/>
                <w:sz w:val="17"/>
                <w:szCs w:val="17"/>
                <w:highlight w:val="yellow"/>
              </w:rPr>
            </w:pPr>
            <w:r>
              <w:rPr>
                <w:color w:val="000000"/>
                <w:sz w:val="17"/>
                <w:szCs w:val="17"/>
              </w:rPr>
              <w:t>3.0%</w:t>
            </w:r>
          </w:p>
        </w:tc>
        <w:tc>
          <w:tcPr>
            <w:tcW w:w="1170" w:type="dxa"/>
            <w:tcBorders>
              <w:top w:val="nil"/>
              <w:left w:val="nil"/>
              <w:bottom w:val="single" w:sz="12" w:space="0" w:color="auto"/>
              <w:right w:val="single" w:sz="12" w:space="0" w:color="auto"/>
            </w:tcBorders>
            <w:shd w:val="clear" w:color="auto" w:fill="auto"/>
            <w:vAlign w:val="center"/>
            <w:hideMark/>
          </w:tcPr>
          <w:p w14:paraId="255E707E" w14:textId="753A05DE" w:rsidR="00E93C9A" w:rsidRPr="001148DB" w:rsidRDefault="00E93C9A" w:rsidP="00E93C9A">
            <w:pPr>
              <w:jc w:val="center"/>
              <w:rPr>
                <w:rFonts w:cs="Calibri"/>
                <w:color w:val="000000"/>
                <w:sz w:val="17"/>
                <w:szCs w:val="17"/>
                <w:highlight w:val="yellow"/>
              </w:rPr>
            </w:pPr>
            <w:r>
              <w:rPr>
                <w:color w:val="000000"/>
                <w:sz w:val="17"/>
                <w:szCs w:val="17"/>
              </w:rPr>
              <w:t>0.2%</w:t>
            </w:r>
          </w:p>
        </w:tc>
      </w:tr>
      <w:tr w:rsidR="00E93C9A" w:rsidRPr="004B2ABC" w14:paraId="0E2CD270" w14:textId="77777777" w:rsidTr="0044596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48C2348C" w14:textId="709BA8AC" w:rsidR="00E93C9A" w:rsidRPr="001148DB" w:rsidRDefault="00E93C9A" w:rsidP="00E93C9A">
            <w:pPr>
              <w:jc w:val="center"/>
              <w:rPr>
                <w:color w:val="000000"/>
                <w:sz w:val="17"/>
                <w:szCs w:val="17"/>
                <w:highlight w:val="yellow"/>
              </w:rPr>
            </w:pPr>
            <w:r>
              <w:rPr>
                <w:color w:val="000000"/>
                <w:sz w:val="17"/>
                <w:szCs w:val="17"/>
              </w:rPr>
              <w:t>Number (N) Males</w:t>
            </w:r>
          </w:p>
        </w:tc>
        <w:tc>
          <w:tcPr>
            <w:tcW w:w="1170" w:type="dxa"/>
            <w:tcBorders>
              <w:top w:val="nil"/>
              <w:left w:val="nil"/>
              <w:bottom w:val="dashed" w:sz="8" w:space="0" w:color="auto"/>
              <w:right w:val="single" w:sz="8" w:space="0" w:color="auto"/>
            </w:tcBorders>
            <w:shd w:val="clear" w:color="auto" w:fill="auto"/>
            <w:vAlign w:val="center"/>
            <w:hideMark/>
          </w:tcPr>
          <w:p w14:paraId="5D66B686" w14:textId="644245E4" w:rsidR="00E93C9A" w:rsidRPr="001148DB" w:rsidRDefault="00E93C9A" w:rsidP="00E93C9A">
            <w:pPr>
              <w:jc w:val="center"/>
              <w:rPr>
                <w:rFonts w:cs="Calibri"/>
                <w:color w:val="000000"/>
                <w:sz w:val="17"/>
                <w:szCs w:val="17"/>
                <w:highlight w:val="yellow"/>
              </w:rPr>
            </w:pPr>
            <w:r>
              <w:rPr>
                <w:color w:val="000000"/>
                <w:sz w:val="17"/>
                <w:szCs w:val="17"/>
              </w:rPr>
              <w:t>15,598</w:t>
            </w:r>
          </w:p>
        </w:tc>
        <w:tc>
          <w:tcPr>
            <w:tcW w:w="1170" w:type="dxa"/>
            <w:tcBorders>
              <w:top w:val="nil"/>
              <w:left w:val="nil"/>
              <w:bottom w:val="dashed" w:sz="8" w:space="0" w:color="auto"/>
              <w:right w:val="single" w:sz="8" w:space="0" w:color="auto"/>
            </w:tcBorders>
            <w:shd w:val="clear" w:color="auto" w:fill="auto"/>
            <w:vAlign w:val="center"/>
            <w:hideMark/>
          </w:tcPr>
          <w:p w14:paraId="48752073" w14:textId="17FC9994" w:rsidR="00E93C9A" w:rsidRPr="001148DB" w:rsidRDefault="00E93C9A" w:rsidP="00E93C9A">
            <w:pPr>
              <w:jc w:val="center"/>
              <w:rPr>
                <w:rFonts w:cs="Calibri"/>
                <w:color w:val="000000"/>
                <w:sz w:val="17"/>
                <w:szCs w:val="17"/>
                <w:highlight w:val="yellow"/>
              </w:rPr>
            </w:pPr>
            <w:r>
              <w:rPr>
                <w:color w:val="000000"/>
                <w:sz w:val="17"/>
                <w:szCs w:val="17"/>
              </w:rPr>
              <w:t>18,973</w:t>
            </w:r>
          </w:p>
        </w:tc>
        <w:tc>
          <w:tcPr>
            <w:tcW w:w="1170" w:type="dxa"/>
            <w:tcBorders>
              <w:top w:val="nil"/>
              <w:left w:val="nil"/>
              <w:bottom w:val="dashed" w:sz="8" w:space="0" w:color="auto"/>
              <w:right w:val="single" w:sz="8" w:space="0" w:color="auto"/>
            </w:tcBorders>
            <w:shd w:val="clear" w:color="auto" w:fill="auto"/>
            <w:vAlign w:val="center"/>
            <w:hideMark/>
          </w:tcPr>
          <w:p w14:paraId="506AB996" w14:textId="1DAD577B" w:rsidR="00E93C9A" w:rsidRPr="001148DB" w:rsidRDefault="00E93C9A" w:rsidP="00E93C9A">
            <w:pPr>
              <w:jc w:val="center"/>
              <w:rPr>
                <w:rFonts w:cs="Calibri"/>
                <w:color w:val="000000"/>
                <w:sz w:val="17"/>
                <w:szCs w:val="17"/>
                <w:highlight w:val="yellow"/>
              </w:rPr>
            </w:pPr>
            <w:r>
              <w:rPr>
                <w:color w:val="000000"/>
                <w:sz w:val="17"/>
                <w:szCs w:val="17"/>
              </w:rPr>
              <w:t>19,453</w:t>
            </w:r>
          </w:p>
        </w:tc>
        <w:tc>
          <w:tcPr>
            <w:tcW w:w="1170" w:type="dxa"/>
            <w:tcBorders>
              <w:top w:val="nil"/>
              <w:left w:val="nil"/>
              <w:bottom w:val="dashed" w:sz="8" w:space="0" w:color="auto"/>
              <w:right w:val="single" w:sz="8" w:space="0" w:color="auto"/>
            </w:tcBorders>
            <w:shd w:val="clear" w:color="auto" w:fill="auto"/>
            <w:vAlign w:val="center"/>
            <w:hideMark/>
          </w:tcPr>
          <w:p w14:paraId="295E9938" w14:textId="47F88F12" w:rsidR="00E93C9A" w:rsidRPr="001148DB" w:rsidRDefault="00E93C9A" w:rsidP="00E93C9A">
            <w:pPr>
              <w:jc w:val="center"/>
              <w:rPr>
                <w:rFonts w:cs="Calibri"/>
                <w:color w:val="000000"/>
                <w:sz w:val="17"/>
                <w:szCs w:val="17"/>
                <w:highlight w:val="yellow"/>
              </w:rPr>
            </w:pPr>
            <w:r>
              <w:rPr>
                <w:color w:val="000000"/>
                <w:sz w:val="17"/>
                <w:szCs w:val="17"/>
              </w:rPr>
              <w:t>19,937</w:t>
            </w:r>
          </w:p>
        </w:tc>
        <w:tc>
          <w:tcPr>
            <w:tcW w:w="1170" w:type="dxa"/>
            <w:tcBorders>
              <w:top w:val="nil"/>
              <w:left w:val="nil"/>
              <w:bottom w:val="dashed" w:sz="8" w:space="0" w:color="auto"/>
              <w:right w:val="single" w:sz="12" w:space="0" w:color="auto"/>
            </w:tcBorders>
            <w:shd w:val="clear" w:color="auto" w:fill="auto"/>
            <w:vAlign w:val="center"/>
            <w:hideMark/>
          </w:tcPr>
          <w:p w14:paraId="2D28B823" w14:textId="71927170" w:rsidR="00E93C9A" w:rsidRPr="001148DB" w:rsidRDefault="00E93C9A" w:rsidP="00E93C9A">
            <w:pPr>
              <w:jc w:val="center"/>
              <w:rPr>
                <w:rFonts w:cs="Calibri"/>
                <w:color w:val="000000"/>
                <w:sz w:val="17"/>
                <w:szCs w:val="17"/>
                <w:highlight w:val="yellow"/>
              </w:rPr>
            </w:pPr>
            <w:r>
              <w:rPr>
                <w:color w:val="000000"/>
                <w:sz w:val="17"/>
                <w:szCs w:val="17"/>
              </w:rPr>
              <w:t>3,108</w:t>
            </w:r>
          </w:p>
        </w:tc>
      </w:tr>
      <w:tr w:rsidR="00E93C9A" w:rsidRPr="004B2ABC" w14:paraId="768499DB" w14:textId="77777777" w:rsidTr="006553F4">
        <w:trPr>
          <w:trHeight w:val="230"/>
        </w:trPr>
        <w:tc>
          <w:tcPr>
            <w:tcW w:w="4122" w:type="dxa"/>
            <w:tcBorders>
              <w:top w:val="nil"/>
              <w:left w:val="single" w:sz="12" w:space="0" w:color="auto"/>
              <w:bottom w:val="single" w:sz="8" w:space="0" w:color="auto"/>
              <w:right w:val="single" w:sz="12" w:space="0" w:color="auto"/>
            </w:tcBorders>
            <w:shd w:val="clear" w:color="auto" w:fill="auto"/>
            <w:vAlign w:val="center"/>
            <w:hideMark/>
          </w:tcPr>
          <w:p w14:paraId="6891BD3F" w14:textId="748C3206" w:rsidR="00E93C9A" w:rsidRPr="001148DB" w:rsidRDefault="00E93C9A" w:rsidP="00E93C9A">
            <w:pPr>
              <w:jc w:val="center"/>
              <w:rPr>
                <w:color w:val="000000"/>
                <w:sz w:val="17"/>
                <w:szCs w:val="17"/>
                <w:highlight w:val="yellow"/>
              </w:rPr>
            </w:pPr>
            <w:r>
              <w:rPr>
                <w:color w:val="000000"/>
                <w:sz w:val="17"/>
                <w:szCs w:val="17"/>
              </w:rPr>
              <w:t>Percent (%) of Males</w:t>
            </w:r>
          </w:p>
        </w:tc>
        <w:tc>
          <w:tcPr>
            <w:tcW w:w="1170" w:type="dxa"/>
            <w:tcBorders>
              <w:top w:val="nil"/>
              <w:left w:val="nil"/>
              <w:bottom w:val="single" w:sz="4" w:space="0" w:color="auto"/>
              <w:right w:val="single" w:sz="8" w:space="0" w:color="auto"/>
            </w:tcBorders>
            <w:shd w:val="clear" w:color="auto" w:fill="auto"/>
            <w:vAlign w:val="center"/>
            <w:hideMark/>
          </w:tcPr>
          <w:p w14:paraId="3A15FA52" w14:textId="4F777ADD" w:rsidR="00E93C9A" w:rsidRPr="001148DB" w:rsidRDefault="00E93C9A" w:rsidP="00E93C9A">
            <w:pPr>
              <w:jc w:val="center"/>
              <w:rPr>
                <w:rFonts w:cs="Calibri"/>
                <w:color w:val="000000"/>
                <w:sz w:val="17"/>
                <w:szCs w:val="17"/>
                <w:highlight w:val="yellow"/>
              </w:rPr>
            </w:pPr>
            <w:r>
              <w:rPr>
                <w:color w:val="000000"/>
                <w:sz w:val="17"/>
                <w:szCs w:val="17"/>
              </w:rPr>
              <w:t>20.2%</w:t>
            </w:r>
          </w:p>
        </w:tc>
        <w:tc>
          <w:tcPr>
            <w:tcW w:w="1170" w:type="dxa"/>
            <w:tcBorders>
              <w:top w:val="nil"/>
              <w:left w:val="nil"/>
              <w:bottom w:val="single" w:sz="4" w:space="0" w:color="auto"/>
              <w:right w:val="single" w:sz="8" w:space="0" w:color="auto"/>
            </w:tcBorders>
            <w:shd w:val="clear" w:color="auto" w:fill="auto"/>
            <w:vAlign w:val="center"/>
            <w:hideMark/>
          </w:tcPr>
          <w:p w14:paraId="7830ECDC" w14:textId="6E92127E" w:rsidR="00E93C9A" w:rsidRPr="001148DB" w:rsidRDefault="00E93C9A" w:rsidP="00E93C9A">
            <w:pPr>
              <w:jc w:val="center"/>
              <w:rPr>
                <w:rFonts w:cs="Calibri"/>
                <w:color w:val="000000"/>
                <w:sz w:val="17"/>
                <w:szCs w:val="17"/>
                <w:highlight w:val="yellow"/>
              </w:rPr>
            </w:pPr>
            <w:r>
              <w:rPr>
                <w:color w:val="000000"/>
                <w:sz w:val="17"/>
                <w:szCs w:val="17"/>
              </w:rPr>
              <w:t>24.6%</w:t>
            </w:r>
          </w:p>
        </w:tc>
        <w:tc>
          <w:tcPr>
            <w:tcW w:w="1170" w:type="dxa"/>
            <w:tcBorders>
              <w:top w:val="nil"/>
              <w:left w:val="nil"/>
              <w:bottom w:val="single" w:sz="4" w:space="0" w:color="auto"/>
              <w:right w:val="single" w:sz="8" w:space="0" w:color="auto"/>
            </w:tcBorders>
            <w:shd w:val="clear" w:color="auto" w:fill="auto"/>
            <w:vAlign w:val="center"/>
            <w:hideMark/>
          </w:tcPr>
          <w:p w14:paraId="07FBA24C" w14:textId="436FB24D" w:rsidR="00E93C9A" w:rsidRPr="001148DB" w:rsidRDefault="00E93C9A" w:rsidP="00E93C9A">
            <w:pPr>
              <w:jc w:val="center"/>
              <w:rPr>
                <w:rFonts w:cs="Calibri"/>
                <w:color w:val="000000"/>
                <w:sz w:val="17"/>
                <w:szCs w:val="17"/>
                <w:highlight w:val="yellow"/>
              </w:rPr>
            </w:pPr>
            <w:r>
              <w:rPr>
                <w:color w:val="000000"/>
                <w:sz w:val="17"/>
                <w:szCs w:val="17"/>
              </w:rPr>
              <w:t>25.2%</w:t>
            </w:r>
          </w:p>
        </w:tc>
        <w:tc>
          <w:tcPr>
            <w:tcW w:w="1170" w:type="dxa"/>
            <w:tcBorders>
              <w:top w:val="nil"/>
              <w:left w:val="nil"/>
              <w:bottom w:val="single" w:sz="4" w:space="0" w:color="auto"/>
              <w:right w:val="single" w:sz="8" w:space="0" w:color="auto"/>
            </w:tcBorders>
            <w:shd w:val="clear" w:color="auto" w:fill="auto"/>
            <w:vAlign w:val="center"/>
            <w:hideMark/>
          </w:tcPr>
          <w:p w14:paraId="5B8DE026" w14:textId="463BD43D" w:rsidR="00E93C9A" w:rsidRPr="001148DB" w:rsidRDefault="00E93C9A" w:rsidP="00E93C9A">
            <w:pPr>
              <w:jc w:val="center"/>
              <w:rPr>
                <w:rFonts w:cs="Calibri"/>
                <w:color w:val="000000"/>
                <w:sz w:val="17"/>
                <w:szCs w:val="17"/>
                <w:highlight w:val="yellow"/>
              </w:rPr>
            </w:pPr>
            <w:r>
              <w:rPr>
                <w:color w:val="000000"/>
                <w:sz w:val="17"/>
                <w:szCs w:val="17"/>
              </w:rPr>
              <w:t>25.9%</w:t>
            </w:r>
          </w:p>
        </w:tc>
        <w:tc>
          <w:tcPr>
            <w:tcW w:w="1170" w:type="dxa"/>
            <w:tcBorders>
              <w:top w:val="nil"/>
              <w:left w:val="nil"/>
              <w:bottom w:val="single" w:sz="4" w:space="0" w:color="auto"/>
              <w:right w:val="single" w:sz="12" w:space="0" w:color="auto"/>
            </w:tcBorders>
            <w:shd w:val="clear" w:color="auto" w:fill="auto"/>
            <w:vAlign w:val="center"/>
            <w:hideMark/>
          </w:tcPr>
          <w:p w14:paraId="6CDD07E4" w14:textId="31B7519F" w:rsidR="00E93C9A" w:rsidRPr="001148DB" w:rsidRDefault="00E93C9A" w:rsidP="00E93C9A">
            <w:pPr>
              <w:jc w:val="center"/>
              <w:rPr>
                <w:rFonts w:cs="Calibri"/>
                <w:color w:val="000000"/>
                <w:sz w:val="17"/>
                <w:szCs w:val="17"/>
                <w:highlight w:val="yellow"/>
              </w:rPr>
            </w:pPr>
            <w:r>
              <w:rPr>
                <w:color w:val="000000"/>
                <w:sz w:val="17"/>
                <w:szCs w:val="17"/>
              </w:rPr>
              <w:t>4.0%</w:t>
            </w:r>
          </w:p>
        </w:tc>
      </w:tr>
      <w:tr w:rsidR="00E93C9A" w:rsidRPr="004B2ABC" w14:paraId="5774B308" w14:textId="77777777" w:rsidTr="006553F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580F5347" w14:textId="3778EAA9" w:rsidR="00E93C9A" w:rsidRPr="001148DB" w:rsidRDefault="00E93C9A" w:rsidP="00E93C9A">
            <w:pPr>
              <w:jc w:val="center"/>
              <w:rPr>
                <w:color w:val="000000"/>
                <w:sz w:val="17"/>
                <w:szCs w:val="17"/>
                <w:highlight w:val="yellow"/>
              </w:rPr>
            </w:pPr>
            <w:r>
              <w:rPr>
                <w:color w:val="000000"/>
                <w:sz w:val="17"/>
                <w:szCs w:val="17"/>
              </w:rPr>
              <w:t>Number (N) Females</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5EFABA36" w14:textId="09C73452" w:rsidR="00E93C9A" w:rsidRPr="001148DB" w:rsidRDefault="00E93C9A" w:rsidP="00E93C9A">
            <w:pPr>
              <w:jc w:val="center"/>
              <w:rPr>
                <w:rFonts w:cs="Calibri"/>
                <w:color w:val="000000"/>
                <w:sz w:val="17"/>
                <w:szCs w:val="17"/>
                <w:highlight w:val="yellow"/>
              </w:rPr>
            </w:pPr>
            <w:r>
              <w:rPr>
                <w:color w:val="000000"/>
                <w:sz w:val="17"/>
                <w:szCs w:val="17"/>
              </w:rPr>
              <w:t>14,279</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53C68747" w14:textId="3270CBCB" w:rsidR="00E93C9A" w:rsidRPr="001148DB" w:rsidRDefault="00E93C9A" w:rsidP="00E93C9A">
            <w:pPr>
              <w:jc w:val="center"/>
              <w:rPr>
                <w:rFonts w:cs="Calibri"/>
                <w:color w:val="000000"/>
                <w:sz w:val="17"/>
                <w:szCs w:val="17"/>
                <w:highlight w:val="yellow"/>
              </w:rPr>
            </w:pPr>
            <w:r>
              <w:rPr>
                <w:color w:val="000000"/>
                <w:sz w:val="17"/>
                <w:szCs w:val="17"/>
              </w:rPr>
              <w:t>18,961</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02408A96" w14:textId="3782AE77" w:rsidR="00E93C9A" w:rsidRPr="001148DB" w:rsidRDefault="00E93C9A" w:rsidP="00E93C9A">
            <w:pPr>
              <w:jc w:val="center"/>
              <w:rPr>
                <w:rFonts w:cs="Calibri"/>
                <w:color w:val="000000"/>
                <w:sz w:val="17"/>
                <w:szCs w:val="17"/>
                <w:highlight w:val="yellow"/>
              </w:rPr>
            </w:pPr>
            <w:r>
              <w:rPr>
                <w:color w:val="000000"/>
                <w:sz w:val="17"/>
                <w:szCs w:val="17"/>
              </w:rPr>
              <w:t>18,787</w:t>
            </w:r>
          </w:p>
        </w:tc>
        <w:tc>
          <w:tcPr>
            <w:tcW w:w="1170" w:type="dxa"/>
            <w:tcBorders>
              <w:top w:val="single" w:sz="4" w:space="0" w:color="auto"/>
              <w:left w:val="nil"/>
              <w:bottom w:val="dashed" w:sz="8" w:space="0" w:color="auto"/>
              <w:right w:val="single" w:sz="8" w:space="0" w:color="auto"/>
            </w:tcBorders>
            <w:shd w:val="clear" w:color="auto" w:fill="auto"/>
            <w:vAlign w:val="center"/>
            <w:hideMark/>
          </w:tcPr>
          <w:p w14:paraId="01113D2A" w14:textId="620F59F0" w:rsidR="00E93C9A" w:rsidRPr="001148DB" w:rsidRDefault="00E93C9A" w:rsidP="00E93C9A">
            <w:pPr>
              <w:jc w:val="center"/>
              <w:rPr>
                <w:rFonts w:cs="Calibri"/>
                <w:color w:val="000000"/>
                <w:sz w:val="17"/>
                <w:szCs w:val="17"/>
                <w:highlight w:val="yellow"/>
              </w:rPr>
            </w:pPr>
            <w:r>
              <w:rPr>
                <w:color w:val="000000"/>
                <w:sz w:val="17"/>
                <w:szCs w:val="17"/>
              </w:rPr>
              <w:t>16,635</w:t>
            </w:r>
          </w:p>
        </w:tc>
        <w:tc>
          <w:tcPr>
            <w:tcW w:w="1170" w:type="dxa"/>
            <w:tcBorders>
              <w:top w:val="single" w:sz="4" w:space="0" w:color="auto"/>
              <w:left w:val="nil"/>
              <w:bottom w:val="dashed" w:sz="8" w:space="0" w:color="auto"/>
              <w:right w:val="single" w:sz="12" w:space="0" w:color="auto"/>
            </w:tcBorders>
            <w:shd w:val="clear" w:color="auto" w:fill="auto"/>
            <w:vAlign w:val="center"/>
            <w:hideMark/>
          </w:tcPr>
          <w:p w14:paraId="0D642F3B" w14:textId="776BCB5D" w:rsidR="00E93C9A" w:rsidRPr="001148DB" w:rsidRDefault="00E93C9A" w:rsidP="00E93C9A">
            <w:pPr>
              <w:jc w:val="center"/>
              <w:rPr>
                <w:rFonts w:cs="Calibri"/>
                <w:color w:val="000000"/>
                <w:sz w:val="17"/>
                <w:szCs w:val="17"/>
                <w:highlight w:val="yellow"/>
              </w:rPr>
            </w:pPr>
            <w:r>
              <w:rPr>
                <w:color w:val="000000"/>
                <w:sz w:val="17"/>
                <w:szCs w:val="17"/>
              </w:rPr>
              <w:t>2,347</w:t>
            </w:r>
          </w:p>
        </w:tc>
      </w:tr>
      <w:tr w:rsidR="00E93C9A" w:rsidRPr="004B2ABC" w14:paraId="68292F0D" w14:textId="77777777" w:rsidTr="00445964">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3305275C" w14:textId="3F421C3E" w:rsidR="00E93C9A" w:rsidRPr="001148DB" w:rsidRDefault="00E93C9A" w:rsidP="00E93C9A">
            <w:pPr>
              <w:jc w:val="center"/>
              <w:rPr>
                <w:color w:val="000000"/>
                <w:sz w:val="17"/>
                <w:szCs w:val="17"/>
                <w:highlight w:val="yellow"/>
              </w:rPr>
            </w:pPr>
            <w:r>
              <w:rPr>
                <w:color w:val="000000"/>
                <w:sz w:val="17"/>
                <w:szCs w:val="17"/>
              </w:rPr>
              <w:t>Percent (%) of Females</w:t>
            </w:r>
          </w:p>
        </w:tc>
        <w:tc>
          <w:tcPr>
            <w:tcW w:w="1170" w:type="dxa"/>
            <w:tcBorders>
              <w:top w:val="nil"/>
              <w:left w:val="nil"/>
              <w:bottom w:val="single" w:sz="12" w:space="0" w:color="auto"/>
              <w:right w:val="single" w:sz="8" w:space="0" w:color="auto"/>
            </w:tcBorders>
            <w:shd w:val="clear" w:color="auto" w:fill="auto"/>
            <w:vAlign w:val="center"/>
            <w:hideMark/>
          </w:tcPr>
          <w:p w14:paraId="67C3BE39" w14:textId="198A8C07" w:rsidR="00E93C9A" w:rsidRPr="001148DB" w:rsidRDefault="00E93C9A" w:rsidP="00E93C9A">
            <w:pPr>
              <w:jc w:val="center"/>
              <w:rPr>
                <w:rFonts w:cs="Calibri"/>
                <w:color w:val="000000"/>
                <w:sz w:val="17"/>
                <w:szCs w:val="17"/>
                <w:highlight w:val="yellow"/>
              </w:rPr>
            </w:pPr>
            <w:r>
              <w:rPr>
                <w:color w:val="000000"/>
                <w:sz w:val="17"/>
                <w:szCs w:val="17"/>
              </w:rPr>
              <w:t>20.1%</w:t>
            </w:r>
          </w:p>
        </w:tc>
        <w:tc>
          <w:tcPr>
            <w:tcW w:w="1170" w:type="dxa"/>
            <w:tcBorders>
              <w:top w:val="nil"/>
              <w:left w:val="nil"/>
              <w:bottom w:val="single" w:sz="12" w:space="0" w:color="auto"/>
              <w:right w:val="single" w:sz="8" w:space="0" w:color="auto"/>
            </w:tcBorders>
            <w:shd w:val="clear" w:color="auto" w:fill="auto"/>
            <w:vAlign w:val="center"/>
            <w:hideMark/>
          </w:tcPr>
          <w:p w14:paraId="5B658DB0" w14:textId="476D9DEF" w:rsidR="00E93C9A" w:rsidRPr="001148DB" w:rsidRDefault="00E93C9A" w:rsidP="00E93C9A">
            <w:pPr>
              <w:jc w:val="center"/>
              <w:rPr>
                <w:rFonts w:cs="Calibri"/>
                <w:color w:val="000000"/>
                <w:sz w:val="17"/>
                <w:szCs w:val="17"/>
                <w:highlight w:val="yellow"/>
              </w:rPr>
            </w:pPr>
            <w:r>
              <w:rPr>
                <w:color w:val="000000"/>
                <w:sz w:val="17"/>
                <w:szCs w:val="17"/>
              </w:rPr>
              <w:t>26.7%</w:t>
            </w:r>
          </w:p>
        </w:tc>
        <w:tc>
          <w:tcPr>
            <w:tcW w:w="1170" w:type="dxa"/>
            <w:tcBorders>
              <w:top w:val="nil"/>
              <w:left w:val="nil"/>
              <w:bottom w:val="single" w:sz="12" w:space="0" w:color="auto"/>
              <w:right w:val="single" w:sz="8" w:space="0" w:color="auto"/>
            </w:tcBorders>
            <w:shd w:val="clear" w:color="auto" w:fill="auto"/>
            <w:vAlign w:val="center"/>
            <w:hideMark/>
          </w:tcPr>
          <w:p w14:paraId="61F971E0" w14:textId="58C760EA" w:rsidR="00E93C9A" w:rsidRPr="001148DB" w:rsidRDefault="00E93C9A" w:rsidP="00E93C9A">
            <w:pPr>
              <w:jc w:val="center"/>
              <w:rPr>
                <w:rFonts w:cs="Calibri"/>
                <w:color w:val="000000"/>
                <w:sz w:val="17"/>
                <w:szCs w:val="17"/>
                <w:highlight w:val="yellow"/>
              </w:rPr>
            </w:pPr>
            <w:r>
              <w:rPr>
                <w:color w:val="000000"/>
                <w:sz w:val="17"/>
                <w:szCs w:val="17"/>
              </w:rPr>
              <w:t>26.5%</w:t>
            </w:r>
          </w:p>
        </w:tc>
        <w:tc>
          <w:tcPr>
            <w:tcW w:w="1170" w:type="dxa"/>
            <w:tcBorders>
              <w:top w:val="nil"/>
              <w:left w:val="nil"/>
              <w:bottom w:val="single" w:sz="12" w:space="0" w:color="auto"/>
              <w:right w:val="single" w:sz="8" w:space="0" w:color="auto"/>
            </w:tcBorders>
            <w:shd w:val="clear" w:color="auto" w:fill="auto"/>
            <w:vAlign w:val="center"/>
            <w:hideMark/>
          </w:tcPr>
          <w:p w14:paraId="39928F84" w14:textId="1ED87737" w:rsidR="00E93C9A" w:rsidRPr="001148DB" w:rsidRDefault="00E93C9A" w:rsidP="00E93C9A">
            <w:pPr>
              <w:jc w:val="center"/>
              <w:rPr>
                <w:rFonts w:cs="Calibri"/>
                <w:color w:val="000000"/>
                <w:sz w:val="17"/>
                <w:szCs w:val="17"/>
                <w:highlight w:val="yellow"/>
              </w:rPr>
            </w:pPr>
            <w:r>
              <w:rPr>
                <w:color w:val="000000"/>
                <w:sz w:val="17"/>
                <w:szCs w:val="17"/>
              </w:rPr>
              <w:t>23.4%</w:t>
            </w:r>
          </w:p>
        </w:tc>
        <w:tc>
          <w:tcPr>
            <w:tcW w:w="1170" w:type="dxa"/>
            <w:tcBorders>
              <w:top w:val="nil"/>
              <w:left w:val="nil"/>
              <w:bottom w:val="single" w:sz="12" w:space="0" w:color="auto"/>
              <w:right w:val="single" w:sz="12" w:space="0" w:color="auto"/>
            </w:tcBorders>
            <w:shd w:val="clear" w:color="auto" w:fill="auto"/>
            <w:vAlign w:val="center"/>
            <w:hideMark/>
          </w:tcPr>
          <w:p w14:paraId="46989F6F" w14:textId="5DD1DBDD" w:rsidR="00E93C9A" w:rsidRPr="001148DB" w:rsidRDefault="00E93C9A" w:rsidP="00E93C9A">
            <w:pPr>
              <w:jc w:val="center"/>
              <w:rPr>
                <w:rFonts w:cs="Calibri"/>
                <w:color w:val="000000"/>
                <w:sz w:val="17"/>
                <w:szCs w:val="17"/>
                <w:highlight w:val="yellow"/>
              </w:rPr>
            </w:pPr>
            <w:r>
              <w:rPr>
                <w:color w:val="000000"/>
                <w:sz w:val="17"/>
                <w:szCs w:val="17"/>
              </w:rPr>
              <w:t>3.3%</w:t>
            </w:r>
          </w:p>
        </w:tc>
      </w:tr>
      <w:tr w:rsidR="00E93C9A" w:rsidRPr="004B2ABC" w14:paraId="64A61762" w14:textId="77777777" w:rsidTr="0044596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0EFEFBBD" w14:textId="4F2A78B4" w:rsidR="00E93C9A" w:rsidRPr="001148DB" w:rsidRDefault="00E93C9A" w:rsidP="00E93C9A">
            <w:pPr>
              <w:jc w:val="center"/>
              <w:rPr>
                <w:color w:val="000000"/>
                <w:sz w:val="17"/>
                <w:szCs w:val="17"/>
                <w:highlight w:val="yellow"/>
              </w:rPr>
            </w:pPr>
            <w:r>
              <w:rPr>
                <w:color w:val="000000"/>
                <w:sz w:val="17"/>
                <w:szCs w:val="17"/>
              </w:rPr>
              <w:t>Number (N) Migrant Students</w:t>
            </w:r>
          </w:p>
        </w:tc>
        <w:tc>
          <w:tcPr>
            <w:tcW w:w="1170" w:type="dxa"/>
            <w:tcBorders>
              <w:top w:val="nil"/>
              <w:left w:val="nil"/>
              <w:bottom w:val="dashed" w:sz="8" w:space="0" w:color="auto"/>
              <w:right w:val="single" w:sz="8" w:space="0" w:color="auto"/>
            </w:tcBorders>
            <w:shd w:val="clear" w:color="auto" w:fill="auto"/>
            <w:vAlign w:val="center"/>
            <w:hideMark/>
          </w:tcPr>
          <w:p w14:paraId="670C385B" w14:textId="6F7029D7" w:rsidR="00E93C9A" w:rsidRPr="001148DB" w:rsidRDefault="00E93C9A" w:rsidP="00E93C9A">
            <w:pPr>
              <w:jc w:val="center"/>
              <w:rPr>
                <w:rFonts w:cs="Calibri"/>
                <w:color w:val="000000"/>
                <w:sz w:val="17"/>
                <w:szCs w:val="17"/>
                <w:highlight w:val="yellow"/>
              </w:rPr>
            </w:pPr>
            <w:r>
              <w:rPr>
                <w:color w:val="000000"/>
                <w:sz w:val="17"/>
                <w:szCs w:val="17"/>
              </w:rPr>
              <w:t>295</w:t>
            </w:r>
          </w:p>
        </w:tc>
        <w:tc>
          <w:tcPr>
            <w:tcW w:w="1170" w:type="dxa"/>
            <w:tcBorders>
              <w:top w:val="nil"/>
              <w:left w:val="nil"/>
              <w:bottom w:val="dashed" w:sz="8" w:space="0" w:color="auto"/>
              <w:right w:val="single" w:sz="8" w:space="0" w:color="auto"/>
            </w:tcBorders>
            <w:shd w:val="clear" w:color="auto" w:fill="auto"/>
            <w:vAlign w:val="center"/>
            <w:hideMark/>
          </w:tcPr>
          <w:p w14:paraId="5ADAEBD3" w14:textId="1450BB47" w:rsidR="00E93C9A" w:rsidRPr="001148DB" w:rsidRDefault="00E93C9A" w:rsidP="00E93C9A">
            <w:pPr>
              <w:jc w:val="center"/>
              <w:rPr>
                <w:rFonts w:cs="Calibri"/>
                <w:color w:val="000000"/>
                <w:sz w:val="17"/>
                <w:szCs w:val="17"/>
                <w:highlight w:val="yellow"/>
              </w:rPr>
            </w:pPr>
            <w:r>
              <w:rPr>
                <w:color w:val="000000"/>
                <w:sz w:val="17"/>
                <w:szCs w:val="17"/>
              </w:rPr>
              <w:t>234</w:t>
            </w:r>
          </w:p>
        </w:tc>
        <w:tc>
          <w:tcPr>
            <w:tcW w:w="1170" w:type="dxa"/>
            <w:tcBorders>
              <w:top w:val="nil"/>
              <w:left w:val="nil"/>
              <w:bottom w:val="dashed" w:sz="8" w:space="0" w:color="auto"/>
              <w:right w:val="single" w:sz="8" w:space="0" w:color="auto"/>
            </w:tcBorders>
            <w:shd w:val="clear" w:color="auto" w:fill="auto"/>
            <w:vAlign w:val="center"/>
            <w:hideMark/>
          </w:tcPr>
          <w:p w14:paraId="1B95E5A8" w14:textId="7DD9209F" w:rsidR="00E93C9A" w:rsidRPr="001148DB" w:rsidRDefault="00E93C9A" w:rsidP="00E93C9A">
            <w:pPr>
              <w:jc w:val="center"/>
              <w:rPr>
                <w:rFonts w:cs="Calibri"/>
                <w:color w:val="000000"/>
                <w:sz w:val="17"/>
                <w:szCs w:val="17"/>
                <w:highlight w:val="yellow"/>
              </w:rPr>
            </w:pPr>
            <w:r>
              <w:rPr>
                <w:color w:val="000000"/>
                <w:sz w:val="17"/>
                <w:szCs w:val="17"/>
              </w:rPr>
              <w:t>114</w:t>
            </w:r>
          </w:p>
        </w:tc>
        <w:tc>
          <w:tcPr>
            <w:tcW w:w="1170" w:type="dxa"/>
            <w:tcBorders>
              <w:top w:val="nil"/>
              <w:left w:val="nil"/>
              <w:bottom w:val="dashed" w:sz="8" w:space="0" w:color="auto"/>
              <w:right w:val="single" w:sz="8" w:space="0" w:color="auto"/>
            </w:tcBorders>
            <w:shd w:val="clear" w:color="auto" w:fill="auto"/>
            <w:vAlign w:val="center"/>
            <w:hideMark/>
          </w:tcPr>
          <w:p w14:paraId="60981600" w14:textId="05EDDB67" w:rsidR="00E93C9A" w:rsidRPr="001148DB" w:rsidRDefault="0067602D" w:rsidP="00E93C9A">
            <w:pPr>
              <w:jc w:val="center"/>
              <w:rPr>
                <w:rFonts w:cs="Calibri"/>
                <w:color w:val="000000"/>
                <w:sz w:val="17"/>
                <w:szCs w:val="17"/>
                <w:highlight w:val="yellow"/>
              </w:rPr>
            </w:pPr>
            <w:r>
              <w:rPr>
                <w:color w:val="000000"/>
                <w:sz w:val="17"/>
                <w:szCs w:val="17"/>
              </w:rPr>
              <w:t>*</w:t>
            </w:r>
          </w:p>
        </w:tc>
        <w:tc>
          <w:tcPr>
            <w:tcW w:w="1170" w:type="dxa"/>
            <w:tcBorders>
              <w:top w:val="nil"/>
              <w:left w:val="nil"/>
              <w:bottom w:val="dashed" w:sz="8" w:space="0" w:color="auto"/>
              <w:right w:val="single" w:sz="12" w:space="0" w:color="auto"/>
            </w:tcBorders>
            <w:shd w:val="clear" w:color="auto" w:fill="auto"/>
            <w:vAlign w:val="center"/>
            <w:hideMark/>
          </w:tcPr>
          <w:p w14:paraId="4590F224" w14:textId="49417563" w:rsidR="00E93C9A" w:rsidRPr="001148DB" w:rsidRDefault="0067602D" w:rsidP="00E93C9A">
            <w:pPr>
              <w:jc w:val="center"/>
              <w:rPr>
                <w:rFonts w:cs="Calibri"/>
                <w:color w:val="000000"/>
                <w:sz w:val="17"/>
                <w:szCs w:val="17"/>
                <w:highlight w:val="yellow"/>
              </w:rPr>
            </w:pPr>
            <w:r>
              <w:rPr>
                <w:color w:val="000000"/>
                <w:sz w:val="17"/>
                <w:szCs w:val="17"/>
              </w:rPr>
              <w:t>*</w:t>
            </w:r>
          </w:p>
        </w:tc>
      </w:tr>
      <w:tr w:rsidR="00E93C9A" w:rsidRPr="004B2ABC" w14:paraId="5E5DFDAD" w14:textId="77777777" w:rsidTr="00445964">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52DBEF4E" w14:textId="5055D857" w:rsidR="00E93C9A" w:rsidRPr="001148DB" w:rsidRDefault="00E93C9A" w:rsidP="00E93C9A">
            <w:pPr>
              <w:jc w:val="center"/>
              <w:rPr>
                <w:color w:val="000000"/>
                <w:sz w:val="17"/>
                <w:szCs w:val="17"/>
                <w:highlight w:val="yellow"/>
              </w:rPr>
            </w:pPr>
            <w:r>
              <w:rPr>
                <w:color w:val="000000"/>
                <w:sz w:val="17"/>
                <w:szCs w:val="17"/>
              </w:rPr>
              <w:t>Percent (%) of Migrant Students</w:t>
            </w:r>
          </w:p>
        </w:tc>
        <w:tc>
          <w:tcPr>
            <w:tcW w:w="1170" w:type="dxa"/>
            <w:tcBorders>
              <w:top w:val="nil"/>
              <w:left w:val="nil"/>
              <w:bottom w:val="single" w:sz="12" w:space="0" w:color="auto"/>
              <w:right w:val="single" w:sz="8" w:space="0" w:color="auto"/>
            </w:tcBorders>
            <w:shd w:val="clear" w:color="auto" w:fill="auto"/>
            <w:vAlign w:val="center"/>
            <w:hideMark/>
          </w:tcPr>
          <w:p w14:paraId="5A7861F8" w14:textId="6A2F5264" w:rsidR="00E93C9A" w:rsidRPr="001148DB" w:rsidRDefault="00E93C9A" w:rsidP="00E93C9A">
            <w:pPr>
              <w:jc w:val="center"/>
              <w:rPr>
                <w:rFonts w:cs="Calibri"/>
                <w:color w:val="000000"/>
                <w:sz w:val="17"/>
                <w:szCs w:val="17"/>
                <w:highlight w:val="yellow"/>
              </w:rPr>
            </w:pPr>
            <w:r>
              <w:rPr>
                <w:color w:val="000000"/>
                <w:sz w:val="17"/>
                <w:szCs w:val="17"/>
              </w:rPr>
              <w:t>42.9%</w:t>
            </w:r>
          </w:p>
        </w:tc>
        <w:tc>
          <w:tcPr>
            <w:tcW w:w="1170" w:type="dxa"/>
            <w:tcBorders>
              <w:top w:val="nil"/>
              <w:left w:val="nil"/>
              <w:bottom w:val="single" w:sz="12" w:space="0" w:color="auto"/>
              <w:right w:val="single" w:sz="8" w:space="0" w:color="auto"/>
            </w:tcBorders>
            <w:shd w:val="clear" w:color="auto" w:fill="auto"/>
            <w:vAlign w:val="center"/>
            <w:hideMark/>
          </w:tcPr>
          <w:p w14:paraId="575350BE" w14:textId="14998CCB" w:rsidR="00E93C9A" w:rsidRPr="001148DB" w:rsidRDefault="00E93C9A" w:rsidP="00E93C9A">
            <w:pPr>
              <w:jc w:val="center"/>
              <w:rPr>
                <w:rFonts w:cs="Calibri"/>
                <w:color w:val="000000"/>
                <w:sz w:val="17"/>
                <w:szCs w:val="17"/>
                <w:highlight w:val="yellow"/>
              </w:rPr>
            </w:pPr>
            <w:r>
              <w:rPr>
                <w:color w:val="000000"/>
                <w:sz w:val="17"/>
                <w:szCs w:val="17"/>
              </w:rPr>
              <w:t>34.1%</w:t>
            </w:r>
          </w:p>
        </w:tc>
        <w:tc>
          <w:tcPr>
            <w:tcW w:w="1170" w:type="dxa"/>
            <w:tcBorders>
              <w:top w:val="nil"/>
              <w:left w:val="nil"/>
              <w:bottom w:val="single" w:sz="12" w:space="0" w:color="auto"/>
              <w:right w:val="single" w:sz="8" w:space="0" w:color="auto"/>
            </w:tcBorders>
            <w:shd w:val="clear" w:color="auto" w:fill="auto"/>
            <w:vAlign w:val="center"/>
            <w:hideMark/>
          </w:tcPr>
          <w:p w14:paraId="324D6736" w14:textId="5EF977B8" w:rsidR="00E93C9A" w:rsidRPr="001148DB" w:rsidRDefault="00E93C9A" w:rsidP="00E93C9A">
            <w:pPr>
              <w:jc w:val="center"/>
              <w:rPr>
                <w:rFonts w:cs="Calibri"/>
                <w:color w:val="000000"/>
                <w:sz w:val="17"/>
                <w:szCs w:val="17"/>
                <w:highlight w:val="yellow"/>
              </w:rPr>
            </w:pPr>
            <w:r>
              <w:rPr>
                <w:color w:val="000000"/>
                <w:sz w:val="17"/>
                <w:szCs w:val="17"/>
              </w:rPr>
              <w:t>16.6%</w:t>
            </w:r>
          </w:p>
        </w:tc>
        <w:tc>
          <w:tcPr>
            <w:tcW w:w="1170" w:type="dxa"/>
            <w:tcBorders>
              <w:top w:val="nil"/>
              <w:left w:val="nil"/>
              <w:bottom w:val="single" w:sz="12" w:space="0" w:color="auto"/>
              <w:right w:val="single" w:sz="8" w:space="0" w:color="auto"/>
            </w:tcBorders>
            <w:shd w:val="clear" w:color="auto" w:fill="auto"/>
            <w:vAlign w:val="center"/>
            <w:hideMark/>
          </w:tcPr>
          <w:p w14:paraId="5E7D4274" w14:textId="49594A90" w:rsidR="00E93C9A" w:rsidRPr="001148DB" w:rsidRDefault="0067602D" w:rsidP="00E93C9A">
            <w:pPr>
              <w:jc w:val="center"/>
              <w:rPr>
                <w:rFonts w:cs="Calibri"/>
                <w:color w:val="000000"/>
                <w:sz w:val="17"/>
                <w:szCs w:val="17"/>
                <w:highlight w:val="yellow"/>
              </w:rPr>
            </w:pPr>
            <w:r>
              <w:rPr>
                <w:color w:val="000000"/>
                <w:sz w:val="17"/>
                <w:szCs w:val="17"/>
              </w:rPr>
              <w:t>*</w:t>
            </w:r>
          </w:p>
        </w:tc>
        <w:tc>
          <w:tcPr>
            <w:tcW w:w="1170" w:type="dxa"/>
            <w:tcBorders>
              <w:top w:val="nil"/>
              <w:left w:val="nil"/>
              <w:bottom w:val="single" w:sz="12" w:space="0" w:color="auto"/>
              <w:right w:val="single" w:sz="12" w:space="0" w:color="auto"/>
            </w:tcBorders>
            <w:shd w:val="clear" w:color="auto" w:fill="auto"/>
            <w:vAlign w:val="center"/>
            <w:hideMark/>
          </w:tcPr>
          <w:p w14:paraId="066B530E" w14:textId="323994A3" w:rsidR="00E93C9A" w:rsidRPr="001148DB" w:rsidRDefault="0067602D" w:rsidP="00E93C9A">
            <w:pPr>
              <w:jc w:val="center"/>
              <w:rPr>
                <w:rFonts w:cs="Calibri"/>
                <w:color w:val="000000"/>
                <w:sz w:val="17"/>
                <w:szCs w:val="17"/>
                <w:highlight w:val="yellow"/>
              </w:rPr>
            </w:pPr>
            <w:r>
              <w:rPr>
                <w:color w:val="000000"/>
                <w:sz w:val="17"/>
                <w:szCs w:val="17"/>
              </w:rPr>
              <w:t>*</w:t>
            </w:r>
          </w:p>
        </w:tc>
      </w:tr>
      <w:tr w:rsidR="00E93C9A" w:rsidRPr="004B2ABC" w14:paraId="065F190C" w14:textId="77777777" w:rsidTr="0044596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56D9BB86" w14:textId="60A1CC22" w:rsidR="00E93C9A" w:rsidRPr="001148DB" w:rsidRDefault="00E93C9A" w:rsidP="00E93C9A">
            <w:pPr>
              <w:jc w:val="center"/>
              <w:rPr>
                <w:color w:val="000000"/>
                <w:sz w:val="17"/>
                <w:szCs w:val="17"/>
                <w:highlight w:val="yellow"/>
              </w:rPr>
            </w:pPr>
            <w:r>
              <w:rPr>
                <w:color w:val="000000"/>
                <w:sz w:val="17"/>
                <w:szCs w:val="17"/>
              </w:rPr>
              <w:t>Number (N) Students Experiencing Homelessness</w:t>
            </w:r>
          </w:p>
        </w:tc>
        <w:tc>
          <w:tcPr>
            <w:tcW w:w="1170" w:type="dxa"/>
            <w:tcBorders>
              <w:top w:val="nil"/>
              <w:left w:val="nil"/>
              <w:bottom w:val="dashed" w:sz="8" w:space="0" w:color="auto"/>
              <w:right w:val="single" w:sz="8" w:space="0" w:color="auto"/>
            </w:tcBorders>
            <w:shd w:val="clear" w:color="auto" w:fill="auto"/>
            <w:vAlign w:val="center"/>
            <w:hideMark/>
          </w:tcPr>
          <w:p w14:paraId="79FBF02C" w14:textId="23E1E02E" w:rsidR="00E93C9A" w:rsidRPr="001148DB" w:rsidRDefault="00E93C9A" w:rsidP="00E93C9A">
            <w:pPr>
              <w:jc w:val="center"/>
              <w:rPr>
                <w:rFonts w:cs="Calibri"/>
                <w:color w:val="000000"/>
                <w:sz w:val="17"/>
                <w:szCs w:val="17"/>
                <w:highlight w:val="yellow"/>
              </w:rPr>
            </w:pPr>
            <w:r>
              <w:rPr>
                <w:color w:val="000000"/>
                <w:sz w:val="17"/>
                <w:szCs w:val="17"/>
              </w:rPr>
              <w:t>809</w:t>
            </w:r>
          </w:p>
        </w:tc>
        <w:tc>
          <w:tcPr>
            <w:tcW w:w="1170" w:type="dxa"/>
            <w:tcBorders>
              <w:top w:val="nil"/>
              <w:left w:val="nil"/>
              <w:bottom w:val="dashed" w:sz="8" w:space="0" w:color="auto"/>
              <w:right w:val="single" w:sz="8" w:space="0" w:color="auto"/>
            </w:tcBorders>
            <w:shd w:val="clear" w:color="auto" w:fill="auto"/>
            <w:vAlign w:val="center"/>
            <w:hideMark/>
          </w:tcPr>
          <w:p w14:paraId="5139C8C9" w14:textId="686F9BA0" w:rsidR="00E93C9A" w:rsidRPr="001148DB" w:rsidRDefault="00E93C9A" w:rsidP="00E93C9A">
            <w:pPr>
              <w:jc w:val="center"/>
              <w:rPr>
                <w:rFonts w:cs="Calibri"/>
                <w:color w:val="000000"/>
                <w:sz w:val="17"/>
                <w:szCs w:val="17"/>
                <w:highlight w:val="yellow"/>
              </w:rPr>
            </w:pPr>
            <w:r>
              <w:rPr>
                <w:color w:val="000000"/>
                <w:sz w:val="17"/>
                <w:szCs w:val="17"/>
              </w:rPr>
              <w:t>597</w:t>
            </w:r>
          </w:p>
        </w:tc>
        <w:tc>
          <w:tcPr>
            <w:tcW w:w="1170" w:type="dxa"/>
            <w:tcBorders>
              <w:top w:val="nil"/>
              <w:left w:val="nil"/>
              <w:bottom w:val="dashed" w:sz="8" w:space="0" w:color="auto"/>
              <w:right w:val="single" w:sz="8" w:space="0" w:color="auto"/>
            </w:tcBorders>
            <w:shd w:val="clear" w:color="auto" w:fill="auto"/>
            <w:vAlign w:val="center"/>
            <w:hideMark/>
          </w:tcPr>
          <w:p w14:paraId="30D8AA27" w14:textId="7B5B53B9" w:rsidR="00E93C9A" w:rsidRPr="001148DB" w:rsidRDefault="00E93C9A" w:rsidP="00E93C9A">
            <w:pPr>
              <w:jc w:val="center"/>
              <w:rPr>
                <w:rFonts w:cs="Calibri"/>
                <w:color w:val="000000"/>
                <w:sz w:val="17"/>
                <w:szCs w:val="17"/>
                <w:highlight w:val="yellow"/>
              </w:rPr>
            </w:pPr>
            <w:r>
              <w:rPr>
                <w:color w:val="000000"/>
                <w:sz w:val="17"/>
                <w:szCs w:val="17"/>
              </w:rPr>
              <w:t>340</w:t>
            </w:r>
          </w:p>
        </w:tc>
        <w:tc>
          <w:tcPr>
            <w:tcW w:w="1170" w:type="dxa"/>
            <w:tcBorders>
              <w:top w:val="nil"/>
              <w:left w:val="nil"/>
              <w:bottom w:val="dashed" w:sz="8" w:space="0" w:color="auto"/>
              <w:right w:val="single" w:sz="8" w:space="0" w:color="auto"/>
            </w:tcBorders>
            <w:shd w:val="clear" w:color="auto" w:fill="auto"/>
            <w:vAlign w:val="center"/>
            <w:hideMark/>
          </w:tcPr>
          <w:p w14:paraId="03045990" w14:textId="3858EDE4" w:rsidR="00E93C9A" w:rsidRPr="001148DB" w:rsidRDefault="00E93C9A" w:rsidP="00E93C9A">
            <w:pPr>
              <w:jc w:val="center"/>
              <w:rPr>
                <w:rFonts w:cs="Calibri"/>
                <w:color w:val="000000"/>
                <w:sz w:val="17"/>
                <w:szCs w:val="17"/>
                <w:highlight w:val="yellow"/>
              </w:rPr>
            </w:pPr>
            <w:r>
              <w:rPr>
                <w:color w:val="000000"/>
                <w:sz w:val="17"/>
                <w:szCs w:val="17"/>
              </w:rPr>
              <w:t>133</w:t>
            </w:r>
          </w:p>
        </w:tc>
        <w:tc>
          <w:tcPr>
            <w:tcW w:w="1170" w:type="dxa"/>
            <w:tcBorders>
              <w:top w:val="nil"/>
              <w:left w:val="nil"/>
              <w:bottom w:val="dashed" w:sz="8" w:space="0" w:color="auto"/>
              <w:right w:val="single" w:sz="12" w:space="0" w:color="auto"/>
            </w:tcBorders>
            <w:shd w:val="clear" w:color="auto" w:fill="auto"/>
            <w:vAlign w:val="center"/>
            <w:hideMark/>
          </w:tcPr>
          <w:p w14:paraId="58EC900D" w14:textId="2E9AEF6A" w:rsidR="00E93C9A" w:rsidRPr="001148DB" w:rsidRDefault="00E93C9A" w:rsidP="00E93C9A">
            <w:pPr>
              <w:jc w:val="center"/>
              <w:rPr>
                <w:rFonts w:cs="Calibri"/>
                <w:color w:val="000000"/>
                <w:sz w:val="17"/>
                <w:szCs w:val="17"/>
                <w:highlight w:val="yellow"/>
              </w:rPr>
            </w:pPr>
            <w:r>
              <w:rPr>
                <w:color w:val="000000"/>
                <w:sz w:val="17"/>
                <w:szCs w:val="17"/>
              </w:rPr>
              <w:t>5</w:t>
            </w:r>
          </w:p>
        </w:tc>
      </w:tr>
      <w:tr w:rsidR="00E93C9A" w:rsidRPr="004B2ABC" w14:paraId="638FA540" w14:textId="77777777" w:rsidTr="00445964">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09508F12" w14:textId="00DEF9CA" w:rsidR="00E93C9A" w:rsidRPr="001148DB" w:rsidRDefault="00E93C9A" w:rsidP="00E93C9A">
            <w:pPr>
              <w:jc w:val="center"/>
              <w:rPr>
                <w:color w:val="000000"/>
                <w:sz w:val="17"/>
                <w:szCs w:val="17"/>
                <w:highlight w:val="yellow"/>
              </w:rPr>
            </w:pPr>
            <w:r>
              <w:rPr>
                <w:color w:val="000000"/>
                <w:sz w:val="17"/>
                <w:szCs w:val="17"/>
              </w:rPr>
              <w:t>Percent (%) of Students Experiencing Homelessness</w:t>
            </w:r>
          </w:p>
        </w:tc>
        <w:tc>
          <w:tcPr>
            <w:tcW w:w="1170" w:type="dxa"/>
            <w:tcBorders>
              <w:top w:val="nil"/>
              <w:left w:val="nil"/>
              <w:bottom w:val="single" w:sz="12" w:space="0" w:color="auto"/>
              <w:right w:val="single" w:sz="8" w:space="0" w:color="auto"/>
            </w:tcBorders>
            <w:shd w:val="clear" w:color="auto" w:fill="auto"/>
            <w:vAlign w:val="center"/>
            <w:hideMark/>
          </w:tcPr>
          <w:p w14:paraId="728D515F" w14:textId="6BF10014" w:rsidR="00E93C9A" w:rsidRPr="001148DB" w:rsidRDefault="00E93C9A" w:rsidP="00E93C9A">
            <w:pPr>
              <w:jc w:val="center"/>
              <w:rPr>
                <w:rFonts w:cs="Calibri"/>
                <w:color w:val="000000"/>
                <w:sz w:val="17"/>
                <w:szCs w:val="17"/>
                <w:highlight w:val="yellow"/>
              </w:rPr>
            </w:pPr>
            <w:r>
              <w:rPr>
                <w:color w:val="000000"/>
                <w:sz w:val="17"/>
                <w:szCs w:val="17"/>
              </w:rPr>
              <w:t>42.9%</w:t>
            </w:r>
          </w:p>
        </w:tc>
        <w:tc>
          <w:tcPr>
            <w:tcW w:w="1170" w:type="dxa"/>
            <w:tcBorders>
              <w:top w:val="nil"/>
              <w:left w:val="nil"/>
              <w:bottom w:val="single" w:sz="12" w:space="0" w:color="auto"/>
              <w:right w:val="single" w:sz="8" w:space="0" w:color="auto"/>
            </w:tcBorders>
            <w:shd w:val="clear" w:color="auto" w:fill="auto"/>
            <w:vAlign w:val="center"/>
            <w:hideMark/>
          </w:tcPr>
          <w:p w14:paraId="32778D51" w14:textId="7BBDE0EB" w:rsidR="00E93C9A" w:rsidRPr="001148DB" w:rsidRDefault="00E93C9A" w:rsidP="00E93C9A">
            <w:pPr>
              <w:jc w:val="center"/>
              <w:rPr>
                <w:rFonts w:cs="Calibri"/>
                <w:color w:val="000000"/>
                <w:sz w:val="17"/>
                <w:szCs w:val="17"/>
                <w:highlight w:val="yellow"/>
              </w:rPr>
            </w:pPr>
            <w:r>
              <w:rPr>
                <w:color w:val="000000"/>
                <w:sz w:val="17"/>
                <w:szCs w:val="17"/>
              </w:rPr>
              <w:t>31.7%</w:t>
            </w:r>
          </w:p>
        </w:tc>
        <w:tc>
          <w:tcPr>
            <w:tcW w:w="1170" w:type="dxa"/>
            <w:tcBorders>
              <w:top w:val="nil"/>
              <w:left w:val="nil"/>
              <w:bottom w:val="single" w:sz="12" w:space="0" w:color="auto"/>
              <w:right w:val="single" w:sz="8" w:space="0" w:color="auto"/>
            </w:tcBorders>
            <w:shd w:val="clear" w:color="auto" w:fill="auto"/>
            <w:vAlign w:val="center"/>
            <w:hideMark/>
          </w:tcPr>
          <w:p w14:paraId="2F75342B" w14:textId="193A6041" w:rsidR="00E93C9A" w:rsidRPr="001148DB" w:rsidRDefault="00E93C9A" w:rsidP="00E93C9A">
            <w:pPr>
              <w:jc w:val="center"/>
              <w:rPr>
                <w:rFonts w:cs="Calibri"/>
                <w:color w:val="000000"/>
                <w:sz w:val="17"/>
                <w:szCs w:val="17"/>
                <w:highlight w:val="yellow"/>
              </w:rPr>
            </w:pPr>
            <w:r>
              <w:rPr>
                <w:color w:val="000000"/>
                <w:sz w:val="17"/>
                <w:szCs w:val="17"/>
              </w:rPr>
              <w:t>18.0%</w:t>
            </w:r>
          </w:p>
        </w:tc>
        <w:tc>
          <w:tcPr>
            <w:tcW w:w="1170" w:type="dxa"/>
            <w:tcBorders>
              <w:top w:val="nil"/>
              <w:left w:val="nil"/>
              <w:bottom w:val="single" w:sz="12" w:space="0" w:color="auto"/>
              <w:right w:val="single" w:sz="8" w:space="0" w:color="auto"/>
            </w:tcBorders>
            <w:shd w:val="clear" w:color="auto" w:fill="auto"/>
            <w:vAlign w:val="center"/>
            <w:hideMark/>
          </w:tcPr>
          <w:p w14:paraId="3E5F23FF" w14:textId="50A9BA65" w:rsidR="00E93C9A" w:rsidRPr="001148DB" w:rsidRDefault="00E93C9A" w:rsidP="00E93C9A">
            <w:pPr>
              <w:jc w:val="center"/>
              <w:rPr>
                <w:rFonts w:cs="Calibri"/>
                <w:color w:val="000000"/>
                <w:sz w:val="17"/>
                <w:szCs w:val="17"/>
                <w:highlight w:val="yellow"/>
              </w:rPr>
            </w:pPr>
            <w:r>
              <w:rPr>
                <w:color w:val="000000"/>
                <w:sz w:val="17"/>
                <w:szCs w:val="17"/>
              </w:rPr>
              <w:t>7.1%</w:t>
            </w:r>
          </w:p>
        </w:tc>
        <w:tc>
          <w:tcPr>
            <w:tcW w:w="1170" w:type="dxa"/>
            <w:tcBorders>
              <w:top w:val="nil"/>
              <w:left w:val="nil"/>
              <w:bottom w:val="single" w:sz="12" w:space="0" w:color="auto"/>
              <w:right w:val="single" w:sz="12" w:space="0" w:color="auto"/>
            </w:tcBorders>
            <w:shd w:val="clear" w:color="auto" w:fill="auto"/>
            <w:vAlign w:val="center"/>
            <w:hideMark/>
          </w:tcPr>
          <w:p w14:paraId="62F4C753" w14:textId="06627C68" w:rsidR="00E93C9A" w:rsidRPr="001148DB" w:rsidRDefault="00E93C9A" w:rsidP="00E93C9A">
            <w:pPr>
              <w:jc w:val="center"/>
              <w:rPr>
                <w:rFonts w:cs="Calibri"/>
                <w:color w:val="000000"/>
                <w:sz w:val="17"/>
                <w:szCs w:val="17"/>
                <w:highlight w:val="yellow"/>
              </w:rPr>
            </w:pPr>
            <w:r>
              <w:rPr>
                <w:color w:val="000000"/>
                <w:sz w:val="17"/>
                <w:szCs w:val="17"/>
              </w:rPr>
              <w:t>0.3%</w:t>
            </w:r>
          </w:p>
        </w:tc>
      </w:tr>
      <w:tr w:rsidR="00E93C9A" w:rsidRPr="004B2ABC" w14:paraId="20FB5C8F" w14:textId="77777777" w:rsidTr="0044596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18C369E2" w14:textId="66B8F820" w:rsidR="00E93C9A" w:rsidRPr="001148DB" w:rsidRDefault="00E93C9A" w:rsidP="00E93C9A">
            <w:pPr>
              <w:jc w:val="center"/>
              <w:rPr>
                <w:color w:val="000000"/>
                <w:sz w:val="17"/>
                <w:szCs w:val="17"/>
                <w:highlight w:val="yellow"/>
              </w:rPr>
            </w:pPr>
            <w:r>
              <w:rPr>
                <w:color w:val="000000"/>
                <w:sz w:val="17"/>
                <w:szCs w:val="17"/>
              </w:rPr>
              <w:t>Number (N) Students in Foster Care</w:t>
            </w:r>
          </w:p>
        </w:tc>
        <w:tc>
          <w:tcPr>
            <w:tcW w:w="1170" w:type="dxa"/>
            <w:tcBorders>
              <w:top w:val="nil"/>
              <w:left w:val="nil"/>
              <w:bottom w:val="dashed" w:sz="8" w:space="0" w:color="auto"/>
              <w:right w:val="single" w:sz="8" w:space="0" w:color="auto"/>
            </w:tcBorders>
            <w:shd w:val="clear" w:color="auto" w:fill="auto"/>
            <w:vAlign w:val="center"/>
            <w:hideMark/>
          </w:tcPr>
          <w:p w14:paraId="1BC1D094" w14:textId="510165BE" w:rsidR="00E93C9A" w:rsidRPr="001148DB" w:rsidRDefault="00E93C9A" w:rsidP="00E93C9A">
            <w:pPr>
              <w:jc w:val="center"/>
              <w:rPr>
                <w:rFonts w:cs="Calibri"/>
                <w:color w:val="000000"/>
                <w:sz w:val="17"/>
                <w:szCs w:val="17"/>
                <w:highlight w:val="yellow"/>
              </w:rPr>
            </w:pPr>
            <w:r>
              <w:rPr>
                <w:color w:val="000000"/>
                <w:sz w:val="17"/>
                <w:szCs w:val="17"/>
              </w:rPr>
              <w:t>192</w:t>
            </w:r>
          </w:p>
        </w:tc>
        <w:tc>
          <w:tcPr>
            <w:tcW w:w="1170" w:type="dxa"/>
            <w:tcBorders>
              <w:top w:val="nil"/>
              <w:left w:val="nil"/>
              <w:bottom w:val="dashed" w:sz="8" w:space="0" w:color="auto"/>
              <w:right w:val="single" w:sz="8" w:space="0" w:color="auto"/>
            </w:tcBorders>
            <w:shd w:val="clear" w:color="auto" w:fill="auto"/>
            <w:vAlign w:val="center"/>
            <w:hideMark/>
          </w:tcPr>
          <w:p w14:paraId="756B908F" w14:textId="17D80907" w:rsidR="00E93C9A" w:rsidRPr="001148DB" w:rsidRDefault="00E93C9A" w:rsidP="00E93C9A">
            <w:pPr>
              <w:jc w:val="center"/>
              <w:rPr>
                <w:rFonts w:cs="Calibri"/>
                <w:color w:val="000000"/>
                <w:sz w:val="17"/>
                <w:szCs w:val="17"/>
                <w:highlight w:val="yellow"/>
              </w:rPr>
            </w:pPr>
            <w:r>
              <w:rPr>
                <w:color w:val="000000"/>
                <w:sz w:val="17"/>
                <w:szCs w:val="17"/>
              </w:rPr>
              <w:t>131</w:t>
            </w:r>
          </w:p>
        </w:tc>
        <w:tc>
          <w:tcPr>
            <w:tcW w:w="1170" w:type="dxa"/>
            <w:tcBorders>
              <w:top w:val="nil"/>
              <w:left w:val="nil"/>
              <w:bottom w:val="dashed" w:sz="8" w:space="0" w:color="auto"/>
              <w:right w:val="single" w:sz="8" w:space="0" w:color="auto"/>
            </w:tcBorders>
            <w:shd w:val="clear" w:color="auto" w:fill="auto"/>
            <w:vAlign w:val="center"/>
            <w:hideMark/>
          </w:tcPr>
          <w:p w14:paraId="3A95B323" w14:textId="6BE0F3AC" w:rsidR="00E93C9A" w:rsidRPr="001148DB" w:rsidRDefault="00E93C9A" w:rsidP="00E93C9A">
            <w:pPr>
              <w:jc w:val="center"/>
              <w:rPr>
                <w:rFonts w:cs="Calibri"/>
                <w:color w:val="000000"/>
                <w:sz w:val="17"/>
                <w:szCs w:val="17"/>
                <w:highlight w:val="yellow"/>
              </w:rPr>
            </w:pPr>
            <w:r>
              <w:rPr>
                <w:color w:val="000000"/>
                <w:sz w:val="17"/>
                <w:szCs w:val="17"/>
              </w:rPr>
              <w:t>67</w:t>
            </w:r>
          </w:p>
        </w:tc>
        <w:tc>
          <w:tcPr>
            <w:tcW w:w="1170" w:type="dxa"/>
            <w:tcBorders>
              <w:top w:val="nil"/>
              <w:left w:val="nil"/>
              <w:bottom w:val="dashed" w:sz="8" w:space="0" w:color="auto"/>
              <w:right w:val="single" w:sz="8" w:space="0" w:color="auto"/>
            </w:tcBorders>
            <w:shd w:val="clear" w:color="auto" w:fill="auto"/>
            <w:vAlign w:val="center"/>
            <w:hideMark/>
          </w:tcPr>
          <w:p w14:paraId="1C0622DA" w14:textId="5D7A6B4F" w:rsidR="00E93C9A" w:rsidRPr="001148DB" w:rsidRDefault="0067602D" w:rsidP="00E93C9A">
            <w:pPr>
              <w:jc w:val="center"/>
              <w:rPr>
                <w:rFonts w:cs="Calibri"/>
                <w:color w:val="000000"/>
                <w:sz w:val="17"/>
                <w:szCs w:val="17"/>
                <w:highlight w:val="yellow"/>
              </w:rPr>
            </w:pPr>
            <w:r>
              <w:rPr>
                <w:color w:val="000000"/>
                <w:sz w:val="17"/>
                <w:szCs w:val="17"/>
              </w:rPr>
              <w:t>*</w:t>
            </w:r>
          </w:p>
        </w:tc>
        <w:tc>
          <w:tcPr>
            <w:tcW w:w="1170" w:type="dxa"/>
            <w:tcBorders>
              <w:top w:val="nil"/>
              <w:left w:val="nil"/>
              <w:bottom w:val="dashed" w:sz="8" w:space="0" w:color="auto"/>
              <w:right w:val="single" w:sz="12" w:space="0" w:color="auto"/>
            </w:tcBorders>
            <w:shd w:val="clear" w:color="auto" w:fill="auto"/>
            <w:vAlign w:val="center"/>
            <w:hideMark/>
          </w:tcPr>
          <w:p w14:paraId="3273D692" w14:textId="67A55616" w:rsidR="00E93C9A" w:rsidRPr="001148DB" w:rsidRDefault="0067602D" w:rsidP="00E93C9A">
            <w:pPr>
              <w:jc w:val="center"/>
              <w:rPr>
                <w:rFonts w:cs="Calibri"/>
                <w:color w:val="000000"/>
                <w:sz w:val="17"/>
                <w:szCs w:val="17"/>
                <w:highlight w:val="yellow"/>
              </w:rPr>
            </w:pPr>
            <w:r>
              <w:rPr>
                <w:color w:val="000000"/>
                <w:sz w:val="17"/>
                <w:szCs w:val="17"/>
              </w:rPr>
              <w:t>*</w:t>
            </w:r>
          </w:p>
        </w:tc>
      </w:tr>
      <w:tr w:rsidR="00E93C9A" w:rsidRPr="004B2ABC" w14:paraId="4D393201" w14:textId="77777777" w:rsidTr="00445964">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661A924B" w14:textId="32165F38" w:rsidR="00E93C9A" w:rsidRPr="001148DB" w:rsidRDefault="00E93C9A" w:rsidP="00E93C9A">
            <w:pPr>
              <w:jc w:val="center"/>
              <w:rPr>
                <w:color w:val="000000"/>
                <w:sz w:val="17"/>
                <w:szCs w:val="17"/>
                <w:highlight w:val="yellow"/>
              </w:rPr>
            </w:pPr>
            <w:r>
              <w:rPr>
                <w:color w:val="000000"/>
                <w:sz w:val="17"/>
                <w:szCs w:val="17"/>
              </w:rPr>
              <w:t>Percent (%) of Students in Foster Care</w:t>
            </w:r>
          </w:p>
        </w:tc>
        <w:tc>
          <w:tcPr>
            <w:tcW w:w="1170" w:type="dxa"/>
            <w:tcBorders>
              <w:top w:val="nil"/>
              <w:left w:val="nil"/>
              <w:bottom w:val="single" w:sz="12" w:space="0" w:color="auto"/>
              <w:right w:val="single" w:sz="8" w:space="0" w:color="auto"/>
            </w:tcBorders>
            <w:shd w:val="clear" w:color="auto" w:fill="auto"/>
            <w:vAlign w:val="center"/>
            <w:hideMark/>
          </w:tcPr>
          <w:p w14:paraId="246B37DE" w14:textId="5225F492" w:rsidR="00E93C9A" w:rsidRPr="001148DB" w:rsidRDefault="00E93C9A" w:rsidP="00E93C9A">
            <w:pPr>
              <w:jc w:val="center"/>
              <w:rPr>
                <w:rFonts w:cs="Calibri"/>
                <w:color w:val="000000"/>
                <w:sz w:val="17"/>
                <w:szCs w:val="17"/>
                <w:highlight w:val="yellow"/>
              </w:rPr>
            </w:pPr>
            <w:r>
              <w:rPr>
                <w:color w:val="000000"/>
                <w:sz w:val="17"/>
                <w:szCs w:val="17"/>
              </w:rPr>
              <w:t>45.4%</w:t>
            </w:r>
          </w:p>
        </w:tc>
        <w:tc>
          <w:tcPr>
            <w:tcW w:w="1170" w:type="dxa"/>
            <w:tcBorders>
              <w:top w:val="nil"/>
              <w:left w:val="nil"/>
              <w:bottom w:val="single" w:sz="12" w:space="0" w:color="auto"/>
              <w:right w:val="single" w:sz="8" w:space="0" w:color="auto"/>
            </w:tcBorders>
            <w:shd w:val="clear" w:color="auto" w:fill="auto"/>
            <w:vAlign w:val="center"/>
            <w:hideMark/>
          </w:tcPr>
          <w:p w14:paraId="404AF359" w14:textId="335241A1" w:rsidR="00E93C9A" w:rsidRPr="001148DB" w:rsidRDefault="00E93C9A" w:rsidP="00E93C9A">
            <w:pPr>
              <w:jc w:val="center"/>
              <w:rPr>
                <w:rFonts w:cs="Calibri"/>
                <w:color w:val="000000"/>
                <w:sz w:val="17"/>
                <w:szCs w:val="17"/>
                <w:highlight w:val="yellow"/>
              </w:rPr>
            </w:pPr>
            <w:r>
              <w:rPr>
                <w:color w:val="000000"/>
                <w:sz w:val="17"/>
                <w:szCs w:val="17"/>
              </w:rPr>
              <w:t>31.0%</w:t>
            </w:r>
          </w:p>
        </w:tc>
        <w:tc>
          <w:tcPr>
            <w:tcW w:w="1170" w:type="dxa"/>
            <w:tcBorders>
              <w:top w:val="nil"/>
              <w:left w:val="nil"/>
              <w:bottom w:val="single" w:sz="12" w:space="0" w:color="auto"/>
              <w:right w:val="single" w:sz="8" w:space="0" w:color="auto"/>
            </w:tcBorders>
            <w:shd w:val="clear" w:color="auto" w:fill="auto"/>
            <w:vAlign w:val="center"/>
            <w:hideMark/>
          </w:tcPr>
          <w:p w14:paraId="166683E9" w14:textId="78FCC5C5" w:rsidR="00E93C9A" w:rsidRPr="001148DB" w:rsidRDefault="00E93C9A" w:rsidP="00E93C9A">
            <w:pPr>
              <w:jc w:val="center"/>
              <w:rPr>
                <w:rFonts w:cs="Calibri"/>
                <w:color w:val="000000"/>
                <w:sz w:val="17"/>
                <w:szCs w:val="17"/>
                <w:highlight w:val="yellow"/>
              </w:rPr>
            </w:pPr>
            <w:r>
              <w:rPr>
                <w:color w:val="000000"/>
                <w:sz w:val="17"/>
                <w:szCs w:val="17"/>
              </w:rPr>
              <w:t>15.8%</w:t>
            </w:r>
          </w:p>
        </w:tc>
        <w:tc>
          <w:tcPr>
            <w:tcW w:w="1170" w:type="dxa"/>
            <w:tcBorders>
              <w:top w:val="nil"/>
              <w:left w:val="nil"/>
              <w:bottom w:val="single" w:sz="12" w:space="0" w:color="auto"/>
              <w:right w:val="single" w:sz="8" w:space="0" w:color="auto"/>
            </w:tcBorders>
            <w:shd w:val="clear" w:color="auto" w:fill="auto"/>
            <w:vAlign w:val="center"/>
            <w:hideMark/>
          </w:tcPr>
          <w:p w14:paraId="75DF4EAB" w14:textId="39EEA071" w:rsidR="00E93C9A" w:rsidRPr="001148DB" w:rsidRDefault="0067602D" w:rsidP="00E93C9A">
            <w:pPr>
              <w:jc w:val="center"/>
              <w:rPr>
                <w:rFonts w:cs="Calibri"/>
                <w:color w:val="000000"/>
                <w:sz w:val="17"/>
                <w:szCs w:val="17"/>
                <w:highlight w:val="yellow"/>
              </w:rPr>
            </w:pPr>
            <w:r>
              <w:rPr>
                <w:color w:val="000000"/>
                <w:sz w:val="17"/>
                <w:szCs w:val="17"/>
              </w:rPr>
              <w:t>*</w:t>
            </w:r>
          </w:p>
        </w:tc>
        <w:tc>
          <w:tcPr>
            <w:tcW w:w="1170" w:type="dxa"/>
            <w:tcBorders>
              <w:top w:val="nil"/>
              <w:left w:val="nil"/>
              <w:bottom w:val="single" w:sz="12" w:space="0" w:color="auto"/>
              <w:right w:val="single" w:sz="12" w:space="0" w:color="auto"/>
            </w:tcBorders>
            <w:shd w:val="clear" w:color="auto" w:fill="auto"/>
            <w:vAlign w:val="center"/>
            <w:hideMark/>
          </w:tcPr>
          <w:p w14:paraId="12D9EBD6" w14:textId="74464C79" w:rsidR="00E93C9A" w:rsidRPr="001148DB" w:rsidRDefault="0067602D" w:rsidP="00E93C9A">
            <w:pPr>
              <w:jc w:val="center"/>
              <w:rPr>
                <w:rFonts w:cs="Calibri"/>
                <w:color w:val="000000"/>
                <w:sz w:val="17"/>
                <w:szCs w:val="17"/>
                <w:highlight w:val="yellow"/>
              </w:rPr>
            </w:pPr>
            <w:r>
              <w:rPr>
                <w:color w:val="000000"/>
                <w:sz w:val="17"/>
                <w:szCs w:val="17"/>
              </w:rPr>
              <w:t>*</w:t>
            </w:r>
          </w:p>
        </w:tc>
      </w:tr>
      <w:tr w:rsidR="00E93C9A" w:rsidRPr="004B2ABC" w14:paraId="5911B7D9" w14:textId="77777777" w:rsidTr="00445964">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26403239" w14:textId="1C023DE4" w:rsidR="00E93C9A" w:rsidRPr="001148DB" w:rsidRDefault="00E93C9A" w:rsidP="00E93C9A">
            <w:pPr>
              <w:jc w:val="center"/>
              <w:rPr>
                <w:color w:val="000000"/>
                <w:sz w:val="17"/>
                <w:szCs w:val="17"/>
                <w:highlight w:val="yellow"/>
              </w:rPr>
            </w:pPr>
            <w:r>
              <w:rPr>
                <w:color w:val="000000"/>
                <w:sz w:val="17"/>
                <w:szCs w:val="17"/>
              </w:rPr>
              <w:t>Number (N) Military Connected Students</w:t>
            </w:r>
          </w:p>
        </w:tc>
        <w:tc>
          <w:tcPr>
            <w:tcW w:w="1170" w:type="dxa"/>
            <w:tcBorders>
              <w:top w:val="nil"/>
              <w:left w:val="nil"/>
              <w:bottom w:val="dashed" w:sz="8" w:space="0" w:color="auto"/>
              <w:right w:val="single" w:sz="8" w:space="0" w:color="auto"/>
            </w:tcBorders>
            <w:shd w:val="clear" w:color="auto" w:fill="auto"/>
            <w:vAlign w:val="center"/>
            <w:hideMark/>
          </w:tcPr>
          <w:p w14:paraId="07D370BA" w14:textId="182E8964" w:rsidR="00E93C9A" w:rsidRPr="001148DB" w:rsidRDefault="00E93C9A" w:rsidP="00E93C9A">
            <w:pPr>
              <w:jc w:val="center"/>
              <w:rPr>
                <w:rFonts w:cs="Calibri"/>
                <w:color w:val="000000"/>
                <w:sz w:val="17"/>
                <w:szCs w:val="17"/>
                <w:highlight w:val="yellow"/>
              </w:rPr>
            </w:pPr>
            <w:r>
              <w:rPr>
                <w:color w:val="000000"/>
                <w:sz w:val="17"/>
                <w:szCs w:val="17"/>
              </w:rPr>
              <w:t>360</w:t>
            </w:r>
          </w:p>
        </w:tc>
        <w:tc>
          <w:tcPr>
            <w:tcW w:w="1170" w:type="dxa"/>
            <w:tcBorders>
              <w:top w:val="nil"/>
              <w:left w:val="nil"/>
              <w:bottom w:val="dashed" w:sz="8" w:space="0" w:color="auto"/>
              <w:right w:val="single" w:sz="8" w:space="0" w:color="auto"/>
            </w:tcBorders>
            <w:shd w:val="clear" w:color="auto" w:fill="auto"/>
            <w:vAlign w:val="center"/>
            <w:hideMark/>
          </w:tcPr>
          <w:p w14:paraId="55985600" w14:textId="1EC615CE" w:rsidR="00E93C9A" w:rsidRPr="001148DB" w:rsidRDefault="00E93C9A" w:rsidP="00E93C9A">
            <w:pPr>
              <w:jc w:val="center"/>
              <w:rPr>
                <w:rFonts w:cs="Calibri"/>
                <w:color w:val="000000"/>
                <w:sz w:val="17"/>
                <w:szCs w:val="17"/>
                <w:highlight w:val="yellow"/>
              </w:rPr>
            </w:pPr>
            <w:r>
              <w:rPr>
                <w:color w:val="000000"/>
                <w:sz w:val="17"/>
                <w:szCs w:val="17"/>
              </w:rPr>
              <w:t>757</w:t>
            </w:r>
          </w:p>
        </w:tc>
        <w:tc>
          <w:tcPr>
            <w:tcW w:w="1170" w:type="dxa"/>
            <w:tcBorders>
              <w:top w:val="nil"/>
              <w:left w:val="nil"/>
              <w:bottom w:val="dashed" w:sz="8" w:space="0" w:color="auto"/>
              <w:right w:val="single" w:sz="8" w:space="0" w:color="auto"/>
            </w:tcBorders>
            <w:shd w:val="clear" w:color="auto" w:fill="auto"/>
            <w:vAlign w:val="center"/>
            <w:hideMark/>
          </w:tcPr>
          <w:p w14:paraId="50283450" w14:textId="03FC519A" w:rsidR="00E93C9A" w:rsidRPr="001148DB" w:rsidRDefault="00E93C9A" w:rsidP="00E93C9A">
            <w:pPr>
              <w:jc w:val="center"/>
              <w:rPr>
                <w:rFonts w:cs="Calibri"/>
                <w:color w:val="000000"/>
                <w:sz w:val="17"/>
                <w:szCs w:val="17"/>
                <w:highlight w:val="yellow"/>
              </w:rPr>
            </w:pPr>
            <w:r>
              <w:rPr>
                <w:color w:val="000000"/>
                <w:sz w:val="17"/>
                <w:szCs w:val="17"/>
              </w:rPr>
              <w:t>915</w:t>
            </w:r>
          </w:p>
        </w:tc>
        <w:tc>
          <w:tcPr>
            <w:tcW w:w="1170" w:type="dxa"/>
            <w:tcBorders>
              <w:top w:val="nil"/>
              <w:left w:val="nil"/>
              <w:bottom w:val="dashed" w:sz="8" w:space="0" w:color="auto"/>
              <w:right w:val="single" w:sz="8" w:space="0" w:color="auto"/>
            </w:tcBorders>
            <w:shd w:val="clear" w:color="auto" w:fill="auto"/>
            <w:vAlign w:val="center"/>
            <w:hideMark/>
          </w:tcPr>
          <w:p w14:paraId="316BB3A2" w14:textId="1BF9C2A7" w:rsidR="00E93C9A" w:rsidRPr="001148DB" w:rsidRDefault="00E93C9A" w:rsidP="00E93C9A">
            <w:pPr>
              <w:jc w:val="center"/>
              <w:rPr>
                <w:rFonts w:cs="Calibri"/>
                <w:color w:val="000000"/>
                <w:sz w:val="17"/>
                <w:szCs w:val="17"/>
                <w:highlight w:val="yellow"/>
              </w:rPr>
            </w:pPr>
            <w:r>
              <w:rPr>
                <w:color w:val="000000"/>
                <w:sz w:val="17"/>
                <w:szCs w:val="17"/>
              </w:rPr>
              <w:t>905</w:t>
            </w:r>
          </w:p>
        </w:tc>
        <w:tc>
          <w:tcPr>
            <w:tcW w:w="1170" w:type="dxa"/>
            <w:tcBorders>
              <w:top w:val="nil"/>
              <w:left w:val="nil"/>
              <w:bottom w:val="dashed" w:sz="8" w:space="0" w:color="auto"/>
              <w:right w:val="single" w:sz="12" w:space="0" w:color="auto"/>
            </w:tcBorders>
            <w:shd w:val="clear" w:color="auto" w:fill="auto"/>
            <w:vAlign w:val="center"/>
            <w:hideMark/>
          </w:tcPr>
          <w:p w14:paraId="0BD72E23" w14:textId="2EB5AA14" w:rsidR="00E93C9A" w:rsidRPr="001148DB" w:rsidRDefault="00E93C9A" w:rsidP="00E93C9A">
            <w:pPr>
              <w:jc w:val="center"/>
              <w:rPr>
                <w:rFonts w:cs="Calibri"/>
                <w:color w:val="000000"/>
                <w:sz w:val="17"/>
                <w:szCs w:val="17"/>
                <w:highlight w:val="yellow"/>
              </w:rPr>
            </w:pPr>
            <w:r>
              <w:rPr>
                <w:color w:val="000000"/>
                <w:sz w:val="17"/>
                <w:szCs w:val="17"/>
              </w:rPr>
              <w:t>97</w:t>
            </w:r>
          </w:p>
        </w:tc>
      </w:tr>
      <w:tr w:rsidR="00E93C9A" w:rsidRPr="004B2ABC" w14:paraId="5496455A" w14:textId="77777777" w:rsidTr="00445964">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17C6F672" w14:textId="685BACF0" w:rsidR="00E93C9A" w:rsidRPr="001148DB" w:rsidRDefault="00E93C9A" w:rsidP="00E93C9A">
            <w:pPr>
              <w:jc w:val="center"/>
              <w:rPr>
                <w:color w:val="000000"/>
                <w:sz w:val="17"/>
                <w:szCs w:val="17"/>
                <w:highlight w:val="yellow"/>
              </w:rPr>
            </w:pPr>
            <w:r>
              <w:rPr>
                <w:color w:val="000000"/>
                <w:sz w:val="17"/>
                <w:szCs w:val="17"/>
              </w:rPr>
              <w:t>Percent (%) of Military Connected Students</w:t>
            </w:r>
          </w:p>
        </w:tc>
        <w:tc>
          <w:tcPr>
            <w:tcW w:w="1170" w:type="dxa"/>
            <w:tcBorders>
              <w:top w:val="nil"/>
              <w:left w:val="nil"/>
              <w:bottom w:val="single" w:sz="12" w:space="0" w:color="auto"/>
              <w:right w:val="single" w:sz="8" w:space="0" w:color="auto"/>
            </w:tcBorders>
            <w:shd w:val="clear" w:color="auto" w:fill="auto"/>
            <w:vAlign w:val="center"/>
            <w:hideMark/>
          </w:tcPr>
          <w:p w14:paraId="46E93B7F" w14:textId="323DB83C" w:rsidR="00E93C9A" w:rsidRPr="001148DB" w:rsidRDefault="00E93C9A" w:rsidP="00E93C9A">
            <w:pPr>
              <w:jc w:val="center"/>
              <w:rPr>
                <w:rFonts w:cs="Calibri"/>
                <w:color w:val="000000"/>
                <w:sz w:val="17"/>
                <w:szCs w:val="17"/>
                <w:highlight w:val="yellow"/>
              </w:rPr>
            </w:pPr>
            <w:r>
              <w:rPr>
                <w:color w:val="000000"/>
                <w:sz w:val="17"/>
                <w:szCs w:val="17"/>
              </w:rPr>
              <w:t>11.9%</w:t>
            </w:r>
          </w:p>
        </w:tc>
        <w:tc>
          <w:tcPr>
            <w:tcW w:w="1170" w:type="dxa"/>
            <w:tcBorders>
              <w:top w:val="nil"/>
              <w:left w:val="nil"/>
              <w:bottom w:val="single" w:sz="12" w:space="0" w:color="auto"/>
              <w:right w:val="single" w:sz="8" w:space="0" w:color="auto"/>
            </w:tcBorders>
            <w:shd w:val="clear" w:color="auto" w:fill="auto"/>
            <w:vAlign w:val="center"/>
            <w:hideMark/>
          </w:tcPr>
          <w:p w14:paraId="7C9C46EF" w14:textId="796BC77B" w:rsidR="00E93C9A" w:rsidRPr="001148DB" w:rsidRDefault="00E93C9A" w:rsidP="00E93C9A">
            <w:pPr>
              <w:jc w:val="center"/>
              <w:rPr>
                <w:rFonts w:cs="Calibri"/>
                <w:color w:val="000000"/>
                <w:sz w:val="17"/>
                <w:szCs w:val="17"/>
                <w:highlight w:val="yellow"/>
              </w:rPr>
            </w:pPr>
            <w:r>
              <w:rPr>
                <w:color w:val="000000"/>
                <w:sz w:val="17"/>
                <w:szCs w:val="17"/>
              </w:rPr>
              <w:t>25.0%</w:t>
            </w:r>
          </w:p>
        </w:tc>
        <w:tc>
          <w:tcPr>
            <w:tcW w:w="1170" w:type="dxa"/>
            <w:tcBorders>
              <w:top w:val="nil"/>
              <w:left w:val="nil"/>
              <w:bottom w:val="single" w:sz="12" w:space="0" w:color="auto"/>
              <w:right w:val="single" w:sz="8" w:space="0" w:color="auto"/>
            </w:tcBorders>
            <w:shd w:val="clear" w:color="auto" w:fill="auto"/>
            <w:vAlign w:val="center"/>
            <w:hideMark/>
          </w:tcPr>
          <w:p w14:paraId="125A29D3" w14:textId="000DB013" w:rsidR="00E93C9A" w:rsidRPr="001148DB" w:rsidRDefault="00E93C9A" w:rsidP="00E93C9A">
            <w:pPr>
              <w:jc w:val="center"/>
              <w:rPr>
                <w:rFonts w:cs="Calibri"/>
                <w:color w:val="000000"/>
                <w:sz w:val="17"/>
                <w:szCs w:val="17"/>
                <w:highlight w:val="yellow"/>
              </w:rPr>
            </w:pPr>
            <w:r>
              <w:rPr>
                <w:color w:val="000000"/>
                <w:sz w:val="17"/>
                <w:szCs w:val="17"/>
              </w:rPr>
              <w:t>30.2%</w:t>
            </w:r>
          </w:p>
        </w:tc>
        <w:tc>
          <w:tcPr>
            <w:tcW w:w="1170" w:type="dxa"/>
            <w:tcBorders>
              <w:top w:val="nil"/>
              <w:left w:val="nil"/>
              <w:bottom w:val="single" w:sz="12" w:space="0" w:color="auto"/>
              <w:right w:val="single" w:sz="8" w:space="0" w:color="auto"/>
            </w:tcBorders>
            <w:shd w:val="clear" w:color="auto" w:fill="auto"/>
            <w:vAlign w:val="center"/>
            <w:hideMark/>
          </w:tcPr>
          <w:p w14:paraId="280345D1" w14:textId="36187151" w:rsidR="00E93C9A" w:rsidRPr="001148DB" w:rsidRDefault="00E93C9A" w:rsidP="00E93C9A">
            <w:pPr>
              <w:jc w:val="center"/>
              <w:rPr>
                <w:rFonts w:cs="Calibri"/>
                <w:color w:val="000000"/>
                <w:sz w:val="17"/>
                <w:szCs w:val="17"/>
                <w:highlight w:val="yellow"/>
              </w:rPr>
            </w:pPr>
            <w:r>
              <w:rPr>
                <w:color w:val="000000"/>
                <w:sz w:val="17"/>
                <w:szCs w:val="17"/>
              </w:rPr>
              <w:t>29.8%</w:t>
            </w:r>
          </w:p>
        </w:tc>
        <w:tc>
          <w:tcPr>
            <w:tcW w:w="1170" w:type="dxa"/>
            <w:tcBorders>
              <w:top w:val="nil"/>
              <w:left w:val="nil"/>
              <w:bottom w:val="single" w:sz="12" w:space="0" w:color="auto"/>
              <w:right w:val="single" w:sz="12" w:space="0" w:color="auto"/>
            </w:tcBorders>
            <w:shd w:val="clear" w:color="auto" w:fill="auto"/>
            <w:vAlign w:val="center"/>
            <w:hideMark/>
          </w:tcPr>
          <w:p w14:paraId="209A2551" w14:textId="78E9EBD1" w:rsidR="00E93C9A" w:rsidRPr="001148DB" w:rsidRDefault="00E93C9A" w:rsidP="00E93C9A">
            <w:pPr>
              <w:jc w:val="center"/>
              <w:rPr>
                <w:rFonts w:cs="Calibri"/>
                <w:color w:val="000000"/>
                <w:sz w:val="17"/>
                <w:szCs w:val="17"/>
                <w:highlight w:val="yellow"/>
              </w:rPr>
            </w:pPr>
            <w:r>
              <w:rPr>
                <w:color w:val="000000"/>
                <w:sz w:val="17"/>
                <w:szCs w:val="17"/>
              </w:rPr>
              <w:t>3.2%</w:t>
            </w:r>
          </w:p>
        </w:tc>
      </w:tr>
    </w:tbl>
    <w:p w14:paraId="23EF7EFD" w14:textId="77777777" w:rsidR="00715ED6" w:rsidRPr="004B2ABC" w:rsidRDefault="00715ED6" w:rsidP="00715ED6">
      <w:pPr>
        <w:pStyle w:val="BodyText"/>
        <w:spacing w:after="0" w:afterAutospacing="0"/>
        <w:rPr>
          <w:highlight w:val="yellow"/>
        </w:rPr>
      </w:pPr>
    </w:p>
    <w:p w14:paraId="40E6DCF1" w14:textId="4A8341E5" w:rsidR="00242998" w:rsidRPr="00924937" w:rsidRDefault="000D246C" w:rsidP="00242998">
      <w:pPr>
        <w:pStyle w:val="BodyText"/>
      </w:pPr>
      <w:r w:rsidRPr="00924937">
        <w:t xml:space="preserve">Table 2 shows the number and percent of students performing at </w:t>
      </w:r>
      <w:r w:rsidR="0055596B">
        <w:t>each performance level on the SAT math assessment.</w:t>
      </w:r>
      <w:r w:rsidR="0055596B" w:rsidRPr="0055596B">
        <w:t xml:space="preserve"> </w:t>
      </w:r>
      <w:r w:rsidR="0055596B" w:rsidRPr="00924937">
        <w:t xml:space="preserve">Statewide, approximately </w:t>
      </w:r>
      <w:r w:rsidR="0055596B">
        <w:t>36.4</w:t>
      </w:r>
      <w:r w:rsidR="0055596B" w:rsidRPr="00924937">
        <w:t xml:space="preserve">% of students in grade 11 </w:t>
      </w:r>
      <w:r w:rsidR="0055596B">
        <w:t>met or exceeded state expectations</w:t>
      </w:r>
      <w:r w:rsidR="0055596B" w:rsidRPr="00924937">
        <w:t>.</w:t>
      </w:r>
      <w:r w:rsidR="0055596B" w:rsidRPr="0055596B">
        <w:t xml:space="preserve"> </w:t>
      </w:r>
      <w:r w:rsidR="0055596B" w:rsidRPr="00924937">
        <w:t xml:space="preserve">By race/ethnicity, 19.0% of American Indian or Alaska Native students, </w:t>
      </w:r>
      <w:r w:rsidR="0055596B">
        <w:t>58.2</w:t>
      </w:r>
      <w:r w:rsidR="0055596B" w:rsidRPr="00924937">
        <w:t xml:space="preserve">% of Asian students, </w:t>
      </w:r>
      <w:r w:rsidR="0055596B">
        <w:t>17.1</w:t>
      </w:r>
      <w:r w:rsidR="0055596B" w:rsidRPr="00924937">
        <w:t xml:space="preserve">% of Black or African American students, </w:t>
      </w:r>
      <w:r w:rsidR="0055596B">
        <w:t>16.3</w:t>
      </w:r>
      <w:r w:rsidR="0055596B" w:rsidRPr="00924937">
        <w:t xml:space="preserve">% of Hispanic or Latino students, </w:t>
      </w:r>
      <w:r w:rsidR="0055596B">
        <w:t>47.0</w:t>
      </w:r>
      <w:r w:rsidR="0055596B" w:rsidRPr="00924937">
        <w:t xml:space="preserve">% of White students, </w:t>
      </w:r>
      <w:r w:rsidR="0055596B">
        <w:t>25.7</w:t>
      </w:r>
      <w:r w:rsidR="0055596B" w:rsidRPr="00924937">
        <w:t xml:space="preserve">% of Native Hawaiian or Other Pacific Islander students, and </w:t>
      </w:r>
      <w:r w:rsidR="0055596B">
        <w:t>42.4</w:t>
      </w:r>
      <w:r w:rsidR="0055596B" w:rsidRPr="00924937">
        <w:t xml:space="preserve">% of students of two or more races </w:t>
      </w:r>
      <w:r w:rsidR="0055596B">
        <w:t>met or exceeded state expectations.</w:t>
      </w:r>
      <w:r w:rsidR="0055596B" w:rsidRPr="0055596B">
        <w:t xml:space="preserve"> </w:t>
      </w:r>
      <w:r w:rsidR="0055596B" w:rsidRPr="00924937">
        <w:t xml:space="preserve">Approximately </w:t>
      </w:r>
      <w:r w:rsidR="0055596B">
        <w:t>15.3</w:t>
      </w:r>
      <w:r w:rsidR="0055596B" w:rsidRPr="00924937">
        <w:t xml:space="preserve">% of students who were </w:t>
      </w:r>
      <w:proofErr w:type="gramStart"/>
      <w:r w:rsidR="0055596B" w:rsidRPr="00924937">
        <w:t>economically disadvantaged</w:t>
      </w:r>
      <w:proofErr w:type="gramEnd"/>
      <w:r w:rsidR="0055596B" w:rsidRPr="00924937">
        <w:t xml:space="preserve"> </w:t>
      </w:r>
      <w:r w:rsidR="0055596B">
        <w:t>met or exceed state expectations</w:t>
      </w:r>
      <w:r w:rsidR="0055596B" w:rsidRPr="00924937">
        <w:t xml:space="preserve">, compared to </w:t>
      </w:r>
      <w:r w:rsidR="0055596B">
        <w:t>44.2</w:t>
      </w:r>
      <w:r w:rsidR="0055596B" w:rsidRPr="00924937">
        <w:t>% of students who were not economically disadvantaged.</w:t>
      </w:r>
      <w:r w:rsidR="0055596B" w:rsidRPr="0055596B">
        <w:t xml:space="preserve"> </w:t>
      </w:r>
      <w:r w:rsidR="0055596B" w:rsidRPr="00924937">
        <w:t xml:space="preserve">Of the students with disabilities, </w:t>
      </w:r>
      <w:r w:rsidR="0055596B">
        <w:t>5.9</w:t>
      </w:r>
      <w:r w:rsidR="0055596B" w:rsidRPr="00924937">
        <w:t xml:space="preserve">% </w:t>
      </w:r>
      <w:r w:rsidR="0055596B">
        <w:t>met or exceeded state expectations</w:t>
      </w:r>
      <w:r w:rsidR="0055596B" w:rsidRPr="00924937">
        <w:t xml:space="preserve">, compared to </w:t>
      </w:r>
      <w:r w:rsidR="0055596B">
        <w:t>38.4</w:t>
      </w:r>
      <w:r w:rsidR="0055596B" w:rsidRPr="00924937">
        <w:t>% of students without disabilities.</w:t>
      </w:r>
      <w:r w:rsidR="00242998" w:rsidRPr="00242998">
        <w:t xml:space="preserve"> </w:t>
      </w:r>
      <w:r w:rsidR="00242998" w:rsidRPr="00924937">
        <w:t xml:space="preserve">Approximately </w:t>
      </w:r>
      <w:r w:rsidR="00242998">
        <w:t>1</w:t>
      </w:r>
      <w:r w:rsidR="00242998" w:rsidRPr="00924937">
        <w:t xml:space="preserve">.8% of English learners, </w:t>
      </w:r>
      <w:r w:rsidR="00242998">
        <w:t>39.2</w:t>
      </w:r>
      <w:r w:rsidR="00242998" w:rsidRPr="00924937">
        <w:t xml:space="preserve">% of males, </w:t>
      </w:r>
      <w:r w:rsidR="00242998">
        <w:t>33.5</w:t>
      </w:r>
      <w:r w:rsidR="00242998" w:rsidRPr="00924937">
        <w:t xml:space="preserve">% of females, </w:t>
      </w:r>
      <w:r w:rsidR="00242998">
        <w:t>3.4</w:t>
      </w:r>
      <w:r w:rsidR="00242998" w:rsidRPr="00924937">
        <w:t xml:space="preserve">% of migrant students, </w:t>
      </w:r>
      <w:r w:rsidR="00242998">
        <w:t>10.6</w:t>
      </w:r>
      <w:r w:rsidR="00242998" w:rsidRPr="00924937">
        <w:t xml:space="preserve">% of students experiencing homelessness, </w:t>
      </w:r>
      <w:r w:rsidR="00242998">
        <w:t>5.8</w:t>
      </w:r>
      <w:r w:rsidR="00242998" w:rsidRPr="00924937">
        <w:t xml:space="preserve">% of students in foster care, and </w:t>
      </w:r>
      <w:r w:rsidR="00242998">
        <w:t>40.7</w:t>
      </w:r>
      <w:r w:rsidR="00242998" w:rsidRPr="00924937">
        <w:t xml:space="preserve">% of military connected students </w:t>
      </w:r>
      <w:r w:rsidR="00242998">
        <w:t>met or exceeded state expectations</w:t>
      </w:r>
      <w:r w:rsidR="00242998" w:rsidRPr="00924937">
        <w:t>.</w:t>
      </w:r>
    </w:p>
    <w:p w14:paraId="3E629197" w14:textId="65969D4B" w:rsidR="00035148" w:rsidRDefault="00035148" w:rsidP="00035148">
      <w:pPr>
        <w:pStyle w:val="BodyText"/>
        <w:spacing w:after="0" w:afterAutospacing="0"/>
        <w:rPr>
          <w:rStyle w:val="Emphasis"/>
        </w:rPr>
      </w:pPr>
      <w:r w:rsidRPr="00924937">
        <w:rPr>
          <w:rStyle w:val="Emphasis"/>
        </w:rPr>
        <w:t>Table 2. Number and Percentage of Students Scoring at Each Performance Level, by Student Group, on the SAT Math Assessment</w:t>
      </w:r>
      <w:r w:rsidR="00D1443D">
        <w:rPr>
          <w:rStyle w:val="FootnoteReference"/>
          <w:i/>
          <w:iCs/>
          <w:sz w:val="20"/>
        </w:rPr>
        <w:footnoteReference w:id="8"/>
      </w:r>
    </w:p>
    <w:tbl>
      <w:tblPr>
        <w:tblW w:w="9342" w:type="dxa"/>
        <w:tblInd w:w="93" w:type="dxa"/>
        <w:tblLook w:val="04A0" w:firstRow="1" w:lastRow="0" w:firstColumn="1" w:lastColumn="0" w:noHBand="0" w:noVBand="1"/>
        <w:tblCaption w:val="Table 3"/>
        <w:tblDescription w:val="This table shows the number and percentage of students scoring at each performance level on the CoAlt math assessment, overall, and disaggregated by student group."/>
      </w:tblPr>
      <w:tblGrid>
        <w:gridCol w:w="4116"/>
        <w:gridCol w:w="1306"/>
        <w:gridCol w:w="1307"/>
        <w:gridCol w:w="1306"/>
        <w:gridCol w:w="1307"/>
      </w:tblGrid>
      <w:tr w:rsidR="0055596B" w:rsidRPr="004B2ABC" w14:paraId="274A2C14" w14:textId="77777777" w:rsidTr="00B12289">
        <w:trPr>
          <w:trHeight w:val="36"/>
          <w:tblHeader/>
        </w:trPr>
        <w:tc>
          <w:tcPr>
            <w:tcW w:w="411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3297ED2" w14:textId="15EDE713" w:rsidR="0055596B" w:rsidRPr="00594B33" w:rsidRDefault="0055596B" w:rsidP="0055596B">
            <w:pPr>
              <w:jc w:val="center"/>
              <w:rPr>
                <w:b/>
                <w:bCs/>
                <w:color w:val="000000"/>
                <w:sz w:val="17"/>
                <w:szCs w:val="17"/>
              </w:rPr>
            </w:pPr>
            <w:r>
              <w:rPr>
                <w:b/>
                <w:bCs/>
                <w:color w:val="000000"/>
                <w:sz w:val="17"/>
                <w:szCs w:val="17"/>
              </w:rPr>
              <w:t>Student Group</w:t>
            </w:r>
          </w:p>
        </w:tc>
        <w:tc>
          <w:tcPr>
            <w:tcW w:w="1306" w:type="dxa"/>
            <w:tcBorders>
              <w:top w:val="single" w:sz="12" w:space="0" w:color="auto"/>
              <w:left w:val="nil"/>
              <w:bottom w:val="single" w:sz="12" w:space="0" w:color="auto"/>
              <w:right w:val="single" w:sz="8" w:space="0" w:color="auto"/>
            </w:tcBorders>
            <w:shd w:val="clear" w:color="000000" w:fill="6DB6FF"/>
            <w:vAlign w:val="center"/>
            <w:hideMark/>
          </w:tcPr>
          <w:p w14:paraId="19F33EB8" w14:textId="74D59F46" w:rsidR="0055596B" w:rsidRPr="00594B33" w:rsidRDefault="0055596B" w:rsidP="0055596B">
            <w:pPr>
              <w:jc w:val="center"/>
              <w:rPr>
                <w:color w:val="000000"/>
                <w:sz w:val="17"/>
                <w:szCs w:val="17"/>
              </w:rPr>
            </w:pPr>
            <w:r>
              <w:rPr>
                <w:color w:val="000000"/>
                <w:sz w:val="17"/>
                <w:szCs w:val="17"/>
              </w:rPr>
              <w:t>Did Not Yet Meet Expectations</w:t>
            </w:r>
          </w:p>
        </w:tc>
        <w:tc>
          <w:tcPr>
            <w:tcW w:w="1307" w:type="dxa"/>
            <w:tcBorders>
              <w:top w:val="single" w:sz="12" w:space="0" w:color="auto"/>
              <w:left w:val="nil"/>
              <w:bottom w:val="single" w:sz="12" w:space="0" w:color="auto"/>
              <w:right w:val="single" w:sz="8" w:space="0" w:color="auto"/>
            </w:tcBorders>
            <w:shd w:val="clear" w:color="000000" w:fill="6DB6FF"/>
            <w:vAlign w:val="center"/>
            <w:hideMark/>
          </w:tcPr>
          <w:p w14:paraId="23B9D936" w14:textId="036F2BFC" w:rsidR="0055596B" w:rsidRPr="00594B33" w:rsidRDefault="0055596B" w:rsidP="0055596B">
            <w:pPr>
              <w:jc w:val="center"/>
              <w:rPr>
                <w:color w:val="000000"/>
                <w:sz w:val="17"/>
                <w:szCs w:val="17"/>
              </w:rPr>
            </w:pPr>
            <w:r>
              <w:rPr>
                <w:color w:val="000000"/>
                <w:sz w:val="17"/>
                <w:szCs w:val="17"/>
              </w:rPr>
              <w:t>Approached Expectations</w:t>
            </w:r>
          </w:p>
        </w:tc>
        <w:tc>
          <w:tcPr>
            <w:tcW w:w="1306" w:type="dxa"/>
            <w:tcBorders>
              <w:top w:val="single" w:sz="12" w:space="0" w:color="auto"/>
              <w:left w:val="nil"/>
              <w:bottom w:val="single" w:sz="12" w:space="0" w:color="auto"/>
              <w:right w:val="single" w:sz="8" w:space="0" w:color="auto"/>
            </w:tcBorders>
            <w:shd w:val="clear" w:color="000000" w:fill="6DB6FF"/>
            <w:vAlign w:val="center"/>
            <w:hideMark/>
          </w:tcPr>
          <w:p w14:paraId="2BCEA138" w14:textId="5199726F" w:rsidR="0055596B" w:rsidRPr="00594B33" w:rsidRDefault="0055596B" w:rsidP="0055596B">
            <w:pPr>
              <w:jc w:val="center"/>
              <w:rPr>
                <w:color w:val="000000"/>
                <w:sz w:val="17"/>
                <w:szCs w:val="17"/>
              </w:rPr>
            </w:pPr>
            <w:r>
              <w:rPr>
                <w:color w:val="000000"/>
                <w:sz w:val="17"/>
                <w:szCs w:val="17"/>
              </w:rPr>
              <w:t>Met Expectations</w:t>
            </w:r>
          </w:p>
        </w:tc>
        <w:tc>
          <w:tcPr>
            <w:tcW w:w="1307" w:type="dxa"/>
            <w:tcBorders>
              <w:top w:val="single" w:sz="12" w:space="0" w:color="auto"/>
              <w:left w:val="nil"/>
              <w:bottom w:val="single" w:sz="12" w:space="0" w:color="auto"/>
              <w:right w:val="single" w:sz="12" w:space="0" w:color="auto"/>
            </w:tcBorders>
            <w:shd w:val="clear" w:color="000000" w:fill="6DB6FF"/>
            <w:vAlign w:val="center"/>
            <w:hideMark/>
          </w:tcPr>
          <w:p w14:paraId="310BA874" w14:textId="3C461CE8" w:rsidR="0055596B" w:rsidRPr="00594B33" w:rsidRDefault="0055596B" w:rsidP="0055596B">
            <w:pPr>
              <w:jc w:val="center"/>
              <w:rPr>
                <w:color w:val="000000"/>
                <w:sz w:val="17"/>
                <w:szCs w:val="17"/>
              </w:rPr>
            </w:pPr>
            <w:r>
              <w:rPr>
                <w:color w:val="000000"/>
                <w:sz w:val="17"/>
                <w:szCs w:val="17"/>
              </w:rPr>
              <w:t>Exceeded Expectations</w:t>
            </w:r>
          </w:p>
        </w:tc>
      </w:tr>
      <w:tr w:rsidR="0055596B" w:rsidRPr="004B2ABC" w14:paraId="4FDB2A7C" w14:textId="77777777" w:rsidTr="00B12289">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6389CF1C" w14:textId="0613FE3D" w:rsidR="0055596B" w:rsidRPr="00F95464" w:rsidRDefault="0055596B" w:rsidP="0055596B">
            <w:pPr>
              <w:jc w:val="center"/>
              <w:rPr>
                <w:color w:val="000000"/>
                <w:sz w:val="17"/>
                <w:szCs w:val="17"/>
                <w:highlight w:val="yellow"/>
              </w:rPr>
            </w:pPr>
            <w:r>
              <w:rPr>
                <w:color w:val="000000"/>
                <w:sz w:val="17"/>
                <w:szCs w:val="17"/>
              </w:rPr>
              <w:t>Number (N) All Students</w:t>
            </w:r>
          </w:p>
        </w:tc>
        <w:tc>
          <w:tcPr>
            <w:tcW w:w="1306" w:type="dxa"/>
            <w:tcBorders>
              <w:top w:val="nil"/>
              <w:left w:val="nil"/>
              <w:bottom w:val="dashed" w:sz="8" w:space="0" w:color="auto"/>
              <w:right w:val="single" w:sz="8" w:space="0" w:color="auto"/>
            </w:tcBorders>
            <w:shd w:val="clear" w:color="auto" w:fill="auto"/>
            <w:vAlign w:val="center"/>
            <w:hideMark/>
          </w:tcPr>
          <w:p w14:paraId="38DB48D4" w14:textId="3C788DE5" w:rsidR="0055596B" w:rsidRPr="00F95464" w:rsidRDefault="0055596B" w:rsidP="0055596B">
            <w:pPr>
              <w:jc w:val="center"/>
              <w:rPr>
                <w:rFonts w:cs="Calibri"/>
                <w:color w:val="000000"/>
                <w:sz w:val="17"/>
                <w:szCs w:val="17"/>
                <w:highlight w:val="yellow"/>
              </w:rPr>
            </w:pPr>
            <w:r>
              <w:rPr>
                <w:color w:val="000000"/>
                <w:sz w:val="17"/>
                <w:szCs w:val="17"/>
              </w:rPr>
              <w:t>19,709</w:t>
            </w:r>
          </w:p>
        </w:tc>
        <w:tc>
          <w:tcPr>
            <w:tcW w:w="1307" w:type="dxa"/>
            <w:tcBorders>
              <w:top w:val="nil"/>
              <w:left w:val="nil"/>
              <w:bottom w:val="dashed" w:sz="8" w:space="0" w:color="auto"/>
              <w:right w:val="single" w:sz="8" w:space="0" w:color="auto"/>
            </w:tcBorders>
            <w:shd w:val="clear" w:color="auto" w:fill="auto"/>
            <w:vAlign w:val="center"/>
            <w:hideMark/>
          </w:tcPr>
          <w:p w14:paraId="4F85B6D2" w14:textId="25DA208B" w:rsidR="0055596B" w:rsidRPr="00F95464" w:rsidRDefault="0055596B" w:rsidP="0055596B">
            <w:pPr>
              <w:jc w:val="center"/>
              <w:rPr>
                <w:rFonts w:cs="Calibri"/>
                <w:color w:val="000000"/>
                <w:sz w:val="17"/>
                <w:szCs w:val="17"/>
                <w:highlight w:val="yellow"/>
              </w:rPr>
            </w:pPr>
            <w:r>
              <w:rPr>
                <w:color w:val="000000"/>
                <w:sz w:val="17"/>
                <w:szCs w:val="17"/>
              </w:rPr>
              <w:t>12,841</w:t>
            </w:r>
          </w:p>
        </w:tc>
        <w:tc>
          <w:tcPr>
            <w:tcW w:w="1306" w:type="dxa"/>
            <w:tcBorders>
              <w:top w:val="nil"/>
              <w:left w:val="nil"/>
              <w:bottom w:val="dashed" w:sz="8" w:space="0" w:color="auto"/>
              <w:right w:val="single" w:sz="8" w:space="0" w:color="auto"/>
            </w:tcBorders>
            <w:shd w:val="clear" w:color="auto" w:fill="auto"/>
            <w:vAlign w:val="center"/>
            <w:hideMark/>
          </w:tcPr>
          <w:p w14:paraId="57C36CE8" w14:textId="135B80FA" w:rsidR="0055596B" w:rsidRPr="00F95464" w:rsidRDefault="0055596B" w:rsidP="0055596B">
            <w:pPr>
              <w:jc w:val="center"/>
              <w:rPr>
                <w:rFonts w:cs="Calibri"/>
                <w:color w:val="000000"/>
                <w:sz w:val="17"/>
                <w:szCs w:val="17"/>
                <w:highlight w:val="yellow"/>
              </w:rPr>
            </w:pPr>
            <w:r>
              <w:rPr>
                <w:color w:val="000000"/>
                <w:sz w:val="17"/>
                <w:szCs w:val="17"/>
              </w:rPr>
              <w:t>14,553</w:t>
            </w:r>
          </w:p>
        </w:tc>
        <w:tc>
          <w:tcPr>
            <w:tcW w:w="1307" w:type="dxa"/>
            <w:tcBorders>
              <w:top w:val="nil"/>
              <w:left w:val="nil"/>
              <w:bottom w:val="dashed" w:sz="8" w:space="0" w:color="auto"/>
              <w:right w:val="single" w:sz="8" w:space="0" w:color="auto"/>
            </w:tcBorders>
            <w:shd w:val="clear" w:color="auto" w:fill="auto"/>
            <w:vAlign w:val="center"/>
            <w:hideMark/>
          </w:tcPr>
          <w:p w14:paraId="7F35D938" w14:textId="2E43FE86" w:rsidR="0055596B" w:rsidRPr="00F95464" w:rsidRDefault="0055596B" w:rsidP="0055596B">
            <w:pPr>
              <w:jc w:val="center"/>
              <w:rPr>
                <w:rFonts w:cs="Calibri"/>
                <w:color w:val="000000"/>
                <w:sz w:val="17"/>
                <w:szCs w:val="17"/>
                <w:highlight w:val="yellow"/>
              </w:rPr>
            </w:pPr>
            <w:r>
              <w:rPr>
                <w:color w:val="000000"/>
                <w:sz w:val="17"/>
                <w:szCs w:val="17"/>
              </w:rPr>
              <w:t>4,037</w:t>
            </w:r>
          </w:p>
        </w:tc>
      </w:tr>
      <w:tr w:rsidR="0055596B" w:rsidRPr="004B2ABC" w14:paraId="68845785" w14:textId="77777777" w:rsidTr="00B12289">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25F9BBAD" w14:textId="615963BA" w:rsidR="0055596B" w:rsidRPr="00F95464" w:rsidRDefault="0055596B" w:rsidP="0055596B">
            <w:pPr>
              <w:jc w:val="center"/>
              <w:rPr>
                <w:color w:val="000000"/>
                <w:sz w:val="17"/>
                <w:szCs w:val="17"/>
                <w:highlight w:val="yellow"/>
              </w:rPr>
            </w:pPr>
            <w:r>
              <w:rPr>
                <w:color w:val="000000"/>
                <w:sz w:val="17"/>
                <w:szCs w:val="17"/>
              </w:rPr>
              <w:t>Percent (%) of All Students</w:t>
            </w:r>
          </w:p>
        </w:tc>
        <w:tc>
          <w:tcPr>
            <w:tcW w:w="1306" w:type="dxa"/>
            <w:tcBorders>
              <w:top w:val="nil"/>
              <w:left w:val="nil"/>
              <w:bottom w:val="single" w:sz="12" w:space="0" w:color="auto"/>
              <w:right w:val="single" w:sz="8" w:space="0" w:color="auto"/>
            </w:tcBorders>
            <w:shd w:val="clear" w:color="auto" w:fill="auto"/>
            <w:vAlign w:val="center"/>
            <w:hideMark/>
          </w:tcPr>
          <w:p w14:paraId="78A1B383" w14:textId="5315D611" w:rsidR="0055596B" w:rsidRPr="00F95464" w:rsidRDefault="0055596B" w:rsidP="0055596B">
            <w:pPr>
              <w:jc w:val="center"/>
              <w:rPr>
                <w:rFonts w:cs="Calibri"/>
                <w:color w:val="000000"/>
                <w:sz w:val="17"/>
                <w:szCs w:val="17"/>
                <w:highlight w:val="yellow"/>
              </w:rPr>
            </w:pPr>
            <w:r>
              <w:rPr>
                <w:color w:val="000000"/>
                <w:sz w:val="17"/>
                <w:szCs w:val="17"/>
              </w:rPr>
              <w:t>38.5%</w:t>
            </w:r>
          </w:p>
        </w:tc>
        <w:tc>
          <w:tcPr>
            <w:tcW w:w="1307" w:type="dxa"/>
            <w:tcBorders>
              <w:top w:val="nil"/>
              <w:left w:val="nil"/>
              <w:bottom w:val="single" w:sz="12" w:space="0" w:color="auto"/>
              <w:right w:val="single" w:sz="8" w:space="0" w:color="auto"/>
            </w:tcBorders>
            <w:shd w:val="clear" w:color="auto" w:fill="auto"/>
            <w:vAlign w:val="center"/>
            <w:hideMark/>
          </w:tcPr>
          <w:p w14:paraId="6E70965B" w14:textId="3F4E0F38" w:rsidR="0055596B" w:rsidRPr="00F95464" w:rsidRDefault="0055596B" w:rsidP="0055596B">
            <w:pPr>
              <w:jc w:val="center"/>
              <w:rPr>
                <w:rFonts w:cs="Calibri"/>
                <w:color w:val="000000"/>
                <w:sz w:val="17"/>
                <w:szCs w:val="17"/>
                <w:highlight w:val="yellow"/>
              </w:rPr>
            </w:pPr>
            <w:r>
              <w:rPr>
                <w:color w:val="000000"/>
                <w:sz w:val="17"/>
                <w:szCs w:val="17"/>
              </w:rPr>
              <w:t>25.1%</w:t>
            </w:r>
          </w:p>
        </w:tc>
        <w:tc>
          <w:tcPr>
            <w:tcW w:w="1306" w:type="dxa"/>
            <w:tcBorders>
              <w:top w:val="nil"/>
              <w:left w:val="nil"/>
              <w:bottom w:val="single" w:sz="12" w:space="0" w:color="auto"/>
              <w:right w:val="single" w:sz="8" w:space="0" w:color="auto"/>
            </w:tcBorders>
            <w:shd w:val="clear" w:color="auto" w:fill="auto"/>
            <w:vAlign w:val="center"/>
            <w:hideMark/>
          </w:tcPr>
          <w:p w14:paraId="7045254E" w14:textId="1E11989F" w:rsidR="0055596B" w:rsidRPr="00F95464" w:rsidRDefault="0055596B" w:rsidP="0055596B">
            <w:pPr>
              <w:jc w:val="center"/>
              <w:rPr>
                <w:rFonts w:cs="Calibri"/>
                <w:color w:val="000000"/>
                <w:sz w:val="17"/>
                <w:szCs w:val="17"/>
                <w:highlight w:val="yellow"/>
              </w:rPr>
            </w:pPr>
            <w:r>
              <w:rPr>
                <w:color w:val="000000"/>
                <w:sz w:val="17"/>
                <w:szCs w:val="17"/>
              </w:rPr>
              <w:t>28.5%</w:t>
            </w:r>
          </w:p>
        </w:tc>
        <w:tc>
          <w:tcPr>
            <w:tcW w:w="1307" w:type="dxa"/>
            <w:tcBorders>
              <w:top w:val="nil"/>
              <w:left w:val="nil"/>
              <w:bottom w:val="single" w:sz="12" w:space="0" w:color="auto"/>
              <w:right w:val="single" w:sz="8" w:space="0" w:color="auto"/>
            </w:tcBorders>
            <w:shd w:val="clear" w:color="auto" w:fill="auto"/>
            <w:vAlign w:val="center"/>
            <w:hideMark/>
          </w:tcPr>
          <w:p w14:paraId="27B5121B" w14:textId="66646233" w:rsidR="0055596B" w:rsidRPr="00F95464" w:rsidRDefault="0055596B" w:rsidP="0055596B">
            <w:pPr>
              <w:jc w:val="center"/>
              <w:rPr>
                <w:rFonts w:cs="Calibri"/>
                <w:color w:val="000000"/>
                <w:sz w:val="17"/>
                <w:szCs w:val="17"/>
                <w:highlight w:val="yellow"/>
              </w:rPr>
            </w:pPr>
            <w:r>
              <w:rPr>
                <w:color w:val="000000"/>
                <w:sz w:val="17"/>
                <w:szCs w:val="17"/>
              </w:rPr>
              <w:t>7.9%</w:t>
            </w:r>
          </w:p>
        </w:tc>
      </w:tr>
      <w:tr w:rsidR="0055596B" w:rsidRPr="004B2ABC" w14:paraId="780F9604" w14:textId="77777777" w:rsidTr="00B12289">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81E6E9F" w14:textId="1C827347" w:rsidR="0055596B" w:rsidRPr="00F95464" w:rsidRDefault="0055596B" w:rsidP="0055596B">
            <w:pPr>
              <w:jc w:val="center"/>
              <w:rPr>
                <w:color w:val="000000"/>
                <w:sz w:val="17"/>
                <w:szCs w:val="17"/>
                <w:highlight w:val="yellow"/>
              </w:rPr>
            </w:pPr>
            <w:r>
              <w:rPr>
                <w:color w:val="000000"/>
                <w:sz w:val="17"/>
                <w:szCs w:val="17"/>
              </w:rPr>
              <w:t>Number (N) American Indian or Alaska Native</w:t>
            </w:r>
          </w:p>
        </w:tc>
        <w:tc>
          <w:tcPr>
            <w:tcW w:w="1306" w:type="dxa"/>
            <w:tcBorders>
              <w:top w:val="nil"/>
              <w:left w:val="nil"/>
              <w:bottom w:val="dashed" w:sz="8" w:space="0" w:color="auto"/>
              <w:right w:val="single" w:sz="8" w:space="0" w:color="auto"/>
            </w:tcBorders>
            <w:shd w:val="clear" w:color="auto" w:fill="auto"/>
            <w:vAlign w:val="center"/>
            <w:hideMark/>
          </w:tcPr>
          <w:p w14:paraId="0286936C" w14:textId="6B13891A" w:rsidR="0055596B" w:rsidRPr="00F95464" w:rsidRDefault="0055596B" w:rsidP="0055596B">
            <w:pPr>
              <w:jc w:val="center"/>
              <w:rPr>
                <w:rFonts w:cs="Calibri"/>
                <w:color w:val="000000"/>
                <w:sz w:val="17"/>
                <w:szCs w:val="17"/>
                <w:highlight w:val="yellow"/>
              </w:rPr>
            </w:pPr>
            <w:r>
              <w:rPr>
                <w:color w:val="000000"/>
                <w:sz w:val="17"/>
                <w:szCs w:val="17"/>
              </w:rPr>
              <w:t>184</w:t>
            </w:r>
          </w:p>
        </w:tc>
        <w:tc>
          <w:tcPr>
            <w:tcW w:w="1307" w:type="dxa"/>
            <w:tcBorders>
              <w:top w:val="nil"/>
              <w:left w:val="nil"/>
              <w:bottom w:val="dashed" w:sz="8" w:space="0" w:color="auto"/>
              <w:right w:val="single" w:sz="8" w:space="0" w:color="auto"/>
            </w:tcBorders>
            <w:shd w:val="clear" w:color="auto" w:fill="auto"/>
            <w:vAlign w:val="center"/>
            <w:hideMark/>
          </w:tcPr>
          <w:p w14:paraId="7FD2388C" w14:textId="2632E5F4" w:rsidR="0055596B" w:rsidRPr="00F95464" w:rsidRDefault="0055596B" w:rsidP="0055596B">
            <w:pPr>
              <w:jc w:val="center"/>
              <w:rPr>
                <w:rFonts w:cs="Calibri"/>
                <w:color w:val="000000"/>
                <w:sz w:val="17"/>
                <w:szCs w:val="17"/>
                <w:highlight w:val="yellow"/>
              </w:rPr>
            </w:pPr>
            <w:r>
              <w:rPr>
                <w:color w:val="000000"/>
                <w:sz w:val="17"/>
                <w:szCs w:val="17"/>
              </w:rPr>
              <w:t>59</w:t>
            </w:r>
          </w:p>
        </w:tc>
        <w:tc>
          <w:tcPr>
            <w:tcW w:w="1306" w:type="dxa"/>
            <w:tcBorders>
              <w:top w:val="nil"/>
              <w:left w:val="nil"/>
              <w:bottom w:val="dashed" w:sz="8" w:space="0" w:color="auto"/>
              <w:right w:val="single" w:sz="8" w:space="0" w:color="auto"/>
            </w:tcBorders>
            <w:shd w:val="clear" w:color="auto" w:fill="auto"/>
            <w:vAlign w:val="center"/>
            <w:hideMark/>
          </w:tcPr>
          <w:p w14:paraId="3ED05A68" w14:textId="3D5FB4A9" w:rsidR="0055596B" w:rsidRPr="00F95464" w:rsidRDefault="0055596B" w:rsidP="0055596B">
            <w:pPr>
              <w:jc w:val="center"/>
              <w:rPr>
                <w:rFonts w:cs="Calibri"/>
                <w:color w:val="000000"/>
                <w:sz w:val="17"/>
                <w:szCs w:val="17"/>
                <w:highlight w:val="yellow"/>
              </w:rPr>
            </w:pPr>
            <w:r>
              <w:rPr>
                <w:color w:val="000000"/>
                <w:sz w:val="17"/>
                <w:szCs w:val="17"/>
              </w:rPr>
              <w:t>51</w:t>
            </w:r>
          </w:p>
        </w:tc>
        <w:tc>
          <w:tcPr>
            <w:tcW w:w="1307" w:type="dxa"/>
            <w:tcBorders>
              <w:top w:val="nil"/>
              <w:left w:val="nil"/>
              <w:bottom w:val="dashed" w:sz="8" w:space="0" w:color="auto"/>
              <w:right w:val="single" w:sz="8" w:space="0" w:color="auto"/>
            </w:tcBorders>
            <w:shd w:val="clear" w:color="auto" w:fill="auto"/>
            <w:vAlign w:val="center"/>
            <w:hideMark/>
          </w:tcPr>
          <w:p w14:paraId="5A2928D0" w14:textId="432C84B0" w:rsidR="0055596B" w:rsidRPr="00F95464" w:rsidRDefault="0055596B" w:rsidP="0055596B">
            <w:pPr>
              <w:jc w:val="center"/>
              <w:rPr>
                <w:rFonts w:cs="Calibri"/>
                <w:color w:val="000000"/>
                <w:sz w:val="17"/>
                <w:szCs w:val="17"/>
                <w:highlight w:val="yellow"/>
              </w:rPr>
            </w:pPr>
            <w:r>
              <w:rPr>
                <w:color w:val="000000"/>
                <w:sz w:val="17"/>
                <w:szCs w:val="17"/>
              </w:rPr>
              <w:t>6</w:t>
            </w:r>
          </w:p>
        </w:tc>
      </w:tr>
      <w:tr w:rsidR="0055596B" w:rsidRPr="004B2ABC" w14:paraId="63B1B06F" w14:textId="77777777" w:rsidTr="006553F4">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08FB0B39" w14:textId="648F82B6" w:rsidR="0055596B" w:rsidRPr="00F95464" w:rsidRDefault="0055596B" w:rsidP="0055596B">
            <w:pPr>
              <w:jc w:val="center"/>
              <w:rPr>
                <w:color w:val="000000"/>
                <w:sz w:val="17"/>
                <w:szCs w:val="17"/>
                <w:highlight w:val="yellow"/>
              </w:rPr>
            </w:pPr>
            <w:r>
              <w:rPr>
                <w:color w:val="000000"/>
                <w:sz w:val="17"/>
                <w:szCs w:val="17"/>
              </w:rPr>
              <w:t>Percent (%) of American Indian or Alaska Native</w:t>
            </w:r>
          </w:p>
        </w:tc>
        <w:tc>
          <w:tcPr>
            <w:tcW w:w="1306" w:type="dxa"/>
            <w:tcBorders>
              <w:top w:val="nil"/>
              <w:left w:val="nil"/>
              <w:bottom w:val="single" w:sz="4" w:space="0" w:color="auto"/>
              <w:right w:val="single" w:sz="8" w:space="0" w:color="auto"/>
            </w:tcBorders>
            <w:shd w:val="clear" w:color="auto" w:fill="auto"/>
            <w:vAlign w:val="center"/>
            <w:hideMark/>
          </w:tcPr>
          <w:p w14:paraId="21EA2F40" w14:textId="541131A6" w:rsidR="0055596B" w:rsidRPr="00F95464" w:rsidRDefault="0055596B" w:rsidP="0055596B">
            <w:pPr>
              <w:jc w:val="center"/>
              <w:rPr>
                <w:rFonts w:cs="Calibri"/>
                <w:color w:val="000000"/>
                <w:sz w:val="17"/>
                <w:szCs w:val="17"/>
                <w:highlight w:val="yellow"/>
              </w:rPr>
            </w:pPr>
            <w:r>
              <w:rPr>
                <w:color w:val="000000"/>
                <w:sz w:val="17"/>
                <w:szCs w:val="17"/>
              </w:rPr>
              <w:t>61.3%</w:t>
            </w:r>
          </w:p>
        </w:tc>
        <w:tc>
          <w:tcPr>
            <w:tcW w:w="1307" w:type="dxa"/>
            <w:tcBorders>
              <w:top w:val="nil"/>
              <w:left w:val="nil"/>
              <w:bottom w:val="single" w:sz="4" w:space="0" w:color="auto"/>
              <w:right w:val="single" w:sz="8" w:space="0" w:color="auto"/>
            </w:tcBorders>
            <w:shd w:val="clear" w:color="auto" w:fill="auto"/>
            <w:vAlign w:val="center"/>
            <w:hideMark/>
          </w:tcPr>
          <w:p w14:paraId="30235DCD" w14:textId="530F681D" w:rsidR="0055596B" w:rsidRPr="00F95464" w:rsidRDefault="0055596B" w:rsidP="0055596B">
            <w:pPr>
              <w:jc w:val="center"/>
              <w:rPr>
                <w:rFonts w:cs="Calibri"/>
                <w:color w:val="000000"/>
                <w:sz w:val="17"/>
                <w:szCs w:val="17"/>
                <w:highlight w:val="yellow"/>
              </w:rPr>
            </w:pPr>
            <w:r>
              <w:rPr>
                <w:color w:val="000000"/>
                <w:sz w:val="17"/>
                <w:szCs w:val="17"/>
              </w:rPr>
              <w:t>19.7%</w:t>
            </w:r>
          </w:p>
        </w:tc>
        <w:tc>
          <w:tcPr>
            <w:tcW w:w="1306" w:type="dxa"/>
            <w:tcBorders>
              <w:top w:val="nil"/>
              <w:left w:val="nil"/>
              <w:bottom w:val="single" w:sz="4" w:space="0" w:color="auto"/>
              <w:right w:val="single" w:sz="8" w:space="0" w:color="auto"/>
            </w:tcBorders>
            <w:shd w:val="clear" w:color="auto" w:fill="auto"/>
            <w:vAlign w:val="center"/>
            <w:hideMark/>
          </w:tcPr>
          <w:p w14:paraId="57D25A1D" w14:textId="2C95C753" w:rsidR="0055596B" w:rsidRPr="00F95464" w:rsidRDefault="0055596B" w:rsidP="0055596B">
            <w:pPr>
              <w:jc w:val="center"/>
              <w:rPr>
                <w:rFonts w:cs="Calibri"/>
                <w:color w:val="000000"/>
                <w:sz w:val="17"/>
                <w:szCs w:val="17"/>
                <w:highlight w:val="yellow"/>
              </w:rPr>
            </w:pPr>
            <w:r>
              <w:rPr>
                <w:color w:val="000000"/>
                <w:sz w:val="17"/>
                <w:szCs w:val="17"/>
              </w:rPr>
              <w:t>17.0%</w:t>
            </w:r>
          </w:p>
        </w:tc>
        <w:tc>
          <w:tcPr>
            <w:tcW w:w="1307" w:type="dxa"/>
            <w:tcBorders>
              <w:top w:val="nil"/>
              <w:left w:val="nil"/>
              <w:bottom w:val="single" w:sz="4" w:space="0" w:color="auto"/>
              <w:right w:val="single" w:sz="8" w:space="0" w:color="auto"/>
            </w:tcBorders>
            <w:shd w:val="clear" w:color="auto" w:fill="auto"/>
            <w:vAlign w:val="center"/>
            <w:hideMark/>
          </w:tcPr>
          <w:p w14:paraId="3BD7DFCE" w14:textId="40A03E42" w:rsidR="0055596B" w:rsidRPr="00F95464" w:rsidRDefault="0055596B" w:rsidP="0055596B">
            <w:pPr>
              <w:jc w:val="center"/>
              <w:rPr>
                <w:rFonts w:cs="Calibri"/>
                <w:color w:val="000000"/>
                <w:sz w:val="17"/>
                <w:szCs w:val="17"/>
                <w:highlight w:val="yellow"/>
              </w:rPr>
            </w:pPr>
            <w:r>
              <w:rPr>
                <w:color w:val="000000"/>
                <w:sz w:val="17"/>
                <w:szCs w:val="17"/>
              </w:rPr>
              <w:t>2.0%</w:t>
            </w:r>
          </w:p>
        </w:tc>
      </w:tr>
      <w:tr w:rsidR="0055596B" w:rsidRPr="004B2ABC" w14:paraId="0F63635C" w14:textId="77777777" w:rsidTr="006553F4">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2CA80EB" w14:textId="2121AE71" w:rsidR="0055596B" w:rsidRPr="00F95464" w:rsidRDefault="0055596B" w:rsidP="0055596B">
            <w:pPr>
              <w:jc w:val="center"/>
              <w:rPr>
                <w:color w:val="000000"/>
                <w:sz w:val="17"/>
                <w:szCs w:val="17"/>
                <w:highlight w:val="yellow"/>
              </w:rPr>
            </w:pPr>
            <w:r>
              <w:rPr>
                <w:color w:val="000000"/>
                <w:sz w:val="17"/>
                <w:szCs w:val="17"/>
              </w:rPr>
              <w:t>Number (N) Asian</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1DC0951C" w14:textId="12F749BF" w:rsidR="0055596B" w:rsidRPr="00F95464" w:rsidRDefault="0055596B" w:rsidP="0055596B">
            <w:pPr>
              <w:jc w:val="center"/>
              <w:rPr>
                <w:rFonts w:cs="Calibri"/>
                <w:color w:val="000000"/>
                <w:sz w:val="17"/>
                <w:szCs w:val="17"/>
                <w:highlight w:val="yellow"/>
              </w:rPr>
            </w:pPr>
            <w:r>
              <w:rPr>
                <w:color w:val="000000"/>
                <w:sz w:val="17"/>
                <w:szCs w:val="17"/>
              </w:rPr>
              <w:t>391</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00250F91" w14:textId="076FCAB4" w:rsidR="0055596B" w:rsidRPr="00F95464" w:rsidRDefault="0055596B" w:rsidP="0055596B">
            <w:pPr>
              <w:jc w:val="center"/>
              <w:rPr>
                <w:rFonts w:cs="Calibri"/>
                <w:color w:val="000000"/>
                <w:sz w:val="17"/>
                <w:szCs w:val="17"/>
                <w:highlight w:val="yellow"/>
              </w:rPr>
            </w:pPr>
            <w:r>
              <w:rPr>
                <w:color w:val="000000"/>
                <w:sz w:val="17"/>
                <w:szCs w:val="17"/>
              </w:rPr>
              <w:t>419</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28D2F097" w14:textId="6FB9BB52" w:rsidR="0055596B" w:rsidRPr="00F95464" w:rsidRDefault="0055596B" w:rsidP="0055596B">
            <w:pPr>
              <w:jc w:val="center"/>
              <w:rPr>
                <w:rFonts w:cs="Calibri"/>
                <w:color w:val="000000"/>
                <w:sz w:val="17"/>
                <w:szCs w:val="17"/>
                <w:highlight w:val="yellow"/>
              </w:rPr>
            </w:pPr>
            <w:r>
              <w:rPr>
                <w:color w:val="000000"/>
                <w:sz w:val="17"/>
                <w:szCs w:val="17"/>
              </w:rPr>
              <w:t>704</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3F648C33" w14:textId="0DF09E7E" w:rsidR="0055596B" w:rsidRPr="00F95464" w:rsidRDefault="0055596B" w:rsidP="0055596B">
            <w:pPr>
              <w:jc w:val="center"/>
              <w:rPr>
                <w:rFonts w:cs="Calibri"/>
                <w:color w:val="000000"/>
                <w:sz w:val="17"/>
                <w:szCs w:val="17"/>
                <w:highlight w:val="yellow"/>
              </w:rPr>
            </w:pPr>
            <w:r>
              <w:rPr>
                <w:color w:val="000000"/>
                <w:sz w:val="17"/>
                <w:szCs w:val="17"/>
              </w:rPr>
              <w:t>423</w:t>
            </w:r>
          </w:p>
        </w:tc>
      </w:tr>
      <w:tr w:rsidR="0055596B" w:rsidRPr="004B2ABC" w14:paraId="75CF9E29" w14:textId="77777777" w:rsidTr="006553F4">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72E78A4C" w14:textId="20E8D946" w:rsidR="0055596B" w:rsidRPr="00F95464" w:rsidRDefault="0055596B" w:rsidP="0055596B">
            <w:pPr>
              <w:jc w:val="center"/>
              <w:rPr>
                <w:color w:val="000000"/>
                <w:sz w:val="17"/>
                <w:szCs w:val="17"/>
                <w:highlight w:val="yellow"/>
              </w:rPr>
            </w:pPr>
            <w:r>
              <w:rPr>
                <w:color w:val="000000"/>
                <w:sz w:val="17"/>
                <w:szCs w:val="17"/>
              </w:rPr>
              <w:t>Percent (%) of Asian</w:t>
            </w:r>
          </w:p>
        </w:tc>
        <w:tc>
          <w:tcPr>
            <w:tcW w:w="1306" w:type="dxa"/>
            <w:tcBorders>
              <w:top w:val="nil"/>
              <w:left w:val="nil"/>
              <w:bottom w:val="single" w:sz="4" w:space="0" w:color="auto"/>
              <w:right w:val="single" w:sz="8" w:space="0" w:color="auto"/>
            </w:tcBorders>
            <w:shd w:val="clear" w:color="auto" w:fill="auto"/>
            <w:vAlign w:val="center"/>
            <w:hideMark/>
          </w:tcPr>
          <w:p w14:paraId="37B1898F" w14:textId="0CCE63E9" w:rsidR="0055596B" w:rsidRPr="00F95464" w:rsidRDefault="0055596B" w:rsidP="0055596B">
            <w:pPr>
              <w:jc w:val="center"/>
              <w:rPr>
                <w:rFonts w:cs="Calibri"/>
                <w:color w:val="000000"/>
                <w:sz w:val="17"/>
                <w:szCs w:val="17"/>
                <w:highlight w:val="yellow"/>
              </w:rPr>
            </w:pPr>
            <w:r>
              <w:rPr>
                <w:color w:val="000000"/>
                <w:sz w:val="17"/>
                <w:szCs w:val="17"/>
              </w:rPr>
              <w:t>20.2%</w:t>
            </w:r>
          </w:p>
        </w:tc>
        <w:tc>
          <w:tcPr>
            <w:tcW w:w="1307" w:type="dxa"/>
            <w:tcBorders>
              <w:top w:val="nil"/>
              <w:left w:val="nil"/>
              <w:bottom w:val="single" w:sz="4" w:space="0" w:color="auto"/>
              <w:right w:val="single" w:sz="8" w:space="0" w:color="auto"/>
            </w:tcBorders>
            <w:shd w:val="clear" w:color="auto" w:fill="auto"/>
            <w:vAlign w:val="center"/>
            <w:hideMark/>
          </w:tcPr>
          <w:p w14:paraId="30F707D8" w14:textId="563F8014" w:rsidR="0055596B" w:rsidRPr="00F95464" w:rsidRDefault="0055596B" w:rsidP="0055596B">
            <w:pPr>
              <w:jc w:val="center"/>
              <w:rPr>
                <w:rFonts w:cs="Calibri"/>
                <w:color w:val="000000"/>
                <w:sz w:val="17"/>
                <w:szCs w:val="17"/>
                <w:highlight w:val="yellow"/>
              </w:rPr>
            </w:pPr>
            <w:r>
              <w:rPr>
                <w:color w:val="000000"/>
                <w:sz w:val="17"/>
                <w:szCs w:val="17"/>
              </w:rPr>
              <w:t>21.6%</w:t>
            </w:r>
          </w:p>
        </w:tc>
        <w:tc>
          <w:tcPr>
            <w:tcW w:w="1306" w:type="dxa"/>
            <w:tcBorders>
              <w:top w:val="nil"/>
              <w:left w:val="nil"/>
              <w:bottom w:val="single" w:sz="4" w:space="0" w:color="auto"/>
              <w:right w:val="single" w:sz="8" w:space="0" w:color="auto"/>
            </w:tcBorders>
            <w:shd w:val="clear" w:color="auto" w:fill="auto"/>
            <w:vAlign w:val="center"/>
            <w:hideMark/>
          </w:tcPr>
          <w:p w14:paraId="0FF4BB98" w14:textId="67BCA06E" w:rsidR="0055596B" w:rsidRPr="00F95464" w:rsidRDefault="0055596B" w:rsidP="0055596B">
            <w:pPr>
              <w:jc w:val="center"/>
              <w:rPr>
                <w:rFonts w:cs="Calibri"/>
                <w:color w:val="000000"/>
                <w:sz w:val="17"/>
                <w:szCs w:val="17"/>
                <w:highlight w:val="yellow"/>
              </w:rPr>
            </w:pPr>
            <w:r>
              <w:rPr>
                <w:color w:val="000000"/>
                <w:sz w:val="17"/>
                <w:szCs w:val="17"/>
              </w:rPr>
              <w:t>36.3%</w:t>
            </w:r>
          </w:p>
        </w:tc>
        <w:tc>
          <w:tcPr>
            <w:tcW w:w="1307" w:type="dxa"/>
            <w:tcBorders>
              <w:top w:val="nil"/>
              <w:left w:val="nil"/>
              <w:bottom w:val="single" w:sz="4" w:space="0" w:color="auto"/>
              <w:right w:val="single" w:sz="8" w:space="0" w:color="auto"/>
            </w:tcBorders>
            <w:shd w:val="clear" w:color="auto" w:fill="auto"/>
            <w:vAlign w:val="center"/>
            <w:hideMark/>
          </w:tcPr>
          <w:p w14:paraId="3ACD6CB1" w14:textId="670F4F99" w:rsidR="0055596B" w:rsidRPr="00F95464" w:rsidRDefault="0055596B" w:rsidP="0055596B">
            <w:pPr>
              <w:jc w:val="center"/>
              <w:rPr>
                <w:rFonts w:cs="Calibri"/>
                <w:color w:val="000000"/>
                <w:sz w:val="17"/>
                <w:szCs w:val="17"/>
                <w:highlight w:val="yellow"/>
              </w:rPr>
            </w:pPr>
            <w:r>
              <w:rPr>
                <w:color w:val="000000"/>
                <w:sz w:val="17"/>
                <w:szCs w:val="17"/>
              </w:rPr>
              <w:t>21.8%</w:t>
            </w:r>
          </w:p>
        </w:tc>
      </w:tr>
      <w:tr w:rsidR="0055596B" w:rsidRPr="004B2ABC" w14:paraId="2C7BA374" w14:textId="77777777" w:rsidTr="006553F4">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8F37F42" w14:textId="709C6BCA" w:rsidR="0055596B" w:rsidRPr="00F95464" w:rsidRDefault="0055596B" w:rsidP="0055596B">
            <w:pPr>
              <w:jc w:val="center"/>
              <w:rPr>
                <w:color w:val="000000"/>
                <w:sz w:val="17"/>
                <w:szCs w:val="17"/>
                <w:highlight w:val="yellow"/>
              </w:rPr>
            </w:pPr>
            <w:r>
              <w:rPr>
                <w:color w:val="000000"/>
                <w:sz w:val="17"/>
                <w:szCs w:val="17"/>
              </w:rPr>
              <w:t>Number (N) Black or African American</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7065E442" w14:textId="215E3ADD" w:rsidR="0055596B" w:rsidRPr="00F95464" w:rsidRDefault="0055596B" w:rsidP="0055596B">
            <w:pPr>
              <w:jc w:val="center"/>
              <w:rPr>
                <w:rFonts w:cs="Calibri"/>
                <w:color w:val="000000"/>
                <w:sz w:val="17"/>
                <w:szCs w:val="17"/>
                <w:highlight w:val="yellow"/>
              </w:rPr>
            </w:pPr>
            <w:r>
              <w:rPr>
                <w:color w:val="000000"/>
                <w:sz w:val="17"/>
                <w:szCs w:val="17"/>
              </w:rPr>
              <w:t>1,161</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0FF2BDA7" w14:textId="54FDFAD8" w:rsidR="0055596B" w:rsidRPr="00F95464" w:rsidRDefault="0055596B" w:rsidP="0055596B">
            <w:pPr>
              <w:jc w:val="center"/>
              <w:rPr>
                <w:rFonts w:cs="Calibri"/>
                <w:color w:val="000000"/>
                <w:sz w:val="17"/>
                <w:szCs w:val="17"/>
                <w:highlight w:val="yellow"/>
              </w:rPr>
            </w:pPr>
            <w:r>
              <w:rPr>
                <w:color w:val="000000"/>
                <w:sz w:val="17"/>
                <w:szCs w:val="17"/>
              </w:rPr>
              <w:t>444</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6E6264F1" w14:textId="7310B308" w:rsidR="0055596B" w:rsidRPr="00F95464" w:rsidRDefault="0055596B" w:rsidP="0055596B">
            <w:pPr>
              <w:jc w:val="center"/>
              <w:rPr>
                <w:rFonts w:cs="Calibri"/>
                <w:color w:val="000000"/>
                <w:sz w:val="17"/>
                <w:szCs w:val="17"/>
                <w:highlight w:val="yellow"/>
              </w:rPr>
            </w:pPr>
            <w:r>
              <w:rPr>
                <w:color w:val="000000"/>
                <w:sz w:val="17"/>
                <w:szCs w:val="17"/>
              </w:rPr>
              <w:t>283</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4FC75102" w14:textId="452029B5" w:rsidR="0055596B" w:rsidRPr="00F95464" w:rsidRDefault="0055596B" w:rsidP="0055596B">
            <w:pPr>
              <w:jc w:val="center"/>
              <w:rPr>
                <w:rFonts w:cs="Calibri"/>
                <w:color w:val="000000"/>
                <w:sz w:val="17"/>
                <w:szCs w:val="17"/>
                <w:highlight w:val="yellow"/>
              </w:rPr>
            </w:pPr>
            <w:r>
              <w:rPr>
                <w:color w:val="000000"/>
                <w:sz w:val="17"/>
                <w:szCs w:val="17"/>
              </w:rPr>
              <w:t>48</w:t>
            </w:r>
          </w:p>
        </w:tc>
      </w:tr>
      <w:tr w:rsidR="0055596B" w:rsidRPr="004B2ABC" w14:paraId="0F4E624E" w14:textId="77777777" w:rsidTr="006553F4">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1E3A57EF" w14:textId="03FBD532" w:rsidR="0055596B" w:rsidRPr="00F95464" w:rsidRDefault="0055596B" w:rsidP="0055596B">
            <w:pPr>
              <w:jc w:val="center"/>
              <w:rPr>
                <w:color w:val="000000"/>
                <w:sz w:val="17"/>
                <w:szCs w:val="17"/>
                <w:highlight w:val="yellow"/>
              </w:rPr>
            </w:pPr>
            <w:r>
              <w:rPr>
                <w:color w:val="000000"/>
                <w:sz w:val="17"/>
                <w:szCs w:val="17"/>
              </w:rPr>
              <w:t>Percent (%) of Black or African American</w:t>
            </w:r>
          </w:p>
        </w:tc>
        <w:tc>
          <w:tcPr>
            <w:tcW w:w="1306" w:type="dxa"/>
            <w:tcBorders>
              <w:top w:val="nil"/>
              <w:left w:val="nil"/>
              <w:bottom w:val="single" w:sz="4" w:space="0" w:color="auto"/>
              <w:right w:val="single" w:sz="8" w:space="0" w:color="auto"/>
            </w:tcBorders>
            <w:shd w:val="clear" w:color="auto" w:fill="auto"/>
            <w:vAlign w:val="center"/>
            <w:hideMark/>
          </w:tcPr>
          <w:p w14:paraId="3F4C278B" w14:textId="685AB3A5" w:rsidR="0055596B" w:rsidRPr="00F95464" w:rsidRDefault="0055596B" w:rsidP="0055596B">
            <w:pPr>
              <w:jc w:val="center"/>
              <w:rPr>
                <w:rFonts w:cs="Calibri"/>
                <w:color w:val="000000"/>
                <w:sz w:val="17"/>
                <w:szCs w:val="17"/>
                <w:highlight w:val="yellow"/>
              </w:rPr>
            </w:pPr>
            <w:r>
              <w:rPr>
                <w:color w:val="000000"/>
                <w:sz w:val="17"/>
                <w:szCs w:val="17"/>
              </w:rPr>
              <w:t>60.0%</w:t>
            </w:r>
          </w:p>
        </w:tc>
        <w:tc>
          <w:tcPr>
            <w:tcW w:w="1307" w:type="dxa"/>
            <w:tcBorders>
              <w:top w:val="nil"/>
              <w:left w:val="nil"/>
              <w:bottom w:val="single" w:sz="4" w:space="0" w:color="auto"/>
              <w:right w:val="single" w:sz="8" w:space="0" w:color="auto"/>
            </w:tcBorders>
            <w:shd w:val="clear" w:color="auto" w:fill="auto"/>
            <w:vAlign w:val="center"/>
            <w:hideMark/>
          </w:tcPr>
          <w:p w14:paraId="6795D06B" w14:textId="01AF91EA" w:rsidR="0055596B" w:rsidRPr="00F95464" w:rsidRDefault="0055596B" w:rsidP="0055596B">
            <w:pPr>
              <w:jc w:val="center"/>
              <w:rPr>
                <w:rFonts w:cs="Calibri"/>
                <w:color w:val="000000"/>
                <w:sz w:val="17"/>
                <w:szCs w:val="17"/>
                <w:highlight w:val="yellow"/>
              </w:rPr>
            </w:pPr>
            <w:r>
              <w:rPr>
                <w:color w:val="000000"/>
                <w:sz w:val="17"/>
                <w:szCs w:val="17"/>
              </w:rPr>
              <w:t>22.9%</w:t>
            </w:r>
          </w:p>
        </w:tc>
        <w:tc>
          <w:tcPr>
            <w:tcW w:w="1306" w:type="dxa"/>
            <w:tcBorders>
              <w:top w:val="nil"/>
              <w:left w:val="nil"/>
              <w:bottom w:val="single" w:sz="4" w:space="0" w:color="auto"/>
              <w:right w:val="single" w:sz="8" w:space="0" w:color="auto"/>
            </w:tcBorders>
            <w:shd w:val="clear" w:color="auto" w:fill="auto"/>
            <w:vAlign w:val="center"/>
            <w:hideMark/>
          </w:tcPr>
          <w:p w14:paraId="7969794D" w14:textId="311303C2" w:rsidR="0055596B" w:rsidRPr="00F95464" w:rsidRDefault="0055596B" w:rsidP="0055596B">
            <w:pPr>
              <w:jc w:val="center"/>
              <w:rPr>
                <w:rFonts w:cs="Calibri"/>
                <w:color w:val="000000"/>
                <w:sz w:val="17"/>
                <w:szCs w:val="17"/>
                <w:highlight w:val="yellow"/>
              </w:rPr>
            </w:pPr>
            <w:r>
              <w:rPr>
                <w:color w:val="000000"/>
                <w:sz w:val="17"/>
                <w:szCs w:val="17"/>
              </w:rPr>
              <w:t>14.6%</w:t>
            </w:r>
          </w:p>
        </w:tc>
        <w:tc>
          <w:tcPr>
            <w:tcW w:w="1307" w:type="dxa"/>
            <w:tcBorders>
              <w:top w:val="nil"/>
              <w:left w:val="nil"/>
              <w:bottom w:val="single" w:sz="4" w:space="0" w:color="auto"/>
              <w:right w:val="single" w:sz="8" w:space="0" w:color="auto"/>
            </w:tcBorders>
            <w:shd w:val="clear" w:color="auto" w:fill="auto"/>
            <w:vAlign w:val="center"/>
            <w:hideMark/>
          </w:tcPr>
          <w:p w14:paraId="5E5F7668" w14:textId="7FF8F22C" w:rsidR="0055596B" w:rsidRPr="00F95464" w:rsidRDefault="0055596B" w:rsidP="0055596B">
            <w:pPr>
              <w:jc w:val="center"/>
              <w:rPr>
                <w:rFonts w:cs="Calibri"/>
                <w:color w:val="000000"/>
                <w:sz w:val="17"/>
                <w:szCs w:val="17"/>
                <w:highlight w:val="yellow"/>
              </w:rPr>
            </w:pPr>
            <w:r>
              <w:rPr>
                <w:color w:val="000000"/>
                <w:sz w:val="17"/>
                <w:szCs w:val="17"/>
              </w:rPr>
              <w:t>2.5%</w:t>
            </w:r>
          </w:p>
        </w:tc>
      </w:tr>
      <w:tr w:rsidR="0055596B" w:rsidRPr="004B2ABC" w14:paraId="0383F768" w14:textId="77777777" w:rsidTr="006553F4">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D1DFABD" w14:textId="2D18DACE" w:rsidR="0055596B" w:rsidRPr="00F95464" w:rsidRDefault="0055596B" w:rsidP="0055596B">
            <w:pPr>
              <w:jc w:val="center"/>
              <w:rPr>
                <w:color w:val="000000"/>
                <w:sz w:val="17"/>
                <w:szCs w:val="17"/>
                <w:highlight w:val="yellow"/>
              </w:rPr>
            </w:pPr>
            <w:r>
              <w:rPr>
                <w:color w:val="000000"/>
                <w:sz w:val="17"/>
                <w:szCs w:val="17"/>
              </w:rPr>
              <w:t>Number (N) Hispanic or Latino</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12290B8A" w14:textId="5AD70E2C" w:rsidR="0055596B" w:rsidRPr="00F95464" w:rsidRDefault="0055596B" w:rsidP="0055596B">
            <w:pPr>
              <w:jc w:val="center"/>
              <w:rPr>
                <w:rFonts w:cs="Calibri"/>
                <w:color w:val="000000"/>
                <w:sz w:val="17"/>
                <w:szCs w:val="17"/>
                <w:highlight w:val="yellow"/>
              </w:rPr>
            </w:pPr>
            <w:r>
              <w:rPr>
                <w:color w:val="000000"/>
                <w:sz w:val="17"/>
                <w:szCs w:val="17"/>
              </w:rPr>
              <w:t>9,498</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4BAC6FAB" w14:textId="5DAB6167" w:rsidR="0055596B" w:rsidRPr="00F95464" w:rsidRDefault="0055596B" w:rsidP="0055596B">
            <w:pPr>
              <w:jc w:val="center"/>
              <w:rPr>
                <w:rFonts w:cs="Calibri"/>
                <w:color w:val="000000"/>
                <w:sz w:val="17"/>
                <w:szCs w:val="17"/>
                <w:highlight w:val="yellow"/>
              </w:rPr>
            </w:pPr>
            <w:r>
              <w:rPr>
                <w:color w:val="000000"/>
                <w:sz w:val="17"/>
                <w:szCs w:val="17"/>
              </w:rPr>
              <w:t>3,733</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3144D85A" w14:textId="18960132" w:rsidR="0055596B" w:rsidRPr="00F95464" w:rsidRDefault="0055596B" w:rsidP="0055596B">
            <w:pPr>
              <w:jc w:val="center"/>
              <w:rPr>
                <w:rFonts w:cs="Calibri"/>
                <w:color w:val="000000"/>
                <w:sz w:val="17"/>
                <w:szCs w:val="17"/>
                <w:highlight w:val="yellow"/>
              </w:rPr>
            </w:pPr>
            <w:r>
              <w:rPr>
                <w:color w:val="000000"/>
                <w:sz w:val="17"/>
                <w:szCs w:val="17"/>
              </w:rPr>
              <w:t>2,274</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392CB762" w14:textId="3BF75EBE" w:rsidR="0055596B" w:rsidRPr="00F95464" w:rsidRDefault="0055596B" w:rsidP="0055596B">
            <w:pPr>
              <w:jc w:val="center"/>
              <w:rPr>
                <w:rFonts w:cs="Calibri"/>
                <w:color w:val="000000"/>
                <w:sz w:val="17"/>
                <w:szCs w:val="17"/>
                <w:highlight w:val="yellow"/>
              </w:rPr>
            </w:pPr>
            <w:r>
              <w:rPr>
                <w:color w:val="000000"/>
                <w:sz w:val="17"/>
                <w:szCs w:val="17"/>
              </w:rPr>
              <w:t>301</w:t>
            </w:r>
          </w:p>
        </w:tc>
      </w:tr>
      <w:tr w:rsidR="0055596B" w:rsidRPr="004B2ABC" w14:paraId="7D39FCAE" w14:textId="77777777" w:rsidTr="006553F4">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78B70B39" w14:textId="7257AF53" w:rsidR="0055596B" w:rsidRPr="00F95464" w:rsidRDefault="0055596B" w:rsidP="0055596B">
            <w:pPr>
              <w:jc w:val="center"/>
              <w:rPr>
                <w:color w:val="000000"/>
                <w:sz w:val="17"/>
                <w:szCs w:val="17"/>
                <w:highlight w:val="yellow"/>
              </w:rPr>
            </w:pPr>
            <w:r>
              <w:rPr>
                <w:color w:val="000000"/>
                <w:sz w:val="17"/>
                <w:szCs w:val="17"/>
              </w:rPr>
              <w:t>Percent (%) of Hispanic or Latino</w:t>
            </w:r>
          </w:p>
        </w:tc>
        <w:tc>
          <w:tcPr>
            <w:tcW w:w="1306" w:type="dxa"/>
            <w:tcBorders>
              <w:top w:val="nil"/>
              <w:left w:val="nil"/>
              <w:bottom w:val="single" w:sz="4" w:space="0" w:color="auto"/>
              <w:right w:val="single" w:sz="8" w:space="0" w:color="auto"/>
            </w:tcBorders>
            <w:shd w:val="clear" w:color="auto" w:fill="auto"/>
            <w:vAlign w:val="center"/>
            <w:hideMark/>
          </w:tcPr>
          <w:p w14:paraId="21367DA0" w14:textId="4EA7645C" w:rsidR="0055596B" w:rsidRPr="00F95464" w:rsidRDefault="0055596B" w:rsidP="0055596B">
            <w:pPr>
              <w:jc w:val="center"/>
              <w:rPr>
                <w:rFonts w:cs="Calibri"/>
                <w:color w:val="000000"/>
                <w:sz w:val="17"/>
                <w:szCs w:val="17"/>
                <w:highlight w:val="yellow"/>
              </w:rPr>
            </w:pPr>
            <w:r>
              <w:rPr>
                <w:color w:val="000000"/>
                <w:sz w:val="17"/>
                <w:szCs w:val="17"/>
              </w:rPr>
              <w:t>60.1%</w:t>
            </w:r>
          </w:p>
        </w:tc>
        <w:tc>
          <w:tcPr>
            <w:tcW w:w="1307" w:type="dxa"/>
            <w:tcBorders>
              <w:top w:val="nil"/>
              <w:left w:val="nil"/>
              <w:bottom w:val="single" w:sz="4" w:space="0" w:color="auto"/>
              <w:right w:val="single" w:sz="8" w:space="0" w:color="auto"/>
            </w:tcBorders>
            <w:shd w:val="clear" w:color="auto" w:fill="auto"/>
            <w:vAlign w:val="center"/>
            <w:hideMark/>
          </w:tcPr>
          <w:p w14:paraId="427E169A" w14:textId="59713FEF" w:rsidR="0055596B" w:rsidRPr="00F95464" w:rsidRDefault="0055596B" w:rsidP="0055596B">
            <w:pPr>
              <w:jc w:val="center"/>
              <w:rPr>
                <w:rFonts w:cs="Calibri"/>
                <w:color w:val="000000"/>
                <w:sz w:val="17"/>
                <w:szCs w:val="17"/>
                <w:highlight w:val="yellow"/>
              </w:rPr>
            </w:pPr>
            <w:r>
              <w:rPr>
                <w:color w:val="000000"/>
                <w:sz w:val="17"/>
                <w:szCs w:val="17"/>
              </w:rPr>
              <w:t>23.6%</w:t>
            </w:r>
          </w:p>
        </w:tc>
        <w:tc>
          <w:tcPr>
            <w:tcW w:w="1306" w:type="dxa"/>
            <w:tcBorders>
              <w:top w:val="nil"/>
              <w:left w:val="nil"/>
              <w:bottom w:val="single" w:sz="4" w:space="0" w:color="auto"/>
              <w:right w:val="single" w:sz="8" w:space="0" w:color="auto"/>
            </w:tcBorders>
            <w:shd w:val="clear" w:color="auto" w:fill="auto"/>
            <w:vAlign w:val="center"/>
            <w:hideMark/>
          </w:tcPr>
          <w:p w14:paraId="7A35E39D" w14:textId="0DCAC9EC" w:rsidR="0055596B" w:rsidRPr="00F95464" w:rsidRDefault="0055596B" w:rsidP="0055596B">
            <w:pPr>
              <w:jc w:val="center"/>
              <w:rPr>
                <w:rFonts w:cs="Calibri"/>
                <w:color w:val="000000"/>
                <w:sz w:val="17"/>
                <w:szCs w:val="17"/>
                <w:highlight w:val="yellow"/>
              </w:rPr>
            </w:pPr>
            <w:r>
              <w:rPr>
                <w:color w:val="000000"/>
                <w:sz w:val="17"/>
                <w:szCs w:val="17"/>
              </w:rPr>
              <w:t>14.4%</w:t>
            </w:r>
          </w:p>
        </w:tc>
        <w:tc>
          <w:tcPr>
            <w:tcW w:w="1307" w:type="dxa"/>
            <w:tcBorders>
              <w:top w:val="nil"/>
              <w:left w:val="nil"/>
              <w:bottom w:val="single" w:sz="4" w:space="0" w:color="auto"/>
              <w:right w:val="single" w:sz="8" w:space="0" w:color="auto"/>
            </w:tcBorders>
            <w:shd w:val="clear" w:color="auto" w:fill="auto"/>
            <w:vAlign w:val="center"/>
            <w:hideMark/>
          </w:tcPr>
          <w:p w14:paraId="0069FDCB" w14:textId="1F7D097D" w:rsidR="0055596B" w:rsidRPr="00F95464" w:rsidRDefault="0055596B" w:rsidP="0055596B">
            <w:pPr>
              <w:jc w:val="center"/>
              <w:rPr>
                <w:rFonts w:cs="Calibri"/>
                <w:color w:val="000000"/>
                <w:sz w:val="17"/>
                <w:szCs w:val="17"/>
                <w:highlight w:val="yellow"/>
              </w:rPr>
            </w:pPr>
            <w:r>
              <w:rPr>
                <w:color w:val="000000"/>
                <w:sz w:val="17"/>
                <w:szCs w:val="17"/>
              </w:rPr>
              <w:t>1.9%</w:t>
            </w:r>
          </w:p>
        </w:tc>
      </w:tr>
      <w:tr w:rsidR="0055596B" w:rsidRPr="004B2ABC" w14:paraId="2CEF14E0" w14:textId="77777777" w:rsidTr="006553F4">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49F984C" w14:textId="646D8735" w:rsidR="0055596B" w:rsidRPr="00F95464" w:rsidRDefault="0055596B" w:rsidP="0055596B">
            <w:pPr>
              <w:jc w:val="center"/>
              <w:rPr>
                <w:color w:val="000000"/>
                <w:sz w:val="17"/>
                <w:szCs w:val="17"/>
                <w:highlight w:val="yellow"/>
              </w:rPr>
            </w:pPr>
            <w:r>
              <w:rPr>
                <w:color w:val="000000"/>
                <w:sz w:val="17"/>
                <w:szCs w:val="17"/>
              </w:rPr>
              <w:t>Number (N) White</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69A271DA" w14:textId="7886BB96" w:rsidR="0055596B" w:rsidRPr="00F95464" w:rsidRDefault="0055596B" w:rsidP="0055596B">
            <w:pPr>
              <w:jc w:val="center"/>
              <w:rPr>
                <w:rFonts w:cs="Calibri"/>
                <w:color w:val="000000"/>
                <w:sz w:val="17"/>
                <w:szCs w:val="17"/>
                <w:highlight w:val="yellow"/>
              </w:rPr>
            </w:pPr>
            <w:r>
              <w:rPr>
                <w:color w:val="000000"/>
                <w:sz w:val="17"/>
                <w:szCs w:val="17"/>
              </w:rPr>
              <w:t>7,685</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17F694A9" w14:textId="56472E24" w:rsidR="0055596B" w:rsidRPr="00F95464" w:rsidRDefault="0055596B" w:rsidP="0055596B">
            <w:pPr>
              <w:jc w:val="center"/>
              <w:rPr>
                <w:rFonts w:cs="Calibri"/>
                <w:color w:val="000000"/>
                <w:sz w:val="17"/>
                <w:szCs w:val="17"/>
                <w:highlight w:val="yellow"/>
              </w:rPr>
            </w:pPr>
            <w:r>
              <w:rPr>
                <w:color w:val="000000"/>
                <w:sz w:val="17"/>
                <w:szCs w:val="17"/>
              </w:rPr>
              <w:t>7,654</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69B1D06A" w14:textId="45FFA8F6" w:rsidR="0055596B" w:rsidRPr="00F95464" w:rsidRDefault="0055596B" w:rsidP="0055596B">
            <w:pPr>
              <w:jc w:val="center"/>
              <w:rPr>
                <w:rFonts w:cs="Calibri"/>
                <w:color w:val="000000"/>
                <w:sz w:val="17"/>
                <w:szCs w:val="17"/>
                <w:highlight w:val="yellow"/>
              </w:rPr>
            </w:pPr>
            <w:r>
              <w:rPr>
                <w:color w:val="000000"/>
                <w:sz w:val="17"/>
                <w:szCs w:val="17"/>
              </w:rPr>
              <w:t>10,588</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6595551D" w14:textId="6A2B04C2" w:rsidR="0055596B" w:rsidRPr="00F95464" w:rsidRDefault="0055596B" w:rsidP="0055596B">
            <w:pPr>
              <w:jc w:val="center"/>
              <w:rPr>
                <w:rFonts w:cs="Calibri"/>
                <w:color w:val="000000"/>
                <w:sz w:val="17"/>
                <w:szCs w:val="17"/>
                <w:highlight w:val="yellow"/>
              </w:rPr>
            </w:pPr>
            <w:r>
              <w:rPr>
                <w:color w:val="000000"/>
                <w:sz w:val="17"/>
                <w:szCs w:val="17"/>
              </w:rPr>
              <w:t>3,028</w:t>
            </w:r>
          </w:p>
        </w:tc>
      </w:tr>
      <w:tr w:rsidR="0055596B" w:rsidRPr="004B2ABC" w14:paraId="00B53FEB" w14:textId="77777777" w:rsidTr="006553F4">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6B0098F5" w14:textId="51F81155" w:rsidR="0055596B" w:rsidRPr="00F95464" w:rsidRDefault="0055596B" w:rsidP="0055596B">
            <w:pPr>
              <w:jc w:val="center"/>
              <w:rPr>
                <w:color w:val="000000"/>
                <w:sz w:val="17"/>
                <w:szCs w:val="17"/>
                <w:highlight w:val="yellow"/>
              </w:rPr>
            </w:pPr>
            <w:r>
              <w:rPr>
                <w:color w:val="000000"/>
                <w:sz w:val="17"/>
                <w:szCs w:val="17"/>
              </w:rPr>
              <w:t>Percent (%) of White</w:t>
            </w:r>
          </w:p>
        </w:tc>
        <w:tc>
          <w:tcPr>
            <w:tcW w:w="1306" w:type="dxa"/>
            <w:tcBorders>
              <w:top w:val="nil"/>
              <w:left w:val="nil"/>
              <w:bottom w:val="single" w:sz="4" w:space="0" w:color="auto"/>
              <w:right w:val="single" w:sz="8" w:space="0" w:color="auto"/>
            </w:tcBorders>
            <w:shd w:val="clear" w:color="auto" w:fill="auto"/>
            <w:vAlign w:val="center"/>
            <w:hideMark/>
          </w:tcPr>
          <w:p w14:paraId="10F8E911" w14:textId="6D4F8F6E" w:rsidR="0055596B" w:rsidRPr="00F95464" w:rsidRDefault="0055596B" w:rsidP="0055596B">
            <w:pPr>
              <w:jc w:val="center"/>
              <w:rPr>
                <w:rFonts w:cs="Calibri"/>
                <w:color w:val="000000"/>
                <w:sz w:val="17"/>
                <w:szCs w:val="17"/>
                <w:highlight w:val="yellow"/>
              </w:rPr>
            </w:pPr>
            <w:r>
              <w:rPr>
                <w:color w:val="000000"/>
                <w:sz w:val="17"/>
                <w:szCs w:val="17"/>
              </w:rPr>
              <w:t>26.5%</w:t>
            </w:r>
          </w:p>
        </w:tc>
        <w:tc>
          <w:tcPr>
            <w:tcW w:w="1307" w:type="dxa"/>
            <w:tcBorders>
              <w:top w:val="nil"/>
              <w:left w:val="nil"/>
              <w:bottom w:val="single" w:sz="4" w:space="0" w:color="auto"/>
              <w:right w:val="single" w:sz="8" w:space="0" w:color="auto"/>
            </w:tcBorders>
            <w:shd w:val="clear" w:color="auto" w:fill="auto"/>
            <w:vAlign w:val="center"/>
            <w:hideMark/>
          </w:tcPr>
          <w:p w14:paraId="3811E09B" w14:textId="13898F0C" w:rsidR="0055596B" w:rsidRPr="00F95464" w:rsidRDefault="0055596B" w:rsidP="0055596B">
            <w:pPr>
              <w:jc w:val="center"/>
              <w:rPr>
                <w:rFonts w:cs="Calibri"/>
                <w:color w:val="000000"/>
                <w:sz w:val="17"/>
                <w:szCs w:val="17"/>
                <w:highlight w:val="yellow"/>
              </w:rPr>
            </w:pPr>
            <w:r>
              <w:rPr>
                <w:color w:val="000000"/>
                <w:sz w:val="17"/>
                <w:szCs w:val="17"/>
              </w:rPr>
              <w:t>26.4%</w:t>
            </w:r>
          </w:p>
        </w:tc>
        <w:tc>
          <w:tcPr>
            <w:tcW w:w="1306" w:type="dxa"/>
            <w:tcBorders>
              <w:top w:val="nil"/>
              <w:left w:val="nil"/>
              <w:bottom w:val="single" w:sz="4" w:space="0" w:color="auto"/>
              <w:right w:val="single" w:sz="8" w:space="0" w:color="auto"/>
            </w:tcBorders>
            <w:shd w:val="clear" w:color="auto" w:fill="auto"/>
            <w:vAlign w:val="center"/>
            <w:hideMark/>
          </w:tcPr>
          <w:p w14:paraId="20E27353" w14:textId="2C9770A6" w:rsidR="0055596B" w:rsidRPr="00F95464" w:rsidRDefault="0055596B" w:rsidP="0055596B">
            <w:pPr>
              <w:jc w:val="center"/>
              <w:rPr>
                <w:rFonts w:cs="Calibri"/>
                <w:color w:val="000000"/>
                <w:sz w:val="17"/>
                <w:szCs w:val="17"/>
                <w:highlight w:val="yellow"/>
              </w:rPr>
            </w:pPr>
            <w:r>
              <w:rPr>
                <w:color w:val="000000"/>
                <w:sz w:val="17"/>
                <w:szCs w:val="17"/>
              </w:rPr>
              <w:t>36.6%</w:t>
            </w:r>
          </w:p>
        </w:tc>
        <w:tc>
          <w:tcPr>
            <w:tcW w:w="1307" w:type="dxa"/>
            <w:tcBorders>
              <w:top w:val="nil"/>
              <w:left w:val="nil"/>
              <w:bottom w:val="single" w:sz="4" w:space="0" w:color="auto"/>
              <w:right w:val="single" w:sz="8" w:space="0" w:color="auto"/>
            </w:tcBorders>
            <w:shd w:val="clear" w:color="auto" w:fill="auto"/>
            <w:vAlign w:val="center"/>
            <w:hideMark/>
          </w:tcPr>
          <w:p w14:paraId="2A6F08E7" w14:textId="7019D4B5" w:rsidR="0055596B" w:rsidRPr="00F95464" w:rsidRDefault="0055596B" w:rsidP="0055596B">
            <w:pPr>
              <w:jc w:val="center"/>
              <w:rPr>
                <w:rFonts w:cs="Calibri"/>
                <w:color w:val="000000"/>
                <w:sz w:val="17"/>
                <w:szCs w:val="17"/>
                <w:highlight w:val="yellow"/>
              </w:rPr>
            </w:pPr>
            <w:r>
              <w:rPr>
                <w:color w:val="000000"/>
                <w:sz w:val="17"/>
                <w:szCs w:val="17"/>
              </w:rPr>
              <w:t>10.5%</w:t>
            </w:r>
          </w:p>
        </w:tc>
      </w:tr>
      <w:tr w:rsidR="0055596B" w:rsidRPr="004B2ABC" w14:paraId="1649EF93" w14:textId="77777777" w:rsidTr="006553F4">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461BE1D" w14:textId="2EBFE49D" w:rsidR="0055596B" w:rsidRPr="00F95464" w:rsidRDefault="0055596B" w:rsidP="0055596B">
            <w:pPr>
              <w:jc w:val="center"/>
              <w:rPr>
                <w:color w:val="000000"/>
                <w:sz w:val="17"/>
                <w:szCs w:val="17"/>
                <w:highlight w:val="yellow"/>
              </w:rPr>
            </w:pPr>
            <w:r>
              <w:rPr>
                <w:color w:val="000000"/>
                <w:sz w:val="17"/>
                <w:szCs w:val="17"/>
              </w:rPr>
              <w:t>Number (N) Native Hawaiian or Other Pacific Islander</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74C72AA9" w14:textId="55C393AA" w:rsidR="0055596B" w:rsidRPr="00F95464" w:rsidRDefault="0055596B" w:rsidP="0055596B">
            <w:pPr>
              <w:jc w:val="center"/>
              <w:rPr>
                <w:rFonts w:cs="Calibri"/>
                <w:color w:val="000000"/>
                <w:sz w:val="17"/>
                <w:szCs w:val="17"/>
                <w:highlight w:val="yellow"/>
              </w:rPr>
            </w:pPr>
            <w:r>
              <w:rPr>
                <w:color w:val="000000"/>
                <w:sz w:val="17"/>
                <w:szCs w:val="17"/>
              </w:rPr>
              <w:t>57</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17BC8FAE" w14:textId="0FBF2E06" w:rsidR="0055596B" w:rsidRPr="00F95464" w:rsidRDefault="0055596B" w:rsidP="0055596B">
            <w:pPr>
              <w:jc w:val="center"/>
              <w:rPr>
                <w:rFonts w:cs="Calibri"/>
                <w:color w:val="000000"/>
                <w:sz w:val="17"/>
                <w:szCs w:val="17"/>
                <w:highlight w:val="yellow"/>
              </w:rPr>
            </w:pPr>
            <w:r>
              <w:rPr>
                <w:color w:val="000000"/>
                <w:sz w:val="17"/>
                <w:szCs w:val="17"/>
              </w:rPr>
              <w:t>24</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37E0CA79" w14:textId="499B3DA8" w:rsidR="0055596B" w:rsidRPr="00F95464" w:rsidRDefault="0055596B" w:rsidP="0055596B">
            <w:pPr>
              <w:jc w:val="center"/>
              <w:rPr>
                <w:rFonts w:cs="Calibri"/>
                <w:color w:val="000000"/>
                <w:sz w:val="17"/>
                <w:szCs w:val="17"/>
                <w:highlight w:val="yellow"/>
              </w:rPr>
            </w:pPr>
            <w:r>
              <w:rPr>
                <w:color w:val="000000"/>
                <w:sz w:val="17"/>
                <w:szCs w:val="17"/>
              </w:rPr>
              <w:t>19</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45C449A4" w14:textId="08BF9950" w:rsidR="0055596B" w:rsidRPr="00F95464" w:rsidRDefault="0055596B" w:rsidP="0055596B">
            <w:pPr>
              <w:jc w:val="center"/>
              <w:rPr>
                <w:rFonts w:cs="Calibri"/>
                <w:color w:val="000000"/>
                <w:sz w:val="17"/>
                <w:szCs w:val="17"/>
                <w:highlight w:val="yellow"/>
              </w:rPr>
            </w:pPr>
            <w:r>
              <w:rPr>
                <w:color w:val="000000"/>
                <w:sz w:val="17"/>
                <w:szCs w:val="17"/>
              </w:rPr>
              <w:t>9</w:t>
            </w:r>
          </w:p>
        </w:tc>
      </w:tr>
      <w:tr w:rsidR="0055596B" w:rsidRPr="004B2ABC" w14:paraId="5E851ED3" w14:textId="77777777" w:rsidTr="006553F4">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2D788975" w14:textId="18F09609" w:rsidR="0055596B" w:rsidRPr="00F95464" w:rsidRDefault="0055596B" w:rsidP="0055596B">
            <w:pPr>
              <w:jc w:val="center"/>
              <w:rPr>
                <w:color w:val="000000"/>
                <w:sz w:val="17"/>
                <w:szCs w:val="17"/>
                <w:highlight w:val="yellow"/>
              </w:rPr>
            </w:pPr>
            <w:r>
              <w:rPr>
                <w:color w:val="000000"/>
                <w:sz w:val="17"/>
                <w:szCs w:val="17"/>
              </w:rPr>
              <w:lastRenderedPageBreak/>
              <w:t>Percent (%) of Native Hawaiian or Other Pacific Islander</w:t>
            </w:r>
          </w:p>
        </w:tc>
        <w:tc>
          <w:tcPr>
            <w:tcW w:w="1306" w:type="dxa"/>
            <w:tcBorders>
              <w:top w:val="nil"/>
              <w:left w:val="nil"/>
              <w:bottom w:val="single" w:sz="4" w:space="0" w:color="auto"/>
              <w:right w:val="single" w:sz="8" w:space="0" w:color="auto"/>
            </w:tcBorders>
            <w:shd w:val="clear" w:color="auto" w:fill="auto"/>
            <w:vAlign w:val="center"/>
            <w:hideMark/>
          </w:tcPr>
          <w:p w14:paraId="043E2A0B" w14:textId="27024145" w:rsidR="0055596B" w:rsidRPr="00F95464" w:rsidRDefault="0055596B" w:rsidP="0055596B">
            <w:pPr>
              <w:jc w:val="center"/>
              <w:rPr>
                <w:rFonts w:cs="Calibri"/>
                <w:color w:val="000000"/>
                <w:sz w:val="17"/>
                <w:szCs w:val="17"/>
                <w:highlight w:val="yellow"/>
              </w:rPr>
            </w:pPr>
            <w:r>
              <w:rPr>
                <w:color w:val="000000"/>
                <w:sz w:val="17"/>
                <w:szCs w:val="17"/>
              </w:rPr>
              <w:t>52.3%</w:t>
            </w:r>
          </w:p>
        </w:tc>
        <w:tc>
          <w:tcPr>
            <w:tcW w:w="1307" w:type="dxa"/>
            <w:tcBorders>
              <w:top w:val="nil"/>
              <w:left w:val="nil"/>
              <w:bottom w:val="single" w:sz="4" w:space="0" w:color="auto"/>
              <w:right w:val="single" w:sz="8" w:space="0" w:color="auto"/>
            </w:tcBorders>
            <w:shd w:val="clear" w:color="auto" w:fill="auto"/>
            <w:vAlign w:val="center"/>
            <w:hideMark/>
          </w:tcPr>
          <w:p w14:paraId="5FDFA7FC" w14:textId="2B5EC766" w:rsidR="0055596B" w:rsidRPr="00F95464" w:rsidRDefault="0055596B" w:rsidP="0055596B">
            <w:pPr>
              <w:jc w:val="center"/>
              <w:rPr>
                <w:rFonts w:cs="Calibri"/>
                <w:color w:val="000000"/>
                <w:sz w:val="17"/>
                <w:szCs w:val="17"/>
                <w:highlight w:val="yellow"/>
              </w:rPr>
            </w:pPr>
            <w:r>
              <w:rPr>
                <w:color w:val="000000"/>
                <w:sz w:val="17"/>
                <w:szCs w:val="17"/>
              </w:rPr>
              <w:t>22.0%</w:t>
            </w:r>
          </w:p>
        </w:tc>
        <w:tc>
          <w:tcPr>
            <w:tcW w:w="1306" w:type="dxa"/>
            <w:tcBorders>
              <w:top w:val="nil"/>
              <w:left w:val="nil"/>
              <w:bottom w:val="single" w:sz="4" w:space="0" w:color="auto"/>
              <w:right w:val="single" w:sz="8" w:space="0" w:color="auto"/>
            </w:tcBorders>
            <w:shd w:val="clear" w:color="auto" w:fill="auto"/>
            <w:vAlign w:val="center"/>
            <w:hideMark/>
          </w:tcPr>
          <w:p w14:paraId="223C4D09" w14:textId="1CB54AD0" w:rsidR="0055596B" w:rsidRPr="00F95464" w:rsidRDefault="0055596B" w:rsidP="0055596B">
            <w:pPr>
              <w:jc w:val="center"/>
              <w:rPr>
                <w:rFonts w:cs="Calibri"/>
                <w:color w:val="000000"/>
                <w:sz w:val="17"/>
                <w:szCs w:val="17"/>
                <w:highlight w:val="yellow"/>
              </w:rPr>
            </w:pPr>
            <w:r>
              <w:rPr>
                <w:color w:val="000000"/>
                <w:sz w:val="17"/>
                <w:szCs w:val="17"/>
              </w:rPr>
              <w:t>17.4%</w:t>
            </w:r>
          </w:p>
        </w:tc>
        <w:tc>
          <w:tcPr>
            <w:tcW w:w="1307" w:type="dxa"/>
            <w:tcBorders>
              <w:top w:val="nil"/>
              <w:left w:val="nil"/>
              <w:bottom w:val="single" w:sz="4" w:space="0" w:color="auto"/>
              <w:right w:val="single" w:sz="8" w:space="0" w:color="auto"/>
            </w:tcBorders>
            <w:shd w:val="clear" w:color="auto" w:fill="auto"/>
            <w:vAlign w:val="center"/>
            <w:hideMark/>
          </w:tcPr>
          <w:p w14:paraId="7E64079D" w14:textId="14FA6F58" w:rsidR="0055596B" w:rsidRPr="00F95464" w:rsidRDefault="0055596B" w:rsidP="0055596B">
            <w:pPr>
              <w:jc w:val="center"/>
              <w:rPr>
                <w:rFonts w:cs="Calibri"/>
                <w:color w:val="000000"/>
                <w:sz w:val="17"/>
                <w:szCs w:val="17"/>
                <w:highlight w:val="yellow"/>
              </w:rPr>
            </w:pPr>
            <w:r>
              <w:rPr>
                <w:color w:val="000000"/>
                <w:sz w:val="17"/>
                <w:szCs w:val="17"/>
              </w:rPr>
              <w:t>8.3%</w:t>
            </w:r>
          </w:p>
        </w:tc>
      </w:tr>
      <w:tr w:rsidR="0055596B" w:rsidRPr="004B2ABC" w14:paraId="179F26F4" w14:textId="77777777" w:rsidTr="006553F4">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3FC6A2E" w14:textId="77F10EE9" w:rsidR="0055596B" w:rsidRPr="00F95464" w:rsidRDefault="0055596B" w:rsidP="0055596B">
            <w:pPr>
              <w:jc w:val="center"/>
              <w:rPr>
                <w:color w:val="000000"/>
                <w:sz w:val="17"/>
                <w:szCs w:val="17"/>
                <w:highlight w:val="yellow"/>
              </w:rPr>
            </w:pPr>
            <w:r>
              <w:rPr>
                <w:color w:val="000000"/>
                <w:sz w:val="17"/>
                <w:szCs w:val="17"/>
              </w:rPr>
              <w:t>Number (N) Two or More Races</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75824544" w14:textId="2ECB8C7E" w:rsidR="0055596B" w:rsidRPr="00F95464" w:rsidRDefault="0055596B" w:rsidP="0055596B">
            <w:pPr>
              <w:jc w:val="center"/>
              <w:rPr>
                <w:rFonts w:cs="Calibri"/>
                <w:color w:val="000000"/>
                <w:sz w:val="17"/>
                <w:szCs w:val="17"/>
                <w:highlight w:val="yellow"/>
              </w:rPr>
            </w:pPr>
            <w:r>
              <w:rPr>
                <w:color w:val="000000"/>
                <w:sz w:val="17"/>
                <w:szCs w:val="17"/>
              </w:rPr>
              <w:t>654</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21A84AC0" w14:textId="2269816B" w:rsidR="0055596B" w:rsidRPr="00F95464" w:rsidRDefault="0055596B" w:rsidP="0055596B">
            <w:pPr>
              <w:jc w:val="center"/>
              <w:rPr>
                <w:rFonts w:cs="Calibri"/>
                <w:color w:val="000000"/>
                <w:sz w:val="17"/>
                <w:szCs w:val="17"/>
                <w:highlight w:val="yellow"/>
              </w:rPr>
            </w:pPr>
            <w:r>
              <w:rPr>
                <w:color w:val="000000"/>
                <w:sz w:val="17"/>
                <w:szCs w:val="17"/>
              </w:rPr>
              <w:t>496</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504863C4" w14:textId="62ADA42C" w:rsidR="0055596B" w:rsidRPr="00F95464" w:rsidRDefault="0055596B" w:rsidP="0055596B">
            <w:pPr>
              <w:jc w:val="center"/>
              <w:rPr>
                <w:rFonts w:cs="Calibri"/>
                <w:color w:val="000000"/>
                <w:sz w:val="17"/>
                <w:szCs w:val="17"/>
                <w:highlight w:val="yellow"/>
              </w:rPr>
            </w:pPr>
            <w:r>
              <w:rPr>
                <w:color w:val="000000"/>
                <w:sz w:val="17"/>
                <w:szCs w:val="17"/>
              </w:rPr>
              <w:t>624</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04284301" w14:textId="5E82E945" w:rsidR="0055596B" w:rsidRPr="00F95464" w:rsidRDefault="0055596B" w:rsidP="0055596B">
            <w:pPr>
              <w:jc w:val="center"/>
              <w:rPr>
                <w:rFonts w:cs="Calibri"/>
                <w:color w:val="000000"/>
                <w:sz w:val="17"/>
                <w:szCs w:val="17"/>
                <w:highlight w:val="yellow"/>
              </w:rPr>
            </w:pPr>
            <w:r>
              <w:rPr>
                <w:color w:val="000000"/>
                <w:sz w:val="17"/>
                <w:szCs w:val="17"/>
              </w:rPr>
              <w:t>222</w:t>
            </w:r>
          </w:p>
        </w:tc>
      </w:tr>
      <w:tr w:rsidR="0055596B" w:rsidRPr="004B2ABC" w14:paraId="0F0D68DB" w14:textId="77777777" w:rsidTr="00B12289">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4FA60AD9" w14:textId="15957670" w:rsidR="0055596B" w:rsidRPr="00F95464" w:rsidRDefault="0055596B" w:rsidP="0055596B">
            <w:pPr>
              <w:jc w:val="center"/>
              <w:rPr>
                <w:color w:val="000000"/>
                <w:sz w:val="17"/>
                <w:szCs w:val="17"/>
                <w:highlight w:val="yellow"/>
              </w:rPr>
            </w:pPr>
            <w:r>
              <w:rPr>
                <w:color w:val="000000"/>
                <w:sz w:val="17"/>
                <w:szCs w:val="17"/>
              </w:rPr>
              <w:t>Percent (%) of Two or More Races</w:t>
            </w:r>
          </w:p>
        </w:tc>
        <w:tc>
          <w:tcPr>
            <w:tcW w:w="1306" w:type="dxa"/>
            <w:tcBorders>
              <w:top w:val="nil"/>
              <w:left w:val="nil"/>
              <w:bottom w:val="single" w:sz="12" w:space="0" w:color="auto"/>
              <w:right w:val="single" w:sz="8" w:space="0" w:color="auto"/>
            </w:tcBorders>
            <w:shd w:val="clear" w:color="auto" w:fill="auto"/>
            <w:vAlign w:val="center"/>
            <w:hideMark/>
          </w:tcPr>
          <w:p w14:paraId="2FFB071E" w14:textId="2CDEE9F2" w:rsidR="0055596B" w:rsidRPr="00F95464" w:rsidRDefault="0055596B" w:rsidP="0055596B">
            <w:pPr>
              <w:jc w:val="center"/>
              <w:rPr>
                <w:rFonts w:cs="Calibri"/>
                <w:color w:val="000000"/>
                <w:sz w:val="17"/>
                <w:szCs w:val="17"/>
                <w:highlight w:val="yellow"/>
              </w:rPr>
            </w:pPr>
            <w:r>
              <w:rPr>
                <w:color w:val="000000"/>
                <w:sz w:val="17"/>
                <w:szCs w:val="17"/>
              </w:rPr>
              <w:t>32.8%</w:t>
            </w:r>
          </w:p>
        </w:tc>
        <w:tc>
          <w:tcPr>
            <w:tcW w:w="1307" w:type="dxa"/>
            <w:tcBorders>
              <w:top w:val="nil"/>
              <w:left w:val="nil"/>
              <w:bottom w:val="single" w:sz="12" w:space="0" w:color="auto"/>
              <w:right w:val="single" w:sz="8" w:space="0" w:color="auto"/>
            </w:tcBorders>
            <w:shd w:val="clear" w:color="auto" w:fill="auto"/>
            <w:vAlign w:val="center"/>
            <w:hideMark/>
          </w:tcPr>
          <w:p w14:paraId="4C4CCD09" w14:textId="66206869" w:rsidR="0055596B" w:rsidRPr="00F95464" w:rsidRDefault="0055596B" w:rsidP="0055596B">
            <w:pPr>
              <w:jc w:val="center"/>
              <w:rPr>
                <w:rFonts w:cs="Calibri"/>
                <w:color w:val="000000"/>
                <w:sz w:val="17"/>
                <w:szCs w:val="17"/>
                <w:highlight w:val="yellow"/>
              </w:rPr>
            </w:pPr>
            <w:r>
              <w:rPr>
                <w:color w:val="000000"/>
                <w:sz w:val="17"/>
                <w:szCs w:val="17"/>
              </w:rPr>
              <w:t>24.8%</w:t>
            </w:r>
          </w:p>
        </w:tc>
        <w:tc>
          <w:tcPr>
            <w:tcW w:w="1306" w:type="dxa"/>
            <w:tcBorders>
              <w:top w:val="nil"/>
              <w:left w:val="nil"/>
              <w:bottom w:val="single" w:sz="12" w:space="0" w:color="auto"/>
              <w:right w:val="single" w:sz="8" w:space="0" w:color="auto"/>
            </w:tcBorders>
            <w:shd w:val="clear" w:color="auto" w:fill="auto"/>
            <w:vAlign w:val="center"/>
            <w:hideMark/>
          </w:tcPr>
          <w:p w14:paraId="3962A285" w14:textId="691FC4DE" w:rsidR="0055596B" w:rsidRPr="00F95464" w:rsidRDefault="0055596B" w:rsidP="0055596B">
            <w:pPr>
              <w:jc w:val="center"/>
              <w:rPr>
                <w:rFonts w:cs="Calibri"/>
                <w:color w:val="000000"/>
                <w:sz w:val="17"/>
                <w:szCs w:val="17"/>
                <w:highlight w:val="yellow"/>
              </w:rPr>
            </w:pPr>
            <w:r>
              <w:rPr>
                <w:color w:val="000000"/>
                <w:sz w:val="17"/>
                <w:szCs w:val="17"/>
              </w:rPr>
              <w:t>31.3%</w:t>
            </w:r>
          </w:p>
        </w:tc>
        <w:tc>
          <w:tcPr>
            <w:tcW w:w="1307" w:type="dxa"/>
            <w:tcBorders>
              <w:top w:val="nil"/>
              <w:left w:val="nil"/>
              <w:bottom w:val="single" w:sz="12" w:space="0" w:color="auto"/>
              <w:right w:val="single" w:sz="8" w:space="0" w:color="auto"/>
            </w:tcBorders>
            <w:shd w:val="clear" w:color="auto" w:fill="auto"/>
            <w:vAlign w:val="center"/>
            <w:hideMark/>
          </w:tcPr>
          <w:p w14:paraId="18019066" w14:textId="12575944" w:rsidR="0055596B" w:rsidRPr="00F95464" w:rsidRDefault="0055596B" w:rsidP="0055596B">
            <w:pPr>
              <w:jc w:val="center"/>
              <w:rPr>
                <w:rFonts w:cs="Calibri"/>
                <w:color w:val="000000"/>
                <w:sz w:val="17"/>
                <w:szCs w:val="17"/>
                <w:highlight w:val="yellow"/>
              </w:rPr>
            </w:pPr>
            <w:r>
              <w:rPr>
                <w:color w:val="000000"/>
                <w:sz w:val="17"/>
                <w:szCs w:val="17"/>
              </w:rPr>
              <w:t>11.1%</w:t>
            </w:r>
          </w:p>
        </w:tc>
      </w:tr>
      <w:tr w:rsidR="0055596B" w:rsidRPr="004B2ABC" w14:paraId="5199BBE9" w14:textId="77777777" w:rsidTr="00B12289">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107C5E32" w14:textId="263557F8" w:rsidR="0055596B" w:rsidRPr="00F95464" w:rsidRDefault="0055596B" w:rsidP="0055596B">
            <w:pPr>
              <w:jc w:val="center"/>
              <w:rPr>
                <w:color w:val="000000"/>
                <w:sz w:val="17"/>
                <w:szCs w:val="17"/>
                <w:highlight w:val="yellow"/>
              </w:rPr>
            </w:pPr>
            <w:r>
              <w:rPr>
                <w:color w:val="000000"/>
                <w:sz w:val="17"/>
                <w:szCs w:val="17"/>
              </w:rPr>
              <w:t>Number (N) Eligible for Free/Reduced Meals</w:t>
            </w:r>
          </w:p>
        </w:tc>
        <w:tc>
          <w:tcPr>
            <w:tcW w:w="1306" w:type="dxa"/>
            <w:tcBorders>
              <w:top w:val="nil"/>
              <w:left w:val="nil"/>
              <w:bottom w:val="dashed" w:sz="8" w:space="0" w:color="auto"/>
              <w:right w:val="single" w:sz="8" w:space="0" w:color="auto"/>
            </w:tcBorders>
            <w:shd w:val="clear" w:color="auto" w:fill="auto"/>
            <w:vAlign w:val="center"/>
            <w:hideMark/>
          </w:tcPr>
          <w:p w14:paraId="0E366654" w14:textId="30240871" w:rsidR="0055596B" w:rsidRPr="00F95464" w:rsidRDefault="0055596B" w:rsidP="0055596B">
            <w:pPr>
              <w:jc w:val="center"/>
              <w:rPr>
                <w:rFonts w:cs="Calibri"/>
                <w:color w:val="000000"/>
                <w:sz w:val="17"/>
                <w:szCs w:val="17"/>
                <w:highlight w:val="yellow"/>
              </w:rPr>
            </w:pPr>
            <w:r>
              <w:rPr>
                <w:color w:val="000000"/>
                <w:sz w:val="17"/>
                <w:szCs w:val="17"/>
              </w:rPr>
              <w:t>8,440</w:t>
            </w:r>
          </w:p>
        </w:tc>
        <w:tc>
          <w:tcPr>
            <w:tcW w:w="1307" w:type="dxa"/>
            <w:tcBorders>
              <w:top w:val="nil"/>
              <w:left w:val="nil"/>
              <w:bottom w:val="dashed" w:sz="8" w:space="0" w:color="auto"/>
              <w:right w:val="single" w:sz="8" w:space="0" w:color="auto"/>
            </w:tcBorders>
            <w:shd w:val="clear" w:color="auto" w:fill="auto"/>
            <w:vAlign w:val="center"/>
            <w:hideMark/>
          </w:tcPr>
          <w:p w14:paraId="580066E7" w14:textId="3C22AC2F" w:rsidR="0055596B" w:rsidRPr="00F95464" w:rsidRDefault="0055596B" w:rsidP="0055596B">
            <w:pPr>
              <w:jc w:val="center"/>
              <w:rPr>
                <w:rFonts w:cs="Calibri"/>
                <w:color w:val="000000"/>
                <w:sz w:val="17"/>
                <w:szCs w:val="17"/>
                <w:highlight w:val="yellow"/>
              </w:rPr>
            </w:pPr>
            <w:r>
              <w:rPr>
                <w:color w:val="000000"/>
                <w:sz w:val="17"/>
                <w:szCs w:val="17"/>
              </w:rPr>
              <w:t>3,298</w:t>
            </w:r>
          </w:p>
        </w:tc>
        <w:tc>
          <w:tcPr>
            <w:tcW w:w="1306" w:type="dxa"/>
            <w:tcBorders>
              <w:top w:val="nil"/>
              <w:left w:val="nil"/>
              <w:bottom w:val="dashed" w:sz="8" w:space="0" w:color="auto"/>
              <w:right w:val="single" w:sz="8" w:space="0" w:color="auto"/>
            </w:tcBorders>
            <w:shd w:val="clear" w:color="auto" w:fill="auto"/>
            <w:vAlign w:val="center"/>
            <w:hideMark/>
          </w:tcPr>
          <w:p w14:paraId="22788336" w14:textId="0B3CEE40" w:rsidR="0055596B" w:rsidRPr="00F95464" w:rsidRDefault="0055596B" w:rsidP="0055596B">
            <w:pPr>
              <w:jc w:val="center"/>
              <w:rPr>
                <w:rFonts w:cs="Calibri"/>
                <w:color w:val="000000"/>
                <w:sz w:val="17"/>
                <w:szCs w:val="17"/>
                <w:highlight w:val="yellow"/>
              </w:rPr>
            </w:pPr>
            <w:r>
              <w:rPr>
                <w:color w:val="000000"/>
                <w:sz w:val="17"/>
                <w:szCs w:val="17"/>
              </w:rPr>
              <w:t>1,907</w:t>
            </w:r>
          </w:p>
        </w:tc>
        <w:tc>
          <w:tcPr>
            <w:tcW w:w="1307" w:type="dxa"/>
            <w:tcBorders>
              <w:top w:val="nil"/>
              <w:left w:val="nil"/>
              <w:bottom w:val="dashed" w:sz="8" w:space="0" w:color="auto"/>
              <w:right w:val="single" w:sz="8" w:space="0" w:color="auto"/>
            </w:tcBorders>
            <w:shd w:val="clear" w:color="auto" w:fill="auto"/>
            <w:vAlign w:val="center"/>
            <w:hideMark/>
          </w:tcPr>
          <w:p w14:paraId="044E798D" w14:textId="21E17036" w:rsidR="0055596B" w:rsidRPr="00F95464" w:rsidRDefault="0055596B" w:rsidP="0055596B">
            <w:pPr>
              <w:jc w:val="center"/>
              <w:rPr>
                <w:rFonts w:cs="Calibri"/>
                <w:color w:val="000000"/>
                <w:sz w:val="17"/>
                <w:szCs w:val="17"/>
                <w:highlight w:val="yellow"/>
              </w:rPr>
            </w:pPr>
            <w:r>
              <w:rPr>
                <w:color w:val="000000"/>
                <w:sz w:val="17"/>
                <w:szCs w:val="17"/>
              </w:rPr>
              <w:t>212</w:t>
            </w:r>
          </w:p>
        </w:tc>
      </w:tr>
      <w:tr w:rsidR="0055596B" w:rsidRPr="004B2ABC" w14:paraId="0ECE0E4F" w14:textId="77777777" w:rsidTr="006553F4">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11CAC180" w14:textId="222ED0DB" w:rsidR="0055596B" w:rsidRPr="00F95464" w:rsidRDefault="0055596B" w:rsidP="0055596B">
            <w:pPr>
              <w:jc w:val="center"/>
              <w:rPr>
                <w:color w:val="000000"/>
                <w:sz w:val="17"/>
                <w:szCs w:val="17"/>
                <w:highlight w:val="yellow"/>
              </w:rPr>
            </w:pPr>
            <w:r>
              <w:rPr>
                <w:color w:val="000000"/>
                <w:sz w:val="17"/>
                <w:szCs w:val="17"/>
              </w:rPr>
              <w:t>Percent (%) of Eligible for Free/Reduced Meals</w:t>
            </w:r>
          </w:p>
        </w:tc>
        <w:tc>
          <w:tcPr>
            <w:tcW w:w="1306" w:type="dxa"/>
            <w:tcBorders>
              <w:top w:val="nil"/>
              <w:left w:val="nil"/>
              <w:bottom w:val="single" w:sz="4" w:space="0" w:color="auto"/>
              <w:right w:val="single" w:sz="8" w:space="0" w:color="auto"/>
            </w:tcBorders>
            <w:shd w:val="clear" w:color="auto" w:fill="auto"/>
            <w:vAlign w:val="center"/>
            <w:hideMark/>
          </w:tcPr>
          <w:p w14:paraId="2A6DF589" w14:textId="57D11073" w:rsidR="0055596B" w:rsidRPr="00F95464" w:rsidRDefault="0055596B" w:rsidP="0055596B">
            <w:pPr>
              <w:jc w:val="center"/>
              <w:rPr>
                <w:rFonts w:cs="Calibri"/>
                <w:color w:val="000000"/>
                <w:sz w:val="17"/>
                <w:szCs w:val="17"/>
                <w:highlight w:val="yellow"/>
              </w:rPr>
            </w:pPr>
            <w:r>
              <w:rPr>
                <w:color w:val="000000"/>
                <w:sz w:val="17"/>
                <w:szCs w:val="17"/>
              </w:rPr>
              <w:t>60.9%</w:t>
            </w:r>
          </w:p>
        </w:tc>
        <w:tc>
          <w:tcPr>
            <w:tcW w:w="1307" w:type="dxa"/>
            <w:tcBorders>
              <w:top w:val="nil"/>
              <w:left w:val="nil"/>
              <w:bottom w:val="single" w:sz="4" w:space="0" w:color="auto"/>
              <w:right w:val="single" w:sz="8" w:space="0" w:color="auto"/>
            </w:tcBorders>
            <w:shd w:val="clear" w:color="auto" w:fill="auto"/>
            <w:vAlign w:val="center"/>
            <w:hideMark/>
          </w:tcPr>
          <w:p w14:paraId="57715EC9" w14:textId="2B7889CB" w:rsidR="0055596B" w:rsidRPr="00F95464" w:rsidRDefault="0055596B" w:rsidP="0055596B">
            <w:pPr>
              <w:jc w:val="center"/>
              <w:rPr>
                <w:rFonts w:cs="Calibri"/>
                <w:color w:val="000000"/>
                <w:sz w:val="17"/>
                <w:szCs w:val="17"/>
                <w:highlight w:val="yellow"/>
              </w:rPr>
            </w:pPr>
            <w:r>
              <w:rPr>
                <w:color w:val="000000"/>
                <w:sz w:val="17"/>
                <w:szCs w:val="17"/>
              </w:rPr>
              <w:t>23.8%</w:t>
            </w:r>
          </w:p>
        </w:tc>
        <w:tc>
          <w:tcPr>
            <w:tcW w:w="1306" w:type="dxa"/>
            <w:tcBorders>
              <w:top w:val="nil"/>
              <w:left w:val="nil"/>
              <w:bottom w:val="single" w:sz="4" w:space="0" w:color="auto"/>
              <w:right w:val="single" w:sz="8" w:space="0" w:color="auto"/>
            </w:tcBorders>
            <w:shd w:val="clear" w:color="auto" w:fill="auto"/>
            <w:vAlign w:val="center"/>
            <w:hideMark/>
          </w:tcPr>
          <w:p w14:paraId="334E32F1" w14:textId="373BE3B5" w:rsidR="0055596B" w:rsidRPr="00F95464" w:rsidRDefault="0055596B" w:rsidP="0055596B">
            <w:pPr>
              <w:jc w:val="center"/>
              <w:rPr>
                <w:rFonts w:cs="Calibri"/>
                <w:color w:val="000000"/>
                <w:sz w:val="17"/>
                <w:szCs w:val="17"/>
                <w:highlight w:val="yellow"/>
              </w:rPr>
            </w:pPr>
            <w:r>
              <w:rPr>
                <w:color w:val="000000"/>
                <w:sz w:val="17"/>
                <w:szCs w:val="17"/>
              </w:rPr>
              <w:t>13.8%</w:t>
            </w:r>
          </w:p>
        </w:tc>
        <w:tc>
          <w:tcPr>
            <w:tcW w:w="1307" w:type="dxa"/>
            <w:tcBorders>
              <w:top w:val="nil"/>
              <w:left w:val="nil"/>
              <w:bottom w:val="single" w:sz="4" w:space="0" w:color="auto"/>
              <w:right w:val="single" w:sz="8" w:space="0" w:color="auto"/>
            </w:tcBorders>
            <w:shd w:val="clear" w:color="auto" w:fill="auto"/>
            <w:vAlign w:val="center"/>
            <w:hideMark/>
          </w:tcPr>
          <w:p w14:paraId="5A050CEF" w14:textId="5621EC95" w:rsidR="0055596B" w:rsidRPr="00F95464" w:rsidRDefault="0055596B" w:rsidP="0055596B">
            <w:pPr>
              <w:jc w:val="center"/>
              <w:rPr>
                <w:rFonts w:cs="Calibri"/>
                <w:color w:val="000000"/>
                <w:sz w:val="17"/>
                <w:szCs w:val="17"/>
                <w:highlight w:val="yellow"/>
              </w:rPr>
            </w:pPr>
            <w:r>
              <w:rPr>
                <w:color w:val="000000"/>
                <w:sz w:val="17"/>
                <w:szCs w:val="17"/>
              </w:rPr>
              <w:t>1.5%</w:t>
            </w:r>
          </w:p>
        </w:tc>
      </w:tr>
      <w:tr w:rsidR="0055596B" w:rsidRPr="004B2ABC" w14:paraId="7BF25E99" w14:textId="77777777" w:rsidTr="006553F4">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1207AC3E" w14:textId="732EB69A" w:rsidR="0055596B" w:rsidRPr="00F95464" w:rsidRDefault="0055596B" w:rsidP="0055596B">
            <w:pPr>
              <w:jc w:val="center"/>
              <w:rPr>
                <w:color w:val="000000"/>
                <w:sz w:val="17"/>
                <w:szCs w:val="17"/>
                <w:highlight w:val="yellow"/>
              </w:rPr>
            </w:pPr>
            <w:r>
              <w:rPr>
                <w:color w:val="000000"/>
                <w:sz w:val="17"/>
                <w:szCs w:val="17"/>
              </w:rPr>
              <w:t>Number (N) Not Eligible for Free/Reduced Meals</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4B677B33" w14:textId="0802AFA0" w:rsidR="0055596B" w:rsidRPr="00F95464" w:rsidRDefault="0055596B" w:rsidP="0055596B">
            <w:pPr>
              <w:jc w:val="center"/>
              <w:rPr>
                <w:rFonts w:cs="Calibri"/>
                <w:color w:val="000000"/>
                <w:sz w:val="17"/>
                <w:szCs w:val="17"/>
                <w:highlight w:val="yellow"/>
              </w:rPr>
            </w:pPr>
            <w:r>
              <w:rPr>
                <w:color w:val="000000"/>
                <w:sz w:val="17"/>
                <w:szCs w:val="17"/>
              </w:rPr>
              <w:t>11,269</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5BEE219A" w14:textId="3ECF4CFD" w:rsidR="0055596B" w:rsidRPr="00F95464" w:rsidRDefault="0055596B" w:rsidP="0055596B">
            <w:pPr>
              <w:jc w:val="center"/>
              <w:rPr>
                <w:rFonts w:cs="Calibri"/>
                <w:color w:val="000000"/>
                <w:sz w:val="17"/>
                <w:szCs w:val="17"/>
                <w:highlight w:val="yellow"/>
              </w:rPr>
            </w:pPr>
            <w:r>
              <w:rPr>
                <w:color w:val="000000"/>
                <w:sz w:val="17"/>
                <w:szCs w:val="17"/>
              </w:rPr>
              <w:t>9,543</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598BF520" w14:textId="160EF30E" w:rsidR="0055596B" w:rsidRPr="00F95464" w:rsidRDefault="0055596B" w:rsidP="0055596B">
            <w:pPr>
              <w:jc w:val="center"/>
              <w:rPr>
                <w:rFonts w:cs="Calibri"/>
                <w:color w:val="000000"/>
                <w:sz w:val="17"/>
                <w:szCs w:val="17"/>
                <w:highlight w:val="yellow"/>
              </w:rPr>
            </w:pPr>
            <w:r>
              <w:rPr>
                <w:color w:val="000000"/>
                <w:sz w:val="17"/>
                <w:szCs w:val="17"/>
              </w:rPr>
              <w:t>12,646</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6947A0D8" w14:textId="4927F5E8" w:rsidR="0055596B" w:rsidRPr="00F95464" w:rsidRDefault="0055596B" w:rsidP="0055596B">
            <w:pPr>
              <w:jc w:val="center"/>
              <w:rPr>
                <w:rFonts w:cs="Calibri"/>
                <w:color w:val="000000"/>
                <w:sz w:val="17"/>
                <w:szCs w:val="17"/>
                <w:highlight w:val="yellow"/>
              </w:rPr>
            </w:pPr>
            <w:r>
              <w:rPr>
                <w:color w:val="000000"/>
                <w:sz w:val="17"/>
                <w:szCs w:val="17"/>
              </w:rPr>
              <w:t>3,825</w:t>
            </w:r>
          </w:p>
        </w:tc>
      </w:tr>
      <w:tr w:rsidR="0055596B" w:rsidRPr="004B2ABC" w14:paraId="735993AC" w14:textId="77777777" w:rsidTr="00B12289">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1C241583" w14:textId="4A5F7F6C" w:rsidR="0055596B" w:rsidRPr="00F95464" w:rsidRDefault="0055596B" w:rsidP="0055596B">
            <w:pPr>
              <w:jc w:val="center"/>
              <w:rPr>
                <w:color w:val="000000"/>
                <w:sz w:val="17"/>
                <w:szCs w:val="17"/>
                <w:highlight w:val="yellow"/>
              </w:rPr>
            </w:pPr>
            <w:r>
              <w:rPr>
                <w:color w:val="000000"/>
                <w:sz w:val="17"/>
                <w:szCs w:val="17"/>
              </w:rPr>
              <w:t>Percent (%) of Not Eligible for Free/Reduced Meals</w:t>
            </w:r>
          </w:p>
        </w:tc>
        <w:tc>
          <w:tcPr>
            <w:tcW w:w="1306" w:type="dxa"/>
            <w:tcBorders>
              <w:top w:val="nil"/>
              <w:left w:val="nil"/>
              <w:bottom w:val="single" w:sz="12" w:space="0" w:color="auto"/>
              <w:right w:val="single" w:sz="8" w:space="0" w:color="auto"/>
            </w:tcBorders>
            <w:shd w:val="clear" w:color="auto" w:fill="auto"/>
            <w:vAlign w:val="center"/>
            <w:hideMark/>
          </w:tcPr>
          <w:p w14:paraId="2F59F4DE" w14:textId="6A7EC8C5" w:rsidR="0055596B" w:rsidRPr="00F95464" w:rsidRDefault="0055596B" w:rsidP="0055596B">
            <w:pPr>
              <w:jc w:val="center"/>
              <w:rPr>
                <w:rFonts w:cs="Calibri"/>
                <w:color w:val="000000"/>
                <w:sz w:val="17"/>
                <w:szCs w:val="17"/>
                <w:highlight w:val="yellow"/>
              </w:rPr>
            </w:pPr>
            <w:r>
              <w:rPr>
                <w:color w:val="000000"/>
                <w:sz w:val="17"/>
                <w:szCs w:val="17"/>
              </w:rPr>
              <w:t>30.2%</w:t>
            </w:r>
          </w:p>
        </w:tc>
        <w:tc>
          <w:tcPr>
            <w:tcW w:w="1307" w:type="dxa"/>
            <w:tcBorders>
              <w:top w:val="nil"/>
              <w:left w:val="nil"/>
              <w:bottom w:val="single" w:sz="12" w:space="0" w:color="auto"/>
              <w:right w:val="single" w:sz="8" w:space="0" w:color="auto"/>
            </w:tcBorders>
            <w:shd w:val="clear" w:color="auto" w:fill="auto"/>
            <w:vAlign w:val="center"/>
            <w:hideMark/>
          </w:tcPr>
          <w:p w14:paraId="2913BDEB" w14:textId="377C9C86" w:rsidR="0055596B" w:rsidRPr="00F95464" w:rsidRDefault="0055596B" w:rsidP="0055596B">
            <w:pPr>
              <w:jc w:val="center"/>
              <w:rPr>
                <w:rFonts w:cs="Calibri"/>
                <w:color w:val="000000"/>
                <w:sz w:val="17"/>
                <w:szCs w:val="17"/>
                <w:highlight w:val="yellow"/>
              </w:rPr>
            </w:pPr>
            <w:r>
              <w:rPr>
                <w:color w:val="000000"/>
                <w:sz w:val="17"/>
                <w:szCs w:val="17"/>
              </w:rPr>
              <w:t>25.6%</w:t>
            </w:r>
          </w:p>
        </w:tc>
        <w:tc>
          <w:tcPr>
            <w:tcW w:w="1306" w:type="dxa"/>
            <w:tcBorders>
              <w:top w:val="nil"/>
              <w:left w:val="nil"/>
              <w:bottom w:val="single" w:sz="12" w:space="0" w:color="auto"/>
              <w:right w:val="single" w:sz="8" w:space="0" w:color="auto"/>
            </w:tcBorders>
            <w:shd w:val="clear" w:color="auto" w:fill="auto"/>
            <w:vAlign w:val="center"/>
            <w:hideMark/>
          </w:tcPr>
          <w:p w14:paraId="7569AEF8" w14:textId="4E8A452F" w:rsidR="0055596B" w:rsidRPr="00F95464" w:rsidRDefault="0055596B" w:rsidP="0055596B">
            <w:pPr>
              <w:jc w:val="center"/>
              <w:rPr>
                <w:rFonts w:cs="Calibri"/>
                <w:color w:val="000000"/>
                <w:sz w:val="17"/>
                <w:szCs w:val="17"/>
                <w:highlight w:val="yellow"/>
              </w:rPr>
            </w:pPr>
            <w:r>
              <w:rPr>
                <w:color w:val="000000"/>
                <w:sz w:val="17"/>
                <w:szCs w:val="17"/>
              </w:rPr>
              <w:t>33.9%</w:t>
            </w:r>
          </w:p>
        </w:tc>
        <w:tc>
          <w:tcPr>
            <w:tcW w:w="1307" w:type="dxa"/>
            <w:tcBorders>
              <w:top w:val="nil"/>
              <w:left w:val="nil"/>
              <w:bottom w:val="single" w:sz="12" w:space="0" w:color="auto"/>
              <w:right w:val="single" w:sz="8" w:space="0" w:color="auto"/>
            </w:tcBorders>
            <w:shd w:val="clear" w:color="auto" w:fill="auto"/>
            <w:vAlign w:val="center"/>
            <w:hideMark/>
          </w:tcPr>
          <w:p w14:paraId="726A4EAF" w14:textId="21CB2C46" w:rsidR="0055596B" w:rsidRPr="00F95464" w:rsidRDefault="0055596B" w:rsidP="0055596B">
            <w:pPr>
              <w:jc w:val="center"/>
              <w:rPr>
                <w:rFonts w:cs="Calibri"/>
                <w:color w:val="000000"/>
                <w:sz w:val="17"/>
                <w:szCs w:val="17"/>
                <w:highlight w:val="yellow"/>
              </w:rPr>
            </w:pPr>
            <w:r>
              <w:rPr>
                <w:color w:val="000000"/>
                <w:sz w:val="17"/>
                <w:szCs w:val="17"/>
              </w:rPr>
              <w:t>10.3%</w:t>
            </w:r>
          </w:p>
        </w:tc>
      </w:tr>
      <w:tr w:rsidR="0055596B" w:rsidRPr="004B2ABC" w14:paraId="4A07C4DB" w14:textId="77777777" w:rsidTr="00B12289">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E831050" w14:textId="42DF8DDF" w:rsidR="0055596B" w:rsidRPr="00F95464" w:rsidRDefault="0055596B" w:rsidP="0055596B">
            <w:pPr>
              <w:jc w:val="center"/>
              <w:rPr>
                <w:color w:val="000000"/>
                <w:sz w:val="17"/>
                <w:szCs w:val="17"/>
                <w:highlight w:val="yellow"/>
              </w:rPr>
            </w:pPr>
            <w:r>
              <w:rPr>
                <w:color w:val="000000"/>
                <w:sz w:val="17"/>
                <w:szCs w:val="17"/>
              </w:rPr>
              <w:t>Number (N) Students with Disabilities</w:t>
            </w:r>
          </w:p>
        </w:tc>
        <w:tc>
          <w:tcPr>
            <w:tcW w:w="1306" w:type="dxa"/>
            <w:tcBorders>
              <w:top w:val="nil"/>
              <w:left w:val="nil"/>
              <w:bottom w:val="dashed" w:sz="8" w:space="0" w:color="auto"/>
              <w:right w:val="single" w:sz="8" w:space="0" w:color="auto"/>
            </w:tcBorders>
            <w:shd w:val="clear" w:color="auto" w:fill="auto"/>
            <w:vAlign w:val="center"/>
            <w:hideMark/>
          </w:tcPr>
          <w:p w14:paraId="1515BD62" w14:textId="18CCC4B5" w:rsidR="0055596B" w:rsidRPr="00F95464" w:rsidRDefault="0055596B" w:rsidP="0055596B">
            <w:pPr>
              <w:jc w:val="center"/>
              <w:rPr>
                <w:rFonts w:cs="Calibri"/>
                <w:color w:val="000000"/>
                <w:sz w:val="17"/>
                <w:szCs w:val="17"/>
                <w:highlight w:val="yellow"/>
              </w:rPr>
            </w:pPr>
            <w:r>
              <w:rPr>
                <w:color w:val="000000"/>
                <w:sz w:val="17"/>
                <w:szCs w:val="17"/>
              </w:rPr>
              <w:t>2,711</w:t>
            </w:r>
          </w:p>
        </w:tc>
        <w:tc>
          <w:tcPr>
            <w:tcW w:w="1307" w:type="dxa"/>
            <w:tcBorders>
              <w:top w:val="nil"/>
              <w:left w:val="nil"/>
              <w:bottom w:val="dashed" w:sz="8" w:space="0" w:color="auto"/>
              <w:right w:val="single" w:sz="8" w:space="0" w:color="auto"/>
            </w:tcBorders>
            <w:shd w:val="clear" w:color="auto" w:fill="auto"/>
            <w:vAlign w:val="center"/>
            <w:hideMark/>
          </w:tcPr>
          <w:p w14:paraId="7E0F16CA" w14:textId="4378D2AF" w:rsidR="0055596B" w:rsidRPr="00F95464" w:rsidRDefault="0055596B" w:rsidP="0055596B">
            <w:pPr>
              <w:jc w:val="center"/>
              <w:rPr>
                <w:rFonts w:cs="Calibri"/>
                <w:color w:val="000000"/>
                <w:sz w:val="17"/>
                <w:szCs w:val="17"/>
                <w:highlight w:val="yellow"/>
              </w:rPr>
            </w:pPr>
            <w:r>
              <w:rPr>
                <w:color w:val="000000"/>
                <w:sz w:val="17"/>
                <w:szCs w:val="17"/>
              </w:rPr>
              <w:t>380</w:t>
            </w:r>
          </w:p>
        </w:tc>
        <w:tc>
          <w:tcPr>
            <w:tcW w:w="1306" w:type="dxa"/>
            <w:tcBorders>
              <w:top w:val="nil"/>
              <w:left w:val="nil"/>
              <w:bottom w:val="dashed" w:sz="8" w:space="0" w:color="auto"/>
              <w:right w:val="single" w:sz="8" w:space="0" w:color="auto"/>
            </w:tcBorders>
            <w:shd w:val="clear" w:color="auto" w:fill="auto"/>
            <w:vAlign w:val="center"/>
            <w:hideMark/>
          </w:tcPr>
          <w:p w14:paraId="23EA3A72" w14:textId="1EEB00FD" w:rsidR="0055596B" w:rsidRPr="00F95464" w:rsidRDefault="0055596B" w:rsidP="0055596B">
            <w:pPr>
              <w:jc w:val="center"/>
              <w:rPr>
                <w:rFonts w:cs="Calibri"/>
                <w:color w:val="000000"/>
                <w:sz w:val="17"/>
                <w:szCs w:val="17"/>
                <w:highlight w:val="yellow"/>
              </w:rPr>
            </w:pPr>
            <w:r>
              <w:rPr>
                <w:color w:val="000000"/>
                <w:sz w:val="17"/>
                <w:szCs w:val="17"/>
              </w:rPr>
              <w:t>161</w:t>
            </w:r>
          </w:p>
        </w:tc>
        <w:tc>
          <w:tcPr>
            <w:tcW w:w="1307" w:type="dxa"/>
            <w:tcBorders>
              <w:top w:val="nil"/>
              <w:left w:val="nil"/>
              <w:bottom w:val="dashed" w:sz="8" w:space="0" w:color="auto"/>
              <w:right w:val="single" w:sz="8" w:space="0" w:color="auto"/>
            </w:tcBorders>
            <w:shd w:val="clear" w:color="auto" w:fill="auto"/>
            <w:vAlign w:val="center"/>
            <w:hideMark/>
          </w:tcPr>
          <w:p w14:paraId="6BD0F304" w14:textId="4788D708" w:rsidR="0055596B" w:rsidRPr="00F95464" w:rsidRDefault="0055596B" w:rsidP="0055596B">
            <w:pPr>
              <w:jc w:val="center"/>
              <w:rPr>
                <w:rFonts w:cs="Calibri"/>
                <w:color w:val="000000"/>
                <w:sz w:val="17"/>
                <w:szCs w:val="17"/>
                <w:highlight w:val="yellow"/>
              </w:rPr>
            </w:pPr>
            <w:r>
              <w:rPr>
                <w:color w:val="000000"/>
                <w:sz w:val="17"/>
                <w:szCs w:val="17"/>
              </w:rPr>
              <w:t>34</w:t>
            </w:r>
          </w:p>
        </w:tc>
      </w:tr>
      <w:tr w:rsidR="0055596B" w:rsidRPr="004B2ABC" w14:paraId="0555FF5A" w14:textId="77777777" w:rsidTr="006553F4">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2717EEAF" w14:textId="1D99AEAF" w:rsidR="0055596B" w:rsidRPr="00F95464" w:rsidRDefault="0055596B" w:rsidP="0055596B">
            <w:pPr>
              <w:jc w:val="center"/>
              <w:rPr>
                <w:color w:val="000000"/>
                <w:sz w:val="17"/>
                <w:szCs w:val="17"/>
                <w:highlight w:val="yellow"/>
              </w:rPr>
            </w:pPr>
            <w:r>
              <w:rPr>
                <w:color w:val="000000"/>
                <w:sz w:val="17"/>
                <w:szCs w:val="17"/>
              </w:rPr>
              <w:t>Percent (%) of Students with Disabilities</w:t>
            </w:r>
          </w:p>
        </w:tc>
        <w:tc>
          <w:tcPr>
            <w:tcW w:w="1306" w:type="dxa"/>
            <w:tcBorders>
              <w:top w:val="nil"/>
              <w:left w:val="nil"/>
              <w:bottom w:val="single" w:sz="4" w:space="0" w:color="auto"/>
              <w:right w:val="single" w:sz="8" w:space="0" w:color="auto"/>
            </w:tcBorders>
            <w:shd w:val="clear" w:color="auto" w:fill="auto"/>
            <w:vAlign w:val="center"/>
            <w:hideMark/>
          </w:tcPr>
          <w:p w14:paraId="5C2C8358" w14:textId="47211D22" w:rsidR="0055596B" w:rsidRPr="00F95464" w:rsidRDefault="0055596B" w:rsidP="0055596B">
            <w:pPr>
              <w:jc w:val="center"/>
              <w:rPr>
                <w:rFonts w:cs="Calibri"/>
                <w:color w:val="000000"/>
                <w:sz w:val="17"/>
                <w:szCs w:val="17"/>
                <w:highlight w:val="yellow"/>
              </w:rPr>
            </w:pPr>
            <w:r>
              <w:rPr>
                <w:color w:val="000000"/>
                <w:sz w:val="17"/>
                <w:szCs w:val="17"/>
              </w:rPr>
              <w:t>82.5%</w:t>
            </w:r>
          </w:p>
        </w:tc>
        <w:tc>
          <w:tcPr>
            <w:tcW w:w="1307" w:type="dxa"/>
            <w:tcBorders>
              <w:top w:val="nil"/>
              <w:left w:val="nil"/>
              <w:bottom w:val="single" w:sz="4" w:space="0" w:color="auto"/>
              <w:right w:val="single" w:sz="8" w:space="0" w:color="auto"/>
            </w:tcBorders>
            <w:shd w:val="clear" w:color="auto" w:fill="auto"/>
            <w:vAlign w:val="center"/>
            <w:hideMark/>
          </w:tcPr>
          <w:p w14:paraId="32B7A3A8" w14:textId="0813624E" w:rsidR="0055596B" w:rsidRPr="00F95464" w:rsidRDefault="0055596B" w:rsidP="0055596B">
            <w:pPr>
              <w:jc w:val="center"/>
              <w:rPr>
                <w:rFonts w:cs="Calibri"/>
                <w:color w:val="000000"/>
                <w:sz w:val="17"/>
                <w:szCs w:val="17"/>
                <w:highlight w:val="yellow"/>
              </w:rPr>
            </w:pPr>
            <w:r>
              <w:rPr>
                <w:color w:val="000000"/>
                <w:sz w:val="17"/>
                <w:szCs w:val="17"/>
              </w:rPr>
              <w:t>11.6%</w:t>
            </w:r>
          </w:p>
        </w:tc>
        <w:tc>
          <w:tcPr>
            <w:tcW w:w="1306" w:type="dxa"/>
            <w:tcBorders>
              <w:top w:val="nil"/>
              <w:left w:val="nil"/>
              <w:bottom w:val="single" w:sz="4" w:space="0" w:color="auto"/>
              <w:right w:val="single" w:sz="8" w:space="0" w:color="auto"/>
            </w:tcBorders>
            <w:shd w:val="clear" w:color="auto" w:fill="auto"/>
            <w:vAlign w:val="center"/>
            <w:hideMark/>
          </w:tcPr>
          <w:p w14:paraId="4A0E31F5" w14:textId="572C1C25" w:rsidR="0055596B" w:rsidRPr="00F95464" w:rsidRDefault="0055596B" w:rsidP="0055596B">
            <w:pPr>
              <w:jc w:val="center"/>
              <w:rPr>
                <w:rFonts w:cs="Calibri"/>
                <w:color w:val="000000"/>
                <w:sz w:val="17"/>
                <w:szCs w:val="17"/>
                <w:highlight w:val="yellow"/>
              </w:rPr>
            </w:pPr>
            <w:r>
              <w:rPr>
                <w:color w:val="000000"/>
                <w:sz w:val="17"/>
                <w:szCs w:val="17"/>
              </w:rPr>
              <w:t>4.9%</w:t>
            </w:r>
          </w:p>
        </w:tc>
        <w:tc>
          <w:tcPr>
            <w:tcW w:w="1307" w:type="dxa"/>
            <w:tcBorders>
              <w:top w:val="nil"/>
              <w:left w:val="nil"/>
              <w:bottom w:val="single" w:sz="4" w:space="0" w:color="auto"/>
              <w:right w:val="single" w:sz="8" w:space="0" w:color="auto"/>
            </w:tcBorders>
            <w:shd w:val="clear" w:color="auto" w:fill="auto"/>
            <w:vAlign w:val="center"/>
            <w:hideMark/>
          </w:tcPr>
          <w:p w14:paraId="1D9F5A40" w14:textId="1593207B" w:rsidR="0055596B" w:rsidRPr="00F95464" w:rsidRDefault="0055596B" w:rsidP="0055596B">
            <w:pPr>
              <w:jc w:val="center"/>
              <w:rPr>
                <w:rFonts w:cs="Calibri"/>
                <w:color w:val="000000"/>
                <w:sz w:val="17"/>
                <w:szCs w:val="17"/>
                <w:highlight w:val="yellow"/>
              </w:rPr>
            </w:pPr>
            <w:r>
              <w:rPr>
                <w:color w:val="000000"/>
                <w:sz w:val="17"/>
                <w:szCs w:val="17"/>
              </w:rPr>
              <w:t>1.0%</w:t>
            </w:r>
          </w:p>
        </w:tc>
      </w:tr>
      <w:tr w:rsidR="0055596B" w:rsidRPr="004B2ABC" w14:paraId="67081BD0" w14:textId="77777777" w:rsidTr="006553F4">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F31D8B7" w14:textId="064A1146" w:rsidR="0055596B" w:rsidRPr="00F95464" w:rsidRDefault="0055596B" w:rsidP="0055596B">
            <w:pPr>
              <w:jc w:val="center"/>
              <w:rPr>
                <w:color w:val="000000"/>
                <w:sz w:val="17"/>
                <w:szCs w:val="17"/>
                <w:highlight w:val="yellow"/>
              </w:rPr>
            </w:pPr>
            <w:r>
              <w:rPr>
                <w:color w:val="000000"/>
                <w:sz w:val="17"/>
                <w:szCs w:val="17"/>
              </w:rPr>
              <w:t>Number (N) Students without Disabilities</w:t>
            </w:r>
          </w:p>
        </w:tc>
        <w:tc>
          <w:tcPr>
            <w:tcW w:w="1306" w:type="dxa"/>
            <w:tcBorders>
              <w:top w:val="single" w:sz="4" w:space="0" w:color="auto"/>
              <w:left w:val="nil"/>
              <w:bottom w:val="dashed" w:sz="8" w:space="0" w:color="auto"/>
              <w:right w:val="single" w:sz="8" w:space="0" w:color="auto"/>
            </w:tcBorders>
            <w:shd w:val="clear" w:color="auto" w:fill="auto"/>
            <w:vAlign w:val="center"/>
          </w:tcPr>
          <w:p w14:paraId="4653C716" w14:textId="62855D9B" w:rsidR="0055596B" w:rsidRPr="00F95464" w:rsidRDefault="0055596B" w:rsidP="0055596B">
            <w:pPr>
              <w:jc w:val="center"/>
              <w:rPr>
                <w:rFonts w:cs="Calibri"/>
                <w:color w:val="000000"/>
                <w:sz w:val="17"/>
                <w:szCs w:val="17"/>
                <w:highlight w:val="yellow"/>
              </w:rPr>
            </w:pPr>
            <w:r>
              <w:rPr>
                <w:color w:val="000000"/>
                <w:sz w:val="17"/>
                <w:szCs w:val="17"/>
              </w:rPr>
              <w:t>16,998</w:t>
            </w:r>
          </w:p>
        </w:tc>
        <w:tc>
          <w:tcPr>
            <w:tcW w:w="1307" w:type="dxa"/>
            <w:tcBorders>
              <w:top w:val="single" w:sz="4" w:space="0" w:color="auto"/>
              <w:left w:val="nil"/>
              <w:bottom w:val="dashed" w:sz="8" w:space="0" w:color="auto"/>
              <w:right w:val="single" w:sz="8" w:space="0" w:color="auto"/>
            </w:tcBorders>
            <w:shd w:val="clear" w:color="auto" w:fill="auto"/>
            <w:vAlign w:val="center"/>
          </w:tcPr>
          <w:p w14:paraId="17097255" w14:textId="3164DF79" w:rsidR="0055596B" w:rsidRPr="00F95464" w:rsidRDefault="0055596B" w:rsidP="0055596B">
            <w:pPr>
              <w:jc w:val="center"/>
              <w:rPr>
                <w:rFonts w:cs="Calibri"/>
                <w:color w:val="000000"/>
                <w:sz w:val="17"/>
                <w:szCs w:val="17"/>
                <w:highlight w:val="yellow"/>
              </w:rPr>
            </w:pPr>
            <w:r>
              <w:rPr>
                <w:color w:val="000000"/>
                <w:sz w:val="17"/>
                <w:szCs w:val="17"/>
              </w:rPr>
              <w:t>12,461</w:t>
            </w:r>
          </w:p>
        </w:tc>
        <w:tc>
          <w:tcPr>
            <w:tcW w:w="1306" w:type="dxa"/>
            <w:tcBorders>
              <w:top w:val="single" w:sz="4" w:space="0" w:color="auto"/>
              <w:left w:val="nil"/>
              <w:bottom w:val="dashed" w:sz="8" w:space="0" w:color="auto"/>
              <w:right w:val="single" w:sz="8" w:space="0" w:color="auto"/>
            </w:tcBorders>
            <w:shd w:val="clear" w:color="auto" w:fill="auto"/>
            <w:vAlign w:val="center"/>
          </w:tcPr>
          <w:p w14:paraId="6073EA76" w14:textId="05DDE879" w:rsidR="0055596B" w:rsidRPr="00F95464" w:rsidRDefault="0055596B" w:rsidP="0055596B">
            <w:pPr>
              <w:jc w:val="center"/>
              <w:rPr>
                <w:rFonts w:cs="Calibri"/>
                <w:color w:val="000000"/>
                <w:sz w:val="17"/>
                <w:szCs w:val="17"/>
                <w:highlight w:val="yellow"/>
              </w:rPr>
            </w:pPr>
            <w:r>
              <w:rPr>
                <w:color w:val="000000"/>
                <w:sz w:val="17"/>
                <w:szCs w:val="17"/>
              </w:rPr>
              <w:t>14,392</w:t>
            </w:r>
          </w:p>
        </w:tc>
        <w:tc>
          <w:tcPr>
            <w:tcW w:w="1307" w:type="dxa"/>
            <w:tcBorders>
              <w:top w:val="single" w:sz="4" w:space="0" w:color="auto"/>
              <w:left w:val="nil"/>
              <w:bottom w:val="dashed" w:sz="8" w:space="0" w:color="auto"/>
              <w:right w:val="single" w:sz="8" w:space="0" w:color="auto"/>
            </w:tcBorders>
            <w:shd w:val="clear" w:color="auto" w:fill="auto"/>
            <w:vAlign w:val="center"/>
          </w:tcPr>
          <w:p w14:paraId="59F6AAED" w14:textId="2D2C1052" w:rsidR="0055596B" w:rsidRPr="00F95464" w:rsidRDefault="0055596B" w:rsidP="0055596B">
            <w:pPr>
              <w:jc w:val="center"/>
              <w:rPr>
                <w:rFonts w:cs="Calibri"/>
                <w:color w:val="000000"/>
                <w:sz w:val="17"/>
                <w:szCs w:val="17"/>
                <w:highlight w:val="yellow"/>
              </w:rPr>
            </w:pPr>
            <w:r>
              <w:rPr>
                <w:color w:val="000000"/>
                <w:sz w:val="17"/>
                <w:szCs w:val="17"/>
              </w:rPr>
              <w:t>4,003</w:t>
            </w:r>
          </w:p>
        </w:tc>
      </w:tr>
      <w:tr w:rsidR="0055596B" w:rsidRPr="004B2ABC" w14:paraId="3BCBDE30" w14:textId="77777777" w:rsidTr="00B12289">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3D1FF2F9" w14:textId="1DE1392A" w:rsidR="0055596B" w:rsidRPr="00F95464" w:rsidRDefault="0055596B" w:rsidP="0055596B">
            <w:pPr>
              <w:jc w:val="center"/>
              <w:rPr>
                <w:color w:val="000000"/>
                <w:sz w:val="17"/>
                <w:szCs w:val="17"/>
                <w:highlight w:val="yellow"/>
              </w:rPr>
            </w:pPr>
            <w:r>
              <w:rPr>
                <w:color w:val="000000"/>
                <w:sz w:val="17"/>
                <w:szCs w:val="17"/>
              </w:rPr>
              <w:t>Percent (%) of Students without Disabilities</w:t>
            </w:r>
          </w:p>
        </w:tc>
        <w:tc>
          <w:tcPr>
            <w:tcW w:w="1306" w:type="dxa"/>
            <w:tcBorders>
              <w:top w:val="nil"/>
              <w:left w:val="nil"/>
              <w:bottom w:val="single" w:sz="12" w:space="0" w:color="auto"/>
              <w:right w:val="single" w:sz="8" w:space="0" w:color="auto"/>
            </w:tcBorders>
            <w:shd w:val="clear" w:color="auto" w:fill="auto"/>
            <w:vAlign w:val="center"/>
          </w:tcPr>
          <w:p w14:paraId="0DB91054" w14:textId="645AB348" w:rsidR="0055596B" w:rsidRPr="00F95464" w:rsidRDefault="0055596B" w:rsidP="0055596B">
            <w:pPr>
              <w:jc w:val="center"/>
              <w:rPr>
                <w:rFonts w:cs="Calibri"/>
                <w:color w:val="000000"/>
                <w:sz w:val="17"/>
                <w:szCs w:val="17"/>
                <w:highlight w:val="yellow"/>
              </w:rPr>
            </w:pPr>
            <w:r>
              <w:rPr>
                <w:color w:val="000000"/>
                <w:sz w:val="17"/>
                <w:szCs w:val="17"/>
              </w:rPr>
              <w:t>35.5%</w:t>
            </w:r>
          </w:p>
        </w:tc>
        <w:tc>
          <w:tcPr>
            <w:tcW w:w="1307" w:type="dxa"/>
            <w:tcBorders>
              <w:top w:val="nil"/>
              <w:left w:val="nil"/>
              <w:bottom w:val="single" w:sz="12" w:space="0" w:color="auto"/>
              <w:right w:val="single" w:sz="8" w:space="0" w:color="auto"/>
            </w:tcBorders>
            <w:shd w:val="clear" w:color="auto" w:fill="auto"/>
            <w:vAlign w:val="center"/>
          </w:tcPr>
          <w:p w14:paraId="0FB42024" w14:textId="069CC5C0" w:rsidR="0055596B" w:rsidRPr="00F95464" w:rsidRDefault="0055596B" w:rsidP="0055596B">
            <w:pPr>
              <w:jc w:val="center"/>
              <w:rPr>
                <w:rFonts w:cs="Calibri"/>
                <w:color w:val="000000"/>
                <w:sz w:val="17"/>
                <w:szCs w:val="17"/>
                <w:highlight w:val="yellow"/>
              </w:rPr>
            </w:pPr>
            <w:r>
              <w:rPr>
                <w:color w:val="000000"/>
                <w:sz w:val="17"/>
                <w:szCs w:val="17"/>
              </w:rPr>
              <w:t>26.0%</w:t>
            </w:r>
          </w:p>
        </w:tc>
        <w:tc>
          <w:tcPr>
            <w:tcW w:w="1306" w:type="dxa"/>
            <w:tcBorders>
              <w:top w:val="nil"/>
              <w:left w:val="nil"/>
              <w:bottom w:val="single" w:sz="12" w:space="0" w:color="auto"/>
              <w:right w:val="single" w:sz="8" w:space="0" w:color="auto"/>
            </w:tcBorders>
            <w:shd w:val="clear" w:color="auto" w:fill="auto"/>
            <w:vAlign w:val="center"/>
          </w:tcPr>
          <w:p w14:paraId="0C41AC58" w14:textId="475AFC24" w:rsidR="0055596B" w:rsidRPr="00F95464" w:rsidRDefault="0055596B" w:rsidP="0055596B">
            <w:pPr>
              <w:jc w:val="center"/>
              <w:rPr>
                <w:rFonts w:cs="Calibri"/>
                <w:color w:val="000000"/>
                <w:sz w:val="17"/>
                <w:szCs w:val="17"/>
                <w:highlight w:val="yellow"/>
              </w:rPr>
            </w:pPr>
            <w:r>
              <w:rPr>
                <w:color w:val="000000"/>
                <w:sz w:val="17"/>
                <w:szCs w:val="17"/>
              </w:rPr>
              <w:t>30.1%</w:t>
            </w:r>
          </w:p>
        </w:tc>
        <w:tc>
          <w:tcPr>
            <w:tcW w:w="1307" w:type="dxa"/>
            <w:tcBorders>
              <w:top w:val="nil"/>
              <w:left w:val="nil"/>
              <w:bottom w:val="single" w:sz="12" w:space="0" w:color="auto"/>
              <w:right w:val="single" w:sz="8" w:space="0" w:color="auto"/>
            </w:tcBorders>
            <w:shd w:val="clear" w:color="auto" w:fill="auto"/>
            <w:vAlign w:val="center"/>
          </w:tcPr>
          <w:p w14:paraId="4E7D6656" w14:textId="0887BD0F" w:rsidR="0055596B" w:rsidRPr="00F95464" w:rsidRDefault="0055596B" w:rsidP="0055596B">
            <w:pPr>
              <w:jc w:val="center"/>
              <w:rPr>
                <w:rFonts w:cs="Calibri"/>
                <w:color w:val="000000"/>
                <w:sz w:val="17"/>
                <w:szCs w:val="17"/>
                <w:highlight w:val="yellow"/>
              </w:rPr>
            </w:pPr>
            <w:r>
              <w:rPr>
                <w:color w:val="000000"/>
                <w:sz w:val="17"/>
                <w:szCs w:val="17"/>
              </w:rPr>
              <w:t>8.4%</w:t>
            </w:r>
          </w:p>
        </w:tc>
      </w:tr>
      <w:tr w:rsidR="0055596B" w:rsidRPr="004B2ABC" w14:paraId="6F4F54C1" w14:textId="77777777" w:rsidTr="00B12289">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1717B553" w14:textId="14B4D89E" w:rsidR="0055596B" w:rsidRPr="00F95464" w:rsidRDefault="0055596B" w:rsidP="0055596B">
            <w:pPr>
              <w:jc w:val="center"/>
              <w:rPr>
                <w:color w:val="000000"/>
                <w:sz w:val="17"/>
                <w:szCs w:val="17"/>
                <w:highlight w:val="yellow"/>
              </w:rPr>
            </w:pPr>
            <w:r>
              <w:rPr>
                <w:color w:val="000000"/>
                <w:sz w:val="17"/>
                <w:szCs w:val="17"/>
              </w:rPr>
              <w:t>Number (N) English Learners (NEP/LEP)</w:t>
            </w:r>
          </w:p>
        </w:tc>
        <w:tc>
          <w:tcPr>
            <w:tcW w:w="1306" w:type="dxa"/>
            <w:tcBorders>
              <w:top w:val="nil"/>
              <w:left w:val="nil"/>
              <w:bottom w:val="dashed" w:sz="8" w:space="0" w:color="auto"/>
              <w:right w:val="single" w:sz="8" w:space="0" w:color="auto"/>
            </w:tcBorders>
            <w:shd w:val="clear" w:color="auto" w:fill="auto"/>
            <w:vAlign w:val="center"/>
            <w:hideMark/>
          </w:tcPr>
          <w:p w14:paraId="0393FB7C" w14:textId="4A79E24A" w:rsidR="0055596B" w:rsidRPr="00F95464" w:rsidRDefault="0055596B" w:rsidP="0055596B">
            <w:pPr>
              <w:jc w:val="center"/>
              <w:rPr>
                <w:rFonts w:cs="Calibri"/>
                <w:color w:val="000000"/>
                <w:sz w:val="17"/>
                <w:szCs w:val="17"/>
                <w:highlight w:val="yellow"/>
              </w:rPr>
            </w:pPr>
            <w:r>
              <w:rPr>
                <w:color w:val="000000"/>
                <w:sz w:val="17"/>
                <w:szCs w:val="17"/>
              </w:rPr>
              <w:t>2,238</w:t>
            </w:r>
          </w:p>
        </w:tc>
        <w:tc>
          <w:tcPr>
            <w:tcW w:w="1307" w:type="dxa"/>
            <w:tcBorders>
              <w:top w:val="nil"/>
              <w:left w:val="nil"/>
              <w:bottom w:val="dashed" w:sz="8" w:space="0" w:color="auto"/>
              <w:right w:val="single" w:sz="8" w:space="0" w:color="auto"/>
            </w:tcBorders>
            <w:shd w:val="clear" w:color="auto" w:fill="auto"/>
            <w:vAlign w:val="center"/>
            <w:hideMark/>
          </w:tcPr>
          <w:p w14:paraId="5F237EB7" w14:textId="1412AC5D" w:rsidR="0055596B" w:rsidRPr="00F95464" w:rsidRDefault="0055596B" w:rsidP="0055596B">
            <w:pPr>
              <w:jc w:val="center"/>
              <w:rPr>
                <w:rFonts w:cs="Calibri"/>
                <w:color w:val="000000"/>
                <w:sz w:val="17"/>
                <w:szCs w:val="17"/>
                <w:highlight w:val="yellow"/>
              </w:rPr>
            </w:pPr>
            <w:r>
              <w:rPr>
                <w:color w:val="000000"/>
                <w:sz w:val="17"/>
                <w:szCs w:val="17"/>
              </w:rPr>
              <w:t>166</w:t>
            </w:r>
          </w:p>
        </w:tc>
        <w:tc>
          <w:tcPr>
            <w:tcW w:w="1306" w:type="dxa"/>
            <w:tcBorders>
              <w:top w:val="nil"/>
              <w:left w:val="nil"/>
              <w:bottom w:val="dashed" w:sz="8" w:space="0" w:color="auto"/>
              <w:right w:val="single" w:sz="8" w:space="0" w:color="auto"/>
            </w:tcBorders>
            <w:shd w:val="clear" w:color="auto" w:fill="auto"/>
            <w:vAlign w:val="center"/>
            <w:hideMark/>
          </w:tcPr>
          <w:p w14:paraId="6FC114EF" w14:textId="4AD13A06" w:rsidR="0055596B" w:rsidRPr="00F95464" w:rsidRDefault="0055596B" w:rsidP="0055596B">
            <w:pPr>
              <w:jc w:val="center"/>
              <w:rPr>
                <w:rFonts w:cs="Calibri"/>
                <w:color w:val="000000"/>
                <w:sz w:val="17"/>
                <w:szCs w:val="17"/>
                <w:highlight w:val="yellow"/>
              </w:rPr>
            </w:pPr>
            <w:r>
              <w:rPr>
                <w:color w:val="000000"/>
                <w:sz w:val="17"/>
                <w:szCs w:val="17"/>
              </w:rPr>
              <w:t>39</w:t>
            </w:r>
          </w:p>
        </w:tc>
        <w:tc>
          <w:tcPr>
            <w:tcW w:w="1307" w:type="dxa"/>
            <w:tcBorders>
              <w:top w:val="nil"/>
              <w:left w:val="nil"/>
              <w:bottom w:val="dashed" w:sz="8" w:space="0" w:color="auto"/>
              <w:right w:val="single" w:sz="8" w:space="0" w:color="auto"/>
            </w:tcBorders>
            <w:shd w:val="clear" w:color="auto" w:fill="auto"/>
            <w:vAlign w:val="center"/>
            <w:hideMark/>
          </w:tcPr>
          <w:p w14:paraId="5D4D0896" w14:textId="772BC9E6" w:rsidR="0055596B" w:rsidRPr="00F95464" w:rsidRDefault="0055596B" w:rsidP="0055596B">
            <w:pPr>
              <w:jc w:val="center"/>
              <w:rPr>
                <w:rFonts w:cs="Calibri"/>
                <w:color w:val="000000"/>
                <w:sz w:val="17"/>
                <w:szCs w:val="17"/>
                <w:highlight w:val="yellow"/>
              </w:rPr>
            </w:pPr>
            <w:r>
              <w:rPr>
                <w:color w:val="000000"/>
                <w:sz w:val="17"/>
                <w:szCs w:val="17"/>
              </w:rPr>
              <w:t>4</w:t>
            </w:r>
          </w:p>
        </w:tc>
      </w:tr>
      <w:tr w:rsidR="0055596B" w:rsidRPr="004B2ABC" w14:paraId="3C2AAEE6" w14:textId="77777777" w:rsidTr="00B12289">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51737064" w14:textId="5F45D959" w:rsidR="0055596B" w:rsidRPr="00F95464" w:rsidRDefault="0055596B" w:rsidP="0055596B">
            <w:pPr>
              <w:jc w:val="center"/>
              <w:rPr>
                <w:color w:val="000000"/>
                <w:sz w:val="17"/>
                <w:szCs w:val="17"/>
                <w:highlight w:val="yellow"/>
              </w:rPr>
            </w:pPr>
            <w:r>
              <w:rPr>
                <w:color w:val="000000"/>
                <w:sz w:val="17"/>
                <w:szCs w:val="17"/>
              </w:rPr>
              <w:t>Percent (%) of English Learners (NEP/LEP)</w:t>
            </w:r>
          </w:p>
        </w:tc>
        <w:tc>
          <w:tcPr>
            <w:tcW w:w="1306" w:type="dxa"/>
            <w:tcBorders>
              <w:top w:val="nil"/>
              <w:left w:val="nil"/>
              <w:bottom w:val="single" w:sz="12" w:space="0" w:color="auto"/>
              <w:right w:val="single" w:sz="8" w:space="0" w:color="auto"/>
            </w:tcBorders>
            <w:shd w:val="clear" w:color="auto" w:fill="auto"/>
            <w:vAlign w:val="center"/>
            <w:hideMark/>
          </w:tcPr>
          <w:p w14:paraId="54AB84F8" w14:textId="1EA904CD" w:rsidR="0055596B" w:rsidRPr="00F95464" w:rsidRDefault="0055596B" w:rsidP="0055596B">
            <w:pPr>
              <w:jc w:val="center"/>
              <w:rPr>
                <w:rFonts w:cs="Calibri"/>
                <w:color w:val="000000"/>
                <w:sz w:val="17"/>
                <w:szCs w:val="17"/>
                <w:highlight w:val="yellow"/>
              </w:rPr>
            </w:pPr>
            <w:r>
              <w:rPr>
                <w:color w:val="000000"/>
                <w:sz w:val="17"/>
                <w:szCs w:val="17"/>
              </w:rPr>
              <w:t>91.5%</w:t>
            </w:r>
          </w:p>
        </w:tc>
        <w:tc>
          <w:tcPr>
            <w:tcW w:w="1307" w:type="dxa"/>
            <w:tcBorders>
              <w:top w:val="nil"/>
              <w:left w:val="nil"/>
              <w:bottom w:val="single" w:sz="12" w:space="0" w:color="auto"/>
              <w:right w:val="single" w:sz="8" w:space="0" w:color="auto"/>
            </w:tcBorders>
            <w:shd w:val="clear" w:color="auto" w:fill="auto"/>
            <w:vAlign w:val="center"/>
            <w:hideMark/>
          </w:tcPr>
          <w:p w14:paraId="5318F35C" w14:textId="474CA7BA" w:rsidR="0055596B" w:rsidRPr="00F95464" w:rsidRDefault="0055596B" w:rsidP="0055596B">
            <w:pPr>
              <w:jc w:val="center"/>
              <w:rPr>
                <w:rFonts w:cs="Calibri"/>
                <w:color w:val="000000"/>
                <w:sz w:val="17"/>
                <w:szCs w:val="17"/>
                <w:highlight w:val="yellow"/>
              </w:rPr>
            </w:pPr>
            <w:r>
              <w:rPr>
                <w:color w:val="000000"/>
                <w:sz w:val="17"/>
                <w:szCs w:val="17"/>
              </w:rPr>
              <w:t>6.8%</w:t>
            </w:r>
          </w:p>
        </w:tc>
        <w:tc>
          <w:tcPr>
            <w:tcW w:w="1306" w:type="dxa"/>
            <w:tcBorders>
              <w:top w:val="nil"/>
              <w:left w:val="nil"/>
              <w:bottom w:val="single" w:sz="12" w:space="0" w:color="auto"/>
              <w:right w:val="single" w:sz="8" w:space="0" w:color="auto"/>
            </w:tcBorders>
            <w:shd w:val="clear" w:color="auto" w:fill="auto"/>
            <w:vAlign w:val="center"/>
            <w:hideMark/>
          </w:tcPr>
          <w:p w14:paraId="7F3D0562" w14:textId="308739EE" w:rsidR="0055596B" w:rsidRPr="00F95464" w:rsidRDefault="0055596B" w:rsidP="0055596B">
            <w:pPr>
              <w:jc w:val="center"/>
              <w:rPr>
                <w:rFonts w:cs="Calibri"/>
                <w:color w:val="000000"/>
                <w:sz w:val="17"/>
                <w:szCs w:val="17"/>
                <w:highlight w:val="yellow"/>
              </w:rPr>
            </w:pPr>
            <w:r>
              <w:rPr>
                <w:color w:val="000000"/>
                <w:sz w:val="17"/>
                <w:szCs w:val="17"/>
              </w:rPr>
              <w:t>1.6%</w:t>
            </w:r>
          </w:p>
        </w:tc>
        <w:tc>
          <w:tcPr>
            <w:tcW w:w="1307" w:type="dxa"/>
            <w:tcBorders>
              <w:top w:val="nil"/>
              <w:left w:val="nil"/>
              <w:bottom w:val="single" w:sz="12" w:space="0" w:color="auto"/>
              <w:right w:val="single" w:sz="8" w:space="0" w:color="auto"/>
            </w:tcBorders>
            <w:shd w:val="clear" w:color="auto" w:fill="auto"/>
            <w:vAlign w:val="center"/>
            <w:hideMark/>
          </w:tcPr>
          <w:p w14:paraId="63046F32" w14:textId="22525606" w:rsidR="0055596B" w:rsidRPr="00F95464" w:rsidRDefault="0055596B" w:rsidP="0055596B">
            <w:pPr>
              <w:jc w:val="center"/>
              <w:rPr>
                <w:rFonts w:cs="Calibri"/>
                <w:color w:val="000000"/>
                <w:sz w:val="17"/>
                <w:szCs w:val="17"/>
                <w:highlight w:val="yellow"/>
              </w:rPr>
            </w:pPr>
            <w:r>
              <w:rPr>
                <w:color w:val="000000"/>
                <w:sz w:val="17"/>
                <w:szCs w:val="17"/>
              </w:rPr>
              <w:t>0.2%</w:t>
            </w:r>
          </w:p>
        </w:tc>
      </w:tr>
      <w:tr w:rsidR="0055596B" w:rsidRPr="004B2ABC" w14:paraId="5AAAAA60" w14:textId="77777777" w:rsidTr="00B12289">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C84904F" w14:textId="5A20F781" w:rsidR="0055596B" w:rsidRPr="00F95464" w:rsidRDefault="0055596B" w:rsidP="0055596B">
            <w:pPr>
              <w:jc w:val="center"/>
              <w:rPr>
                <w:color w:val="000000"/>
                <w:sz w:val="17"/>
                <w:szCs w:val="17"/>
                <w:highlight w:val="yellow"/>
              </w:rPr>
            </w:pPr>
            <w:r>
              <w:rPr>
                <w:color w:val="000000"/>
                <w:sz w:val="17"/>
                <w:szCs w:val="17"/>
              </w:rPr>
              <w:t>Number (N) Males</w:t>
            </w:r>
          </w:p>
        </w:tc>
        <w:tc>
          <w:tcPr>
            <w:tcW w:w="1306" w:type="dxa"/>
            <w:tcBorders>
              <w:top w:val="nil"/>
              <w:left w:val="nil"/>
              <w:bottom w:val="dashed" w:sz="8" w:space="0" w:color="auto"/>
              <w:right w:val="single" w:sz="8" w:space="0" w:color="auto"/>
            </w:tcBorders>
            <w:shd w:val="clear" w:color="auto" w:fill="auto"/>
            <w:vAlign w:val="center"/>
            <w:hideMark/>
          </w:tcPr>
          <w:p w14:paraId="14A10FFA" w14:textId="20D80555" w:rsidR="0055596B" w:rsidRPr="00F95464" w:rsidRDefault="0055596B" w:rsidP="0055596B">
            <w:pPr>
              <w:jc w:val="center"/>
              <w:rPr>
                <w:rFonts w:cs="Calibri"/>
                <w:color w:val="000000"/>
                <w:sz w:val="17"/>
                <w:szCs w:val="17"/>
                <w:highlight w:val="yellow"/>
              </w:rPr>
            </w:pPr>
            <w:r>
              <w:rPr>
                <w:color w:val="000000"/>
                <w:sz w:val="17"/>
                <w:szCs w:val="17"/>
              </w:rPr>
              <w:t>9,526</w:t>
            </w:r>
          </w:p>
        </w:tc>
        <w:tc>
          <w:tcPr>
            <w:tcW w:w="1307" w:type="dxa"/>
            <w:tcBorders>
              <w:top w:val="nil"/>
              <w:left w:val="nil"/>
              <w:bottom w:val="dashed" w:sz="8" w:space="0" w:color="auto"/>
              <w:right w:val="single" w:sz="8" w:space="0" w:color="auto"/>
            </w:tcBorders>
            <w:shd w:val="clear" w:color="auto" w:fill="auto"/>
            <w:vAlign w:val="center"/>
            <w:hideMark/>
          </w:tcPr>
          <w:p w14:paraId="01EEA52B" w14:textId="3AAF6CF2" w:rsidR="0055596B" w:rsidRPr="00F95464" w:rsidRDefault="0055596B" w:rsidP="0055596B">
            <w:pPr>
              <w:jc w:val="center"/>
              <w:rPr>
                <w:rFonts w:cs="Calibri"/>
                <w:color w:val="000000"/>
                <w:sz w:val="17"/>
                <w:szCs w:val="17"/>
                <w:highlight w:val="yellow"/>
              </w:rPr>
            </w:pPr>
            <w:r>
              <w:rPr>
                <w:color w:val="000000"/>
                <w:sz w:val="17"/>
                <w:szCs w:val="17"/>
              </w:rPr>
              <w:t>5,938</w:t>
            </w:r>
          </w:p>
        </w:tc>
        <w:tc>
          <w:tcPr>
            <w:tcW w:w="1306" w:type="dxa"/>
            <w:tcBorders>
              <w:top w:val="nil"/>
              <w:left w:val="nil"/>
              <w:bottom w:val="dashed" w:sz="8" w:space="0" w:color="auto"/>
              <w:right w:val="single" w:sz="8" w:space="0" w:color="auto"/>
            </w:tcBorders>
            <w:shd w:val="clear" w:color="auto" w:fill="auto"/>
            <w:vAlign w:val="center"/>
            <w:hideMark/>
          </w:tcPr>
          <w:p w14:paraId="3B4310B4" w14:textId="70DB31E1" w:rsidR="0055596B" w:rsidRPr="00F95464" w:rsidRDefault="0055596B" w:rsidP="0055596B">
            <w:pPr>
              <w:jc w:val="center"/>
              <w:rPr>
                <w:rFonts w:cs="Calibri"/>
                <w:color w:val="000000"/>
                <w:sz w:val="17"/>
                <w:szCs w:val="17"/>
                <w:highlight w:val="yellow"/>
              </w:rPr>
            </w:pPr>
            <w:r>
              <w:rPr>
                <w:color w:val="000000"/>
                <w:sz w:val="17"/>
                <w:szCs w:val="17"/>
              </w:rPr>
              <w:t>7,494</w:t>
            </w:r>
          </w:p>
        </w:tc>
        <w:tc>
          <w:tcPr>
            <w:tcW w:w="1307" w:type="dxa"/>
            <w:tcBorders>
              <w:top w:val="nil"/>
              <w:left w:val="nil"/>
              <w:bottom w:val="dashed" w:sz="8" w:space="0" w:color="auto"/>
              <w:right w:val="single" w:sz="8" w:space="0" w:color="auto"/>
            </w:tcBorders>
            <w:shd w:val="clear" w:color="auto" w:fill="auto"/>
            <w:vAlign w:val="center"/>
            <w:hideMark/>
          </w:tcPr>
          <w:p w14:paraId="16E49812" w14:textId="6438D5BC" w:rsidR="0055596B" w:rsidRPr="00F95464" w:rsidRDefault="0055596B" w:rsidP="0055596B">
            <w:pPr>
              <w:jc w:val="center"/>
              <w:rPr>
                <w:rFonts w:cs="Calibri"/>
                <w:color w:val="000000"/>
                <w:sz w:val="17"/>
                <w:szCs w:val="17"/>
                <w:highlight w:val="yellow"/>
              </w:rPr>
            </w:pPr>
            <w:r>
              <w:rPr>
                <w:color w:val="000000"/>
                <w:sz w:val="17"/>
                <w:szCs w:val="17"/>
              </w:rPr>
              <w:t>2,485</w:t>
            </w:r>
          </w:p>
        </w:tc>
      </w:tr>
      <w:tr w:rsidR="0055596B" w:rsidRPr="004B2ABC" w14:paraId="4353901F" w14:textId="77777777" w:rsidTr="006553F4">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60571BC9" w14:textId="211C571F" w:rsidR="0055596B" w:rsidRPr="00F95464" w:rsidRDefault="0055596B" w:rsidP="0055596B">
            <w:pPr>
              <w:jc w:val="center"/>
              <w:rPr>
                <w:color w:val="000000"/>
                <w:sz w:val="17"/>
                <w:szCs w:val="17"/>
                <w:highlight w:val="yellow"/>
              </w:rPr>
            </w:pPr>
            <w:r>
              <w:rPr>
                <w:color w:val="000000"/>
                <w:sz w:val="17"/>
                <w:szCs w:val="17"/>
              </w:rPr>
              <w:t>Percent (%) of Males</w:t>
            </w:r>
          </w:p>
        </w:tc>
        <w:tc>
          <w:tcPr>
            <w:tcW w:w="1306" w:type="dxa"/>
            <w:tcBorders>
              <w:top w:val="nil"/>
              <w:left w:val="nil"/>
              <w:bottom w:val="single" w:sz="4" w:space="0" w:color="auto"/>
              <w:right w:val="single" w:sz="8" w:space="0" w:color="auto"/>
            </w:tcBorders>
            <w:shd w:val="clear" w:color="auto" w:fill="auto"/>
            <w:vAlign w:val="center"/>
            <w:hideMark/>
          </w:tcPr>
          <w:p w14:paraId="08D1D1FA" w14:textId="5A90CDD8" w:rsidR="0055596B" w:rsidRPr="00F95464" w:rsidRDefault="0055596B" w:rsidP="0055596B">
            <w:pPr>
              <w:jc w:val="center"/>
              <w:rPr>
                <w:rFonts w:cs="Calibri"/>
                <w:color w:val="000000"/>
                <w:sz w:val="17"/>
                <w:szCs w:val="17"/>
                <w:highlight w:val="yellow"/>
              </w:rPr>
            </w:pPr>
            <w:r>
              <w:rPr>
                <w:color w:val="000000"/>
                <w:sz w:val="17"/>
                <w:szCs w:val="17"/>
              </w:rPr>
              <w:t>37.4%</w:t>
            </w:r>
          </w:p>
        </w:tc>
        <w:tc>
          <w:tcPr>
            <w:tcW w:w="1307" w:type="dxa"/>
            <w:tcBorders>
              <w:top w:val="nil"/>
              <w:left w:val="nil"/>
              <w:bottom w:val="single" w:sz="4" w:space="0" w:color="auto"/>
              <w:right w:val="single" w:sz="8" w:space="0" w:color="auto"/>
            </w:tcBorders>
            <w:shd w:val="clear" w:color="auto" w:fill="auto"/>
            <w:vAlign w:val="center"/>
            <w:hideMark/>
          </w:tcPr>
          <w:p w14:paraId="74712322" w14:textId="29BA1486" w:rsidR="0055596B" w:rsidRPr="00F95464" w:rsidRDefault="0055596B" w:rsidP="0055596B">
            <w:pPr>
              <w:jc w:val="center"/>
              <w:rPr>
                <w:rFonts w:cs="Calibri"/>
                <w:color w:val="000000"/>
                <w:sz w:val="17"/>
                <w:szCs w:val="17"/>
                <w:highlight w:val="yellow"/>
              </w:rPr>
            </w:pPr>
            <w:r>
              <w:rPr>
                <w:color w:val="000000"/>
                <w:sz w:val="17"/>
                <w:szCs w:val="17"/>
              </w:rPr>
              <w:t>23.3%</w:t>
            </w:r>
          </w:p>
        </w:tc>
        <w:tc>
          <w:tcPr>
            <w:tcW w:w="1306" w:type="dxa"/>
            <w:tcBorders>
              <w:top w:val="nil"/>
              <w:left w:val="nil"/>
              <w:bottom w:val="single" w:sz="4" w:space="0" w:color="auto"/>
              <w:right w:val="single" w:sz="8" w:space="0" w:color="auto"/>
            </w:tcBorders>
            <w:shd w:val="clear" w:color="auto" w:fill="auto"/>
            <w:vAlign w:val="center"/>
            <w:hideMark/>
          </w:tcPr>
          <w:p w14:paraId="335DBBD9" w14:textId="67940C08" w:rsidR="0055596B" w:rsidRPr="00F95464" w:rsidRDefault="0055596B" w:rsidP="0055596B">
            <w:pPr>
              <w:jc w:val="center"/>
              <w:rPr>
                <w:rFonts w:cs="Calibri"/>
                <w:color w:val="000000"/>
                <w:sz w:val="17"/>
                <w:szCs w:val="17"/>
                <w:highlight w:val="yellow"/>
              </w:rPr>
            </w:pPr>
            <w:r>
              <w:rPr>
                <w:color w:val="000000"/>
                <w:sz w:val="17"/>
                <w:szCs w:val="17"/>
              </w:rPr>
              <w:t>29.5%</w:t>
            </w:r>
          </w:p>
        </w:tc>
        <w:tc>
          <w:tcPr>
            <w:tcW w:w="1307" w:type="dxa"/>
            <w:tcBorders>
              <w:top w:val="nil"/>
              <w:left w:val="nil"/>
              <w:bottom w:val="single" w:sz="4" w:space="0" w:color="auto"/>
              <w:right w:val="single" w:sz="8" w:space="0" w:color="auto"/>
            </w:tcBorders>
            <w:shd w:val="clear" w:color="auto" w:fill="auto"/>
            <w:vAlign w:val="center"/>
            <w:hideMark/>
          </w:tcPr>
          <w:p w14:paraId="2DFC4E46" w14:textId="1A3EEC63" w:rsidR="0055596B" w:rsidRPr="00F95464" w:rsidRDefault="0055596B" w:rsidP="0055596B">
            <w:pPr>
              <w:jc w:val="center"/>
              <w:rPr>
                <w:rFonts w:cs="Calibri"/>
                <w:color w:val="000000"/>
                <w:sz w:val="17"/>
                <w:szCs w:val="17"/>
                <w:highlight w:val="yellow"/>
              </w:rPr>
            </w:pPr>
            <w:r>
              <w:rPr>
                <w:color w:val="000000"/>
                <w:sz w:val="17"/>
                <w:szCs w:val="17"/>
              </w:rPr>
              <w:t>9.8%</w:t>
            </w:r>
          </w:p>
        </w:tc>
      </w:tr>
      <w:tr w:rsidR="0055596B" w:rsidRPr="004B2ABC" w14:paraId="361807FA" w14:textId="77777777" w:rsidTr="006553F4">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77CCD40B" w14:textId="30BE3334" w:rsidR="0055596B" w:rsidRPr="00F95464" w:rsidRDefault="0055596B" w:rsidP="0055596B">
            <w:pPr>
              <w:jc w:val="center"/>
              <w:rPr>
                <w:color w:val="000000"/>
                <w:sz w:val="17"/>
                <w:szCs w:val="17"/>
                <w:highlight w:val="yellow"/>
              </w:rPr>
            </w:pPr>
            <w:r>
              <w:rPr>
                <w:color w:val="000000"/>
                <w:sz w:val="17"/>
                <w:szCs w:val="17"/>
              </w:rPr>
              <w:t>Number (N) Females</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07EFA196" w14:textId="3DEC8E67" w:rsidR="0055596B" w:rsidRPr="00F95464" w:rsidRDefault="0055596B" w:rsidP="0055596B">
            <w:pPr>
              <w:jc w:val="center"/>
              <w:rPr>
                <w:rFonts w:cs="Calibri"/>
                <w:color w:val="000000"/>
                <w:sz w:val="17"/>
                <w:szCs w:val="17"/>
                <w:highlight w:val="yellow"/>
              </w:rPr>
            </w:pPr>
            <w:r>
              <w:rPr>
                <w:color w:val="000000"/>
                <w:sz w:val="17"/>
                <w:szCs w:val="17"/>
              </w:rPr>
              <w:t>10,182</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0F16A713" w14:textId="5B5A88F1" w:rsidR="0055596B" w:rsidRPr="00F95464" w:rsidRDefault="0055596B" w:rsidP="0055596B">
            <w:pPr>
              <w:jc w:val="center"/>
              <w:rPr>
                <w:rFonts w:cs="Calibri"/>
                <w:color w:val="000000"/>
                <w:sz w:val="17"/>
                <w:szCs w:val="17"/>
                <w:highlight w:val="yellow"/>
              </w:rPr>
            </w:pPr>
            <w:r>
              <w:rPr>
                <w:color w:val="000000"/>
                <w:sz w:val="17"/>
                <w:szCs w:val="17"/>
              </w:rPr>
              <w:t>6,901</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7314447D" w14:textId="4C0EAE57" w:rsidR="0055596B" w:rsidRPr="00F95464" w:rsidRDefault="0055596B" w:rsidP="0055596B">
            <w:pPr>
              <w:jc w:val="center"/>
              <w:rPr>
                <w:rFonts w:cs="Calibri"/>
                <w:color w:val="000000"/>
                <w:sz w:val="17"/>
                <w:szCs w:val="17"/>
                <w:highlight w:val="yellow"/>
              </w:rPr>
            </w:pPr>
            <w:r>
              <w:rPr>
                <w:color w:val="000000"/>
                <w:sz w:val="17"/>
                <w:szCs w:val="17"/>
              </w:rPr>
              <w:t>7,059</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6B945F47" w14:textId="2C592EE5" w:rsidR="0055596B" w:rsidRPr="00F95464" w:rsidRDefault="0055596B" w:rsidP="0055596B">
            <w:pPr>
              <w:jc w:val="center"/>
              <w:rPr>
                <w:rFonts w:cs="Calibri"/>
                <w:color w:val="000000"/>
                <w:sz w:val="17"/>
                <w:szCs w:val="17"/>
                <w:highlight w:val="yellow"/>
              </w:rPr>
            </w:pPr>
            <w:r>
              <w:rPr>
                <w:color w:val="000000"/>
                <w:sz w:val="17"/>
                <w:szCs w:val="17"/>
              </w:rPr>
              <w:t>1,552</w:t>
            </w:r>
          </w:p>
        </w:tc>
      </w:tr>
      <w:tr w:rsidR="0055596B" w:rsidRPr="004B2ABC" w14:paraId="473649DA" w14:textId="77777777" w:rsidTr="00B12289">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52F6CBEC" w14:textId="76BBBF82" w:rsidR="0055596B" w:rsidRPr="00F95464" w:rsidRDefault="0055596B" w:rsidP="0055596B">
            <w:pPr>
              <w:jc w:val="center"/>
              <w:rPr>
                <w:color w:val="000000"/>
                <w:sz w:val="17"/>
                <w:szCs w:val="17"/>
                <w:highlight w:val="yellow"/>
              </w:rPr>
            </w:pPr>
            <w:r>
              <w:rPr>
                <w:color w:val="000000"/>
                <w:sz w:val="17"/>
                <w:szCs w:val="17"/>
              </w:rPr>
              <w:t>Percent (%) of Females</w:t>
            </w:r>
          </w:p>
        </w:tc>
        <w:tc>
          <w:tcPr>
            <w:tcW w:w="1306" w:type="dxa"/>
            <w:tcBorders>
              <w:top w:val="nil"/>
              <w:left w:val="nil"/>
              <w:bottom w:val="single" w:sz="12" w:space="0" w:color="auto"/>
              <w:right w:val="single" w:sz="8" w:space="0" w:color="auto"/>
            </w:tcBorders>
            <w:shd w:val="clear" w:color="auto" w:fill="auto"/>
            <w:vAlign w:val="center"/>
            <w:hideMark/>
          </w:tcPr>
          <w:p w14:paraId="60FA0F39" w14:textId="1A6AA3D2" w:rsidR="0055596B" w:rsidRPr="00F95464" w:rsidRDefault="0055596B" w:rsidP="0055596B">
            <w:pPr>
              <w:jc w:val="center"/>
              <w:rPr>
                <w:rFonts w:cs="Calibri"/>
                <w:color w:val="000000"/>
                <w:sz w:val="17"/>
                <w:szCs w:val="17"/>
                <w:highlight w:val="yellow"/>
              </w:rPr>
            </w:pPr>
            <w:r>
              <w:rPr>
                <w:color w:val="000000"/>
                <w:sz w:val="17"/>
                <w:szCs w:val="17"/>
              </w:rPr>
              <w:t>39.6%</w:t>
            </w:r>
          </w:p>
        </w:tc>
        <w:tc>
          <w:tcPr>
            <w:tcW w:w="1307" w:type="dxa"/>
            <w:tcBorders>
              <w:top w:val="nil"/>
              <w:left w:val="nil"/>
              <w:bottom w:val="single" w:sz="12" w:space="0" w:color="auto"/>
              <w:right w:val="single" w:sz="8" w:space="0" w:color="auto"/>
            </w:tcBorders>
            <w:shd w:val="clear" w:color="auto" w:fill="auto"/>
            <w:vAlign w:val="center"/>
            <w:hideMark/>
          </w:tcPr>
          <w:p w14:paraId="7426EC86" w14:textId="1E696236" w:rsidR="0055596B" w:rsidRPr="00F95464" w:rsidRDefault="0055596B" w:rsidP="0055596B">
            <w:pPr>
              <w:jc w:val="center"/>
              <w:rPr>
                <w:rFonts w:cs="Calibri"/>
                <w:color w:val="000000"/>
                <w:sz w:val="17"/>
                <w:szCs w:val="17"/>
                <w:highlight w:val="yellow"/>
              </w:rPr>
            </w:pPr>
            <w:r>
              <w:rPr>
                <w:color w:val="000000"/>
                <w:sz w:val="17"/>
                <w:szCs w:val="17"/>
              </w:rPr>
              <w:t>26.9%</w:t>
            </w:r>
          </w:p>
        </w:tc>
        <w:tc>
          <w:tcPr>
            <w:tcW w:w="1306" w:type="dxa"/>
            <w:tcBorders>
              <w:top w:val="nil"/>
              <w:left w:val="nil"/>
              <w:bottom w:val="single" w:sz="12" w:space="0" w:color="auto"/>
              <w:right w:val="single" w:sz="8" w:space="0" w:color="auto"/>
            </w:tcBorders>
            <w:shd w:val="clear" w:color="auto" w:fill="auto"/>
            <w:vAlign w:val="center"/>
            <w:hideMark/>
          </w:tcPr>
          <w:p w14:paraId="144CC353" w14:textId="58644703" w:rsidR="0055596B" w:rsidRPr="00F95464" w:rsidRDefault="0055596B" w:rsidP="0055596B">
            <w:pPr>
              <w:jc w:val="center"/>
              <w:rPr>
                <w:rFonts w:cs="Calibri"/>
                <w:color w:val="000000"/>
                <w:sz w:val="17"/>
                <w:szCs w:val="17"/>
                <w:highlight w:val="yellow"/>
              </w:rPr>
            </w:pPr>
            <w:r>
              <w:rPr>
                <w:color w:val="000000"/>
                <w:sz w:val="17"/>
                <w:szCs w:val="17"/>
              </w:rPr>
              <w:t>27.5%</w:t>
            </w:r>
          </w:p>
        </w:tc>
        <w:tc>
          <w:tcPr>
            <w:tcW w:w="1307" w:type="dxa"/>
            <w:tcBorders>
              <w:top w:val="nil"/>
              <w:left w:val="nil"/>
              <w:bottom w:val="single" w:sz="12" w:space="0" w:color="auto"/>
              <w:right w:val="single" w:sz="8" w:space="0" w:color="auto"/>
            </w:tcBorders>
            <w:shd w:val="clear" w:color="auto" w:fill="auto"/>
            <w:vAlign w:val="center"/>
            <w:hideMark/>
          </w:tcPr>
          <w:p w14:paraId="5FEDF754" w14:textId="5339D730" w:rsidR="0055596B" w:rsidRPr="00F95464" w:rsidRDefault="0055596B" w:rsidP="0055596B">
            <w:pPr>
              <w:jc w:val="center"/>
              <w:rPr>
                <w:rFonts w:cs="Calibri"/>
                <w:color w:val="000000"/>
                <w:sz w:val="17"/>
                <w:szCs w:val="17"/>
                <w:highlight w:val="yellow"/>
              </w:rPr>
            </w:pPr>
            <w:r>
              <w:rPr>
                <w:color w:val="000000"/>
                <w:sz w:val="17"/>
                <w:szCs w:val="17"/>
              </w:rPr>
              <w:t>6.0%</w:t>
            </w:r>
          </w:p>
        </w:tc>
      </w:tr>
      <w:tr w:rsidR="0055596B" w:rsidRPr="004B2ABC" w14:paraId="5B9BB2FF" w14:textId="77777777" w:rsidTr="00B12289">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08BBFF19" w14:textId="62C40555" w:rsidR="0055596B" w:rsidRPr="00F95464" w:rsidRDefault="0055596B" w:rsidP="0055596B">
            <w:pPr>
              <w:jc w:val="center"/>
              <w:rPr>
                <w:color w:val="000000"/>
                <w:sz w:val="17"/>
                <w:szCs w:val="17"/>
                <w:highlight w:val="yellow"/>
              </w:rPr>
            </w:pPr>
            <w:r>
              <w:rPr>
                <w:color w:val="000000"/>
                <w:sz w:val="17"/>
                <w:szCs w:val="17"/>
              </w:rPr>
              <w:t>Number (N) Migrant Students</w:t>
            </w:r>
          </w:p>
        </w:tc>
        <w:tc>
          <w:tcPr>
            <w:tcW w:w="1306" w:type="dxa"/>
            <w:tcBorders>
              <w:top w:val="nil"/>
              <w:left w:val="nil"/>
              <w:bottom w:val="dashed" w:sz="8" w:space="0" w:color="auto"/>
              <w:right w:val="single" w:sz="8" w:space="0" w:color="auto"/>
            </w:tcBorders>
            <w:shd w:val="clear" w:color="auto" w:fill="auto"/>
            <w:vAlign w:val="center"/>
            <w:hideMark/>
          </w:tcPr>
          <w:p w14:paraId="2F361FD3" w14:textId="3E17521A" w:rsidR="0055596B" w:rsidRPr="00F95464" w:rsidRDefault="0055596B" w:rsidP="0055596B">
            <w:pPr>
              <w:jc w:val="center"/>
              <w:rPr>
                <w:rFonts w:cs="Calibri"/>
                <w:color w:val="000000"/>
                <w:sz w:val="17"/>
                <w:szCs w:val="17"/>
                <w:highlight w:val="yellow"/>
              </w:rPr>
            </w:pPr>
            <w:r>
              <w:rPr>
                <w:color w:val="000000"/>
                <w:sz w:val="17"/>
                <w:szCs w:val="17"/>
              </w:rPr>
              <w:t>115</w:t>
            </w:r>
          </w:p>
        </w:tc>
        <w:tc>
          <w:tcPr>
            <w:tcW w:w="1307" w:type="dxa"/>
            <w:tcBorders>
              <w:top w:val="nil"/>
              <w:left w:val="nil"/>
              <w:bottom w:val="dashed" w:sz="8" w:space="0" w:color="auto"/>
              <w:right w:val="single" w:sz="8" w:space="0" w:color="auto"/>
            </w:tcBorders>
            <w:shd w:val="clear" w:color="auto" w:fill="auto"/>
            <w:vAlign w:val="center"/>
            <w:hideMark/>
          </w:tcPr>
          <w:p w14:paraId="4A6FAEE7" w14:textId="1329BE24" w:rsidR="0055596B" w:rsidRPr="00F95464" w:rsidRDefault="0055596B" w:rsidP="0055596B">
            <w:pPr>
              <w:jc w:val="center"/>
              <w:rPr>
                <w:rFonts w:cs="Calibri"/>
                <w:color w:val="000000"/>
                <w:sz w:val="17"/>
                <w:szCs w:val="17"/>
                <w:highlight w:val="yellow"/>
              </w:rPr>
            </w:pPr>
            <w:r>
              <w:rPr>
                <w:color w:val="000000"/>
                <w:sz w:val="17"/>
                <w:szCs w:val="17"/>
              </w:rPr>
              <w:t>25</w:t>
            </w:r>
          </w:p>
        </w:tc>
        <w:tc>
          <w:tcPr>
            <w:tcW w:w="1306" w:type="dxa"/>
            <w:tcBorders>
              <w:top w:val="nil"/>
              <w:left w:val="nil"/>
              <w:bottom w:val="dashed" w:sz="8" w:space="0" w:color="auto"/>
              <w:right w:val="single" w:sz="8" w:space="0" w:color="auto"/>
            </w:tcBorders>
            <w:shd w:val="clear" w:color="auto" w:fill="auto"/>
            <w:vAlign w:val="center"/>
            <w:hideMark/>
          </w:tcPr>
          <w:p w14:paraId="3995B82C" w14:textId="2A5051FD" w:rsidR="0055596B" w:rsidRPr="00F95464" w:rsidRDefault="00F55436" w:rsidP="0055596B">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3FC74B2C" w14:textId="669E3915" w:rsidR="0055596B" w:rsidRPr="00F95464" w:rsidRDefault="00F55436" w:rsidP="0055596B">
            <w:pPr>
              <w:jc w:val="center"/>
              <w:rPr>
                <w:rFonts w:cs="Calibri"/>
                <w:color w:val="000000"/>
                <w:sz w:val="17"/>
                <w:szCs w:val="17"/>
                <w:highlight w:val="yellow"/>
              </w:rPr>
            </w:pPr>
            <w:r>
              <w:rPr>
                <w:color w:val="000000"/>
                <w:sz w:val="17"/>
                <w:szCs w:val="17"/>
              </w:rPr>
              <w:t>*</w:t>
            </w:r>
          </w:p>
        </w:tc>
      </w:tr>
      <w:tr w:rsidR="0055596B" w:rsidRPr="004B2ABC" w14:paraId="174421BD" w14:textId="77777777" w:rsidTr="00B12289">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7F2EBC92" w14:textId="54FB4003" w:rsidR="0055596B" w:rsidRPr="00F95464" w:rsidRDefault="0055596B" w:rsidP="0055596B">
            <w:pPr>
              <w:jc w:val="center"/>
              <w:rPr>
                <w:color w:val="000000"/>
                <w:sz w:val="17"/>
                <w:szCs w:val="17"/>
                <w:highlight w:val="yellow"/>
              </w:rPr>
            </w:pPr>
            <w:r>
              <w:rPr>
                <w:color w:val="000000"/>
                <w:sz w:val="17"/>
                <w:szCs w:val="17"/>
              </w:rPr>
              <w:t>Percent (%) of Migrant Students</w:t>
            </w:r>
          </w:p>
        </w:tc>
        <w:tc>
          <w:tcPr>
            <w:tcW w:w="1306" w:type="dxa"/>
            <w:tcBorders>
              <w:top w:val="nil"/>
              <w:left w:val="nil"/>
              <w:bottom w:val="single" w:sz="12" w:space="0" w:color="auto"/>
              <w:right w:val="single" w:sz="8" w:space="0" w:color="auto"/>
            </w:tcBorders>
            <w:shd w:val="clear" w:color="auto" w:fill="auto"/>
            <w:vAlign w:val="center"/>
            <w:hideMark/>
          </w:tcPr>
          <w:p w14:paraId="3F05285F" w14:textId="5F429E99" w:rsidR="0055596B" w:rsidRPr="00F95464" w:rsidRDefault="0055596B" w:rsidP="0055596B">
            <w:pPr>
              <w:jc w:val="center"/>
              <w:rPr>
                <w:rFonts w:cs="Calibri"/>
                <w:color w:val="000000"/>
                <w:sz w:val="17"/>
                <w:szCs w:val="17"/>
                <w:highlight w:val="yellow"/>
              </w:rPr>
            </w:pPr>
            <w:r>
              <w:rPr>
                <w:color w:val="000000"/>
                <w:sz w:val="17"/>
                <w:szCs w:val="17"/>
              </w:rPr>
              <w:t>79.3%</w:t>
            </w:r>
          </w:p>
        </w:tc>
        <w:tc>
          <w:tcPr>
            <w:tcW w:w="1307" w:type="dxa"/>
            <w:tcBorders>
              <w:top w:val="nil"/>
              <w:left w:val="nil"/>
              <w:bottom w:val="single" w:sz="12" w:space="0" w:color="auto"/>
              <w:right w:val="single" w:sz="8" w:space="0" w:color="auto"/>
            </w:tcBorders>
            <w:shd w:val="clear" w:color="auto" w:fill="auto"/>
            <w:vAlign w:val="center"/>
            <w:hideMark/>
          </w:tcPr>
          <w:p w14:paraId="43EA9DC0" w14:textId="24AB421D" w:rsidR="0055596B" w:rsidRPr="00F95464" w:rsidRDefault="0055596B" w:rsidP="0055596B">
            <w:pPr>
              <w:jc w:val="center"/>
              <w:rPr>
                <w:rFonts w:cs="Calibri"/>
                <w:color w:val="000000"/>
                <w:sz w:val="17"/>
                <w:szCs w:val="17"/>
                <w:highlight w:val="yellow"/>
              </w:rPr>
            </w:pPr>
            <w:r>
              <w:rPr>
                <w:color w:val="000000"/>
                <w:sz w:val="17"/>
                <w:szCs w:val="17"/>
              </w:rPr>
              <w:t>17.2%</w:t>
            </w:r>
          </w:p>
        </w:tc>
        <w:tc>
          <w:tcPr>
            <w:tcW w:w="1306" w:type="dxa"/>
            <w:tcBorders>
              <w:top w:val="nil"/>
              <w:left w:val="nil"/>
              <w:bottom w:val="single" w:sz="12" w:space="0" w:color="auto"/>
              <w:right w:val="single" w:sz="8" w:space="0" w:color="auto"/>
            </w:tcBorders>
            <w:shd w:val="clear" w:color="auto" w:fill="auto"/>
            <w:vAlign w:val="center"/>
            <w:hideMark/>
          </w:tcPr>
          <w:p w14:paraId="1AB2B568" w14:textId="7666AA14" w:rsidR="0055596B" w:rsidRPr="00F95464" w:rsidRDefault="00F55436" w:rsidP="0055596B">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12" w:space="0" w:color="auto"/>
              <w:right w:val="single" w:sz="8" w:space="0" w:color="auto"/>
            </w:tcBorders>
            <w:shd w:val="clear" w:color="auto" w:fill="auto"/>
            <w:vAlign w:val="center"/>
            <w:hideMark/>
          </w:tcPr>
          <w:p w14:paraId="54E60469" w14:textId="3B7C75B8" w:rsidR="0055596B" w:rsidRPr="00F95464" w:rsidRDefault="00F55436" w:rsidP="0055596B">
            <w:pPr>
              <w:jc w:val="center"/>
              <w:rPr>
                <w:rFonts w:cs="Calibri"/>
                <w:color w:val="000000"/>
                <w:sz w:val="17"/>
                <w:szCs w:val="17"/>
                <w:highlight w:val="yellow"/>
              </w:rPr>
            </w:pPr>
            <w:r>
              <w:rPr>
                <w:color w:val="000000"/>
                <w:sz w:val="17"/>
                <w:szCs w:val="17"/>
              </w:rPr>
              <w:t>*</w:t>
            </w:r>
          </w:p>
        </w:tc>
      </w:tr>
      <w:tr w:rsidR="0055596B" w:rsidRPr="004B2ABC" w14:paraId="2232B2D2" w14:textId="77777777" w:rsidTr="00B12289">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2BCF1139" w14:textId="0E29EF03" w:rsidR="0055596B" w:rsidRPr="00F95464" w:rsidRDefault="0055596B" w:rsidP="0055596B">
            <w:pPr>
              <w:jc w:val="center"/>
              <w:rPr>
                <w:color w:val="000000"/>
                <w:sz w:val="17"/>
                <w:szCs w:val="17"/>
                <w:highlight w:val="yellow"/>
              </w:rPr>
            </w:pPr>
            <w:r>
              <w:rPr>
                <w:color w:val="000000"/>
                <w:sz w:val="17"/>
                <w:szCs w:val="17"/>
              </w:rPr>
              <w:t>Number (N) Students Experiencing Homelessness</w:t>
            </w:r>
          </w:p>
        </w:tc>
        <w:tc>
          <w:tcPr>
            <w:tcW w:w="1306" w:type="dxa"/>
            <w:tcBorders>
              <w:top w:val="nil"/>
              <w:left w:val="nil"/>
              <w:bottom w:val="dashed" w:sz="8" w:space="0" w:color="auto"/>
              <w:right w:val="single" w:sz="8" w:space="0" w:color="auto"/>
            </w:tcBorders>
            <w:shd w:val="clear" w:color="auto" w:fill="auto"/>
            <w:vAlign w:val="center"/>
            <w:hideMark/>
          </w:tcPr>
          <w:p w14:paraId="41D48F13" w14:textId="468B7141" w:rsidR="0055596B" w:rsidRPr="00F95464" w:rsidRDefault="0055596B" w:rsidP="0055596B">
            <w:pPr>
              <w:jc w:val="center"/>
              <w:rPr>
                <w:rFonts w:cs="Calibri"/>
                <w:color w:val="000000"/>
                <w:sz w:val="17"/>
                <w:szCs w:val="17"/>
                <w:highlight w:val="yellow"/>
              </w:rPr>
            </w:pPr>
            <w:r>
              <w:rPr>
                <w:color w:val="000000"/>
                <w:sz w:val="17"/>
                <w:szCs w:val="17"/>
              </w:rPr>
              <w:t>290</w:t>
            </w:r>
          </w:p>
        </w:tc>
        <w:tc>
          <w:tcPr>
            <w:tcW w:w="1307" w:type="dxa"/>
            <w:tcBorders>
              <w:top w:val="nil"/>
              <w:left w:val="nil"/>
              <w:bottom w:val="dashed" w:sz="8" w:space="0" w:color="auto"/>
              <w:right w:val="single" w:sz="8" w:space="0" w:color="auto"/>
            </w:tcBorders>
            <w:shd w:val="clear" w:color="auto" w:fill="auto"/>
            <w:vAlign w:val="center"/>
            <w:hideMark/>
          </w:tcPr>
          <w:p w14:paraId="12819DCD" w14:textId="72D0BA5C" w:rsidR="0055596B" w:rsidRPr="00F95464" w:rsidRDefault="0055596B" w:rsidP="0055596B">
            <w:pPr>
              <w:jc w:val="center"/>
              <w:rPr>
                <w:rFonts w:cs="Calibri"/>
                <w:color w:val="000000"/>
                <w:sz w:val="17"/>
                <w:szCs w:val="17"/>
                <w:highlight w:val="yellow"/>
              </w:rPr>
            </w:pPr>
            <w:r>
              <w:rPr>
                <w:color w:val="000000"/>
                <w:sz w:val="17"/>
                <w:szCs w:val="17"/>
              </w:rPr>
              <w:t>90</w:t>
            </w:r>
          </w:p>
        </w:tc>
        <w:tc>
          <w:tcPr>
            <w:tcW w:w="1306" w:type="dxa"/>
            <w:tcBorders>
              <w:top w:val="nil"/>
              <w:left w:val="nil"/>
              <w:bottom w:val="dashed" w:sz="8" w:space="0" w:color="auto"/>
              <w:right w:val="single" w:sz="8" w:space="0" w:color="auto"/>
            </w:tcBorders>
            <w:shd w:val="clear" w:color="auto" w:fill="auto"/>
            <w:vAlign w:val="center"/>
            <w:hideMark/>
          </w:tcPr>
          <w:p w14:paraId="118F8968" w14:textId="5B953D22" w:rsidR="0055596B" w:rsidRPr="00F95464" w:rsidRDefault="00F55436" w:rsidP="0055596B">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4A971CA5" w14:textId="44BAE3DF" w:rsidR="0055596B" w:rsidRPr="00F95464" w:rsidRDefault="00F55436" w:rsidP="0055596B">
            <w:pPr>
              <w:jc w:val="center"/>
              <w:rPr>
                <w:rFonts w:cs="Calibri"/>
                <w:color w:val="000000"/>
                <w:sz w:val="17"/>
                <w:szCs w:val="17"/>
                <w:highlight w:val="yellow"/>
              </w:rPr>
            </w:pPr>
            <w:r>
              <w:rPr>
                <w:color w:val="000000"/>
                <w:sz w:val="17"/>
                <w:szCs w:val="17"/>
              </w:rPr>
              <w:t>*</w:t>
            </w:r>
          </w:p>
        </w:tc>
      </w:tr>
      <w:tr w:rsidR="0055596B" w:rsidRPr="004B2ABC" w14:paraId="147C680F" w14:textId="77777777" w:rsidTr="00B12289">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0E02E3B4" w14:textId="19ECC7C3" w:rsidR="0055596B" w:rsidRPr="00F95464" w:rsidRDefault="0055596B" w:rsidP="0055596B">
            <w:pPr>
              <w:jc w:val="center"/>
              <w:rPr>
                <w:color w:val="000000"/>
                <w:sz w:val="17"/>
                <w:szCs w:val="17"/>
                <w:highlight w:val="yellow"/>
              </w:rPr>
            </w:pPr>
            <w:r>
              <w:rPr>
                <w:color w:val="000000"/>
                <w:sz w:val="17"/>
                <w:szCs w:val="17"/>
              </w:rPr>
              <w:t>Percent (%) of Students Experiencing Homelessness</w:t>
            </w:r>
          </w:p>
        </w:tc>
        <w:tc>
          <w:tcPr>
            <w:tcW w:w="1306" w:type="dxa"/>
            <w:tcBorders>
              <w:top w:val="nil"/>
              <w:left w:val="nil"/>
              <w:bottom w:val="single" w:sz="12" w:space="0" w:color="auto"/>
              <w:right w:val="single" w:sz="8" w:space="0" w:color="auto"/>
            </w:tcBorders>
            <w:shd w:val="clear" w:color="auto" w:fill="auto"/>
            <w:vAlign w:val="center"/>
            <w:hideMark/>
          </w:tcPr>
          <w:p w14:paraId="1FE639D3" w14:textId="5590ABB3" w:rsidR="0055596B" w:rsidRPr="00F95464" w:rsidRDefault="0055596B" w:rsidP="0055596B">
            <w:pPr>
              <w:jc w:val="center"/>
              <w:rPr>
                <w:rFonts w:cs="Calibri"/>
                <w:color w:val="000000"/>
                <w:sz w:val="17"/>
                <w:szCs w:val="17"/>
                <w:highlight w:val="yellow"/>
              </w:rPr>
            </w:pPr>
            <w:r>
              <w:rPr>
                <w:color w:val="000000"/>
                <w:sz w:val="17"/>
                <w:szCs w:val="17"/>
              </w:rPr>
              <w:t>68.2%</w:t>
            </w:r>
          </w:p>
        </w:tc>
        <w:tc>
          <w:tcPr>
            <w:tcW w:w="1307" w:type="dxa"/>
            <w:tcBorders>
              <w:top w:val="nil"/>
              <w:left w:val="nil"/>
              <w:bottom w:val="single" w:sz="12" w:space="0" w:color="auto"/>
              <w:right w:val="single" w:sz="8" w:space="0" w:color="auto"/>
            </w:tcBorders>
            <w:shd w:val="clear" w:color="auto" w:fill="auto"/>
            <w:vAlign w:val="center"/>
            <w:hideMark/>
          </w:tcPr>
          <w:p w14:paraId="5E45076D" w14:textId="6FE33F13" w:rsidR="0055596B" w:rsidRPr="00F95464" w:rsidRDefault="0055596B" w:rsidP="0055596B">
            <w:pPr>
              <w:jc w:val="center"/>
              <w:rPr>
                <w:rFonts w:cs="Calibri"/>
                <w:color w:val="000000"/>
                <w:sz w:val="17"/>
                <w:szCs w:val="17"/>
                <w:highlight w:val="yellow"/>
              </w:rPr>
            </w:pPr>
            <w:r>
              <w:rPr>
                <w:color w:val="000000"/>
                <w:sz w:val="17"/>
                <w:szCs w:val="17"/>
              </w:rPr>
              <w:t>21.2%</w:t>
            </w:r>
          </w:p>
        </w:tc>
        <w:tc>
          <w:tcPr>
            <w:tcW w:w="1306" w:type="dxa"/>
            <w:tcBorders>
              <w:top w:val="nil"/>
              <w:left w:val="nil"/>
              <w:bottom w:val="single" w:sz="12" w:space="0" w:color="auto"/>
              <w:right w:val="single" w:sz="8" w:space="0" w:color="auto"/>
            </w:tcBorders>
            <w:shd w:val="clear" w:color="auto" w:fill="auto"/>
            <w:vAlign w:val="center"/>
            <w:hideMark/>
          </w:tcPr>
          <w:p w14:paraId="193ACE25" w14:textId="3430D32C" w:rsidR="0055596B" w:rsidRPr="00F95464" w:rsidRDefault="00F55436" w:rsidP="0055596B">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12" w:space="0" w:color="auto"/>
              <w:right w:val="single" w:sz="8" w:space="0" w:color="auto"/>
            </w:tcBorders>
            <w:shd w:val="clear" w:color="auto" w:fill="auto"/>
            <w:vAlign w:val="center"/>
            <w:hideMark/>
          </w:tcPr>
          <w:p w14:paraId="00032A5A" w14:textId="25A6D489" w:rsidR="0055596B" w:rsidRPr="00F95464" w:rsidRDefault="00F55436" w:rsidP="0055596B">
            <w:pPr>
              <w:jc w:val="center"/>
              <w:rPr>
                <w:rFonts w:cs="Calibri"/>
                <w:color w:val="000000"/>
                <w:sz w:val="17"/>
                <w:szCs w:val="17"/>
                <w:highlight w:val="yellow"/>
              </w:rPr>
            </w:pPr>
            <w:r>
              <w:rPr>
                <w:color w:val="000000"/>
                <w:sz w:val="17"/>
                <w:szCs w:val="17"/>
              </w:rPr>
              <w:t>*</w:t>
            </w:r>
          </w:p>
        </w:tc>
      </w:tr>
      <w:tr w:rsidR="0055596B" w:rsidRPr="004B2ABC" w14:paraId="08954136" w14:textId="77777777" w:rsidTr="00B12289">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03B0C51F" w14:textId="1B42BEF7" w:rsidR="0055596B" w:rsidRPr="00F95464" w:rsidRDefault="0055596B" w:rsidP="0055596B">
            <w:pPr>
              <w:jc w:val="center"/>
              <w:rPr>
                <w:color w:val="000000"/>
                <w:sz w:val="17"/>
                <w:szCs w:val="17"/>
                <w:highlight w:val="yellow"/>
              </w:rPr>
            </w:pPr>
            <w:r>
              <w:rPr>
                <w:color w:val="000000"/>
                <w:sz w:val="17"/>
                <w:szCs w:val="17"/>
              </w:rPr>
              <w:t>Number (N) Students in Foster Care</w:t>
            </w:r>
          </w:p>
        </w:tc>
        <w:tc>
          <w:tcPr>
            <w:tcW w:w="1306" w:type="dxa"/>
            <w:tcBorders>
              <w:top w:val="nil"/>
              <w:left w:val="nil"/>
              <w:bottom w:val="dashed" w:sz="8" w:space="0" w:color="auto"/>
              <w:right w:val="single" w:sz="8" w:space="0" w:color="auto"/>
            </w:tcBorders>
            <w:shd w:val="clear" w:color="auto" w:fill="auto"/>
            <w:vAlign w:val="center"/>
            <w:hideMark/>
          </w:tcPr>
          <w:p w14:paraId="2F86E402" w14:textId="4EFB14E8" w:rsidR="0055596B" w:rsidRPr="00F95464" w:rsidRDefault="0055596B" w:rsidP="0055596B">
            <w:pPr>
              <w:jc w:val="center"/>
              <w:rPr>
                <w:rFonts w:cs="Calibri"/>
                <w:color w:val="000000"/>
                <w:sz w:val="17"/>
                <w:szCs w:val="17"/>
                <w:highlight w:val="yellow"/>
              </w:rPr>
            </w:pPr>
            <w:r>
              <w:rPr>
                <w:color w:val="000000"/>
                <w:sz w:val="17"/>
                <w:szCs w:val="17"/>
              </w:rPr>
              <w:t>89</w:t>
            </w:r>
          </w:p>
        </w:tc>
        <w:tc>
          <w:tcPr>
            <w:tcW w:w="1307" w:type="dxa"/>
            <w:tcBorders>
              <w:top w:val="nil"/>
              <w:left w:val="nil"/>
              <w:bottom w:val="dashed" w:sz="8" w:space="0" w:color="auto"/>
              <w:right w:val="single" w:sz="8" w:space="0" w:color="auto"/>
            </w:tcBorders>
            <w:shd w:val="clear" w:color="auto" w:fill="auto"/>
            <w:vAlign w:val="center"/>
            <w:hideMark/>
          </w:tcPr>
          <w:p w14:paraId="64E5E339" w14:textId="58F519BA" w:rsidR="0055596B" w:rsidRPr="00F95464" w:rsidRDefault="0055596B" w:rsidP="0055596B">
            <w:pPr>
              <w:jc w:val="center"/>
              <w:rPr>
                <w:rFonts w:cs="Calibri"/>
                <w:color w:val="000000"/>
                <w:sz w:val="17"/>
                <w:szCs w:val="17"/>
                <w:highlight w:val="yellow"/>
              </w:rPr>
            </w:pPr>
            <w:r>
              <w:rPr>
                <w:color w:val="000000"/>
                <w:sz w:val="17"/>
                <w:szCs w:val="17"/>
              </w:rPr>
              <w:t>24</w:t>
            </w:r>
          </w:p>
        </w:tc>
        <w:tc>
          <w:tcPr>
            <w:tcW w:w="1306" w:type="dxa"/>
            <w:tcBorders>
              <w:top w:val="nil"/>
              <w:left w:val="nil"/>
              <w:bottom w:val="dashed" w:sz="8" w:space="0" w:color="auto"/>
              <w:right w:val="single" w:sz="8" w:space="0" w:color="auto"/>
            </w:tcBorders>
            <w:shd w:val="clear" w:color="auto" w:fill="auto"/>
            <w:vAlign w:val="center"/>
            <w:hideMark/>
          </w:tcPr>
          <w:p w14:paraId="624AF6A2" w14:textId="4C7C3946" w:rsidR="0055596B" w:rsidRPr="00F95464" w:rsidRDefault="00F55436" w:rsidP="0055596B">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70E47CD1" w14:textId="61F19A70" w:rsidR="0055596B" w:rsidRPr="00F95464" w:rsidRDefault="00F55436" w:rsidP="0055596B">
            <w:pPr>
              <w:jc w:val="center"/>
              <w:rPr>
                <w:rFonts w:cs="Calibri"/>
                <w:color w:val="000000"/>
                <w:sz w:val="17"/>
                <w:szCs w:val="17"/>
                <w:highlight w:val="yellow"/>
              </w:rPr>
            </w:pPr>
            <w:r>
              <w:rPr>
                <w:color w:val="000000"/>
                <w:sz w:val="17"/>
                <w:szCs w:val="17"/>
              </w:rPr>
              <w:t>*</w:t>
            </w:r>
          </w:p>
        </w:tc>
      </w:tr>
      <w:tr w:rsidR="0055596B" w:rsidRPr="004B2ABC" w14:paraId="336BFAA5" w14:textId="77777777" w:rsidTr="00B12289">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60F35BA7" w14:textId="4407C612" w:rsidR="0055596B" w:rsidRPr="00F95464" w:rsidRDefault="0055596B" w:rsidP="0055596B">
            <w:pPr>
              <w:jc w:val="center"/>
              <w:rPr>
                <w:color w:val="000000"/>
                <w:sz w:val="17"/>
                <w:szCs w:val="17"/>
                <w:highlight w:val="yellow"/>
              </w:rPr>
            </w:pPr>
            <w:r>
              <w:rPr>
                <w:color w:val="000000"/>
                <w:sz w:val="17"/>
                <w:szCs w:val="17"/>
              </w:rPr>
              <w:t>Percent (%) of Students in Foster Care</w:t>
            </w:r>
          </w:p>
        </w:tc>
        <w:tc>
          <w:tcPr>
            <w:tcW w:w="1306" w:type="dxa"/>
            <w:tcBorders>
              <w:top w:val="nil"/>
              <w:left w:val="nil"/>
              <w:bottom w:val="single" w:sz="12" w:space="0" w:color="auto"/>
              <w:right w:val="single" w:sz="8" w:space="0" w:color="auto"/>
            </w:tcBorders>
            <w:shd w:val="clear" w:color="auto" w:fill="auto"/>
            <w:vAlign w:val="center"/>
            <w:hideMark/>
          </w:tcPr>
          <w:p w14:paraId="731007DB" w14:textId="1D0BACDB" w:rsidR="0055596B" w:rsidRPr="00F95464" w:rsidRDefault="0055596B" w:rsidP="0055596B">
            <w:pPr>
              <w:jc w:val="center"/>
              <w:rPr>
                <w:rFonts w:cs="Calibri"/>
                <w:color w:val="000000"/>
                <w:sz w:val="17"/>
                <w:szCs w:val="17"/>
                <w:highlight w:val="yellow"/>
              </w:rPr>
            </w:pPr>
            <w:r>
              <w:rPr>
                <w:color w:val="000000"/>
                <w:sz w:val="17"/>
                <w:szCs w:val="17"/>
              </w:rPr>
              <w:t>74.2%</w:t>
            </w:r>
          </w:p>
        </w:tc>
        <w:tc>
          <w:tcPr>
            <w:tcW w:w="1307" w:type="dxa"/>
            <w:tcBorders>
              <w:top w:val="nil"/>
              <w:left w:val="nil"/>
              <w:bottom w:val="single" w:sz="12" w:space="0" w:color="auto"/>
              <w:right w:val="single" w:sz="8" w:space="0" w:color="auto"/>
            </w:tcBorders>
            <w:shd w:val="clear" w:color="auto" w:fill="auto"/>
            <w:vAlign w:val="center"/>
            <w:hideMark/>
          </w:tcPr>
          <w:p w14:paraId="490A55DE" w14:textId="7F7DE547" w:rsidR="0055596B" w:rsidRPr="00F95464" w:rsidRDefault="0055596B" w:rsidP="0055596B">
            <w:pPr>
              <w:jc w:val="center"/>
              <w:rPr>
                <w:rFonts w:cs="Calibri"/>
                <w:color w:val="000000"/>
                <w:sz w:val="17"/>
                <w:szCs w:val="17"/>
                <w:highlight w:val="yellow"/>
              </w:rPr>
            </w:pPr>
            <w:r>
              <w:rPr>
                <w:color w:val="000000"/>
                <w:sz w:val="17"/>
                <w:szCs w:val="17"/>
              </w:rPr>
              <w:t>20.0%</w:t>
            </w:r>
          </w:p>
        </w:tc>
        <w:tc>
          <w:tcPr>
            <w:tcW w:w="1306" w:type="dxa"/>
            <w:tcBorders>
              <w:top w:val="nil"/>
              <w:left w:val="nil"/>
              <w:bottom w:val="single" w:sz="12" w:space="0" w:color="auto"/>
              <w:right w:val="single" w:sz="8" w:space="0" w:color="auto"/>
            </w:tcBorders>
            <w:shd w:val="clear" w:color="auto" w:fill="auto"/>
            <w:vAlign w:val="center"/>
            <w:hideMark/>
          </w:tcPr>
          <w:p w14:paraId="2C8D027C" w14:textId="32DA7318" w:rsidR="0055596B" w:rsidRPr="00F95464" w:rsidRDefault="00F55436" w:rsidP="0055596B">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12" w:space="0" w:color="auto"/>
              <w:right w:val="single" w:sz="8" w:space="0" w:color="auto"/>
            </w:tcBorders>
            <w:shd w:val="clear" w:color="auto" w:fill="auto"/>
            <w:vAlign w:val="center"/>
            <w:hideMark/>
          </w:tcPr>
          <w:p w14:paraId="38A52AE9" w14:textId="0B0F05BC" w:rsidR="0055596B" w:rsidRPr="00F95464" w:rsidRDefault="00F55436" w:rsidP="0055596B">
            <w:pPr>
              <w:jc w:val="center"/>
              <w:rPr>
                <w:rFonts w:cs="Calibri"/>
                <w:color w:val="000000"/>
                <w:sz w:val="17"/>
                <w:szCs w:val="17"/>
                <w:highlight w:val="yellow"/>
              </w:rPr>
            </w:pPr>
            <w:r>
              <w:rPr>
                <w:color w:val="000000"/>
                <w:sz w:val="17"/>
                <w:szCs w:val="17"/>
              </w:rPr>
              <w:t>*</w:t>
            </w:r>
          </w:p>
        </w:tc>
      </w:tr>
      <w:tr w:rsidR="0055596B" w:rsidRPr="004B2ABC" w14:paraId="2E41D1F4" w14:textId="77777777" w:rsidTr="00B12289">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507B6927" w14:textId="1ABDC8C7" w:rsidR="0055596B" w:rsidRPr="00F95464" w:rsidRDefault="0055596B" w:rsidP="0055596B">
            <w:pPr>
              <w:jc w:val="center"/>
              <w:rPr>
                <w:color w:val="000000"/>
                <w:sz w:val="17"/>
                <w:szCs w:val="17"/>
                <w:highlight w:val="yellow"/>
              </w:rPr>
            </w:pPr>
            <w:r>
              <w:rPr>
                <w:color w:val="000000"/>
                <w:sz w:val="17"/>
                <w:szCs w:val="17"/>
              </w:rPr>
              <w:t>Number (N) Military Connected Students</w:t>
            </w:r>
          </w:p>
        </w:tc>
        <w:tc>
          <w:tcPr>
            <w:tcW w:w="1306" w:type="dxa"/>
            <w:tcBorders>
              <w:top w:val="nil"/>
              <w:left w:val="nil"/>
              <w:bottom w:val="dashed" w:sz="8" w:space="0" w:color="auto"/>
              <w:right w:val="single" w:sz="8" w:space="0" w:color="auto"/>
            </w:tcBorders>
            <w:shd w:val="clear" w:color="auto" w:fill="auto"/>
            <w:vAlign w:val="center"/>
            <w:hideMark/>
          </w:tcPr>
          <w:p w14:paraId="297DD583" w14:textId="20070D95" w:rsidR="0055596B" w:rsidRPr="00F95464" w:rsidRDefault="0055596B" w:rsidP="0055596B">
            <w:pPr>
              <w:jc w:val="center"/>
              <w:rPr>
                <w:rFonts w:cs="Calibri"/>
                <w:color w:val="000000"/>
                <w:sz w:val="17"/>
                <w:szCs w:val="17"/>
                <w:highlight w:val="yellow"/>
              </w:rPr>
            </w:pPr>
            <w:r>
              <w:rPr>
                <w:color w:val="000000"/>
                <w:sz w:val="17"/>
                <w:szCs w:val="17"/>
              </w:rPr>
              <w:t>192</w:t>
            </w:r>
          </w:p>
        </w:tc>
        <w:tc>
          <w:tcPr>
            <w:tcW w:w="1307" w:type="dxa"/>
            <w:tcBorders>
              <w:top w:val="nil"/>
              <w:left w:val="nil"/>
              <w:bottom w:val="dashed" w:sz="8" w:space="0" w:color="auto"/>
              <w:right w:val="single" w:sz="8" w:space="0" w:color="auto"/>
            </w:tcBorders>
            <w:shd w:val="clear" w:color="auto" w:fill="auto"/>
            <w:vAlign w:val="center"/>
            <w:hideMark/>
          </w:tcPr>
          <w:p w14:paraId="5B74BBFC" w14:textId="3834BE88" w:rsidR="0055596B" w:rsidRPr="00F95464" w:rsidRDefault="0055596B" w:rsidP="0055596B">
            <w:pPr>
              <w:jc w:val="center"/>
              <w:rPr>
                <w:rFonts w:cs="Calibri"/>
                <w:color w:val="000000"/>
                <w:sz w:val="17"/>
                <w:szCs w:val="17"/>
                <w:highlight w:val="yellow"/>
              </w:rPr>
            </w:pPr>
            <w:r>
              <w:rPr>
                <w:color w:val="000000"/>
                <w:sz w:val="17"/>
                <w:szCs w:val="17"/>
              </w:rPr>
              <w:t>189</w:t>
            </w:r>
          </w:p>
        </w:tc>
        <w:tc>
          <w:tcPr>
            <w:tcW w:w="1306" w:type="dxa"/>
            <w:tcBorders>
              <w:top w:val="nil"/>
              <w:left w:val="nil"/>
              <w:bottom w:val="dashed" w:sz="8" w:space="0" w:color="auto"/>
              <w:right w:val="single" w:sz="8" w:space="0" w:color="auto"/>
            </w:tcBorders>
            <w:shd w:val="clear" w:color="auto" w:fill="auto"/>
            <w:vAlign w:val="center"/>
            <w:hideMark/>
          </w:tcPr>
          <w:p w14:paraId="285C91A2" w14:textId="378BABB7" w:rsidR="0055596B" w:rsidRPr="00F95464" w:rsidRDefault="0055596B" w:rsidP="0055596B">
            <w:pPr>
              <w:jc w:val="center"/>
              <w:rPr>
                <w:rFonts w:cs="Calibri"/>
                <w:color w:val="000000"/>
                <w:sz w:val="17"/>
                <w:szCs w:val="17"/>
                <w:highlight w:val="yellow"/>
              </w:rPr>
            </w:pPr>
            <w:r>
              <w:rPr>
                <w:color w:val="000000"/>
                <w:sz w:val="17"/>
                <w:szCs w:val="17"/>
              </w:rPr>
              <w:t>222</w:t>
            </w:r>
          </w:p>
        </w:tc>
        <w:tc>
          <w:tcPr>
            <w:tcW w:w="1307" w:type="dxa"/>
            <w:tcBorders>
              <w:top w:val="nil"/>
              <w:left w:val="nil"/>
              <w:bottom w:val="dashed" w:sz="8" w:space="0" w:color="auto"/>
              <w:right w:val="single" w:sz="8" w:space="0" w:color="auto"/>
            </w:tcBorders>
            <w:shd w:val="clear" w:color="auto" w:fill="auto"/>
            <w:vAlign w:val="center"/>
            <w:hideMark/>
          </w:tcPr>
          <w:p w14:paraId="024BBA97" w14:textId="428546C5" w:rsidR="0055596B" w:rsidRPr="00F95464" w:rsidRDefault="0055596B" w:rsidP="0055596B">
            <w:pPr>
              <w:jc w:val="center"/>
              <w:rPr>
                <w:rFonts w:cs="Calibri"/>
                <w:color w:val="000000"/>
                <w:sz w:val="17"/>
                <w:szCs w:val="17"/>
                <w:highlight w:val="yellow"/>
              </w:rPr>
            </w:pPr>
            <w:r>
              <w:rPr>
                <w:color w:val="000000"/>
                <w:sz w:val="17"/>
                <w:szCs w:val="17"/>
              </w:rPr>
              <w:t>39</w:t>
            </w:r>
          </w:p>
        </w:tc>
      </w:tr>
      <w:tr w:rsidR="0055596B" w:rsidRPr="004B2ABC" w14:paraId="4E66B2D1" w14:textId="77777777" w:rsidTr="00B12289">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2E203FBB" w14:textId="1E6E0F20" w:rsidR="0055596B" w:rsidRPr="00F95464" w:rsidRDefault="0055596B" w:rsidP="0055596B">
            <w:pPr>
              <w:jc w:val="center"/>
              <w:rPr>
                <w:color w:val="000000"/>
                <w:sz w:val="17"/>
                <w:szCs w:val="17"/>
                <w:highlight w:val="yellow"/>
              </w:rPr>
            </w:pPr>
            <w:r>
              <w:rPr>
                <w:color w:val="000000"/>
                <w:sz w:val="17"/>
                <w:szCs w:val="17"/>
              </w:rPr>
              <w:t>Percent (%) of Military Connected Students</w:t>
            </w:r>
          </w:p>
        </w:tc>
        <w:tc>
          <w:tcPr>
            <w:tcW w:w="1306" w:type="dxa"/>
            <w:tcBorders>
              <w:top w:val="nil"/>
              <w:left w:val="nil"/>
              <w:bottom w:val="single" w:sz="12" w:space="0" w:color="auto"/>
              <w:right w:val="single" w:sz="8" w:space="0" w:color="auto"/>
            </w:tcBorders>
            <w:shd w:val="clear" w:color="auto" w:fill="auto"/>
            <w:vAlign w:val="center"/>
            <w:hideMark/>
          </w:tcPr>
          <w:p w14:paraId="2639BB5B" w14:textId="632C79CD" w:rsidR="0055596B" w:rsidRPr="00F95464" w:rsidRDefault="0055596B" w:rsidP="0055596B">
            <w:pPr>
              <w:jc w:val="center"/>
              <w:rPr>
                <w:rFonts w:cs="Calibri"/>
                <w:color w:val="000000"/>
                <w:sz w:val="17"/>
                <w:szCs w:val="17"/>
                <w:highlight w:val="yellow"/>
              </w:rPr>
            </w:pPr>
            <w:r>
              <w:rPr>
                <w:color w:val="000000"/>
                <w:sz w:val="17"/>
                <w:szCs w:val="17"/>
              </w:rPr>
              <w:t>29.9%</w:t>
            </w:r>
          </w:p>
        </w:tc>
        <w:tc>
          <w:tcPr>
            <w:tcW w:w="1307" w:type="dxa"/>
            <w:tcBorders>
              <w:top w:val="nil"/>
              <w:left w:val="nil"/>
              <w:bottom w:val="single" w:sz="12" w:space="0" w:color="auto"/>
              <w:right w:val="single" w:sz="8" w:space="0" w:color="auto"/>
            </w:tcBorders>
            <w:shd w:val="clear" w:color="auto" w:fill="auto"/>
            <w:vAlign w:val="center"/>
            <w:hideMark/>
          </w:tcPr>
          <w:p w14:paraId="0FD56468" w14:textId="6DC7437D" w:rsidR="0055596B" w:rsidRPr="00F95464" w:rsidRDefault="0055596B" w:rsidP="0055596B">
            <w:pPr>
              <w:jc w:val="center"/>
              <w:rPr>
                <w:rFonts w:cs="Calibri"/>
                <w:color w:val="000000"/>
                <w:sz w:val="17"/>
                <w:szCs w:val="17"/>
                <w:highlight w:val="yellow"/>
              </w:rPr>
            </w:pPr>
            <w:r>
              <w:rPr>
                <w:color w:val="000000"/>
                <w:sz w:val="17"/>
                <w:szCs w:val="17"/>
              </w:rPr>
              <w:t>29.4%</w:t>
            </w:r>
          </w:p>
        </w:tc>
        <w:tc>
          <w:tcPr>
            <w:tcW w:w="1306" w:type="dxa"/>
            <w:tcBorders>
              <w:top w:val="nil"/>
              <w:left w:val="nil"/>
              <w:bottom w:val="single" w:sz="12" w:space="0" w:color="auto"/>
              <w:right w:val="single" w:sz="8" w:space="0" w:color="auto"/>
            </w:tcBorders>
            <w:shd w:val="clear" w:color="auto" w:fill="auto"/>
            <w:vAlign w:val="center"/>
            <w:hideMark/>
          </w:tcPr>
          <w:p w14:paraId="0879B52A" w14:textId="7389431C" w:rsidR="0055596B" w:rsidRPr="00F95464" w:rsidRDefault="0055596B" w:rsidP="0055596B">
            <w:pPr>
              <w:jc w:val="center"/>
              <w:rPr>
                <w:rFonts w:cs="Calibri"/>
                <w:color w:val="000000"/>
                <w:sz w:val="17"/>
                <w:szCs w:val="17"/>
                <w:highlight w:val="yellow"/>
              </w:rPr>
            </w:pPr>
            <w:r>
              <w:rPr>
                <w:color w:val="000000"/>
                <w:sz w:val="17"/>
                <w:szCs w:val="17"/>
              </w:rPr>
              <w:t>34.6%</w:t>
            </w:r>
          </w:p>
        </w:tc>
        <w:tc>
          <w:tcPr>
            <w:tcW w:w="1307" w:type="dxa"/>
            <w:tcBorders>
              <w:top w:val="nil"/>
              <w:left w:val="nil"/>
              <w:bottom w:val="single" w:sz="12" w:space="0" w:color="auto"/>
              <w:right w:val="single" w:sz="8" w:space="0" w:color="auto"/>
            </w:tcBorders>
            <w:shd w:val="clear" w:color="auto" w:fill="auto"/>
            <w:vAlign w:val="center"/>
            <w:hideMark/>
          </w:tcPr>
          <w:p w14:paraId="4027B565" w14:textId="082857DF" w:rsidR="0055596B" w:rsidRPr="00F95464" w:rsidRDefault="0055596B" w:rsidP="0055596B">
            <w:pPr>
              <w:jc w:val="center"/>
              <w:rPr>
                <w:rFonts w:cs="Calibri"/>
                <w:color w:val="000000"/>
                <w:sz w:val="17"/>
                <w:szCs w:val="17"/>
                <w:highlight w:val="yellow"/>
              </w:rPr>
            </w:pPr>
            <w:r>
              <w:rPr>
                <w:color w:val="000000"/>
                <w:sz w:val="17"/>
                <w:szCs w:val="17"/>
              </w:rPr>
              <w:t>6.1%</w:t>
            </w:r>
          </w:p>
        </w:tc>
      </w:tr>
    </w:tbl>
    <w:p w14:paraId="60CF7029" w14:textId="77777777" w:rsidR="0055596B" w:rsidRPr="00924937" w:rsidRDefault="0055596B" w:rsidP="00035148">
      <w:pPr>
        <w:pStyle w:val="BodyText"/>
        <w:spacing w:after="0" w:afterAutospacing="0"/>
      </w:pPr>
    </w:p>
    <w:p w14:paraId="6BB9ACC9" w14:textId="2672CE75" w:rsidR="00492B32" w:rsidRPr="00C7269E" w:rsidRDefault="002B04DE" w:rsidP="00492B32">
      <w:pPr>
        <w:pStyle w:val="BodyText"/>
      </w:pPr>
      <w:r w:rsidRPr="00C7269E">
        <w:t xml:space="preserve">Table 3 shows the number and percent of students performing at each performance level on the </w:t>
      </w:r>
      <w:proofErr w:type="spellStart"/>
      <w:r w:rsidRPr="00C7269E">
        <w:t>CoAlt</w:t>
      </w:r>
      <w:proofErr w:type="spellEnd"/>
      <w:r w:rsidRPr="00C7269E">
        <w:t xml:space="preserve"> math assessment.</w:t>
      </w:r>
      <w:r w:rsidR="001D789E" w:rsidRPr="001D789E">
        <w:t xml:space="preserve"> </w:t>
      </w:r>
      <w:r w:rsidR="001D789E" w:rsidRPr="00C7269E">
        <w:t xml:space="preserve">Statewide, approximately </w:t>
      </w:r>
      <w:r w:rsidR="001D789E">
        <w:t>22.2</w:t>
      </w:r>
      <w:r w:rsidR="001D789E" w:rsidRPr="00C7269E">
        <w:t>% of students (grades 3-8 and 11) were at target or advanced.</w:t>
      </w:r>
      <w:r w:rsidR="00177E17" w:rsidRPr="00177E17">
        <w:t xml:space="preserve"> </w:t>
      </w:r>
      <w:r w:rsidR="00177E17" w:rsidRPr="00C7269E">
        <w:t xml:space="preserve">By race/ethnicity, </w:t>
      </w:r>
      <w:r w:rsidR="00177E17">
        <w:t>22.9</w:t>
      </w:r>
      <w:r w:rsidR="00177E17" w:rsidRPr="00C7269E">
        <w:t xml:space="preserve">% of Black or African American students, </w:t>
      </w:r>
      <w:r w:rsidR="00177E17">
        <w:t>20.1</w:t>
      </w:r>
      <w:r w:rsidR="00177E17" w:rsidRPr="00C7269E">
        <w:t xml:space="preserve">% of Hispanic or Latino students, </w:t>
      </w:r>
      <w:r w:rsidR="00177E17">
        <w:t>25.3</w:t>
      </w:r>
      <w:r w:rsidR="00177E17" w:rsidRPr="00C7269E">
        <w:t xml:space="preserve">% of White students, and </w:t>
      </w:r>
      <w:r w:rsidR="00177E17">
        <w:t>14.9</w:t>
      </w:r>
      <w:r w:rsidR="00177E17" w:rsidRPr="00C7269E">
        <w:t>% of students of two or more races were at target or advanced.</w:t>
      </w:r>
      <w:r w:rsidR="00A54DD1" w:rsidRPr="00A54DD1">
        <w:t xml:space="preserve"> </w:t>
      </w:r>
      <w:r w:rsidR="00A54DD1" w:rsidRPr="00C7269E">
        <w:t xml:space="preserve">Approximately </w:t>
      </w:r>
      <w:r w:rsidR="00A54DD1">
        <w:t>23.8</w:t>
      </w:r>
      <w:r w:rsidR="00A54DD1" w:rsidRPr="00C7269E">
        <w:t xml:space="preserve">% of students who were </w:t>
      </w:r>
      <w:proofErr w:type="gramStart"/>
      <w:r w:rsidR="00A54DD1" w:rsidRPr="00C7269E">
        <w:t>economically disadvantaged</w:t>
      </w:r>
      <w:proofErr w:type="gramEnd"/>
      <w:r w:rsidR="00A54DD1" w:rsidRPr="00C7269E">
        <w:t xml:space="preserve"> were at target or advanced, compared to </w:t>
      </w:r>
      <w:r w:rsidR="00A54DD1">
        <w:t>20.4</w:t>
      </w:r>
      <w:r w:rsidR="00A54DD1" w:rsidRPr="00C7269E">
        <w:t>% of students who were not economically disadvantaged.</w:t>
      </w:r>
      <w:r w:rsidR="00492B32" w:rsidRPr="00492B32">
        <w:t xml:space="preserve"> </w:t>
      </w:r>
      <w:r w:rsidR="00492B32" w:rsidRPr="00C7269E">
        <w:t xml:space="preserve">Approximately </w:t>
      </w:r>
      <w:r w:rsidR="00492B32">
        <w:t>15.8</w:t>
      </w:r>
      <w:r w:rsidR="00492B32" w:rsidRPr="00C7269E">
        <w:t xml:space="preserve">% of English learners, </w:t>
      </w:r>
      <w:r w:rsidR="00492B32">
        <w:t>25.3</w:t>
      </w:r>
      <w:r w:rsidR="00492B32" w:rsidRPr="00C7269E">
        <w:t xml:space="preserve">% of male students, </w:t>
      </w:r>
      <w:r w:rsidR="00492B32">
        <w:t>16.7</w:t>
      </w:r>
      <w:r w:rsidR="00492B32" w:rsidRPr="00C7269E">
        <w:t>% of female students,</w:t>
      </w:r>
      <w:r w:rsidR="00492B32" w:rsidRPr="00492B32">
        <w:t xml:space="preserve"> </w:t>
      </w:r>
      <w:r w:rsidR="00492B32">
        <w:t>22.5</w:t>
      </w:r>
      <w:r w:rsidR="00492B32" w:rsidRPr="00C7269E">
        <w:t>% of students experiencing homelessness,</w:t>
      </w:r>
      <w:r w:rsidR="00492B32" w:rsidRPr="00492B32">
        <w:t xml:space="preserve"> </w:t>
      </w:r>
      <w:r w:rsidR="00492B32" w:rsidRPr="00C7269E">
        <w:t>and 1</w:t>
      </w:r>
      <w:r w:rsidR="00492B32">
        <w:t>7</w:t>
      </w:r>
      <w:r w:rsidR="00492B32" w:rsidRPr="00C7269E">
        <w:t>.9% of military connected students were at target or advanced.</w:t>
      </w:r>
    </w:p>
    <w:p w14:paraId="0655E331" w14:textId="77777777" w:rsidR="00035148" w:rsidRPr="00C7269E" w:rsidRDefault="00035148" w:rsidP="00035148">
      <w:pPr>
        <w:pStyle w:val="BodyText"/>
        <w:spacing w:after="0" w:afterAutospacing="0"/>
      </w:pPr>
      <w:r w:rsidRPr="00C7269E">
        <w:rPr>
          <w:rStyle w:val="Emphasis"/>
        </w:rPr>
        <w:t xml:space="preserve">Table 3. Number and Percentage of Students Scoring at Each Performance Level, by Student Group, on the </w:t>
      </w:r>
      <w:proofErr w:type="spellStart"/>
      <w:r w:rsidRPr="00C7269E">
        <w:rPr>
          <w:rStyle w:val="Emphasis"/>
        </w:rPr>
        <w:t>CoAlt</w:t>
      </w:r>
      <w:proofErr w:type="spellEnd"/>
      <w:r w:rsidRPr="00C7269E">
        <w:rPr>
          <w:rStyle w:val="Emphasis"/>
        </w:rPr>
        <w:t xml:space="preserve"> Math Assessment</w:t>
      </w:r>
      <w:r w:rsidRPr="00C7269E">
        <w:rPr>
          <w:rStyle w:val="FootnoteReference"/>
          <w:i/>
          <w:iCs/>
        </w:rPr>
        <w:footnoteReference w:id="9"/>
      </w:r>
    </w:p>
    <w:tbl>
      <w:tblPr>
        <w:tblW w:w="9342" w:type="dxa"/>
        <w:tblInd w:w="93" w:type="dxa"/>
        <w:tblLook w:val="04A0" w:firstRow="1" w:lastRow="0" w:firstColumn="1" w:lastColumn="0" w:noHBand="0" w:noVBand="1"/>
        <w:tblCaption w:val="Table 3"/>
        <w:tblDescription w:val="This table shows the number and percentage of students scoring at each performance level on the CoAlt math assessment, overall, and disaggregated by student group."/>
      </w:tblPr>
      <w:tblGrid>
        <w:gridCol w:w="4116"/>
        <w:gridCol w:w="1306"/>
        <w:gridCol w:w="1307"/>
        <w:gridCol w:w="1306"/>
        <w:gridCol w:w="1307"/>
      </w:tblGrid>
      <w:tr w:rsidR="00416FA7" w:rsidRPr="004B2ABC" w14:paraId="3AC84F6B" w14:textId="77777777" w:rsidTr="00264B4B">
        <w:trPr>
          <w:trHeight w:val="36"/>
          <w:tblHeader/>
        </w:trPr>
        <w:tc>
          <w:tcPr>
            <w:tcW w:w="411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7F9741E" w14:textId="68BE5CEC" w:rsidR="00416FA7" w:rsidRPr="00594B33" w:rsidRDefault="00416FA7" w:rsidP="00416FA7">
            <w:pPr>
              <w:jc w:val="center"/>
              <w:rPr>
                <w:b/>
                <w:bCs/>
                <w:color w:val="000000"/>
                <w:sz w:val="17"/>
                <w:szCs w:val="17"/>
              </w:rPr>
            </w:pPr>
            <w:r>
              <w:rPr>
                <w:b/>
                <w:bCs/>
                <w:color w:val="000000"/>
                <w:sz w:val="17"/>
                <w:szCs w:val="17"/>
              </w:rPr>
              <w:t>Student Group</w:t>
            </w:r>
          </w:p>
        </w:tc>
        <w:tc>
          <w:tcPr>
            <w:tcW w:w="1306" w:type="dxa"/>
            <w:tcBorders>
              <w:top w:val="single" w:sz="12" w:space="0" w:color="auto"/>
              <w:left w:val="nil"/>
              <w:bottom w:val="single" w:sz="12" w:space="0" w:color="auto"/>
              <w:right w:val="single" w:sz="8" w:space="0" w:color="auto"/>
            </w:tcBorders>
            <w:shd w:val="clear" w:color="000000" w:fill="6DB6FF"/>
            <w:vAlign w:val="center"/>
            <w:hideMark/>
          </w:tcPr>
          <w:p w14:paraId="27E867E9" w14:textId="13BF3BB3" w:rsidR="00416FA7" w:rsidRPr="00594B33" w:rsidRDefault="00416FA7" w:rsidP="00416FA7">
            <w:pPr>
              <w:jc w:val="center"/>
              <w:rPr>
                <w:color w:val="000000"/>
                <w:sz w:val="17"/>
                <w:szCs w:val="17"/>
              </w:rPr>
            </w:pPr>
            <w:r>
              <w:rPr>
                <w:color w:val="000000"/>
                <w:sz w:val="17"/>
                <w:szCs w:val="17"/>
              </w:rPr>
              <w:t>Emerging</w:t>
            </w:r>
          </w:p>
        </w:tc>
        <w:tc>
          <w:tcPr>
            <w:tcW w:w="1307" w:type="dxa"/>
            <w:tcBorders>
              <w:top w:val="single" w:sz="12" w:space="0" w:color="auto"/>
              <w:left w:val="nil"/>
              <w:bottom w:val="single" w:sz="12" w:space="0" w:color="auto"/>
              <w:right w:val="single" w:sz="8" w:space="0" w:color="auto"/>
            </w:tcBorders>
            <w:shd w:val="clear" w:color="000000" w:fill="6DB6FF"/>
            <w:vAlign w:val="center"/>
            <w:hideMark/>
          </w:tcPr>
          <w:p w14:paraId="19E7144A" w14:textId="0DDA2798" w:rsidR="00416FA7" w:rsidRPr="00594B33" w:rsidRDefault="00416FA7" w:rsidP="00416FA7">
            <w:pPr>
              <w:jc w:val="center"/>
              <w:rPr>
                <w:color w:val="000000"/>
                <w:sz w:val="17"/>
                <w:szCs w:val="17"/>
              </w:rPr>
            </w:pPr>
            <w:r>
              <w:rPr>
                <w:color w:val="000000"/>
                <w:sz w:val="17"/>
                <w:szCs w:val="17"/>
              </w:rPr>
              <w:t>Approaching the Target</w:t>
            </w:r>
          </w:p>
        </w:tc>
        <w:tc>
          <w:tcPr>
            <w:tcW w:w="1306" w:type="dxa"/>
            <w:tcBorders>
              <w:top w:val="single" w:sz="12" w:space="0" w:color="auto"/>
              <w:left w:val="nil"/>
              <w:bottom w:val="single" w:sz="12" w:space="0" w:color="auto"/>
              <w:right w:val="single" w:sz="8" w:space="0" w:color="auto"/>
            </w:tcBorders>
            <w:shd w:val="clear" w:color="000000" w:fill="6DB6FF"/>
            <w:vAlign w:val="center"/>
            <w:hideMark/>
          </w:tcPr>
          <w:p w14:paraId="510208AA" w14:textId="45D83134" w:rsidR="00416FA7" w:rsidRPr="00594B33" w:rsidRDefault="00416FA7" w:rsidP="00416FA7">
            <w:pPr>
              <w:jc w:val="center"/>
              <w:rPr>
                <w:color w:val="000000"/>
                <w:sz w:val="17"/>
                <w:szCs w:val="17"/>
              </w:rPr>
            </w:pPr>
            <w:r>
              <w:rPr>
                <w:color w:val="000000"/>
                <w:sz w:val="17"/>
                <w:szCs w:val="17"/>
              </w:rPr>
              <w:t>At Target</w:t>
            </w:r>
          </w:p>
        </w:tc>
        <w:tc>
          <w:tcPr>
            <w:tcW w:w="1307" w:type="dxa"/>
            <w:tcBorders>
              <w:top w:val="single" w:sz="12" w:space="0" w:color="auto"/>
              <w:left w:val="nil"/>
              <w:bottom w:val="single" w:sz="12" w:space="0" w:color="auto"/>
              <w:right w:val="single" w:sz="12" w:space="0" w:color="auto"/>
            </w:tcBorders>
            <w:shd w:val="clear" w:color="000000" w:fill="6DB6FF"/>
            <w:vAlign w:val="center"/>
            <w:hideMark/>
          </w:tcPr>
          <w:p w14:paraId="56133AEC" w14:textId="03AF8753" w:rsidR="00416FA7" w:rsidRPr="00594B33" w:rsidRDefault="00416FA7" w:rsidP="00416FA7">
            <w:pPr>
              <w:jc w:val="center"/>
              <w:rPr>
                <w:color w:val="000000"/>
                <w:sz w:val="17"/>
                <w:szCs w:val="17"/>
              </w:rPr>
            </w:pPr>
            <w:r>
              <w:rPr>
                <w:color w:val="000000"/>
                <w:sz w:val="17"/>
                <w:szCs w:val="17"/>
              </w:rPr>
              <w:t>Advanced</w:t>
            </w:r>
          </w:p>
        </w:tc>
      </w:tr>
      <w:tr w:rsidR="00416FA7" w:rsidRPr="004B2ABC" w14:paraId="02DE1399" w14:textId="77777777" w:rsidTr="00264B4B">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19B93FD" w14:textId="645BF7FE" w:rsidR="00416FA7" w:rsidRPr="00F95464" w:rsidRDefault="00416FA7" w:rsidP="00416FA7">
            <w:pPr>
              <w:jc w:val="center"/>
              <w:rPr>
                <w:color w:val="000000"/>
                <w:sz w:val="17"/>
                <w:szCs w:val="17"/>
                <w:highlight w:val="yellow"/>
              </w:rPr>
            </w:pPr>
            <w:r>
              <w:rPr>
                <w:color w:val="000000"/>
                <w:sz w:val="17"/>
                <w:szCs w:val="17"/>
              </w:rPr>
              <w:t>Number (N) All Students</w:t>
            </w:r>
          </w:p>
        </w:tc>
        <w:tc>
          <w:tcPr>
            <w:tcW w:w="1306" w:type="dxa"/>
            <w:tcBorders>
              <w:top w:val="nil"/>
              <w:left w:val="nil"/>
              <w:bottom w:val="dashed" w:sz="8" w:space="0" w:color="auto"/>
              <w:right w:val="single" w:sz="8" w:space="0" w:color="auto"/>
            </w:tcBorders>
            <w:shd w:val="clear" w:color="auto" w:fill="auto"/>
            <w:vAlign w:val="center"/>
            <w:hideMark/>
          </w:tcPr>
          <w:p w14:paraId="38891BC4" w14:textId="0917F5F7" w:rsidR="00416FA7" w:rsidRPr="00F95464" w:rsidRDefault="00416FA7" w:rsidP="00416FA7">
            <w:pPr>
              <w:jc w:val="center"/>
              <w:rPr>
                <w:rFonts w:cs="Calibri"/>
                <w:color w:val="000000"/>
                <w:sz w:val="17"/>
                <w:szCs w:val="17"/>
                <w:highlight w:val="yellow"/>
              </w:rPr>
            </w:pPr>
            <w:r>
              <w:rPr>
                <w:color w:val="000000"/>
                <w:sz w:val="17"/>
                <w:szCs w:val="17"/>
              </w:rPr>
              <w:t>838</w:t>
            </w:r>
          </w:p>
        </w:tc>
        <w:tc>
          <w:tcPr>
            <w:tcW w:w="1307" w:type="dxa"/>
            <w:tcBorders>
              <w:top w:val="nil"/>
              <w:left w:val="nil"/>
              <w:bottom w:val="dashed" w:sz="8" w:space="0" w:color="auto"/>
              <w:right w:val="single" w:sz="8" w:space="0" w:color="auto"/>
            </w:tcBorders>
            <w:shd w:val="clear" w:color="auto" w:fill="auto"/>
            <w:vAlign w:val="center"/>
            <w:hideMark/>
          </w:tcPr>
          <w:p w14:paraId="7EFAF349" w14:textId="7C49578F" w:rsidR="00416FA7" w:rsidRPr="00F95464" w:rsidRDefault="00416FA7" w:rsidP="00416FA7">
            <w:pPr>
              <w:jc w:val="center"/>
              <w:rPr>
                <w:rFonts w:cs="Calibri"/>
                <w:color w:val="000000"/>
                <w:sz w:val="17"/>
                <w:szCs w:val="17"/>
                <w:highlight w:val="yellow"/>
              </w:rPr>
            </w:pPr>
            <w:r>
              <w:rPr>
                <w:color w:val="000000"/>
                <w:sz w:val="17"/>
                <w:szCs w:val="17"/>
              </w:rPr>
              <w:t>431</w:t>
            </w:r>
          </w:p>
        </w:tc>
        <w:tc>
          <w:tcPr>
            <w:tcW w:w="1306" w:type="dxa"/>
            <w:tcBorders>
              <w:top w:val="nil"/>
              <w:left w:val="nil"/>
              <w:bottom w:val="dashed" w:sz="8" w:space="0" w:color="auto"/>
              <w:right w:val="single" w:sz="8" w:space="0" w:color="auto"/>
            </w:tcBorders>
            <w:shd w:val="clear" w:color="auto" w:fill="auto"/>
            <w:vAlign w:val="center"/>
            <w:hideMark/>
          </w:tcPr>
          <w:p w14:paraId="7C54237D" w14:textId="37D861FC" w:rsidR="00416FA7" w:rsidRPr="00F95464" w:rsidRDefault="00416FA7" w:rsidP="00416FA7">
            <w:pPr>
              <w:jc w:val="center"/>
              <w:rPr>
                <w:rFonts w:cs="Calibri"/>
                <w:color w:val="000000"/>
                <w:sz w:val="17"/>
                <w:szCs w:val="17"/>
                <w:highlight w:val="yellow"/>
              </w:rPr>
            </w:pPr>
            <w:r>
              <w:rPr>
                <w:color w:val="000000"/>
                <w:sz w:val="17"/>
                <w:szCs w:val="17"/>
              </w:rPr>
              <w:t>267</w:t>
            </w:r>
          </w:p>
        </w:tc>
        <w:tc>
          <w:tcPr>
            <w:tcW w:w="1307" w:type="dxa"/>
            <w:tcBorders>
              <w:top w:val="nil"/>
              <w:left w:val="nil"/>
              <w:bottom w:val="dashed" w:sz="8" w:space="0" w:color="auto"/>
              <w:right w:val="single" w:sz="8" w:space="0" w:color="auto"/>
            </w:tcBorders>
            <w:shd w:val="clear" w:color="auto" w:fill="auto"/>
            <w:vAlign w:val="center"/>
            <w:hideMark/>
          </w:tcPr>
          <w:p w14:paraId="42E268DF" w14:textId="74039F87" w:rsidR="00416FA7" w:rsidRPr="00F95464" w:rsidRDefault="00416FA7" w:rsidP="00416FA7">
            <w:pPr>
              <w:jc w:val="center"/>
              <w:rPr>
                <w:rFonts w:cs="Calibri"/>
                <w:color w:val="000000"/>
                <w:sz w:val="17"/>
                <w:szCs w:val="17"/>
                <w:highlight w:val="yellow"/>
              </w:rPr>
            </w:pPr>
            <w:r>
              <w:rPr>
                <w:color w:val="000000"/>
                <w:sz w:val="17"/>
                <w:szCs w:val="17"/>
              </w:rPr>
              <w:t>95</w:t>
            </w:r>
          </w:p>
        </w:tc>
      </w:tr>
      <w:tr w:rsidR="00416FA7" w:rsidRPr="004B2ABC" w14:paraId="7D0525AF" w14:textId="77777777" w:rsidTr="00264B4B">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1CA28D3B" w14:textId="460F2333" w:rsidR="00416FA7" w:rsidRPr="00F95464" w:rsidRDefault="00416FA7" w:rsidP="00416FA7">
            <w:pPr>
              <w:jc w:val="center"/>
              <w:rPr>
                <w:color w:val="000000"/>
                <w:sz w:val="17"/>
                <w:szCs w:val="17"/>
                <w:highlight w:val="yellow"/>
              </w:rPr>
            </w:pPr>
            <w:r>
              <w:rPr>
                <w:color w:val="000000"/>
                <w:sz w:val="17"/>
                <w:szCs w:val="17"/>
              </w:rPr>
              <w:t>Percent (%) of All Students</w:t>
            </w:r>
          </w:p>
        </w:tc>
        <w:tc>
          <w:tcPr>
            <w:tcW w:w="1306" w:type="dxa"/>
            <w:tcBorders>
              <w:top w:val="nil"/>
              <w:left w:val="nil"/>
              <w:bottom w:val="single" w:sz="12" w:space="0" w:color="auto"/>
              <w:right w:val="single" w:sz="8" w:space="0" w:color="auto"/>
            </w:tcBorders>
            <w:shd w:val="clear" w:color="auto" w:fill="auto"/>
            <w:vAlign w:val="center"/>
            <w:hideMark/>
          </w:tcPr>
          <w:p w14:paraId="2310D034" w14:textId="4AB4A965" w:rsidR="00416FA7" w:rsidRPr="00F95464" w:rsidRDefault="00416FA7" w:rsidP="00416FA7">
            <w:pPr>
              <w:jc w:val="center"/>
              <w:rPr>
                <w:rFonts w:cs="Calibri"/>
                <w:color w:val="000000"/>
                <w:sz w:val="17"/>
                <w:szCs w:val="17"/>
                <w:highlight w:val="yellow"/>
              </w:rPr>
            </w:pPr>
            <w:r>
              <w:rPr>
                <w:color w:val="000000"/>
                <w:sz w:val="17"/>
                <w:szCs w:val="17"/>
              </w:rPr>
              <w:t>51.4%</w:t>
            </w:r>
          </w:p>
        </w:tc>
        <w:tc>
          <w:tcPr>
            <w:tcW w:w="1307" w:type="dxa"/>
            <w:tcBorders>
              <w:top w:val="nil"/>
              <w:left w:val="nil"/>
              <w:bottom w:val="single" w:sz="12" w:space="0" w:color="auto"/>
              <w:right w:val="single" w:sz="8" w:space="0" w:color="auto"/>
            </w:tcBorders>
            <w:shd w:val="clear" w:color="auto" w:fill="auto"/>
            <w:vAlign w:val="center"/>
            <w:hideMark/>
          </w:tcPr>
          <w:p w14:paraId="5710151C" w14:textId="3AA7D7B5" w:rsidR="00416FA7" w:rsidRPr="00F95464" w:rsidRDefault="00416FA7" w:rsidP="00416FA7">
            <w:pPr>
              <w:jc w:val="center"/>
              <w:rPr>
                <w:rFonts w:cs="Calibri"/>
                <w:color w:val="000000"/>
                <w:sz w:val="17"/>
                <w:szCs w:val="17"/>
                <w:highlight w:val="yellow"/>
              </w:rPr>
            </w:pPr>
            <w:r>
              <w:rPr>
                <w:color w:val="000000"/>
                <w:sz w:val="17"/>
                <w:szCs w:val="17"/>
              </w:rPr>
              <w:t>26.4%</w:t>
            </w:r>
          </w:p>
        </w:tc>
        <w:tc>
          <w:tcPr>
            <w:tcW w:w="1306" w:type="dxa"/>
            <w:tcBorders>
              <w:top w:val="nil"/>
              <w:left w:val="nil"/>
              <w:bottom w:val="single" w:sz="12" w:space="0" w:color="auto"/>
              <w:right w:val="single" w:sz="8" w:space="0" w:color="auto"/>
            </w:tcBorders>
            <w:shd w:val="clear" w:color="auto" w:fill="auto"/>
            <w:vAlign w:val="center"/>
            <w:hideMark/>
          </w:tcPr>
          <w:p w14:paraId="1F06B22F" w14:textId="4A01E74B" w:rsidR="00416FA7" w:rsidRPr="00F95464" w:rsidRDefault="00416FA7" w:rsidP="00416FA7">
            <w:pPr>
              <w:jc w:val="center"/>
              <w:rPr>
                <w:rFonts w:cs="Calibri"/>
                <w:color w:val="000000"/>
                <w:sz w:val="17"/>
                <w:szCs w:val="17"/>
                <w:highlight w:val="yellow"/>
              </w:rPr>
            </w:pPr>
            <w:r>
              <w:rPr>
                <w:color w:val="000000"/>
                <w:sz w:val="17"/>
                <w:szCs w:val="17"/>
              </w:rPr>
              <w:t>16.4%</w:t>
            </w:r>
          </w:p>
        </w:tc>
        <w:tc>
          <w:tcPr>
            <w:tcW w:w="1307" w:type="dxa"/>
            <w:tcBorders>
              <w:top w:val="nil"/>
              <w:left w:val="nil"/>
              <w:bottom w:val="single" w:sz="12" w:space="0" w:color="auto"/>
              <w:right w:val="single" w:sz="8" w:space="0" w:color="auto"/>
            </w:tcBorders>
            <w:shd w:val="clear" w:color="auto" w:fill="auto"/>
            <w:vAlign w:val="center"/>
            <w:hideMark/>
          </w:tcPr>
          <w:p w14:paraId="5EEE74D6" w14:textId="628BB46E" w:rsidR="00416FA7" w:rsidRPr="00F95464" w:rsidRDefault="00416FA7" w:rsidP="00416FA7">
            <w:pPr>
              <w:jc w:val="center"/>
              <w:rPr>
                <w:rFonts w:cs="Calibri"/>
                <w:color w:val="000000"/>
                <w:sz w:val="17"/>
                <w:szCs w:val="17"/>
                <w:highlight w:val="yellow"/>
              </w:rPr>
            </w:pPr>
            <w:r>
              <w:rPr>
                <w:color w:val="000000"/>
                <w:sz w:val="17"/>
                <w:szCs w:val="17"/>
              </w:rPr>
              <w:t>5.8%</w:t>
            </w:r>
          </w:p>
        </w:tc>
      </w:tr>
      <w:tr w:rsidR="00416FA7" w:rsidRPr="004B2ABC" w14:paraId="2DEDE2BC" w14:textId="77777777" w:rsidTr="00264B4B">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98392A6" w14:textId="20C34B1A" w:rsidR="00416FA7" w:rsidRPr="00F95464" w:rsidRDefault="00416FA7" w:rsidP="00416FA7">
            <w:pPr>
              <w:jc w:val="center"/>
              <w:rPr>
                <w:color w:val="000000"/>
                <w:sz w:val="17"/>
                <w:szCs w:val="17"/>
                <w:highlight w:val="yellow"/>
              </w:rPr>
            </w:pPr>
            <w:r>
              <w:rPr>
                <w:color w:val="000000"/>
                <w:sz w:val="17"/>
                <w:szCs w:val="17"/>
              </w:rPr>
              <w:t>Number (N) American Indian or Alaska Native</w:t>
            </w:r>
          </w:p>
        </w:tc>
        <w:tc>
          <w:tcPr>
            <w:tcW w:w="1306" w:type="dxa"/>
            <w:tcBorders>
              <w:top w:val="nil"/>
              <w:left w:val="nil"/>
              <w:bottom w:val="dashed" w:sz="8" w:space="0" w:color="auto"/>
              <w:right w:val="single" w:sz="8" w:space="0" w:color="auto"/>
            </w:tcBorders>
            <w:shd w:val="clear" w:color="auto" w:fill="auto"/>
            <w:vAlign w:val="center"/>
            <w:hideMark/>
          </w:tcPr>
          <w:p w14:paraId="579DCFAE" w14:textId="476C4805" w:rsidR="00416FA7" w:rsidRPr="00F95464" w:rsidRDefault="00A54DD1"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5C353D32" w14:textId="2B0DABE4" w:rsidR="00416FA7" w:rsidRPr="00F95464" w:rsidRDefault="001D789E" w:rsidP="00416FA7">
            <w:pPr>
              <w:jc w:val="center"/>
              <w:rPr>
                <w:rFonts w:cs="Calibri"/>
                <w:color w:val="000000"/>
                <w:sz w:val="17"/>
                <w:szCs w:val="17"/>
                <w:highlight w:val="yellow"/>
              </w:rPr>
            </w:pPr>
            <w:r>
              <w:rPr>
                <w:color w:val="000000"/>
                <w:sz w:val="17"/>
                <w:szCs w:val="17"/>
              </w:rPr>
              <w:t>*</w:t>
            </w:r>
          </w:p>
        </w:tc>
        <w:tc>
          <w:tcPr>
            <w:tcW w:w="1306" w:type="dxa"/>
            <w:tcBorders>
              <w:top w:val="nil"/>
              <w:left w:val="nil"/>
              <w:bottom w:val="dashed" w:sz="8" w:space="0" w:color="auto"/>
              <w:right w:val="single" w:sz="8" w:space="0" w:color="auto"/>
            </w:tcBorders>
            <w:shd w:val="clear" w:color="auto" w:fill="auto"/>
            <w:vAlign w:val="center"/>
            <w:hideMark/>
          </w:tcPr>
          <w:p w14:paraId="01799217" w14:textId="07453CD1" w:rsidR="00416FA7" w:rsidRPr="00F95464" w:rsidRDefault="001D789E"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2FE6378D" w14:textId="7B241D3A" w:rsidR="00416FA7" w:rsidRPr="00F95464" w:rsidRDefault="001D789E" w:rsidP="00416FA7">
            <w:pPr>
              <w:jc w:val="center"/>
              <w:rPr>
                <w:rFonts w:cs="Calibri"/>
                <w:color w:val="000000"/>
                <w:sz w:val="17"/>
                <w:szCs w:val="17"/>
                <w:highlight w:val="yellow"/>
              </w:rPr>
            </w:pPr>
            <w:r>
              <w:rPr>
                <w:color w:val="000000"/>
                <w:sz w:val="17"/>
                <w:szCs w:val="17"/>
              </w:rPr>
              <w:t>*</w:t>
            </w:r>
          </w:p>
        </w:tc>
      </w:tr>
      <w:tr w:rsidR="00416FA7" w:rsidRPr="004B2ABC" w14:paraId="3D915127" w14:textId="77777777" w:rsidTr="003F769D">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1A20025B" w14:textId="6E127DD1" w:rsidR="00416FA7" w:rsidRPr="00F95464" w:rsidRDefault="00416FA7" w:rsidP="00416FA7">
            <w:pPr>
              <w:jc w:val="center"/>
              <w:rPr>
                <w:color w:val="000000"/>
                <w:sz w:val="17"/>
                <w:szCs w:val="17"/>
                <w:highlight w:val="yellow"/>
              </w:rPr>
            </w:pPr>
            <w:r>
              <w:rPr>
                <w:color w:val="000000"/>
                <w:sz w:val="17"/>
                <w:szCs w:val="17"/>
              </w:rPr>
              <w:t>Percent (%) of American Indian or Alaska Native</w:t>
            </w:r>
          </w:p>
        </w:tc>
        <w:tc>
          <w:tcPr>
            <w:tcW w:w="1306" w:type="dxa"/>
            <w:tcBorders>
              <w:top w:val="nil"/>
              <w:left w:val="nil"/>
              <w:bottom w:val="single" w:sz="4" w:space="0" w:color="auto"/>
              <w:right w:val="single" w:sz="8" w:space="0" w:color="auto"/>
            </w:tcBorders>
            <w:shd w:val="clear" w:color="auto" w:fill="auto"/>
            <w:vAlign w:val="center"/>
            <w:hideMark/>
          </w:tcPr>
          <w:p w14:paraId="590713CB" w14:textId="30B41ECF" w:rsidR="00416FA7" w:rsidRPr="00F95464" w:rsidRDefault="00A54DD1"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4" w:space="0" w:color="auto"/>
              <w:right w:val="single" w:sz="8" w:space="0" w:color="auto"/>
            </w:tcBorders>
            <w:shd w:val="clear" w:color="auto" w:fill="auto"/>
            <w:vAlign w:val="center"/>
            <w:hideMark/>
          </w:tcPr>
          <w:p w14:paraId="7F8F33D0" w14:textId="6B57FC22" w:rsidR="00416FA7" w:rsidRPr="00F95464" w:rsidRDefault="001D789E" w:rsidP="00416FA7">
            <w:pPr>
              <w:jc w:val="center"/>
              <w:rPr>
                <w:rFonts w:cs="Calibri"/>
                <w:color w:val="000000"/>
                <w:sz w:val="17"/>
                <w:szCs w:val="17"/>
                <w:highlight w:val="yellow"/>
              </w:rPr>
            </w:pPr>
            <w:r>
              <w:rPr>
                <w:color w:val="000000"/>
                <w:sz w:val="17"/>
                <w:szCs w:val="17"/>
              </w:rPr>
              <w:t>*</w:t>
            </w:r>
          </w:p>
        </w:tc>
        <w:tc>
          <w:tcPr>
            <w:tcW w:w="1306" w:type="dxa"/>
            <w:tcBorders>
              <w:top w:val="nil"/>
              <w:left w:val="nil"/>
              <w:bottom w:val="single" w:sz="4" w:space="0" w:color="auto"/>
              <w:right w:val="single" w:sz="8" w:space="0" w:color="auto"/>
            </w:tcBorders>
            <w:shd w:val="clear" w:color="auto" w:fill="auto"/>
            <w:vAlign w:val="center"/>
            <w:hideMark/>
          </w:tcPr>
          <w:p w14:paraId="33C3ABA6" w14:textId="18C276A1" w:rsidR="00416FA7" w:rsidRPr="00F95464" w:rsidRDefault="001D789E"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4" w:space="0" w:color="auto"/>
              <w:right w:val="single" w:sz="8" w:space="0" w:color="auto"/>
            </w:tcBorders>
            <w:shd w:val="clear" w:color="auto" w:fill="auto"/>
            <w:vAlign w:val="center"/>
            <w:hideMark/>
          </w:tcPr>
          <w:p w14:paraId="749CC728" w14:textId="2441F55A" w:rsidR="00416FA7" w:rsidRPr="00F95464" w:rsidRDefault="001D789E" w:rsidP="00416FA7">
            <w:pPr>
              <w:jc w:val="center"/>
              <w:rPr>
                <w:rFonts w:cs="Calibri"/>
                <w:color w:val="000000"/>
                <w:sz w:val="17"/>
                <w:szCs w:val="17"/>
                <w:highlight w:val="yellow"/>
              </w:rPr>
            </w:pPr>
            <w:r>
              <w:rPr>
                <w:color w:val="000000"/>
                <w:sz w:val="17"/>
                <w:szCs w:val="17"/>
              </w:rPr>
              <w:t>*</w:t>
            </w:r>
          </w:p>
        </w:tc>
      </w:tr>
      <w:tr w:rsidR="00416FA7" w:rsidRPr="004B2ABC" w14:paraId="036AD0B7" w14:textId="77777777" w:rsidTr="003F769D">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0AE31652" w14:textId="2159D48F" w:rsidR="00416FA7" w:rsidRPr="00F95464" w:rsidRDefault="00416FA7" w:rsidP="00416FA7">
            <w:pPr>
              <w:jc w:val="center"/>
              <w:rPr>
                <w:color w:val="000000"/>
                <w:sz w:val="17"/>
                <w:szCs w:val="17"/>
                <w:highlight w:val="yellow"/>
              </w:rPr>
            </w:pPr>
            <w:r>
              <w:rPr>
                <w:color w:val="000000"/>
                <w:sz w:val="17"/>
                <w:szCs w:val="17"/>
              </w:rPr>
              <w:t>Number (N) Asian</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44DBF066" w14:textId="380C6EE3" w:rsidR="00416FA7" w:rsidRPr="00F95464" w:rsidRDefault="00416FA7" w:rsidP="00416FA7">
            <w:pPr>
              <w:jc w:val="center"/>
              <w:rPr>
                <w:rFonts w:cs="Calibri"/>
                <w:color w:val="000000"/>
                <w:sz w:val="17"/>
                <w:szCs w:val="17"/>
                <w:highlight w:val="yellow"/>
              </w:rPr>
            </w:pPr>
            <w:r>
              <w:rPr>
                <w:color w:val="000000"/>
                <w:sz w:val="17"/>
                <w:szCs w:val="17"/>
              </w:rPr>
              <w:t>29</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44A26421" w14:textId="767E3B05" w:rsidR="00416FA7" w:rsidRPr="00F95464" w:rsidRDefault="00A33D6E" w:rsidP="00416FA7">
            <w:pPr>
              <w:jc w:val="center"/>
              <w:rPr>
                <w:rFonts w:cs="Calibri"/>
                <w:color w:val="000000"/>
                <w:sz w:val="17"/>
                <w:szCs w:val="17"/>
                <w:highlight w:val="yellow"/>
              </w:rPr>
            </w:pPr>
            <w:r>
              <w:rPr>
                <w:color w:val="000000"/>
                <w:sz w:val="17"/>
                <w:szCs w:val="17"/>
              </w:rPr>
              <w:t>*</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24E80F1F" w14:textId="7804AAFD" w:rsidR="00416FA7" w:rsidRPr="00F95464" w:rsidRDefault="00177E17" w:rsidP="00416FA7">
            <w:pPr>
              <w:jc w:val="center"/>
              <w:rPr>
                <w:rFonts w:cs="Calibri"/>
                <w:color w:val="000000"/>
                <w:sz w:val="17"/>
                <w:szCs w:val="17"/>
                <w:highlight w:val="yellow"/>
              </w:rPr>
            </w:pPr>
            <w:r>
              <w:rPr>
                <w:color w:val="000000"/>
                <w:sz w:val="17"/>
                <w:szCs w:val="17"/>
              </w:rPr>
              <w:t>*</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7598D686" w14:textId="0ABDCD7B" w:rsidR="00416FA7" w:rsidRPr="00F95464" w:rsidRDefault="00177E17" w:rsidP="00416FA7">
            <w:pPr>
              <w:jc w:val="center"/>
              <w:rPr>
                <w:rFonts w:cs="Calibri"/>
                <w:color w:val="000000"/>
                <w:sz w:val="17"/>
                <w:szCs w:val="17"/>
                <w:highlight w:val="yellow"/>
              </w:rPr>
            </w:pPr>
            <w:r>
              <w:rPr>
                <w:color w:val="000000"/>
                <w:sz w:val="17"/>
                <w:szCs w:val="17"/>
              </w:rPr>
              <w:t>*</w:t>
            </w:r>
          </w:p>
        </w:tc>
      </w:tr>
      <w:tr w:rsidR="00416FA7" w:rsidRPr="004B2ABC" w14:paraId="137601A7" w14:textId="77777777" w:rsidTr="003F769D">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33D59DAD" w14:textId="1CE3EB08" w:rsidR="00416FA7" w:rsidRPr="00F95464" w:rsidRDefault="00416FA7" w:rsidP="00416FA7">
            <w:pPr>
              <w:jc w:val="center"/>
              <w:rPr>
                <w:color w:val="000000"/>
                <w:sz w:val="17"/>
                <w:szCs w:val="17"/>
                <w:highlight w:val="yellow"/>
              </w:rPr>
            </w:pPr>
            <w:r>
              <w:rPr>
                <w:color w:val="000000"/>
                <w:sz w:val="17"/>
                <w:szCs w:val="17"/>
              </w:rPr>
              <w:t>Percent (%) of Asian</w:t>
            </w:r>
          </w:p>
        </w:tc>
        <w:tc>
          <w:tcPr>
            <w:tcW w:w="1306" w:type="dxa"/>
            <w:tcBorders>
              <w:top w:val="nil"/>
              <w:left w:val="nil"/>
              <w:bottom w:val="single" w:sz="4" w:space="0" w:color="auto"/>
              <w:right w:val="single" w:sz="8" w:space="0" w:color="auto"/>
            </w:tcBorders>
            <w:shd w:val="clear" w:color="auto" w:fill="auto"/>
            <w:vAlign w:val="center"/>
            <w:hideMark/>
          </w:tcPr>
          <w:p w14:paraId="250EBB3C" w14:textId="4B5C28A1" w:rsidR="00416FA7" w:rsidRPr="00F95464" w:rsidRDefault="00416FA7" w:rsidP="00416FA7">
            <w:pPr>
              <w:jc w:val="center"/>
              <w:rPr>
                <w:rFonts w:cs="Calibri"/>
                <w:color w:val="000000"/>
                <w:sz w:val="17"/>
                <w:szCs w:val="17"/>
                <w:highlight w:val="yellow"/>
              </w:rPr>
            </w:pPr>
            <w:r>
              <w:rPr>
                <w:color w:val="000000"/>
                <w:sz w:val="17"/>
                <w:szCs w:val="17"/>
              </w:rPr>
              <w:t>64.4%</w:t>
            </w:r>
          </w:p>
        </w:tc>
        <w:tc>
          <w:tcPr>
            <w:tcW w:w="1307" w:type="dxa"/>
            <w:tcBorders>
              <w:top w:val="nil"/>
              <w:left w:val="nil"/>
              <w:bottom w:val="single" w:sz="4" w:space="0" w:color="auto"/>
              <w:right w:val="single" w:sz="8" w:space="0" w:color="auto"/>
            </w:tcBorders>
            <w:shd w:val="clear" w:color="auto" w:fill="auto"/>
            <w:vAlign w:val="center"/>
            <w:hideMark/>
          </w:tcPr>
          <w:p w14:paraId="4131A7EA" w14:textId="3AAD53C0" w:rsidR="00416FA7" w:rsidRPr="00F95464" w:rsidRDefault="00A33D6E" w:rsidP="00416FA7">
            <w:pPr>
              <w:jc w:val="center"/>
              <w:rPr>
                <w:rFonts w:cs="Calibri"/>
                <w:color w:val="000000"/>
                <w:sz w:val="17"/>
                <w:szCs w:val="17"/>
                <w:highlight w:val="yellow"/>
              </w:rPr>
            </w:pPr>
            <w:r>
              <w:rPr>
                <w:color w:val="000000"/>
                <w:sz w:val="17"/>
                <w:szCs w:val="17"/>
              </w:rPr>
              <w:t>*</w:t>
            </w:r>
          </w:p>
        </w:tc>
        <w:tc>
          <w:tcPr>
            <w:tcW w:w="1306" w:type="dxa"/>
            <w:tcBorders>
              <w:top w:val="nil"/>
              <w:left w:val="nil"/>
              <w:bottom w:val="single" w:sz="4" w:space="0" w:color="auto"/>
              <w:right w:val="single" w:sz="8" w:space="0" w:color="auto"/>
            </w:tcBorders>
            <w:shd w:val="clear" w:color="auto" w:fill="auto"/>
            <w:vAlign w:val="center"/>
            <w:hideMark/>
          </w:tcPr>
          <w:p w14:paraId="2903A1E9" w14:textId="0EFEC048" w:rsidR="00416FA7" w:rsidRPr="00F95464" w:rsidRDefault="00177E17"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4" w:space="0" w:color="auto"/>
              <w:right w:val="single" w:sz="8" w:space="0" w:color="auto"/>
            </w:tcBorders>
            <w:shd w:val="clear" w:color="auto" w:fill="auto"/>
            <w:vAlign w:val="center"/>
            <w:hideMark/>
          </w:tcPr>
          <w:p w14:paraId="0B6742B0" w14:textId="18BE8F32" w:rsidR="00416FA7" w:rsidRPr="00F95464" w:rsidRDefault="00177E17" w:rsidP="00416FA7">
            <w:pPr>
              <w:jc w:val="center"/>
              <w:rPr>
                <w:rFonts w:cs="Calibri"/>
                <w:color w:val="000000"/>
                <w:sz w:val="17"/>
                <w:szCs w:val="17"/>
                <w:highlight w:val="yellow"/>
              </w:rPr>
            </w:pPr>
            <w:r>
              <w:rPr>
                <w:color w:val="000000"/>
                <w:sz w:val="17"/>
                <w:szCs w:val="17"/>
              </w:rPr>
              <w:t>*</w:t>
            </w:r>
          </w:p>
        </w:tc>
      </w:tr>
      <w:tr w:rsidR="00416FA7" w:rsidRPr="004B2ABC" w14:paraId="719E5F16" w14:textId="77777777" w:rsidTr="003F769D">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12A217C" w14:textId="7A6B969B" w:rsidR="00416FA7" w:rsidRPr="00F95464" w:rsidRDefault="00416FA7" w:rsidP="00416FA7">
            <w:pPr>
              <w:jc w:val="center"/>
              <w:rPr>
                <w:color w:val="000000"/>
                <w:sz w:val="17"/>
                <w:szCs w:val="17"/>
                <w:highlight w:val="yellow"/>
              </w:rPr>
            </w:pPr>
            <w:r>
              <w:rPr>
                <w:color w:val="000000"/>
                <w:sz w:val="17"/>
                <w:szCs w:val="17"/>
              </w:rPr>
              <w:t>Number (N) Black or African American</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38536644" w14:textId="4E55C8C0" w:rsidR="00416FA7" w:rsidRPr="00F95464" w:rsidRDefault="00416FA7" w:rsidP="00416FA7">
            <w:pPr>
              <w:jc w:val="center"/>
              <w:rPr>
                <w:rFonts w:cs="Calibri"/>
                <w:color w:val="000000"/>
                <w:sz w:val="17"/>
                <w:szCs w:val="17"/>
                <w:highlight w:val="yellow"/>
              </w:rPr>
            </w:pPr>
            <w:r>
              <w:rPr>
                <w:color w:val="000000"/>
                <w:sz w:val="17"/>
                <w:szCs w:val="17"/>
              </w:rPr>
              <w:t>64</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72871ED5" w14:textId="34FDDC1B" w:rsidR="00416FA7" w:rsidRPr="00F95464" w:rsidRDefault="00416FA7" w:rsidP="00416FA7">
            <w:pPr>
              <w:jc w:val="center"/>
              <w:rPr>
                <w:rFonts w:cs="Calibri"/>
                <w:color w:val="000000"/>
                <w:sz w:val="17"/>
                <w:szCs w:val="17"/>
                <w:highlight w:val="yellow"/>
              </w:rPr>
            </w:pPr>
            <w:r>
              <w:rPr>
                <w:color w:val="000000"/>
                <w:sz w:val="17"/>
                <w:szCs w:val="17"/>
              </w:rPr>
              <w:t>20</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44B6D34E" w14:textId="1BE80BC8" w:rsidR="00416FA7" w:rsidRPr="00F95464" w:rsidRDefault="00416FA7" w:rsidP="00416FA7">
            <w:pPr>
              <w:jc w:val="center"/>
              <w:rPr>
                <w:rFonts w:cs="Calibri"/>
                <w:color w:val="000000"/>
                <w:sz w:val="17"/>
                <w:szCs w:val="17"/>
                <w:highlight w:val="yellow"/>
              </w:rPr>
            </w:pPr>
            <w:r>
              <w:rPr>
                <w:color w:val="000000"/>
                <w:sz w:val="17"/>
                <w:szCs w:val="17"/>
              </w:rPr>
              <w:t>22</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34D52FFA" w14:textId="40FEFFC5" w:rsidR="00416FA7" w:rsidRPr="00F95464" w:rsidRDefault="00416FA7" w:rsidP="00416FA7">
            <w:pPr>
              <w:jc w:val="center"/>
              <w:rPr>
                <w:rFonts w:cs="Calibri"/>
                <w:color w:val="000000"/>
                <w:sz w:val="17"/>
                <w:szCs w:val="17"/>
                <w:highlight w:val="yellow"/>
              </w:rPr>
            </w:pPr>
            <w:r>
              <w:rPr>
                <w:color w:val="000000"/>
                <w:sz w:val="17"/>
                <w:szCs w:val="17"/>
              </w:rPr>
              <w:t>3</w:t>
            </w:r>
          </w:p>
        </w:tc>
      </w:tr>
      <w:tr w:rsidR="00416FA7" w:rsidRPr="004B2ABC" w14:paraId="1AC021B3" w14:textId="77777777" w:rsidTr="009606BC">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63B2C3F4" w14:textId="4D7913F2" w:rsidR="00416FA7" w:rsidRPr="00F95464" w:rsidRDefault="00416FA7" w:rsidP="00416FA7">
            <w:pPr>
              <w:jc w:val="center"/>
              <w:rPr>
                <w:color w:val="000000"/>
                <w:sz w:val="17"/>
                <w:szCs w:val="17"/>
                <w:highlight w:val="yellow"/>
              </w:rPr>
            </w:pPr>
            <w:r>
              <w:rPr>
                <w:color w:val="000000"/>
                <w:sz w:val="17"/>
                <w:szCs w:val="17"/>
              </w:rPr>
              <w:t>Percent (%) of Black or African American</w:t>
            </w:r>
          </w:p>
        </w:tc>
        <w:tc>
          <w:tcPr>
            <w:tcW w:w="1306" w:type="dxa"/>
            <w:tcBorders>
              <w:top w:val="nil"/>
              <w:left w:val="nil"/>
              <w:bottom w:val="single" w:sz="4" w:space="0" w:color="auto"/>
              <w:right w:val="single" w:sz="8" w:space="0" w:color="auto"/>
            </w:tcBorders>
            <w:shd w:val="clear" w:color="auto" w:fill="auto"/>
            <w:vAlign w:val="center"/>
            <w:hideMark/>
          </w:tcPr>
          <w:p w14:paraId="5C14564F" w14:textId="2C68BAA3" w:rsidR="00416FA7" w:rsidRPr="00F95464" w:rsidRDefault="00416FA7" w:rsidP="00416FA7">
            <w:pPr>
              <w:jc w:val="center"/>
              <w:rPr>
                <w:rFonts w:cs="Calibri"/>
                <w:color w:val="000000"/>
                <w:sz w:val="17"/>
                <w:szCs w:val="17"/>
                <w:highlight w:val="yellow"/>
              </w:rPr>
            </w:pPr>
            <w:r>
              <w:rPr>
                <w:color w:val="000000"/>
                <w:sz w:val="17"/>
                <w:szCs w:val="17"/>
              </w:rPr>
              <w:t>58.7%</w:t>
            </w:r>
          </w:p>
        </w:tc>
        <w:tc>
          <w:tcPr>
            <w:tcW w:w="1307" w:type="dxa"/>
            <w:tcBorders>
              <w:top w:val="nil"/>
              <w:left w:val="nil"/>
              <w:bottom w:val="single" w:sz="4" w:space="0" w:color="auto"/>
              <w:right w:val="single" w:sz="8" w:space="0" w:color="auto"/>
            </w:tcBorders>
            <w:shd w:val="clear" w:color="auto" w:fill="auto"/>
            <w:vAlign w:val="center"/>
            <w:hideMark/>
          </w:tcPr>
          <w:p w14:paraId="133FF968" w14:textId="744E2FA9" w:rsidR="00416FA7" w:rsidRPr="00F95464" w:rsidRDefault="00416FA7" w:rsidP="00416FA7">
            <w:pPr>
              <w:jc w:val="center"/>
              <w:rPr>
                <w:rFonts w:cs="Calibri"/>
                <w:color w:val="000000"/>
                <w:sz w:val="17"/>
                <w:szCs w:val="17"/>
                <w:highlight w:val="yellow"/>
              </w:rPr>
            </w:pPr>
            <w:r>
              <w:rPr>
                <w:color w:val="000000"/>
                <w:sz w:val="17"/>
                <w:szCs w:val="17"/>
              </w:rPr>
              <w:t>18.3%</w:t>
            </w:r>
          </w:p>
        </w:tc>
        <w:tc>
          <w:tcPr>
            <w:tcW w:w="1306" w:type="dxa"/>
            <w:tcBorders>
              <w:top w:val="nil"/>
              <w:left w:val="nil"/>
              <w:bottom w:val="single" w:sz="4" w:space="0" w:color="auto"/>
              <w:right w:val="single" w:sz="8" w:space="0" w:color="auto"/>
            </w:tcBorders>
            <w:shd w:val="clear" w:color="auto" w:fill="auto"/>
            <w:vAlign w:val="center"/>
            <w:hideMark/>
          </w:tcPr>
          <w:p w14:paraId="184FC30E" w14:textId="449FE015" w:rsidR="00416FA7" w:rsidRPr="00F95464" w:rsidRDefault="00416FA7" w:rsidP="00416FA7">
            <w:pPr>
              <w:jc w:val="center"/>
              <w:rPr>
                <w:rFonts w:cs="Calibri"/>
                <w:color w:val="000000"/>
                <w:sz w:val="17"/>
                <w:szCs w:val="17"/>
                <w:highlight w:val="yellow"/>
              </w:rPr>
            </w:pPr>
            <w:r>
              <w:rPr>
                <w:color w:val="000000"/>
                <w:sz w:val="17"/>
                <w:szCs w:val="17"/>
              </w:rPr>
              <w:t>20.2%</w:t>
            </w:r>
          </w:p>
        </w:tc>
        <w:tc>
          <w:tcPr>
            <w:tcW w:w="1307" w:type="dxa"/>
            <w:tcBorders>
              <w:top w:val="nil"/>
              <w:left w:val="nil"/>
              <w:bottom w:val="single" w:sz="4" w:space="0" w:color="auto"/>
              <w:right w:val="single" w:sz="8" w:space="0" w:color="auto"/>
            </w:tcBorders>
            <w:shd w:val="clear" w:color="auto" w:fill="auto"/>
            <w:vAlign w:val="center"/>
            <w:hideMark/>
          </w:tcPr>
          <w:p w14:paraId="46FAB35F" w14:textId="5B58BD20" w:rsidR="00416FA7" w:rsidRPr="00F95464" w:rsidRDefault="00416FA7" w:rsidP="00416FA7">
            <w:pPr>
              <w:jc w:val="center"/>
              <w:rPr>
                <w:rFonts w:cs="Calibri"/>
                <w:color w:val="000000"/>
                <w:sz w:val="17"/>
                <w:szCs w:val="17"/>
                <w:highlight w:val="yellow"/>
              </w:rPr>
            </w:pPr>
            <w:r>
              <w:rPr>
                <w:color w:val="000000"/>
                <w:sz w:val="17"/>
                <w:szCs w:val="17"/>
              </w:rPr>
              <w:t>2.8%</w:t>
            </w:r>
          </w:p>
        </w:tc>
      </w:tr>
      <w:tr w:rsidR="00416FA7" w:rsidRPr="004B2ABC" w14:paraId="3AE48EFE" w14:textId="77777777" w:rsidTr="009606BC">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57D98FDD" w14:textId="4EBF36F4" w:rsidR="00416FA7" w:rsidRPr="00F95464" w:rsidRDefault="00416FA7" w:rsidP="00416FA7">
            <w:pPr>
              <w:jc w:val="center"/>
              <w:rPr>
                <w:color w:val="000000"/>
                <w:sz w:val="17"/>
                <w:szCs w:val="17"/>
                <w:highlight w:val="yellow"/>
              </w:rPr>
            </w:pPr>
            <w:r>
              <w:rPr>
                <w:color w:val="000000"/>
                <w:sz w:val="17"/>
                <w:szCs w:val="17"/>
              </w:rPr>
              <w:lastRenderedPageBreak/>
              <w:t>Number (N) Hispanic or Latino</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50710832" w14:textId="1B132541" w:rsidR="00416FA7" w:rsidRPr="00F95464" w:rsidRDefault="00416FA7" w:rsidP="00416FA7">
            <w:pPr>
              <w:jc w:val="center"/>
              <w:rPr>
                <w:rFonts w:cs="Calibri"/>
                <w:color w:val="000000"/>
                <w:sz w:val="17"/>
                <w:szCs w:val="17"/>
                <w:highlight w:val="yellow"/>
              </w:rPr>
            </w:pPr>
            <w:r>
              <w:rPr>
                <w:color w:val="000000"/>
                <w:sz w:val="17"/>
                <w:szCs w:val="17"/>
              </w:rPr>
              <w:t>358</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1B544A1F" w14:textId="48B202DE" w:rsidR="00416FA7" w:rsidRPr="00F95464" w:rsidRDefault="00416FA7" w:rsidP="00416FA7">
            <w:pPr>
              <w:jc w:val="center"/>
              <w:rPr>
                <w:rFonts w:cs="Calibri"/>
                <w:color w:val="000000"/>
                <w:sz w:val="17"/>
                <w:szCs w:val="17"/>
                <w:highlight w:val="yellow"/>
              </w:rPr>
            </w:pPr>
            <w:r>
              <w:rPr>
                <w:color w:val="000000"/>
                <w:sz w:val="17"/>
                <w:szCs w:val="17"/>
              </w:rPr>
              <w:t>174</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0BAC4694" w14:textId="530A68A1" w:rsidR="00416FA7" w:rsidRPr="00F95464" w:rsidRDefault="00416FA7" w:rsidP="00416FA7">
            <w:pPr>
              <w:jc w:val="center"/>
              <w:rPr>
                <w:rFonts w:cs="Calibri"/>
                <w:color w:val="000000"/>
                <w:sz w:val="17"/>
                <w:szCs w:val="17"/>
                <w:highlight w:val="yellow"/>
              </w:rPr>
            </w:pPr>
            <w:r>
              <w:rPr>
                <w:color w:val="000000"/>
                <w:sz w:val="17"/>
                <w:szCs w:val="17"/>
              </w:rPr>
              <w:t>95</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6B1C61E5" w14:textId="70A8CA64" w:rsidR="00416FA7" w:rsidRPr="00F95464" w:rsidRDefault="00416FA7" w:rsidP="00416FA7">
            <w:pPr>
              <w:jc w:val="center"/>
              <w:rPr>
                <w:rFonts w:cs="Calibri"/>
                <w:color w:val="000000"/>
                <w:sz w:val="17"/>
                <w:szCs w:val="17"/>
                <w:highlight w:val="yellow"/>
              </w:rPr>
            </w:pPr>
            <w:r>
              <w:rPr>
                <w:color w:val="000000"/>
                <w:sz w:val="17"/>
                <w:szCs w:val="17"/>
              </w:rPr>
              <w:t>39</w:t>
            </w:r>
          </w:p>
        </w:tc>
      </w:tr>
      <w:tr w:rsidR="00416FA7" w:rsidRPr="004B2ABC" w14:paraId="2C3B4E8C" w14:textId="77777777" w:rsidTr="003F769D">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6D4E8967" w14:textId="5EE44CA0" w:rsidR="00416FA7" w:rsidRPr="00F95464" w:rsidRDefault="00416FA7" w:rsidP="00416FA7">
            <w:pPr>
              <w:jc w:val="center"/>
              <w:rPr>
                <w:color w:val="000000"/>
                <w:sz w:val="17"/>
                <w:szCs w:val="17"/>
                <w:highlight w:val="yellow"/>
              </w:rPr>
            </w:pPr>
            <w:r>
              <w:rPr>
                <w:color w:val="000000"/>
                <w:sz w:val="17"/>
                <w:szCs w:val="17"/>
              </w:rPr>
              <w:t>Percent (%) of Hispanic or Latino</w:t>
            </w:r>
          </w:p>
        </w:tc>
        <w:tc>
          <w:tcPr>
            <w:tcW w:w="1306" w:type="dxa"/>
            <w:tcBorders>
              <w:top w:val="nil"/>
              <w:left w:val="nil"/>
              <w:bottom w:val="single" w:sz="4" w:space="0" w:color="auto"/>
              <w:right w:val="single" w:sz="8" w:space="0" w:color="auto"/>
            </w:tcBorders>
            <w:shd w:val="clear" w:color="auto" w:fill="auto"/>
            <w:vAlign w:val="center"/>
            <w:hideMark/>
          </w:tcPr>
          <w:p w14:paraId="78FA1A2B" w14:textId="2FD00D73" w:rsidR="00416FA7" w:rsidRPr="00F95464" w:rsidRDefault="00416FA7" w:rsidP="00416FA7">
            <w:pPr>
              <w:jc w:val="center"/>
              <w:rPr>
                <w:rFonts w:cs="Calibri"/>
                <w:color w:val="000000"/>
                <w:sz w:val="17"/>
                <w:szCs w:val="17"/>
                <w:highlight w:val="yellow"/>
              </w:rPr>
            </w:pPr>
            <w:r>
              <w:rPr>
                <w:color w:val="000000"/>
                <w:sz w:val="17"/>
                <w:szCs w:val="17"/>
              </w:rPr>
              <w:t>53.8%</w:t>
            </w:r>
          </w:p>
        </w:tc>
        <w:tc>
          <w:tcPr>
            <w:tcW w:w="1307" w:type="dxa"/>
            <w:tcBorders>
              <w:top w:val="nil"/>
              <w:left w:val="nil"/>
              <w:bottom w:val="single" w:sz="4" w:space="0" w:color="auto"/>
              <w:right w:val="single" w:sz="8" w:space="0" w:color="auto"/>
            </w:tcBorders>
            <w:shd w:val="clear" w:color="auto" w:fill="auto"/>
            <w:vAlign w:val="center"/>
            <w:hideMark/>
          </w:tcPr>
          <w:p w14:paraId="2DCAD73D" w14:textId="3E6C0B63" w:rsidR="00416FA7" w:rsidRPr="00F95464" w:rsidRDefault="00416FA7" w:rsidP="00416FA7">
            <w:pPr>
              <w:jc w:val="center"/>
              <w:rPr>
                <w:rFonts w:cs="Calibri"/>
                <w:color w:val="000000"/>
                <w:sz w:val="17"/>
                <w:szCs w:val="17"/>
                <w:highlight w:val="yellow"/>
              </w:rPr>
            </w:pPr>
            <w:r>
              <w:rPr>
                <w:color w:val="000000"/>
                <w:sz w:val="17"/>
                <w:szCs w:val="17"/>
              </w:rPr>
              <w:t>26.1%</w:t>
            </w:r>
          </w:p>
        </w:tc>
        <w:tc>
          <w:tcPr>
            <w:tcW w:w="1306" w:type="dxa"/>
            <w:tcBorders>
              <w:top w:val="nil"/>
              <w:left w:val="nil"/>
              <w:bottom w:val="single" w:sz="4" w:space="0" w:color="auto"/>
              <w:right w:val="single" w:sz="8" w:space="0" w:color="auto"/>
            </w:tcBorders>
            <w:shd w:val="clear" w:color="auto" w:fill="auto"/>
            <w:vAlign w:val="center"/>
            <w:hideMark/>
          </w:tcPr>
          <w:p w14:paraId="59AFFD20" w14:textId="0CC31F87" w:rsidR="00416FA7" w:rsidRPr="00F95464" w:rsidRDefault="00416FA7" w:rsidP="00416FA7">
            <w:pPr>
              <w:jc w:val="center"/>
              <w:rPr>
                <w:rFonts w:cs="Calibri"/>
                <w:color w:val="000000"/>
                <w:sz w:val="17"/>
                <w:szCs w:val="17"/>
                <w:highlight w:val="yellow"/>
              </w:rPr>
            </w:pPr>
            <w:r>
              <w:rPr>
                <w:color w:val="000000"/>
                <w:sz w:val="17"/>
                <w:szCs w:val="17"/>
              </w:rPr>
              <w:t>14.3%</w:t>
            </w:r>
          </w:p>
        </w:tc>
        <w:tc>
          <w:tcPr>
            <w:tcW w:w="1307" w:type="dxa"/>
            <w:tcBorders>
              <w:top w:val="nil"/>
              <w:left w:val="nil"/>
              <w:bottom w:val="single" w:sz="4" w:space="0" w:color="auto"/>
              <w:right w:val="single" w:sz="8" w:space="0" w:color="auto"/>
            </w:tcBorders>
            <w:shd w:val="clear" w:color="auto" w:fill="auto"/>
            <w:vAlign w:val="center"/>
            <w:hideMark/>
          </w:tcPr>
          <w:p w14:paraId="4F8E96C8" w14:textId="0E958094" w:rsidR="00416FA7" w:rsidRPr="00F95464" w:rsidRDefault="00416FA7" w:rsidP="00416FA7">
            <w:pPr>
              <w:jc w:val="center"/>
              <w:rPr>
                <w:rFonts w:cs="Calibri"/>
                <w:color w:val="000000"/>
                <w:sz w:val="17"/>
                <w:szCs w:val="17"/>
                <w:highlight w:val="yellow"/>
              </w:rPr>
            </w:pPr>
            <w:r>
              <w:rPr>
                <w:color w:val="000000"/>
                <w:sz w:val="17"/>
                <w:szCs w:val="17"/>
              </w:rPr>
              <w:t>5.9%</w:t>
            </w:r>
          </w:p>
        </w:tc>
      </w:tr>
      <w:tr w:rsidR="00416FA7" w:rsidRPr="004B2ABC" w14:paraId="3830EC56" w14:textId="77777777" w:rsidTr="003F769D">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7A412D2B" w14:textId="752C2EA9" w:rsidR="00416FA7" w:rsidRPr="00F95464" w:rsidRDefault="00416FA7" w:rsidP="00416FA7">
            <w:pPr>
              <w:jc w:val="center"/>
              <w:rPr>
                <w:color w:val="000000"/>
                <w:sz w:val="17"/>
                <w:szCs w:val="17"/>
                <w:highlight w:val="yellow"/>
              </w:rPr>
            </w:pPr>
            <w:r>
              <w:rPr>
                <w:color w:val="000000"/>
                <w:sz w:val="17"/>
                <w:szCs w:val="17"/>
              </w:rPr>
              <w:t>Number (N) White</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316EC26F" w14:textId="16FF903B" w:rsidR="00416FA7" w:rsidRPr="00F95464" w:rsidRDefault="00416FA7" w:rsidP="00416FA7">
            <w:pPr>
              <w:jc w:val="center"/>
              <w:rPr>
                <w:rFonts w:cs="Calibri"/>
                <w:color w:val="000000"/>
                <w:sz w:val="17"/>
                <w:szCs w:val="17"/>
                <w:highlight w:val="yellow"/>
              </w:rPr>
            </w:pPr>
            <w:r>
              <w:rPr>
                <w:color w:val="000000"/>
                <w:sz w:val="17"/>
                <w:szCs w:val="17"/>
              </w:rPr>
              <w:t>337</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0125E0E3" w14:textId="50C48AD3" w:rsidR="00416FA7" w:rsidRPr="00F95464" w:rsidRDefault="00416FA7" w:rsidP="00416FA7">
            <w:pPr>
              <w:jc w:val="center"/>
              <w:rPr>
                <w:rFonts w:cs="Calibri"/>
                <w:color w:val="000000"/>
                <w:sz w:val="17"/>
                <w:szCs w:val="17"/>
                <w:highlight w:val="yellow"/>
              </w:rPr>
            </w:pPr>
            <w:r>
              <w:rPr>
                <w:color w:val="000000"/>
                <w:sz w:val="17"/>
                <w:szCs w:val="17"/>
              </w:rPr>
              <w:t>191</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25311FA9" w14:textId="0ECAFFA1" w:rsidR="00416FA7" w:rsidRPr="00F95464" w:rsidRDefault="00416FA7" w:rsidP="00416FA7">
            <w:pPr>
              <w:jc w:val="center"/>
              <w:rPr>
                <w:rFonts w:cs="Calibri"/>
                <w:color w:val="000000"/>
                <w:sz w:val="17"/>
                <w:szCs w:val="17"/>
                <w:highlight w:val="yellow"/>
              </w:rPr>
            </w:pPr>
            <w:r>
              <w:rPr>
                <w:color w:val="000000"/>
                <w:sz w:val="17"/>
                <w:szCs w:val="17"/>
              </w:rPr>
              <w:t>134</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68985CE7" w14:textId="2C6CC930" w:rsidR="00416FA7" w:rsidRPr="00F95464" w:rsidRDefault="00416FA7" w:rsidP="00416FA7">
            <w:pPr>
              <w:jc w:val="center"/>
              <w:rPr>
                <w:rFonts w:cs="Calibri"/>
                <w:color w:val="000000"/>
                <w:sz w:val="17"/>
                <w:szCs w:val="17"/>
                <w:highlight w:val="yellow"/>
              </w:rPr>
            </w:pPr>
            <w:r>
              <w:rPr>
                <w:color w:val="000000"/>
                <w:sz w:val="17"/>
                <w:szCs w:val="17"/>
              </w:rPr>
              <w:t>45</w:t>
            </w:r>
          </w:p>
        </w:tc>
      </w:tr>
      <w:tr w:rsidR="00416FA7" w:rsidRPr="004B2ABC" w14:paraId="3608964B" w14:textId="77777777" w:rsidTr="003F769D">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47E77C4E" w14:textId="10F34672" w:rsidR="00416FA7" w:rsidRPr="00F95464" w:rsidRDefault="00416FA7" w:rsidP="00416FA7">
            <w:pPr>
              <w:jc w:val="center"/>
              <w:rPr>
                <w:color w:val="000000"/>
                <w:sz w:val="17"/>
                <w:szCs w:val="17"/>
                <w:highlight w:val="yellow"/>
              </w:rPr>
            </w:pPr>
            <w:r>
              <w:rPr>
                <w:color w:val="000000"/>
                <w:sz w:val="17"/>
                <w:szCs w:val="17"/>
              </w:rPr>
              <w:t>Percent (%) of White</w:t>
            </w:r>
          </w:p>
        </w:tc>
        <w:tc>
          <w:tcPr>
            <w:tcW w:w="1306" w:type="dxa"/>
            <w:tcBorders>
              <w:top w:val="nil"/>
              <w:left w:val="nil"/>
              <w:bottom w:val="single" w:sz="4" w:space="0" w:color="auto"/>
              <w:right w:val="single" w:sz="8" w:space="0" w:color="auto"/>
            </w:tcBorders>
            <w:shd w:val="clear" w:color="auto" w:fill="auto"/>
            <w:vAlign w:val="center"/>
            <w:hideMark/>
          </w:tcPr>
          <w:p w14:paraId="169886BE" w14:textId="06912149" w:rsidR="00416FA7" w:rsidRPr="00F95464" w:rsidRDefault="00416FA7" w:rsidP="00416FA7">
            <w:pPr>
              <w:jc w:val="center"/>
              <w:rPr>
                <w:rFonts w:cs="Calibri"/>
                <w:color w:val="000000"/>
                <w:sz w:val="17"/>
                <w:szCs w:val="17"/>
                <w:highlight w:val="yellow"/>
              </w:rPr>
            </w:pPr>
            <w:r>
              <w:rPr>
                <w:color w:val="000000"/>
                <w:sz w:val="17"/>
                <w:szCs w:val="17"/>
              </w:rPr>
              <w:t>47.7%</w:t>
            </w:r>
          </w:p>
        </w:tc>
        <w:tc>
          <w:tcPr>
            <w:tcW w:w="1307" w:type="dxa"/>
            <w:tcBorders>
              <w:top w:val="nil"/>
              <w:left w:val="nil"/>
              <w:bottom w:val="single" w:sz="4" w:space="0" w:color="auto"/>
              <w:right w:val="single" w:sz="8" w:space="0" w:color="auto"/>
            </w:tcBorders>
            <w:shd w:val="clear" w:color="auto" w:fill="auto"/>
            <w:vAlign w:val="center"/>
            <w:hideMark/>
          </w:tcPr>
          <w:p w14:paraId="7475E8A8" w14:textId="61878597" w:rsidR="00416FA7" w:rsidRPr="00F95464" w:rsidRDefault="00416FA7" w:rsidP="00416FA7">
            <w:pPr>
              <w:jc w:val="center"/>
              <w:rPr>
                <w:rFonts w:cs="Calibri"/>
                <w:color w:val="000000"/>
                <w:sz w:val="17"/>
                <w:szCs w:val="17"/>
                <w:highlight w:val="yellow"/>
              </w:rPr>
            </w:pPr>
            <w:r>
              <w:rPr>
                <w:color w:val="000000"/>
                <w:sz w:val="17"/>
                <w:szCs w:val="17"/>
              </w:rPr>
              <w:t>27.0%</w:t>
            </w:r>
          </w:p>
        </w:tc>
        <w:tc>
          <w:tcPr>
            <w:tcW w:w="1306" w:type="dxa"/>
            <w:tcBorders>
              <w:top w:val="nil"/>
              <w:left w:val="nil"/>
              <w:bottom w:val="single" w:sz="4" w:space="0" w:color="auto"/>
              <w:right w:val="single" w:sz="8" w:space="0" w:color="auto"/>
            </w:tcBorders>
            <w:shd w:val="clear" w:color="auto" w:fill="auto"/>
            <w:vAlign w:val="center"/>
            <w:hideMark/>
          </w:tcPr>
          <w:p w14:paraId="6A6B79BA" w14:textId="1AF52CD7" w:rsidR="00416FA7" w:rsidRPr="00F95464" w:rsidRDefault="00416FA7" w:rsidP="00416FA7">
            <w:pPr>
              <w:jc w:val="center"/>
              <w:rPr>
                <w:rFonts w:cs="Calibri"/>
                <w:color w:val="000000"/>
                <w:sz w:val="17"/>
                <w:szCs w:val="17"/>
                <w:highlight w:val="yellow"/>
              </w:rPr>
            </w:pPr>
            <w:r>
              <w:rPr>
                <w:color w:val="000000"/>
                <w:sz w:val="17"/>
                <w:szCs w:val="17"/>
              </w:rPr>
              <w:t>19.0%</w:t>
            </w:r>
          </w:p>
        </w:tc>
        <w:tc>
          <w:tcPr>
            <w:tcW w:w="1307" w:type="dxa"/>
            <w:tcBorders>
              <w:top w:val="nil"/>
              <w:left w:val="nil"/>
              <w:bottom w:val="single" w:sz="4" w:space="0" w:color="auto"/>
              <w:right w:val="single" w:sz="8" w:space="0" w:color="auto"/>
            </w:tcBorders>
            <w:shd w:val="clear" w:color="auto" w:fill="auto"/>
            <w:vAlign w:val="center"/>
            <w:hideMark/>
          </w:tcPr>
          <w:p w14:paraId="3829C8C9" w14:textId="295FC21E" w:rsidR="00416FA7" w:rsidRPr="00F95464" w:rsidRDefault="00416FA7" w:rsidP="00416FA7">
            <w:pPr>
              <w:jc w:val="center"/>
              <w:rPr>
                <w:rFonts w:cs="Calibri"/>
                <w:color w:val="000000"/>
                <w:sz w:val="17"/>
                <w:szCs w:val="17"/>
                <w:highlight w:val="yellow"/>
              </w:rPr>
            </w:pPr>
            <w:r>
              <w:rPr>
                <w:color w:val="000000"/>
                <w:sz w:val="17"/>
                <w:szCs w:val="17"/>
              </w:rPr>
              <w:t>6.4%</w:t>
            </w:r>
          </w:p>
        </w:tc>
      </w:tr>
      <w:tr w:rsidR="00416FA7" w:rsidRPr="004B2ABC" w14:paraId="4BACA462" w14:textId="77777777" w:rsidTr="003F769D">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027A9BD5" w14:textId="6B6342B5" w:rsidR="00416FA7" w:rsidRPr="00F95464" w:rsidRDefault="00416FA7" w:rsidP="00416FA7">
            <w:pPr>
              <w:jc w:val="center"/>
              <w:rPr>
                <w:color w:val="000000"/>
                <w:sz w:val="17"/>
                <w:szCs w:val="17"/>
                <w:highlight w:val="yellow"/>
              </w:rPr>
            </w:pPr>
            <w:r>
              <w:rPr>
                <w:color w:val="000000"/>
                <w:sz w:val="17"/>
                <w:szCs w:val="17"/>
              </w:rPr>
              <w:t>Number (N) Native Hawaiian or Other Pacific Islander</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34B8F307" w14:textId="19C96B9A" w:rsidR="00416FA7" w:rsidRPr="00F95464" w:rsidRDefault="00B5341F" w:rsidP="00416FA7">
            <w:pPr>
              <w:jc w:val="center"/>
              <w:rPr>
                <w:rFonts w:cs="Calibri"/>
                <w:color w:val="000000"/>
                <w:sz w:val="17"/>
                <w:szCs w:val="17"/>
                <w:highlight w:val="yellow"/>
              </w:rPr>
            </w:pPr>
            <w:r>
              <w:rPr>
                <w:color w:val="000000"/>
                <w:sz w:val="17"/>
                <w:szCs w:val="17"/>
              </w:rPr>
              <w:t>*</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3650134F" w14:textId="08D64036" w:rsidR="00416FA7" w:rsidRPr="00F95464" w:rsidRDefault="00B5341F" w:rsidP="00416FA7">
            <w:pPr>
              <w:jc w:val="center"/>
              <w:rPr>
                <w:rFonts w:cs="Calibri"/>
                <w:color w:val="000000"/>
                <w:sz w:val="17"/>
                <w:szCs w:val="17"/>
                <w:highlight w:val="yellow"/>
              </w:rPr>
            </w:pPr>
            <w:r>
              <w:rPr>
                <w:color w:val="000000"/>
                <w:sz w:val="17"/>
                <w:szCs w:val="17"/>
              </w:rPr>
              <w:t>*</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39019E48" w14:textId="4463BE6D" w:rsidR="00416FA7" w:rsidRPr="00F95464" w:rsidRDefault="00B5341F" w:rsidP="00416FA7">
            <w:pPr>
              <w:jc w:val="center"/>
              <w:rPr>
                <w:rFonts w:cs="Calibri"/>
                <w:color w:val="000000"/>
                <w:sz w:val="17"/>
                <w:szCs w:val="17"/>
                <w:highlight w:val="yellow"/>
              </w:rPr>
            </w:pPr>
            <w:r>
              <w:rPr>
                <w:color w:val="000000"/>
                <w:sz w:val="17"/>
                <w:szCs w:val="17"/>
              </w:rPr>
              <w:t>*</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0E220F2B" w14:textId="617D5211" w:rsidR="00416FA7" w:rsidRPr="00F95464" w:rsidRDefault="00B5341F" w:rsidP="00416FA7">
            <w:pPr>
              <w:jc w:val="center"/>
              <w:rPr>
                <w:rFonts w:cs="Calibri"/>
                <w:color w:val="000000"/>
                <w:sz w:val="17"/>
                <w:szCs w:val="17"/>
                <w:highlight w:val="yellow"/>
              </w:rPr>
            </w:pPr>
            <w:r>
              <w:rPr>
                <w:color w:val="000000"/>
                <w:sz w:val="17"/>
                <w:szCs w:val="17"/>
              </w:rPr>
              <w:t>*</w:t>
            </w:r>
          </w:p>
        </w:tc>
      </w:tr>
      <w:tr w:rsidR="00416FA7" w:rsidRPr="004B2ABC" w14:paraId="158A4C06" w14:textId="77777777" w:rsidTr="003F769D">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392B338C" w14:textId="53F29A2C" w:rsidR="00416FA7" w:rsidRPr="00F95464" w:rsidRDefault="00416FA7" w:rsidP="00416FA7">
            <w:pPr>
              <w:jc w:val="center"/>
              <w:rPr>
                <w:color w:val="000000"/>
                <w:sz w:val="17"/>
                <w:szCs w:val="17"/>
                <w:highlight w:val="yellow"/>
              </w:rPr>
            </w:pPr>
            <w:r>
              <w:rPr>
                <w:color w:val="000000"/>
                <w:sz w:val="17"/>
                <w:szCs w:val="17"/>
              </w:rPr>
              <w:t>Percent (%) of Native Hawaiian or Other Pacific Islander</w:t>
            </w:r>
          </w:p>
        </w:tc>
        <w:tc>
          <w:tcPr>
            <w:tcW w:w="1306" w:type="dxa"/>
            <w:tcBorders>
              <w:top w:val="nil"/>
              <w:left w:val="nil"/>
              <w:bottom w:val="single" w:sz="4" w:space="0" w:color="auto"/>
              <w:right w:val="single" w:sz="8" w:space="0" w:color="auto"/>
            </w:tcBorders>
            <w:shd w:val="clear" w:color="auto" w:fill="auto"/>
            <w:vAlign w:val="center"/>
            <w:hideMark/>
          </w:tcPr>
          <w:p w14:paraId="49654392" w14:textId="10CFB7A1" w:rsidR="00416FA7" w:rsidRPr="00F95464" w:rsidRDefault="00B5341F"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4" w:space="0" w:color="auto"/>
              <w:right w:val="single" w:sz="8" w:space="0" w:color="auto"/>
            </w:tcBorders>
            <w:shd w:val="clear" w:color="auto" w:fill="auto"/>
            <w:vAlign w:val="center"/>
            <w:hideMark/>
          </w:tcPr>
          <w:p w14:paraId="4CDE1D57" w14:textId="65D96225" w:rsidR="00416FA7" w:rsidRPr="00F95464" w:rsidRDefault="00B5341F" w:rsidP="00416FA7">
            <w:pPr>
              <w:jc w:val="center"/>
              <w:rPr>
                <w:rFonts w:cs="Calibri"/>
                <w:color w:val="000000"/>
                <w:sz w:val="17"/>
                <w:szCs w:val="17"/>
                <w:highlight w:val="yellow"/>
              </w:rPr>
            </w:pPr>
            <w:r>
              <w:rPr>
                <w:color w:val="000000"/>
                <w:sz w:val="17"/>
                <w:szCs w:val="17"/>
              </w:rPr>
              <w:t>*</w:t>
            </w:r>
          </w:p>
        </w:tc>
        <w:tc>
          <w:tcPr>
            <w:tcW w:w="1306" w:type="dxa"/>
            <w:tcBorders>
              <w:top w:val="nil"/>
              <w:left w:val="nil"/>
              <w:bottom w:val="single" w:sz="4" w:space="0" w:color="auto"/>
              <w:right w:val="single" w:sz="8" w:space="0" w:color="auto"/>
            </w:tcBorders>
            <w:shd w:val="clear" w:color="auto" w:fill="auto"/>
            <w:vAlign w:val="center"/>
            <w:hideMark/>
          </w:tcPr>
          <w:p w14:paraId="001882A1" w14:textId="5E5C7CFC" w:rsidR="00416FA7" w:rsidRPr="00F95464" w:rsidRDefault="00B5341F"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4" w:space="0" w:color="auto"/>
              <w:right w:val="single" w:sz="8" w:space="0" w:color="auto"/>
            </w:tcBorders>
            <w:shd w:val="clear" w:color="auto" w:fill="auto"/>
            <w:vAlign w:val="center"/>
            <w:hideMark/>
          </w:tcPr>
          <w:p w14:paraId="4757FCCE" w14:textId="7A98BA04" w:rsidR="00416FA7" w:rsidRPr="00F95464" w:rsidRDefault="00B5341F" w:rsidP="00416FA7">
            <w:pPr>
              <w:jc w:val="center"/>
              <w:rPr>
                <w:rFonts w:cs="Calibri"/>
                <w:color w:val="000000"/>
                <w:sz w:val="17"/>
                <w:szCs w:val="17"/>
                <w:highlight w:val="yellow"/>
              </w:rPr>
            </w:pPr>
            <w:r>
              <w:rPr>
                <w:color w:val="000000"/>
                <w:sz w:val="17"/>
                <w:szCs w:val="17"/>
              </w:rPr>
              <w:t>*</w:t>
            </w:r>
          </w:p>
        </w:tc>
      </w:tr>
      <w:tr w:rsidR="00416FA7" w:rsidRPr="004B2ABC" w14:paraId="41F2BD74" w14:textId="77777777" w:rsidTr="003F769D">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7593337B" w14:textId="360E4D50" w:rsidR="00416FA7" w:rsidRPr="00F95464" w:rsidRDefault="00416FA7" w:rsidP="00416FA7">
            <w:pPr>
              <w:jc w:val="center"/>
              <w:rPr>
                <w:color w:val="000000"/>
                <w:sz w:val="17"/>
                <w:szCs w:val="17"/>
                <w:highlight w:val="yellow"/>
              </w:rPr>
            </w:pPr>
            <w:r>
              <w:rPr>
                <w:color w:val="000000"/>
                <w:sz w:val="17"/>
                <w:szCs w:val="17"/>
              </w:rPr>
              <w:t>Number (N) Two or More Races</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2B2AE375" w14:textId="121BAFFC" w:rsidR="00416FA7" w:rsidRPr="00F95464" w:rsidRDefault="00416FA7" w:rsidP="00416FA7">
            <w:pPr>
              <w:jc w:val="center"/>
              <w:rPr>
                <w:rFonts w:cs="Calibri"/>
                <w:color w:val="000000"/>
                <w:sz w:val="17"/>
                <w:szCs w:val="17"/>
                <w:highlight w:val="yellow"/>
              </w:rPr>
            </w:pPr>
            <w:r>
              <w:rPr>
                <w:color w:val="000000"/>
                <w:sz w:val="17"/>
                <w:szCs w:val="17"/>
              </w:rPr>
              <w:t>33</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2764B707" w14:textId="36F8CBF1" w:rsidR="00416FA7" w:rsidRPr="00F95464" w:rsidRDefault="00416FA7" w:rsidP="00416FA7">
            <w:pPr>
              <w:jc w:val="center"/>
              <w:rPr>
                <w:rFonts w:cs="Calibri"/>
                <w:color w:val="000000"/>
                <w:sz w:val="17"/>
                <w:szCs w:val="17"/>
                <w:highlight w:val="yellow"/>
              </w:rPr>
            </w:pPr>
            <w:r>
              <w:rPr>
                <w:color w:val="000000"/>
                <w:sz w:val="17"/>
                <w:szCs w:val="17"/>
              </w:rPr>
              <w:t>30</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5DCE51DF" w14:textId="0BEE55B4" w:rsidR="00416FA7" w:rsidRPr="00F95464" w:rsidRDefault="00416FA7" w:rsidP="00416FA7">
            <w:pPr>
              <w:jc w:val="center"/>
              <w:rPr>
                <w:rFonts w:cs="Calibri"/>
                <w:color w:val="000000"/>
                <w:sz w:val="17"/>
                <w:szCs w:val="17"/>
                <w:highlight w:val="yellow"/>
              </w:rPr>
            </w:pPr>
            <w:r>
              <w:rPr>
                <w:color w:val="000000"/>
                <w:sz w:val="17"/>
                <w:szCs w:val="17"/>
              </w:rPr>
              <w:t>8</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4F27B90B" w14:textId="1A438358" w:rsidR="00416FA7" w:rsidRPr="00F95464" w:rsidRDefault="00416FA7" w:rsidP="00416FA7">
            <w:pPr>
              <w:jc w:val="center"/>
              <w:rPr>
                <w:rFonts w:cs="Calibri"/>
                <w:color w:val="000000"/>
                <w:sz w:val="17"/>
                <w:szCs w:val="17"/>
                <w:highlight w:val="yellow"/>
              </w:rPr>
            </w:pPr>
            <w:r>
              <w:rPr>
                <w:color w:val="000000"/>
                <w:sz w:val="17"/>
                <w:szCs w:val="17"/>
              </w:rPr>
              <w:t>3</w:t>
            </w:r>
          </w:p>
        </w:tc>
      </w:tr>
      <w:tr w:rsidR="00416FA7" w:rsidRPr="004B2ABC" w14:paraId="033B4CCD" w14:textId="77777777" w:rsidTr="00264B4B">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185AD88B" w14:textId="7E43C0D8" w:rsidR="00416FA7" w:rsidRPr="00F95464" w:rsidRDefault="00416FA7" w:rsidP="00416FA7">
            <w:pPr>
              <w:jc w:val="center"/>
              <w:rPr>
                <w:color w:val="000000"/>
                <w:sz w:val="17"/>
                <w:szCs w:val="17"/>
                <w:highlight w:val="yellow"/>
              </w:rPr>
            </w:pPr>
            <w:r>
              <w:rPr>
                <w:color w:val="000000"/>
                <w:sz w:val="17"/>
                <w:szCs w:val="17"/>
              </w:rPr>
              <w:t>Percent (%) of Two or More Races</w:t>
            </w:r>
          </w:p>
        </w:tc>
        <w:tc>
          <w:tcPr>
            <w:tcW w:w="1306" w:type="dxa"/>
            <w:tcBorders>
              <w:top w:val="nil"/>
              <w:left w:val="nil"/>
              <w:bottom w:val="single" w:sz="12" w:space="0" w:color="auto"/>
              <w:right w:val="single" w:sz="8" w:space="0" w:color="auto"/>
            </w:tcBorders>
            <w:shd w:val="clear" w:color="auto" w:fill="auto"/>
            <w:vAlign w:val="center"/>
            <w:hideMark/>
          </w:tcPr>
          <w:p w14:paraId="70321852" w14:textId="1B45E3BD" w:rsidR="00416FA7" w:rsidRPr="00F95464" w:rsidRDefault="00416FA7" w:rsidP="00416FA7">
            <w:pPr>
              <w:jc w:val="center"/>
              <w:rPr>
                <w:rFonts w:cs="Calibri"/>
                <w:color w:val="000000"/>
                <w:sz w:val="17"/>
                <w:szCs w:val="17"/>
                <w:highlight w:val="yellow"/>
              </w:rPr>
            </w:pPr>
            <w:r>
              <w:rPr>
                <w:color w:val="000000"/>
                <w:sz w:val="17"/>
                <w:szCs w:val="17"/>
              </w:rPr>
              <w:t>44.6%</w:t>
            </w:r>
          </w:p>
        </w:tc>
        <w:tc>
          <w:tcPr>
            <w:tcW w:w="1307" w:type="dxa"/>
            <w:tcBorders>
              <w:top w:val="nil"/>
              <w:left w:val="nil"/>
              <w:bottom w:val="single" w:sz="12" w:space="0" w:color="auto"/>
              <w:right w:val="single" w:sz="8" w:space="0" w:color="auto"/>
            </w:tcBorders>
            <w:shd w:val="clear" w:color="auto" w:fill="auto"/>
            <w:vAlign w:val="center"/>
            <w:hideMark/>
          </w:tcPr>
          <w:p w14:paraId="4CDBFB19" w14:textId="712DC40C" w:rsidR="00416FA7" w:rsidRPr="00F95464" w:rsidRDefault="00416FA7" w:rsidP="00416FA7">
            <w:pPr>
              <w:jc w:val="center"/>
              <w:rPr>
                <w:rFonts w:cs="Calibri"/>
                <w:color w:val="000000"/>
                <w:sz w:val="17"/>
                <w:szCs w:val="17"/>
                <w:highlight w:val="yellow"/>
              </w:rPr>
            </w:pPr>
            <w:r>
              <w:rPr>
                <w:color w:val="000000"/>
                <w:sz w:val="17"/>
                <w:szCs w:val="17"/>
              </w:rPr>
              <w:t>40.5%</w:t>
            </w:r>
          </w:p>
        </w:tc>
        <w:tc>
          <w:tcPr>
            <w:tcW w:w="1306" w:type="dxa"/>
            <w:tcBorders>
              <w:top w:val="nil"/>
              <w:left w:val="nil"/>
              <w:bottom w:val="single" w:sz="12" w:space="0" w:color="auto"/>
              <w:right w:val="single" w:sz="8" w:space="0" w:color="auto"/>
            </w:tcBorders>
            <w:shd w:val="clear" w:color="auto" w:fill="auto"/>
            <w:vAlign w:val="center"/>
            <w:hideMark/>
          </w:tcPr>
          <w:p w14:paraId="2E3CCAEB" w14:textId="0031B6E5" w:rsidR="00416FA7" w:rsidRPr="00F95464" w:rsidRDefault="00416FA7" w:rsidP="00416FA7">
            <w:pPr>
              <w:jc w:val="center"/>
              <w:rPr>
                <w:rFonts w:cs="Calibri"/>
                <w:color w:val="000000"/>
                <w:sz w:val="17"/>
                <w:szCs w:val="17"/>
                <w:highlight w:val="yellow"/>
              </w:rPr>
            </w:pPr>
            <w:r>
              <w:rPr>
                <w:color w:val="000000"/>
                <w:sz w:val="17"/>
                <w:szCs w:val="17"/>
              </w:rPr>
              <w:t>10.8%</w:t>
            </w:r>
          </w:p>
        </w:tc>
        <w:tc>
          <w:tcPr>
            <w:tcW w:w="1307" w:type="dxa"/>
            <w:tcBorders>
              <w:top w:val="nil"/>
              <w:left w:val="nil"/>
              <w:bottom w:val="single" w:sz="12" w:space="0" w:color="auto"/>
              <w:right w:val="single" w:sz="8" w:space="0" w:color="auto"/>
            </w:tcBorders>
            <w:shd w:val="clear" w:color="auto" w:fill="auto"/>
            <w:vAlign w:val="center"/>
            <w:hideMark/>
          </w:tcPr>
          <w:p w14:paraId="6D41753B" w14:textId="195B75C1" w:rsidR="00416FA7" w:rsidRPr="00F95464" w:rsidRDefault="00416FA7" w:rsidP="00416FA7">
            <w:pPr>
              <w:jc w:val="center"/>
              <w:rPr>
                <w:rFonts w:cs="Calibri"/>
                <w:color w:val="000000"/>
                <w:sz w:val="17"/>
                <w:szCs w:val="17"/>
                <w:highlight w:val="yellow"/>
              </w:rPr>
            </w:pPr>
            <w:r>
              <w:rPr>
                <w:color w:val="000000"/>
                <w:sz w:val="17"/>
                <w:szCs w:val="17"/>
              </w:rPr>
              <w:t>4.1%</w:t>
            </w:r>
          </w:p>
        </w:tc>
      </w:tr>
      <w:tr w:rsidR="00416FA7" w:rsidRPr="004B2ABC" w14:paraId="47FACCB2" w14:textId="77777777" w:rsidTr="00264B4B">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14FE0B66" w14:textId="63B19087" w:rsidR="00416FA7" w:rsidRPr="00F95464" w:rsidRDefault="00416FA7" w:rsidP="00416FA7">
            <w:pPr>
              <w:jc w:val="center"/>
              <w:rPr>
                <w:color w:val="000000"/>
                <w:sz w:val="17"/>
                <w:szCs w:val="17"/>
                <w:highlight w:val="yellow"/>
              </w:rPr>
            </w:pPr>
            <w:r>
              <w:rPr>
                <w:color w:val="000000"/>
                <w:sz w:val="17"/>
                <w:szCs w:val="17"/>
              </w:rPr>
              <w:t>Number (N) Eligible for Free/Reduced Meals</w:t>
            </w:r>
          </w:p>
        </w:tc>
        <w:tc>
          <w:tcPr>
            <w:tcW w:w="1306" w:type="dxa"/>
            <w:tcBorders>
              <w:top w:val="nil"/>
              <w:left w:val="nil"/>
              <w:bottom w:val="dashed" w:sz="8" w:space="0" w:color="auto"/>
              <w:right w:val="single" w:sz="8" w:space="0" w:color="auto"/>
            </w:tcBorders>
            <w:shd w:val="clear" w:color="auto" w:fill="auto"/>
            <w:vAlign w:val="center"/>
            <w:hideMark/>
          </w:tcPr>
          <w:p w14:paraId="71080100" w14:textId="2EED4C5E" w:rsidR="00416FA7" w:rsidRPr="00F95464" w:rsidRDefault="00416FA7" w:rsidP="00416FA7">
            <w:pPr>
              <w:jc w:val="center"/>
              <w:rPr>
                <w:rFonts w:cs="Calibri"/>
                <w:color w:val="000000"/>
                <w:sz w:val="17"/>
                <w:szCs w:val="17"/>
                <w:highlight w:val="yellow"/>
              </w:rPr>
            </w:pPr>
            <w:r>
              <w:rPr>
                <w:color w:val="000000"/>
                <w:sz w:val="17"/>
                <w:szCs w:val="17"/>
              </w:rPr>
              <w:t>406</w:t>
            </w:r>
          </w:p>
        </w:tc>
        <w:tc>
          <w:tcPr>
            <w:tcW w:w="1307" w:type="dxa"/>
            <w:tcBorders>
              <w:top w:val="nil"/>
              <w:left w:val="nil"/>
              <w:bottom w:val="dashed" w:sz="8" w:space="0" w:color="auto"/>
              <w:right w:val="single" w:sz="8" w:space="0" w:color="auto"/>
            </w:tcBorders>
            <w:shd w:val="clear" w:color="auto" w:fill="auto"/>
            <w:vAlign w:val="center"/>
            <w:hideMark/>
          </w:tcPr>
          <w:p w14:paraId="5B1B4FA4" w14:textId="2E4478B7" w:rsidR="00416FA7" w:rsidRPr="00F95464" w:rsidRDefault="00416FA7" w:rsidP="00416FA7">
            <w:pPr>
              <w:jc w:val="center"/>
              <w:rPr>
                <w:rFonts w:cs="Calibri"/>
                <w:color w:val="000000"/>
                <w:sz w:val="17"/>
                <w:szCs w:val="17"/>
                <w:highlight w:val="yellow"/>
              </w:rPr>
            </w:pPr>
            <w:r>
              <w:rPr>
                <w:color w:val="000000"/>
                <w:sz w:val="17"/>
                <w:szCs w:val="17"/>
              </w:rPr>
              <w:t>247</w:t>
            </w:r>
          </w:p>
        </w:tc>
        <w:tc>
          <w:tcPr>
            <w:tcW w:w="1306" w:type="dxa"/>
            <w:tcBorders>
              <w:top w:val="nil"/>
              <w:left w:val="nil"/>
              <w:bottom w:val="dashed" w:sz="8" w:space="0" w:color="auto"/>
              <w:right w:val="single" w:sz="8" w:space="0" w:color="auto"/>
            </w:tcBorders>
            <w:shd w:val="clear" w:color="auto" w:fill="auto"/>
            <w:vAlign w:val="center"/>
            <w:hideMark/>
          </w:tcPr>
          <w:p w14:paraId="41CB1D1F" w14:textId="5B92A04C" w:rsidR="00416FA7" w:rsidRPr="00F95464" w:rsidRDefault="00416FA7" w:rsidP="00416FA7">
            <w:pPr>
              <w:jc w:val="center"/>
              <w:rPr>
                <w:rFonts w:cs="Calibri"/>
                <w:color w:val="000000"/>
                <w:sz w:val="17"/>
                <w:szCs w:val="17"/>
                <w:highlight w:val="yellow"/>
              </w:rPr>
            </w:pPr>
            <w:r>
              <w:rPr>
                <w:color w:val="000000"/>
                <w:sz w:val="17"/>
                <w:szCs w:val="17"/>
              </w:rPr>
              <w:t>151</w:t>
            </w:r>
          </w:p>
        </w:tc>
        <w:tc>
          <w:tcPr>
            <w:tcW w:w="1307" w:type="dxa"/>
            <w:tcBorders>
              <w:top w:val="nil"/>
              <w:left w:val="nil"/>
              <w:bottom w:val="dashed" w:sz="8" w:space="0" w:color="auto"/>
              <w:right w:val="single" w:sz="8" w:space="0" w:color="auto"/>
            </w:tcBorders>
            <w:shd w:val="clear" w:color="auto" w:fill="auto"/>
            <w:vAlign w:val="center"/>
            <w:hideMark/>
          </w:tcPr>
          <w:p w14:paraId="2829003C" w14:textId="12597508" w:rsidR="00416FA7" w:rsidRPr="00F95464" w:rsidRDefault="00416FA7" w:rsidP="00416FA7">
            <w:pPr>
              <w:jc w:val="center"/>
              <w:rPr>
                <w:rFonts w:cs="Calibri"/>
                <w:color w:val="000000"/>
                <w:sz w:val="17"/>
                <w:szCs w:val="17"/>
                <w:highlight w:val="yellow"/>
              </w:rPr>
            </w:pPr>
            <w:r>
              <w:rPr>
                <w:color w:val="000000"/>
                <w:sz w:val="17"/>
                <w:szCs w:val="17"/>
              </w:rPr>
              <w:t>53</w:t>
            </w:r>
          </w:p>
        </w:tc>
      </w:tr>
      <w:tr w:rsidR="00416FA7" w:rsidRPr="004B2ABC" w14:paraId="3FAC40D1" w14:textId="77777777" w:rsidTr="003F769D">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7B8BACC4" w14:textId="3CCD5914" w:rsidR="00416FA7" w:rsidRPr="00F95464" w:rsidRDefault="00416FA7" w:rsidP="00416FA7">
            <w:pPr>
              <w:jc w:val="center"/>
              <w:rPr>
                <w:color w:val="000000"/>
                <w:sz w:val="17"/>
                <w:szCs w:val="17"/>
                <w:highlight w:val="yellow"/>
              </w:rPr>
            </w:pPr>
            <w:r>
              <w:rPr>
                <w:color w:val="000000"/>
                <w:sz w:val="17"/>
                <w:szCs w:val="17"/>
              </w:rPr>
              <w:t>Percent (%) of Eligible for Free/Reduced Meals</w:t>
            </w:r>
          </w:p>
        </w:tc>
        <w:tc>
          <w:tcPr>
            <w:tcW w:w="1306" w:type="dxa"/>
            <w:tcBorders>
              <w:top w:val="nil"/>
              <w:left w:val="nil"/>
              <w:bottom w:val="single" w:sz="4" w:space="0" w:color="auto"/>
              <w:right w:val="single" w:sz="8" w:space="0" w:color="auto"/>
            </w:tcBorders>
            <w:shd w:val="clear" w:color="auto" w:fill="auto"/>
            <w:vAlign w:val="center"/>
            <w:hideMark/>
          </w:tcPr>
          <w:p w14:paraId="386FCED1" w14:textId="06CDCC72" w:rsidR="00416FA7" w:rsidRPr="00F95464" w:rsidRDefault="00416FA7" w:rsidP="00416FA7">
            <w:pPr>
              <w:jc w:val="center"/>
              <w:rPr>
                <w:rFonts w:cs="Calibri"/>
                <w:color w:val="000000"/>
                <w:sz w:val="17"/>
                <w:szCs w:val="17"/>
                <w:highlight w:val="yellow"/>
              </w:rPr>
            </w:pPr>
            <w:r>
              <w:rPr>
                <w:color w:val="000000"/>
                <w:sz w:val="17"/>
                <w:szCs w:val="17"/>
              </w:rPr>
              <w:t>47.4%</w:t>
            </w:r>
          </w:p>
        </w:tc>
        <w:tc>
          <w:tcPr>
            <w:tcW w:w="1307" w:type="dxa"/>
            <w:tcBorders>
              <w:top w:val="nil"/>
              <w:left w:val="nil"/>
              <w:bottom w:val="single" w:sz="4" w:space="0" w:color="auto"/>
              <w:right w:val="single" w:sz="8" w:space="0" w:color="auto"/>
            </w:tcBorders>
            <w:shd w:val="clear" w:color="auto" w:fill="auto"/>
            <w:vAlign w:val="center"/>
            <w:hideMark/>
          </w:tcPr>
          <w:p w14:paraId="345E0C41" w14:textId="5A46C2FE" w:rsidR="00416FA7" w:rsidRPr="00F95464" w:rsidRDefault="00416FA7" w:rsidP="00416FA7">
            <w:pPr>
              <w:jc w:val="center"/>
              <w:rPr>
                <w:rFonts w:cs="Calibri"/>
                <w:color w:val="000000"/>
                <w:sz w:val="17"/>
                <w:szCs w:val="17"/>
                <w:highlight w:val="yellow"/>
              </w:rPr>
            </w:pPr>
            <w:r>
              <w:rPr>
                <w:color w:val="000000"/>
                <w:sz w:val="17"/>
                <w:szCs w:val="17"/>
              </w:rPr>
              <w:t>28.8%</w:t>
            </w:r>
          </w:p>
        </w:tc>
        <w:tc>
          <w:tcPr>
            <w:tcW w:w="1306" w:type="dxa"/>
            <w:tcBorders>
              <w:top w:val="nil"/>
              <w:left w:val="nil"/>
              <w:bottom w:val="single" w:sz="4" w:space="0" w:color="auto"/>
              <w:right w:val="single" w:sz="8" w:space="0" w:color="auto"/>
            </w:tcBorders>
            <w:shd w:val="clear" w:color="auto" w:fill="auto"/>
            <w:vAlign w:val="center"/>
            <w:hideMark/>
          </w:tcPr>
          <w:p w14:paraId="1708FBC6" w14:textId="6A17070E" w:rsidR="00416FA7" w:rsidRPr="00F95464" w:rsidRDefault="00416FA7" w:rsidP="00416FA7">
            <w:pPr>
              <w:jc w:val="center"/>
              <w:rPr>
                <w:rFonts w:cs="Calibri"/>
                <w:color w:val="000000"/>
                <w:sz w:val="17"/>
                <w:szCs w:val="17"/>
                <w:highlight w:val="yellow"/>
              </w:rPr>
            </w:pPr>
            <w:r>
              <w:rPr>
                <w:color w:val="000000"/>
                <w:sz w:val="17"/>
                <w:szCs w:val="17"/>
              </w:rPr>
              <w:t>17.6%</w:t>
            </w:r>
          </w:p>
        </w:tc>
        <w:tc>
          <w:tcPr>
            <w:tcW w:w="1307" w:type="dxa"/>
            <w:tcBorders>
              <w:top w:val="nil"/>
              <w:left w:val="nil"/>
              <w:bottom w:val="single" w:sz="4" w:space="0" w:color="auto"/>
              <w:right w:val="single" w:sz="8" w:space="0" w:color="auto"/>
            </w:tcBorders>
            <w:shd w:val="clear" w:color="auto" w:fill="auto"/>
            <w:vAlign w:val="center"/>
            <w:hideMark/>
          </w:tcPr>
          <w:p w14:paraId="4EAF8C75" w14:textId="3127EC77" w:rsidR="00416FA7" w:rsidRPr="00F95464" w:rsidRDefault="00416FA7" w:rsidP="00416FA7">
            <w:pPr>
              <w:jc w:val="center"/>
              <w:rPr>
                <w:rFonts w:cs="Calibri"/>
                <w:color w:val="000000"/>
                <w:sz w:val="17"/>
                <w:szCs w:val="17"/>
                <w:highlight w:val="yellow"/>
              </w:rPr>
            </w:pPr>
            <w:r>
              <w:rPr>
                <w:color w:val="000000"/>
                <w:sz w:val="17"/>
                <w:szCs w:val="17"/>
              </w:rPr>
              <w:t>6.2%</w:t>
            </w:r>
          </w:p>
        </w:tc>
      </w:tr>
      <w:tr w:rsidR="00416FA7" w:rsidRPr="004B2ABC" w14:paraId="25F7CDD4" w14:textId="77777777" w:rsidTr="003F769D">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E3F635F" w14:textId="242BB81B" w:rsidR="00416FA7" w:rsidRPr="00F95464" w:rsidRDefault="00416FA7" w:rsidP="00416FA7">
            <w:pPr>
              <w:jc w:val="center"/>
              <w:rPr>
                <w:color w:val="000000"/>
                <w:sz w:val="17"/>
                <w:szCs w:val="17"/>
                <w:highlight w:val="yellow"/>
              </w:rPr>
            </w:pPr>
            <w:r>
              <w:rPr>
                <w:color w:val="000000"/>
                <w:sz w:val="17"/>
                <w:szCs w:val="17"/>
              </w:rPr>
              <w:t>Number (N) Not Eligible for Free/Reduced Meals</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70D41E5B" w14:textId="67024005" w:rsidR="00416FA7" w:rsidRPr="00F95464" w:rsidRDefault="00416FA7" w:rsidP="00416FA7">
            <w:pPr>
              <w:jc w:val="center"/>
              <w:rPr>
                <w:rFonts w:cs="Calibri"/>
                <w:color w:val="000000"/>
                <w:sz w:val="17"/>
                <w:szCs w:val="17"/>
                <w:highlight w:val="yellow"/>
              </w:rPr>
            </w:pPr>
            <w:r>
              <w:rPr>
                <w:color w:val="000000"/>
                <w:sz w:val="17"/>
                <w:szCs w:val="17"/>
              </w:rPr>
              <w:t>432</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149D8A03" w14:textId="3ED667EF" w:rsidR="00416FA7" w:rsidRPr="00F95464" w:rsidRDefault="00416FA7" w:rsidP="00416FA7">
            <w:pPr>
              <w:jc w:val="center"/>
              <w:rPr>
                <w:rFonts w:cs="Calibri"/>
                <w:color w:val="000000"/>
                <w:sz w:val="17"/>
                <w:szCs w:val="17"/>
                <w:highlight w:val="yellow"/>
              </w:rPr>
            </w:pPr>
            <w:r>
              <w:rPr>
                <w:color w:val="000000"/>
                <w:sz w:val="17"/>
                <w:szCs w:val="17"/>
              </w:rPr>
              <w:t>184</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7AC45FCA" w14:textId="2FAB3E56" w:rsidR="00416FA7" w:rsidRPr="00F95464" w:rsidRDefault="00416FA7" w:rsidP="00416FA7">
            <w:pPr>
              <w:jc w:val="center"/>
              <w:rPr>
                <w:rFonts w:cs="Calibri"/>
                <w:color w:val="000000"/>
                <w:sz w:val="17"/>
                <w:szCs w:val="17"/>
                <w:highlight w:val="yellow"/>
              </w:rPr>
            </w:pPr>
            <w:r>
              <w:rPr>
                <w:color w:val="000000"/>
                <w:sz w:val="17"/>
                <w:szCs w:val="17"/>
              </w:rPr>
              <w:t>116</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5A9BCC41" w14:textId="5D8C9E05" w:rsidR="00416FA7" w:rsidRPr="00F95464" w:rsidRDefault="00416FA7" w:rsidP="00416FA7">
            <w:pPr>
              <w:jc w:val="center"/>
              <w:rPr>
                <w:rFonts w:cs="Calibri"/>
                <w:color w:val="000000"/>
                <w:sz w:val="17"/>
                <w:szCs w:val="17"/>
                <w:highlight w:val="yellow"/>
              </w:rPr>
            </w:pPr>
            <w:r>
              <w:rPr>
                <w:color w:val="000000"/>
                <w:sz w:val="17"/>
                <w:szCs w:val="17"/>
              </w:rPr>
              <w:t>42</w:t>
            </w:r>
          </w:p>
        </w:tc>
      </w:tr>
      <w:tr w:rsidR="00416FA7" w:rsidRPr="004B2ABC" w14:paraId="0AA0E4E4" w14:textId="77777777" w:rsidTr="00264B4B">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2EA00D4B" w14:textId="1D755831" w:rsidR="00416FA7" w:rsidRPr="00F95464" w:rsidRDefault="00416FA7" w:rsidP="00416FA7">
            <w:pPr>
              <w:jc w:val="center"/>
              <w:rPr>
                <w:color w:val="000000"/>
                <w:sz w:val="17"/>
                <w:szCs w:val="17"/>
                <w:highlight w:val="yellow"/>
              </w:rPr>
            </w:pPr>
            <w:r>
              <w:rPr>
                <w:color w:val="000000"/>
                <w:sz w:val="17"/>
                <w:szCs w:val="17"/>
              </w:rPr>
              <w:t>Percent (%) of Not Eligible for Free/Reduced Meals</w:t>
            </w:r>
          </w:p>
        </w:tc>
        <w:tc>
          <w:tcPr>
            <w:tcW w:w="1306" w:type="dxa"/>
            <w:tcBorders>
              <w:top w:val="nil"/>
              <w:left w:val="nil"/>
              <w:bottom w:val="single" w:sz="12" w:space="0" w:color="auto"/>
              <w:right w:val="single" w:sz="8" w:space="0" w:color="auto"/>
            </w:tcBorders>
            <w:shd w:val="clear" w:color="auto" w:fill="auto"/>
            <w:vAlign w:val="center"/>
            <w:hideMark/>
          </w:tcPr>
          <w:p w14:paraId="4D2AB077" w14:textId="5906EAD7" w:rsidR="00416FA7" w:rsidRPr="00F95464" w:rsidRDefault="00416FA7" w:rsidP="00416FA7">
            <w:pPr>
              <w:jc w:val="center"/>
              <w:rPr>
                <w:rFonts w:cs="Calibri"/>
                <w:color w:val="000000"/>
                <w:sz w:val="17"/>
                <w:szCs w:val="17"/>
                <w:highlight w:val="yellow"/>
              </w:rPr>
            </w:pPr>
            <w:r>
              <w:rPr>
                <w:color w:val="000000"/>
                <w:sz w:val="17"/>
                <w:szCs w:val="17"/>
              </w:rPr>
              <w:t>55.8%</w:t>
            </w:r>
          </w:p>
        </w:tc>
        <w:tc>
          <w:tcPr>
            <w:tcW w:w="1307" w:type="dxa"/>
            <w:tcBorders>
              <w:top w:val="nil"/>
              <w:left w:val="nil"/>
              <w:bottom w:val="single" w:sz="12" w:space="0" w:color="auto"/>
              <w:right w:val="single" w:sz="8" w:space="0" w:color="auto"/>
            </w:tcBorders>
            <w:shd w:val="clear" w:color="auto" w:fill="auto"/>
            <w:vAlign w:val="center"/>
            <w:hideMark/>
          </w:tcPr>
          <w:p w14:paraId="79C0A43D" w14:textId="429C38B5" w:rsidR="00416FA7" w:rsidRPr="00F95464" w:rsidRDefault="00416FA7" w:rsidP="00416FA7">
            <w:pPr>
              <w:jc w:val="center"/>
              <w:rPr>
                <w:rFonts w:cs="Calibri"/>
                <w:color w:val="000000"/>
                <w:sz w:val="17"/>
                <w:szCs w:val="17"/>
                <w:highlight w:val="yellow"/>
              </w:rPr>
            </w:pPr>
            <w:r>
              <w:rPr>
                <w:color w:val="000000"/>
                <w:sz w:val="17"/>
                <w:szCs w:val="17"/>
              </w:rPr>
              <w:t>23.8%</w:t>
            </w:r>
          </w:p>
        </w:tc>
        <w:tc>
          <w:tcPr>
            <w:tcW w:w="1306" w:type="dxa"/>
            <w:tcBorders>
              <w:top w:val="nil"/>
              <w:left w:val="nil"/>
              <w:bottom w:val="single" w:sz="12" w:space="0" w:color="auto"/>
              <w:right w:val="single" w:sz="8" w:space="0" w:color="auto"/>
            </w:tcBorders>
            <w:shd w:val="clear" w:color="auto" w:fill="auto"/>
            <w:vAlign w:val="center"/>
            <w:hideMark/>
          </w:tcPr>
          <w:p w14:paraId="6E699E49" w14:textId="50461569" w:rsidR="00416FA7" w:rsidRPr="00F95464" w:rsidRDefault="00416FA7" w:rsidP="00416FA7">
            <w:pPr>
              <w:jc w:val="center"/>
              <w:rPr>
                <w:rFonts w:cs="Calibri"/>
                <w:color w:val="000000"/>
                <w:sz w:val="17"/>
                <w:szCs w:val="17"/>
                <w:highlight w:val="yellow"/>
              </w:rPr>
            </w:pPr>
            <w:r>
              <w:rPr>
                <w:color w:val="000000"/>
                <w:sz w:val="17"/>
                <w:szCs w:val="17"/>
              </w:rPr>
              <w:t>15.0%</w:t>
            </w:r>
          </w:p>
        </w:tc>
        <w:tc>
          <w:tcPr>
            <w:tcW w:w="1307" w:type="dxa"/>
            <w:tcBorders>
              <w:top w:val="nil"/>
              <w:left w:val="nil"/>
              <w:bottom w:val="single" w:sz="12" w:space="0" w:color="auto"/>
              <w:right w:val="single" w:sz="8" w:space="0" w:color="auto"/>
            </w:tcBorders>
            <w:shd w:val="clear" w:color="auto" w:fill="auto"/>
            <w:vAlign w:val="center"/>
            <w:hideMark/>
          </w:tcPr>
          <w:p w14:paraId="64EA4689" w14:textId="218DBAFB" w:rsidR="00416FA7" w:rsidRPr="00F95464" w:rsidRDefault="00416FA7" w:rsidP="00416FA7">
            <w:pPr>
              <w:jc w:val="center"/>
              <w:rPr>
                <w:rFonts w:cs="Calibri"/>
                <w:color w:val="000000"/>
                <w:sz w:val="17"/>
                <w:szCs w:val="17"/>
                <w:highlight w:val="yellow"/>
              </w:rPr>
            </w:pPr>
            <w:r>
              <w:rPr>
                <w:color w:val="000000"/>
                <w:sz w:val="17"/>
                <w:szCs w:val="17"/>
              </w:rPr>
              <w:t>5.4%</w:t>
            </w:r>
          </w:p>
        </w:tc>
      </w:tr>
      <w:tr w:rsidR="00416FA7" w:rsidRPr="004B2ABC" w14:paraId="15473A59" w14:textId="77777777" w:rsidTr="00264B4B">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5979C09D" w14:textId="3764625B" w:rsidR="00416FA7" w:rsidRPr="00F95464" w:rsidRDefault="00416FA7" w:rsidP="00416FA7">
            <w:pPr>
              <w:jc w:val="center"/>
              <w:rPr>
                <w:color w:val="000000"/>
                <w:sz w:val="17"/>
                <w:szCs w:val="17"/>
                <w:highlight w:val="yellow"/>
              </w:rPr>
            </w:pPr>
            <w:r>
              <w:rPr>
                <w:color w:val="000000"/>
                <w:sz w:val="17"/>
                <w:szCs w:val="17"/>
              </w:rPr>
              <w:t>Number (N) Students with Disabilities</w:t>
            </w:r>
          </w:p>
        </w:tc>
        <w:tc>
          <w:tcPr>
            <w:tcW w:w="1306" w:type="dxa"/>
            <w:tcBorders>
              <w:top w:val="nil"/>
              <w:left w:val="nil"/>
              <w:bottom w:val="dashed" w:sz="8" w:space="0" w:color="auto"/>
              <w:right w:val="single" w:sz="8" w:space="0" w:color="auto"/>
            </w:tcBorders>
            <w:shd w:val="clear" w:color="auto" w:fill="auto"/>
            <w:vAlign w:val="center"/>
            <w:hideMark/>
          </w:tcPr>
          <w:p w14:paraId="2EDF334F" w14:textId="1B303DEB" w:rsidR="00416FA7" w:rsidRPr="00F95464" w:rsidRDefault="00416FA7" w:rsidP="00416FA7">
            <w:pPr>
              <w:jc w:val="center"/>
              <w:rPr>
                <w:rFonts w:cs="Calibri"/>
                <w:color w:val="000000"/>
                <w:sz w:val="17"/>
                <w:szCs w:val="17"/>
                <w:highlight w:val="yellow"/>
              </w:rPr>
            </w:pPr>
            <w:r>
              <w:rPr>
                <w:color w:val="000000"/>
                <w:sz w:val="17"/>
                <w:szCs w:val="17"/>
              </w:rPr>
              <w:t>838</w:t>
            </w:r>
          </w:p>
        </w:tc>
        <w:tc>
          <w:tcPr>
            <w:tcW w:w="1307" w:type="dxa"/>
            <w:tcBorders>
              <w:top w:val="nil"/>
              <w:left w:val="nil"/>
              <w:bottom w:val="dashed" w:sz="8" w:space="0" w:color="auto"/>
              <w:right w:val="single" w:sz="8" w:space="0" w:color="auto"/>
            </w:tcBorders>
            <w:shd w:val="clear" w:color="auto" w:fill="auto"/>
            <w:vAlign w:val="center"/>
            <w:hideMark/>
          </w:tcPr>
          <w:p w14:paraId="43C0233C" w14:textId="12AFECB2" w:rsidR="00416FA7" w:rsidRPr="00F95464" w:rsidRDefault="00416FA7" w:rsidP="00416FA7">
            <w:pPr>
              <w:jc w:val="center"/>
              <w:rPr>
                <w:rFonts w:cs="Calibri"/>
                <w:color w:val="000000"/>
                <w:sz w:val="17"/>
                <w:szCs w:val="17"/>
                <w:highlight w:val="yellow"/>
              </w:rPr>
            </w:pPr>
            <w:r>
              <w:rPr>
                <w:color w:val="000000"/>
                <w:sz w:val="17"/>
                <w:szCs w:val="17"/>
              </w:rPr>
              <w:t>431</w:t>
            </w:r>
          </w:p>
        </w:tc>
        <w:tc>
          <w:tcPr>
            <w:tcW w:w="1306" w:type="dxa"/>
            <w:tcBorders>
              <w:top w:val="nil"/>
              <w:left w:val="nil"/>
              <w:bottom w:val="dashed" w:sz="8" w:space="0" w:color="auto"/>
              <w:right w:val="single" w:sz="8" w:space="0" w:color="auto"/>
            </w:tcBorders>
            <w:shd w:val="clear" w:color="auto" w:fill="auto"/>
            <w:vAlign w:val="center"/>
            <w:hideMark/>
          </w:tcPr>
          <w:p w14:paraId="3D147DDA" w14:textId="721EE132" w:rsidR="00416FA7" w:rsidRPr="00F95464" w:rsidRDefault="00416FA7" w:rsidP="00416FA7">
            <w:pPr>
              <w:jc w:val="center"/>
              <w:rPr>
                <w:rFonts w:cs="Calibri"/>
                <w:color w:val="000000"/>
                <w:sz w:val="17"/>
                <w:szCs w:val="17"/>
                <w:highlight w:val="yellow"/>
              </w:rPr>
            </w:pPr>
            <w:r>
              <w:rPr>
                <w:color w:val="000000"/>
                <w:sz w:val="17"/>
                <w:szCs w:val="17"/>
              </w:rPr>
              <w:t>267</w:t>
            </w:r>
          </w:p>
        </w:tc>
        <w:tc>
          <w:tcPr>
            <w:tcW w:w="1307" w:type="dxa"/>
            <w:tcBorders>
              <w:top w:val="nil"/>
              <w:left w:val="nil"/>
              <w:bottom w:val="dashed" w:sz="8" w:space="0" w:color="auto"/>
              <w:right w:val="single" w:sz="8" w:space="0" w:color="auto"/>
            </w:tcBorders>
            <w:shd w:val="clear" w:color="auto" w:fill="auto"/>
            <w:vAlign w:val="center"/>
            <w:hideMark/>
          </w:tcPr>
          <w:p w14:paraId="562CF1DB" w14:textId="3FE1C1BD" w:rsidR="00416FA7" w:rsidRPr="00F95464" w:rsidRDefault="00416FA7" w:rsidP="00416FA7">
            <w:pPr>
              <w:jc w:val="center"/>
              <w:rPr>
                <w:rFonts w:cs="Calibri"/>
                <w:color w:val="000000"/>
                <w:sz w:val="17"/>
                <w:szCs w:val="17"/>
                <w:highlight w:val="yellow"/>
              </w:rPr>
            </w:pPr>
            <w:r>
              <w:rPr>
                <w:color w:val="000000"/>
                <w:sz w:val="17"/>
                <w:szCs w:val="17"/>
              </w:rPr>
              <w:t>95</w:t>
            </w:r>
          </w:p>
        </w:tc>
      </w:tr>
      <w:tr w:rsidR="00416FA7" w:rsidRPr="004B2ABC" w14:paraId="32B6CE18" w14:textId="77777777" w:rsidTr="003F769D">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68962F5D" w14:textId="6A0C91A4" w:rsidR="00416FA7" w:rsidRPr="00F95464" w:rsidRDefault="00416FA7" w:rsidP="00416FA7">
            <w:pPr>
              <w:jc w:val="center"/>
              <w:rPr>
                <w:color w:val="000000"/>
                <w:sz w:val="17"/>
                <w:szCs w:val="17"/>
                <w:highlight w:val="yellow"/>
              </w:rPr>
            </w:pPr>
            <w:r>
              <w:rPr>
                <w:color w:val="000000"/>
                <w:sz w:val="17"/>
                <w:szCs w:val="17"/>
              </w:rPr>
              <w:t>Percent (%) of Students with Disabilities</w:t>
            </w:r>
          </w:p>
        </w:tc>
        <w:tc>
          <w:tcPr>
            <w:tcW w:w="1306" w:type="dxa"/>
            <w:tcBorders>
              <w:top w:val="nil"/>
              <w:left w:val="nil"/>
              <w:bottom w:val="single" w:sz="4" w:space="0" w:color="auto"/>
              <w:right w:val="single" w:sz="8" w:space="0" w:color="auto"/>
            </w:tcBorders>
            <w:shd w:val="clear" w:color="auto" w:fill="auto"/>
            <w:vAlign w:val="center"/>
            <w:hideMark/>
          </w:tcPr>
          <w:p w14:paraId="64A3E41D" w14:textId="4437F9B8" w:rsidR="00416FA7" w:rsidRPr="00F95464" w:rsidRDefault="00416FA7" w:rsidP="00416FA7">
            <w:pPr>
              <w:jc w:val="center"/>
              <w:rPr>
                <w:rFonts w:cs="Calibri"/>
                <w:color w:val="000000"/>
                <w:sz w:val="17"/>
                <w:szCs w:val="17"/>
                <w:highlight w:val="yellow"/>
              </w:rPr>
            </w:pPr>
            <w:r>
              <w:rPr>
                <w:color w:val="000000"/>
                <w:sz w:val="17"/>
                <w:szCs w:val="17"/>
              </w:rPr>
              <w:t>51.4%</w:t>
            </w:r>
          </w:p>
        </w:tc>
        <w:tc>
          <w:tcPr>
            <w:tcW w:w="1307" w:type="dxa"/>
            <w:tcBorders>
              <w:top w:val="nil"/>
              <w:left w:val="nil"/>
              <w:bottom w:val="single" w:sz="4" w:space="0" w:color="auto"/>
              <w:right w:val="single" w:sz="8" w:space="0" w:color="auto"/>
            </w:tcBorders>
            <w:shd w:val="clear" w:color="auto" w:fill="auto"/>
            <w:vAlign w:val="center"/>
            <w:hideMark/>
          </w:tcPr>
          <w:p w14:paraId="7E732ADC" w14:textId="21585740" w:rsidR="00416FA7" w:rsidRPr="00F95464" w:rsidRDefault="00416FA7" w:rsidP="00416FA7">
            <w:pPr>
              <w:jc w:val="center"/>
              <w:rPr>
                <w:rFonts w:cs="Calibri"/>
                <w:color w:val="000000"/>
                <w:sz w:val="17"/>
                <w:szCs w:val="17"/>
                <w:highlight w:val="yellow"/>
              </w:rPr>
            </w:pPr>
            <w:r>
              <w:rPr>
                <w:color w:val="000000"/>
                <w:sz w:val="17"/>
                <w:szCs w:val="17"/>
              </w:rPr>
              <w:t>26.4%</w:t>
            </w:r>
          </w:p>
        </w:tc>
        <w:tc>
          <w:tcPr>
            <w:tcW w:w="1306" w:type="dxa"/>
            <w:tcBorders>
              <w:top w:val="nil"/>
              <w:left w:val="nil"/>
              <w:bottom w:val="single" w:sz="4" w:space="0" w:color="auto"/>
              <w:right w:val="single" w:sz="8" w:space="0" w:color="auto"/>
            </w:tcBorders>
            <w:shd w:val="clear" w:color="auto" w:fill="auto"/>
            <w:vAlign w:val="center"/>
            <w:hideMark/>
          </w:tcPr>
          <w:p w14:paraId="23404391" w14:textId="136A0480" w:rsidR="00416FA7" w:rsidRPr="00F95464" w:rsidRDefault="00416FA7" w:rsidP="00416FA7">
            <w:pPr>
              <w:jc w:val="center"/>
              <w:rPr>
                <w:rFonts w:cs="Calibri"/>
                <w:color w:val="000000"/>
                <w:sz w:val="17"/>
                <w:szCs w:val="17"/>
                <w:highlight w:val="yellow"/>
              </w:rPr>
            </w:pPr>
            <w:r>
              <w:rPr>
                <w:color w:val="000000"/>
                <w:sz w:val="17"/>
                <w:szCs w:val="17"/>
              </w:rPr>
              <w:t>16.4%</w:t>
            </w:r>
          </w:p>
        </w:tc>
        <w:tc>
          <w:tcPr>
            <w:tcW w:w="1307" w:type="dxa"/>
            <w:tcBorders>
              <w:top w:val="nil"/>
              <w:left w:val="nil"/>
              <w:bottom w:val="single" w:sz="4" w:space="0" w:color="auto"/>
              <w:right w:val="single" w:sz="8" w:space="0" w:color="auto"/>
            </w:tcBorders>
            <w:shd w:val="clear" w:color="auto" w:fill="auto"/>
            <w:vAlign w:val="center"/>
            <w:hideMark/>
          </w:tcPr>
          <w:p w14:paraId="736CDF13" w14:textId="31FC16DF" w:rsidR="00416FA7" w:rsidRPr="00F95464" w:rsidRDefault="00416FA7" w:rsidP="00416FA7">
            <w:pPr>
              <w:jc w:val="center"/>
              <w:rPr>
                <w:rFonts w:cs="Calibri"/>
                <w:color w:val="000000"/>
                <w:sz w:val="17"/>
                <w:szCs w:val="17"/>
                <w:highlight w:val="yellow"/>
              </w:rPr>
            </w:pPr>
            <w:r>
              <w:rPr>
                <w:color w:val="000000"/>
                <w:sz w:val="17"/>
                <w:szCs w:val="17"/>
              </w:rPr>
              <w:t>5.8%</w:t>
            </w:r>
          </w:p>
        </w:tc>
      </w:tr>
      <w:tr w:rsidR="00416FA7" w:rsidRPr="004B2ABC" w14:paraId="28631A00" w14:textId="77777777" w:rsidTr="003F769D">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2A0D41AB" w14:textId="1B7C56AF" w:rsidR="00416FA7" w:rsidRPr="00F95464" w:rsidRDefault="00416FA7" w:rsidP="00416FA7">
            <w:pPr>
              <w:jc w:val="center"/>
              <w:rPr>
                <w:color w:val="000000"/>
                <w:sz w:val="17"/>
                <w:szCs w:val="17"/>
                <w:highlight w:val="yellow"/>
              </w:rPr>
            </w:pPr>
            <w:r>
              <w:rPr>
                <w:color w:val="000000"/>
                <w:sz w:val="17"/>
                <w:szCs w:val="17"/>
              </w:rPr>
              <w:t>Number (N) Students without Disabilities</w:t>
            </w:r>
          </w:p>
        </w:tc>
        <w:tc>
          <w:tcPr>
            <w:tcW w:w="1306" w:type="dxa"/>
            <w:tcBorders>
              <w:top w:val="single" w:sz="4" w:space="0" w:color="auto"/>
              <w:left w:val="nil"/>
              <w:bottom w:val="dashed" w:sz="8" w:space="0" w:color="auto"/>
              <w:right w:val="single" w:sz="8" w:space="0" w:color="auto"/>
            </w:tcBorders>
            <w:shd w:val="clear" w:color="auto" w:fill="808080"/>
            <w:vAlign w:val="center"/>
          </w:tcPr>
          <w:p w14:paraId="599CF385" w14:textId="25293745" w:rsidR="00416FA7" w:rsidRPr="00F95464" w:rsidRDefault="00416FA7" w:rsidP="00416FA7">
            <w:pPr>
              <w:jc w:val="center"/>
              <w:rPr>
                <w:rFonts w:cs="Calibri"/>
                <w:color w:val="000000"/>
                <w:sz w:val="17"/>
                <w:szCs w:val="17"/>
                <w:highlight w:val="yellow"/>
              </w:rPr>
            </w:pPr>
          </w:p>
        </w:tc>
        <w:tc>
          <w:tcPr>
            <w:tcW w:w="1307" w:type="dxa"/>
            <w:tcBorders>
              <w:top w:val="single" w:sz="4" w:space="0" w:color="auto"/>
              <w:left w:val="nil"/>
              <w:bottom w:val="dashed" w:sz="8" w:space="0" w:color="auto"/>
              <w:right w:val="single" w:sz="8" w:space="0" w:color="auto"/>
            </w:tcBorders>
            <w:shd w:val="clear" w:color="auto" w:fill="808080"/>
            <w:vAlign w:val="center"/>
          </w:tcPr>
          <w:p w14:paraId="75370A35" w14:textId="33ECF96A" w:rsidR="00416FA7" w:rsidRPr="00F95464" w:rsidRDefault="00416FA7" w:rsidP="00416FA7">
            <w:pPr>
              <w:jc w:val="center"/>
              <w:rPr>
                <w:rFonts w:cs="Calibri"/>
                <w:color w:val="000000"/>
                <w:sz w:val="17"/>
                <w:szCs w:val="17"/>
                <w:highlight w:val="yellow"/>
              </w:rPr>
            </w:pPr>
          </w:p>
        </w:tc>
        <w:tc>
          <w:tcPr>
            <w:tcW w:w="1306" w:type="dxa"/>
            <w:tcBorders>
              <w:top w:val="single" w:sz="4" w:space="0" w:color="auto"/>
              <w:left w:val="nil"/>
              <w:bottom w:val="dashed" w:sz="8" w:space="0" w:color="auto"/>
              <w:right w:val="single" w:sz="8" w:space="0" w:color="auto"/>
            </w:tcBorders>
            <w:shd w:val="clear" w:color="auto" w:fill="808080"/>
            <w:vAlign w:val="center"/>
          </w:tcPr>
          <w:p w14:paraId="5B8F8BBD" w14:textId="05C00E30" w:rsidR="00416FA7" w:rsidRPr="00F95464" w:rsidRDefault="00416FA7" w:rsidP="00416FA7">
            <w:pPr>
              <w:jc w:val="center"/>
              <w:rPr>
                <w:rFonts w:cs="Calibri"/>
                <w:color w:val="000000"/>
                <w:sz w:val="17"/>
                <w:szCs w:val="17"/>
                <w:highlight w:val="yellow"/>
              </w:rPr>
            </w:pPr>
          </w:p>
        </w:tc>
        <w:tc>
          <w:tcPr>
            <w:tcW w:w="1307" w:type="dxa"/>
            <w:tcBorders>
              <w:top w:val="single" w:sz="4" w:space="0" w:color="auto"/>
              <w:left w:val="nil"/>
              <w:bottom w:val="dashed" w:sz="8" w:space="0" w:color="auto"/>
              <w:right w:val="single" w:sz="8" w:space="0" w:color="auto"/>
            </w:tcBorders>
            <w:shd w:val="clear" w:color="auto" w:fill="808080"/>
            <w:vAlign w:val="center"/>
          </w:tcPr>
          <w:p w14:paraId="2CF0AE7F" w14:textId="7173E25D" w:rsidR="00416FA7" w:rsidRPr="00F95464" w:rsidRDefault="00416FA7" w:rsidP="00416FA7">
            <w:pPr>
              <w:jc w:val="center"/>
              <w:rPr>
                <w:rFonts w:cs="Calibri"/>
                <w:color w:val="000000"/>
                <w:sz w:val="17"/>
                <w:szCs w:val="17"/>
                <w:highlight w:val="yellow"/>
              </w:rPr>
            </w:pPr>
          </w:p>
        </w:tc>
      </w:tr>
      <w:tr w:rsidR="00416FA7" w:rsidRPr="004B2ABC" w14:paraId="490DC3D4" w14:textId="77777777" w:rsidTr="00C15071">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7CE93FFF" w14:textId="5A04C434" w:rsidR="00416FA7" w:rsidRPr="00F95464" w:rsidRDefault="00416FA7" w:rsidP="00416FA7">
            <w:pPr>
              <w:jc w:val="center"/>
              <w:rPr>
                <w:color w:val="000000"/>
                <w:sz w:val="17"/>
                <w:szCs w:val="17"/>
                <w:highlight w:val="yellow"/>
              </w:rPr>
            </w:pPr>
            <w:r>
              <w:rPr>
                <w:color w:val="000000"/>
                <w:sz w:val="17"/>
                <w:szCs w:val="17"/>
              </w:rPr>
              <w:t>Percent (%) of Students without Disabilities</w:t>
            </w:r>
          </w:p>
        </w:tc>
        <w:tc>
          <w:tcPr>
            <w:tcW w:w="1306" w:type="dxa"/>
            <w:tcBorders>
              <w:top w:val="nil"/>
              <w:left w:val="nil"/>
              <w:bottom w:val="single" w:sz="12" w:space="0" w:color="auto"/>
              <w:right w:val="single" w:sz="8" w:space="0" w:color="auto"/>
            </w:tcBorders>
            <w:shd w:val="clear" w:color="auto" w:fill="808080"/>
            <w:vAlign w:val="center"/>
          </w:tcPr>
          <w:p w14:paraId="1B491D37" w14:textId="4512DD83" w:rsidR="00416FA7" w:rsidRPr="00F95464" w:rsidRDefault="00416FA7" w:rsidP="00416FA7">
            <w:pPr>
              <w:jc w:val="center"/>
              <w:rPr>
                <w:rFonts w:cs="Calibri"/>
                <w:color w:val="000000"/>
                <w:sz w:val="17"/>
                <w:szCs w:val="17"/>
                <w:highlight w:val="yellow"/>
              </w:rPr>
            </w:pPr>
          </w:p>
        </w:tc>
        <w:tc>
          <w:tcPr>
            <w:tcW w:w="1307" w:type="dxa"/>
            <w:tcBorders>
              <w:top w:val="nil"/>
              <w:left w:val="nil"/>
              <w:bottom w:val="single" w:sz="12" w:space="0" w:color="auto"/>
              <w:right w:val="single" w:sz="8" w:space="0" w:color="auto"/>
            </w:tcBorders>
            <w:shd w:val="clear" w:color="auto" w:fill="808080"/>
            <w:vAlign w:val="center"/>
          </w:tcPr>
          <w:p w14:paraId="5EF278F5" w14:textId="1B707A5C" w:rsidR="00416FA7" w:rsidRPr="00F95464" w:rsidRDefault="00416FA7" w:rsidP="00416FA7">
            <w:pPr>
              <w:jc w:val="center"/>
              <w:rPr>
                <w:rFonts w:cs="Calibri"/>
                <w:color w:val="000000"/>
                <w:sz w:val="17"/>
                <w:szCs w:val="17"/>
                <w:highlight w:val="yellow"/>
              </w:rPr>
            </w:pPr>
          </w:p>
        </w:tc>
        <w:tc>
          <w:tcPr>
            <w:tcW w:w="1306" w:type="dxa"/>
            <w:tcBorders>
              <w:top w:val="nil"/>
              <w:left w:val="nil"/>
              <w:bottom w:val="single" w:sz="12" w:space="0" w:color="auto"/>
              <w:right w:val="single" w:sz="8" w:space="0" w:color="auto"/>
            </w:tcBorders>
            <w:shd w:val="clear" w:color="auto" w:fill="808080"/>
            <w:vAlign w:val="center"/>
          </w:tcPr>
          <w:p w14:paraId="17172EC4" w14:textId="02BCAE1F" w:rsidR="00416FA7" w:rsidRPr="00F95464" w:rsidRDefault="00416FA7" w:rsidP="00416FA7">
            <w:pPr>
              <w:jc w:val="center"/>
              <w:rPr>
                <w:rFonts w:cs="Calibri"/>
                <w:color w:val="000000"/>
                <w:sz w:val="17"/>
                <w:szCs w:val="17"/>
                <w:highlight w:val="yellow"/>
              </w:rPr>
            </w:pPr>
          </w:p>
        </w:tc>
        <w:tc>
          <w:tcPr>
            <w:tcW w:w="1307" w:type="dxa"/>
            <w:tcBorders>
              <w:top w:val="nil"/>
              <w:left w:val="nil"/>
              <w:bottom w:val="single" w:sz="12" w:space="0" w:color="auto"/>
              <w:right w:val="single" w:sz="8" w:space="0" w:color="auto"/>
            </w:tcBorders>
            <w:shd w:val="clear" w:color="auto" w:fill="808080"/>
            <w:vAlign w:val="center"/>
          </w:tcPr>
          <w:p w14:paraId="6F69CDEC" w14:textId="393A0ACA" w:rsidR="00416FA7" w:rsidRPr="00F95464" w:rsidRDefault="00416FA7" w:rsidP="00416FA7">
            <w:pPr>
              <w:jc w:val="center"/>
              <w:rPr>
                <w:rFonts w:cs="Calibri"/>
                <w:color w:val="000000"/>
                <w:sz w:val="17"/>
                <w:szCs w:val="17"/>
                <w:highlight w:val="yellow"/>
              </w:rPr>
            </w:pPr>
          </w:p>
        </w:tc>
      </w:tr>
      <w:tr w:rsidR="00416FA7" w:rsidRPr="004B2ABC" w14:paraId="5DD49E4C" w14:textId="77777777" w:rsidTr="00264B4B">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01E87D7" w14:textId="73FFD453" w:rsidR="00416FA7" w:rsidRPr="00F95464" w:rsidRDefault="00416FA7" w:rsidP="00416FA7">
            <w:pPr>
              <w:jc w:val="center"/>
              <w:rPr>
                <w:color w:val="000000"/>
                <w:sz w:val="17"/>
                <w:szCs w:val="17"/>
                <w:highlight w:val="yellow"/>
              </w:rPr>
            </w:pPr>
            <w:r>
              <w:rPr>
                <w:color w:val="000000"/>
                <w:sz w:val="17"/>
                <w:szCs w:val="17"/>
              </w:rPr>
              <w:t>Number (N) English Learners (NEP/LEP)</w:t>
            </w:r>
          </w:p>
        </w:tc>
        <w:tc>
          <w:tcPr>
            <w:tcW w:w="1306" w:type="dxa"/>
            <w:tcBorders>
              <w:top w:val="nil"/>
              <w:left w:val="nil"/>
              <w:bottom w:val="dashed" w:sz="8" w:space="0" w:color="auto"/>
              <w:right w:val="single" w:sz="8" w:space="0" w:color="auto"/>
            </w:tcBorders>
            <w:shd w:val="clear" w:color="auto" w:fill="auto"/>
            <w:vAlign w:val="center"/>
            <w:hideMark/>
          </w:tcPr>
          <w:p w14:paraId="1E4E0532" w14:textId="5751504A" w:rsidR="00416FA7" w:rsidRPr="00F95464" w:rsidRDefault="00416FA7" w:rsidP="00416FA7">
            <w:pPr>
              <w:jc w:val="center"/>
              <w:rPr>
                <w:rFonts w:cs="Calibri"/>
                <w:color w:val="000000"/>
                <w:sz w:val="17"/>
                <w:szCs w:val="17"/>
                <w:highlight w:val="yellow"/>
              </w:rPr>
            </w:pPr>
            <w:r>
              <w:rPr>
                <w:color w:val="000000"/>
                <w:sz w:val="17"/>
                <w:szCs w:val="17"/>
              </w:rPr>
              <w:t>164</w:t>
            </w:r>
          </w:p>
        </w:tc>
        <w:tc>
          <w:tcPr>
            <w:tcW w:w="1307" w:type="dxa"/>
            <w:tcBorders>
              <w:top w:val="nil"/>
              <w:left w:val="nil"/>
              <w:bottom w:val="dashed" w:sz="8" w:space="0" w:color="auto"/>
              <w:right w:val="single" w:sz="8" w:space="0" w:color="auto"/>
            </w:tcBorders>
            <w:shd w:val="clear" w:color="auto" w:fill="auto"/>
            <w:vAlign w:val="center"/>
            <w:hideMark/>
          </w:tcPr>
          <w:p w14:paraId="322A0A95" w14:textId="4634B875" w:rsidR="00416FA7" w:rsidRPr="00F95464" w:rsidRDefault="00416FA7" w:rsidP="00416FA7">
            <w:pPr>
              <w:jc w:val="center"/>
              <w:rPr>
                <w:rFonts w:cs="Calibri"/>
                <w:color w:val="000000"/>
                <w:sz w:val="17"/>
                <w:szCs w:val="17"/>
                <w:highlight w:val="yellow"/>
              </w:rPr>
            </w:pPr>
            <w:r>
              <w:rPr>
                <w:color w:val="000000"/>
                <w:sz w:val="17"/>
                <w:szCs w:val="17"/>
              </w:rPr>
              <w:t>49</w:t>
            </w:r>
          </w:p>
        </w:tc>
        <w:tc>
          <w:tcPr>
            <w:tcW w:w="1306" w:type="dxa"/>
            <w:tcBorders>
              <w:top w:val="nil"/>
              <w:left w:val="nil"/>
              <w:bottom w:val="dashed" w:sz="8" w:space="0" w:color="auto"/>
              <w:right w:val="single" w:sz="8" w:space="0" w:color="auto"/>
            </w:tcBorders>
            <w:shd w:val="clear" w:color="auto" w:fill="auto"/>
            <w:vAlign w:val="center"/>
            <w:hideMark/>
          </w:tcPr>
          <w:p w14:paraId="11E4D18B" w14:textId="4C75E1EC" w:rsidR="00416FA7" w:rsidRPr="00F95464" w:rsidRDefault="00416FA7" w:rsidP="00416FA7">
            <w:pPr>
              <w:jc w:val="center"/>
              <w:rPr>
                <w:rFonts w:cs="Calibri"/>
                <w:color w:val="000000"/>
                <w:sz w:val="17"/>
                <w:szCs w:val="17"/>
                <w:highlight w:val="yellow"/>
              </w:rPr>
            </w:pPr>
            <w:r>
              <w:rPr>
                <w:color w:val="000000"/>
                <w:sz w:val="17"/>
                <w:szCs w:val="17"/>
              </w:rPr>
              <w:t>33</w:t>
            </w:r>
          </w:p>
        </w:tc>
        <w:tc>
          <w:tcPr>
            <w:tcW w:w="1307" w:type="dxa"/>
            <w:tcBorders>
              <w:top w:val="nil"/>
              <w:left w:val="nil"/>
              <w:bottom w:val="dashed" w:sz="8" w:space="0" w:color="auto"/>
              <w:right w:val="single" w:sz="8" w:space="0" w:color="auto"/>
            </w:tcBorders>
            <w:shd w:val="clear" w:color="auto" w:fill="auto"/>
            <w:vAlign w:val="center"/>
            <w:hideMark/>
          </w:tcPr>
          <w:p w14:paraId="12478C0E" w14:textId="140DEAF9" w:rsidR="00416FA7" w:rsidRPr="00F95464" w:rsidRDefault="00416FA7" w:rsidP="00416FA7">
            <w:pPr>
              <w:jc w:val="center"/>
              <w:rPr>
                <w:rFonts w:cs="Calibri"/>
                <w:color w:val="000000"/>
                <w:sz w:val="17"/>
                <w:szCs w:val="17"/>
                <w:highlight w:val="yellow"/>
              </w:rPr>
            </w:pPr>
            <w:r>
              <w:rPr>
                <w:color w:val="000000"/>
                <w:sz w:val="17"/>
                <w:szCs w:val="17"/>
              </w:rPr>
              <w:t>7</w:t>
            </w:r>
          </w:p>
        </w:tc>
      </w:tr>
      <w:tr w:rsidR="00416FA7" w:rsidRPr="004B2ABC" w14:paraId="1341A927" w14:textId="77777777" w:rsidTr="00264B4B">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40C99FB4" w14:textId="0331B6DD" w:rsidR="00416FA7" w:rsidRPr="00F95464" w:rsidRDefault="00416FA7" w:rsidP="00416FA7">
            <w:pPr>
              <w:jc w:val="center"/>
              <w:rPr>
                <w:color w:val="000000"/>
                <w:sz w:val="17"/>
                <w:szCs w:val="17"/>
                <w:highlight w:val="yellow"/>
              </w:rPr>
            </w:pPr>
            <w:r>
              <w:rPr>
                <w:color w:val="000000"/>
                <w:sz w:val="17"/>
                <w:szCs w:val="17"/>
              </w:rPr>
              <w:t>Percent (%) of English Learners (NEP/LEP)</w:t>
            </w:r>
          </w:p>
        </w:tc>
        <w:tc>
          <w:tcPr>
            <w:tcW w:w="1306" w:type="dxa"/>
            <w:tcBorders>
              <w:top w:val="nil"/>
              <w:left w:val="nil"/>
              <w:bottom w:val="single" w:sz="12" w:space="0" w:color="auto"/>
              <w:right w:val="single" w:sz="8" w:space="0" w:color="auto"/>
            </w:tcBorders>
            <w:shd w:val="clear" w:color="auto" w:fill="auto"/>
            <w:vAlign w:val="center"/>
            <w:hideMark/>
          </w:tcPr>
          <w:p w14:paraId="12008AEB" w14:textId="45F8EC00" w:rsidR="00416FA7" w:rsidRPr="00F95464" w:rsidRDefault="00416FA7" w:rsidP="00416FA7">
            <w:pPr>
              <w:jc w:val="center"/>
              <w:rPr>
                <w:rFonts w:cs="Calibri"/>
                <w:color w:val="000000"/>
                <w:sz w:val="17"/>
                <w:szCs w:val="17"/>
                <w:highlight w:val="yellow"/>
              </w:rPr>
            </w:pPr>
            <w:r>
              <w:rPr>
                <w:color w:val="000000"/>
                <w:sz w:val="17"/>
                <w:szCs w:val="17"/>
              </w:rPr>
              <w:t>64.8%</w:t>
            </w:r>
          </w:p>
        </w:tc>
        <w:tc>
          <w:tcPr>
            <w:tcW w:w="1307" w:type="dxa"/>
            <w:tcBorders>
              <w:top w:val="nil"/>
              <w:left w:val="nil"/>
              <w:bottom w:val="single" w:sz="12" w:space="0" w:color="auto"/>
              <w:right w:val="single" w:sz="8" w:space="0" w:color="auto"/>
            </w:tcBorders>
            <w:shd w:val="clear" w:color="auto" w:fill="auto"/>
            <w:vAlign w:val="center"/>
            <w:hideMark/>
          </w:tcPr>
          <w:p w14:paraId="39DE1AA2" w14:textId="1F8AA400" w:rsidR="00416FA7" w:rsidRPr="00F95464" w:rsidRDefault="00416FA7" w:rsidP="00416FA7">
            <w:pPr>
              <w:jc w:val="center"/>
              <w:rPr>
                <w:rFonts w:cs="Calibri"/>
                <w:color w:val="000000"/>
                <w:sz w:val="17"/>
                <w:szCs w:val="17"/>
                <w:highlight w:val="yellow"/>
              </w:rPr>
            </w:pPr>
            <w:r>
              <w:rPr>
                <w:color w:val="000000"/>
                <w:sz w:val="17"/>
                <w:szCs w:val="17"/>
              </w:rPr>
              <w:t>19.4%</w:t>
            </w:r>
          </w:p>
        </w:tc>
        <w:tc>
          <w:tcPr>
            <w:tcW w:w="1306" w:type="dxa"/>
            <w:tcBorders>
              <w:top w:val="nil"/>
              <w:left w:val="nil"/>
              <w:bottom w:val="single" w:sz="12" w:space="0" w:color="auto"/>
              <w:right w:val="single" w:sz="8" w:space="0" w:color="auto"/>
            </w:tcBorders>
            <w:shd w:val="clear" w:color="auto" w:fill="auto"/>
            <w:vAlign w:val="center"/>
            <w:hideMark/>
          </w:tcPr>
          <w:p w14:paraId="18B09AB6" w14:textId="4BE0E921" w:rsidR="00416FA7" w:rsidRPr="00F95464" w:rsidRDefault="00416FA7" w:rsidP="00416FA7">
            <w:pPr>
              <w:jc w:val="center"/>
              <w:rPr>
                <w:rFonts w:cs="Calibri"/>
                <w:color w:val="000000"/>
                <w:sz w:val="17"/>
                <w:szCs w:val="17"/>
                <w:highlight w:val="yellow"/>
              </w:rPr>
            </w:pPr>
            <w:r>
              <w:rPr>
                <w:color w:val="000000"/>
                <w:sz w:val="17"/>
                <w:szCs w:val="17"/>
              </w:rPr>
              <w:t>13.0%</w:t>
            </w:r>
          </w:p>
        </w:tc>
        <w:tc>
          <w:tcPr>
            <w:tcW w:w="1307" w:type="dxa"/>
            <w:tcBorders>
              <w:top w:val="nil"/>
              <w:left w:val="nil"/>
              <w:bottom w:val="single" w:sz="12" w:space="0" w:color="auto"/>
              <w:right w:val="single" w:sz="8" w:space="0" w:color="auto"/>
            </w:tcBorders>
            <w:shd w:val="clear" w:color="auto" w:fill="auto"/>
            <w:vAlign w:val="center"/>
            <w:hideMark/>
          </w:tcPr>
          <w:p w14:paraId="4A2BF422" w14:textId="0DD3EA7F" w:rsidR="00416FA7" w:rsidRPr="00F95464" w:rsidRDefault="00416FA7" w:rsidP="00416FA7">
            <w:pPr>
              <w:jc w:val="center"/>
              <w:rPr>
                <w:rFonts w:cs="Calibri"/>
                <w:color w:val="000000"/>
                <w:sz w:val="17"/>
                <w:szCs w:val="17"/>
                <w:highlight w:val="yellow"/>
              </w:rPr>
            </w:pPr>
            <w:r>
              <w:rPr>
                <w:color w:val="000000"/>
                <w:sz w:val="17"/>
                <w:szCs w:val="17"/>
              </w:rPr>
              <w:t>2.8%</w:t>
            </w:r>
          </w:p>
        </w:tc>
      </w:tr>
      <w:tr w:rsidR="00416FA7" w:rsidRPr="004B2ABC" w14:paraId="0E396A1D" w14:textId="77777777" w:rsidTr="00264B4B">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5902E6C1" w14:textId="13D95BF2" w:rsidR="00416FA7" w:rsidRPr="00F95464" w:rsidRDefault="00416FA7" w:rsidP="00416FA7">
            <w:pPr>
              <w:jc w:val="center"/>
              <w:rPr>
                <w:color w:val="000000"/>
                <w:sz w:val="17"/>
                <w:szCs w:val="17"/>
                <w:highlight w:val="yellow"/>
              </w:rPr>
            </w:pPr>
            <w:r>
              <w:rPr>
                <w:color w:val="000000"/>
                <w:sz w:val="17"/>
                <w:szCs w:val="17"/>
              </w:rPr>
              <w:t>Number (N) Males</w:t>
            </w:r>
          </w:p>
        </w:tc>
        <w:tc>
          <w:tcPr>
            <w:tcW w:w="1306" w:type="dxa"/>
            <w:tcBorders>
              <w:top w:val="nil"/>
              <w:left w:val="nil"/>
              <w:bottom w:val="dashed" w:sz="8" w:space="0" w:color="auto"/>
              <w:right w:val="single" w:sz="8" w:space="0" w:color="auto"/>
            </w:tcBorders>
            <w:shd w:val="clear" w:color="auto" w:fill="auto"/>
            <w:vAlign w:val="center"/>
            <w:hideMark/>
          </w:tcPr>
          <w:p w14:paraId="5F5B4CAF" w14:textId="36F912E0" w:rsidR="00416FA7" w:rsidRPr="00F95464" w:rsidRDefault="00416FA7" w:rsidP="00416FA7">
            <w:pPr>
              <w:jc w:val="center"/>
              <w:rPr>
                <w:rFonts w:cs="Calibri"/>
                <w:color w:val="000000"/>
                <w:sz w:val="17"/>
                <w:szCs w:val="17"/>
                <w:highlight w:val="yellow"/>
              </w:rPr>
            </w:pPr>
            <w:r>
              <w:rPr>
                <w:color w:val="000000"/>
                <w:sz w:val="17"/>
                <w:szCs w:val="17"/>
              </w:rPr>
              <w:t>514</w:t>
            </w:r>
          </w:p>
        </w:tc>
        <w:tc>
          <w:tcPr>
            <w:tcW w:w="1307" w:type="dxa"/>
            <w:tcBorders>
              <w:top w:val="nil"/>
              <w:left w:val="nil"/>
              <w:bottom w:val="dashed" w:sz="8" w:space="0" w:color="auto"/>
              <w:right w:val="single" w:sz="8" w:space="0" w:color="auto"/>
            </w:tcBorders>
            <w:shd w:val="clear" w:color="auto" w:fill="auto"/>
            <w:vAlign w:val="center"/>
            <w:hideMark/>
          </w:tcPr>
          <w:p w14:paraId="4C99B5DB" w14:textId="57B01C08" w:rsidR="00416FA7" w:rsidRPr="00F95464" w:rsidRDefault="00416FA7" w:rsidP="00416FA7">
            <w:pPr>
              <w:jc w:val="center"/>
              <w:rPr>
                <w:rFonts w:cs="Calibri"/>
                <w:color w:val="000000"/>
                <w:sz w:val="17"/>
                <w:szCs w:val="17"/>
                <w:highlight w:val="yellow"/>
              </w:rPr>
            </w:pPr>
            <w:r>
              <w:rPr>
                <w:color w:val="000000"/>
                <w:sz w:val="17"/>
                <w:szCs w:val="17"/>
              </w:rPr>
              <w:t>261</w:t>
            </w:r>
          </w:p>
        </w:tc>
        <w:tc>
          <w:tcPr>
            <w:tcW w:w="1306" w:type="dxa"/>
            <w:tcBorders>
              <w:top w:val="nil"/>
              <w:left w:val="nil"/>
              <w:bottom w:val="dashed" w:sz="8" w:space="0" w:color="auto"/>
              <w:right w:val="single" w:sz="8" w:space="0" w:color="auto"/>
            </w:tcBorders>
            <w:shd w:val="clear" w:color="auto" w:fill="auto"/>
            <w:vAlign w:val="center"/>
            <w:hideMark/>
          </w:tcPr>
          <w:p w14:paraId="3FE27C0F" w14:textId="49876BD5" w:rsidR="00416FA7" w:rsidRPr="00F95464" w:rsidRDefault="00416FA7" w:rsidP="00416FA7">
            <w:pPr>
              <w:jc w:val="center"/>
              <w:rPr>
                <w:rFonts w:cs="Calibri"/>
                <w:color w:val="000000"/>
                <w:sz w:val="17"/>
                <w:szCs w:val="17"/>
                <w:highlight w:val="yellow"/>
              </w:rPr>
            </w:pPr>
            <w:r>
              <w:rPr>
                <w:color w:val="000000"/>
                <w:sz w:val="17"/>
                <w:szCs w:val="17"/>
              </w:rPr>
              <w:t>190</w:t>
            </w:r>
          </w:p>
        </w:tc>
        <w:tc>
          <w:tcPr>
            <w:tcW w:w="1307" w:type="dxa"/>
            <w:tcBorders>
              <w:top w:val="nil"/>
              <w:left w:val="nil"/>
              <w:bottom w:val="dashed" w:sz="8" w:space="0" w:color="auto"/>
              <w:right w:val="single" w:sz="8" w:space="0" w:color="auto"/>
            </w:tcBorders>
            <w:shd w:val="clear" w:color="auto" w:fill="auto"/>
            <w:vAlign w:val="center"/>
            <w:hideMark/>
          </w:tcPr>
          <w:p w14:paraId="6EBE1BB2" w14:textId="283F5D28" w:rsidR="00416FA7" w:rsidRPr="00F95464" w:rsidRDefault="00416FA7" w:rsidP="00416FA7">
            <w:pPr>
              <w:jc w:val="center"/>
              <w:rPr>
                <w:rFonts w:cs="Calibri"/>
                <w:color w:val="000000"/>
                <w:sz w:val="17"/>
                <w:szCs w:val="17"/>
                <w:highlight w:val="yellow"/>
              </w:rPr>
            </w:pPr>
            <w:r>
              <w:rPr>
                <w:color w:val="000000"/>
                <w:sz w:val="17"/>
                <w:szCs w:val="17"/>
              </w:rPr>
              <w:t>73</w:t>
            </w:r>
          </w:p>
        </w:tc>
      </w:tr>
      <w:tr w:rsidR="00416FA7" w:rsidRPr="004B2ABC" w14:paraId="25012235" w14:textId="77777777" w:rsidTr="003F769D">
        <w:trPr>
          <w:trHeight w:val="230"/>
        </w:trPr>
        <w:tc>
          <w:tcPr>
            <w:tcW w:w="4116" w:type="dxa"/>
            <w:tcBorders>
              <w:top w:val="nil"/>
              <w:left w:val="single" w:sz="12" w:space="0" w:color="auto"/>
              <w:bottom w:val="single" w:sz="8" w:space="0" w:color="auto"/>
              <w:right w:val="single" w:sz="12" w:space="0" w:color="auto"/>
            </w:tcBorders>
            <w:shd w:val="clear" w:color="auto" w:fill="auto"/>
            <w:vAlign w:val="center"/>
            <w:hideMark/>
          </w:tcPr>
          <w:p w14:paraId="4BA8841F" w14:textId="00CB926E" w:rsidR="00416FA7" w:rsidRPr="00F95464" w:rsidRDefault="00416FA7" w:rsidP="00416FA7">
            <w:pPr>
              <w:jc w:val="center"/>
              <w:rPr>
                <w:color w:val="000000"/>
                <w:sz w:val="17"/>
                <w:szCs w:val="17"/>
                <w:highlight w:val="yellow"/>
              </w:rPr>
            </w:pPr>
            <w:r>
              <w:rPr>
                <w:color w:val="000000"/>
                <w:sz w:val="17"/>
                <w:szCs w:val="17"/>
              </w:rPr>
              <w:t>Percent (%) of Males</w:t>
            </w:r>
          </w:p>
        </w:tc>
        <w:tc>
          <w:tcPr>
            <w:tcW w:w="1306" w:type="dxa"/>
            <w:tcBorders>
              <w:top w:val="nil"/>
              <w:left w:val="nil"/>
              <w:bottom w:val="single" w:sz="4" w:space="0" w:color="auto"/>
              <w:right w:val="single" w:sz="8" w:space="0" w:color="auto"/>
            </w:tcBorders>
            <w:shd w:val="clear" w:color="auto" w:fill="auto"/>
            <w:vAlign w:val="center"/>
            <w:hideMark/>
          </w:tcPr>
          <w:p w14:paraId="1AE16BD6" w14:textId="22570F1B" w:rsidR="00416FA7" w:rsidRPr="00F95464" w:rsidRDefault="00416FA7" w:rsidP="00416FA7">
            <w:pPr>
              <w:jc w:val="center"/>
              <w:rPr>
                <w:rFonts w:cs="Calibri"/>
                <w:color w:val="000000"/>
                <w:sz w:val="17"/>
                <w:szCs w:val="17"/>
                <w:highlight w:val="yellow"/>
              </w:rPr>
            </w:pPr>
            <w:r>
              <w:rPr>
                <w:color w:val="000000"/>
                <w:sz w:val="17"/>
                <w:szCs w:val="17"/>
              </w:rPr>
              <w:t>49.5%</w:t>
            </w:r>
          </w:p>
        </w:tc>
        <w:tc>
          <w:tcPr>
            <w:tcW w:w="1307" w:type="dxa"/>
            <w:tcBorders>
              <w:top w:val="nil"/>
              <w:left w:val="nil"/>
              <w:bottom w:val="single" w:sz="4" w:space="0" w:color="auto"/>
              <w:right w:val="single" w:sz="8" w:space="0" w:color="auto"/>
            </w:tcBorders>
            <w:shd w:val="clear" w:color="auto" w:fill="auto"/>
            <w:vAlign w:val="center"/>
            <w:hideMark/>
          </w:tcPr>
          <w:p w14:paraId="54F2AAA9" w14:textId="5A60B757" w:rsidR="00416FA7" w:rsidRPr="00F95464" w:rsidRDefault="00416FA7" w:rsidP="00416FA7">
            <w:pPr>
              <w:jc w:val="center"/>
              <w:rPr>
                <w:rFonts w:cs="Calibri"/>
                <w:color w:val="000000"/>
                <w:sz w:val="17"/>
                <w:szCs w:val="17"/>
                <w:highlight w:val="yellow"/>
              </w:rPr>
            </w:pPr>
            <w:r>
              <w:rPr>
                <w:color w:val="000000"/>
                <w:sz w:val="17"/>
                <w:szCs w:val="17"/>
              </w:rPr>
              <w:t>25.1%</w:t>
            </w:r>
          </w:p>
        </w:tc>
        <w:tc>
          <w:tcPr>
            <w:tcW w:w="1306" w:type="dxa"/>
            <w:tcBorders>
              <w:top w:val="nil"/>
              <w:left w:val="nil"/>
              <w:bottom w:val="single" w:sz="4" w:space="0" w:color="auto"/>
              <w:right w:val="single" w:sz="8" w:space="0" w:color="auto"/>
            </w:tcBorders>
            <w:shd w:val="clear" w:color="auto" w:fill="auto"/>
            <w:vAlign w:val="center"/>
            <w:hideMark/>
          </w:tcPr>
          <w:p w14:paraId="7C89FEE4" w14:textId="33E70A22" w:rsidR="00416FA7" w:rsidRPr="00F95464" w:rsidRDefault="00416FA7" w:rsidP="00416FA7">
            <w:pPr>
              <w:jc w:val="center"/>
              <w:rPr>
                <w:rFonts w:cs="Calibri"/>
                <w:color w:val="000000"/>
                <w:sz w:val="17"/>
                <w:szCs w:val="17"/>
                <w:highlight w:val="yellow"/>
              </w:rPr>
            </w:pPr>
            <w:r>
              <w:rPr>
                <w:color w:val="000000"/>
                <w:sz w:val="17"/>
                <w:szCs w:val="17"/>
              </w:rPr>
              <w:t>18.3%</w:t>
            </w:r>
          </w:p>
        </w:tc>
        <w:tc>
          <w:tcPr>
            <w:tcW w:w="1307" w:type="dxa"/>
            <w:tcBorders>
              <w:top w:val="nil"/>
              <w:left w:val="nil"/>
              <w:bottom w:val="single" w:sz="4" w:space="0" w:color="auto"/>
              <w:right w:val="single" w:sz="8" w:space="0" w:color="auto"/>
            </w:tcBorders>
            <w:shd w:val="clear" w:color="auto" w:fill="auto"/>
            <w:vAlign w:val="center"/>
            <w:hideMark/>
          </w:tcPr>
          <w:p w14:paraId="55046770" w14:textId="60D869CB" w:rsidR="00416FA7" w:rsidRPr="00F95464" w:rsidRDefault="00416FA7" w:rsidP="00416FA7">
            <w:pPr>
              <w:jc w:val="center"/>
              <w:rPr>
                <w:rFonts w:cs="Calibri"/>
                <w:color w:val="000000"/>
                <w:sz w:val="17"/>
                <w:szCs w:val="17"/>
                <w:highlight w:val="yellow"/>
              </w:rPr>
            </w:pPr>
            <w:r>
              <w:rPr>
                <w:color w:val="000000"/>
                <w:sz w:val="17"/>
                <w:szCs w:val="17"/>
              </w:rPr>
              <w:t>7.0%</w:t>
            </w:r>
          </w:p>
        </w:tc>
      </w:tr>
      <w:tr w:rsidR="00416FA7" w:rsidRPr="004B2ABC" w14:paraId="716D350E" w14:textId="77777777" w:rsidTr="003F769D">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78A2206" w14:textId="0F7CCC28" w:rsidR="00416FA7" w:rsidRPr="00F95464" w:rsidRDefault="00416FA7" w:rsidP="00416FA7">
            <w:pPr>
              <w:jc w:val="center"/>
              <w:rPr>
                <w:color w:val="000000"/>
                <w:sz w:val="17"/>
                <w:szCs w:val="17"/>
                <w:highlight w:val="yellow"/>
              </w:rPr>
            </w:pPr>
            <w:r>
              <w:rPr>
                <w:color w:val="000000"/>
                <w:sz w:val="17"/>
                <w:szCs w:val="17"/>
              </w:rPr>
              <w:t>Number (N) Females</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494800B1" w14:textId="3557E5DC" w:rsidR="00416FA7" w:rsidRPr="00F95464" w:rsidRDefault="00416FA7" w:rsidP="00416FA7">
            <w:pPr>
              <w:jc w:val="center"/>
              <w:rPr>
                <w:rFonts w:cs="Calibri"/>
                <w:color w:val="000000"/>
                <w:sz w:val="17"/>
                <w:szCs w:val="17"/>
                <w:highlight w:val="yellow"/>
              </w:rPr>
            </w:pPr>
            <w:r>
              <w:rPr>
                <w:color w:val="000000"/>
                <w:sz w:val="17"/>
                <w:szCs w:val="17"/>
              </w:rPr>
              <w:t>324</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6A4F6F33" w14:textId="65FA8644" w:rsidR="00416FA7" w:rsidRPr="00F95464" w:rsidRDefault="00416FA7" w:rsidP="00416FA7">
            <w:pPr>
              <w:jc w:val="center"/>
              <w:rPr>
                <w:rFonts w:cs="Calibri"/>
                <w:color w:val="000000"/>
                <w:sz w:val="17"/>
                <w:szCs w:val="17"/>
                <w:highlight w:val="yellow"/>
              </w:rPr>
            </w:pPr>
            <w:r>
              <w:rPr>
                <w:color w:val="000000"/>
                <w:sz w:val="17"/>
                <w:szCs w:val="17"/>
              </w:rPr>
              <w:t>170</w:t>
            </w:r>
          </w:p>
        </w:tc>
        <w:tc>
          <w:tcPr>
            <w:tcW w:w="1306" w:type="dxa"/>
            <w:tcBorders>
              <w:top w:val="single" w:sz="4" w:space="0" w:color="auto"/>
              <w:left w:val="nil"/>
              <w:bottom w:val="dashed" w:sz="8" w:space="0" w:color="auto"/>
              <w:right w:val="single" w:sz="8" w:space="0" w:color="auto"/>
            </w:tcBorders>
            <w:shd w:val="clear" w:color="auto" w:fill="auto"/>
            <w:vAlign w:val="center"/>
            <w:hideMark/>
          </w:tcPr>
          <w:p w14:paraId="0469DCC2" w14:textId="5EC2DC7C" w:rsidR="00416FA7" w:rsidRPr="00F95464" w:rsidRDefault="00416FA7" w:rsidP="00416FA7">
            <w:pPr>
              <w:jc w:val="center"/>
              <w:rPr>
                <w:rFonts w:cs="Calibri"/>
                <w:color w:val="000000"/>
                <w:sz w:val="17"/>
                <w:szCs w:val="17"/>
                <w:highlight w:val="yellow"/>
              </w:rPr>
            </w:pPr>
            <w:r>
              <w:rPr>
                <w:color w:val="000000"/>
                <w:sz w:val="17"/>
                <w:szCs w:val="17"/>
              </w:rPr>
              <w:t>77</w:t>
            </w:r>
          </w:p>
        </w:tc>
        <w:tc>
          <w:tcPr>
            <w:tcW w:w="1307" w:type="dxa"/>
            <w:tcBorders>
              <w:top w:val="single" w:sz="4" w:space="0" w:color="auto"/>
              <w:left w:val="nil"/>
              <w:bottom w:val="dashed" w:sz="8" w:space="0" w:color="auto"/>
              <w:right w:val="single" w:sz="8" w:space="0" w:color="auto"/>
            </w:tcBorders>
            <w:shd w:val="clear" w:color="auto" w:fill="auto"/>
            <w:vAlign w:val="center"/>
            <w:hideMark/>
          </w:tcPr>
          <w:p w14:paraId="6C46C129" w14:textId="0ABF80F4" w:rsidR="00416FA7" w:rsidRPr="00F95464" w:rsidRDefault="00416FA7" w:rsidP="00416FA7">
            <w:pPr>
              <w:jc w:val="center"/>
              <w:rPr>
                <w:rFonts w:cs="Calibri"/>
                <w:color w:val="000000"/>
                <w:sz w:val="17"/>
                <w:szCs w:val="17"/>
                <w:highlight w:val="yellow"/>
              </w:rPr>
            </w:pPr>
            <w:r>
              <w:rPr>
                <w:color w:val="000000"/>
                <w:sz w:val="17"/>
                <w:szCs w:val="17"/>
              </w:rPr>
              <w:t>22</w:t>
            </w:r>
          </w:p>
        </w:tc>
      </w:tr>
      <w:tr w:rsidR="00416FA7" w:rsidRPr="004B2ABC" w14:paraId="6F1C4C16" w14:textId="77777777" w:rsidTr="00264B4B">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05996156" w14:textId="20742758" w:rsidR="00416FA7" w:rsidRPr="00F95464" w:rsidRDefault="00416FA7" w:rsidP="00416FA7">
            <w:pPr>
              <w:jc w:val="center"/>
              <w:rPr>
                <w:color w:val="000000"/>
                <w:sz w:val="17"/>
                <w:szCs w:val="17"/>
                <w:highlight w:val="yellow"/>
              </w:rPr>
            </w:pPr>
            <w:r>
              <w:rPr>
                <w:color w:val="000000"/>
                <w:sz w:val="17"/>
                <w:szCs w:val="17"/>
              </w:rPr>
              <w:t>Percent (%) of Females</w:t>
            </w:r>
          </w:p>
        </w:tc>
        <w:tc>
          <w:tcPr>
            <w:tcW w:w="1306" w:type="dxa"/>
            <w:tcBorders>
              <w:top w:val="nil"/>
              <w:left w:val="nil"/>
              <w:bottom w:val="single" w:sz="12" w:space="0" w:color="auto"/>
              <w:right w:val="single" w:sz="8" w:space="0" w:color="auto"/>
            </w:tcBorders>
            <w:shd w:val="clear" w:color="auto" w:fill="auto"/>
            <w:vAlign w:val="center"/>
            <w:hideMark/>
          </w:tcPr>
          <w:p w14:paraId="6837CE79" w14:textId="244B4E03" w:rsidR="00416FA7" w:rsidRPr="00F95464" w:rsidRDefault="00416FA7" w:rsidP="00416FA7">
            <w:pPr>
              <w:jc w:val="center"/>
              <w:rPr>
                <w:rFonts w:cs="Calibri"/>
                <w:color w:val="000000"/>
                <w:sz w:val="17"/>
                <w:szCs w:val="17"/>
                <w:highlight w:val="yellow"/>
              </w:rPr>
            </w:pPr>
            <w:r>
              <w:rPr>
                <w:color w:val="000000"/>
                <w:sz w:val="17"/>
                <w:szCs w:val="17"/>
              </w:rPr>
              <w:t>54.6%</w:t>
            </w:r>
          </w:p>
        </w:tc>
        <w:tc>
          <w:tcPr>
            <w:tcW w:w="1307" w:type="dxa"/>
            <w:tcBorders>
              <w:top w:val="nil"/>
              <w:left w:val="nil"/>
              <w:bottom w:val="single" w:sz="12" w:space="0" w:color="auto"/>
              <w:right w:val="single" w:sz="8" w:space="0" w:color="auto"/>
            </w:tcBorders>
            <w:shd w:val="clear" w:color="auto" w:fill="auto"/>
            <w:vAlign w:val="center"/>
            <w:hideMark/>
          </w:tcPr>
          <w:p w14:paraId="3FF8D492" w14:textId="315C9DA3" w:rsidR="00416FA7" w:rsidRPr="00F95464" w:rsidRDefault="00416FA7" w:rsidP="00416FA7">
            <w:pPr>
              <w:jc w:val="center"/>
              <w:rPr>
                <w:rFonts w:cs="Calibri"/>
                <w:color w:val="000000"/>
                <w:sz w:val="17"/>
                <w:szCs w:val="17"/>
                <w:highlight w:val="yellow"/>
              </w:rPr>
            </w:pPr>
            <w:r>
              <w:rPr>
                <w:color w:val="000000"/>
                <w:sz w:val="17"/>
                <w:szCs w:val="17"/>
              </w:rPr>
              <w:t>28.7%</w:t>
            </w:r>
          </w:p>
        </w:tc>
        <w:tc>
          <w:tcPr>
            <w:tcW w:w="1306" w:type="dxa"/>
            <w:tcBorders>
              <w:top w:val="nil"/>
              <w:left w:val="nil"/>
              <w:bottom w:val="single" w:sz="12" w:space="0" w:color="auto"/>
              <w:right w:val="single" w:sz="8" w:space="0" w:color="auto"/>
            </w:tcBorders>
            <w:shd w:val="clear" w:color="auto" w:fill="auto"/>
            <w:vAlign w:val="center"/>
            <w:hideMark/>
          </w:tcPr>
          <w:p w14:paraId="47FFABFF" w14:textId="40462E7D" w:rsidR="00416FA7" w:rsidRPr="00F95464" w:rsidRDefault="00416FA7" w:rsidP="00416FA7">
            <w:pPr>
              <w:jc w:val="center"/>
              <w:rPr>
                <w:rFonts w:cs="Calibri"/>
                <w:color w:val="000000"/>
                <w:sz w:val="17"/>
                <w:szCs w:val="17"/>
                <w:highlight w:val="yellow"/>
              </w:rPr>
            </w:pPr>
            <w:r>
              <w:rPr>
                <w:color w:val="000000"/>
                <w:sz w:val="17"/>
                <w:szCs w:val="17"/>
              </w:rPr>
              <w:t>13.0%</w:t>
            </w:r>
          </w:p>
        </w:tc>
        <w:tc>
          <w:tcPr>
            <w:tcW w:w="1307" w:type="dxa"/>
            <w:tcBorders>
              <w:top w:val="nil"/>
              <w:left w:val="nil"/>
              <w:bottom w:val="single" w:sz="12" w:space="0" w:color="auto"/>
              <w:right w:val="single" w:sz="8" w:space="0" w:color="auto"/>
            </w:tcBorders>
            <w:shd w:val="clear" w:color="auto" w:fill="auto"/>
            <w:vAlign w:val="center"/>
            <w:hideMark/>
          </w:tcPr>
          <w:p w14:paraId="36763000" w14:textId="3E7E6AC4" w:rsidR="00416FA7" w:rsidRPr="00F95464" w:rsidRDefault="00416FA7" w:rsidP="00416FA7">
            <w:pPr>
              <w:jc w:val="center"/>
              <w:rPr>
                <w:rFonts w:cs="Calibri"/>
                <w:color w:val="000000"/>
                <w:sz w:val="17"/>
                <w:szCs w:val="17"/>
                <w:highlight w:val="yellow"/>
              </w:rPr>
            </w:pPr>
            <w:r>
              <w:rPr>
                <w:color w:val="000000"/>
                <w:sz w:val="17"/>
                <w:szCs w:val="17"/>
              </w:rPr>
              <w:t>3.7%</w:t>
            </w:r>
          </w:p>
        </w:tc>
      </w:tr>
      <w:tr w:rsidR="00416FA7" w:rsidRPr="004B2ABC" w14:paraId="1EB952C0" w14:textId="77777777" w:rsidTr="00264B4B">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2B9FCAE6" w14:textId="3B63CF64" w:rsidR="00416FA7" w:rsidRPr="00F95464" w:rsidRDefault="00416FA7" w:rsidP="00416FA7">
            <w:pPr>
              <w:jc w:val="center"/>
              <w:rPr>
                <w:color w:val="000000"/>
                <w:sz w:val="17"/>
                <w:szCs w:val="17"/>
                <w:highlight w:val="yellow"/>
              </w:rPr>
            </w:pPr>
            <w:r>
              <w:rPr>
                <w:color w:val="000000"/>
                <w:sz w:val="17"/>
                <w:szCs w:val="17"/>
              </w:rPr>
              <w:t>Number (N) Migrant Students</w:t>
            </w:r>
          </w:p>
        </w:tc>
        <w:tc>
          <w:tcPr>
            <w:tcW w:w="1306" w:type="dxa"/>
            <w:tcBorders>
              <w:top w:val="nil"/>
              <w:left w:val="nil"/>
              <w:bottom w:val="dashed" w:sz="8" w:space="0" w:color="auto"/>
              <w:right w:val="single" w:sz="8" w:space="0" w:color="auto"/>
            </w:tcBorders>
            <w:shd w:val="clear" w:color="auto" w:fill="auto"/>
            <w:vAlign w:val="center"/>
            <w:hideMark/>
          </w:tcPr>
          <w:p w14:paraId="2C37AA67" w14:textId="0B982B9A" w:rsidR="00416FA7" w:rsidRPr="00F95464" w:rsidRDefault="00F07F4A"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6E910AE1" w14:textId="118EA7DC" w:rsidR="00416FA7" w:rsidRPr="00F95464" w:rsidRDefault="00F07F4A" w:rsidP="00416FA7">
            <w:pPr>
              <w:jc w:val="center"/>
              <w:rPr>
                <w:rFonts w:cs="Calibri"/>
                <w:color w:val="000000"/>
                <w:sz w:val="17"/>
                <w:szCs w:val="17"/>
                <w:highlight w:val="yellow"/>
              </w:rPr>
            </w:pPr>
            <w:r>
              <w:rPr>
                <w:color w:val="000000"/>
                <w:sz w:val="17"/>
                <w:szCs w:val="17"/>
              </w:rPr>
              <w:t>*</w:t>
            </w:r>
          </w:p>
        </w:tc>
        <w:tc>
          <w:tcPr>
            <w:tcW w:w="1306" w:type="dxa"/>
            <w:tcBorders>
              <w:top w:val="nil"/>
              <w:left w:val="nil"/>
              <w:bottom w:val="dashed" w:sz="8" w:space="0" w:color="auto"/>
              <w:right w:val="single" w:sz="8" w:space="0" w:color="auto"/>
            </w:tcBorders>
            <w:shd w:val="clear" w:color="auto" w:fill="auto"/>
            <w:vAlign w:val="center"/>
            <w:hideMark/>
          </w:tcPr>
          <w:p w14:paraId="4D5B554B" w14:textId="303B12E1" w:rsidR="00416FA7" w:rsidRPr="00F95464" w:rsidRDefault="00F07F4A"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43E40C51" w14:textId="5045CAAB" w:rsidR="00416FA7" w:rsidRPr="00F95464" w:rsidRDefault="00F07F4A" w:rsidP="00416FA7">
            <w:pPr>
              <w:jc w:val="center"/>
              <w:rPr>
                <w:rFonts w:cs="Calibri"/>
                <w:color w:val="000000"/>
                <w:sz w:val="17"/>
                <w:szCs w:val="17"/>
                <w:highlight w:val="yellow"/>
              </w:rPr>
            </w:pPr>
            <w:r>
              <w:rPr>
                <w:color w:val="000000"/>
                <w:sz w:val="17"/>
                <w:szCs w:val="17"/>
              </w:rPr>
              <w:t>*</w:t>
            </w:r>
          </w:p>
        </w:tc>
      </w:tr>
      <w:tr w:rsidR="00416FA7" w:rsidRPr="004B2ABC" w14:paraId="00BAB274" w14:textId="77777777" w:rsidTr="00264B4B">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46A842A0" w14:textId="59D79417" w:rsidR="00416FA7" w:rsidRPr="00F95464" w:rsidRDefault="00416FA7" w:rsidP="00416FA7">
            <w:pPr>
              <w:jc w:val="center"/>
              <w:rPr>
                <w:color w:val="000000"/>
                <w:sz w:val="17"/>
                <w:szCs w:val="17"/>
                <w:highlight w:val="yellow"/>
              </w:rPr>
            </w:pPr>
            <w:r>
              <w:rPr>
                <w:color w:val="000000"/>
                <w:sz w:val="17"/>
                <w:szCs w:val="17"/>
              </w:rPr>
              <w:t>Percent (%) of Migrant Students</w:t>
            </w:r>
          </w:p>
        </w:tc>
        <w:tc>
          <w:tcPr>
            <w:tcW w:w="1306" w:type="dxa"/>
            <w:tcBorders>
              <w:top w:val="nil"/>
              <w:left w:val="nil"/>
              <w:bottom w:val="single" w:sz="12" w:space="0" w:color="auto"/>
              <w:right w:val="single" w:sz="8" w:space="0" w:color="auto"/>
            </w:tcBorders>
            <w:shd w:val="clear" w:color="auto" w:fill="auto"/>
            <w:vAlign w:val="center"/>
            <w:hideMark/>
          </w:tcPr>
          <w:p w14:paraId="4010DAC7" w14:textId="4DA8715D" w:rsidR="00416FA7" w:rsidRPr="00F95464" w:rsidRDefault="00F07F4A"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12" w:space="0" w:color="auto"/>
              <w:right w:val="single" w:sz="8" w:space="0" w:color="auto"/>
            </w:tcBorders>
            <w:shd w:val="clear" w:color="auto" w:fill="auto"/>
            <w:vAlign w:val="center"/>
            <w:hideMark/>
          </w:tcPr>
          <w:p w14:paraId="61A5D849" w14:textId="778C1FC3" w:rsidR="00416FA7" w:rsidRPr="00F95464" w:rsidRDefault="00F07F4A" w:rsidP="00416FA7">
            <w:pPr>
              <w:jc w:val="center"/>
              <w:rPr>
                <w:rFonts w:cs="Calibri"/>
                <w:color w:val="000000"/>
                <w:sz w:val="17"/>
                <w:szCs w:val="17"/>
                <w:highlight w:val="yellow"/>
              </w:rPr>
            </w:pPr>
            <w:r>
              <w:rPr>
                <w:color w:val="000000"/>
                <w:sz w:val="17"/>
                <w:szCs w:val="17"/>
              </w:rPr>
              <w:t>*</w:t>
            </w:r>
          </w:p>
        </w:tc>
        <w:tc>
          <w:tcPr>
            <w:tcW w:w="1306" w:type="dxa"/>
            <w:tcBorders>
              <w:top w:val="nil"/>
              <w:left w:val="nil"/>
              <w:bottom w:val="single" w:sz="12" w:space="0" w:color="auto"/>
              <w:right w:val="single" w:sz="8" w:space="0" w:color="auto"/>
            </w:tcBorders>
            <w:shd w:val="clear" w:color="auto" w:fill="auto"/>
            <w:vAlign w:val="center"/>
            <w:hideMark/>
          </w:tcPr>
          <w:p w14:paraId="32675A1D" w14:textId="491A1E29" w:rsidR="00416FA7" w:rsidRPr="00F95464" w:rsidRDefault="00F07F4A"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12" w:space="0" w:color="auto"/>
              <w:right w:val="single" w:sz="8" w:space="0" w:color="auto"/>
            </w:tcBorders>
            <w:shd w:val="clear" w:color="auto" w:fill="auto"/>
            <w:vAlign w:val="center"/>
            <w:hideMark/>
          </w:tcPr>
          <w:p w14:paraId="41F8CC19" w14:textId="73F7BC8A" w:rsidR="00416FA7" w:rsidRPr="00F95464" w:rsidRDefault="00F07F4A" w:rsidP="00416FA7">
            <w:pPr>
              <w:jc w:val="center"/>
              <w:rPr>
                <w:rFonts w:cs="Calibri"/>
                <w:color w:val="000000"/>
                <w:sz w:val="17"/>
                <w:szCs w:val="17"/>
                <w:highlight w:val="yellow"/>
              </w:rPr>
            </w:pPr>
            <w:r>
              <w:rPr>
                <w:color w:val="000000"/>
                <w:sz w:val="17"/>
                <w:szCs w:val="17"/>
              </w:rPr>
              <w:t>*</w:t>
            </w:r>
          </w:p>
        </w:tc>
      </w:tr>
      <w:tr w:rsidR="00416FA7" w:rsidRPr="004B2ABC" w14:paraId="5C413541" w14:textId="77777777" w:rsidTr="00264B4B">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155CB7AD" w14:textId="709E0120" w:rsidR="00416FA7" w:rsidRPr="00F95464" w:rsidRDefault="00416FA7" w:rsidP="00416FA7">
            <w:pPr>
              <w:jc w:val="center"/>
              <w:rPr>
                <w:color w:val="000000"/>
                <w:sz w:val="17"/>
                <w:szCs w:val="17"/>
                <w:highlight w:val="yellow"/>
              </w:rPr>
            </w:pPr>
            <w:r>
              <w:rPr>
                <w:color w:val="000000"/>
                <w:sz w:val="17"/>
                <w:szCs w:val="17"/>
              </w:rPr>
              <w:t>Number (N) Students Experiencing Homelessness</w:t>
            </w:r>
          </w:p>
        </w:tc>
        <w:tc>
          <w:tcPr>
            <w:tcW w:w="1306" w:type="dxa"/>
            <w:tcBorders>
              <w:top w:val="nil"/>
              <w:left w:val="nil"/>
              <w:bottom w:val="dashed" w:sz="8" w:space="0" w:color="auto"/>
              <w:right w:val="single" w:sz="8" w:space="0" w:color="auto"/>
            </w:tcBorders>
            <w:shd w:val="clear" w:color="auto" w:fill="auto"/>
            <w:vAlign w:val="center"/>
            <w:hideMark/>
          </w:tcPr>
          <w:p w14:paraId="20FF2FC8" w14:textId="669C9E3E" w:rsidR="00416FA7" w:rsidRPr="00F95464" w:rsidRDefault="00416FA7" w:rsidP="00416FA7">
            <w:pPr>
              <w:jc w:val="center"/>
              <w:rPr>
                <w:rFonts w:cs="Calibri"/>
                <w:color w:val="000000"/>
                <w:sz w:val="17"/>
                <w:szCs w:val="17"/>
                <w:highlight w:val="yellow"/>
              </w:rPr>
            </w:pPr>
            <w:r>
              <w:rPr>
                <w:color w:val="000000"/>
                <w:sz w:val="17"/>
                <w:szCs w:val="17"/>
              </w:rPr>
              <w:t>20</w:t>
            </w:r>
          </w:p>
        </w:tc>
        <w:tc>
          <w:tcPr>
            <w:tcW w:w="1307" w:type="dxa"/>
            <w:tcBorders>
              <w:top w:val="nil"/>
              <w:left w:val="nil"/>
              <w:bottom w:val="dashed" w:sz="8" w:space="0" w:color="auto"/>
              <w:right w:val="single" w:sz="8" w:space="0" w:color="auto"/>
            </w:tcBorders>
            <w:shd w:val="clear" w:color="auto" w:fill="auto"/>
            <w:vAlign w:val="center"/>
            <w:hideMark/>
          </w:tcPr>
          <w:p w14:paraId="78D8D904" w14:textId="53603250" w:rsidR="00416FA7" w:rsidRPr="00F95464" w:rsidRDefault="00416FA7" w:rsidP="00416FA7">
            <w:pPr>
              <w:jc w:val="center"/>
              <w:rPr>
                <w:rFonts w:cs="Calibri"/>
                <w:color w:val="000000"/>
                <w:sz w:val="17"/>
                <w:szCs w:val="17"/>
                <w:highlight w:val="yellow"/>
              </w:rPr>
            </w:pPr>
            <w:r>
              <w:rPr>
                <w:color w:val="000000"/>
                <w:sz w:val="17"/>
                <w:szCs w:val="17"/>
              </w:rPr>
              <w:t>11</w:t>
            </w:r>
          </w:p>
        </w:tc>
        <w:tc>
          <w:tcPr>
            <w:tcW w:w="1306" w:type="dxa"/>
            <w:tcBorders>
              <w:top w:val="nil"/>
              <w:left w:val="nil"/>
              <w:bottom w:val="dashed" w:sz="8" w:space="0" w:color="auto"/>
              <w:right w:val="single" w:sz="8" w:space="0" w:color="auto"/>
            </w:tcBorders>
            <w:shd w:val="clear" w:color="auto" w:fill="auto"/>
            <w:vAlign w:val="center"/>
            <w:hideMark/>
          </w:tcPr>
          <w:p w14:paraId="320A7058" w14:textId="6D61A477" w:rsidR="00416FA7" w:rsidRPr="00F95464" w:rsidRDefault="00416FA7" w:rsidP="00416FA7">
            <w:pPr>
              <w:jc w:val="center"/>
              <w:rPr>
                <w:rFonts w:cs="Calibri"/>
                <w:color w:val="000000"/>
                <w:sz w:val="17"/>
                <w:szCs w:val="17"/>
                <w:highlight w:val="yellow"/>
              </w:rPr>
            </w:pPr>
            <w:r>
              <w:rPr>
                <w:color w:val="000000"/>
                <w:sz w:val="17"/>
                <w:szCs w:val="17"/>
              </w:rPr>
              <w:t>6</w:t>
            </w:r>
          </w:p>
        </w:tc>
        <w:tc>
          <w:tcPr>
            <w:tcW w:w="1307" w:type="dxa"/>
            <w:tcBorders>
              <w:top w:val="nil"/>
              <w:left w:val="nil"/>
              <w:bottom w:val="dashed" w:sz="8" w:space="0" w:color="auto"/>
              <w:right w:val="single" w:sz="8" w:space="0" w:color="auto"/>
            </w:tcBorders>
            <w:shd w:val="clear" w:color="auto" w:fill="auto"/>
            <w:vAlign w:val="center"/>
            <w:hideMark/>
          </w:tcPr>
          <w:p w14:paraId="5584A1D4" w14:textId="5B3CA9A0" w:rsidR="00416FA7" w:rsidRPr="00F95464" w:rsidRDefault="00416FA7" w:rsidP="00416FA7">
            <w:pPr>
              <w:jc w:val="center"/>
              <w:rPr>
                <w:rFonts w:cs="Calibri"/>
                <w:color w:val="000000"/>
                <w:sz w:val="17"/>
                <w:szCs w:val="17"/>
                <w:highlight w:val="yellow"/>
              </w:rPr>
            </w:pPr>
            <w:r>
              <w:rPr>
                <w:color w:val="000000"/>
                <w:sz w:val="17"/>
                <w:szCs w:val="17"/>
              </w:rPr>
              <w:t>3</w:t>
            </w:r>
          </w:p>
        </w:tc>
      </w:tr>
      <w:tr w:rsidR="00416FA7" w:rsidRPr="004B2ABC" w14:paraId="7C588EE1" w14:textId="77777777" w:rsidTr="00264B4B">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4CA4E663" w14:textId="70D452B4" w:rsidR="00416FA7" w:rsidRPr="00F95464" w:rsidRDefault="00416FA7" w:rsidP="00416FA7">
            <w:pPr>
              <w:jc w:val="center"/>
              <w:rPr>
                <w:color w:val="000000"/>
                <w:sz w:val="17"/>
                <w:szCs w:val="17"/>
                <w:highlight w:val="yellow"/>
              </w:rPr>
            </w:pPr>
            <w:r>
              <w:rPr>
                <w:color w:val="000000"/>
                <w:sz w:val="17"/>
                <w:szCs w:val="17"/>
              </w:rPr>
              <w:t>Percent (%) of Students Experiencing Homelessness</w:t>
            </w:r>
          </w:p>
        </w:tc>
        <w:tc>
          <w:tcPr>
            <w:tcW w:w="1306" w:type="dxa"/>
            <w:tcBorders>
              <w:top w:val="nil"/>
              <w:left w:val="nil"/>
              <w:bottom w:val="single" w:sz="12" w:space="0" w:color="auto"/>
              <w:right w:val="single" w:sz="8" w:space="0" w:color="auto"/>
            </w:tcBorders>
            <w:shd w:val="clear" w:color="auto" w:fill="auto"/>
            <w:vAlign w:val="center"/>
            <w:hideMark/>
          </w:tcPr>
          <w:p w14:paraId="6D2753C1" w14:textId="695F781C" w:rsidR="00416FA7" w:rsidRPr="00F95464" w:rsidRDefault="00416FA7" w:rsidP="00416FA7">
            <w:pPr>
              <w:jc w:val="center"/>
              <w:rPr>
                <w:rFonts w:cs="Calibri"/>
                <w:color w:val="000000"/>
                <w:sz w:val="17"/>
                <w:szCs w:val="17"/>
                <w:highlight w:val="yellow"/>
              </w:rPr>
            </w:pPr>
            <w:r>
              <w:rPr>
                <w:color w:val="000000"/>
                <w:sz w:val="17"/>
                <w:szCs w:val="17"/>
              </w:rPr>
              <w:t>50.0%</w:t>
            </w:r>
          </w:p>
        </w:tc>
        <w:tc>
          <w:tcPr>
            <w:tcW w:w="1307" w:type="dxa"/>
            <w:tcBorders>
              <w:top w:val="nil"/>
              <w:left w:val="nil"/>
              <w:bottom w:val="single" w:sz="12" w:space="0" w:color="auto"/>
              <w:right w:val="single" w:sz="8" w:space="0" w:color="auto"/>
            </w:tcBorders>
            <w:shd w:val="clear" w:color="auto" w:fill="auto"/>
            <w:vAlign w:val="center"/>
            <w:hideMark/>
          </w:tcPr>
          <w:p w14:paraId="18C5139E" w14:textId="39DB5E82" w:rsidR="00416FA7" w:rsidRPr="00F95464" w:rsidRDefault="00416FA7" w:rsidP="00416FA7">
            <w:pPr>
              <w:jc w:val="center"/>
              <w:rPr>
                <w:rFonts w:cs="Calibri"/>
                <w:color w:val="000000"/>
                <w:sz w:val="17"/>
                <w:szCs w:val="17"/>
                <w:highlight w:val="yellow"/>
              </w:rPr>
            </w:pPr>
            <w:r>
              <w:rPr>
                <w:color w:val="000000"/>
                <w:sz w:val="17"/>
                <w:szCs w:val="17"/>
              </w:rPr>
              <w:t>27.5%</w:t>
            </w:r>
          </w:p>
        </w:tc>
        <w:tc>
          <w:tcPr>
            <w:tcW w:w="1306" w:type="dxa"/>
            <w:tcBorders>
              <w:top w:val="nil"/>
              <w:left w:val="nil"/>
              <w:bottom w:val="single" w:sz="12" w:space="0" w:color="auto"/>
              <w:right w:val="single" w:sz="8" w:space="0" w:color="auto"/>
            </w:tcBorders>
            <w:shd w:val="clear" w:color="auto" w:fill="auto"/>
            <w:vAlign w:val="center"/>
            <w:hideMark/>
          </w:tcPr>
          <w:p w14:paraId="5B8E5BA7" w14:textId="471A60D2" w:rsidR="00416FA7" w:rsidRPr="00F95464" w:rsidRDefault="00416FA7" w:rsidP="00416FA7">
            <w:pPr>
              <w:jc w:val="center"/>
              <w:rPr>
                <w:rFonts w:cs="Calibri"/>
                <w:color w:val="000000"/>
                <w:sz w:val="17"/>
                <w:szCs w:val="17"/>
                <w:highlight w:val="yellow"/>
              </w:rPr>
            </w:pPr>
            <w:r>
              <w:rPr>
                <w:color w:val="000000"/>
                <w:sz w:val="17"/>
                <w:szCs w:val="17"/>
              </w:rPr>
              <w:t>15.0%</w:t>
            </w:r>
          </w:p>
        </w:tc>
        <w:tc>
          <w:tcPr>
            <w:tcW w:w="1307" w:type="dxa"/>
            <w:tcBorders>
              <w:top w:val="nil"/>
              <w:left w:val="nil"/>
              <w:bottom w:val="single" w:sz="12" w:space="0" w:color="auto"/>
              <w:right w:val="single" w:sz="8" w:space="0" w:color="auto"/>
            </w:tcBorders>
            <w:shd w:val="clear" w:color="auto" w:fill="auto"/>
            <w:vAlign w:val="center"/>
            <w:hideMark/>
          </w:tcPr>
          <w:p w14:paraId="7F5F0BE7" w14:textId="7AEA0DC9" w:rsidR="00416FA7" w:rsidRPr="00F95464" w:rsidRDefault="00416FA7" w:rsidP="00416FA7">
            <w:pPr>
              <w:jc w:val="center"/>
              <w:rPr>
                <w:rFonts w:cs="Calibri"/>
                <w:color w:val="000000"/>
                <w:sz w:val="17"/>
                <w:szCs w:val="17"/>
                <w:highlight w:val="yellow"/>
              </w:rPr>
            </w:pPr>
            <w:r>
              <w:rPr>
                <w:color w:val="000000"/>
                <w:sz w:val="17"/>
                <w:szCs w:val="17"/>
              </w:rPr>
              <w:t>7.5%</w:t>
            </w:r>
          </w:p>
        </w:tc>
      </w:tr>
      <w:tr w:rsidR="00416FA7" w:rsidRPr="004B2ABC" w14:paraId="1E2B5D7B" w14:textId="77777777" w:rsidTr="00264B4B">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6C6E5894" w14:textId="6143AE0A" w:rsidR="00416FA7" w:rsidRPr="00F95464" w:rsidRDefault="00416FA7" w:rsidP="00416FA7">
            <w:pPr>
              <w:jc w:val="center"/>
              <w:rPr>
                <w:color w:val="000000"/>
                <w:sz w:val="17"/>
                <w:szCs w:val="17"/>
                <w:highlight w:val="yellow"/>
              </w:rPr>
            </w:pPr>
            <w:r>
              <w:rPr>
                <w:color w:val="000000"/>
                <w:sz w:val="17"/>
                <w:szCs w:val="17"/>
              </w:rPr>
              <w:t>Number (N) Students in Foster Care</w:t>
            </w:r>
          </w:p>
        </w:tc>
        <w:tc>
          <w:tcPr>
            <w:tcW w:w="1306" w:type="dxa"/>
            <w:tcBorders>
              <w:top w:val="nil"/>
              <w:left w:val="nil"/>
              <w:bottom w:val="dashed" w:sz="8" w:space="0" w:color="auto"/>
              <w:right w:val="single" w:sz="8" w:space="0" w:color="auto"/>
            </w:tcBorders>
            <w:shd w:val="clear" w:color="auto" w:fill="auto"/>
            <w:vAlign w:val="center"/>
            <w:hideMark/>
          </w:tcPr>
          <w:p w14:paraId="604915EE" w14:textId="63930AEE" w:rsidR="00416FA7" w:rsidRPr="00F95464" w:rsidRDefault="00AA28A9"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6EDB4884" w14:textId="4E65155F" w:rsidR="00416FA7" w:rsidRPr="00F95464" w:rsidRDefault="00AA28A9" w:rsidP="00416FA7">
            <w:pPr>
              <w:jc w:val="center"/>
              <w:rPr>
                <w:rFonts w:cs="Calibri"/>
                <w:color w:val="000000"/>
                <w:sz w:val="17"/>
                <w:szCs w:val="17"/>
                <w:highlight w:val="yellow"/>
              </w:rPr>
            </w:pPr>
            <w:r>
              <w:rPr>
                <w:color w:val="000000"/>
                <w:sz w:val="17"/>
                <w:szCs w:val="17"/>
              </w:rPr>
              <w:t>*</w:t>
            </w:r>
          </w:p>
        </w:tc>
        <w:tc>
          <w:tcPr>
            <w:tcW w:w="1306" w:type="dxa"/>
            <w:tcBorders>
              <w:top w:val="nil"/>
              <w:left w:val="nil"/>
              <w:bottom w:val="dashed" w:sz="8" w:space="0" w:color="auto"/>
              <w:right w:val="single" w:sz="8" w:space="0" w:color="auto"/>
            </w:tcBorders>
            <w:shd w:val="clear" w:color="auto" w:fill="auto"/>
            <w:vAlign w:val="center"/>
            <w:hideMark/>
          </w:tcPr>
          <w:p w14:paraId="6D79CFDC" w14:textId="32CA116F" w:rsidR="00416FA7" w:rsidRPr="00F95464" w:rsidRDefault="00245E6F"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752817F1" w14:textId="3C609480" w:rsidR="00416FA7" w:rsidRPr="00F95464" w:rsidRDefault="00245E6F" w:rsidP="00416FA7">
            <w:pPr>
              <w:jc w:val="center"/>
              <w:rPr>
                <w:rFonts w:cs="Calibri"/>
                <w:color w:val="000000"/>
                <w:sz w:val="17"/>
                <w:szCs w:val="17"/>
                <w:highlight w:val="yellow"/>
              </w:rPr>
            </w:pPr>
            <w:r>
              <w:rPr>
                <w:color w:val="000000"/>
                <w:sz w:val="17"/>
                <w:szCs w:val="17"/>
              </w:rPr>
              <w:t>*</w:t>
            </w:r>
          </w:p>
        </w:tc>
      </w:tr>
      <w:tr w:rsidR="00416FA7" w:rsidRPr="004B2ABC" w14:paraId="5E912C08" w14:textId="77777777" w:rsidTr="00264B4B">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00AE04F0" w14:textId="4864953E" w:rsidR="00416FA7" w:rsidRPr="00F95464" w:rsidRDefault="00416FA7" w:rsidP="00416FA7">
            <w:pPr>
              <w:jc w:val="center"/>
              <w:rPr>
                <w:color w:val="000000"/>
                <w:sz w:val="17"/>
                <w:szCs w:val="17"/>
                <w:highlight w:val="yellow"/>
              </w:rPr>
            </w:pPr>
            <w:r>
              <w:rPr>
                <w:color w:val="000000"/>
                <w:sz w:val="17"/>
                <w:szCs w:val="17"/>
              </w:rPr>
              <w:t>Percent (%) of Students in Foster Care</w:t>
            </w:r>
          </w:p>
        </w:tc>
        <w:tc>
          <w:tcPr>
            <w:tcW w:w="1306" w:type="dxa"/>
            <w:tcBorders>
              <w:top w:val="nil"/>
              <w:left w:val="nil"/>
              <w:bottom w:val="single" w:sz="12" w:space="0" w:color="auto"/>
              <w:right w:val="single" w:sz="8" w:space="0" w:color="auto"/>
            </w:tcBorders>
            <w:shd w:val="clear" w:color="auto" w:fill="auto"/>
            <w:vAlign w:val="center"/>
            <w:hideMark/>
          </w:tcPr>
          <w:p w14:paraId="2F002914" w14:textId="640AF3C9" w:rsidR="00416FA7" w:rsidRPr="00F95464" w:rsidRDefault="00AA28A9"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12" w:space="0" w:color="auto"/>
              <w:right w:val="single" w:sz="8" w:space="0" w:color="auto"/>
            </w:tcBorders>
            <w:shd w:val="clear" w:color="auto" w:fill="auto"/>
            <w:vAlign w:val="center"/>
            <w:hideMark/>
          </w:tcPr>
          <w:p w14:paraId="3434BF75" w14:textId="52C3217A" w:rsidR="00416FA7" w:rsidRPr="00F95464" w:rsidRDefault="00AA28A9" w:rsidP="00416FA7">
            <w:pPr>
              <w:jc w:val="center"/>
              <w:rPr>
                <w:rFonts w:cs="Calibri"/>
                <w:color w:val="000000"/>
                <w:sz w:val="17"/>
                <w:szCs w:val="17"/>
                <w:highlight w:val="yellow"/>
              </w:rPr>
            </w:pPr>
            <w:r>
              <w:rPr>
                <w:color w:val="000000"/>
                <w:sz w:val="17"/>
                <w:szCs w:val="17"/>
              </w:rPr>
              <w:t>*</w:t>
            </w:r>
          </w:p>
        </w:tc>
        <w:tc>
          <w:tcPr>
            <w:tcW w:w="1306" w:type="dxa"/>
            <w:tcBorders>
              <w:top w:val="nil"/>
              <w:left w:val="nil"/>
              <w:bottom w:val="single" w:sz="12" w:space="0" w:color="auto"/>
              <w:right w:val="single" w:sz="8" w:space="0" w:color="auto"/>
            </w:tcBorders>
            <w:shd w:val="clear" w:color="auto" w:fill="auto"/>
            <w:vAlign w:val="center"/>
            <w:hideMark/>
          </w:tcPr>
          <w:p w14:paraId="66A1ACA7" w14:textId="107743B0" w:rsidR="00416FA7" w:rsidRPr="00F95464" w:rsidRDefault="00245E6F"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12" w:space="0" w:color="auto"/>
              <w:right w:val="single" w:sz="8" w:space="0" w:color="auto"/>
            </w:tcBorders>
            <w:shd w:val="clear" w:color="auto" w:fill="auto"/>
            <w:vAlign w:val="center"/>
            <w:hideMark/>
          </w:tcPr>
          <w:p w14:paraId="63696D40" w14:textId="55AC324E" w:rsidR="00416FA7" w:rsidRPr="00F95464" w:rsidRDefault="00245E6F" w:rsidP="00416FA7">
            <w:pPr>
              <w:jc w:val="center"/>
              <w:rPr>
                <w:rFonts w:cs="Calibri"/>
                <w:color w:val="000000"/>
                <w:sz w:val="17"/>
                <w:szCs w:val="17"/>
                <w:highlight w:val="yellow"/>
              </w:rPr>
            </w:pPr>
            <w:r>
              <w:rPr>
                <w:color w:val="000000"/>
                <w:sz w:val="17"/>
                <w:szCs w:val="17"/>
              </w:rPr>
              <w:t>*</w:t>
            </w:r>
          </w:p>
        </w:tc>
      </w:tr>
      <w:tr w:rsidR="00416FA7" w:rsidRPr="004B2ABC" w14:paraId="5C4BB6E5" w14:textId="77777777" w:rsidTr="00264B4B">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02530B72" w14:textId="3E2AFCEA" w:rsidR="00416FA7" w:rsidRPr="00F95464" w:rsidRDefault="00416FA7" w:rsidP="00416FA7">
            <w:pPr>
              <w:jc w:val="center"/>
              <w:rPr>
                <w:color w:val="000000"/>
                <w:sz w:val="17"/>
                <w:szCs w:val="17"/>
                <w:highlight w:val="yellow"/>
              </w:rPr>
            </w:pPr>
            <w:r>
              <w:rPr>
                <w:color w:val="000000"/>
                <w:sz w:val="17"/>
                <w:szCs w:val="17"/>
              </w:rPr>
              <w:t>Number (N) Military Connected Students</w:t>
            </w:r>
          </w:p>
        </w:tc>
        <w:tc>
          <w:tcPr>
            <w:tcW w:w="1306" w:type="dxa"/>
            <w:tcBorders>
              <w:top w:val="nil"/>
              <w:left w:val="nil"/>
              <w:bottom w:val="dashed" w:sz="8" w:space="0" w:color="auto"/>
              <w:right w:val="single" w:sz="8" w:space="0" w:color="auto"/>
            </w:tcBorders>
            <w:shd w:val="clear" w:color="auto" w:fill="auto"/>
            <w:vAlign w:val="center"/>
            <w:hideMark/>
          </w:tcPr>
          <w:p w14:paraId="46EAD467" w14:textId="287370A0" w:rsidR="00416FA7" w:rsidRPr="00F95464" w:rsidRDefault="00416FA7" w:rsidP="00416FA7">
            <w:pPr>
              <w:jc w:val="center"/>
              <w:rPr>
                <w:rFonts w:cs="Calibri"/>
                <w:color w:val="000000"/>
                <w:sz w:val="17"/>
                <w:szCs w:val="17"/>
                <w:highlight w:val="yellow"/>
              </w:rPr>
            </w:pPr>
            <w:r>
              <w:rPr>
                <w:color w:val="000000"/>
                <w:sz w:val="17"/>
                <w:szCs w:val="17"/>
              </w:rPr>
              <w:t>17</w:t>
            </w:r>
          </w:p>
        </w:tc>
        <w:tc>
          <w:tcPr>
            <w:tcW w:w="1307" w:type="dxa"/>
            <w:tcBorders>
              <w:top w:val="nil"/>
              <w:left w:val="nil"/>
              <w:bottom w:val="dashed" w:sz="8" w:space="0" w:color="auto"/>
              <w:right w:val="single" w:sz="8" w:space="0" w:color="auto"/>
            </w:tcBorders>
            <w:shd w:val="clear" w:color="auto" w:fill="auto"/>
            <w:vAlign w:val="center"/>
            <w:hideMark/>
          </w:tcPr>
          <w:p w14:paraId="39E351E8" w14:textId="79DE7BEB" w:rsidR="00416FA7" w:rsidRPr="00F95464" w:rsidRDefault="00416FA7" w:rsidP="00416FA7">
            <w:pPr>
              <w:jc w:val="center"/>
              <w:rPr>
                <w:rFonts w:cs="Calibri"/>
                <w:color w:val="000000"/>
                <w:sz w:val="17"/>
                <w:szCs w:val="17"/>
                <w:highlight w:val="yellow"/>
              </w:rPr>
            </w:pPr>
            <w:r>
              <w:rPr>
                <w:color w:val="000000"/>
                <w:sz w:val="17"/>
                <w:szCs w:val="17"/>
              </w:rPr>
              <w:t>6</w:t>
            </w:r>
          </w:p>
        </w:tc>
        <w:tc>
          <w:tcPr>
            <w:tcW w:w="1306" w:type="dxa"/>
            <w:tcBorders>
              <w:top w:val="nil"/>
              <w:left w:val="nil"/>
              <w:bottom w:val="dashed" w:sz="8" w:space="0" w:color="auto"/>
              <w:right w:val="single" w:sz="8" w:space="0" w:color="auto"/>
            </w:tcBorders>
            <w:shd w:val="clear" w:color="auto" w:fill="auto"/>
            <w:vAlign w:val="center"/>
            <w:hideMark/>
          </w:tcPr>
          <w:p w14:paraId="60C9FDA2" w14:textId="4D1DB6EC" w:rsidR="00416FA7" w:rsidRPr="00F95464" w:rsidRDefault="00245E6F"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40140D36" w14:textId="32749C9D" w:rsidR="00416FA7" w:rsidRPr="00F95464" w:rsidRDefault="00245E6F" w:rsidP="00416FA7">
            <w:pPr>
              <w:jc w:val="center"/>
              <w:rPr>
                <w:rFonts w:cs="Calibri"/>
                <w:color w:val="000000"/>
                <w:sz w:val="17"/>
                <w:szCs w:val="17"/>
                <w:highlight w:val="yellow"/>
              </w:rPr>
            </w:pPr>
            <w:r>
              <w:rPr>
                <w:color w:val="000000"/>
                <w:sz w:val="17"/>
                <w:szCs w:val="17"/>
              </w:rPr>
              <w:t>*</w:t>
            </w:r>
          </w:p>
        </w:tc>
      </w:tr>
      <w:tr w:rsidR="00416FA7" w:rsidRPr="004B2ABC" w14:paraId="43F35750" w14:textId="77777777" w:rsidTr="00264B4B">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5FB446B5" w14:textId="2B0C8814" w:rsidR="00416FA7" w:rsidRPr="00F95464" w:rsidRDefault="00416FA7" w:rsidP="00416FA7">
            <w:pPr>
              <w:jc w:val="center"/>
              <w:rPr>
                <w:color w:val="000000"/>
                <w:sz w:val="17"/>
                <w:szCs w:val="17"/>
                <w:highlight w:val="yellow"/>
              </w:rPr>
            </w:pPr>
            <w:r>
              <w:rPr>
                <w:color w:val="000000"/>
                <w:sz w:val="17"/>
                <w:szCs w:val="17"/>
              </w:rPr>
              <w:t>Percent (%) of Military Connected Students</w:t>
            </w:r>
          </w:p>
        </w:tc>
        <w:tc>
          <w:tcPr>
            <w:tcW w:w="1306" w:type="dxa"/>
            <w:tcBorders>
              <w:top w:val="nil"/>
              <w:left w:val="nil"/>
              <w:bottom w:val="single" w:sz="12" w:space="0" w:color="auto"/>
              <w:right w:val="single" w:sz="8" w:space="0" w:color="auto"/>
            </w:tcBorders>
            <w:shd w:val="clear" w:color="auto" w:fill="auto"/>
            <w:vAlign w:val="center"/>
            <w:hideMark/>
          </w:tcPr>
          <w:p w14:paraId="22096D97" w14:textId="4DA6C43C" w:rsidR="00416FA7" w:rsidRPr="00F95464" w:rsidRDefault="00416FA7" w:rsidP="00416FA7">
            <w:pPr>
              <w:jc w:val="center"/>
              <w:rPr>
                <w:rFonts w:cs="Calibri"/>
                <w:color w:val="000000"/>
                <w:sz w:val="17"/>
                <w:szCs w:val="17"/>
                <w:highlight w:val="yellow"/>
              </w:rPr>
            </w:pPr>
            <w:r>
              <w:rPr>
                <w:color w:val="000000"/>
                <w:sz w:val="17"/>
                <w:szCs w:val="17"/>
              </w:rPr>
              <w:t>60.7%</w:t>
            </w:r>
          </w:p>
        </w:tc>
        <w:tc>
          <w:tcPr>
            <w:tcW w:w="1307" w:type="dxa"/>
            <w:tcBorders>
              <w:top w:val="nil"/>
              <w:left w:val="nil"/>
              <w:bottom w:val="single" w:sz="12" w:space="0" w:color="auto"/>
              <w:right w:val="single" w:sz="8" w:space="0" w:color="auto"/>
            </w:tcBorders>
            <w:shd w:val="clear" w:color="auto" w:fill="auto"/>
            <w:vAlign w:val="center"/>
            <w:hideMark/>
          </w:tcPr>
          <w:p w14:paraId="5EBDF98B" w14:textId="0485282A" w:rsidR="00416FA7" w:rsidRPr="00F95464" w:rsidRDefault="00416FA7" w:rsidP="00416FA7">
            <w:pPr>
              <w:jc w:val="center"/>
              <w:rPr>
                <w:rFonts w:cs="Calibri"/>
                <w:color w:val="000000"/>
                <w:sz w:val="17"/>
                <w:szCs w:val="17"/>
                <w:highlight w:val="yellow"/>
              </w:rPr>
            </w:pPr>
            <w:r>
              <w:rPr>
                <w:color w:val="000000"/>
                <w:sz w:val="17"/>
                <w:szCs w:val="17"/>
              </w:rPr>
              <w:t>21.4%</w:t>
            </w:r>
          </w:p>
        </w:tc>
        <w:tc>
          <w:tcPr>
            <w:tcW w:w="1306" w:type="dxa"/>
            <w:tcBorders>
              <w:top w:val="nil"/>
              <w:left w:val="nil"/>
              <w:bottom w:val="single" w:sz="12" w:space="0" w:color="auto"/>
              <w:right w:val="single" w:sz="8" w:space="0" w:color="auto"/>
            </w:tcBorders>
            <w:shd w:val="clear" w:color="auto" w:fill="auto"/>
            <w:vAlign w:val="center"/>
            <w:hideMark/>
          </w:tcPr>
          <w:p w14:paraId="391B3279" w14:textId="68776619" w:rsidR="00416FA7" w:rsidRPr="00F95464" w:rsidRDefault="00245E6F" w:rsidP="00416FA7">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12" w:space="0" w:color="auto"/>
              <w:right w:val="single" w:sz="8" w:space="0" w:color="auto"/>
            </w:tcBorders>
            <w:shd w:val="clear" w:color="auto" w:fill="auto"/>
            <w:vAlign w:val="center"/>
            <w:hideMark/>
          </w:tcPr>
          <w:p w14:paraId="636C11CA" w14:textId="7759D3CB" w:rsidR="00416FA7" w:rsidRPr="00F95464" w:rsidRDefault="00245E6F" w:rsidP="00416FA7">
            <w:pPr>
              <w:jc w:val="center"/>
              <w:rPr>
                <w:rFonts w:cs="Calibri"/>
                <w:color w:val="000000"/>
                <w:sz w:val="17"/>
                <w:szCs w:val="17"/>
                <w:highlight w:val="yellow"/>
              </w:rPr>
            </w:pPr>
            <w:r>
              <w:rPr>
                <w:color w:val="000000"/>
                <w:sz w:val="17"/>
                <w:szCs w:val="17"/>
              </w:rPr>
              <w:t>*</w:t>
            </w:r>
          </w:p>
        </w:tc>
      </w:tr>
    </w:tbl>
    <w:p w14:paraId="6969653D" w14:textId="77777777" w:rsidR="00035148" w:rsidRPr="004B2ABC" w:rsidRDefault="00035148" w:rsidP="00035148">
      <w:pPr>
        <w:pStyle w:val="BodyText"/>
        <w:spacing w:after="0" w:afterAutospacing="0"/>
        <w:rPr>
          <w:highlight w:val="yellow"/>
        </w:rPr>
      </w:pPr>
    </w:p>
    <w:p w14:paraId="0B5DB273" w14:textId="7AC95019" w:rsidR="00035148" w:rsidRPr="00DC6EE9" w:rsidRDefault="00035148" w:rsidP="00035148">
      <w:pPr>
        <w:pStyle w:val="SubheadTrebuchet"/>
      </w:pPr>
      <w:r w:rsidRPr="00DC6EE9">
        <w:t xml:space="preserve">How did students perform on the CMAS, SAT, and </w:t>
      </w:r>
      <w:proofErr w:type="spellStart"/>
      <w:r w:rsidRPr="00DC6EE9">
        <w:t>CoAlt</w:t>
      </w:r>
      <w:proofErr w:type="spellEnd"/>
      <w:r w:rsidRPr="00DC6EE9">
        <w:t xml:space="preserve"> English language arts assessments?</w:t>
      </w:r>
    </w:p>
    <w:p w14:paraId="604B4C87" w14:textId="45687FA5" w:rsidR="0072139B" w:rsidRPr="007E74D9" w:rsidRDefault="00035148" w:rsidP="0072139B">
      <w:pPr>
        <w:pStyle w:val="BodyText"/>
        <w:rPr>
          <w:sz w:val="24"/>
        </w:rPr>
      </w:pPr>
      <w:r w:rsidRPr="007E74D9">
        <w:rPr>
          <w:noProof/>
        </w:rPr>
        <w:drawing>
          <wp:anchor distT="0" distB="0" distL="114300" distR="114300" simplePos="0" relativeHeight="251702272" behindDoc="1" locked="0" layoutInCell="1" allowOverlap="1" wp14:anchorId="28507BB8" wp14:editId="134CE50B">
            <wp:simplePos x="0" y="0"/>
            <wp:positionH relativeFrom="column">
              <wp:posOffset>0</wp:posOffset>
            </wp:positionH>
            <wp:positionV relativeFrom="paragraph">
              <wp:posOffset>46990</wp:posOffset>
            </wp:positionV>
            <wp:extent cx="2903220" cy="1135380"/>
            <wp:effectExtent l="0" t="0" r="0" b="7620"/>
            <wp:wrapTight wrapText="bothSides">
              <wp:wrapPolygon edited="0">
                <wp:start x="0" y="0"/>
                <wp:lineTo x="0" y="21383"/>
                <wp:lineTo x="21402" y="21383"/>
                <wp:lineTo x="21402"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903220" cy="1135380"/>
                    </a:xfrm>
                    <a:prstGeom prst="rect">
                      <a:avLst/>
                    </a:prstGeom>
                  </pic:spPr>
                </pic:pic>
              </a:graphicData>
            </a:graphic>
          </wp:anchor>
        </w:drawing>
      </w:r>
      <w:r w:rsidRPr="007E74D9">
        <w:t xml:space="preserve">Table 4 shows the number and percent of students performing at each performance level on the CMAS English language arts assessment. </w:t>
      </w:r>
      <w:r w:rsidR="0072139B" w:rsidRPr="007E74D9">
        <w:t xml:space="preserve">Statewide, approximately </w:t>
      </w:r>
      <w:r w:rsidR="0072139B">
        <w:t>43.0</w:t>
      </w:r>
      <w:r w:rsidR="0072139B" w:rsidRPr="007E74D9">
        <w:t>% of students in grades 3 through 8 met or exceeded state expectations.</w:t>
      </w:r>
      <w:r w:rsidR="0072139B" w:rsidRPr="0072139B">
        <w:t xml:space="preserve"> </w:t>
      </w:r>
      <w:r w:rsidR="0072139B" w:rsidRPr="007E74D9">
        <w:t xml:space="preserve">By race/ethnicity, </w:t>
      </w:r>
      <w:r w:rsidR="0072139B">
        <w:t>23.5</w:t>
      </w:r>
      <w:r w:rsidR="0072139B" w:rsidRPr="007E74D9">
        <w:t xml:space="preserve">% of American Indian or Alaska Native students, </w:t>
      </w:r>
      <w:r w:rsidR="0072139B">
        <w:t>58.6</w:t>
      </w:r>
      <w:r w:rsidR="0072139B" w:rsidRPr="007E74D9">
        <w:t xml:space="preserve">% of Asian students, </w:t>
      </w:r>
      <w:r w:rsidR="0072139B">
        <w:t>27.7</w:t>
      </w:r>
      <w:r w:rsidR="0072139B" w:rsidRPr="007E74D9">
        <w:t>% of Black or African American students,</w:t>
      </w:r>
      <w:r w:rsidR="0072139B" w:rsidRPr="0072139B">
        <w:t xml:space="preserve"> </w:t>
      </w:r>
      <w:r w:rsidR="0072139B">
        <w:t>25.0</w:t>
      </w:r>
      <w:r w:rsidR="0072139B" w:rsidRPr="007E74D9">
        <w:t xml:space="preserve">% of Hispanic or Latino students, </w:t>
      </w:r>
      <w:r w:rsidR="0072139B">
        <w:t>53.3</w:t>
      </w:r>
      <w:r w:rsidR="0072139B" w:rsidRPr="007E74D9">
        <w:t xml:space="preserve">% of White students, </w:t>
      </w:r>
      <w:r w:rsidR="0072139B">
        <w:t>30.3</w:t>
      </w:r>
      <w:r w:rsidR="0072139B" w:rsidRPr="007E74D9">
        <w:t xml:space="preserve">% of Native Hawaiian or Other Pacific Islander students, and </w:t>
      </w:r>
      <w:r w:rsidR="0072139B">
        <w:t>49.1</w:t>
      </w:r>
      <w:r w:rsidR="0072139B" w:rsidRPr="007E74D9">
        <w:t>% of students of two or more races met or exceeded state expectations.</w:t>
      </w:r>
      <w:r w:rsidR="0072139B" w:rsidRPr="0072139B">
        <w:t xml:space="preserve"> </w:t>
      </w:r>
      <w:r w:rsidR="0072139B" w:rsidRPr="007E74D9">
        <w:t xml:space="preserve">Approximately </w:t>
      </w:r>
      <w:r w:rsidR="0072139B">
        <w:t>23.5</w:t>
      </w:r>
      <w:r w:rsidR="0072139B" w:rsidRPr="007E74D9">
        <w:t xml:space="preserve">% of students who were </w:t>
      </w:r>
      <w:proofErr w:type="gramStart"/>
      <w:r w:rsidR="0072139B" w:rsidRPr="007E74D9">
        <w:t>economically disadvantaged</w:t>
      </w:r>
      <w:proofErr w:type="gramEnd"/>
      <w:r w:rsidR="0072139B" w:rsidRPr="007E74D9">
        <w:t xml:space="preserve"> met or exceeded state expectations, compared to </w:t>
      </w:r>
      <w:r w:rsidR="0072139B">
        <w:t>54.5</w:t>
      </w:r>
      <w:r w:rsidR="0072139B" w:rsidRPr="007E74D9">
        <w:t>% of students who were not economically disadvantaged.</w:t>
      </w:r>
      <w:r w:rsidR="0072139B" w:rsidRPr="0072139B">
        <w:t xml:space="preserve"> </w:t>
      </w:r>
      <w:r w:rsidR="0072139B" w:rsidRPr="007E74D9">
        <w:t>Of the students with disabilities, 9.</w:t>
      </w:r>
      <w:r w:rsidR="0072139B">
        <w:t>7</w:t>
      </w:r>
      <w:r w:rsidR="0072139B" w:rsidRPr="007E74D9">
        <w:t xml:space="preserve">% met or exceeded state expectations, compared to </w:t>
      </w:r>
      <w:r w:rsidR="0072139B">
        <w:t>47.</w:t>
      </w:r>
      <w:r w:rsidR="0072139B" w:rsidRPr="007E74D9">
        <w:t>2% of students without disabilities.</w:t>
      </w:r>
      <w:r w:rsidR="0072139B" w:rsidRPr="0072139B">
        <w:t xml:space="preserve"> </w:t>
      </w:r>
      <w:r w:rsidR="0072139B" w:rsidRPr="007E74D9">
        <w:t xml:space="preserve">Approximately </w:t>
      </w:r>
      <w:r w:rsidR="0072139B">
        <w:t>7.3</w:t>
      </w:r>
      <w:r w:rsidR="0072139B" w:rsidRPr="007E74D9">
        <w:t xml:space="preserve">% of English learners, </w:t>
      </w:r>
      <w:r w:rsidR="0072139B">
        <w:t>38.8</w:t>
      </w:r>
      <w:r w:rsidR="0072139B" w:rsidRPr="007E74D9">
        <w:t xml:space="preserve">% of male students, </w:t>
      </w:r>
      <w:r w:rsidR="0072139B">
        <w:t>47.5</w:t>
      </w:r>
      <w:r w:rsidR="0072139B" w:rsidRPr="007E74D9">
        <w:t xml:space="preserve">% of female students, </w:t>
      </w:r>
      <w:r w:rsidR="0072139B">
        <w:t>11.7</w:t>
      </w:r>
      <w:r w:rsidR="0072139B" w:rsidRPr="007E74D9">
        <w:t xml:space="preserve">% of migrant students, </w:t>
      </w:r>
      <w:r w:rsidR="0072139B">
        <w:t>17.3</w:t>
      </w:r>
      <w:r w:rsidR="0072139B" w:rsidRPr="007E74D9">
        <w:t xml:space="preserve">% of students experiencing homelessness, </w:t>
      </w:r>
      <w:r w:rsidR="0072139B">
        <w:t>14.6</w:t>
      </w:r>
      <w:r w:rsidR="0072139B" w:rsidRPr="007E74D9">
        <w:t xml:space="preserve">% of students in foster care, and </w:t>
      </w:r>
      <w:r w:rsidR="0072139B">
        <w:t>50.7</w:t>
      </w:r>
      <w:r w:rsidR="0072139B" w:rsidRPr="007E74D9">
        <w:t>% of military connected students met or exceeded state expectations.</w:t>
      </w:r>
    </w:p>
    <w:p w14:paraId="4E3CFAD8" w14:textId="24F71739" w:rsidR="00035148" w:rsidRPr="007E74D9" w:rsidRDefault="00035148" w:rsidP="00035148">
      <w:pPr>
        <w:pStyle w:val="BodyText"/>
        <w:spacing w:after="0" w:afterAutospacing="0"/>
        <w:rPr>
          <w:rStyle w:val="Emphasis"/>
        </w:rPr>
      </w:pPr>
      <w:r w:rsidRPr="007E74D9">
        <w:rPr>
          <w:rStyle w:val="Emphasis"/>
        </w:rPr>
        <w:lastRenderedPageBreak/>
        <w:t>Table 4. Number and Percentage of Students Scoring at Each Performance Level, by Student Group, on the CMAS English Language Arts Assessment</w:t>
      </w:r>
      <w:r w:rsidR="00BC639F">
        <w:rPr>
          <w:rStyle w:val="FootnoteReference"/>
          <w:i/>
          <w:iCs/>
          <w:sz w:val="20"/>
        </w:rPr>
        <w:footnoteReference w:id="10"/>
      </w:r>
    </w:p>
    <w:tbl>
      <w:tblPr>
        <w:tblW w:w="9702" w:type="dxa"/>
        <w:tblInd w:w="93" w:type="dxa"/>
        <w:tblLayout w:type="fixed"/>
        <w:tblLook w:val="04A0" w:firstRow="1" w:lastRow="0" w:firstColumn="1" w:lastColumn="0" w:noHBand="0" w:noVBand="1"/>
        <w:tblCaption w:val="Table 4"/>
        <w:tblDescription w:val="This table shows the number and percentage of students scoring at each performance level on the CMAS English language arts assessment, overall, and disaggregated by student group."/>
      </w:tblPr>
      <w:tblGrid>
        <w:gridCol w:w="4122"/>
        <w:gridCol w:w="1116"/>
        <w:gridCol w:w="1116"/>
        <w:gridCol w:w="1116"/>
        <w:gridCol w:w="1116"/>
        <w:gridCol w:w="1116"/>
      </w:tblGrid>
      <w:tr w:rsidR="0072139B" w:rsidRPr="004B2ABC" w14:paraId="1149454A" w14:textId="77777777" w:rsidTr="00057949">
        <w:trPr>
          <w:trHeight w:val="36"/>
          <w:tblHeader/>
        </w:trPr>
        <w:tc>
          <w:tcPr>
            <w:tcW w:w="412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4700FEE" w14:textId="5F4283FB" w:rsidR="0072139B" w:rsidRPr="000C4A27" w:rsidRDefault="0072139B" w:rsidP="0072139B">
            <w:pPr>
              <w:jc w:val="center"/>
              <w:rPr>
                <w:b/>
                <w:bCs/>
                <w:color w:val="000000"/>
                <w:sz w:val="17"/>
                <w:szCs w:val="17"/>
              </w:rPr>
            </w:pPr>
            <w:r>
              <w:rPr>
                <w:b/>
                <w:bCs/>
                <w:color w:val="000000"/>
                <w:sz w:val="17"/>
                <w:szCs w:val="17"/>
              </w:rPr>
              <w:t>Student Group</w:t>
            </w:r>
          </w:p>
        </w:tc>
        <w:tc>
          <w:tcPr>
            <w:tcW w:w="1116" w:type="dxa"/>
            <w:tcBorders>
              <w:top w:val="single" w:sz="12" w:space="0" w:color="auto"/>
              <w:left w:val="nil"/>
              <w:bottom w:val="single" w:sz="12" w:space="0" w:color="auto"/>
              <w:right w:val="single" w:sz="8" w:space="0" w:color="auto"/>
            </w:tcBorders>
            <w:shd w:val="clear" w:color="000000" w:fill="6DB6FF"/>
            <w:vAlign w:val="center"/>
            <w:hideMark/>
          </w:tcPr>
          <w:p w14:paraId="2A1FE0AC" w14:textId="1EE857BD" w:rsidR="0072139B" w:rsidRPr="000C4A27" w:rsidRDefault="0072139B" w:rsidP="0072139B">
            <w:pPr>
              <w:jc w:val="center"/>
              <w:rPr>
                <w:color w:val="000000"/>
                <w:sz w:val="17"/>
                <w:szCs w:val="17"/>
              </w:rPr>
            </w:pPr>
            <w:r>
              <w:rPr>
                <w:color w:val="000000"/>
                <w:sz w:val="17"/>
                <w:szCs w:val="17"/>
              </w:rPr>
              <w:t>Did Not Yet Meet Expectations</w:t>
            </w:r>
          </w:p>
        </w:tc>
        <w:tc>
          <w:tcPr>
            <w:tcW w:w="1116" w:type="dxa"/>
            <w:tcBorders>
              <w:top w:val="single" w:sz="12" w:space="0" w:color="auto"/>
              <w:left w:val="nil"/>
              <w:bottom w:val="single" w:sz="12" w:space="0" w:color="auto"/>
              <w:right w:val="single" w:sz="8" w:space="0" w:color="auto"/>
            </w:tcBorders>
            <w:shd w:val="clear" w:color="000000" w:fill="6DB6FF"/>
            <w:vAlign w:val="center"/>
            <w:hideMark/>
          </w:tcPr>
          <w:p w14:paraId="23FAFDB4" w14:textId="4913C464" w:rsidR="0072139B" w:rsidRPr="000C4A27" w:rsidRDefault="0072139B" w:rsidP="0072139B">
            <w:pPr>
              <w:jc w:val="center"/>
              <w:rPr>
                <w:color w:val="000000"/>
                <w:sz w:val="17"/>
                <w:szCs w:val="17"/>
              </w:rPr>
            </w:pPr>
            <w:r>
              <w:rPr>
                <w:color w:val="000000"/>
                <w:sz w:val="17"/>
                <w:szCs w:val="17"/>
              </w:rPr>
              <w:t>Partially Met Expectations</w:t>
            </w:r>
          </w:p>
        </w:tc>
        <w:tc>
          <w:tcPr>
            <w:tcW w:w="1116" w:type="dxa"/>
            <w:tcBorders>
              <w:top w:val="single" w:sz="12" w:space="0" w:color="auto"/>
              <w:left w:val="nil"/>
              <w:bottom w:val="single" w:sz="12" w:space="0" w:color="auto"/>
              <w:right w:val="single" w:sz="8" w:space="0" w:color="auto"/>
            </w:tcBorders>
            <w:shd w:val="clear" w:color="000000" w:fill="6DB6FF"/>
            <w:vAlign w:val="center"/>
            <w:hideMark/>
          </w:tcPr>
          <w:p w14:paraId="6EE3A659" w14:textId="49CE098F" w:rsidR="0072139B" w:rsidRPr="000C4A27" w:rsidRDefault="0072139B" w:rsidP="0072139B">
            <w:pPr>
              <w:jc w:val="center"/>
              <w:rPr>
                <w:color w:val="000000"/>
                <w:sz w:val="17"/>
                <w:szCs w:val="17"/>
              </w:rPr>
            </w:pPr>
            <w:r>
              <w:rPr>
                <w:color w:val="000000"/>
                <w:sz w:val="17"/>
                <w:szCs w:val="17"/>
              </w:rPr>
              <w:t>Approached Expectations</w:t>
            </w:r>
          </w:p>
        </w:tc>
        <w:tc>
          <w:tcPr>
            <w:tcW w:w="1116" w:type="dxa"/>
            <w:tcBorders>
              <w:top w:val="single" w:sz="12" w:space="0" w:color="auto"/>
              <w:left w:val="nil"/>
              <w:bottom w:val="single" w:sz="12" w:space="0" w:color="auto"/>
              <w:right w:val="single" w:sz="8" w:space="0" w:color="auto"/>
            </w:tcBorders>
            <w:shd w:val="clear" w:color="000000" w:fill="6DB6FF"/>
            <w:vAlign w:val="center"/>
            <w:hideMark/>
          </w:tcPr>
          <w:p w14:paraId="2E719ADF" w14:textId="56A3AFBF" w:rsidR="0072139B" w:rsidRPr="000C4A27" w:rsidRDefault="0072139B" w:rsidP="0072139B">
            <w:pPr>
              <w:jc w:val="center"/>
              <w:rPr>
                <w:color w:val="000000"/>
                <w:sz w:val="17"/>
                <w:szCs w:val="17"/>
              </w:rPr>
            </w:pPr>
            <w:r>
              <w:rPr>
                <w:color w:val="000000"/>
                <w:sz w:val="17"/>
                <w:szCs w:val="17"/>
              </w:rPr>
              <w:t>Met Expectations</w:t>
            </w:r>
          </w:p>
        </w:tc>
        <w:tc>
          <w:tcPr>
            <w:tcW w:w="1116" w:type="dxa"/>
            <w:tcBorders>
              <w:top w:val="single" w:sz="12" w:space="0" w:color="auto"/>
              <w:left w:val="nil"/>
              <w:bottom w:val="single" w:sz="12" w:space="0" w:color="auto"/>
              <w:right w:val="single" w:sz="12" w:space="0" w:color="auto"/>
            </w:tcBorders>
            <w:shd w:val="clear" w:color="000000" w:fill="6DB6FF"/>
            <w:vAlign w:val="center"/>
            <w:hideMark/>
          </w:tcPr>
          <w:p w14:paraId="574F1E46" w14:textId="14A2614A" w:rsidR="0072139B" w:rsidRPr="000C4A27" w:rsidRDefault="0072139B" w:rsidP="0072139B">
            <w:pPr>
              <w:jc w:val="center"/>
              <w:rPr>
                <w:color w:val="000000"/>
                <w:sz w:val="17"/>
                <w:szCs w:val="17"/>
              </w:rPr>
            </w:pPr>
            <w:r>
              <w:rPr>
                <w:color w:val="000000"/>
                <w:sz w:val="17"/>
                <w:szCs w:val="17"/>
              </w:rPr>
              <w:t>Exceed Expectations</w:t>
            </w:r>
          </w:p>
        </w:tc>
      </w:tr>
      <w:tr w:rsidR="0072139B" w:rsidRPr="004B2ABC" w14:paraId="6F9F920C"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42F3E3E7" w14:textId="7168687A" w:rsidR="0072139B" w:rsidRPr="005877C4" w:rsidRDefault="0072139B" w:rsidP="0072139B">
            <w:pPr>
              <w:jc w:val="center"/>
              <w:rPr>
                <w:color w:val="000000"/>
                <w:sz w:val="17"/>
                <w:szCs w:val="17"/>
                <w:highlight w:val="yellow"/>
              </w:rPr>
            </w:pPr>
            <w:r>
              <w:rPr>
                <w:color w:val="000000"/>
                <w:sz w:val="17"/>
                <w:szCs w:val="17"/>
              </w:rPr>
              <w:t>Number (N) All Students</w:t>
            </w:r>
          </w:p>
        </w:tc>
        <w:tc>
          <w:tcPr>
            <w:tcW w:w="1116" w:type="dxa"/>
            <w:tcBorders>
              <w:top w:val="nil"/>
              <w:left w:val="nil"/>
              <w:bottom w:val="dashed" w:sz="8" w:space="0" w:color="auto"/>
              <w:right w:val="single" w:sz="8" w:space="0" w:color="auto"/>
            </w:tcBorders>
            <w:shd w:val="clear" w:color="auto" w:fill="auto"/>
            <w:vAlign w:val="center"/>
            <w:hideMark/>
          </w:tcPr>
          <w:p w14:paraId="217ADB5A" w14:textId="4E6BFEFB" w:rsidR="0072139B" w:rsidRPr="005877C4" w:rsidRDefault="0072139B" w:rsidP="0072139B">
            <w:pPr>
              <w:jc w:val="center"/>
              <w:rPr>
                <w:color w:val="000000"/>
                <w:sz w:val="17"/>
                <w:szCs w:val="17"/>
                <w:highlight w:val="yellow"/>
              </w:rPr>
            </w:pPr>
            <w:r>
              <w:rPr>
                <w:color w:val="000000"/>
                <w:sz w:val="17"/>
                <w:szCs w:val="17"/>
              </w:rPr>
              <w:t>20,923</w:t>
            </w:r>
          </w:p>
        </w:tc>
        <w:tc>
          <w:tcPr>
            <w:tcW w:w="1116" w:type="dxa"/>
            <w:tcBorders>
              <w:top w:val="nil"/>
              <w:left w:val="nil"/>
              <w:bottom w:val="dashed" w:sz="8" w:space="0" w:color="auto"/>
              <w:right w:val="single" w:sz="8" w:space="0" w:color="auto"/>
            </w:tcBorders>
            <w:shd w:val="clear" w:color="auto" w:fill="auto"/>
            <w:vAlign w:val="center"/>
            <w:hideMark/>
          </w:tcPr>
          <w:p w14:paraId="013DDBA6" w14:textId="49380288" w:rsidR="0072139B" w:rsidRPr="005877C4" w:rsidRDefault="0072139B" w:rsidP="0072139B">
            <w:pPr>
              <w:jc w:val="center"/>
              <w:rPr>
                <w:color w:val="000000"/>
                <w:sz w:val="17"/>
                <w:szCs w:val="17"/>
                <w:highlight w:val="yellow"/>
              </w:rPr>
            </w:pPr>
            <w:r>
              <w:rPr>
                <w:color w:val="000000"/>
                <w:sz w:val="17"/>
                <w:szCs w:val="17"/>
              </w:rPr>
              <w:t>28,202</w:t>
            </w:r>
          </w:p>
        </w:tc>
        <w:tc>
          <w:tcPr>
            <w:tcW w:w="1116" w:type="dxa"/>
            <w:tcBorders>
              <w:top w:val="nil"/>
              <w:left w:val="nil"/>
              <w:bottom w:val="dashed" w:sz="8" w:space="0" w:color="auto"/>
              <w:right w:val="single" w:sz="8" w:space="0" w:color="auto"/>
            </w:tcBorders>
            <w:shd w:val="clear" w:color="auto" w:fill="auto"/>
            <w:vAlign w:val="center"/>
            <w:hideMark/>
          </w:tcPr>
          <w:p w14:paraId="3D201B83" w14:textId="3B948A15" w:rsidR="0072139B" w:rsidRPr="005877C4" w:rsidRDefault="0072139B" w:rsidP="0072139B">
            <w:pPr>
              <w:jc w:val="center"/>
              <w:rPr>
                <w:color w:val="000000"/>
                <w:sz w:val="17"/>
                <w:szCs w:val="17"/>
                <w:highlight w:val="yellow"/>
              </w:rPr>
            </w:pPr>
            <w:r>
              <w:rPr>
                <w:color w:val="000000"/>
                <w:sz w:val="17"/>
                <w:szCs w:val="17"/>
              </w:rPr>
              <w:t>36,738</w:t>
            </w:r>
          </w:p>
        </w:tc>
        <w:tc>
          <w:tcPr>
            <w:tcW w:w="1116" w:type="dxa"/>
            <w:tcBorders>
              <w:top w:val="nil"/>
              <w:left w:val="nil"/>
              <w:bottom w:val="dashed" w:sz="8" w:space="0" w:color="auto"/>
              <w:right w:val="single" w:sz="8" w:space="0" w:color="auto"/>
            </w:tcBorders>
            <w:shd w:val="clear" w:color="auto" w:fill="auto"/>
            <w:vAlign w:val="center"/>
            <w:hideMark/>
          </w:tcPr>
          <w:p w14:paraId="13CC50E0" w14:textId="364AF5C7" w:rsidR="0072139B" w:rsidRPr="005877C4" w:rsidRDefault="0072139B" w:rsidP="0072139B">
            <w:pPr>
              <w:jc w:val="center"/>
              <w:rPr>
                <w:color w:val="000000"/>
                <w:sz w:val="17"/>
                <w:szCs w:val="17"/>
                <w:highlight w:val="yellow"/>
              </w:rPr>
            </w:pPr>
            <w:r>
              <w:rPr>
                <w:color w:val="000000"/>
                <w:sz w:val="17"/>
                <w:szCs w:val="17"/>
              </w:rPr>
              <w:t>54,034</w:t>
            </w:r>
          </w:p>
        </w:tc>
        <w:tc>
          <w:tcPr>
            <w:tcW w:w="1116" w:type="dxa"/>
            <w:tcBorders>
              <w:top w:val="nil"/>
              <w:left w:val="nil"/>
              <w:bottom w:val="dashed" w:sz="8" w:space="0" w:color="auto"/>
              <w:right w:val="single" w:sz="12" w:space="0" w:color="auto"/>
            </w:tcBorders>
            <w:shd w:val="clear" w:color="auto" w:fill="auto"/>
            <w:vAlign w:val="center"/>
            <w:hideMark/>
          </w:tcPr>
          <w:p w14:paraId="20476FFA" w14:textId="0F3DC0E7" w:rsidR="0072139B" w:rsidRPr="005877C4" w:rsidRDefault="0072139B" w:rsidP="0072139B">
            <w:pPr>
              <w:jc w:val="center"/>
              <w:rPr>
                <w:color w:val="000000"/>
                <w:sz w:val="17"/>
                <w:szCs w:val="17"/>
                <w:highlight w:val="yellow"/>
              </w:rPr>
            </w:pPr>
            <w:r>
              <w:rPr>
                <w:color w:val="000000"/>
                <w:sz w:val="17"/>
                <w:szCs w:val="17"/>
              </w:rPr>
              <w:t>10,637</w:t>
            </w:r>
          </w:p>
        </w:tc>
      </w:tr>
      <w:tr w:rsidR="0072139B" w:rsidRPr="004B2ABC" w14:paraId="0C0C4740" w14:textId="77777777" w:rsidTr="00057949">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57B2DA75" w14:textId="4E6EAE4C" w:rsidR="0072139B" w:rsidRPr="005877C4" w:rsidRDefault="0072139B" w:rsidP="0072139B">
            <w:pPr>
              <w:jc w:val="center"/>
              <w:rPr>
                <w:color w:val="000000"/>
                <w:sz w:val="17"/>
                <w:szCs w:val="17"/>
                <w:highlight w:val="yellow"/>
              </w:rPr>
            </w:pPr>
            <w:r>
              <w:rPr>
                <w:color w:val="000000"/>
                <w:sz w:val="17"/>
                <w:szCs w:val="17"/>
              </w:rPr>
              <w:t>Percent (%) of All Students</w:t>
            </w:r>
          </w:p>
        </w:tc>
        <w:tc>
          <w:tcPr>
            <w:tcW w:w="1116" w:type="dxa"/>
            <w:tcBorders>
              <w:top w:val="nil"/>
              <w:left w:val="nil"/>
              <w:bottom w:val="single" w:sz="4" w:space="0" w:color="auto"/>
              <w:right w:val="single" w:sz="8" w:space="0" w:color="auto"/>
            </w:tcBorders>
            <w:shd w:val="clear" w:color="auto" w:fill="auto"/>
            <w:vAlign w:val="center"/>
            <w:hideMark/>
          </w:tcPr>
          <w:p w14:paraId="03739D57" w14:textId="27CA264C" w:rsidR="0072139B" w:rsidRPr="005877C4" w:rsidRDefault="0072139B" w:rsidP="0072139B">
            <w:pPr>
              <w:jc w:val="center"/>
              <w:rPr>
                <w:color w:val="000000"/>
                <w:sz w:val="17"/>
                <w:szCs w:val="17"/>
                <w:highlight w:val="yellow"/>
              </w:rPr>
            </w:pPr>
            <w:r>
              <w:rPr>
                <w:color w:val="000000"/>
                <w:sz w:val="17"/>
                <w:szCs w:val="17"/>
              </w:rPr>
              <w:t>13.9%</w:t>
            </w:r>
          </w:p>
        </w:tc>
        <w:tc>
          <w:tcPr>
            <w:tcW w:w="1116" w:type="dxa"/>
            <w:tcBorders>
              <w:top w:val="nil"/>
              <w:left w:val="nil"/>
              <w:bottom w:val="single" w:sz="4" w:space="0" w:color="auto"/>
              <w:right w:val="single" w:sz="8" w:space="0" w:color="auto"/>
            </w:tcBorders>
            <w:shd w:val="clear" w:color="auto" w:fill="auto"/>
            <w:vAlign w:val="center"/>
            <w:hideMark/>
          </w:tcPr>
          <w:p w14:paraId="0567B620" w14:textId="60AC18DD" w:rsidR="0072139B" w:rsidRPr="005877C4" w:rsidRDefault="0072139B" w:rsidP="0072139B">
            <w:pPr>
              <w:jc w:val="center"/>
              <w:rPr>
                <w:color w:val="000000"/>
                <w:sz w:val="17"/>
                <w:szCs w:val="17"/>
                <w:highlight w:val="yellow"/>
              </w:rPr>
            </w:pPr>
            <w:r>
              <w:rPr>
                <w:color w:val="000000"/>
                <w:sz w:val="17"/>
                <w:szCs w:val="17"/>
              </w:rPr>
              <w:t>18.7%</w:t>
            </w:r>
          </w:p>
        </w:tc>
        <w:tc>
          <w:tcPr>
            <w:tcW w:w="1116" w:type="dxa"/>
            <w:tcBorders>
              <w:top w:val="nil"/>
              <w:left w:val="nil"/>
              <w:bottom w:val="single" w:sz="4" w:space="0" w:color="auto"/>
              <w:right w:val="single" w:sz="8" w:space="0" w:color="auto"/>
            </w:tcBorders>
            <w:shd w:val="clear" w:color="auto" w:fill="auto"/>
            <w:vAlign w:val="center"/>
            <w:hideMark/>
          </w:tcPr>
          <w:p w14:paraId="76C2A0D8" w14:textId="2C263962" w:rsidR="0072139B" w:rsidRPr="005877C4" w:rsidRDefault="0072139B" w:rsidP="0072139B">
            <w:pPr>
              <w:jc w:val="center"/>
              <w:rPr>
                <w:color w:val="000000"/>
                <w:sz w:val="17"/>
                <w:szCs w:val="17"/>
                <w:highlight w:val="yellow"/>
              </w:rPr>
            </w:pPr>
            <w:r>
              <w:rPr>
                <w:color w:val="000000"/>
                <w:sz w:val="17"/>
                <w:szCs w:val="17"/>
              </w:rPr>
              <w:t>24.4%</w:t>
            </w:r>
          </w:p>
        </w:tc>
        <w:tc>
          <w:tcPr>
            <w:tcW w:w="1116" w:type="dxa"/>
            <w:tcBorders>
              <w:top w:val="nil"/>
              <w:left w:val="nil"/>
              <w:bottom w:val="single" w:sz="4" w:space="0" w:color="auto"/>
              <w:right w:val="single" w:sz="8" w:space="0" w:color="auto"/>
            </w:tcBorders>
            <w:shd w:val="clear" w:color="auto" w:fill="auto"/>
            <w:vAlign w:val="center"/>
            <w:hideMark/>
          </w:tcPr>
          <w:p w14:paraId="23A179A7" w14:textId="705BEB73" w:rsidR="0072139B" w:rsidRPr="005877C4" w:rsidRDefault="0072139B" w:rsidP="0072139B">
            <w:pPr>
              <w:jc w:val="center"/>
              <w:rPr>
                <w:color w:val="000000"/>
                <w:sz w:val="17"/>
                <w:szCs w:val="17"/>
                <w:highlight w:val="yellow"/>
              </w:rPr>
            </w:pPr>
            <w:r>
              <w:rPr>
                <w:color w:val="000000"/>
                <w:sz w:val="17"/>
                <w:szCs w:val="17"/>
              </w:rPr>
              <w:t>35.9%</w:t>
            </w:r>
          </w:p>
        </w:tc>
        <w:tc>
          <w:tcPr>
            <w:tcW w:w="1116" w:type="dxa"/>
            <w:tcBorders>
              <w:top w:val="nil"/>
              <w:left w:val="nil"/>
              <w:bottom w:val="single" w:sz="4" w:space="0" w:color="auto"/>
              <w:right w:val="single" w:sz="12" w:space="0" w:color="auto"/>
            </w:tcBorders>
            <w:shd w:val="clear" w:color="auto" w:fill="auto"/>
            <w:vAlign w:val="center"/>
            <w:hideMark/>
          </w:tcPr>
          <w:p w14:paraId="04C4C6D3" w14:textId="58B4C24C" w:rsidR="0072139B" w:rsidRPr="005877C4" w:rsidRDefault="0072139B" w:rsidP="0072139B">
            <w:pPr>
              <w:jc w:val="center"/>
              <w:rPr>
                <w:color w:val="000000"/>
                <w:sz w:val="17"/>
                <w:szCs w:val="17"/>
                <w:highlight w:val="yellow"/>
              </w:rPr>
            </w:pPr>
            <w:r>
              <w:rPr>
                <w:color w:val="000000"/>
                <w:sz w:val="17"/>
                <w:szCs w:val="17"/>
              </w:rPr>
              <w:t>7.1%</w:t>
            </w:r>
          </w:p>
        </w:tc>
      </w:tr>
      <w:tr w:rsidR="0072139B" w:rsidRPr="004B2ABC" w14:paraId="530CCACF"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4E161760" w14:textId="6276F014" w:rsidR="0072139B" w:rsidRPr="005877C4" w:rsidRDefault="0072139B" w:rsidP="0072139B">
            <w:pPr>
              <w:jc w:val="center"/>
              <w:rPr>
                <w:color w:val="000000"/>
                <w:sz w:val="17"/>
                <w:szCs w:val="17"/>
                <w:highlight w:val="yellow"/>
              </w:rPr>
            </w:pPr>
            <w:r>
              <w:rPr>
                <w:color w:val="000000"/>
                <w:sz w:val="17"/>
                <w:szCs w:val="17"/>
              </w:rPr>
              <w:t>Number (N) American Indian or Alaska Native</w:t>
            </w:r>
          </w:p>
        </w:tc>
        <w:tc>
          <w:tcPr>
            <w:tcW w:w="1116" w:type="dxa"/>
            <w:tcBorders>
              <w:top w:val="nil"/>
              <w:left w:val="nil"/>
              <w:bottom w:val="dashed" w:sz="8" w:space="0" w:color="auto"/>
              <w:right w:val="single" w:sz="8" w:space="0" w:color="auto"/>
            </w:tcBorders>
            <w:shd w:val="clear" w:color="auto" w:fill="auto"/>
            <w:vAlign w:val="center"/>
            <w:hideMark/>
          </w:tcPr>
          <w:p w14:paraId="408B8F66" w14:textId="7A7B2CE1" w:rsidR="0072139B" w:rsidRPr="005877C4" w:rsidRDefault="0072139B" w:rsidP="0072139B">
            <w:pPr>
              <w:jc w:val="center"/>
              <w:rPr>
                <w:color w:val="000000"/>
                <w:sz w:val="17"/>
                <w:szCs w:val="17"/>
                <w:highlight w:val="yellow"/>
              </w:rPr>
            </w:pPr>
            <w:r>
              <w:rPr>
                <w:color w:val="000000"/>
                <w:sz w:val="17"/>
                <w:szCs w:val="17"/>
              </w:rPr>
              <w:t>217</w:t>
            </w:r>
          </w:p>
        </w:tc>
        <w:tc>
          <w:tcPr>
            <w:tcW w:w="1116" w:type="dxa"/>
            <w:tcBorders>
              <w:top w:val="nil"/>
              <w:left w:val="nil"/>
              <w:bottom w:val="dashed" w:sz="8" w:space="0" w:color="auto"/>
              <w:right w:val="single" w:sz="8" w:space="0" w:color="auto"/>
            </w:tcBorders>
            <w:shd w:val="clear" w:color="auto" w:fill="auto"/>
            <w:vAlign w:val="center"/>
            <w:hideMark/>
          </w:tcPr>
          <w:p w14:paraId="45090782" w14:textId="58CCD2FD" w:rsidR="0072139B" w:rsidRPr="005877C4" w:rsidRDefault="0072139B" w:rsidP="0072139B">
            <w:pPr>
              <w:jc w:val="center"/>
              <w:rPr>
                <w:color w:val="000000"/>
                <w:sz w:val="17"/>
                <w:szCs w:val="17"/>
                <w:highlight w:val="yellow"/>
              </w:rPr>
            </w:pPr>
            <w:r>
              <w:rPr>
                <w:color w:val="000000"/>
                <w:sz w:val="17"/>
                <w:szCs w:val="17"/>
              </w:rPr>
              <w:t>234</w:t>
            </w:r>
          </w:p>
        </w:tc>
        <w:tc>
          <w:tcPr>
            <w:tcW w:w="1116" w:type="dxa"/>
            <w:tcBorders>
              <w:top w:val="nil"/>
              <w:left w:val="nil"/>
              <w:bottom w:val="dashed" w:sz="8" w:space="0" w:color="auto"/>
              <w:right w:val="single" w:sz="8" w:space="0" w:color="auto"/>
            </w:tcBorders>
            <w:shd w:val="clear" w:color="auto" w:fill="auto"/>
            <w:vAlign w:val="center"/>
            <w:hideMark/>
          </w:tcPr>
          <w:p w14:paraId="0671DCB3" w14:textId="2524DC61" w:rsidR="0072139B" w:rsidRPr="005877C4" w:rsidRDefault="0072139B" w:rsidP="0072139B">
            <w:pPr>
              <w:jc w:val="center"/>
              <w:rPr>
                <w:color w:val="000000"/>
                <w:sz w:val="17"/>
                <w:szCs w:val="17"/>
                <w:highlight w:val="yellow"/>
              </w:rPr>
            </w:pPr>
            <w:r>
              <w:rPr>
                <w:color w:val="000000"/>
                <w:sz w:val="17"/>
                <w:szCs w:val="17"/>
              </w:rPr>
              <w:t>232</w:t>
            </w:r>
          </w:p>
        </w:tc>
        <w:tc>
          <w:tcPr>
            <w:tcW w:w="1116" w:type="dxa"/>
            <w:tcBorders>
              <w:top w:val="nil"/>
              <w:left w:val="nil"/>
              <w:bottom w:val="dashed" w:sz="8" w:space="0" w:color="auto"/>
              <w:right w:val="single" w:sz="8" w:space="0" w:color="auto"/>
            </w:tcBorders>
            <w:shd w:val="clear" w:color="auto" w:fill="auto"/>
            <w:vAlign w:val="center"/>
            <w:hideMark/>
          </w:tcPr>
          <w:p w14:paraId="592C63AB" w14:textId="05430FC8" w:rsidR="0072139B" w:rsidRPr="005877C4" w:rsidRDefault="0072139B" w:rsidP="0072139B">
            <w:pPr>
              <w:jc w:val="center"/>
              <w:rPr>
                <w:color w:val="000000"/>
                <w:sz w:val="17"/>
                <w:szCs w:val="17"/>
                <w:highlight w:val="yellow"/>
              </w:rPr>
            </w:pPr>
            <w:r>
              <w:rPr>
                <w:color w:val="000000"/>
                <w:sz w:val="17"/>
                <w:szCs w:val="17"/>
              </w:rPr>
              <w:t>185</w:t>
            </w:r>
          </w:p>
        </w:tc>
        <w:tc>
          <w:tcPr>
            <w:tcW w:w="1116" w:type="dxa"/>
            <w:tcBorders>
              <w:top w:val="nil"/>
              <w:left w:val="nil"/>
              <w:bottom w:val="dashed" w:sz="8" w:space="0" w:color="auto"/>
              <w:right w:val="single" w:sz="12" w:space="0" w:color="auto"/>
            </w:tcBorders>
            <w:shd w:val="clear" w:color="auto" w:fill="auto"/>
            <w:vAlign w:val="center"/>
            <w:hideMark/>
          </w:tcPr>
          <w:p w14:paraId="16F86A25" w14:textId="26273241" w:rsidR="0072139B" w:rsidRPr="005877C4" w:rsidRDefault="0072139B" w:rsidP="0072139B">
            <w:pPr>
              <w:jc w:val="center"/>
              <w:rPr>
                <w:color w:val="000000"/>
                <w:sz w:val="17"/>
                <w:szCs w:val="17"/>
                <w:highlight w:val="yellow"/>
              </w:rPr>
            </w:pPr>
            <w:r>
              <w:rPr>
                <w:color w:val="000000"/>
                <w:sz w:val="17"/>
                <w:szCs w:val="17"/>
              </w:rPr>
              <w:t>25</w:t>
            </w:r>
          </w:p>
        </w:tc>
      </w:tr>
      <w:tr w:rsidR="0072139B" w:rsidRPr="004B2ABC" w14:paraId="6619AF88" w14:textId="77777777" w:rsidTr="00057949">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2CCD37F9" w14:textId="7E03211B" w:rsidR="0072139B" w:rsidRPr="005877C4" w:rsidRDefault="0072139B" w:rsidP="0072139B">
            <w:pPr>
              <w:jc w:val="center"/>
              <w:rPr>
                <w:color w:val="000000"/>
                <w:sz w:val="17"/>
                <w:szCs w:val="17"/>
                <w:highlight w:val="yellow"/>
              </w:rPr>
            </w:pPr>
            <w:r>
              <w:rPr>
                <w:color w:val="000000"/>
                <w:sz w:val="17"/>
                <w:szCs w:val="17"/>
              </w:rPr>
              <w:t>Percent (%) of American Indian or Alaska Native</w:t>
            </w:r>
          </w:p>
        </w:tc>
        <w:tc>
          <w:tcPr>
            <w:tcW w:w="1116" w:type="dxa"/>
            <w:tcBorders>
              <w:top w:val="nil"/>
              <w:left w:val="nil"/>
              <w:bottom w:val="single" w:sz="4" w:space="0" w:color="auto"/>
              <w:right w:val="single" w:sz="8" w:space="0" w:color="auto"/>
            </w:tcBorders>
            <w:shd w:val="clear" w:color="auto" w:fill="auto"/>
            <w:vAlign w:val="center"/>
            <w:hideMark/>
          </w:tcPr>
          <w:p w14:paraId="57E91DF4" w14:textId="541B2964" w:rsidR="0072139B" w:rsidRPr="005877C4" w:rsidRDefault="0072139B" w:rsidP="0072139B">
            <w:pPr>
              <w:jc w:val="center"/>
              <w:rPr>
                <w:color w:val="000000"/>
                <w:sz w:val="17"/>
                <w:szCs w:val="17"/>
                <w:highlight w:val="yellow"/>
              </w:rPr>
            </w:pPr>
            <w:r>
              <w:rPr>
                <w:color w:val="000000"/>
                <w:sz w:val="17"/>
                <w:szCs w:val="17"/>
              </w:rPr>
              <w:t>24.3%</w:t>
            </w:r>
          </w:p>
        </w:tc>
        <w:tc>
          <w:tcPr>
            <w:tcW w:w="1116" w:type="dxa"/>
            <w:tcBorders>
              <w:top w:val="nil"/>
              <w:left w:val="nil"/>
              <w:bottom w:val="single" w:sz="4" w:space="0" w:color="auto"/>
              <w:right w:val="single" w:sz="8" w:space="0" w:color="auto"/>
            </w:tcBorders>
            <w:shd w:val="clear" w:color="auto" w:fill="auto"/>
            <w:vAlign w:val="center"/>
            <w:hideMark/>
          </w:tcPr>
          <w:p w14:paraId="252EF2F5" w14:textId="45BCB913" w:rsidR="0072139B" w:rsidRPr="005877C4" w:rsidRDefault="0072139B" w:rsidP="0072139B">
            <w:pPr>
              <w:jc w:val="center"/>
              <w:rPr>
                <w:color w:val="000000"/>
                <w:sz w:val="17"/>
                <w:szCs w:val="17"/>
                <w:highlight w:val="yellow"/>
              </w:rPr>
            </w:pPr>
            <w:r>
              <w:rPr>
                <w:color w:val="000000"/>
                <w:sz w:val="17"/>
                <w:szCs w:val="17"/>
              </w:rPr>
              <w:t>26.2%</w:t>
            </w:r>
          </w:p>
        </w:tc>
        <w:tc>
          <w:tcPr>
            <w:tcW w:w="1116" w:type="dxa"/>
            <w:tcBorders>
              <w:top w:val="nil"/>
              <w:left w:val="nil"/>
              <w:bottom w:val="single" w:sz="4" w:space="0" w:color="auto"/>
              <w:right w:val="single" w:sz="8" w:space="0" w:color="auto"/>
            </w:tcBorders>
            <w:shd w:val="clear" w:color="auto" w:fill="auto"/>
            <w:vAlign w:val="center"/>
            <w:hideMark/>
          </w:tcPr>
          <w:p w14:paraId="152B6843" w14:textId="614792FA" w:rsidR="0072139B" w:rsidRPr="005877C4" w:rsidRDefault="0072139B" w:rsidP="0072139B">
            <w:pPr>
              <w:jc w:val="center"/>
              <w:rPr>
                <w:color w:val="000000"/>
                <w:sz w:val="17"/>
                <w:szCs w:val="17"/>
                <w:highlight w:val="yellow"/>
              </w:rPr>
            </w:pPr>
            <w:r>
              <w:rPr>
                <w:color w:val="000000"/>
                <w:sz w:val="17"/>
                <w:szCs w:val="17"/>
              </w:rPr>
              <w:t>26.0%</w:t>
            </w:r>
          </w:p>
        </w:tc>
        <w:tc>
          <w:tcPr>
            <w:tcW w:w="1116" w:type="dxa"/>
            <w:tcBorders>
              <w:top w:val="nil"/>
              <w:left w:val="nil"/>
              <w:bottom w:val="single" w:sz="4" w:space="0" w:color="auto"/>
              <w:right w:val="single" w:sz="8" w:space="0" w:color="auto"/>
            </w:tcBorders>
            <w:shd w:val="clear" w:color="auto" w:fill="auto"/>
            <w:vAlign w:val="center"/>
            <w:hideMark/>
          </w:tcPr>
          <w:p w14:paraId="3D4BA237" w14:textId="1E81A671" w:rsidR="0072139B" w:rsidRPr="005877C4" w:rsidRDefault="0072139B" w:rsidP="0072139B">
            <w:pPr>
              <w:jc w:val="center"/>
              <w:rPr>
                <w:color w:val="000000"/>
                <w:sz w:val="17"/>
                <w:szCs w:val="17"/>
                <w:highlight w:val="yellow"/>
              </w:rPr>
            </w:pPr>
            <w:r>
              <w:rPr>
                <w:color w:val="000000"/>
                <w:sz w:val="17"/>
                <w:szCs w:val="17"/>
              </w:rPr>
              <w:t>20.7%</w:t>
            </w:r>
          </w:p>
        </w:tc>
        <w:tc>
          <w:tcPr>
            <w:tcW w:w="1116" w:type="dxa"/>
            <w:tcBorders>
              <w:top w:val="nil"/>
              <w:left w:val="nil"/>
              <w:bottom w:val="single" w:sz="4" w:space="0" w:color="auto"/>
              <w:right w:val="single" w:sz="12" w:space="0" w:color="auto"/>
            </w:tcBorders>
            <w:shd w:val="clear" w:color="auto" w:fill="auto"/>
            <w:vAlign w:val="center"/>
            <w:hideMark/>
          </w:tcPr>
          <w:p w14:paraId="199AE396" w14:textId="63B9D524" w:rsidR="0072139B" w:rsidRPr="005877C4" w:rsidRDefault="0072139B" w:rsidP="0072139B">
            <w:pPr>
              <w:jc w:val="center"/>
              <w:rPr>
                <w:color w:val="000000"/>
                <w:sz w:val="17"/>
                <w:szCs w:val="17"/>
                <w:highlight w:val="yellow"/>
              </w:rPr>
            </w:pPr>
            <w:r>
              <w:rPr>
                <w:color w:val="000000"/>
                <w:sz w:val="17"/>
                <w:szCs w:val="17"/>
              </w:rPr>
              <w:t>2.8%</w:t>
            </w:r>
          </w:p>
        </w:tc>
      </w:tr>
      <w:tr w:rsidR="0072139B" w:rsidRPr="004B2ABC" w14:paraId="2419AA29"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026FDD89" w14:textId="10DA4449" w:rsidR="0072139B" w:rsidRPr="005877C4" w:rsidRDefault="0072139B" w:rsidP="0072139B">
            <w:pPr>
              <w:jc w:val="center"/>
              <w:rPr>
                <w:color w:val="000000"/>
                <w:sz w:val="17"/>
                <w:szCs w:val="17"/>
                <w:highlight w:val="yellow"/>
              </w:rPr>
            </w:pPr>
            <w:r>
              <w:rPr>
                <w:color w:val="000000"/>
                <w:sz w:val="17"/>
                <w:szCs w:val="17"/>
              </w:rPr>
              <w:t>Number (N) Asian</w:t>
            </w:r>
          </w:p>
        </w:tc>
        <w:tc>
          <w:tcPr>
            <w:tcW w:w="1116" w:type="dxa"/>
            <w:tcBorders>
              <w:top w:val="nil"/>
              <w:left w:val="nil"/>
              <w:bottom w:val="dashed" w:sz="8" w:space="0" w:color="auto"/>
              <w:right w:val="single" w:sz="8" w:space="0" w:color="auto"/>
            </w:tcBorders>
            <w:shd w:val="clear" w:color="auto" w:fill="auto"/>
            <w:vAlign w:val="center"/>
            <w:hideMark/>
          </w:tcPr>
          <w:p w14:paraId="18927E2E" w14:textId="13B37F1A" w:rsidR="0072139B" w:rsidRPr="005877C4" w:rsidRDefault="0072139B" w:rsidP="0072139B">
            <w:pPr>
              <w:jc w:val="center"/>
              <w:rPr>
                <w:color w:val="000000"/>
                <w:sz w:val="17"/>
                <w:szCs w:val="17"/>
                <w:highlight w:val="yellow"/>
              </w:rPr>
            </w:pPr>
            <w:r>
              <w:rPr>
                <w:color w:val="000000"/>
                <w:sz w:val="17"/>
                <w:szCs w:val="17"/>
              </w:rPr>
              <w:t>425</w:t>
            </w:r>
          </w:p>
        </w:tc>
        <w:tc>
          <w:tcPr>
            <w:tcW w:w="1116" w:type="dxa"/>
            <w:tcBorders>
              <w:top w:val="nil"/>
              <w:left w:val="nil"/>
              <w:bottom w:val="dashed" w:sz="8" w:space="0" w:color="auto"/>
              <w:right w:val="single" w:sz="8" w:space="0" w:color="auto"/>
            </w:tcBorders>
            <w:shd w:val="clear" w:color="auto" w:fill="auto"/>
            <w:vAlign w:val="center"/>
            <w:hideMark/>
          </w:tcPr>
          <w:p w14:paraId="46FF6109" w14:textId="23F4E45B" w:rsidR="0072139B" w:rsidRPr="005877C4" w:rsidRDefault="0072139B" w:rsidP="0072139B">
            <w:pPr>
              <w:jc w:val="center"/>
              <w:rPr>
                <w:color w:val="000000"/>
                <w:sz w:val="17"/>
                <w:szCs w:val="17"/>
                <w:highlight w:val="yellow"/>
              </w:rPr>
            </w:pPr>
            <w:r>
              <w:rPr>
                <w:color w:val="000000"/>
                <w:sz w:val="17"/>
                <w:szCs w:val="17"/>
              </w:rPr>
              <w:t>567</w:t>
            </w:r>
          </w:p>
        </w:tc>
        <w:tc>
          <w:tcPr>
            <w:tcW w:w="1116" w:type="dxa"/>
            <w:tcBorders>
              <w:top w:val="nil"/>
              <w:left w:val="nil"/>
              <w:bottom w:val="dashed" w:sz="8" w:space="0" w:color="auto"/>
              <w:right w:val="single" w:sz="8" w:space="0" w:color="auto"/>
            </w:tcBorders>
            <w:shd w:val="clear" w:color="auto" w:fill="auto"/>
            <w:vAlign w:val="center"/>
            <w:hideMark/>
          </w:tcPr>
          <w:p w14:paraId="4E3A7B33" w14:textId="0569DDE3" w:rsidR="0072139B" w:rsidRPr="005877C4" w:rsidRDefault="0072139B" w:rsidP="0072139B">
            <w:pPr>
              <w:jc w:val="center"/>
              <w:rPr>
                <w:color w:val="000000"/>
                <w:sz w:val="17"/>
                <w:szCs w:val="17"/>
                <w:highlight w:val="yellow"/>
              </w:rPr>
            </w:pPr>
            <w:r>
              <w:rPr>
                <w:color w:val="000000"/>
                <w:sz w:val="17"/>
                <w:szCs w:val="17"/>
              </w:rPr>
              <w:t>954</w:t>
            </w:r>
          </w:p>
        </w:tc>
        <w:tc>
          <w:tcPr>
            <w:tcW w:w="1116" w:type="dxa"/>
            <w:tcBorders>
              <w:top w:val="nil"/>
              <w:left w:val="nil"/>
              <w:bottom w:val="dashed" w:sz="8" w:space="0" w:color="auto"/>
              <w:right w:val="single" w:sz="8" w:space="0" w:color="auto"/>
            </w:tcBorders>
            <w:shd w:val="clear" w:color="auto" w:fill="auto"/>
            <w:vAlign w:val="center"/>
            <w:hideMark/>
          </w:tcPr>
          <w:p w14:paraId="349520B4" w14:textId="34C638CB" w:rsidR="0072139B" w:rsidRPr="005877C4" w:rsidRDefault="0072139B" w:rsidP="0072139B">
            <w:pPr>
              <w:jc w:val="center"/>
              <w:rPr>
                <w:color w:val="000000"/>
                <w:sz w:val="17"/>
                <w:szCs w:val="17"/>
                <w:highlight w:val="yellow"/>
              </w:rPr>
            </w:pPr>
            <w:r>
              <w:rPr>
                <w:color w:val="000000"/>
                <w:sz w:val="17"/>
                <w:szCs w:val="17"/>
              </w:rPr>
              <w:t>2,096</w:t>
            </w:r>
          </w:p>
        </w:tc>
        <w:tc>
          <w:tcPr>
            <w:tcW w:w="1116" w:type="dxa"/>
            <w:tcBorders>
              <w:top w:val="nil"/>
              <w:left w:val="nil"/>
              <w:bottom w:val="dashed" w:sz="8" w:space="0" w:color="auto"/>
              <w:right w:val="single" w:sz="12" w:space="0" w:color="auto"/>
            </w:tcBorders>
            <w:shd w:val="clear" w:color="auto" w:fill="auto"/>
            <w:vAlign w:val="center"/>
            <w:hideMark/>
          </w:tcPr>
          <w:p w14:paraId="581476AD" w14:textId="74B7594D" w:rsidR="0072139B" w:rsidRPr="005877C4" w:rsidRDefault="0072139B" w:rsidP="0072139B">
            <w:pPr>
              <w:jc w:val="center"/>
              <w:rPr>
                <w:color w:val="000000"/>
                <w:sz w:val="17"/>
                <w:szCs w:val="17"/>
                <w:highlight w:val="yellow"/>
              </w:rPr>
            </w:pPr>
            <w:r>
              <w:rPr>
                <w:color w:val="000000"/>
                <w:sz w:val="17"/>
                <w:szCs w:val="17"/>
              </w:rPr>
              <w:t>664</w:t>
            </w:r>
          </w:p>
        </w:tc>
      </w:tr>
      <w:tr w:rsidR="0072139B" w:rsidRPr="004B2ABC" w14:paraId="2B0D1B72" w14:textId="77777777" w:rsidTr="00057949">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07A19C2C" w14:textId="7BD6791D" w:rsidR="0072139B" w:rsidRPr="005877C4" w:rsidRDefault="0072139B" w:rsidP="0072139B">
            <w:pPr>
              <w:jc w:val="center"/>
              <w:rPr>
                <w:color w:val="000000"/>
                <w:sz w:val="17"/>
                <w:szCs w:val="17"/>
                <w:highlight w:val="yellow"/>
              </w:rPr>
            </w:pPr>
            <w:r>
              <w:rPr>
                <w:color w:val="000000"/>
                <w:sz w:val="17"/>
                <w:szCs w:val="17"/>
              </w:rPr>
              <w:t>Percent (%) of Asian</w:t>
            </w:r>
          </w:p>
        </w:tc>
        <w:tc>
          <w:tcPr>
            <w:tcW w:w="1116" w:type="dxa"/>
            <w:tcBorders>
              <w:top w:val="nil"/>
              <w:left w:val="nil"/>
              <w:bottom w:val="single" w:sz="4" w:space="0" w:color="auto"/>
              <w:right w:val="single" w:sz="8" w:space="0" w:color="auto"/>
            </w:tcBorders>
            <w:shd w:val="clear" w:color="auto" w:fill="auto"/>
            <w:vAlign w:val="center"/>
            <w:hideMark/>
          </w:tcPr>
          <w:p w14:paraId="5DF0FD14" w14:textId="5BD30DC1" w:rsidR="0072139B" w:rsidRPr="005877C4" w:rsidRDefault="0072139B" w:rsidP="0072139B">
            <w:pPr>
              <w:jc w:val="center"/>
              <w:rPr>
                <w:color w:val="000000"/>
                <w:sz w:val="17"/>
                <w:szCs w:val="17"/>
                <w:highlight w:val="yellow"/>
              </w:rPr>
            </w:pPr>
            <w:r>
              <w:rPr>
                <w:color w:val="000000"/>
                <w:sz w:val="17"/>
                <w:szCs w:val="17"/>
              </w:rPr>
              <w:t>9.0%</w:t>
            </w:r>
          </w:p>
        </w:tc>
        <w:tc>
          <w:tcPr>
            <w:tcW w:w="1116" w:type="dxa"/>
            <w:tcBorders>
              <w:top w:val="nil"/>
              <w:left w:val="nil"/>
              <w:bottom w:val="single" w:sz="4" w:space="0" w:color="auto"/>
              <w:right w:val="single" w:sz="8" w:space="0" w:color="auto"/>
            </w:tcBorders>
            <w:shd w:val="clear" w:color="auto" w:fill="auto"/>
            <w:vAlign w:val="center"/>
            <w:hideMark/>
          </w:tcPr>
          <w:p w14:paraId="0129D1D8" w14:textId="4C8D7E69" w:rsidR="0072139B" w:rsidRPr="005877C4" w:rsidRDefault="0072139B" w:rsidP="0072139B">
            <w:pPr>
              <w:jc w:val="center"/>
              <w:rPr>
                <w:color w:val="000000"/>
                <w:sz w:val="17"/>
                <w:szCs w:val="17"/>
                <w:highlight w:val="yellow"/>
              </w:rPr>
            </w:pPr>
            <w:r>
              <w:rPr>
                <w:color w:val="000000"/>
                <w:sz w:val="17"/>
                <w:szCs w:val="17"/>
              </w:rPr>
              <w:t>12.0%</w:t>
            </w:r>
          </w:p>
        </w:tc>
        <w:tc>
          <w:tcPr>
            <w:tcW w:w="1116" w:type="dxa"/>
            <w:tcBorders>
              <w:top w:val="nil"/>
              <w:left w:val="nil"/>
              <w:bottom w:val="single" w:sz="4" w:space="0" w:color="auto"/>
              <w:right w:val="single" w:sz="8" w:space="0" w:color="auto"/>
            </w:tcBorders>
            <w:shd w:val="clear" w:color="auto" w:fill="auto"/>
            <w:vAlign w:val="center"/>
            <w:hideMark/>
          </w:tcPr>
          <w:p w14:paraId="3C63FC53" w14:textId="46DED810" w:rsidR="0072139B" w:rsidRPr="005877C4" w:rsidRDefault="0072139B" w:rsidP="0072139B">
            <w:pPr>
              <w:jc w:val="center"/>
              <w:rPr>
                <w:color w:val="000000"/>
                <w:sz w:val="17"/>
                <w:szCs w:val="17"/>
                <w:highlight w:val="yellow"/>
              </w:rPr>
            </w:pPr>
            <w:r>
              <w:rPr>
                <w:color w:val="000000"/>
                <w:sz w:val="17"/>
                <w:szCs w:val="17"/>
              </w:rPr>
              <w:t>20.3%</w:t>
            </w:r>
          </w:p>
        </w:tc>
        <w:tc>
          <w:tcPr>
            <w:tcW w:w="1116" w:type="dxa"/>
            <w:tcBorders>
              <w:top w:val="nil"/>
              <w:left w:val="nil"/>
              <w:bottom w:val="single" w:sz="4" w:space="0" w:color="auto"/>
              <w:right w:val="single" w:sz="8" w:space="0" w:color="auto"/>
            </w:tcBorders>
            <w:shd w:val="clear" w:color="auto" w:fill="auto"/>
            <w:vAlign w:val="center"/>
            <w:hideMark/>
          </w:tcPr>
          <w:p w14:paraId="62D3C01D" w14:textId="04D85A96" w:rsidR="0072139B" w:rsidRPr="005877C4" w:rsidRDefault="0072139B" w:rsidP="0072139B">
            <w:pPr>
              <w:jc w:val="center"/>
              <w:rPr>
                <w:color w:val="000000"/>
                <w:sz w:val="17"/>
                <w:szCs w:val="17"/>
                <w:highlight w:val="yellow"/>
              </w:rPr>
            </w:pPr>
            <w:r>
              <w:rPr>
                <w:color w:val="000000"/>
                <w:sz w:val="17"/>
                <w:szCs w:val="17"/>
              </w:rPr>
              <w:t>44.5%</w:t>
            </w:r>
          </w:p>
        </w:tc>
        <w:tc>
          <w:tcPr>
            <w:tcW w:w="1116" w:type="dxa"/>
            <w:tcBorders>
              <w:top w:val="nil"/>
              <w:left w:val="nil"/>
              <w:bottom w:val="single" w:sz="4" w:space="0" w:color="auto"/>
              <w:right w:val="single" w:sz="12" w:space="0" w:color="auto"/>
            </w:tcBorders>
            <w:shd w:val="clear" w:color="auto" w:fill="auto"/>
            <w:vAlign w:val="center"/>
            <w:hideMark/>
          </w:tcPr>
          <w:p w14:paraId="707DF42B" w14:textId="5E037E3F" w:rsidR="0072139B" w:rsidRPr="005877C4" w:rsidRDefault="0072139B" w:rsidP="0072139B">
            <w:pPr>
              <w:jc w:val="center"/>
              <w:rPr>
                <w:color w:val="000000"/>
                <w:sz w:val="17"/>
                <w:szCs w:val="17"/>
                <w:highlight w:val="yellow"/>
              </w:rPr>
            </w:pPr>
            <w:r>
              <w:rPr>
                <w:color w:val="000000"/>
                <w:sz w:val="17"/>
                <w:szCs w:val="17"/>
              </w:rPr>
              <w:t>14.1%</w:t>
            </w:r>
          </w:p>
        </w:tc>
      </w:tr>
      <w:tr w:rsidR="0072139B" w:rsidRPr="004B2ABC" w14:paraId="5276FA6F"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30E2A7C7" w14:textId="2B3D5BFF" w:rsidR="0072139B" w:rsidRPr="005877C4" w:rsidRDefault="0072139B" w:rsidP="0072139B">
            <w:pPr>
              <w:jc w:val="center"/>
              <w:rPr>
                <w:color w:val="000000"/>
                <w:sz w:val="17"/>
                <w:szCs w:val="17"/>
                <w:highlight w:val="yellow"/>
              </w:rPr>
            </w:pPr>
            <w:r>
              <w:rPr>
                <w:color w:val="000000"/>
                <w:sz w:val="17"/>
                <w:szCs w:val="17"/>
              </w:rPr>
              <w:t>Number (N) Black or African American</w:t>
            </w:r>
          </w:p>
        </w:tc>
        <w:tc>
          <w:tcPr>
            <w:tcW w:w="1116" w:type="dxa"/>
            <w:tcBorders>
              <w:top w:val="nil"/>
              <w:left w:val="nil"/>
              <w:bottom w:val="dashed" w:sz="8" w:space="0" w:color="auto"/>
              <w:right w:val="single" w:sz="8" w:space="0" w:color="auto"/>
            </w:tcBorders>
            <w:shd w:val="clear" w:color="auto" w:fill="auto"/>
            <w:vAlign w:val="center"/>
            <w:hideMark/>
          </w:tcPr>
          <w:p w14:paraId="024B3C16" w14:textId="35B219A1" w:rsidR="0072139B" w:rsidRPr="005877C4" w:rsidRDefault="0072139B" w:rsidP="0072139B">
            <w:pPr>
              <w:jc w:val="center"/>
              <w:rPr>
                <w:color w:val="000000"/>
                <w:sz w:val="17"/>
                <w:szCs w:val="17"/>
                <w:highlight w:val="yellow"/>
              </w:rPr>
            </w:pPr>
            <w:r>
              <w:rPr>
                <w:color w:val="000000"/>
                <w:sz w:val="17"/>
                <w:szCs w:val="17"/>
              </w:rPr>
              <w:t>1,218</w:t>
            </w:r>
          </w:p>
        </w:tc>
        <w:tc>
          <w:tcPr>
            <w:tcW w:w="1116" w:type="dxa"/>
            <w:tcBorders>
              <w:top w:val="nil"/>
              <w:left w:val="nil"/>
              <w:bottom w:val="dashed" w:sz="8" w:space="0" w:color="auto"/>
              <w:right w:val="single" w:sz="8" w:space="0" w:color="auto"/>
            </w:tcBorders>
            <w:shd w:val="clear" w:color="auto" w:fill="auto"/>
            <w:vAlign w:val="center"/>
            <w:hideMark/>
          </w:tcPr>
          <w:p w14:paraId="1B4CD3B6" w14:textId="420E4E41" w:rsidR="0072139B" w:rsidRPr="005877C4" w:rsidRDefault="0072139B" w:rsidP="0072139B">
            <w:pPr>
              <w:jc w:val="center"/>
              <w:rPr>
                <w:color w:val="000000"/>
                <w:sz w:val="17"/>
                <w:szCs w:val="17"/>
                <w:highlight w:val="yellow"/>
              </w:rPr>
            </w:pPr>
            <w:r>
              <w:rPr>
                <w:color w:val="000000"/>
                <w:sz w:val="17"/>
                <w:szCs w:val="17"/>
              </w:rPr>
              <w:t>1,343</w:t>
            </w:r>
          </w:p>
        </w:tc>
        <w:tc>
          <w:tcPr>
            <w:tcW w:w="1116" w:type="dxa"/>
            <w:tcBorders>
              <w:top w:val="nil"/>
              <w:left w:val="nil"/>
              <w:bottom w:val="dashed" w:sz="8" w:space="0" w:color="auto"/>
              <w:right w:val="single" w:sz="8" w:space="0" w:color="auto"/>
            </w:tcBorders>
            <w:shd w:val="clear" w:color="auto" w:fill="auto"/>
            <w:vAlign w:val="center"/>
            <w:hideMark/>
          </w:tcPr>
          <w:p w14:paraId="6D62BE0A" w14:textId="6CF87C84" w:rsidR="0072139B" w:rsidRPr="005877C4" w:rsidRDefault="0072139B" w:rsidP="0072139B">
            <w:pPr>
              <w:jc w:val="center"/>
              <w:rPr>
                <w:color w:val="000000"/>
                <w:sz w:val="17"/>
                <w:szCs w:val="17"/>
                <w:highlight w:val="yellow"/>
              </w:rPr>
            </w:pPr>
            <w:r>
              <w:rPr>
                <w:color w:val="000000"/>
                <w:sz w:val="17"/>
                <w:szCs w:val="17"/>
              </w:rPr>
              <w:t>1,336</w:t>
            </w:r>
          </w:p>
        </w:tc>
        <w:tc>
          <w:tcPr>
            <w:tcW w:w="1116" w:type="dxa"/>
            <w:tcBorders>
              <w:top w:val="nil"/>
              <w:left w:val="nil"/>
              <w:bottom w:val="dashed" w:sz="8" w:space="0" w:color="auto"/>
              <w:right w:val="single" w:sz="8" w:space="0" w:color="auto"/>
            </w:tcBorders>
            <w:shd w:val="clear" w:color="auto" w:fill="auto"/>
            <w:vAlign w:val="center"/>
            <w:hideMark/>
          </w:tcPr>
          <w:p w14:paraId="00217D13" w14:textId="572BF87D" w:rsidR="0072139B" w:rsidRPr="005877C4" w:rsidRDefault="0072139B" w:rsidP="0072139B">
            <w:pPr>
              <w:jc w:val="center"/>
              <w:rPr>
                <w:color w:val="000000"/>
                <w:sz w:val="17"/>
                <w:szCs w:val="17"/>
                <w:highlight w:val="yellow"/>
              </w:rPr>
            </w:pPr>
            <w:r>
              <w:rPr>
                <w:color w:val="000000"/>
                <w:sz w:val="17"/>
                <w:szCs w:val="17"/>
              </w:rPr>
              <w:t>1,353</w:t>
            </w:r>
          </w:p>
        </w:tc>
        <w:tc>
          <w:tcPr>
            <w:tcW w:w="1116" w:type="dxa"/>
            <w:tcBorders>
              <w:top w:val="nil"/>
              <w:left w:val="nil"/>
              <w:bottom w:val="dashed" w:sz="8" w:space="0" w:color="auto"/>
              <w:right w:val="single" w:sz="12" w:space="0" w:color="auto"/>
            </w:tcBorders>
            <w:shd w:val="clear" w:color="auto" w:fill="auto"/>
            <w:vAlign w:val="center"/>
            <w:hideMark/>
          </w:tcPr>
          <w:p w14:paraId="1FC7E3B3" w14:textId="16B85180" w:rsidR="0072139B" w:rsidRPr="005877C4" w:rsidRDefault="0072139B" w:rsidP="0072139B">
            <w:pPr>
              <w:jc w:val="center"/>
              <w:rPr>
                <w:color w:val="000000"/>
                <w:sz w:val="17"/>
                <w:szCs w:val="17"/>
                <w:highlight w:val="yellow"/>
              </w:rPr>
            </w:pPr>
            <w:r>
              <w:rPr>
                <w:color w:val="000000"/>
                <w:sz w:val="17"/>
                <w:szCs w:val="17"/>
              </w:rPr>
              <w:t>139</w:t>
            </w:r>
          </w:p>
        </w:tc>
      </w:tr>
      <w:tr w:rsidR="0072139B" w:rsidRPr="004B2ABC" w14:paraId="0CC78401" w14:textId="77777777" w:rsidTr="00057949">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39724339" w14:textId="0CAE679B" w:rsidR="0072139B" w:rsidRPr="005877C4" w:rsidRDefault="0072139B" w:rsidP="0072139B">
            <w:pPr>
              <w:jc w:val="center"/>
              <w:rPr>
                <w:color w:val="000000"/>
                <w:sz w:val="17"/>
                <w:szCs w:val="17"/>
                <w:highlight w:val="yellow"/>
              </w:rPr>
            </w:pPr>
            <w:r>
              <w:rPr>
                <w:color w:val="000000"/>
                <w:sz w:val="17"/>
                <w:szCs w:val="17"/>
              </w:rPr>
              <w:t>Percent (%) of Black or African American</w:t>
            </w:r>
          </w:p>
        </w:tc>
        <w:tc>
          <w:tcPr>
            <w:tcW w:w="1116" w:type="dxa"/>
            <w:tcBorders>
              <w:top w:val="nil"/>
              <w:left w:val="nil"/>
              <w:bottom w:val="single" w:sz="4" w:space="0" w:color="auto"/>
              <w:right w:val="single" w:sz="8" w:space="0" w:color="auto"/>
            </w:tcBorders>
            <w:shd w:val="clear" w:color="auto" w:fill="auto"/>
            <w:vAlign w:val="center"/>
            <w:hideMark/>
          </w:tcPr>
          <w:p w14:paraId="6F89C5CF" w14:textId="5C3A8A5F" w:rsidR="0072139B" w:rsidRPr="005877C4" w:rsidRDefault="0072139B" w:rsidP="0072139B">
            <w:pPr>
              <w:jc w:val="center"/>
              <w:rPr>
                <w:color w:val="000000"/>
                <w:sz w:val="17"/>
                <w:szCs w:val="17"/>
                <w:highlight w:val="yellow"/>
              </w:rPr>
            </w:pPr>
            <w:r>
              <w:rPr>
                <w:color w:val="000000"/>
                <w:sz w:val="17"/>
                <w:szCs w:val="17"/>
              </w:rPr>
              <w:t>22.6%</w:t>
            </w:r>
          </w:p>
        </w:tc>
        <w:tc>
          <w:tcPr>
            <w:tcW w:w="1116" w:type="dxa"/>
            <w:tcBorders>
              <w:top w:val="nil"/>
              <w:left w:val="nil"/>
              <w:bottom w:val="single" w:sz="4" w:space="0" w:color="auto"/>
              <w:right w:val="single" w:sz="8" w:space="0" w:color="auto"/>
            </w:tcBorders>
            <w:shd w:val="clear" w:color="auto" w:fill="auto"/>
            <w:vAlign w:val="center"/>
            <w:hideMark/>
          </w:tcPr>
          <w:p w14:paraId="137689D1" w14:textId="1343ECE5" w:rsidR="0072139B" w:rsidRPr="005877C4" w:rsidRDefault="0072139B" w:rsidP="0072139B">
            <w:pPr>
              <w:jc w:val="center"/>
              <w:rPr>
                <w:color w:val="000000"/>
                <w:sz w:val="17"/>
                <w:szCs w:val="17"/>
                <w:highlight w:val="yellow"/>
              </w:rPr>
            </w:pPr>
            <w:r>
              <w:rPr>
                <w:color w:val="000000"/>
                <w:sz w:val="17"/>
                <w:szCs w:val="17"/>
              </w:rPr>
              <w:t>24.9%</w:t>
            </w:r>
          </w:p>
        </w:tc>
        <w:tc>
          <w:tcPr>
            <w:tcW w:w="1116" w:type="dxa"/>
            <w:tcBorders>
              <w:top w:val="nil"/>
              <w:left w:val="nil"/>
              <w:bottom w:val="single" w:sz="4" w:space="0" w:color="auto"/>
              <w:right w:val="single" w:sz="8" w:space="0" w:color="auto"/>
            </w:tcBorders>
            <w:shd w:val="clear" w:color="auto" w:fill="auto"/>
            <w:vAlign w:val="center"/>
            <w:hideMark/>
          </w:tcPr>
          <w:p w14:paraId="4591D4E4" w14:textId="4E635D4D" w:rsidR="0072139B" w:rsidRPr="005877C4" w:rsidRDefault="0072139B" w:rsidP="0072139B">
            <w:pPr>
              <w:jc w:val="center"/>
              <w:rPr>
                <w:color w:val="000000"/>
                <w:sz w:val="17"/>
                <w:szCs w:val="17"/>
                <w:highlight w:val="yellow"/>
              </w:rPr>
            </w:pPr>
            <w:r>
              <w:rPr>
                <w:color w:val="000000"/>
                <w:sz w:val="17"/>
                <w:szCs w:val="17"/>
              </w:rPr>
              <w:t>24.8%</w:t>
            </w:r>
          </w:p>
        </w:tc>
        <w:tc>
          <w:tcPr>
            <w:tcW w:w="1116" w:type="dxa"/>
            <w:tcBorders>
              <w:top w:val="nil"/>
              <w:left w:val="nil"/>
              <w:bottom w:val="single" w:sz="4" w:space="0" w:color="auto"/>
              <w:right w:val="single" w:sz="8" w:space="0" w:color="auto"/>
            </w:tcBorders>
            <w:shd w:val="clear" w:color="auto" w:fill="auto"/>
            <w:vAlign w:val="center"/>
            <w:hideMark/>
          </w:tcPr>
          <w:p w14:paraId="06A110FD" w14:textId="5F8EB4E4" w:rsidR="0072139B" w:rsidRPr="005877C4" w:rsidRDefault="0072139B" w:rsidP="0072139B">
            <w:pPr>
              <w:jc w:val="center"/>
              <w:rPr>
                <w:color w:val="000000"/>
                <w:sz w:val="17"/>
                <w:szCs w:val="17"/>
                <w:highlight w:val="yellow"/>
              </w:rPr>
            </w:pPr>
            <w:r>
              <w:rPr>
                <w:color w:val="000000"/>
                <w:sz w:val="17"/>
                <w:szCs w:val="17"/>
              </w:rPr>
              <w:t>25.1%</w:t>
            </w:r>
          </w:p>
        </w:tc>
        <w:tc>
          <w:tcPr>
            <w:tcW w:w="1116" w:type="dxa"/>
            <w:tcBorders>
              <w:top w:val="nil"/>
              <w:left w:val="nil"/>
              <w:bottom w:val="single" w:sz="4" w:space="0" w:color="auto"/>
              <w:right w:val="single" w:sz="12" w:space="0" w:color="auto"/>
            </w:tcBorders>
            <w:shd w:val="clear" w:color="auto" w:fill="auto"/>
            <w:vAlign w:val="center"/>
            <w:hideMark/>
          </w:tcPr>
          <w:p w14:paraId="6C156B6F" w14:textId="285FA4A4" w:rsidR="0072139B" w:rsidRPr="005877C4" w:rsidRDefault="0072139B" w:rsidP="0072139B">
            <w:pPr>
              <w:jc w:val="center"/>
              <w:rPr>
                <w:color w:val="000000"/>
                <w:sz w:val="17"/>
                <w:szCs w:val="17"/>
                <w:highlight w:val="yellow"/>
              </w:rPr>
            </w:pPr>
            <w:r>
              <w:rPr>
                <w:color w:val="000000"/>
                <w:sz w:val="17"/>
                <w:szCs w:val="17"/>
              </w:rPr>
              <w:t>2.6%</w:t>
            </w:r>
          </w:p>
        </w:tc>
      </w:tr>
      <w:tr w:rsidR="0072139B" w:rsidRPr="004B2ABC" w14:paraId="06CBC0F2"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5D1FC572" w14:textId="3020ADC8" w:rsidR="0072139B" w:rsidRPr="005877C4" w:rsidRDefault="0072139B" w:rsidP="0072139B">
            <w:pPr>
              <w:jc w:val="center"/>
              <w:rPr>
                <w:color w:val="000000"/>
                <w:sz w:val="17"/>
                <w:szCs w:val="17"/>
                <w:highlight w:val="yellow"/>
              </w:rPr>
            </w:pPr>
            <w:r>
              <w:rPr>
                <w:color w:val="000000"/>
                <w:sz w:val="17"/>
                <w:szCs w:val="17"/>
              </w:rPr>
              <w:t>Number (N) Hispanic or Latino</w:t>
            </w:r>
          </w:p>
        </w:tc>
        <w:tc>
          <w:tcPr>
            <w:tcW w:w="1116" w:type="dxa"/>
            <w:tcBorders>
              <w:top w:val="nil"/>
              <w:left w:val="nil"/>
              <w:bottom w:val="dashed" w:sz="8" w:space="0" w:color="auto"/>
              <w:right w:val="single" w:sz="8" w:space="0" w:color="auto"/>
            </w:tcBorders>
            <w:shd w:val="clear" w:color="auto" w:fill="auto"/>
            <w:vAlign w:val="center"/>
            <w:hideMark/>
          </w:tcPr>
          <w:p w14:paraId="26E69143" w14:textId="4D24A7E2" w:rsidR="0072139B" w:rsidRPr="005877C4" w:rsidRDefault="0072139B" w:rsidP="0072139B">
            <w:pPr>
              <w:jc w:val="center"/>
              <w:rPr>
                <w:color w:val="000000"/>
                <w:sz w:val="17"/>
                <w:szCs w:val="17"/>
                <w:highlight w:val="yellow"/>
              </w:rPr>
            </w:pPr>
            <w:r>
              <w:rPr>
                <w:color w:val="000000"/>
                <w:sz w:val="17"/>
                <w:szCs w:val="17"/>
              </w:rPr>
              <w:t>11,175</w:t>
            </w:r>
          </w:p>
        </w:tc>
        <w:tc>
          <w:tcPr>
            <w:tcW w:w="1116" w:type="dxa"/>
            <w:tcBorders>
              <w:top w:val="nil"/>
              <w:left w:val="nil"/>
              <w:bottom w:val="dashed" w:sz="8" w:space="0" w:color="auto"/>
              <w:right w:val="single" w:sz="8" w:space="0" w:color="auto"/>
            </w:tcBorders>
            <w:shd w:val="clear" w:color="auto" w:fill="auto"/>
            <w:vAlign w:val="center"/>
            <w:hideMark/>
          </w:tcPr>
          <w:p w14:paraId="765F91ED" w14:textId="24EF8304" w:rsidR="0072139B" w:rsidRPr="005877C4" w:rsidRDefault="0072139B" w:rsidP="0072139B">
            <w:pPr>
              <w:jc w:val="center"/>
              <w:rPr>
                <w:color w:val="000000"/>
                <w:sz w:val="17"/>
                <w:szCs w:val="17"/>
                <w:highlight w:val="yellow"/>
              </w:rPr>
            </w:pPr>
            <w:r>
              <w:rPr>
                <w:color w:val="000000"/>
                <w:sz w:val="17"/>
                <w:szCs w:val="17"/>
              </w:rPr>
              <w:t>12,768</w:t>
            </w:r>
          </w:p>
        </w:tc>
        <w:tc>
          <w:tcPr>
            <w:tcW w:w="1116" w:type="dxa"/>
            <w:tcBorders>
              <w:top w:val="nil"/>
              <w:left w:val="nil"/>
              <w:bottom w:val="dashed" w:sz="8" w:space="0" w:color="auto"/>
              <w:right w:val="single" w:sz="8" w:space="0" w:color="auto"/>
            </w:tcBorders>
            <w:shd w:val="clear" w:color="auto" w:fill="auto"/>
            <w:vAlign w:val="center"/>
            <w:hideMark/>
          </w:tcPr>
          <w:p w14:paraId="4B6E2217" w14:textId="7DDA7C09" w:rsidR="0072139B" w:rsidRPr="005877C4" w:rsidRDefault="0072139B" w:rsidP="0072139B">
            <w:pPr>
              <w:jc w:val="center"/>
              <w:rPr>
                <w:color w:val="000000"/>
                <w:sz w:val="17"/>
                <w:szCs w:val="17"/>
                <w:highlight w:val="yellow"/>
              </w:rPr>
            </w:pPr>
            <w:r>
              <w:rPr>
                <w:color w:val="000000"/>
                <w:sz w:val="17"/>
                <w:szCs w:val="17"/>
              </w:rPr>
              <w:t>12,492</w:t>
            </w:r>
          </w:p>
        </w:tc>
        <w:tc>
          <w:tcPr>
            <w:tcW w:w="1116" w:type="dxa"/>
            <w:tcBorders>
              <w:top w:val="nil"/>
              <w:left w:val="nil"/>
              <w:bottom w:val="dashed" w:sz="8" w:space="0" w:color="auto"/>
              <w:right w:val="single" w:sz="8" w:space="0" w:color="auto"/>
            </w:tcBorders>
            <w:shd w:val="clear" w:color="auto" w:fill="auto"/>
            <w:vAlign w:val="center"/>
            <w:hideMark/>
          </w:tcPr>
          <w:p w14:paraId="5B1EA2E5" w14:textId="33F015B4" w:rsidR="0072139B" w:rsidRPr="005877C4" w:rsidRDefault="0072139B" w:rsidP="0072139B">
            <w:pPr>
              <w:jc w:val="center"/>
              <w:rPr>
                <w:color w:val="000000"/>
                <w:sz w:val="17"/>
                <w:szCs w:val="17"/>
                <w:highlight w:val="yellow"/>
              </w:rPr>
            </w:pPr>
            <w:r>
              <w:rPr>
                <w:color w:val="000000"/>
                <w:sz w:val="17"/>
                <w:szCs w:val="17"/>
              </w:rPr>
              <w:t>10,871</w:t>
            </w:r>
          </w:p>
        </w:tc>
        <w:tc>
          <w:tcPr>
            <w:tcW w:w="1116" w:type="dxa"/>
            <w:tcBorders>
              <w:top w:val="nil"/>
              <w:left w:val="nil"/>
              <w:bottom w:val="dashed" w:sz="8" w:space="0" w:color="auto"/>
              <w:right w:val="single" w:sz="12" w:space="0" w:color="auto"/>
            </w:tcBorders>
            <w:shd w:val="clear" w:color="auto" w:fill="auto"/>
            <w:vAlign w:val="center"/>
            <w:hideMark/>
          </w:tcPr>
          <w:p w14:paraId="415C2387" w14:textId="12348061" w:rsidR="0072139B" w:rsidRPr="005877C4" w:rsidRDefault="0072139B" w:rsidP="0072139B">
            <w:pPr>
              <w:jc w:val="center"/>
              <w:rPr>
                <w:color w:val="000000"/>
                <w:sz w:val="17"/>
                <w:szCs w:val="17"/>
                <w:highlight w:val="yellow"/>
              </w:rPr>
            </w:pPr>
            <w:r>
              <w:rPr>
                <w:color w:val="000000"/>
                <w:sz w:val="17"/>
                <w:szCs w:val="17"/>
              </w:rPr>
              <w:t>1,248</w:t>
            </w:r>
          </w:p>
        </w:tc>
      </w:tr>
      <w:tr w:rsidR="0072139B" w:rsidRPr="004B2ABC" w14:paraId="0EE87B9B" w14:textId="77777777" w:rsidTr="00057949">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51B5C1A7" w14:textId="0CA4EA8B" w:rsidR="0072139B" w:rsidRPr="005877C4" w:rsidRDefault="0072139B" w:rsidP="0072139B">
            <w:pPr>
              <w:jc w:val="center"/>
              <w:rPr>
                <w:color w:val="000000"/>
                <w:sz w:val="17"/>
                <w:szCs w:val="17"/>
                <w:highlight w:val="yellow"/>
              </w:rPr>
            </w:pPr>
            <w:r>
              <w:rPr>
                <w:color w:val="000000"/>
                <w:sz w:val="17"/>
                <w:szCs w:val="17"/>
              </w:rPr>
              <w:t>Percent (%) of Hispanic or Latino</w:t>
            </w:r>
          </w:p>
        </w:tc>
        <w:tc>
          <w:tcPr>
            <w:tcW w:w="1116" w:type="dxa"/>
            <w:tcBorders>
              <w:top w:val="nil"/>
              <w:left w:val="nil"/>
              <w:bottom w:val="single" w:sz="4" w:space="0" w:color="auto"/>
              <w:right w:val="single" w:sz="8" w:space="0" w:color="auto"/>
            </w:tcBorders>
            <w:shd w:val="clear" w:color="auto" w:fill="auto"/>
            <w:vAlign w:val="center"/>
            <w:hideMark/>
          </w:tcPr>
          <w:p w14:paraId="44D31748" w14:textId="36710990" w:rsidR="0072139B" w:rsidRPr="005877C4" w:rsidRDefault="0072139B" w:rsidP="0072139B">
            <w:pPr>
              <w:jc w:val="center"/>
              <w:rPr>
                <w:color w:val="000000"/>
                <w:sz w:val="17"/>
                <w:szCs w:val="17"/>
                <w:highlight w:val="yellow"/>
              </w:rPr>
            </w:pPr>
            <w:r>
              <w:rPr>
                <w:color w:val="000000"/>
                <w:sz w:val="17"/>
                <w:szCs w:val="17"/>
              </w:rPr>
              <w:t>23.0%</w:t>
            </w:r>
          </w:p>
        </w:tc>
        <w:tc>
          <w:tcPr>
            <w:tcW w:w="1116" w:type="dxa"/>
            <w:tcBorders>
              <w:top w:val="nil"/>
              <w:left w:val="nil"/>
              <w:bottom w:val="single" w:sz="4" w:space="0" w:color="auto"/>
              <w:right w:val="single" w:sz="8" w:space="0" w:color="auto"/>
            </w:tcBorders>
            <w:shd w:val="clear" w:color="auto" w:fill="auto"/>
            <w:vAlign w:val="center"/>
            <w:hideMark/>
          </w:tcPr>
          <w:p w14:paraId="71310968" w14:textId="7821D0D8" w:rsidR="0072139B" w:rsidRPr="005877C4" w:rsidRDefault="0072139B" w:rsidP="0072139B">
            <w:pPr>
              <w:jc w:val="center"/>
              <w:rPr>
                <w:color w:val="000000"/>
                <w:sz w:val="17"/>
                <w:szCs w:val="17"/>
                <w:highlight w:val="yellow"/>
              </w:rPr>
            </w:pPr>
            <w:r>
              <w:rPr>
                <w:color w:val="000000"/>
                <w:sz w:val="17"/>
                <w:szCs w:val="17"/>
              </w:rPr>
              <w:t>26.3%</w:t>
            </w:r>
          </w:p>
        </w:tc>
        <w:tc>
          <w:tcPr>
            <w:tcW w:w="1116" w:type="dxa"/>
            <w:tcBorders>
              <w:top w:val="nil"/>
              <w:left w:val="nil"/>
              <w:bottom w:val="single" w:sz="4" w:space="0" w:color="auto"/>
              <w:right w:val="single" w:sz="8" w:space="0" w:color="auto"/>
            </w:tcBorders>
            <w:shd w:val="clear" w:color="auto" w:fill="auto"/>
            <w:vAlign w:val="center"/>
            <w:hideMark/>
          </w:tcPr>
          <w:p w14:paraId="0142DC56" w14:textId="2E929B2A" w:rsidR="0072139B" w:rsidRPr="005877C4" w:rsidRDefault="0072139B" w:rsidP="0072139B">
            <w:pPr>
              <w:jc w:val="center"/>
              <w:rPr>
                <w:color w:val="000000"/>
                <w:sz w:val="17"/>
                <w:szCs w:val="17"/>
                <w:highlight w:val="yellow"/>
              </w:rPr>
            </w:pPr>
            <w:r>
              <w:rPr>
                <w:color w:val="000000"/>
                <w:sz w:val="17"/>
                <w:szCs w:val="17"/>
              </w:rPr>
              <w:t>25.7%</w:t>
            </w:r>
          </w:p>
        </w:tc>
        <w:tc>
          <w:tcPr>
            <w:tcW w:w="1116" w:type="dxa"/>
            <w:tcBorders>
              <w:top w:val="nil"/>
              <w:left w:val="nil"/>
              <w:bottom w:val="single" w:sz="4" w:space="0" w:color="auto"/>
              <w:right w:val="single" w:sz="8" w:space="0" w:color="auto"/>
            </w:tcBorders>
            <w:shd w:val="clear" w:color="auto" w:fill="auto"/>
            <w:vAlign w:val="center"/>
            <w:hideMark/>
          </w:tcPr>
          <w:p w14:paraId="7D0B84F6" w14:textId="3A8C5A93" w:rsidR="0072139B" w:rsidRPr="005877C4" w:rsidRDefault="0072139B" w:rsidP="0072139B">
            <w:pPr>
              <w:jc w:val="center"/>
              <w:rPr>
                <w:color w:val="000000"/>
                <w:sz w:val="17"/>
                <w:szCs w:val="17"/>
                <w:highlight w:val="yellow"/>
              </w:rPr>
            </w:pPr>
            <w:r>
              <w:rPr>
                <w:color w:val="000000"/>
                <w:sz w:val="17"/>
                <w:szCs w:val="17"/>
              </w:rPr>
              <w:t>22.4%</w:t>
            </w:r>
          </w:p>
        </w:tc>
        <w:tc>
          <w:tcPr>
            <w:tcW w:w="1116" w:type="dxa"/>
            <w:tcBorders>
              <w:top w:val="nil"/>
              <w:left w:val="nil"/>
              <w:bottom w:val="single" w:sz="4" w:space="0" w:color="auto"/>
              <w:right w:val="single" w:sz="12" w:space="0" w:color="auto"/>
            </w:tcBorders>
            <w:shd w:val="clear" w:color="auto" w:fill="auto"/>
            <w:vAlign w:val="center"/>
            <w:hideMark/>
          </w:tcPr>
          <w:p w14:paraId="3DF8DAA3" w14:textId="5FC6EEF6" w:rsidR="0072139B" w:rsidRPr="005877C4" w:rsidRDefault="0072139B" w:rsidP="0072139B">
            <w:pPr>
              <w:jc w:val="center"/>
              <w:rPr>
                <w:color w:val="000000"/>
                <w:sz w:val="17"/>
                <w:szCs w:val="17"/>
                <w:highlight w:val="yellow"/>
              </w:rPr>
            </w:pPr>
            <w:r>
              <w:rPr>
                <w:color w:val="000000"/>
                <w:sz w:val="17"/>
                <w:szCs w:val="17"/>
              </w:rPr>
              <w:t>2.6%</w:t>
            </w:r>
          </w:p>
        </w:tc>
      </w:tr>
      <w:tr w:rsidR="0072139B" w:rsidRPr="004B2ABC" w14:paraId="0D7264F1"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07DA9B5D" w14:textId="0499095D" w:rsidR="0072139B" w:rsidRPr="005877C4" w:rsidRDefault="0072139B" w:rsidP="0072139B">
            <w:pPr>
              <w:jc w:val="center"/>
              <w:rPr>
                <w:color w:val="000000"/>
                <w:sz w:val="17"/>
                <w:szCs w:val="17"/>
                <w:highlight w:val="yellow"/>
              </w:rPr>
            </w:pPr>
            <w:r>
              <w:rPr>
                <w:color w:val="000000"/>
                <w:sz w:val="17"/>
                <w:szCs w:val="17"/>
              </w:rPr>
              <w:t>Number (N) White</w:t>
            </w:r>
          </w:p>
        </w:tc>
        <w:tc>
          <w:tcPr>
            <w:tcW w:w="1116" w:type="dxa"/>
            <w:tcBorders>
              <w:top w:val="nil"/>
              <w:left w:val="nil"/>
              <w:bottom w:val="dashed" w:sz="8" w:space="0" w:color="auto"/>
              <w:right w:val="single" w:sz="8" w:space="0" w:color="auto"/>
            </w:tcBorders>
            <w:shd w:val="clear" w:color="auto" w:fill="auto"/>
            <w:vAlign w:val="center"/>
            <w:hideMark/>
          </w:tcPr>
          <w:p w14:paraId="6886FF25" w14:textId="36B1E4CA" w:rsidR="0072139B" w:rsidRPr="005877C4" w:rsidRDefault="0072139B" w:rsidP="0072139B">
            <w:pPr>
              <w:jc w:val="center"/>
              <w:rPr>
                <w:rFonts w:cs="Calibri"/>
                <w:color w:val="000000"/>
                <w:sz w:val="17"/>
                <w:szCs w:val="17"/>
                <w:highlight w:val="yellow"/>
              </w:rPr>
            </w:pPr>
            <w:r>
              <w:rPr>
                <w:color w:val="000000"/>
                <w:sz w:val="17"/>
                <w:szCs w:val="17"/>
              </w:rPr>
              <w:t>7,031</w:t>
            </w:r>
          </w:p>
        </w:tc>
        <w:tc>
          <w:tcPr>
            <w:tcW w:w="1116" w:type="dxa"/>
            <w:tcBorders>
              <w:top w:val="nil"/>
              <w:left w:val="nil"/>
              <w:bottom w:val="dashed" w:sz="8" w:space="0" w:color="auto"/>
              <w:right w:val="single" w:sz="8" w:space="0" w:color="auto"/>
            </w:tcBorders>
            <w:shd w:val="clear" w:color="auto" w:fill="auto"/>
            <w:vAlign w:val="center"/>
            <w:hideMark/>
          </w:tcPr>
          <w:p w14:paraId="1DF72FC5" w14:textId="413D3BB1" w:rsidR="0072139B" w:rsidRPr="005877C4" w:rsidRDefault="0072139B" w:rsidP="0072139B">
            <w:pPr>
              <w:jc w:val="center"/>
              <w:rPr>
                <w:rFonts w:cs="Calibri"/>
                <w:color w:val="000000"/>
                <w:sz w:val="17"/>
                <w:szCs w:val="17"/>
                <w:highlight w:val="yellow"/>
              </w:rPr>
            </w:pPr>
            <w:r>
              <w:rPr>
                <w:color w:val="000000"/>
                <w:sz w:val="17"/>
                <w:szCs w:val="17"/>
              </w:rPr>
              <w:t>12,029</w:t>
            </w:r>
          </w:p>
        </w:tc>
        <w:tc>
          <w:tcPr>
            <w:tcW w:w="1116" w:type="dxa"/>
            <w:tcBorders>
              <w:top w:val="nil"/>
              <w:left w:val="nil"/>
              <w:bottom w:val="dashed" w:sz="8" w:space="0" w:color="auto"/>
              <w:right w:val="single" w:sz="8" w:space="0" w:color="auto"/>
            </w:tcBorders>
            <w:shd w:val="clear" w:color="auto" w:fill="auto"/>
            <w:vAlign w:val="center"/>
            <w:hideMark/>
          </w:tcPr>
          <w:p w14:paraId="2EF05FAD" w14:textId="44509D98" w:rsidR="0072139B" w:rsidRPr="005877C4" w:rsidRDefault="0072139B" w:rsidP="0072139B">
            <w:pPr>
              <w:jc w:val="center"/>
              <w:rPr>
                <w:rFonts w:cs="Calibri"/>
                <w:color w:val="000000"/>
                <w:sz w:val="17"/>
                <w:szCs w:val="17"/>
                <w:highlight w:val="yellow"/>
              </w:rPr>
            </w:pPr>
            <w:r>
              <w:rPr>
                <w:color w:val="000000"/>
                <w:sz w:val="17"/>
                <w:szCs w:val="17"/>
              </w:rPr>
              <w:t>20,027</w:t>
            </w:r>
          </w:p>
        </w:tc>
        <w:tc>
          <w:tcPr>
            <w:tcW w:w="1116" w:type="dxa"/>
            <w:tcBorders>
              <w:top w:val="nil"/>
              <w:left w:val="nil"/>
              <w:bottom w:val="dashed" w:sz="8" w:space="0" w:color="auto"/>
              <w:right w:val="single" w:sz="8" w:space="0" w:color="auto"/>
            </w:tcBorders>
            <w:shd w:val="clear" w:color="auto" w:fill="auto"/>
            <w:vAlign w:val="center"/>
            <w:hideMark/>
          </w:tcPr>
          <w:p w14:paraId="569331C9" w14:textId="0A79DA5E" w:rsidR="0072139B" w:rsidRPr="005877C4" w:rsidRDefault="0072139B" w:rsidP="0072139B">
            <w:pPr>
              <w:jc w:val="center"/>
              <w:rPr>
                <w:rFonts w:cs="Calibri"/>
                <w:color w:val="000000"/>
                <w:sz w:val="17"/>
                <w:szCs w:val="17"/>
                <w:highlight w:val="yellow"/>
              </w:rPr>
            </w:pPr>
            <w:r>
              <w:rPr>
                <w:color w:val="000000"/>
                <w:sz w:val="17"/>
                <w:szCs w:val="17"/>
              </w:rPr>
              <w:t>36,631</w:t>
            </w:r>
          </w:p>
        </w:tc>
        <w:tc>
          <w:tcPr>
            <w:tcW w:w="1116" w:type="dxa"/>
            <w:tcBorders>
              <w:top w:val="nil"/>
              <w:left w:val="nil"/>
              <w:bottom w:val="dashed" w:sz="8" w:space="0" w:color="auto"/>
              <w:right w:val="single" w:sz="12" w:space="0" w:color="auto"/>
            </w:tcBorders>
            <w:shd w:val="clear" w:color="auto" w:fill="auto"/>
            <w:vAlign w:val="center"/>
            <w:hideMark/>
          </w:tcPr>
          <w:p w14:paraId="67E9BFDD" w14:textId="4359BA8A" w:rsidR="0072139B" w:rsidRPr="005877C4" w:rsidRDefault="0072139B" w:rsidP="0072139B">
            <w:pPr>
              <w:jc w:val="center"/>
              <w:rPr>
                <w:rFonts w:cs="Calibri"/>
                <w:color w:val="000000"/>
                <w:sz w:val="17"/>
                <w:szCs w:val="17"/>
                <w:highlight w:val="yellow"/>
              </w:rPr>
            </w:pPr>
            <w:r>
              <w:rPr>
                <w:color w:val="000000"/>
                <w:sz w:val="17"/>
                <w:szCs w:val="17"/>
              </w:rPr>
              <w:t>7,931</w:t>
            </w:r>
          </w:p>
        </w:tc>
      </w:tr>
      <w:tr w:rsidR="0072139B" w:rsidRPr="004B2ABC" w14:paraId="5778E3D4" w14:textId="77777777" w:rsidTr="00057949">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78973B5A" w14:textId="54E1C621" w:rsidR="0072139B" w:rsidRPr="005877C4" w:rsidRDefault="0072139B" w:rsidP="0072139B">
            <w:pPr>
              <w:jc w:val="center"/>
              <w:rPr>
                <w:color w:val="000000"/>
                <w:sz w:val="17"/>
                <w:szCs w:val="17"/>
                <w:highlight w:val="yellow"/>
              </w:rPr>
            </w:pPr>
            <w:r>
              <w:rPr>
                <w:color w:val="000000"/>
                <w:sz w:val="17"/>
                <w:szCs w:val="17"/>
              </w:rPr>
              <w:t>Percent (%) of White</w:t>
            </w:r>
          </w:p>
        </w:tc>
        <w:tc>
          <w:tcPr>
            <w:tcW w:w="1116" w:type="dxa"/>
            <w:tcBorders>
              <w:top w:val="nil"/>
              <w:left w:val="nil"/>
              <w:bottom w:val="single" w:sz="4" w:space="0" w:color="auto"/>
              <w:right w:val="single" w:sz="8" w:space="0" w:color="auto"/>
            </w:tcBorders>
            <w:shd w:val="clear" w:color="auto" w:fill="auto"/>
            <w:vAlign w:val="center"/>
            <w:hideMark/>
          </w:tcPr>
          <w:p w14:paraId="5CCCE8AD" w14:textId="25CCEDF2" w:rsidR="0072139B" w:rsidRPr="005877C4" w:rsidRDefault="0072139B" w:rsidP="0072139B">
            <w:pPr>
              <w:jc w:val="center"/>
              <w:rPr>
                <w:rFonts w:cs="Calibri"/>
                <w:color w:val="000000"/>
                <w:sz w:val="17"/>
                <w:szCs w:val="17"/>
                <w:highlight w:val="yellow"/>
              </w:rPr>
            </w:pPr>
            <w:r>
              <w:rPr>
                <w:color w:val="000000"/>
                <w:sz w:val="17"/>
                <w:szCs w:val="17"/>
              </w:rPr>
              <w:t>8.4%</w:t>
            </w:r>
          </w:p>
        </w:tc>
        <w:tc>
          <w:tcPr>
            <w:tcW w:w="1116" w:type="dxa"/>
            <w:tcBorders>
              <w:top w:val="nil"/>
              <w:left w:val="nil"/>
              <w:bottom w:val="single" w:sz="4" w:space="0" w:color="auto"/>
              <w:right w:val="single" w:sz="8" w:space="0" w:color="auto"/>
            </w:tcBorders>
            <w:shd w:val="clear" w:color="auto" w:fill="auto"/>
            <w:vAlign w:val="center"/>
            <w:hideMark/>
          </w:tcPr>
          <w:p w14:paraId="3C070DCA" w14:textId="0E0C8B61" w:rsidR="0072139B" w:rsidRPr="005877C4" w:rsidRDefault="0072139B" w:rsidP="0072139B">
            <w:pPr>
              <w:jc w:val="center"/>
              <w:rPr>
                <w:rFonts w:cs="Calibri"/>
                <w:color w:val="000000"/>
                <w:sz w:val="17"/>
                <w:szCs w:val="17"/>
                <w:highlight w:val="yellow"/>
              </w:rPr>
            </w:pPr>
            <w:r>
              <w:rPr>
                <w:color w:val="000000"/>
                <w:sz w:val="17"/>
                <w:szCs w:val="17"/>
              </w:rPr>
              <w:t>14.4%</w:t>
            </w:r>
          </w:p>
        </w:tc>
        <w:tc>
          <w:tcPr>
            <w:tcW w:w="1116" w:type="dxa"/>
            <w:tcBorders>
              <w:top w:val="nil"/>
              <w:left w:val="nil"/>
              <w:bottom w:val="single" w:sz="4" w:space="0" w:color="auto"/>
              <w:right w:val="single" w:sz="8" w:space="0" w:color="auto"/>
            </w:tcBorders>
            <w:shd w:val="clear" w:color="auto" w:fill="auto"/>
            <w:vAlign w:val="center"/>
            <w:hideMark/>
          </w:tcPr>
          <w:p w14:paraId="75A8C929" w14:textId="0169CAC1" w:rsidR="0072139B" w:rsidRPr="005877C4" w:rsidRDefault="0072139B" w:rsidP="0072139B">
            <w:pPr>
              <w:jc w:val="center"/>
              <w:rPr>
                <w:rFonts w:cs="Calibri"/>
                <w:color w:val="000000"/>
                <w:sz w:val="17"/>
                <w:szCs w:val="17"/>
                <w:highlight w:val="yellow"/>
              </w:rPr>
            </w:pPr>
            <w:r>
              <w:rPr>
                <w:color w:val="000000"/>
                <w:sz w:val="17"/>
                <w:szCs w:val="17"/>
              </w:rPr>
              <w:t>23.9%</w:t>
            </w:r>
          </w:p>
        </w:tc>
        <w:tc>
          <w:tcPr>
            <w:tcW w:w="1116" w:type="dxa"/>
            <w:tcBorders>
              <w:top w:val="nil"/>
              <w:left w:val="nil"/>
              <w:bottom w:val="single" w:sz="4" w:space="0" w:color="auto"/>
              <w:right w:val="single" w:sz="8" w:space="0" w:color="auto"/>
            </w:tcBorders>
            <w:shd w:val="clear" w:color="auto" w:fill="auto"/>
            <w:vAlign w:val="center"/>
            <w:hideMark/>
          </w:tcPr>
          <w:p w14:paraId="673A0E5F" w14:textId="156F341D" w:rsidR="0072139B" w:rsidRPr="005877C4" w:rsidRDefault="0072139B" w:rsidP="0072139B">
            <w:pPr>
              <w:jc w:val="center"/>
              <w:rPr>
                <w:rFonts w:cs="Calibri"/>
                <w:color w:val="000000"/>
                <w:sz w:val="17"/>
                <w:szCs w:val="17"/>
                <w:highlight w:val="yellow"/>
              </w:rPr>
            </w:pPr>
            <w:r>
              <w:rPr>
                <w:color w:val="000000"/>
                <w:sz w:val="17"/>
                <w:szCs w:val="17"/>
              </w:rPr>
              <w:t>43.8%</w:t>
            </w:r>
          </w:p>
        </w:tc>
        <w:tc>
          <w:tcPr>
            <w:tcW w:w="1116" w:type="dxa"/>
            <w:tcBorders>
              <w:top w:val="nil"/>
              <w:left w:val="nil"/>
              <w:bottom w:val="single" w:sz="4" w:space="0" w:color="auto"/>
              <w:right w:val="single" w:sz="12" w:space="0" w:color="auto"/>
            </w:tcBorders>
            <w:shd w:val="clear" w:color="auto" w:fill="auto"/>
            <w:vAlign w:val="center"/>
            <w:hideMark/>
          </w:tcPr>
          <w:p w14:paraId="394642AE" w14:textId="34AE72C0" w:rsidR="0072139B" w:rsidRPr="005877C4" w:rsidRDefault="0072139B" w:rsidP="0072139B">
            <w:pPr>
              <w:jc w:val="center"/>
              <w:rPr>
                <w:rFonts w:cs="Calibri"/>
                <w:color w:val="000000"/>
                <w:sz w:val="17"/>
                <w:szCs w:val="17"/>
                <w:highlight w:val="yellow"/>
              </w:rPr>
            </w:pPr>
            <w:r>
              <w:rPr>
                <w:color w:val="000000"/>
                <w:sz w:val="17"/>
                <w:szCs w:val="17"/>
              </w:rPr>
              <w:t>9.5%</w:t>
            </w:r>
          </w:p>
        </w:tc>
      </w:tr>
      <w:tr w:rsidR="0072139B" w:rsidRPr="004B2ABC" w14:paraId="560618C7"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53C914F4" w14:textId="5A79A8FC" w:rsidR="0072139B" w:rsidRPr="005877C4" w:rsidRDefault="0072139B" w:rsidP="0072139B">
            <w:pPr>
              <w:jc w:val="center"/>
              <w:rPr>
                <w:color w:val="000000"/>
                <w:sz w:val="17"/>
                <w:szCs w:val="17"/>
                <w:highlight w:val="yellow"/>
              </w:rPr>
            </w:pPr>
            <w:r>
              <w:rPr>
                <w:color w:val="000000"/>
                <w:sz w:val="17"/>
                <w:szCs w:val="17"/>
              </w:rPr>
              <w:t>Number (N) Native Hawaiian or Other Pacific Islander</w:t>
            </w:r>
          </w:p>
        </w:tc>
        <w:tc>
          <w:tcPr>
            <w:tcW w:w="1116" w:type="dxa"/>
            <w:tcBorders>
              <w:top w:val="nil"/>
              <w:left w:val="nil"/>
              <w:bottom w:val="dashed" w:sz="8" w:space="0" w:color="auto"/>
              <w:right w:val="single" w:sz="8" w:space="0" w:color="auto"/>
            </w:tcBorders>
            <w:shd w:val="clear" w:color="auto" w:fill="auto"/>
            <w:vAlign w:val="center"/>
            <w:hideMark/>
          </w:tcPr>
          <w:p w14:paraId="6435C5C8" w14:textId="352B182D" w:rsidR="0072139B" w:rsidRPr="005877C4" w:rsidRDefault="0072139B" w:rsidP="0072139B">
            <w:pPr>
              <w:jc w:val="center"/>
              <w:rPr>
                <w:rFonts w:cs="Calibri"/>
                <w:color w:val="000000"/>
                <w:sz w:val="17"/>
                <w:szCs w:val="17"/>
                <w:highlight w:val="yellow"/>
              </w:rPr>
            </w:pPr>
            <w:r>
              <w:rPr>
                <w:color w:val="000000"/>
                <w:sz w:val="17"/>
                <w:szCs w:val="17"/>
              </w:rPr>
              <w:t>74</w:t>
            </w:r>
          </w:p>
        </w:tc>
        <w:tc>
          <w:tcPr>
            <w:tcW w:w="1116" w:type="dxa"/>
            <w:tcBorders>
              <w:top w:val="nil"/>
              <w:left w:val="nil"/>
              <w:bottom w:val="dashed" w:sz="8" w:space="0" w:color="auto"/>
              <w:right w:val="single" w:sz="8" w:space="0" w:color="auto"/>
            </w:tcBorders>
            <w:shd w:val="clear" w:color="auto" w:fill="auto"/>
            <w:vAlign w:val="center"/>
            <w:hideMark/>
          </w:tcPr>
          <w:p w14:paraId="7DF16E22" w14:textId="5175716D" w:rsidR="0072139B" w:rsidRPr="005877C4" w:rsidRDefault="0072139B" w:rsidP="0072139B">
            <w:pPr>
              <w:jc w:val="center"/>
              <w:rPr>
                <w:rFonts w:cs="Calibri"/>
                <w:color w:val="000000"/>
                <w:sz w:val="17"/>
                <w:szCs w:val="17"/>
                <w:highlight w:val="yellow"/>
              </w:rPr>
            </w:pPr>
            <w:r>
              <w:rPr>
                <w:color w:val="000000"/>
                <w:sz w:val="17"/>
                <w:szCs w:val="17"/>
              </w:rPr>
              <w:t>91</w:t>
            </w:r>
          </w:p>
        </w:tc>
        <w:tc>
          <w:tcPr>
            <w:tcW w:w="1116" w:type="dxa"/>
            <w:tcBorders>
              <w:top w:val="nil"/>
              <w:left w:val="nil"/>
              <w:bottom w:val="dashed" w:sz="8" w:space="0" w:color="auto"/>
              <w:right w:val="single" w:sz="8" w:space="0" w:color="auto"/>
            </w:tcBorders>
            <w:shd w:val="clear" w:color="auto" w:fill="auto"/>
            <w:vAlign w:val="center"/>
            <w:hideMark/>
          </w:tcPr>
          <w:p w14:paraId="321AFE72" w14:textId="45BB5F2C" w:rsidR="0072139B" w:rsidRPr="005877C4" w:rsidRDefault="0072139B" w:rsidP="0072139B">
            <w:pPr>
              <w:jc w:val="center"/>
              <w:rPr>
                <w:rFonts w:cs="Calibri"/>
                <w:color w:val="000000"/>
                <w:sz w:val="17"/>
                <w:szCs w:val="17"/>
                <w:highlight w:val="yellow"/>
              </w:rPr>
            </w:pPr>
            <w:r>
              <w:rPr>
                <w:color w:val="000000"/>
                <w:sz w:val="17"/>
                <w:szCs w:val="17"/>
              </w:rPr>
              <w:t>81</w:t>
            </w:r>
          </w:p>
        </w:tc>
        <w:tc>
          <w:tcPr>
            <w:tcW w:w="1116" w:type="dxa"/>
            <w:tcBorders>
              <w:top w:val="nil"/>
              <w:left w:val="nil"/>
              <w:bottom w:val="dashed" w:sz="8" w:space="0" w:color="auto"/>
              <w:right w:val="single" w:sz="8" w:space="0" w:color="auto"/>
            </w:tcBorders>
            <w:shd w:val="clear" w:color="auto" w:fill="auto"/>
            <w:vAlign w:val="center"/>
            <w:hideMark/>
          </w:tcPr>
          <w:p w14:paraId="50A02B10" w14:textId="4CC9D73A" w:rsidR="0072139B" w:rsidRPr="005877C4" w:rsidRDefault="0072139B" w:rsidP="0072139B">
            <w:pPr>
              <w:jc w:val="center"/>
              <w:rPr>
                <w:rFonts w:cs="Calibri"/>
                <w:color w:val="000000"/>
                <w:sz w:val="17"/>
                <w:szCs w:val="17"/>
                <w:highlight w:val="yellow"/>
              </w:rPr>
            </w:pPr>
            <w:r>
              <w:rPr>
                <w:color w:val="000000"/>
                <w:sz w:val="17"/>
                <w:szCs w:val="17"/>
              </w:rPr>
              <w:t>97</w:t>
            </w:r>
          </w:p>
        </w:tc>
        <w:tc>
          <w:tcPr>
            <w:tcW w:w="1116" w:type="dxa"/>
            <w:tcBorders>
              <w:top w:val="nil"/>
              <w:left w:val="nil"/>
              <w:bottom w:val="dashed" w:sz="8" w:space="0" w:color="auto"/>
              <w:right w:val="single" w:sz="12" w:space="0" w:color="auto"/>
            </w:tcBorders>
            <w:shd w:val="clear" w:color="auto" w:fill="auto"/>
            <w:vAlign w:val="center"/>
            <w:hideMark/>
          </w:tcPr>
          <w:p w14:paraId="2BA0E1E0" w14:textId="5AA85958" w:rsidR="0072139B" w:rsidRPr="005877C4" w:rsidRDefault="0072139B" w:rsidP="0072139B">
            <w:pPr>
              <w:jc w:val="center"/>
              <w:rPr>
                <w:rFonts w:cs="Calibri"/>
                <w:color w:val="000000"/>
                <w:sz w:val="17"/>
                <w:szCs w:val="17"/>
                <w:highlight w:val="yellow"/>
              </w:rPr>
            </w:pPr>
            <w:r>
              <w:rPr>
                <w:color w:val="000000"/>
                <w:sz w:val="17"/>
                <w:szCs w:val="17"/>
              </w:rPr>
              <w:t>10</w:t>
            </w:r>
          </w:p>
        </w:tc>
      </w:tr>
      <w:tr w:rsidR="0072139B" w:rsidRPr="004B2ABC" w14:paraId="52BD4CC2" w14:textId="77777777" w:rsidTr="00057949">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42F1724B" w14:textId="2FBD3E2A" w:rsidR="0072139B" w:rsidRPr="005877C4" w:rsidRDefault="0072139B" w:rsidP="0072139B">
            <w:pPr>
              <w:jc w:val="center"/>
              <w:rPr>
                <w:color w:val="000000"/>
                <w:sz w:val="17"/>
                <w:szCs w:val="17"/>
                <w:highlight w:val="yellow"/>
              </w:rPr>
            </w:pPr>
            <w:r>
              <w:rPr>
                <w:color w:val="000000"/>
                <w:sz w:val="17"/>
                <w:szCs w:val="17"/>
              </w:rPr>
              <w:t>Percent (%) of Native Hawaiian or Other Pacific Islander</w:t>
            </w:r>
          </w:p>
        </w:tc>
        <w:tc>
          <w:tcPr>
            <w:tcW w:w="1116" w:type="dxa"/>
            <w:tcBorders>
              <w:top w:val="nil"/>
              <w:left w:val="nil"/>
              <w:bottom w:val="single" w:sz="4" w:space="0" w:color="auto"/>
              <w:right w:val="single" w:sz="8" w:space="0" w:color="auto"/>
            </w:tcBorders>
            <w:shd w:val="clear" w:color="auto" w:fill="auto"/>
            <w:vAlign w:val="center"/>
            <w:hideMark/>
          </w:tcPr>
          <w:p w14:paraId="43BA8595" w14:textId="3D3AAB9E" w:rsidR="0072139B" w:rsidRPr="005877C4" w:rsidRDefault="0072139B" w:rsidP="0072139B">
            <w:pPr>
              <w:jc w:val="center"/>
              <w:rPr>
                <w:rFonts w:cs="Calibri"/>
                <w:color w:val="000000"/>
                <w:sz w:val="17"/>
                <w:szCs w:val="17"/>
                <w:highlight w:val="yellow"/>
              </w:rPr>
            </w:pPr>
            <w:r>
              <w:rPr>
                <w:color w:val="000000"/>
                <w:sz w:val="17"/>
                <w:szCs w:val="17"/>
              </w:rPr>
              <w:t>21.0%</w:t>
            </w:r>
          </w:p>
        </w:tc>
        <w:tc>
          <w:tcPr>
            <w:tcW w:w="1116" w:type="dxa"/>
            <w:tcBorders>
              <w:top w:val="nil"/>
              <w:left w:val="nil"/>
              <w:bottom w:val="single" w:sz="4" w:space="0" w:color="auto"/>
              <w:right w:val="single" w:sz="8" w:space="0" w:color="auto"/>
            </w:tcBorders>
            <w:shd w:val="clear" w:color="auto" w:fill="auto"/>
            <w:vAlign w:val="center"/>
            <w:hideMark/>
          </w:tcPr>
          <w:p w14:paraId="65A372E7" w14:textId="591F2193" w:rsidR="0072139B" w:rsidRPr="005877C4" w:rsidRDefault="0072139B" w:rsidP="0072139B">
            <w:pPr>
              <w:jc w:val="center"/>
              <w:rPr>
                <w:rFonts w:cs="Calibri"/>
                <w:color w:val="000000"/>
                <w:sz w:val="17"/>
                <w:szCs w:val="17"/>
                <w:highlight w:val="yellow"/>
              </w:rPr>
            </w:pPr>
            <w:r>
              <w:rPr>
                <w:color w:val="000000"/>
                <w:sz w:val="17"/>
                <w:szCs w:val="17"/>
              </w:rPr>
              <w:t>25.8%</w:t>
            </w:r>
          </w:p>
        </w:tc>
        <w:tc>
          <w:tcPr>
            <w:tcW w:w="1116" w:type="dxa"/>
            <w:tcBorders>
              <w:top w:val="nil"/>
              <w:left w:val="nil"/>
              <w:bottom w:val="single" w:sz="4" w:space="0" w:color="auto"/>
              <w:right w:val="single" w:sz="8" w:space="0" w:color="auto"/>
            </w:tcBorders>
            <w:shd w:val="clear" w:color="auto" w:fill="auto"/>
            <w:vAlign w:val="center"/>
            <w:hideMark/>
          </w:tcPr>
          <w:p w14:paraId="4A7BF696" w14:textId="3BF51428" w:rsidR="0072139B" w:rsidRPr="005877C4" w:rsidRDefault="0072139B" w:rsidP="0072139B">
            <w:pPr>
              <w:jc w:val="center"/>
              <w:rPr>
                <w:rFonts w:cs="Calibri"/>
                <w:color w:val="000000"/>
                <w:sz w:val="17"/>
                <w:szCs w:val="17"/>
                <w:highlight w:val="yellow"/>
              </w:rPr>
            </w:pPr>
            <w:r>
              <w:rPr>
                <w:color w:val="000000"/>
                <w:sz w:val="17"/>
                <w:szCs w:val="17"/>
              </w:rPr>
              <w:t>22.9%</w:t>
            </w:r>
          </w:p>
        </w:tc>
        <w:tc>
          <w:tcPr>
            <w:tcW w:w="1116" w:type="dxa"/>
            <w:tcBorders>
              <w:top w:val="nil"/>
              <w:left w:val="nil"/>
              <w:bottom w:val="single" w:sz="4" w:space="0" w:color="auto"/>
              <w:right w:val="single" w:sz="8" w:space="0" w:color="auto"/>
            </w:tcBorders>
            <w:shd w:val="clear" w:color="auto" w:fill="auto"/>
            <w:vAlign w:val="center"/>
            <w:hideMark/>
          </w:tcPr>
          <w:p w14:paraId="10AFBD33" w14:textId="2ABE8AFF" w:rsidR="0072139B" w:rsidRPr="005877C4" w:rsidRDefault="0072139B" w:rsidP="0072139B">
            <w:pPr>
              <w:jc w:val="center"/>
              <w:rPr>
                <w:rFonts w:cs="Calibri"/>
                <w:color w:val="000000"/>
                <w:sz w:val="17"/>
                <w:szCs w:val="17"/>
                <w:highlight w:val="yellow"/>
              </w:rPr>
            </w:pPr>
            <w:r>
              <w:rPr>
                <w:color w:val="000000"/>
                <w:sz w:val="17"/>
                <w:szCs w:val="17"/>
              </w:rPr>
              <w:t>27.5%</w:t>
            </w:r>
          </w:p>
        </w:tc>
        <w:tc>
          <w:tcPr>
            <w:tcW w:w="1116" w:type="dxa"/>
            <w:tcBorders>
              <w:top w:val="nil"/>
              <w:left w:val="nil"/>
              <w:bottom w:val="single" w:sz="4" w:space="0" w:color="auto"/>
              <w:right w:val="single" w:sz="12" w:space="0" w:color="auto"/>
            </w:tcBorders>
            <w:shd w:val="clear" w:color="auto" w:fill="auto"/>
            <w:vAlign w:val="center"/>
            <w:hideMark/>
          </w:tcPr>
          <w:p w14:paraId="40FA05CC" w14:textId="42434719" w:rsidR="0072139B" w:rsidRPr="005877C4" w:rsidRDefault="0072139B" w:rsidP="0072139B">
            <w:pPr>
              <w:jc w:val="center"/>
              <w:rPr>
                <w:rFonts w:cs="Calibri"/>
                <w:color w:val="000000"/>
                <w:sz w:val="17"/>
                <w:szCs w:val="17"/>
                <w:highlight w:val="yellow"/>
              </w:rPr>
            </w:pPr>
            <w:r>
              <w:rPr>
                <w:color w:val="000000"/>
                <w:sz w:val="17"/>
                <w:szCs w:val="17"/>
              </w:rPr>
              <w:t>2.8%</w:t>
            </w:r>
          </w:p>
        </w:tc>
      </w:tr>
      <w:tr w:rsidR="0072139B" w:rsidRPr="004B2ABC" w14:paraId="4BB0B11D"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43368CA9" w14:textId="0F8CC2DC" w:rsidR="0072139B" w:rsidRPr="005877C4" w:rsidRDefault="0072139B" w:rsidP="0072139B">
            <w:pPr>
              <w:jc w:val="center"/>
              <w:rPr>
                <w:color w:val="000000"/>
                <w:sz w:val="17"/>
                <w:szCs w:val="17"/>
                <w:highlight w:val="yellow"/>
              </w:rPr>
            </w:pPr>
            <w:r>
              <w:rPr>
                <w:color w:val="000000"/>
                <w:sz w:val="17"/>
                <w:szCs w:val="17"/>
              </w:rPr>
              <w:t>Number (N) Two or More Races</w:t>
            </w:r>
          </w:p>
        </w:tc>
        <w:tc>
          <w:tcPr>
            <w:tcW w:w="1116" w:type="dxa"/>
            <w:tcBorders>
              <w:top w:val="nil"/>
              <w:left w:val="nil"/>
              <w:bottom w:val="dashed" w:sz="8" w:space="0" w:color="auto"/>
              <w:right w:val="single" w:sz="8" w:space="0" w:color="auto"/>
            </w:tcBorders>
            <w:shd w:val="clear" w:color="auto" w:fill="auto"/>
            <w:vAlign w:val="center"/>
            <w:hideMark/>
          </w:tcPr>
          <w:p w14:paraId="1EBF1599" w14:textId="2465A29A" w:rsidR="0072139B" w:rsidRPr="005877C4" w:rsidRDefault="0072139B" w:rsidP="0072139B">
            <w:pPr>
              <w:jc w:val="center"/>
              <w:rPr>
                <w:rFonts w:cs="Calibri"/>
                <w:color w:val="000000"/>
                <w:sz w:val="17"/>
                <w:szCs w:val="17"/>
                <w:highlight w:val="yellow"/>
              </w:rPr>
            </w:pPr>
            <w:r>
              <w:rPr>
                <w:color w:val="000000"/>
                <w:sz w:val="17"/>
                <w:szCs w:val="17"/>
              </w:rPr>
              <w:t>779</w:t>
            </w:r>
          </w:p>
        </w:tc>
        <w:tc>
          <w:tcPr>
            <w:tcW w:w="1116" w:type="dxa"/>
            <w:tcBorders>
              <w:top w:val="nil"/>
              <w:left w:val="nil"/>
              <w:bottom w:val="dashed" w:sz="8" w:space="0" w:color="auto"/>
              <w:right w:val="single" w:sz="8" w:space="0" w:color="auto"/>
            </w:tcBorders>
            <w:shd w:val="clear" w:color="auto" w:fill="auto"/>
            <w:vAlign w:val="center"/>
            <w:hideMark/>
          </w:tcPr>
          <w:p w14:paraId="23AC5F22" w14:textId="45CF4712" w:rsidR="0072139B" w:rsidRPr="005877C4" w:rsidRDefault="0072139B" w:rsidP="0072139B">
            <w:pPr>
              <w:jc w:val="center"/>
              <w:rPr>
                <w:rFonts w:cs="Calibri"/>
                <w:color w:val="000000"/>
                <w:sz w:val="17"/>
                <w:szCs w:val="17"/>
                <w:highlight w:val="yellow"/>
              </w:rPr>
            </w:pPr>
            <w:r>
              <w:rPr>
                <w:color w:val="000000"/>
                <w:sz w:val="17"/>
                <w:szCs w:val="17"/>
              </w:rPr>
              <w:t>1,162</w:t>
            </w:r>
          </w:p>
        </w:tc>
        <w:tc>
          <w:tcPr>
            <w:tcW w:w="1116" w:type="dxa"/>
            <w:tcBorders>
              <w:top w:val="nil"/>
              <w:left w:val="nil"/>
              <w:bottom w:val="dashed" w:sz="8" w:space="0" w:color="auto"/>
              <w:right w:val="single" w:sz="8" w:space="0" w:color="auto"/>
            </w:tcBorders>
            <w:shd w:val="clear" w:color="auto" w:fill="auto"/>
            <w:vAlign w:val="center"/>
            <w:hideMark/>
          </w:tcPr>
          <w:p w14:paraId="26CA58F2" w14:textId="113C98B0" w:rsidR="0072139B" w:rsidRPr="005877C4" w:rsidRDefault="0072139B" w:rsidP="0072139B">
            <w:pPr>
              <w:jc w:val="center"/>
              <w:rPr>
                <w:rFonts w:cs="Calibri"/>
                <w:color w:val="000000"/>
                <w:sz w:val="17"/>
                <w:szCs w:val="17"/>
                <w:highlight w:val="yellow"/>
              </w:rPr>
            </w:pPr>
            <w:r>
              <w:rPr>
                <w:color w:val="000000"/>
                <w:sz w:val="17"/>
                <w:szCs w:val="17"/>
              </w:rPr>
              <w:t>1,605</w:t>
            </w:r>
          </w:p>
        </w:tc>
        <w:tc>
          <w:tcPr>
            <w:tcW w:w="1116" w:type="dxa"/>
            <w:tcBorders>
              <w:top w:val="nil"/>
              <w:left w:val="nil"/>
              <w:bottom w:val="dashed" w:sz="8" w:space="0" w:color="auto"/>
              <w:right w:val="single" w:sz="8" w:space="0" w:color="auto"/>
            </w:tcBorders>
            <w:shd w:val="clear" w:color="auto" w:fill="auto"/>
            <w:vAlign w:val="center"/>
            <w:hideMark/>
          </w:tcPr>
          <w:p w14:paraId="3BC2FB3B" w14:textId="70428651" w:rsidR="0072139B" w:rsidRPr="005877C4" w:rsidRDefault="0072139B" w:rsidP="0072139B">
            <w:pPr>
              <w:jc w:val="center"/>
              <w:rPr>
                <w:rFonts w:cs="Calibri"/>
                <w:color w:val="000000"/>
                <w:sz w:val="17"/>
                <w:szCs w:val="17"/>
                <w:highlight w:val="yellow"/>
              </w:rPr>
            </w:pPr>
            <w:r>
              <w:rPr>
                <w:color w:val="000000"/>
                <w:sz w:val="17"/>
                <w:szCs w:val="17"/>
              </w:rPr>
              <w:t>2,795</w:t>
            </w:r>
          </w:p>
        </w:tc>
        <w:tc>
          <w:tcPr>
            <w:tcW w:w="1116" w:type="dxa"/>
            <w:tcBorders>
              <w:top w:val="nil"/>
              <w:left w:val="nil"/>
              <w:bottom w:val="dashed" w:sz="8" w:space="0" w:color="auto"/>
              <w:right w:val="single" w:sz="12" w:space="0" w:color="auto"/>
            </w:tcBorders>
            <w:shd w:val="clear" w:color="auto" w:fill="auto"/>
            <w:vAlign w:val="center"/>
            <w:hideMark/>
          </w:tcPr>
          <w:p w14:paraId="422CCC91" w14:textId="68FB26BC" w:rsidR="0072139B" w:rsidRPr="005877C4" w:rsidRDefault="0072139B" w:rsidP="0072139B">
            <w:pPr>
              <w:jc w:val="center"/>
              <w:rPr>
                <w:rFonts w:cs="Calibri"/>
                <w:color w:val="000000"/>
                <w:sz w:val="17"/>
                <w:szCs w:val="17"/>
                <w:highlight w:val="yellow"/>
              </w:rPr>
            </w:pPr>
            <w:r>
              <w:rPr>
                <w:color w:val="000000"/>
                <w:sz w:val="17"/>
                <w:szCs w:val="17"/>
              </w:rPr>
              <w:t>620</w:t>
            </w:r>
          </w:p>
        </w:tc>
      </w:tr>
      <w:tr w:rsidR="0072139B" w:rsidRPr="004B2ABC" w14:paraId="5464CBB1" w14:textId="77777777" w:rsidTr="00057949">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54878897" w14:textId="446959E0" w:rsidR="0072139B" w:rsidRPr="005877C4" w:rsidRDefault="0072139B" w:rsidP="0072139B">
            <w:pPr>
              <w:jc w:val="center"/>
              <w:rPr>
                <w:color w:val="000000"/>
                <w:sz w:val="17"/>
                <w:szCs w:val="17"/>
                <w:highlight w:val="yellow"/>
              </w:rPr>
            </w:pPr>
            <w:r>
              <w:rPr>
                <w:color w:val="000000"/>
                <w:sz w:val="17"/>
                <w:szCs w:val="17"/>
              </w:rPr>
              <w:t>Percent (%) of Two or More Races</w:t>
            </w:r>
          </w:p>
        </w:tc>
        <w:tc>
          <w:tcPr>
            <w:tcW w:w="1116" w:type="dxa"/>
            <w:tcBorders>
              <w:top w:val="nil"/>
              <w:left w:val="nil"/>
              <w:bottom w:val="single" w:sz="12" w:space="0" w:color="auto"/>
              <w:right w:val="single" w:sz="8" w:space="0" w:color="auto"/>
            </w:tcBorders>
            <w:shd w:val="clear" w:color="auto" w:fill="auto"/>
            <w:vAlign w:val="center"/>
            <w:hideMark/>
          </w:tcPr>
          <w:p w14:paraId="6E8FE7A3" w14:textId="430EF1DA" w:rsidR="0072139B" w:rsidRPr="005877C4" w:rsidRDefault="0072139B" w:rsidP="0072139B">
            <w:pPr>
              <w:jc w:val="center"/>
              <w:rPr>
                <w:rFonts w:cs="Calibri"/>
                <w:color w:val="000000"/>
                <w:sz w:val="17"/>
                <w:szCs w:val="17"/>
                <w:highlight w:val="yellow"/>
              </w:rPr>
            </w:pPr>
            <w:r>
              <w:rPr>
                <w:color w:val="000000"/>
                <w:sz w:val="17"/>
                <w:szCs w:val="17"/>
              </w:rPr>
              <w:t>11.2%</w:t>
            </w:r>
          </w:p>
        </w:tc>
        <w:tc>
          <w:tcPr>
            <w:tcW w:w="1116" w:type="dxa"/>
            <w:tcBorders>
              <w:top w:val="nil"/>
              <w:left w:val="nil"/>
              <w:bottom w:val="single" w:sz="12" w:space="0" w:color="auto"/>
              <w:right w:val="single" w:sz="8" w:space="0" w:color="auto"/>
            </w:tcBorders>
            <w:shd w:val="clear" w:color="auto" w:fill="auto"/>
            <w:vAlign w:val="center"/>
            <w:hideMark/>
          </w:tcPr>
          <w:p w14:paraId="21B64FCD" w14:textId="38ECA13A" w:rsidR="0072139B" w:rsidRPr="005877C4" w:rsidRDefault="0072139B" w:rsidP="0072139B">
            <w:pPr>
              <w:jc w:val="center"/>
              <w:rPr>
                <w:rFonts w:cs="Calibri"/>
                <w:color w:val="000000"/>
                <w:sz w:val="17"/>
                <w:szCs w:val="17"/>
                <w:highlight w:val="yellow"/>
              </w:rPr>
            </w:pPr>
            <w:r>
              <w:rPr>
                <w:color w:val="000000"/>
                <w:sz w:val="17"/>
                <w:szCs w:val="17"/>
              </w:rPr>
              <w:t>16.7%</w:t>
            </w:r>
          </w:p>
        </w:tc>
        <w:tc>
          <w:tcPr>
            <w:tcW w:w="1116" w:type="dxa"/>
            <w:tcBorders>
              <w:top w:val="nil"/>
              <w:left w:val="nil"/>
              <w:bottom w:val="single" w:sz="12" w:space="0" w:color="auto"/>
              <w:right w:val="single" w:sz="8" w:space="0" w:color="auto"/>
            </w:tcBorders>
            <w:shd w:val="clear" w:color="auto" w:fill="auto"/>
            <w:vAlign w:val="center"/>
            <w:hideMark/>
          </w:tcPr>
          <w:p w14:paraId="6A20416A" w14:textId="2942DA84" w:rsidR="0072139B" w:rsidRPr="005877C4" w:rsidRDefault="0072139B" w:rsidP="0072139B">
            <w:pPr>
              <w:jc w:val="center"/>
              <w:rPr>
                <w:rFonts w:cs="Calibri"/>
                <w:color w:val="000000"/>
                <w:sz w:val="17"/>
                <w:szCs w:val="17"/>
                <w:highlight w:val="yellow"/>
              </w:rPr>
            </w:pPr>
            <w:r>
              <w:rPr>
                <w:color w:val="000000"/>
                <w:sz w:val="17"/>
                <w:szCs w:val="17"/>
              </w:rPr>
              <w:t>23.1%</w:t>
            </w:r>
          </w:p>
        </w:tc>
        <w:tc>
          <w:tcPr>
            <w:tcW w:w="1116" w:type="dxa"/>
            <w:tcBorders>
              <w:top w:val="nil"/>
              <w:left w:val="nil"/>
              <w:bottom w:val="single" w:sz="12" w:space="0" w:color="auto"/>
              <w:right w:val="single" w:sz="8" w:space="0" w:color="auto"/>
            </w:tcBorders>
            <w:shd w:val="clear" w:color="auto" w:fill="auto"/>
            <w:vAlign w:val="center"/>
            <w:hideMark/>
          </w:tcPr>
          <w:p w14:paraId="727A6675" w14:textId="30A36F3A" w:rsidR="0072139B" w:rsidRPr="005877C4" w:rsidRDefault="0072139B" w:rsidP="0072139B">
            <w:pPr>
              <w:jc w:val="center"/>
              <w:rPr>
                <w:rFonts w:cs="Calibri"/>
                <w:color w:val="000000"/>
                <w:sz w:val="17"/>
                <w:szCs w:val="17"/>
                <w:highlight w:val="yellow"/>
              </w:rPr>
            </w:pPr>
            <w:r>
              <w:rPr>
                <w:color w:val="000000"/>
                <w:sz w:val="17"/>
                <w:szCs w:val="17"/>
              </w:rPr>
              <w:t>40.2%</w:t>
            </w:r>
          </w:p>
        </w:tc>
        <w:tc>
          <w:tcPr>
            <w:tcW w:w="1116" w:type="dxa"/>
            <w:tcBorders>
              <w:top w:val="nil"/>
              <w:left w:val="nil"/>
              <w:bottom w:val="single" w:sz="12" w:space="0" w:color="auto"/>
              <w:right w:val="single" w:sz="12" w:space="0" w:color="auto"/>
            </w:tcBorders>
            <w:shd w:val="clear" w:color="auto" w:fill="auto"/>
            <w:vAlign w:val="center"/>
            <w:hideMark/>
          </w:tcPr>
          <w:p w14:paraId="5CB9865F" w14:textId="4C264373" w:rsidR="0072139B" w:rsidRPr="005877C4" w:rsidRDefault="0072139B" w:rsidP="0072139B">
            <w:pPr>
              <w:jc w:val="center"/>
              <w:rPr>
                <w:rFonts w:cs="Calibri"/>
                <w:color w:val="000000"/>
                <w:sz w:val="17"/>
                <w:szCs w:val="17"/>
                <w:highlight w:val="yellow"/>
              </w:rPr>
            </w:pPr>
            <w:r>
              <w:rPr>
                <w:color w:val="000000"/>
                <w:sz w:val="17"/>
                <w:szCs w:val="17"/>
              </w:rPr>
              <w:t>8.9%</w:t>
            </w:r>
          </w:p>
        </w:tc>
      </w:tr>
      <w:tr w:rsidR="0072139B" w:rsidRPr="004B2ABC" w14:paraId="3864E1A9"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39E735B2" w14:textId="72CB99E7" w:rsidR="0072139B" w:rsidRPr="005877C4" w:rsidRDefault="0072139B" w:rsidP="0072139B">
            <w:pPr>
              <w:jc w:val="center"/>
              <w:rPr>
                <w:color w:val="000000"/>
                <w:sz w:val="17"/>
                <w:szCs w:val="17"/>
                <w:highlight w:val="yellow"/>
              </w:rPr>
            </w:pPr>
            <w:r>
              <w:rPr>
                <w:color w:val="000000"/>
                <w:sz w:val="17"/>
                <w:szCs w:val="17"/>
              </w:rPr>
              <w:t>Number (N) Eligible for Free/Reduced Meals</w:t>
            </w:r>
          </w:p>
        </w:tc>
        <w:tc>
          <w:tcPr>
            <w:tcW w:w="1116" w:type="dxa"/>
            <w:tcBorders>
              <w:top w:val="nil"/>
              <w:left w:val="nil"/>
              <w:bottom w:val="dashed" w:sz="8" w:space="0" w:color="auto"/>
              <w:right w:val="single" w:sz="8" w:space="0" w:color="auto"/>
            </w:tcBorders>
            <w:shd w:val="clear" w:color="auto" w:fill="auto"/>
            <w:vAlign w:val="center"/>
            <w:hideMark/>
          </w:tcPr>
          <w:p w14:paraId="7603B2D2" w14:textId="25C47C75" w:rsidR="0072139B" w:rsidRPr="005877C4" w:rsidRDefault="0072139B" w:rsidP="0072139B">
            <w:pPr>
              <w:jc w:val="center"/>
              <w:rPr>
                <w:rFonts w:cs="Calibri"/>
                <w:color w:val="000000"/>
                <w:sz w:val="17"/>
                <w:szCs w:val="17"/>
                <w:highlight w:val="yellow"/>
              </w:rPr>
            </w:pPr>
            <w:r>
              <w:rPr>
                <w:color w:val="000000"/>
                <w:sz w:val="17"/>
                <w:szCs w:val="17"/>
              </w:rPr>
              <w:t>13,473</w:t>
            </w:r>
          </w:p>
        </w:tc>
        <w:tc>
          <w:tcPr>
            <w:tcW w:w="1116" w:type="dxa"/>
            <w:tcBorders>
              <w:top w:val="nil"/>
              <w:left w:val="nil"/>
              <w:bottom w:val="dashed" w:sz="8" w:space="0" w:color="auto"/>
              <w:right w:val="single" w:sz="8" w:space="0" w:color="auto"/>
            </w:tcBorders>
            <w:shd w:val="clear" w:color="auto" w:fill="auto"/>
            <w:vAlign w:val="center"/>
            <w:hideMark/>
          </w:tcPr>
          <w:p w14:paraId="06F0153C" w14:textId="31D19F88" w:rsidR="0072139B" w:rsidRPr="005877C4" w:rsidRDefault="0072139B" w:rsidP="0072139B">
            <w:pPr>
              <w:jc w:val="center"/>
              <w:rPr>
                <w:rFonts w:cs="Calibri"/>
                <w:color w:val="000000"/>
                <w:sz w:val="17"/>
                <w:szCs w:val="17"/>
                <w:highlight w:val="yellow"/>
              </w:rPr>
            </w:pPr>
            <w:r>
              <w:rPr>
                <w:color w:val="000000"/>
                <w:sz w:val="17"/>
                <w:szCs w:val="17"/>
              </w:rPr>
              <w:t>14,900</w:t>
            </w:r>
          </w:p>
        </w:tc>
        <w:tc>
          <w:tcPr>
            <w:tcW w:w="1116" w:type="dxa"/>
            <w:tcBorders>
              <w:top w:val="nil"/>
              <w:left w:val="nil"/>
              <w:bottom w:val="dashed" w:sz="8" w:space="0" w:color="auto"/>
              <w:right w:val="single" w:sz="8" w:space="0" w:color="auto"/>
            </w:tcBorders>
            <w:shd w:val="clear" w:color="auto" w:fill="auto"/>
            <w:vAlign w:val="center"/>
            <w:hideMark/>
          </w:tcPr>
          <w:p w14:paraId="436B447C" w14:textId="6342E6D2" w:rsidR="0072139B" w:rsidRPr="005877C4" w:rsidRDefault="0072139B" w:rsidP="0072139B">
            <w:pPr>
              <w:jc w:val="center"/>
              <w:rPr>
                <w:rFonts w:cs="Calibri"/>
                <w:color w:val="000000"/>
                <w:sz w:val="17"/>
                <w:szCs w:val="17"/>
                <w:highlight w:val="yellow"/>
              </w:rPr>
            </w:pPr>
            <w:r>
              <w:rPr>
                <w:color w:val="000000"/>
                <w:sz w:val="17"/>
                <w:szCs w:val="17"/>
              </w:rPr>
              <w:t>14,503</w:t>
            </w:r>
          </w:p>
        </w:tc>
        <w:tc>
          <w:tcPr>
            <w:tcW w:w="1116" w:type="dxa"/>
            <w:tcBorders>
              <w:top w:val="nil"/>
              <w:left w:val="nil"/>
              <w:bottom w:val="dashed" w:sz="8" w:space="0" w:color="auto"/>
              <w:right w:val="single" w:sz="8" w:space="0" w:color="auto"/>
            </w:tcBorders>
            <w:shd w:val="clear" w:color="auto" w:fill="auto"/>
            <w:vAlign w:val="center"/>
            <w:hideMark/>
          </w:tcPr>
          <w:p w14:paraId="052F30E7" w14:textId="7C641B61" w:rsidR="0072139B" w:rsidRPr="005877C4" w:rsidRDefault="0072139B" w:rsidP="0072139B">
            <w:pPr>
              <w:jc w:val="center"/>
              <w:rPr>
                <w:rFonts w:cs="Calibri"/>
                <w:color w:val="000000"/>
                <w:sz w:val="17"/>
                <w:szCs w:val="17"/>
                <w:highlight w:val="yellow"/>
              </w:rPr>
            </w:pPr>
            <w:r>
              <w:rPr>
                <w:color w:val="000000"/>
                <w:sz w:val="17"/>
                <w:szCs w:val="17"/>
              </w:rPr>
              <w:t>12,047</w:t>
            </w:r>
          </w:p>
        </w:tc>
        <w:tc>
          <w:tcPr>
            <w:tcW w:w="1116" w:type="dxa"/>
            <w:tcBorders>
              <w:top w:val="nil"/>
              <w:left w:val="nil"/>
              <w:bottom w:val="dashed" w:sz="8" w:space="0" w:color="auto"/>
              <w:right w:val="single" w:sz="12" w:space="0" w:color="auto"/>
            </w:tcBorders>
            <w:shd w:val="clear" w:color="auto" w:fill="auto"/>
            <w:vAlign w:val="center"/>
            <w:hideMark/>
          </w:tcPr>
          <w:p w14:paraId="7E73B7F3" w14:textId="42A3714C" w:rsidR="0072139B" w:rsidRPr="005877C4" w:rsidRDefault="0072139B" w:rsidP="0072139B">
            <w:pPr>
              <w:jc w:val="center"/>
              <w:rPr>
                <w:rFonts w:cs="Calibri"/>
                <w:color w:val="000000"/>
                <w:sz w:val="17"/>
                <w:szCs w:val="17"/>
                <w:highlight w:val="yellow"/>
              </w:rPr>
            </w:pPr>
            <w:r>
              <w:rPr>
                <w:color w:val="000000"/>
                <w:sz w:val="17"/>
                <w:szCs w:val="17"/>
              </w:rPr>
              <w:t>1,106</w:t>
            </w:r>
          </w:p>
        </w:tc>
      </w:tr>
      <w:tr w:rsidR="0072139B" w:rsidRPr="004B2ABC" w14:paraId="19688292" w14:textId="77777777" w:rsidTr="00057949">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1131D7F4" w14:textId="5761D375" w:rsidR="0072139B" w:rsidRPr="005877C4" w:rsidRDefault="0072139B" w:rsidP="0072139B">
            <w:pPr>
              <w:jc w:val="center"/>
              <w:rPr>
                <w:color w:val="000000"/>
                <w:sz w:val="17"/>
                <w:szCs w:val="17"/>
                <w:highlight w:val="yellow"/>
              </w:rPr>
            </w:pPr>
            <w:r>
              <w:rPr>
                <w:color w:val="000000"/>
                <w:sz w:val="17"/>
                <w:szCs w:val="17"/>
              </w:rPr>
              <w:t>Percent (%) of Eligible for Free/Reduced Meals</w:t>
            </w:r>
          </w:p>
        </w:tc>
        <w:tc>
          <w:tcPr>
            <w:tcW w:w="1116" w:type="dxa"/>
            <w:tcBorders>
              <w:top w:val="nil"/>
              <w:left w:val="nil"/>
              <w:bottom w:val="single" w:sz="4" w:space="0" w:color="auto"/>
              <w:right w:val="single" w:sz="8" w:space="0" w:color="auto"/>
            </w:tcBorders>
            <w:shd w:val="clear" w:color="auto" w:fill="auto"/>
            <w:vAlign w:val="center"/>
            <w:hideMark/>
          </w:tcPr>
          <w:p w14:paraId="40367106" w14:textId="3B19D190" w:rsidR="0072139B" w:rsidRPr="005877C4" w:rsidRDefault="0072139B" w:rsidP="0072139B">
            <w:pPr>
              <w:jc w:val="center"/>
              <w:rPr>
                <w:rFonts w:cs="Calibri"/>
                <w:color w:val="000000"/>
                <w:sz w:val="17"/>
                <w:szCs w:val="17"/>
                <w:highlight w:val="yellow"/>
              </w:rPr>
            </w:pPr>
            <w:r>
              <w:rPr>
                <w:color w:val="000000"/>
                <w:sz w:val="17"/>
                <w:szCs w:val="17"/>
              </w:rPr>
              <w:t>24.0%</w:t>
            </w:r>
          </w:p>
        </w:tc>
        <w:tc>
          <w:tcPr>
            <w:tcW w:w="1116" w:type="dxa"/>
            <w:tcBorders>
              <w:top w:val="nil"/>
              <w:left w:val="nil"/>
              <w:bottom w:val="single" w:sz="4" w:space="0" w:color="auto"/>
              <w:right w:val="single" w:sz="8" w:space="0" w:color="auto"/>
            </w:tcBorders>
            <w:shd w:val="clear" w:color="auto" w:fill="auto"/>
            <w:vAlign w:val="center"/>
            <w:hideMark/>
          </w:tcPr>
          <w:p w14:paraId="039AD4AA" w14:textId="757B3B5E" w:rsidR="0072139B" w:rsidRPr="005877C4" w:rsidRDefault="0072139B" w:rsidP="0072139B">
            <w:pPr>
              <w:jc w:val="center"/>
              <w:rPr>
                <w:rFonts w:cs="Calibri"/>
                <w:color w:val="000000"/>
                <w:sz w:val="17"/>
                <w:szCs w:val="17"/>
                <w:highlight w:val="yellow"/>
              </w:rPr>
            </w:pPr>
            <w:r>
              <w:rPr>
                <w:color w:val="000000"/>
                <w:sz w:val="17"/>
                <w:szCs w:val="17"/>
              </w:rPr>
              <w:t>26.6%</w:t>
            </w:r>
          </w:p>
        </w:tc>
        <w:tc>
          <w:tcPr>
            <w:tcW w:w="1116" w:type="dxa"/>
            <w:tcBorders>
              <w:top w:val="nil"/>
              <w:left w:val="nil"/>
              <w:bottom w:val="single" w:sz="4" w:space="0" w:color="auto"/>
              <w:right w:val="single" w:sz="8" w:space="0" w:color="auto"/>
            </w:tcBorders>
            <w:shd w:val="clear" w:color="auto" w:fill="auto"/>
            <w:vAlign w:val="center"/>
            <w:hideMark/>
          </w:tcPr>
          <w:p w14:paraId="65DD3D4C" w14:textId="349FD560" w:rsidR="0072139B" w:rsidRPr="005877C4" w:rsidRDefault="0072139B" w:rsidP="0072139B">
            <w:pPr>
              <w:jc w:val="center"/>
              <w:rPr>
                <w:rFonts w:cs="Calibri"/>
                <w:color w:val="000000"/>
                <w:sz w:val="17"/>
                <w:szCs w:val="17"/>
                <w:highlight w:val="yellow"/>
              </w:rPr>
            </w:pPr>
            <w:r>
              <w:rPr>
                <w:color w:val="000000"/>
                <w:sz w:val="17"/>
                <w:szCs w:val="17"/>
              </w:rPr>
              <w:t>25.9%</w:t>
            </w:r>
          </w:p>
        </w:tc>
        <w:tc>
          <w:tcPr>
            <w:tcW w:w="1116" w:type="dxa"/>
            <w:tcBorders>
              <w:top w:val="nil"/>
              <w:left w:val="nil"/>
              <w:bottom w:val="single" w:sz="4" w:space="0" w:color="auto"/>
              <w:right w:val="single" w:sz="8" w:space="0" w:color="auto"/>
            </w:tcBorders>
            <w:shd w:val="clear" w:color="auto" w:fill="auto"/>
            <w:vAlign w:val="center"/>
            <w:hideMark/>
          </w:tcPr>
          <w:p w14:paraId="738567A5" w14:textId="38DD07DF" w:rsidR="0072139B" w:rsidRPr="005877C4" w:rsidRDefault="0072139B" w:rsidP="0072139B">
            <w:pPr>
              <w:jc w:val="center"/>
              <w:rPr>
                <w:rFonts w:cs="Calibri"/>
                <w:color w:val="000000"/>
                <w:sz w:val="17"/>
                <w:szCs w:val="17"/>
                <w:highlight w:val="yellow"/>
              </w:rPr>
            </w:pPr>
            <w:r>
              <w:rPr>
                <w:color w:val="000000"/>
                <w:sz w:val="17"/>
                <w:szCs w:val="17"/>
              </w:rPr>
              <w:t>21.5%</w:t>
            </w:r>
          </w:p>
        </w:tc>
        <w:tc>
          <w:tcPr>
            <w:tcW w:w="1116" w:type="dxa"/>
            <w:tcBorders>
              <w:top w:val="nil"/>
              <w:left w:val="nil"/>
              <w:bottom w:val="single" w:sz="4" w:space="0" w:color="auto"/>
              <w:right w:val="single" w:sz="12" w:space="0" w:color="auto"/>
            </w:tcBorders>
            <w:shd w:val="clear" w:color="auto" w:fill="auto"/>
            <w:vAlign w:val="center"/>
            <w:hideMark/>
          </w:tcPr>
          <w:p w14:paraId="5FE61961" w14:textId="66C0E4BE" w:rsidR="0072139B" w:rsidRPr="005877C4" w:rsidRDefault="0072139B" w:rsidP="0072139B">
            <w:pPr>
              <w:jc w:val="center"/>
              <w:rPr>
                <w:rFonts w:cs="Calibri"/>
                <w:color w:val="000000"/>
                <w:sz w:val="17"/>
                <w:szCs w:val="17"/>
                <w:highlight w:val="yellow"/>
              </w:rPr>
            </w:pPr>
            <w:r>
              <w:rPr>
                <w:color w:val="000000"/>
                <w:sz w:val="17"/>
                <w:szCs w:val="17"/>
              </w:rPr>
              <w:t>2.0%</w:t>
            </w:r>
          </w:p>
        </w:tc>
      </w:tr>
      <w:tr w:rsidR="0072139B" w:rsidRPr="004B2ABC" w14:paraId="77288405"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5965D6D5" w14:textId="51738C4C" w:rsidR="0072139B" w:rsidRPr="005877C4" w:rsidRDefault="0072139B" w:rsidP="0072139B">
            <w:pPr>
              <w:jc w:val="center"/>
              <w:rPr>
                <w:color w:val="000000"/>
                <w:sz w:val="17"/>
                <w:szCs w:val="17"/>
                <w:highlight w:val="yellow"/>
              </w:rPr>
            </w:pPr>
            <w:r>
              <w:rPr>
                <w:color w:val="000000"/>
                <w:sz w:val="17"/>
                <w:szCs w:val="17"/>
              </w:rPr>
              <w:t>Number (N) Not Eligible for Free/Reduced Meals</w:t>
            </w:r>
          </w:p>
        </w:tc>
        <w:tc>
          <w:tcPr>
            <w:tcW w:w="1116" w:type="dxa"/>
            <w:tcBorders>
              <w:top w:val="nil"/>
              <w:left w:val="nil"/>
              <w:bottom w:val="dashed" w:sz="8" w:space="0" w:color="auto"/>
              <w:right w:val="single" w:sz="8" w:space="0" w:color="auto"/>
            </w:tcBorders>
            <w:shd w:val="clear" w:color="auto" w:fill="auto"/>
            <w:vAlign w:val="center"/>
            <w:hideMark/>
          </w:tcPr>
          <w:p w14:paraId="32EF8145" w14:textId="408DF3C7" w:rsidR="0072139B" w:rsidRPr="005877C4" w:rsidRDefault="0072139B" w:rsidP="0072139B">
            <w:pPr>
              <w:jc w:val="center"/>
              <w:rPr>
                <w:rFonts w:cs="Calibri"/>
                <w:color w:val="000000"/>
                <w:sz w:val="17"/>
                <w:szCs w:val="17"/>
                <w:highlight w:val="yellow"/>
              </w:rPr>
            </w:pPr>
            <w:r>
              <w:rPr>
                <w:color w:val="000000"/>
                <w:sz w:val="17"/>
                <w:szCs w:val="17"/>
              </w:rPr>
              <w:t>7,450</w:t>
            </w:r>
          </w:p>
        </w:tc>
        <w:tc>
          <w:tcPr>
            <w:tcW w:w="1116" w:type="dxa"/>
            <w:tcBorders>
              <w:top w:val="nil"/>
              <w:left w:val="nil"/>
              <w:bottom w:val="dashed" w:sz="8" w:space="0" w:color="auto"/>
              <w:right w:val="single" w:sz="8" w:space="0" w:color="auto"/>
            </w:tcBorders>
            <w:shd w:val="clear" w:color="auto" w:fill="auto"/>
            <w:vAlign w:val="center"/>
            <w:hideMark/>
          </w:tcPr>
          <w:p w14:paraId="293F1061" w14:textId="1A2897AE" w:rsidR="0072139B" w:rsidRPr="005877C4" w:rsidRDefault="0072139B" w:rsidP="0072139B">
            <w:pPr>
              <w:jc w:val="center"/>
              <w:rPr>
                <w:rFonts w:cs="Calibri"/>
                <w:color w:val="000000"/>
                <w:sz w:val="17"/>
                <w:szCs w:val="17"/>
                <w:highlight w:val="yellow"/>
              </w:rPr>
            </w:pPr>
            <w:r>
              <w:rPr>
                <w:color w:val="000000"/>
                <w:sz w:val="17"/>
                <w:szCs w:val="17"/>
              </w:rPr>
              <w:t>13,302</w:t>
            </w:r>
          </w:p>
        </w:tc>
        <w:tc>
          <w:tcPr>
            <w:tcW w:w="1116" w:type="dxa"/>
            <w:tcBorders>
              <w:top w:val="nil"/>
              <w:left w:val="nil"/>
              <w:bottom w:val="dashed" w:sz="8" w:space="0" w:color="auto"/>
              <w:right w:val="single" w:sz="8" w:space="0" w:color="auto"/>
            </w:tcBorders>
            <w:shd w:val="clear" w:color="auto" w:fill="auto"/>
            <w:vAlign w:val="center"/>
            <w:hideMark/>
          </w:tcPr>
          <w:p w14:paraId="73642AAF" w14:textId="6398F301" w:rsidR="0072139B" w:rsidRPr="005877C4" w:rsidRDefault="0072139B" w:rsidP="0072139B">
            <w:pPr>
              <w:jc w:val="center"/>
              <w:rPr>
                <w:rFonts w:cs="Calibri"/>
                <w:color w:val="000000"/>
                <w:sz w:val="17"/>
                <w:szCs w:val="17"/>
                <w:highlight w:val="yellow"/>
              </w:rPr>
            </w:pPr>
            <w:r>
              <w:rPr>
                <w:color w:val="000000"/>
                <w:sz w:val="17"/>
                <w:szCs w:val="17"/>
              </w:rPr>
              <w:t>22,235</w:t>
            </w:r>
          </w:p>
        </w:tc>
        <w:tc>
          <w:tcPr>
            <w:tcW w:w="1116" w:type="dxa"/>
            <w:tcBorders>
              <w:top w:val="nil"/>
              <w:left w:val="nil"/>
              <w:bottom w:val="dashed" w:sz="8" w:space="0" w:color="auto"/>
              <w:right w:val="single" w:sz="8" w:space="0" w:color="auto"/>
            </w:tcBorders>
            <w:shd w:val="clear" w:color="auto" w:fill="auto"/>
            <w:vAlign w:val="center"/>
            <w:hideMark/>
          </w:tcPr>
          <w:p w14:paraId="64C6666C" w14:textId="4BFA3D25" w:rsidR="0072139B" w:rsidRPr="005877C4" w:rsidRDefault="0072139B" w:rsidP="0072139B">
            <w:pPr>
              <w:jc w:val="center"/>
              <w:rPr>
                <w:rFonts w:cs="Calibri"/>
                <w:color w:val="000000"/>
                <w:sz w:val="17"/>
                <w:szCs w:val="17"/>
                <w:highlight w:val="yellow"/>
              </w:rPr>
            </w:pPr>
            <w:r>
              <w:rPr>
                <w:color w:val="000000"/>
                <w:sz w:val="17"/>
                <w:szCs w:val="17"/>
              </w:rPr>
              <w:t>41,987</w:t>
            </w:r>
          </w:p>
        </w:tc>
        <w:tc>
          <w:tcPr>
            <w:tcW w:w="1116" w:type="dxa"/>
            <w:tcBorders>
              <w:top w:val="nil"/>
              <w:left w:val="nil"/>
              <w:bottom w:val="dashed" w:sz="8" w:space="0" w:color="auto"/>
              <w:right w:val="single" w:sz="12" w:space="0" w:color="auto"/>
            </w:tcBorders>
            <w:shd w:val="clear" w:color="auto" w:fill="auto"/>
            <w:vAlign w:val="center"/>
            <w:hideMark/>
          </w:tcPr>
          <w:p w14:paraId="2A5417F9" w14:textId="13E2C1DE" w:rsidR="0072139B" w:rsidRPr="005877C4" w:rsidRDefault="0072139B" w:rsidP="0072139B">
            <w:pPr>
              <w:jc w:val="center"/>
              <w:rPr>
                <w:rFonts w:cs="Calibri"/>
                <w:color w:val="000000"/>
                <w:sz w:val="17"/>
                <w:szCs w:val="17"/>
                <w:highlight w:val="yellow"/>
              </w:rPr>
            </w:pPr>
            <w:r>
              <w:rPr>
                <w:color w:val="000000"/>
                <w:sz w:val="17"/>
                <w:szCs w:val="17"/>
              </w:rPr>
              <w:t>9,531</w:t>
            </w:r>
          </w:p>
        </w:tc>
      </w:tr>
      <w:tr w:rsidR="0072139B" w:rsidRPr="004B2ABC" w14:paraId="3FC157DB" w14:textId="77777777" w:rsidTr="00057949">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685DA87A" w14:textId="53E169DD" w:rsidR="0072139B" w:rsidRPr="005877C4" w:rsidRDefault="0072139B" w:rsidP="0072139B">
            <w:pPr>
              <w:jc w:val="center"/>
              <w:rPr>
                <w:color w:val="000000"/>
                <w:sz w:val="17"/>
                <w:szCs w:val="17"/>
                <w:highlight w:val="yellow"/>
              </w:rPr>
            </w:pPr>
            <w:r>
              <w:rPr>
                <w:color w:val="000000"/>
                <w:sz w:val="17"/>
                <w:szCs w:val="17"/>
              </w:rPr>
              <w:t>Percent (%) of Not Eligible for Free/Reduced Meals</w:t>
            </w:r>
          </w:p>
        </w:tc>
        <w:tc>
          <w:tcPr>
            <w:tcW w:w="1116" w:type="dxa"/>
            <w:tcBorders>
              <w:top w:val="nil"/>
              <w:left w:val="nil"/>
              <w:bottom w:val="single" w:sz="12" w:space="0" w:color="auto"/>
              <w:right w:val="single" w:sz="8" w:space="0" w:color="auto"/>
            </w:tcBorders>
            <w:shd w:val="clear" w:color="auto" w:fill="auto"/>
            <w:vAlign w:val="center"/>
            <w:hideMark/>
          </w:tcPr>
          <w:p w14:paraId="6C15497A" w14:textId="6B2C2543" w:rsidR="0072139B" w:rsidRPr="005877C4" w:rsidRDefault="0072139B" w:rsidP="0072139B">
            <w:pPr>
              <w:jc w:val="center"/>
              <w:rPr>
                <w:rFonts w:cs="Calibri"/>
                <w:color w:val="000000"/>
                <w:sz w:val="17"/>
                <w:szCs w:val="17"/>
                <w:highlight w:val="yellow"/>
              </w:rPr>
            </w:pPr>
            <w:r>
              <w:rPr>
                <w:color w:val="000000"/>
                <w:sz w:val="17"/>
                <w:szCs w:val="17"/>
              </w:rPr>
              <w:t>7.9%</w:t>
            </w:r>
          </w:p>
        </w:tc>
        <w:tc>
          <w:tcPr>
            <w:tcW w:w="1116" w:type="dxa"/>
            <w:tcBorders>
              <w:top w:val="nil"/>
              <w:left w:val="nil"/>
              <w:bottom w:val="single" w:sz="12" w:space="0" w:color="auto"/>
              <w:right w:val="single" w:sz="8" w:space="0" w:color="auto"/>
            </w:tcBorders>
            <w:shd w:val="clear" w:color="auto" w:fill="auto"/>
            <w:vAlign w:val="center"/>
            <w:hideMark/>
          </w:tcPr>
          <w:p w14:paraId="07B0C283" w14:textId="30F44EEC" w:rsidR="0072139B" w:rsidRPr="005877C4" w:rsidRDefault="0072139B" w:rsidP="0072139B">
            <w:pPr>
              <w:jc w:val="center"/>
              <w:rPr>
                <w:rFonts w:cs="Calibri"/>
                <w:color w:val="000000"/>
                <w:sz w:val="17"/>
                <w:szCs w:val="17"/>
                <w:highlight w:val="yellow"/>
              </w:rPr>
            </w:pPr>
            <w:r>
              <w:rPr>
                <w:color w:val="000000"/>
                <w:sz w:val="17"/>
                <w:szCs w:val="17"/>
              </w:rPr>
              <w:t>14.1%</w:t>
            </w:r>
          </w:p>
        </w:tc>
        <w:tc>
          <w:tcPr>
            <w:tcW w:w="1116" w:type="dxa"/>
            <w:tcBorders>
              <w:top w:val="nil"/>
              <w:left w:val="nil"/>
              <w:bottom w:val="single" w:sz="12" w:space="0" w:color="auto"/>
              <w:right w:val="single" w:sz="8" w:space="0" w:color="auto"/>
            </w:tcBorders>
            <w:shd w:val="clear" w:color="auto" w:fill="auto"/>
            <w:vAlign w:val="center"/>
            <w:hideMark/>
          </w:tcPr>
          <w:p w14:paraId="2322D25D" w14:textId="23ADECC6" w:rsidR="0072139B" w:rsidRPr="005877C4" w:rsidRDefault="0072139B" w:rsidP="0072139B">
            <w:pPr>
              <w:jc w:val="center"/>
              <w:rPr>
                <w:rFonts w:cs="Calibri"/>
                <w:color w:val="000000"/>
                <w:sz w:val="17"/>
                <w:szCs w:val="17"/>
                <w:highlight w:val="yellow"/>
              </w:rPr>
            </w:pPr>
            <w:r>
              <w:rPr>
                <w:color w:val="000000"/>
                <w:sz w:val="17"/>
                <w:szCs w:val="17"/>
              </w:rPr>
              <w:t>23.5%</w:t>
            </w:r>
          </w:p>
        </w:tc>
        <w:tc>
          <w:tcPr>
            <w:tcW w:w="1116" w:type="dxa"/>
            <w:tcBorders>
              <w:top w:val="nil"/>
              <w:left w:val="nil"/>
              <w:bottom w:val="single" w:sz="12" w:space="0" w:color="auto"/>
              <w:right w:val="single" w:sz="8" w:space="0" w:color="auto"/>
            </w:tcBorders>
            <w:shd w:val="clear" w:color="auto" w:fill="auto"/>
            <w:vAlign w:val="center"/>
            <w:hideMark/>
          </w:tcPr>
          <w:p w14:paraId="09ED0B29" w14:textId="45C0AFC9" w:rsidR="0072139B" w:rsidRPr="005877C4" w:rsidRDefault="0072139B" w:rsidP="0072139B">
            <w:pPr>
              <w:jc w:val="center"/>
              <w:rPr>
                <w:rFonts w:cs="Calibri"/>
                <w:color w:val="000000"/>
                <w:sz w:val="17"/>
                <w:szCs w:val="17"/>
                <w:highlight w:val="yellow"/>
              </w:rPr>
            </w:pPr>
            <w:r>
              <w:rPr>
                <w:color w:val="000000"/>
                <w:sz w:val="17"/>
                <w:szCs w:val="17"/>
              </w:rPr>
              <w:t>44.4%</w:t>
            </w:r>
          </w:p>
        </w:tc>
        <w:tc>
          <w:tcPr>
            <w:tcW w:w="1116" w:type="dxa"/>
            <w:tcBorders>
              <w:top w:val="nil"/>
              <w:left w:val="nil"/>
              <w:bottom w:val="single" w:sz="12" w:space="0" w:color="auto"/>
              <w:right w:val="single" w:sz="12" w:space="0" w:color="auto"/>
            </w:tcBorders>
            <w:shd w:val="clear" w:color="auto" w:fill="auto"/>
            <w:vAlign w:val="center"/>
            <w:hideMark/>
          </w:tcPr>
          <w:p w14:paraId="65D1E169" w14:textId="7055B142" w:rsidR="0072139B" w:rsidRPr="005877C4" w:rsidRDefault="0072139B" w:rsidP="0072139B">
            <w:pPr>
              <w:jc w:val="center"/>
              <w:rPr>
                <w:rFonts w:cs="Calibri"/>
                <w:color w:val="000000"/>
                <w:sz w:val="17"/>
                <w:szCs w:val="17"/>
                <w:highlight w:val="yellow"/>
              </w:rPr>
            </w:pPr>
            <w:r>
              <w:rPr>
                <w:color w:val="000000"/>
                <w:sz w:val="17"/>
                <w:szCs w:val="17"/>
              </w:rPr>
              <w:t>10.1%</w:t>
            </w:r>
          </w:p>
        </w:tc>
      </w:tr>
      <w:tr w:rsidR="0072139B" w:rsidRPr="004B2ABC" w14:paraId="36F0A719"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775436CF" w14:textId="5982D976" w:rsidR="0072139B" w:rsidRPr="005877C4" w:rsidRDefault="0072139B" w:rsidP="0072139B">
            <w:pPr>
              <w:jc w:val="center"/>
              <w:rPr>
                <w:color w:val="000000"/>
                <w:sz w:val="17"/>
                <w:szCs w:val="17"/>
                <w:highlight w:val="yellow"/>
              </w:rPr>
            </w:pPr>
            <w:r>
              <w:rPr>
                <w:color w:val="000000"/>
                <w:sz w:val="17"/>
                <w:szCs w:val="17"/>
              </w:rPr>
              <w:t>Number (N) Students with Disabilities</w:t>
            </w:r>
          </w:p>
        </w:tc>
        <w:tc>
          <w:tcPr>
            <w:tcW w:w="1116" w:type="dxa"/>
            <w:tcBorders>
              <w:top w:val="nil"/>
              <w:left w:val="nil"/>
              <w:bottom w:val="dashed" w:sz="8" w:space="0" w:color="auto"/>
              <w:right w:val="single" w:sz="8" w:space="0" w:color="auto"/>
            </w:tcBorders>
            <w:shd w:val="clear" w:color="auto" w:fill="auto"/>
            <w:vAlign w:val="center"/>
            <w:hideMark/>
          </w:tcPr>
          <w:p w14:paraId="74C7A3A0" w14:textId="473850BA" w:rsidR="0072139B" w:rsidRPr="005877C4" w:rsidRDefault="0072139B" w:rsidP="0072139B">
            <w:pPr>
              <w:jc w:val="center"/>
              <w:rPr>
                <w:rFonts w:cs="Calibri"/>
                <w:color w:val="000000"/>
                <w:sz w:val="17"/>
                <w:szCs w:val="17"/>
                <w:highlight w:val="yellow"/>
              </w:rPr>
            </w:pPr>
            <w:r>
              <w:rPr>
                <w:color w:val="000000"/>
                <w:sz w:val="17"/>
                <w:szCs w:val="17"/>
              </w:rPr>
              <w:t>7,516</w:t>
            </w:r>
          </w:p>
        </w:tc>
        <w:tc>
          <w:tcPr>
            <w:tcW w:w="1116" w:type="dxa"/>
            <w:tcBorders>
              <w:top w:val="nil"/>
              <w:left w:val="nil"/>
              <w:bottom w:val="dashed" w:sz="8" w:space="0" w:color="auto"/>
              <w:right w:val="single" w:sz="8" w:space="0" w:color="auto"/>
            </w:tcBorders>
            <w:shd w:val="clear" w:color="auto" w:fill="auto"/>
            <w:vAlign w:val="center"/>
            <w:hideMark/>
          </w:tcPr>
          <w:p w14:paraId="29DD17DA" w14:textId="323FF758" w:rsidR="0072139B" w:rsidRPr="005877C4" w:rsidRDefault="0072139B" w:rsidP="0072139B">
            <w:pPr>
              <w:jc w:val="center"/>
              <w:rPr>
                <w:rFonts w:cs="Calibri"/>
                <w:color w:val="000000"/>
                <w:sz w:val="17"/>
                <w:szCs w:val="17"/>
                <w:highlight w:val="yellow"/>
              </w:rPr>
            </w:pPr>
            <w:r>
              <w:rPr>
                <w:color w:val="000000"/>
                <w:sz w:val="17"/>
                <w:szCs w:val="17"/>
              </w:rPr>
              <w:t>5,134</w:t>
            </w:r>
          </w:p>
        </w:tc>
        <w:tc>
          <w:tcPr>
            <w:tcW w:w="1116" w:type="dxa"/>
            <w:tcBorders>
              <w:top w:val="nil"/>
              <w:left w:val="nil"/>
              <w:bottom w:val="dashed" w:sz="8" w:space="0" w:color="auto"/>
              <w:right w:val="single" w:sz="8" w:space="0" w:color="auto"/>
            </w:tcBorders>
            <w:shd w:val="clear" w:color="auto" w:fill="auto"/>
            <w:vAlign w:val="center"/>
            <w:hideMark/>
          </w:tcPr>
          <w:p w14:paraId="21E8E13C" w14:textId="46183B8E" w:rsidR="0072139B" w:rsidRPr="005877C4" w:rsidRDefault="0072139B" w:rsidP="0072139B">
            <w:pPr>
              <w:jc w:val="center"/>
              <w:rPr>
                <w:rFonts w:cs="Calibri"/>
                <w:color w:val="000000"/>
                <w:sz w:val="17"/>
                <w:szCs w:val="17"/>
                <w:highlight w:val="yellow"/>
              </w:rPr>
            </w:pPr>
            <w:r>
              <w:rPr>
                <w:color w:val="000000"/>
                <w:sz w:val="17"/>
                <w:szCs w:val="17"/>
              </w:rPr>
              <w:t>2,668</w:t>
            </w:r>
          </w:p>
        </w:tc>
        <w:tc>
          <w:tcPr>
            <w:tcW w:w="1116" w:type="dxa"/>
            <w:tcBorders>
              <w:top w:val="nil"/>
              <w:left w:val="nil"/>
              <w:bottom w:val="dashed" w:sz="8" w:space="0" w:color="auto"/>
              <w:right w:val="single" w:sz="8" w:space="0" w:color="auto"/>
            </w:tcBorders>
            <w:shd w:val="clear" w:color="auto" w:fill="auto"/>
            <w:vAlign w:val="center"/>
            <w:hideMark/>
          </w:tcPr>
          <w:p w14:paraId="7E1588DE" w14:textId="781B617C" w:rsidR="0072139B" w:rsidRPr="005877C4" w:rsidRDefault="0072139B" w:rsidP="0072139B">
            <w:pPr>
              <w:jc w:val="center"/>
              <w:rPr>
                <w:rFonts w:cs="Calibri"/>
                <w:color w:val="000000"/>
                <w:sz w:val="17"/>
                <w:szCs w:val="17"/>
                <w:highlight w:val="yellow"/>
              </w:rPr>
            </w:pPr>
            <w:r>
              <w:rPr>
                <w:color w:val="000000"/>
                <w:sz w:val="17"/>
                <w:szCs w:val="17"/>
              </w:rPr>
              <w:t>1,528</w:t>
            </w:r>
          </w:p>
        </w:tc>
        <w:tc>
          <w:tcPr>
            <w:tcW w:w="1116" w:type="dxa"/>
            <w:tcBorders>
              <w:top w:val="nil"/>
              <w:left w:val="nil"/>
              <w:bottom w:val="dashed" w:sz="8" w:space="0" w:color="auto"/>
              <w:right w:val="single" w:sz="12" w:space="0" w:color="auto"/>
            </w:tcBorders>
            <w:shd w:val="clear" w:color="auto" w:fill="auto"/>
            <w:vAlign w:val="center"/>
            <w:hideMark/>
          </w:tcPr>
          <w:p w14:paraId="1B30B732" w14:textId="05C475DD" w:rsidR="0072139B" w:rsidRPr="005877C4" w:rsidRDefault="0072139B" w:rsidP="0072139B">
            <w:pPr>
              <w:jc w:val="center"/>
              <w:rPr>
                <w:rFonts w:cs="Calibri"/>
                <w:color w:val="000000"/>
                <w:sz w:val="17"/>
                <w:szCs w:val="17"/>
                <w:highlight w:val="yellow"/>
              </w:rPr>
            </w:pPr>
            <w:r>
              <w:rPr>
                <w:color w:val="000000"/>
                <w:sz w:val="17"/>
                <w:szCs w:val="17"/>
              </w:rPr>
              <w:t>114</w:t>
            </w:r>
          </w:p>
        </w:tc>
      </w:tr>
      <w:tr w:rsidR="0072139B" w:rsidRPr="004B2ABC" w14:paraId="72B36070" w14:textId="77777777" w:rsidTr="00057949">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49472AD2" w14:textId="25E2E417" w:rsidR="0072139B" w:rsidRPr="005877C4" w:rsidRDefault="0072139B" w:rsidP="0072139B">
            <w:pPr>
              <w:jc w:val="center"/>
              <w:rPr>
                <w:color w:val="000000"/>
                <w:sz w:val="17"/>
                <w:szCs w:val="17"/>
                <w:highlight w:val="yellow"/>
              </w:rPr>
            </w:pPr>
            <w:r>
              <w:rPr>
                <w:color w:val="000000"/>
                <w:sz w:val="17"/>
                <w:szCs w:val="17"/>
              </w:rPr>
              <w:t>Percent (%) of Students with Disabilities</w:t>
            </w:r>
          </w:p>
        </w:tc>
        <w:tc>
          <w:tcPr>
            <w:tcW w:w="1116" w:type="dxa"/>
            <w:tcBorders>
              <w:top w:val="nil"/>
              <w:left w:val="nil"/>
              <w:bottom w:val="single" w:sz="4" w:space="0" w:color="auto"/>
              <w:right w:val="single" w:sz="8" w:space="0" w:color="auto"/>
            </w:tcBorders>
            <w:shd w:val="clear" w:color="auto" w:fill="auto"/>
            <w:vAlign w:val="center"/>
            <w:hideMark/>
          </w:tcPr>
          <w:p w14:paraId="4A4291BB" w14:textId="34FDFB29" w:rsidR="0072139B" w:rsidRPr="005877C4" w:rsidRDefault="0072139B" w:rsidP="0072139B">
            <w:pPr>
              <w:jc w:val="center"/>
              <w:rPr>
                <w:rFonts w:cs="Calibri"/>
                <w:color w:val="000000"/>
                <w:sz w:val="17"/>
                <w:szCs w:val="17"/>
                <w:highlight w:val="yellow"/>
              </w:rPr>
            </w:pPr>
            <w:r>
              <w:rPr>
                <w:color w:val="000000"/>
                <w:sz w:val="17"/>
                <w:szCs w:val="17"/>
              </w:rPr>
              <w:t>44.3%</w:t>
            </w:r>
          </w:p>
        </w:tc>
        <w:tc>
          <w:tcPr>
            <w:tcW w:w="1116" w:type="dxa"/>
            <w:tcBorders>
              <w:top w:val="nil"/>
              <w:left w:val="nil"/>
              <w:bottom w:val="single" w:sz="4" w:space="0" w:color="auto"/>
              <w:right w:val="single" w:sz="8" w:space="0" w:color="auto"/>
            </w:tcBorders>
            <w:shd w:val="clear" w:color="auto" w:fill="auto"/>
            <w:vAlign w:val="center"/>
            <w:hideMark/>
          </w:tcPr>
          <w:p w14:paraId="76DD8BCC" w14:textId="2556F8A7" w:rsidR="0072139B" w:rsidRPr="005877C4" w:rsidRDefault="0072139B" w:rsidP="0072139B">
            <w:pPr>
              <w:jc w:val="center"/>
              <w:rPr>
                <w:rFonts w:cs="Calibri"/>
                <w:color w:val="000000"/>
                <w:sz w:val="17"/>
                <w:szCs w:val="17"/>
                <w:highlight w:val="yellow"/>
              </w:rPr>
            </w:pPr>
            <w:r>
              <w:rPr>
                <w:color w:val="000000"/>
                <w:sz w:val="17"/>
                <w:szCs w:val="17"/>
              </w:rPr>
              <w:t>30.3%</w:t>
            </w:r>
          </w:p>
        </w:tc>
        <w:tc>
          <w:tcPr>
            <w:tcW w:w="1116" w:type="dxa"/>
            <w:tcBorders>
              <w:top w:val="nil"/>
              <w:left w:val="nil"/>
              <w:bottom w:val="single" w:sz="4" w:space="0" w:color="auto"/>
              <w:right w:val="single" w:sz="8" w:space="0" w:color="auto"/>
            </w:tcBorders>
            <w:shd w:val="clear" w:color="auto" w:fill="auto"/>
            <w:vAlign w:val="center"/>
            <w:hideMark/>
          </w:tcPr>
          <w:p w14:paraId="2C48FB49" w14:textId="21F9EDA3" w:rsidR="0072139B" w:rsidRPr="005877C4" w:rsidRDefault="0072139B" w:rsidP="0072139B">
            <w:pPr>
              <w:jc w:val="center"/>
              <w:rPr>
                <w:rFonts w:cs="Calibri"/>
                <w:color w:val="000000"/>
                <w:sz w:val="17"/>
                <w:szCs w:val="17"/>
                <w:highlight w:val="yellow"/>
              </w:rPr>
            </w:pPr>
            <w:r>
              <w:rPr>
                <w:color w:val="000000"/>
                <w:sz w:val="17"/>
                <w:szCs w:val="17"/>
              </w:rPr>
              <w:t>15.7%</w:t>
            </w:r>
          </w:p>
        </w:tc>
        <w:tc>
          <w:tcPr>
            <w:tcW w:w="1116" w:type="dxa"/>
            <w:tcBorders>
              <w:top w:val="nil"/>
              <w:left w:val="nil"/>
              <w:bottom w:val="single" w:sz="4" w:space="0" w:color="auto"/>
              <w:right w:val="single" w:sz="8" w:space="0" w:color="auto"/>
            </w:tcBorders>
            <w:shd w:val="clear" w:color="auto" w:fill="auto"/>
            <w:vAlign w:val="center"/>
            <w:hideMark/>
          </w:tcPr>
          <w:p w14:paraId="06DCE1D6" w14:textId="0357F646" w:rsidR="0072139B" w:rsidRPr="005877C4" w:rsidRDefault="0072139B" w:rsidP="0072139B">
            <w:pPr>
              <w:jc w:val="center"/>
              <w:rPr>
                <w:rFonts w:cs="Calibri"/>
                <w:color w:val="000000"/>
                <w:sz w:val="17"/>
                <w:szCs w:val="17"/>
                <w:highlight w:val="yellow"/>
              </w:rPr>
            </w:pPr>
            <w:r>
              <w:rPr>
                <w:color w:val="000000"/>
                <w:sz w:val="17"/>
                <w:szCs w:val="17"/>
              </w:rPr>
              <w:t>9.0%</w:t>
            </w:r>
          </w:p>
        </w:tc>
        <w:tc>
          <w:tcPr>
            <w:tcW w:w="1116" w:type="dxa"/>
            <w:tcBorders>
              <w:top w:val="nil"/>
              <w:left w:val="nil"/>
              <w:bottom w:val="single" w:sz="4" w:space="0" w:color="auto"/>
              <w:right w:val="single" w:sz="12" w:space="0" w:color="auto"/>
            </w:tcBorders>
            <w:shd w:val="clear" w:color="auto" w:fill="auto"/>
            <w:vAlign w:val="center"/>
            <w:hideMark/>
          </w:tcPr>
          <w:p w14:paraId="62D078B3" w14:textId="7BD229D3" w:rsidR="0072139B" w:rsidRPr="005877C4" w:rsidRDefault="0072139B" w:rsidP="0072139B">
            <w:pPr>
              <w:jc w:val="center"/>
              <w:rPr>
                <w:rFonts w:cs="Calibri"/>
                <w:color w:val="000000"/>
                <w:sz w:val="17"/>
                <w:szCs w:val="17"/>
                <w:highlight w:val="yellow"/>
              </w:rPr>
            </w:pPr>
            <w:r>
              <w:rPr>
                <w:color w:val="000000"/>
                <w:sz w:val="17"/>
                <w:szCs w:val="17"/>
              </w:rPr>
              <w:t>0.7%</w:t>
            </w:r>
          </w:p>
        </w:tc>
      </w:tr>
      <w:tr w:rsidR="0072139B" w:rsidRPr="004B2ABC" w14:paraId="0FD30F9E"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66879ABA" w14:textId="0FFBE772" w:rsidR="0072139B" w:rsidRPr="005877C4" w:rsidRDefault="0072139B" w:rsidP="0072139B">
            <w:pPr>
              <w:jc w:val="center"/>
              <w:rPr>
                <w:color w:val="000000"/>
                <w:sz w:val="17"/>
                <w:szCs w:val="17"/>
                <w:highlight w:val="yellow"/>
              </w:rPr>
            </w:pPr>
            <w:r>
              <w:rPr>
                <w:color w:val="000000"/>
                <w:sz w:val="17"/>
                <w:szCs w:val="17"/>
              </w:rPr>
              <w:t>Number (N) Students without Disabilities</w:t>
            </w:r>
          </w:p>
        </w:tc>
        <w:tc>
          <w:tcPr>
            <w:tcW w:w="1116" w:type="dxa"/>
            <w:tcBorders>
              <w:top w:val="nil"/>
              <w:left w:val="nil"/>
              <w:bottom w:val="dashed" w:sz="8" w:space="0" w:color="auto"/>
              <w:right w:val="single" w:sz="8" w:space="0" w:color="auto"/>
            </w:tcBorders>
            <w:shd w:val="clear" w:color="auto" w:fill="auto"/>
            <w:vAlign w:val="center"/>
            <w:hideMark/>
          </w:tcPr>
          <w:p w14:paraId="7B47BD17" w14:textId="412C162E" w:rsidR="0072139B" w:rsidRPr="005877C4" w:rsidRDefault="0072139B" w:rsidP="0072139B">
            <w:pPr>
              <w:jc w:val="center"/>
              <w:rPr>
                <w:rFonts w:cs="Calibri"/>
                <w:color w:val="000000"/>
                <w:sz w:val="17"/>
                <w:szCs w:val="17"/>
                <w:highlight w:val="yellow"/>
              </w:rPr>
            </w:pPr>
            <w:r>
              <w:rPr>
                <w:color w:val="000000"/>
                <w:sz w:val="17"/>
                <w:szCs w:val="17"/>
              </w:rPr>
              <w:t>13,407</w:t>
            </w:r>
          </w:p>
        </w:tc>
        <w:tc>
          <w:tcPr>
            <w:tcW w:w="1116" w:type="dxa"/>
            <w:tcBorders>
              <w:top w:val="nil"/>
              <w:left w:val="nil"/>
              <w:bottom w:val="dashed" w:sz="8" w:space="0" w:color="auto"/>
              <w:right w:val="single" w:sz="8" w:space="0" w:color="auto"/>
            </w:tcBorders>
            <w:shd w:val="clear" w:color="auto" w:fill="auto"/>
            <w:vAlign w:val="center"/>
            <w:hideMark/>
          </w:tcPr>
          <w:p w14:paraId="0A2E0E4D" w14:textId="00ED23F1" w:rsidR="0072139B" w:rsidRPr="005877C4" w:rsidRDefault="0072139B" w:rsidP="0072139B">
            <w:pPr>
              <w:jc w:val="center"/>
              <w:rPr>
                <w:rFonts w:cs="Calibri"/>
                <w:color w:val="000000"/>
                <w:sz w:val="17"/>
                <w:szCs w:val="17"/>
                <w:highlight w:val="yellow"/>
              </w:rPr>
            </w:pPr>
            <w:r>
              <w:rPr>
                <w:color w:val="000000"/>
                <w:sz w:val="17"/>
                <w:szCs w:val="17"/>
              </w:rPr>
              <w:t>23,068</w:t>
            </w:r>
          </w:p>
        </w:tc>
        <w:tc>
          <w:tcPr>
            <w:tcW w:w="1116" w:type="dxa"/>
            <w:tcBorders>
              <w:top w:val="nil"/>
              <w:left w:val="nil"/>
              <w:bottom w:val="dashed" w:sz="8" w:space="0" w:color="auto"/>
              <w:right w:val="single" w:sz="8" w:space="0" w:color="auto"/>
            </w:tcBorders>
            <w:shd w:val="clear" w:color="auto" w:fill="auto"/>
            <w:vAlign w:val="center"/>
            <w:hideMark/>
          </w:tcPr>
          <w:p w14:paraId="23E745AA" w14:textId="25DCDA73" w:rsidR="0072139B" w:rsidRPr="005877C4" w:rsidRDefault="0072139B" w:rsidP="0072139B">
            <w:pPr>
              <w:jc w:val="center"/>
              <w:rPr>
                <w:rFonts w:cs="Calibri"/>
                <w:color w:val="000000"/>
                <w:sz w:val="17"/>
                <w:szCs w:val="17"/>
                <w:highlight w:val="yellow"/>
              </w:rPr>
            </w:pPr>
            <w:r>
              <w:rPr>
                <w:color w:val="000000"/>
                <w:sz w:val="17"/>
                <w:szCs w:val="17"/>
              </w:rPr>
              <w:t>34,070</w:t>
            </w:r>
          </w:p>
        </w:tc>
        <w:tc>
          <w:tcPr>
            <w:tcW w:w="1116" w:type="dxa"/>
            <w:tcBorders>
              <w:top w:val="nil"/>
              <w:left w:val="nil"/>
              <w:bottom w:val="dashed" w:sz="8" w:space="0" w:color="auto"/>
              <w:right w:val="single" w:sz="8" w:space="0" w:color="auto"/>
            </w:tcBorders>
            <w:shd w:val="clear" w:color="auto" w:fill="auto"/>
            <w:vAlign w:val="center"/>
            <w:hideMark/>
          </w:tcPr>
          <w:p w14:paraId="7A684C3E" w14:textId="56BC1A56" w:rsidR="0072139B" w:rsidRPr="005877C4" w:rsidRDefault="0072139B" w:rsidP="0072139B">
            <w:pPr>
              <w:jc w:val="center"/>
              <w:rPr>
                <w:rFonts w:cs="Calibri"/>
                <w:color w:val="000000"/>
                <w:sz w:val="17"/>
                <w:szCs w:val="17"/>
                <w:highlight w:val="yellow"/>
              </w:rPr>
            </w:pPr>
            <w:r>
              <w:rPr>
                <w:color w:val="000000"/>
                <w:sz w:val="17"/>
                <w:szCs w:val="17"/>
              </w:rPr>
              <w:t>52,506</w:t>
            </w:r>
          </w:p>
        </w:tc>
        <w:tc>
          <w:tcPr>
            <w:tcW w:w="1116" w:type="dxa"/>
            <w:tcBorders>
              <w:top w:val="nil"/>
              <w:left w:val="nil"/>
              <w:bottom w:val="dashed" w:sz="8" w:space="0" w:color="auto"/>
              <w:right w:val="single" w:sz="12" w:space="0" w:color="auto"/>
            </w:tcBorders>
            <w:shd w:val="clear" w:color="auto" w:fill="auto"/>
            <w:vAlign w:val="center"/>
            <w:hideMark/>
          </w:tcPr>
          <w:p w14:paraId="0E41DD4A" w14:textId="2604E70F" w:rsidR="0072139B" w:rsidRPr="005877C4" w:rsidRDefault="0072139B" w:rsidP="0072139B">
            <w:pPr>
              <w:jc w:val="center"/>
              <w:rPr>
                <w:rFonts w:cs="Calibri"/>
                <w:color w:val="000000"/>
                <w:sz w:val="17"/>
                <w:szCs w:val="17"/>
                <w:highlight w:val="yellow"/>
              </w:rPr>
            </w:pPr>
            <w:r>
              <w:rPr>
                <w:color w:val="000000"/>
                <w:sz w:val="17"/>
                <w:szCs w:val="17"/>
              </w:rPr>
              <w:t>10,523</w:t>
            </w:r>
          </w:p>
        </w:tc>
      </w:tr>
      <w:tr w:rsidR="0072139B" w:rsidRPr="004B2ABC" w14:paraId="0A2A61CD" w14:textId="77777777" w:rsidTr="00057949">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2F0AC890" w14:textId="7E5DE02C" w:rsidR="0072139B" w:rsidRPr="005877C4" w:rsidRDefault="0072139B" w:rsidP="0072139B">
            <w:pPr>
              <w:jc w:val="center"/>
              <w:rPr>
                <w:color w:val="000000"/>
                <w:sz w:val="17"/>
                <w:szCs w:val="17"/>
                <w:highlight w:val="yellow"/>
              </w:rPr>
            </w:pPr>
            <w:r>
              <w:rPr>
                <w:color w:val="000000"/>
                <w:sz w:val="17"/>
                <w:szCs w:val="17"/>
              </w:rPr>
              <w:t>Percent (%) of Students without Disabilities</w:t>
            </w:r>
          </w:p>
        </w:tc>
        <w:tc>
          <w:tcPr>
            <w:tcW w:w="1116" w:type="dxa"/>
            <w:tcBorders>
              <w:top w:val="nil"/>
              <w:left w:val="nil"/>
              <w:bottom w:val="single" w:sz="12" w:space="0" w:color="auto"/>
              <w:right w:val="single" w:sz="8" w:space="0" w:color="auto"/>
            </w:tcBorders>
            <w:shd w:val="clear" w:color="auto" w:fill="auto"/>
            <w:vAlign w:val="center"/>
            <w:hideMark/>
          </w:tcPr>
          <w:p w14:paraId="4BBCFD93" w14:textId="7FD15B70" w:rsidR="0072139B" w:rsidRPr="005877C4" w:rsidRDefault="0072139B" w:rsidP="0072139B">
            <w:pPr>
              <w:jc w:val="center"/>
              <w:rPr>
                <w:rFonts w:cs="Calibri"/>
                <w:color w:val="000000"/>
                <w:sz w:val="17"/>
                <w:szCs w:val="17"/>
                <w:highlight w:val="yellow"/>
              </w:rPr>
            </w:pPr>
            <w:r>
              <w:rPr>
                <w:color w:val="000000"/>
                <w:sz w:val="17"/>
                <w:szCs w:val="17"/>
              </w:rPr>
              <w:t>10.0%</w:t>
            </w:r>
          </w:p>
        </w:tc>
        <w:tc>
          <w:tcPr>
            <w:tcW w:w="1116" w:type="dxa"/>
            <w:tcBorders>
              <w:top w:val="nil"/>
              <w:left w:val="nil"/>
              <w:bottom w:val="single" w:sz="12" w:space="0" w:color="auto"/>
              <w:right w:val="single" w:sz="8" w:space="0" w:color="auto"/>
            </w:tcBorders>
            <w:shd w:val="clear" w:color="auto" w:fill="auto"/>
            <w:vAlign w:val="center"/>
            <w:hideMark/>
          </w:tcPr>
          <w:p w14:paraId="2C58D243" w14:textId="33793DF8" w:rsidR="0072139B" w:rsidRPr="005877C4" w:rsidRDefault="0072139B" w:rsidP="0072139B">
            <w:pPr>
              <w:jc w:val="center"/>
              <w:rPr>
                <w:rFonts w:cs="Calibri"/>
                <w:color w:val="000000"/>
                <w:sz w:val="17"/>
                <w:szCs w:val="17"/>
                <w:highlight w:val="yellow"/>
              </w:rPr>
            </w:pPr>
            <w:r>
              <w:rPr>
                <w:color w:val="000000"/>
                <w:sz w:val="17"/>
                <w:szCs w:val="17"/>
              </w:rPr>
              <w:t>17.3%</w:t>
            </w:r>
          </w:p>
        </w:tc>
        <w:tc>
          <w:tcPr>
            <w:tcW w:w="1116" w:type="dxa"/>
            <w:tcBorders>
              <w:top w:val="nil"/>
              <w:left w:val="nil"/>
              <w:bottom w:val="single" w:sz="12" w:space="0" w:color="auto"/>
              <w:right w:val="single" w:sz="8" w:space="0" w:color="auto"/>
            </w:tcBorders>
            <w:shd w:val="clear" w:color="auto" w:fill="auto"/>
            <w:vAlign w:val="center"/>
            <w:hideMark/>
          </w:tcPr>
          <w:p w14:paraId="6687105B" w14:textId="57750517" w:rsidR="0072139B" w:rsidRPr="005877C4" w:rsidRDefault="0072139B" w:rsidP="0072139B">
            <w:pPr>
              <w:jc w:val="center"/>
              <w:rPr>
                <w:rFonts w:cs="Calibri"/>
                <w:color w:val="000000"/>
                <w:sz w:val="17"/>
                <w:szCs w:val="17"/>
                <w:highlight w:val="yellow"/>
              </w:rPr>
            </w:pPr>
            <w:r>
              <w:rPr>
                <w:color w:val="000000"/>
                <w:sz w:val="17"/>
                <w:szCs w:val="17"/>
              </w:rPr>
              <w:t>25.5%</w:t>
            </w:r>
          </w:p>
        </w:tc>
        <w:tc>
          <w:tcPr>
            <w:tcW w:w="1116" w:type="dxa"/>
            <w:tcBorders>
              <w:top w:val="nil"/>
              <w:left w:val="nil"/>
              <w:bottom w:val="single" w:sz="12" w:space="0" w:color="auto"/>
              <w:right w:val="single" w:sz="8" w:space="0" w:color="auto"/>
            </w:tcBorders>
            <w:shd w:val="clear" w:color="auto" w:fill="auto"/>
            <w:vAlign w:val="center"/>
            <w:hideMark/>
          </w:tcPr>
          <w:p w14:paraId="668B5FDA" w14:textId="2888D9EE" w:rsidR="0072139B" w:rsidRPr="005877C4" w:rsidRDefault="0072139B" w:rsidP="0072139B">
            <w:pPr>
              <w:jc w:val="center"/>
              <w:rPr>
                <w:rFonts w:cs="Calibri"/>
                <w:color w:val="000000"/>
                <w:sz w:val="17"/>
                <w:szCs w:val="17"/>
                <w:highlight w:val="yellow"/>
              </w:rPr>
            </w:pPr>
            <w:r>
              <w:rPr>
                <w:color w:val="000000"/>
                <w:sz w:val="17"/>
                <w:szCs w:val="17"/>
              </w:rPr>
              <w:t>39.3%</w:t>
            </w:r>
          </w:p>
        </w:tc>
        <w:tc>
          <w:tcPr>
            <w:tcW w:w="1116" w:type="dxa"/>
            <w:tcBorders>
              <w:top w:val="nil"/>
              <w:left w:val="nil"/>
              <w:bottom w:val="single" w:sz="12" w:space="0" w:color="auto"/>
              <w:right w:val="single" w:sz="12" w:space="0" w:color="auto"/>
            </w:tcBorders>
            <w:shd w:val="clear" w:color="auto" w:fill="auto"/>
            <w:vAlign w:val="center"/>
            <w:hideMark/>
          </w:tcPr>
          <w:p w14:paraId="0BE92483" w14:textId="6E06BE09" w:rsidR="0072139B" w:rsidRPr="005877C4" w:rsidRDefault="0072139B" w:rsidP="0072139B">
            <w:pPr>
              <w:jc w:val="center"/>
              <w:rPr>
                <w:rFonts w:cs="Calibri"/>
                <w:color w:val="000000"/>
                <w:sz w:val="17"/>
                <w:szCs w:val="17"/>
                <w:highlight w:val="yellow"/>
              </w:rPr>
            </w:pPr>
            <w:r>
              <w:rPr>
                <w:color w:val="000000"/>
                <w:sz w:val="17"/>
                <w:szCs w:val="17"/>
              </w:rPr>
              <w:t>7.9%</w:t>
            </w:r>
          </w:p>
        </w:tc>
      </w:tr>
      <w:tr w:rsidR="0072139B" w:rsidRPr="004B2ABC" w14:paraId="16668543"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16F6AF65" w14:textId="2E592B16" w:rsidR="0072139B" w:rsidRPr="005877C4" w:rsidRDefault="0072139B" w:rsidP="0072139B">
            <w:pPr>
              <w:jc w:val="center"/>
              <w:rPr>
                <w:color w:val="000000"/>
                <w:sz w:val="17"/>
                <w:szCs w:val="17"/>
                <w:highlight w:val="yellow"/>
              </w:rPr>
            </w:pPr>
            <w:r>
              <w:rPr>
                <w:color w:val="000000"/>
                <w:sz w:val="17"/>
                <w:szCs w:val="17"/>
              </w:rPr>
              <w:t>Number (N) English Learners (NEP/LEP)</w:t>
            </w:r>
          </w:p>
        </w:tc>
        <w:tc>
          <w:tcPr>
            <w:tcW w:w="1116" w:type="dxa"/>
            <w:tcBorders>
              <w:top w:val="nil"/>
              <w:left w:val="nil"/>
              <w:bottom w:val="dashed" w:sz="8" w:space="0" w:color="auto"/>
              <w:right w:val="single" w:sz="8" w:space="0" w:color="auto"/>
            </w:tcBorders>
            <w:shd w:val="clear" w:color="auto" w:fill="auto"/>
            <w:vAlign w:val="center"/>
            <w:hideMark/>
          </w:tcPr>
          <w:p w14:paraId="10B378D5" w14:textId="1EC944EA" w:rsidR="0072139B" w:rsidRPr="005877C4" w:rsidRDefault="0072139B" w:rsidP="0072139B">
            <w:pPr>
              <w:jc w:val="center"/>
              <w:rPr>
                <w:rFonts w:cs="Calibri"/>
                <w:color w:val="000000"/>
                <w:sz w:val="17"/>
                <w:szCs w:val="17"/>
                <w:highlight w:val="yellow"/>
              </w:rPr>
            </w:pPr>
            <w:r>
              <w:rPr>
                <w:color w:val="000000"/>
                <w:sz w:val="17"/>
                <w:szCs w:val="17"/>
              </w:rPr>
              <w:t>6,418</w:t>
            </w:r>
          </w:p>
        </w:tc>
        <w:tc>
          <w:tcPr>
            <w:tcW w:w="1116" w:type="dxa"/>
            <w:tcBorders>
              <w:top w:val="nil"/>
              <w:left w:val="nil"/>
              <w:bottom w:val="dashed" w:sz="8" w:space="0" w:color="auto"/>
              <w:right w:val="single" w:sz="8" w:space="0" w:color="auto"/>
            </w:tcBorders>
            <w:shd w:val="clear" w:color="auto" w:fill="auto"/>
            <w:vAlign w:val="center"/>
            <w:hideMark/>
          </w:tcPr>
          <w:p w14:paraId="502F2D43" w14:textId="122ADA74" w:rsidR="0072139B" w:rsidRPr="005877C4" w:rsidRDefault="0072139B" w:rsidP="0072139B">
            <w:pPr>
              <w:jc w:val="center"/>
              <w:rPr>
                <w:rFonts w:cs="Calibri"/>
                <w:color w:val="000000"/>
                <w:sz w:val="17"/>
                <w:szCs w:val="17"/>
                <w:highlight w:val="yellow"/>
              </w:rPr>
            </w:pPr>
            <w:r>
              <w:rPr>
                <w:color w:val="000000"/>
                <w:sz w:val="17"/>
                <w:szCs w:val="17"/>
              </w:rPr>
              <w:t>5,252</w:t>
            </w:r>
          </w:p>
        </w:tc>
        <w:tc>
          <w:tcPr>
            <w:tcW w:w="1116" w:type="dxa"/>
            <w:tcBorders>
              <w:top w:val="nil"/>
              <w:left w:val="nil"/>
              <w:bottom w:val="dashed" w:sz="8" w:space="0" w:color="auto"/>
              <w:right w:val="single" w:sz="8" w:space="0" w:color="auto"/>
            </w:tcBorders>
            <w:shd w:val="clear" w:color="auto" w:fill="auto"/>
            <w:vAlign w:val="center"/>
            <w:hideMark/>
          </w:tcPr>
          <w:p w14:paraId="3CE851C9" w14:textId="7B53CCB6" w:rsidR="0072139B" w:rsidRPr="005877C4" w:rsidRDefault="0072139B" w:rsidP="0072139B">
            <w:pPr>
              <w:jc w:val="center"/>
              <w:rPr>
                <w:rFonts w:cs="Calibri"/>
                <w:color w:val="000000"/>
                <w:sz w:val="17"/>
                <w:szCs w:val="17"/>
                <w:highlight w:val="yellow"/>
              </w:rPr>
            </w:pPr>
            <w:r>
              <w:rPr>
                <w:color w:val="000000"/>
                <w:sz w:val="17"/>
                <w:szCs w:val="17"/>
              </w:rPr>
              <w:t>2,794</w:t>
            </w:r>
          </w:p>
        </w:tc>
        <w:tc>
          <w:tcPr>
            <w:tcW w:w="1116" w:type="dxa"/>
            <w:tcBorders>
              <w:top w:val="nil"/>
              <w:left w:val="nil"/>
              <w:bottom w:val="dashed" w:sz="8" w:space="0" w:color="auto"/>
              <w:right w:val="single" w:sz="8" w:space="0" w:color="auto"/>
            </w:tcBorders>
            <w:shd w:val="clear" w:color="auto" w:fill="auto"/>
            <w:vAlign w:val="center"/>
            <w:hideMark/>
          </w:tcPr>
          <w:p w14:paraId="37965BD2" w14:textId="573E2FB7" w:rsidR="0072139B" w:rsidRPr="005877C4" w:rsidRDefault="0072139B" w:rsidP="0072139B">
            <w:pPr>
              <w:jc w:val="center"/>
              <w:rPr>
                <w:rFonts w:cs="Calibri"/>
                <w:color w:val="000000"/>
                <w:sz w:val="17"/>
                <w:szCs w:val="17"/>
                <w:highlight w:val="yellow"/>
              </w:rPr>
            </w:pPr>
            <w:r>
              <w:rPr>
                <w:color w:val="000000"/>
                <w:sz w:val="17"/>
                <w:szCs w:val="17"/>
              </w:rPr>
              <w:t>1,108</w:t>
            </w:r>
          </w:p>
        </w:tc>
        <w:tc>
          <w:tcPr>
            <w:tcW w:w="1116" w:type="dxa"/>
            <w:tcBorders>
              <w:top w:val="nil"/>
              <w:left w:val="nil"/>
              <w:bottom w:val="dashed" w:sz="8" w:space="0" w:color="auto"/>
              <w:right w:val="single" w:sz="12" w:space="0" w:color="auto"/>
            </w:tcBorders>
            <w:shd w:val="clear" w:color="auto" w:fill="auto"/>
            <w:vAlign w:val="center"/>
            <w:hideMark/>
          </w:tcPr>
          <w:p w14:paraId="1E4D4BED" w14:textId="6B769E0A" w:rsidR="0072139B" w:rsidRPr="005877C4" w:rsidRDefault="0072139B" w:rsidP="0072139B">
            <w:pPr>
              <w:jc w:val="center"/>
              <w:rPr>
                <w:rFonts w:cs="Calibri"/>
                <w:color w:val="000000"/>
                <w:sz w:val="17"/>
                <w:szCs w:val="17"/>
                <w:highlight w:val="yellow"/>
              </w:rPr>
            </w:pPr>
            <w:r>
              <w:rPr>
                <w:color w:val="000000"/>
                <w:sz w:val="17"/>
                <w:szCs w:val="17"/>
              </w:rPr>
              <w:t>36</w:t>
            </w:r>
          </w:p>
        </w:tc>
      </w:tr>
      <w:tr w:rsidR="0072139B" w:rsidRPr="004B2ABC" w14:paraId="221080C4" w14:textId="77777777" w:rsidTr="00057949">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76131DB9" w14:textId="66DD24E9" w:rsidR="0072139B" w:rsidRPr="005877C4" w:rsidRDefault="0072139B" w:rsidP="0072139B">
            <w:pPr>
              <w:jc w:val="center"/>
              <w:rPr>
                <w:color w:val="000000"/>
                <w:sz w:val="17"/>
                <w:szCs w:val="17"/>
                <w:highlight w:val="yellow"/>
              </w:rPr>
            </w:pPr>
            <w:r>
              <w:rPr>
                <w:color w:val="000000"/>
                <w:sz w:val="17"/>
                <w:szCs w:val="17"/>
              </w:rPr>
              <w:t>Percent (%) of English Learners (NEP/LEP)</w:t>
            </w:r>
          </w:p>
        </w:tc>
        <w:tc>
          <w:tcPr>
            <w:tcW w:w="1116" w:type="dxa"/>
            <w:tcBorders>
              <w:top w:val="nil"/>
              <w:left w:val="nil"/>
              <w:bottom w:val="single" w:sz="12" w:space="0" w:color="auto"/>
              <w:right w:val="single" w:sz="8" w:space="0" w:color="auto"/>
            </w:tcBorders>
            <w:shd w:val="clear" w:color="auto" w:fill="auto"/>
            <w:vAlign w:val="center"/>
            <w:hideMark/>
          </w:tcPr>
          <w:p w14:paraId="56683FDC" w14:textId="77566CBD" w:rsidR="0072139B" w:rsidRPr="005877C4" w:rsidRDefault="0072139B" w:rsidP="0072139B">
            <w:pPr>
              <w:jc w:val="center"/>
              <w:rPr>
                <w:rFonts w:cs="Calibri"/>
                <w:color w:val="000000"/>
                <w:sz w:val="17"/>
                <w:szCs w:val="17"/>
                <w:highlight w:val="yellow"/>
              </w:rPr>
            </w:pPr>
            <w:r>
              <w:rPr>
                <w:color w:val="000000"/>
                <w:sz w:val="17"/>
                <w:szCs w:val="17"/>
              </w:rPr>
              <w:t>41.1%</w:t>
            </w:r>
          </w:p>
        </w:tc>
        <w:tc>
          <w:tcPr>
            <w:tcW w:w="1116" w:type="dxa"/>
            <w:tcBorders>
              <w:top w:val="nil"/>
              <w:left w:val="nil"/>
              <w:bottom w:val="single" w:sz="12" w:space="0" w:color="auto"/>
              <w:right w:val="single" w:sz="8" w:space="0" w:color="auto"/>
            </w:tcBorders>
            <w:shd w:val="clear" w:color="auto" w:fill="auto"/>
            <w:vAlign w:val="center"/>
            <w:hideMark/>
          </w:tcPr>
          <w:p w14:paraId="7866CC49" w14:textId="3046E235" w:rsidR="0072139B" w:rsidRPr="005877C4" w:rsidRDefault="0072139B" w:rsidP="0072139B">
            <w:pPr>
              <w:jc w:val="center"/>
              <w:rPr>
                <w:rFonts w:cs="Calibri"/>
                <w:color w:val="000000"/>
                <w:sz w:val="17"/>
                <w:szCs w:val="17"/>
                <w:highlight w:val="yellow"/>
              </w:rPr>
            </w:pPr>
            <w:r>
              <w:rPr>
                <w:color w:val="000000"/>
                <w:sz w:val="17"/>
                <w:szCs w:val="17"/>
              </w:rPr>
              <w:t>33.6%</w:t>
            </w:r>
          </w:p>
        </w:tc>
        <w:tc>
          <w:tcPr>
            <w:tcW w:w="1116" w:type="dxa"/>
            <w:tcBorders>
              <w:top w:val="nil"/>
              <w:left w:val="nil"/>
              <w:bottom w:val="single" w:sz="12" w:space="0" w:color="auto"/>
              <w:right w:val="single" w:sz="8" w:space="0" w:color="auto"/>
            </w:tcBorders>
            <w:shd w:val="clear" w:color="auto" w:fill="auto"/>
            <w:vAlign w:val="center"/>
            <w:hideMark/>
          </w:tcPr>
          <w:p w14:paraId="1AB805E8" w14:textId="6186C3CC" w:rsidR="0072139B" w:rsidRPr="005877C4" w:rsidRDefault="0072139B" w:rsidP="0072139B">
            <w:pPr>
              <w:jc w:val="center"/>
              <w:rPr>
                <w:rFonts w:cs="Calibri"/>
                <w:color w:val="000000"/>
                <w:sz w:val="17"/>
                <w:szCs w:val="17"/>
                <w:highlight w:val="yellow"/>
              </w:rPr>
            </w:pPr>
            <w:r>
              <w:rPr>
                <w:color w:val="000000"/>
                <w:sz w:val="17"/>
                <w:szCs w:val="17"/>
              </w:rPr>
              <w:t>17.9%</w:t>
            </w:r>
          </w:p>
        </w:tc>
        <w:tc>
          <w:tcPr>
            <w:tcW w:w="1116" w:type="dxa"/>
            <w:tcBorders>
              <w:top w:val="nil"/>
              <w:left w:val="nil"/>
              <w:bottom w:val="single" w:sz="12" w:space="0" w:color="auto"/>
              <w:right w:val="single" w:sz="8" w:space="0" w:color="auto"/>
            </w:tcBorders>
            <w:shd w:val="clear" w:color="auto" w:fill="auto"/>
            <w:vAlign w:val="center"/>
            <w:hideMark/>
          </w:tcPr>
          <w:p w14:paraId="20C752A6" w14:textId="797417E3" w:rsidR="0072139B" w:rsidRPr="005877C4" w:rsidRDefault="0072139B" w:rsidP="0072139B">
            <w:pPr>
              <w:jc w:val="center"/>
              <w:rPr>
                <w:rFonts w:cs="Calibri"/>
                <w:color w:val="000000"/>
                <w:sz w:val="17"/>
                <w:szCs w:val="17"/>
                <w:highlight w:val="yellow"/>
              </w:rPr>
            </w:pPr>
            <w:r>
              <w:rPr>
                <w:color w:val="000000"/>
                <w:sz w:val="17"/>
                <w:szCs w:val="17"/>
              </w:rPr>
              <w:t>7.1%</w:t>
            </w:r>
          </w:p>
        </w:tc>
        <w:tc>
          <w:tcPr>
            <w:tcW w:w="1116" w:type="dxa"/>
            <w:tcBorders>
              <w:top w:val="nil"/>
              <w:left w:val="nil"/>
              <w:bottom w:val="single" w:sz="12" w:space="0" w:color="auto"/>
              <w:right w:val="single" w:sz="12" w:space="0" w:color="auto"/>
            </w:tcBorders>
            <w:shd w:val="clear" w:color="auto" w:fill="auto"/>
            <w:vAlign w:val="center"/>
            <w:hideMark/>
          </w:tcPr>
          <w:p w14:paraId="19BA7B14" w14:textId="2DA6AF75" w:rsidR="0072139B" w:rsidRPr="005877C4" w:rsidRDefault="0072139B" w:rsidP="0072139B">
            <w:pPr>
              <w:jc w:val="center"/>
              <w:rPr>
                <w:rFonts w:cs="Calibri"/>
                <w:color w:val="000000"/>
                <w:sz w:val="17"/>
                <w:szCs w:val="17"/>
                <w:highlight w:val="yellow"/>
              </w:rPr>
            </w:pPr>
            <w:r>
              <w:rPr>
                <w:color w:val="000000"/>
                <w:sz w:val="17"/>
                <w:szCs w:val="17"/>
              </w:rPr>
              <w:t>0.2%</w:t>
            </w:r>
          </w:p>
        </w:tc>
      </w:tr>
      <w:tr w:rsidR="0072139B" w:rsidRPr="004B2ABC" w14:paraId="6A6C5186"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6E289227" w14:textId="6C2A2C06" w:rsidR="0072139B" w:rsidRPr="005877C4" w:rsidRDefault="0072139B" w:rsidP="0072139B">
            <w:pPr>
              <w:jc w:val="center"/>
              <w:rPr>
                <w:color w:val="000000"/>
                <w:sz w:val="17"/>
                <w:szCs w:val="17"/>
                <w:highlight w:val="yellow"/>
              </w:rPr>
            </w:pPr>
            <w:r>
              <w:rPr>
                <w:color w:val="000000"/>
                <w:sz w:val="17"/>
                <w:szCs w:val="17"/>
              </w:rPr>
              <w:t>Number (N) Males</w:t>
            </w:r>
          </w:p>
        </w:tc>
        <w:tc>
          <w:tcPr>
            <w:tcW w:w="1116" w:type="dxa"/>
            <w:tcBorders>
              <w:top w:val="nil"/>
              <w:left w:val="nil"/>
              <w:bottom w:val="dashed" w:sz="8" w:space="0" w:color="auto"/>
              <w:right w:val="single" w:sz="8" w:space="0" w:color="auto"/>
            </w:tcBorders>
            <w:shd w:val="clear" w:color="auto" w:fill="auto"/>
            <w:vAlign w:val="center"/>
            <w:hideMark/>
          </w:tcPr>
          <w:p w14:paraId="257BCFCA" w14:textId="5F414540" w:rsidR="0072139B" w:rsidRPr="005877C4" w:rsidRDefault="0072139B" w:rsidP="0072139B">
            <w:pPr>
              <w:jc w:val="center"/>
              <w:rPr>
                <w:rFonts w:cs="Calibri"/>
                <w:color w:val="000000"/>
                <w:sz w:val="17"/>
                <w:szCs w:val="17"/>
                <w:highlight w:val="yellow"/>
              </w:rPr>
            </w:pPr>
            <w:r>
              <w:rPr>
                <w:color w:val="000000"/>
                <w:sz w:val="17"/>
                <w:szCs w:val="17"/>
              </w:rPr>
              <w:t>12,534</w:t>
            </w:r>
          </w:p>
        </w:tc>
        <w:tc>
          <w:tcPr>
            <w:tcW w:w="1116" w:type="dxa"/>
            <w:tcBorders>
              <w:top w:val="nil"/>
              <w:left w:val="nil"/>
              <w:bottom w:val="dashed" w:sz="8" w:space="0" w:color="auto"/>
              <w:right w:val="single" w:sz="8" w:space="0" w:color="auto"/>
            </w:tcBorders>
            <w:shd w:val="clear" w:color="auto" w:fill="auto"/>
            <w:vAlign w:val="center"/>
            <w:hideMark/>
          </w:tcPr>
          <w:p w14:paraId="19DF4855" w14:textId="3C081FB6" w:rsidR="0072139B" w:rsidRPr="005877C4" w:rsidRDefault="0072139B" w:rsidP="0072139B">
            <w:pPr>
              <w:jc w:val="center"/>
              <w:rPr>
                <w:rFonts w:cs="Calibri"/>
                <w:color w:val="000000"/>
                <w:sz w:val="17"/>
                <w:szCs w:val="17"/>
                <w:highlight w:val="yellow"/>
              </w:rPr>
            </w:pPr>
            <w:r>
              <w:rPr>
                <w:color w:val="000000"/>
                <w:sz w:val="17"/>
                <w:szCs w:val="17"/>
              </w:rPr>
              <w:t>15,963</w:t>
            </w:r>
          </w:p>
        </w:tc>
        <w:tc>
          <w:tcPr>
            <w:tcW w:w="1116" w:type="dxa"/>
            <w:tcBorders>
              <w:top w:val="nil"/>
              <w:left w:val="nil"/>
              <w:bottom w:val="dashed" w:sz="8" w:space="0" w:color="auto"/>
              <w:right w:val="single" w:sz="8" w:space="0" w:color="auto"/>
            </w:tcBorders>
            <w:shd w:val="clear" w:color="auto" w:fill="auto"/>
            <w:vAlign w:val="center"/>
            <w:hideMark/>
          </w:tcPr>
          <w:p w14:paraId="25E6B774" w14:textId="2C18AB6A" w:rsidR="0072139B" w:rsidRPr="005877C4" w:rsidRDefault="0072139B" w:rsidP="0072139B">
            <w:pPr>
              <w:jc w:val="center"/>
              <w:rPr>
                <w:rFonts w:cs="Calibri"/>
                <w:color w:val="000000"/>
                <w:sz w:val="17"/>
                <w:szCs w:val="17"/>
                <w:highlight w:val="yellow"/>
              </w:rPr>
            </w:pPr>
            <w:r>
              <w:rPr>
                <w:color w:val="000000"/>
                <w:sz w:val="17"/>
                <w:szCs w:val="17"/>
              </w:rPr>
              <w:t>19,204</w:t>
            </w:r>
          </w:p>
        </w:tc>
        <w:tc>
          <w:tcPr>
            <w:tcW w:w="1116" w:type="dxa"/>
            <w:tcBorders>
              <w:top w:val="nil"/>
              <w:left w:val="nil"/>
              <w:bottom w:val="dashed" w:sz="8" w:space="0" w:color="auto"/>
              <w:right w:val="single" w:sz="8" w:space="0" w:color="auto"/>
            </w:tcBorders>
            <w:shd w:val="clear" w:color="auto" w:fill="auto"/>
            <w:vAlign w:val="center"/>
            <w:hideMark/>
          </w:tcPr>
          <w:p w14:paraId="1F189710" w14:textId="220FE284" w:rsidR="0072139B" w:rsidRPr="005877C4" w:rsidRDefault="0072139B" w:rsidP="0072139B">
            <w:pPr>
              <w:jc w:val="center"/>
              <w:rPr>
                <w:rFonts w:cs="Calibri"/>
                <w:color w:val="000000"/>
                <w:sz w:val="17"/>
                <w:szCs w:val="17"/>
                <w:highlight w:val="yellow"/>
              </w:rPr>
            </w:pPr>
            <w:r>
              <w:rPr>
                <w:color w:val="000000"/>
                <w:sz w:val="17"/>
                <w:szCs w:val="17"/>
              </w:rPr>
              <w:t>26,195</w:t>
            </w:r>
          </w:p>
        </w:tc>
        <w:tc>
          <w:tcPr>
            <w:tcW w:w="1116" w:type="dxa"/>
            <w:tcBorders>
              <w:top w:val="nil"/>
              <w:left w:val="nil"/>
              <w:bottom w:val="dashed" w:sz="8" w:space="0" w:color="auto"/>
              <w:right w:val="single" w:sz="12" w:space="0" w:color="auto"/>
            </w:tcBorders>
            <w:shd w:val="clear" w:color="auto" w:fill="auto"/>
            <w:vAlign w:val="center"/>
            <w:hideMark/>
          </w:tcPr>
          <w:p w14:paraId="0D6803F4" w14:textId="61A62A4A" w:rsidR="0072139B" w:rsidRPr="005877C4" w:rsidRDefault="0072139B" w:rsidP="0072139B">
            <w:pPr>
              <w:jc w:val="center"/>
              <w:rPr>
                <w:rFonts w:cs="Calibri"/>
                <w:color w:val="000000"/>
                <w:sz w:val="17"/>
                <w:szCs w:val="17"/>
                <w:highlight w:val="yellow"/>
              </w:rPr>
            </w:pPr>
            <w:r>
              <w:rPr>
                <w:color w:val="000000"/>
                <w:sz w:val="17"/>
                <w:szCs w:val="17"/>
              </w:rPr>
              <w:t>4,010</w:t>
            </w:r>
          </w:p>
        </w:tc>
      </w:tr>
      <w:tr w:rsidR="0072139B" w:rsidRPr="004B2ABC" w14:paraId="4861DC9A" w14:textId="77777777" w:rsidTr="00057949">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5880701F" w14:textId="33911FBA" w:rsidR="0072139B" w:rsidRPr="005877C4" w:rsidRDefault="0072139B" w:rsidP="0072139B">
            <w:pPr>
              <w:jc w:val="center"/>
              <w:rPr>
                <w:color w:val="000000"/>
                <w:sz w:val="17"/>
                <w:szCs w:val="17"/>
                <w:highlight w:val="yellow"/>
              </w:rPr>
            </w:pPr>
            <w:r>
              <w:rPr>
                <w:color w:val="000000"/>
                <w:sz w:val="17"/>
                <w:szCs w:val="17"/>
              </w:rPr>
              <w:t>Percent (%) of Males</w:t>
            </w:r>
          </w:p>
        </w:tc>
        <w:tc>
          <w:tcPr>
            <w:tcW w:w="1116" w:type="dxa"/>
            <w:tcBorders>
              <w:top w:val="nil"/>
              <w:left w:val="nil"/>
              <w:bottom w:val="single" w:sz="4" w:space="0" w:color="auto"/>
              <w:right w:val="single" w:sz="8" w:space="0" w:color="auto"/>
            </w:tcBorders>
            <w:shd w:val="clear" w:color="auto" w:fill="auto"/>
            <w:vAlign w:val="center"/>
            <w:hideMark/>
          </w:tcPr>
          <w:p w14:paraId="525A4B6C" w14:textId="4543848D" w:rsidR="0072139B" w:rsidRPr="005877C4" w:rsidRDefault="0072139B" w:rsidP="0072139B">
            <w:pPr>
              <w:jc w:val="center"/>
              <w:rPr>
                <w:rFonts w:cs="Calibri"/>
                <w:color w:val="000000"/>
                <w:sz w:val="17"/>
                <w:szCs w:val="17"/>
                <w:highlight w:val="yellow"/>
              </w:rPr>
            </w:pPr>
            <w:r>
              <w:rPr>
                <w:color w:val="000000"/>
                <w:sz w:val="17"/>
                <w:szCs w:val="17"/>
              </w:rPr>
              <w:t>16.1%</w:t>
            </w:r>
          </w:p>
        </w:tc>
        <w:tc>
          <w:tcPr>
            <w:tcW w:w="1116" w:type="dxa"/>
            <w:tcBorders>
              <w:top w:val="nil"/>
              <w:left w:val="nil"/>
              <w:bottom w:val="single" w:sz="4" w:space="0" w:color="auto"/>
              <w:right w:val="single" w:sz="8" w:space="0" w:color="auto"/>
            </w:tcBorders>
            <w:shd w:val="clear" w:color="auto" w:fill="auto"/>
            <w:vAlign w:val="center"/>
            <w:hideMark/>
          </w:tcPr>
          <w:p w14:paraId="6D0C593B" w14:textId="379330D2" w:rsidR="0072139B" w:rsidRPr="005877C4" w:rsidRDefault="0072139B" w:rsidP="0072139B">
            <w:pPr>
              <w:jc w:val="center"/>
              <w:rPr>
                <w:rFonts w:cs="Calibri"/>
                <w:color w:val="000000"/>
                <w:sz w:val="17"/>
                <w:szCs w:val="17"/>
                <w:highlight w:val="yellow"/>
              </w:rPr>
            </w:pPr>
            <w:r>
              <w:rPr>
                <w:color w:val="000000"/>
                <w:sz w:val="17"/>
                <w:szCs w:val="17"/>
              </w:rPr>
              <w:t>20.5%</w:t>
            </w:r>
          </w:p>
        </w:tc>
        <w:tc>
          <w:tcPr>
            <w:tcW w:w="1116" w:type="dxa"/>
            <w:tcBorders>
              <w:top w:val="nil"/>
              <w:left w:val="nil"/>
              <w:bottom w:val="single" w:sz="4" w:space="0" w:color="auto"/>
              <w:right w:val="single" w:sz="8" w:space="0" w:color="auto"/>
            </w:tcBorders>
            <w:shd w:val="clear" w:color="auto" w:fill="auto"/>
            <w:vAlign w:val="center"/>
            <w:hideMark/>
          </w:tcPr>
          <w:p w14:paraId="0DC814F6" w14:textId="2CCB0CFB" w:rsidR="0072139B" w:rsidRPr="005877C4" w:rsidRDefault="0072139B" w:rsidP="0072139B">
            <w:pPr>
              <w:jc w:val="center"/>
              <w:rPr>
                <w:rFonts w:cs="Calibri"/>
                <w:color w:val="000000"/>
                <w:sz w:val="17"/>
                <w:szCs w:val="17"/>
                <w:highlight w:val="yellow"/>
              </w:rPr>
            </w:pPr>
            <w:r>
              <w:rPr>
                <w:color w:val="000000"/>
                <w:sz w:val="17"/>
                <w:szCs w:val="17"/>
              </w:rPr>
              <w:t>24.7%</w:t>
            </w:r>
          </w:p>
        </w:tc>
        <w:tc>
          <w:tcPr>
            <w:tcW w:w="1116" w:type="dxa"/>
            <w:tcBorders>
              <w:top w:val="nil"/>
              <w:left w:val="nil"/>
              <w:bottom w:val="single" w:sz="4" w:space="0" w:color="auto"/>
              <w:right w:val="single" w:sz="8" w:space="0" w:color="auto"/>
            </w:tcBorders>
            <w:shd w:val="clear" w:color="auto" w:fill="auto"/>
            <w:vAlign w:val="center"/>
            <w:hideMark/>
          </w:tcPr>
          <w:p w14:paraId="4FD8E3D4" w14:textId="7C563866" w:rsidR="0072139B" w:rsidRPr="005877C4" w:rsidRDefault="0072139B" w:rsidP="0072139B">
            <w:pPr>
              <w:jc w:val="center"/>
              <w:rPr>
                <w:rFonts w:cs="Calibri"/>
                <w:color w:val="000000"/>
                <w:sz w:val="17"/>
                <w:szCs w:val="17"/>
                <w:highlight w:val="yellow"/>
              </w:rPr>
            </w:pPr>
            <w:r>
              <w:rPr>
                <w:color w:val="000000"/>
                <w:sz w:val="17"/>
                <w:szCs w:val="17"/>
              </w:rPr>
              <w:t>33.6%</w:t>
            </w:r>
          </w:p>
        </w:tc>
        <w:tc>
          <w:tcPr>
            <w:tcW w:w="1116" w:type="dxa"/>
            <w:tcBorders>
              <w:top w:val="nil"/>
              <w:left w:val="nil"/>
              <w:bottom w:val="single" w:sz="4" w:space="0" w:color="auto"/>
              <w:right w:val="single" w:sz="12" w:space="0" w:color="auto"/>
            </w:tcBorders>
            <w:shd w:val="clear" w:color="auto" w:fill="auto"/>
            <w:vAlign w:val="center"/>
            <w:hideMark/>
          </w:tcPr>
          <w:p w14:paraId="4EA91A46" w14:textId="3509A07D" w:rsidR="0072139B" w:rsidRPr="005877C4" w:rsidRDefault="0072139B" w:rsidP="0072139B">
            <w:pPr>
              <w:jc w:val="center"/>
              <w:rPr>
                <w:rFonts w:cs="Calibri"/>
                <w:color w:val="000000"/>
                <w:sz w:val="17"/>
                <w:szCs w:val="17"/>
                <w:highlight w:val="yellow"/>
              </w:rPr>
            </w:pPr>
            <w:r>
              <w:rPr>
                <w:color w:val="000000"/>
                <w:sz w:val="17"/>
                <w:szCs w:val="17"/>
              </w:rPr>
              <w:t>5.1%</w:t>
            </w:r>
          </w:p>
        </w:tc>
      </w:tr>
      <w:tr w:rsidR="0072139B" w:rsidRPr="004B2ABC" w14:paraId="1170207F"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6D58CC5F" w14:textId="42626C32" w:rsidR="0072139B" w:rsidRPr="005877C4" w:rsidRDefault="0072139B" w:rsidP="0072139B">
            <w:pPr>
              <w:jc w:val="center"/>
              <w:rPr>
                <w:color w:val="000000"/>
                <w:sz w:val="17"/>
                <w:szCs w:val="17"/>
                <w:highlight w:val="yellow"/>
              </w:rPr>
            </w:pPr>
            <w:r>
              <w:rPr>
                <w:color w:val="000000"/>
                <w:sz w:val="17"/>
                <w:szCs w:val="17"/>
              </w:rPr>
              <w:t>Number (N) Females</w:t>
            </w:r>
          </w:p>
        </w:tc>
        <w:tc>
          <w:tcPr>
            <w:tcW w:w="1116" w:type="dxa"/>
            <w:tcBorders>
              <w:top w:val="nil"/>
              <w:left w:val="nil"/>
              <w:bottom w:val="dashed" w:sz="8" w:space="0" w:color="auto"/>
              <w:right w:val="single" w:sz="8" w:space="0" w:color="auto"/>
            </w:tcBorders>
            <w:shd w:val="clear" w:color="auto" w:fill="auto"/>
            <w:vAlign w:val="center"/>
            <w:hideMark/>
          </w:tcPr>
          <w:p w14:paraId="02A53CD8" w14:textId="5061C01E" w:rsidR="0072139B" w:rsidRPr="005877C4" w:rsidRDefault="0072139B" w:rsidP="0072139B">
            <w:pPr>
              <w:jc w:val="center"/>
              <w:rPr>
                <w:rFonts w:cs="Calibri"/>
                <w:color w:val="000000"/>
                <w:sz w:val="17"/>
                <w:szCs w:val="17"/>
                <w:highlight w:val="yellow"/>
              </w:rPr>
            </w:pPr>
            <w:r>
              <w:rPr>
                <w:color w:val="000000"/>
                <w:sz w:val="17"/>
                <w:szCs w:val="17"/>
              </w:rPr>
              <w:t>8,389</w:t>
            </w:r>
          </w:p>
        </w:tc>
        <w:tc>
          <w:tcPr>
            <w:tcW w:w="1116" w:type="dxa"/>
            <w:tcBorders>
              <w:top w:val="nil"/>
              <w:left w:val="nil"/>
              <w:bottom w:val="dashed" w:sz="8" w:space="0" w:color="auto"/>
              <w:right w:val="single" w:sz="8" w:space="0" w:color="auto"/>
            </w:tcBorders>
            <w:shd w:val="clear" w:color="auto" w:fill="auto"/>
            <w:vAlign w:val="center"/>
            <w:hideMark/>
          </w:tcPr>
          <w:p w14:paraId="181BE657" w14:textId="0AC97F0D" w:rsidR="0072139B" w:rsidRPr="005877C4" w:rsidRDefault="0072139B" w:rsidP="0072139B">
            <w:pPr>
              <w:jc w:val="center"/>
              <w:rPr>
                <w:rFonts w:cs="Calibri"/>
                <w:color w:val="000000"/>
                <w:sz w:val="17"/>
                <w:szCs w:val="17"/>
                <w:highlight w:val="yellow"/>
              </w:rPr>
            </w:pPr>
            <w:r>
              <w:rPr>
                <w:color w:val="000000"/>
                <w:sz w:val="17"/>
                <w:szCs w:val="17"/>
              </w:rPr>
              <w:t>12,239</w:t>
            </w:r>
          </w:p>
        </w:tc>
        <w:tc>
          <w:tcPr>
            <w:tcW w:w="1116" w:type="dxa"/>
            <w:tcBorders>
              <w:top w:val="nil"/>
              <w:left w:val="nil"/>
              <w:bottom w:val="dashed" w:sz="8" w:space="0" w:color="auto"/>
              <w:right w:val="single" w:sz="8" w:space="0" w:color="auto"/>
            </w:tcBorders>
            <w:shd w:val="clear" w:color="auto" w:fill="auto"/>
            <w:vAlign w:val="center"/>
            <w:hideMark/>
          </w:tcPr>
          <w:p w14:paraId="0160501C" w14:textId="1969CB09" w:rsidR="0072139B" w:rsidRPr="005877C4" w:rsidRDefault="0072139B" w:rsidP="0072139B">
            <w:pPr>
              <w:jc w:val="center"/>
              <w:rPr>
                <w:rFonts w:cs="Calibri"/>
                <w:color w:val="000000"/>
                <w:sz w:val="17"/>
                <w:szCs w:val="17"/>
                <w:highlight w:val="yellow"/>
              </w:rPr>
            </w:pPr>
            <w:r>
              <w:rPr>
                <w:color w:val="000000"/>
                <w:sz w:val="17"/>
                <w:szCs w:val="17"/>
              </w:rPr>
              <w:t>17,534</w:t>
            </w:r>
          </w:p>
        </w:tc>
        <w:tc>
          <w:tcPr>
            <w:tcW w:w="1116" w:type="dxa"/>
            <w:tcBorders>
              <w:top w:val="nil"/>
              <w:left w:val="nil"/>
              <w:bottom w:val="dashed" w:sz="8" w:space="0" w:color="auto"/>
              <w:right w:val="single" w:sz="8" w:space="0" w:color="auto"/>
            </w:tcBorders>
            <w:shd w:val="clear" w:color="auto" w:fill="auto"/>
            <w:vAlign w:val="center"/>
            <w:hideMark/>
          </w:tcPr>
          <w:p w14:paraId="66EDE4A3" w14:textId="0C370AD1" w:rsidR="0072139B" w:rsidRPr="005877C4" w:rsidRDefault="0072139B" w:rsidP="0072139B">
            <w:pPr>
              <w:jc w:val="center"/>
              <w:rPr>
                <w:rFonts w:cs="Calibri"/>
                <w:color w:val="000000"/>
                <w:sz w:val="17"/>
                <w:szCs w:val="17"/>
                <w:highlight w:val="yellow"/>
              </w:rPr>
            </w:pPr>
            <w:r>
              <w:rPr>
                <w:color w:val="000000"/>
                <w:sz w:val="17"/>
                <w:szCs w:val="17"/>
              </w:rPr>
              <w:t>27,839</w:t>
            </w:r>
          </w:p>
        </w:tc>
        <w:tc>
          <w:tcPr>
            <w:tcW w:w="1116" w:type="dxa"/>
            <w:tcBorders>
              <w:top w:val="nil"/>
              <w:left w:val="nil"/>
              <w:bottom w:val="dashed" w:sz="8" w:space="0" w:color="auto"/>
              <w:right w:val="single" w:sz="12" w:space="0" w:color="auto"/>
            </w:tcBorders>
            <w:shd w:val="clear" w:color="auto" w:fill="auto"/>
            <w:vAlign w:val="center"/>
            <w:hideMark/>
          </w:tcPr>
          <w:p w14:paraId="4F693056" w14:textId="32BBA8BA" w:rsidR="0072139B" w:rsidRPr="005877C4" w:rsidRDefault="0072139B" w:rsidP="0072139B">
            <w:pPr>
              <w:jc w:val="center"/>
              <w:rPr>
                <w:rFonts w:cs="Calibri"/>
                <w:color w:val="000000"/>
                <w:sz w:val="17"/>
                <w:szCs w:val="17"/>
                <w:highlight w:val="yellow"/>
              </w:rPr>
            </w:pPr>
            <w:r>
              <w:rPr>
                <w:color w:val="000000"/>
                <w:sz w:val="17"/>
                <w:szCs w:val="17"/>
              </w:rPr>
              <w:t>6,627</w:t>
            </w:r>
          </w:p>
        </w:tc>
      </w:tr>
      <w:tr w:rsidR="0072139B" w:rsidRPr="004B2ABC" w14:paraId="0B43E00D" w14:textId="77777777" w:rsidTr="00057949">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159B6608" w14:textId="3DDC1DE2" w:rsidR="0072139B" w:rsidRPr="005877C4" w:rsidRDefault="0072139B" w:rsidP="0072139B">
            <w:pPr>
              <w:jc w:val="center"/>
              <w:rPr>
                <w:color w:val="000000"/>
                <w:sz w:val="17"/>
                <w:szCs w:val="17"/>
                <w:highlight w:val="yellow"/>
              </w:rPr>
            </w:pPr>
            <w:r>
              <w:rPr>
                <w:color w:val="000000"/>
                <w:sz w:val="17"/>
                <w:szCs w:val="17"/>
              </w:rPr>
              <w:t>Percent (%) of Females</w:t>
            </w:r>
          </w:p>
        </w:tc>
        <w:tc>
          <w:tcPr>
            <w:tcW w:w="1116" w:type="dxa"/>
            <w:tcBorders>
              <w:top w:val="nil"/>
              <w:left w:val="nil"/>
              <w:bottom w:val="single" w:sz="12" w:space="0" w:color="auto"/>
              <w:right w:val="single" w:sz="8" w:space="0" w:color="auto"/>
            </w:tcBorders>
            <w:shd w:val="clear" w:color="auto" w:fill="auto"/>
            <w:vAlign w:val="center"/>
            <w:hideMark/>
          </w:tcPr>
          <w:p w14:paraId="05A5F5BC" w14:textId="21F95EEE" w:rsidR="0072139B" w:rsidRPr="005877C4" w:rsidRDefault="0072139B" w:rsidP="0072139B">
            <w:pPr>
              <w:jc w:val="center"/>
              <w:rPr>
                <w:rFonts w:cs="Calibri"/>
                <w:color w:val="000000"/>
                <w:sz w:val="17"/>
                <w:szCs w:val="17"/>
                <w:highlight w:val="yellow"/>
              </w:rPr>
            </w:pPr>
            <w:r>
              <w:rPr>
                <w:color w:val="000000"/>
                <w:sz w:val="17"/>
                <w:szCs w:val="17"/>
              </w:rPr>
              <w:t>11.6%</w:t>
            </w:r>
          </w:p>
        </w:tc>
        <w:tc>
          <w:tcPr>
            <w:tcW w:w="1116" w:type="dxa"/>
            <w:tcBorders>
              <w:top w:val="nil"/>
              <w:left w:val="nil"/>
              <w:bottom w:val="single" w:sz="12" w:space="0" w:color="auto"/>
              <w:right w:val="single" w:sz="8" w:space="0" w:color="auto"/>
            </w:tcBorders>
            <w:shd w:val="clear" w:color="auto" w:fill="auto"/>
            <w:vAlign w:val="center"/>
            <w:hideMark/>
          </w:tcPr>
          <w:p w14:paraId="4AD0E2F2" w14:textId="155C41DC" w:rsidR="0072139B" w:rsidRPr="005877C4" w:rsidRDefault="0072139B" w:rsidP="0072139B">
            <w:pPr>
              <w:jc w:val="center"/>
              <w:rPr>
                <w:rFonts w:cs="Calibri"/>
                <w:color w:val="000000"/>
                <w:sz w:val="17"/>
                <w:szCs w:val="17"/>
                <w:highlight w:val="yellow"/>
              </w:rPr>
            </w:pPr>
            <w:r>
              <w:rPr>
                <w:color w:val="000000"/>
                <w:sz w:val="17"/>
                <w:szCs w:val="17"/>
              </w:rPr>
              <w:t>16.9%</w:t>
            </w:r>
          </w:p>
        </w:tc>
        <w:tc>
          <w:tcPr>
            <w:tcW w:w="1116" w:type="dxa"/>
            <w:tcBorders>
              <w:top w:val="nil"/>
              <w:left w:val="nil"/>
              <w:bottom w:val="single" w:sz="12" w:space="0" w:color="auto"/>
              <w:right w:val="single" w:sz="8" w:space="0" w:color="auto"/>
            </w:tcBorders>
            <w:shd w:val="clear" w:color="auto" w:fill="auto"/>
            <w:vAlign w:val="center"/>
            <w:hideMark/>
          </w:tcPr>
          <w:p w14:paraId="4A9F39DA" w14:textId="22E8BE13" w:rsidR="0072139B" w:rsidRPr="005877C4" w:rsidRDefault="0072139B" w:rsidP="0072139B">
            <w:pPr>
              <w:jc w:val="center"/>
              <w:rPr>
                <w:rFonts w:cs="Calibri"/>
                <w:color w:val="000000"/>
                <w:sz w:val="17"/>
                <w:szCs w:val="17"/>
                <w:highlight w:val="yellow"/>
              </w:rPr>
            </w:pPr>
            <w:r>
              <w:rPr>
                <w:color w:val="000000"/>
                <w:sz w:val="17"/>
                <w:szCs w:val="17"/>
              </w:rPr>
              <w:t>24.1%</w:t>
            </w:r>
          </w:p>
        </w:tc>
        <w:tc>
          <w:tcPr>
            <w:tcW w:w="1116" w:type="dxa"/>
            <w:tcBorders>
              <w:top w:val="nil"/>
              <w:left w:val="nil"/>
              <w:bottom w:val="single" w:sz="12" w:space="0" w:color="auto"/>
              <w:right w:val="single" w:sz="8" w:space="0" w:color="auto"/>
            </w:tcBorders>
            <w:shd w:val="clear" w:color="auto" w:fill="auto"/>
            <w:vAlign w:val="center"/>
            <w:hideMark/>
          </w:tcPr>
          <w:p w14:paraId="597B352A" w14:textId="3E3E9CE4" w:rsidR="0072139B" w:rsidRPr="005877C4" w:rsidRDefault="0072139B" w:rsidP="0072139B">
            <w:pPr>
              <w:jc w:val="center"/>
              <w:rPr>
                <w:rFonts w:cs="Calibri"/>
                <w:color w:val="000000"/>
                <w:sz w:val="17"/>
                <w:szCs w:val="17"/>
                <w:highlight w:val="yellow"/>
              </w:rPr>
            </w:pPr>
            <w:r>
              <w:rPr>
                <w:color w:val="000000"/>
                <w:sz w:val="17"/>
                <w:szCs w:val="17"/>
              </w:rPr>
              <w:t>38.3%</w:t>
            </w:r>
          </w:p>
        </w:tc>
        <w:tc>
          <w:tcPr>
            <w:tcW w:w="1116" w:type="dxa"/>
            <w:tcBorders>
              <w:top w:val="nil"/>
              <w:left w:val="nil"/>
              <w:bottom w:val="single" w:sz="12" w:space="0" w:color="auto"/>
              <w:right w:val="single" w:sz="12" w:space="0" w:color="auto"/>
            </w:tcBorders>
            <w:shd w:val="clear" w:color="auto" w:fill="auto"/>
            <w:vAlign w:val="center"/>
            <w:hideMark/>
          </w:tcPr>
          <w:p w14:paraId="66B36558" w14:textId="740A4C10" w:rsidR="0072139B" w:rsidRPr="005877C4" w:rsidRDefault="0072139B" w:rsidP="0072139B">
            <w:pPr>
              <w:jc w:val="center"/>
              <w:rPr>
                <w:rFonts w:cs="Calibri"/>
                <w:color w:val="000000"/>
                <w:sz w:val="17"/>
                <w:szCs w:val="17"/>
                <w:highlight w:val="yellow"/>
              </w:rPr>
            </w:pPr>
            <w:r>
              <w:rPr>
                <w:color w:val="000000"/>
                <w:sz w:val="17"/>
                <w:szCs w:val="17"/>
              </w:rPr>
              <w:t>9.1%</w:t>
            </w:r>
          </w:p>
        </w:tc>
      </w:tr>
      <w:tr w:rsidR="0072139B" w:rsidRPr="004B2ABC" w14:paraId="7513182A"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45F70899" w14:textId="22A50003" w:rsidR="0072139B" w:rsidRPr="005877C4" w:rsidRDefault="0072139B" w:rsidP="0072139B">
            <w:pPr>
              <w:jc w:val="center"/>
              <w:rPr>
                <w:color w:val="000000"/>
                <w:sz w:val="17"/>
                <w:szCs w:val="17"/>
                <w:highlight w:val="yellow"/>
              </w:rPr>
            </w:pPr>
            <w:r>
              <w:rPr>
                <w:color w:val="000000"/>
                <w:sz w:val="17"/>
                <w:szCs w:val="17"/>
              </w:rPr>
              <w:t>Number (N) Migrant Students</w:t>
            </w:r>
          </w:p>
        </w:tc>
        <w:tc>
          <w:tcPr>
            <w:tcW w:w="1116" w:type="dxa"/>
            <w:tcBorders>
              <w:top w:val="nil"/>
              <w:left w:val="nil"/>
              <w:bottom w:val="dashed" w:sz="8" w:space="0" w:color="auto"/>
              <w:right w:val="single" w:sz="8" w:space="0" w:color="auto"/>
            </w:tcBorders>
            <w:shd w:val="clear" w:color="auto" w:fill="auto"/>
            <w:vAlign w:val="center"/>
            <w:hideMark/>
          </w:tcPr>
          <w:p w14:paraId="3111A010" w14:textId="66F4FC07" w:rsidR="0072139B" w:rsidRPr="005877C4" w:rsidRDefault="0072139B" w:rsidP="0072139B">
            <w:pPr>
              <w:jc w:val="center"/>
              <w:rPr>
                <w:rFonts w:cs="Calibri"/>
                <w:color w:val="000000"/>
                <w:sz w:val="17"/>
                <w:szCs w:val="17"/>
                <w:highlight w:val="yellow"/>
              </w:rPr>
            </w:pPr>
            <w:r>
              <w:rPr>
                <w:color w:val="000000"/>
                <w:sz w:val="17"/>
                <w:szCs w:val="17"/>
              </w:rPr>
              <w:t>233</w:t>
            </w:r>
          </w:p>
        </w:tc>
        <w:tc>
          <w:tcPr>
            <w:tcW w:w="1116" w:type="dxa"/>
            <w:tcBorders>
              <w:top w:val="nil"/>
              <w:left w:val="nil"/>
              <w:bottom w:val="dashed" w:sz="8" w:space="0" w:color="auto"/>
              <w:right w:val="single" w:sz="8" w:space="0" w:color="auto"/>
            </w:tcBorders>
            <w:shd w:val="clear" w:color="auto" w:fill="auto"/>
            <w:vAlign w:val="center"/>
            <w:hideMark/>
          </w:tcPr>
          <w:p w14:paraId="0C364E6C" w14:textId="39E831CC" w:rsidR="0072139B" w:rsidRPr="005877C4" w:rsidRDefault="0072139B" w:rsidP="0072139B">
            <w:pPr>
              <w:jc w:val="center"/>
              <w:rPr>
                <w:rFonts w:cs="Calibri"/>
                <w:color w:val="000000"/>
                <w:sz w:val="17"/>
                <w:szCs w:val="17"/>
                <w:highlight w:val="yellow"/>
              </w:rPr>
            </w:pPr>
            <w:r>
              <w:rPr>
                <w:color w:val="000000"/>
                <w:sz w:val="17"/>
                <w:szCs w:val="17"/>
              </w:rPr>
              <w:t>176</w:t>
            </w:r>
          </w:p>
        </w:tc>
        <w:tc>
          <w:tcPr>
            <w:tcW w:w="1116" w:type="dxa"/>
            <w:tcBorders>
              <w:top w:val="nil"/>
              <w:left w:val="nil"/>
              <w:bottom w:val="dashed" w:sz="8" w:space="0" w:color="auto"/>
              <w:right w:val="single" w:sz="8" w:space="0" w:color="auto"/>
            </w:tcBorders>
            <w:shd w:val="clear" w:color="auto" w:fill="auto"/>
            <w:vAlign w:val="center"/>
            <w:hideMark/>
          </w:tcPr>
          <w:p w14:paraId="1A6B3916" w14:textId="5D54BF75" w:rsidR="0072139B" w:rsidRPr="005877C4" w:rsidRDefault="0072139B" w:rsidP="0072139B">
            <w:pPr>
              <w:jc w:val="center"/>
              <w:rPr>
                <w:rFonts w:cs="Calibri"/>
                <w:color w:val="000000"/>
                <w:sz w:val="17"/>
                <w:szCs w:val="17"/>
                <w:highlight w:val="yellow"/>
              </w:rPr>
            </w:pPr>
            <w:r>
              <w:rPr>
                <w:color w:val="000000"/>
                <w:sz w:val="17"/>
                <w:szCs w:val="17"/>
              </w:rPr>
              <w:t>177</w:t>
            </w:r>
          </w:p>
        </w:tc>
        <w:tc>
          <w:tcPr>
            <w:tcW w:w="1116" w:type="dxa"/>
            <w:tcBorders>
              <w:top w:val="nil"/>
              <w:left w:val="nil"/>
              <w:bottom w:val="dashed" w:sz="8" w:space="0" w:color="auto"/>
              <w:right w:val="single" w:sz="8" w:space="0" w:color="auto"/>
            </w:tcBorders>
            <w:shd w:val="clear" w:color="auto" w:fill="auto"/>
            <w:vAlign w:val="center"/>
            <w:hideMark/>
          </w:tcPr>
          <w:p w14:paraId="1E79CF25" w14:textId="5CD169A6" w:rsidR="0072139B" w:rsidRPr="005877C4" w:rsidRDefault="00211617" w:rsidP="0072139B">
            <w:pPr>
              <w:jc w:val="center"/>
              <w:rPr>
                <w:rFonts w:cs="Calibri"/>
                <w:color w:val="000000"/>
                <w:sz w:val="17"/>
                <w:szCs w:val="17"/>
                <w:highlight w:val="yellow"/>
              </w:rPr>
            </w:pPr>
            <w:r>
              <w:rPr>
                <w:color w:val="000000"/>
                <w:sz w:val="17"/>
                <w:szCs w:val="17"/>
              </w:rPr>
              <w:t>*</w:t>
            </w:r>
          </w:p>
        </w:tc>
        <w:tc>
          <w:tcPr>
            <w:tcW w:w="1116" w:type="dxa"/>
            <w:tcBorders>
              <w:top w:val="nil"/>
              <w:left w:val="nil"/>
              <w:bottom w:val="dashed" w:sz="8" w:space="0" w:color="auto"/>
              <w:right w:val="single" w:sz="12" w:space="0" w:color="auto"/>
            </w:tcBorders>
            <w:shd w:val="clear" w:color="auto" w:fill="auto"/>
            <w:vAlign w:val="center"/>
            <w:hideMark/>
          </w:tcPr>
          <w:p w14:paraId="420C833A" w14:textId="465A890E" w:rsidR="0072139B" w:rsidRPr="005877C4" w:rsidRDefault="00211617" w:rsidP="0072139B">
            <w:pPr>
              <w:jc w:val="center"/>
              <w:rPr>
                <w:rFonts w:cs="Calibri"/>
                <w:color w:val="000000"/>
                <w:sz w:val="17"/>
                <w:szCs w:val="17"/>
                <w:highlight w:val="yellow"/>
              </w:rPr>
            </w:pPr>
            <w:r>
              <w:rPr>
                <w:color w:val="000000"/>
                <w:sz w:val="17"/>
                <w:szCs w:val="17"/>
              </w:rPr>
              <w:t>*</w:t>
            </w:r>
          </w:p>
        </w:tc>
      </w:tr>
      <w:tr w:rsidR="0072139B" w:rsidRPr="004B2ABC" w14:paraId="0A23E3E3" w14:textId="77777777" w:rsidTr="00057949">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78930A20" w14:textId="243BB82F" w:rsidR="0072139B" w:rsidRPr="005877C4" w:rsidRDefault="0072139B" w:rsidP="0072139B">
            <w:pPr>
              <w:jc w:val="center"/>
              <w:rPr>
                <w:color w:val="000000"/>
                <w:sz w:val="17"/>
                <w:szCs w:val="17"/>
                <w:highlight w:val="yellow"/>
              </w:rPr>
            </w:pPr>
            <w:r>
              <w:rPr>
                <w:color w:val="000000"/>
                <w:sz w:val="17"/>
                <w:szCs w:val="17"/>
              </w:rPr>
              <w:t>Percent (%) of Migrant Students</w:t>
            </w:r>
          </w:p>
        </w:tc>
        <w:tc>
          <w:tcPr>
            <w:tcW w:w="1116" w:type="dxa"/>
            <w:tcBorders>
              <w:top w:val="nil"/>
              <w:left w:val="nil"/>
              <w:bottom w:val="single" w:sz="12" w:space="0" w:color="auto"/>
              <w:right w:val="single" w:sz="8" w:space="0" w:color="auto"/>
            </w:tcBorders>
            <w:shd w:val="clear" w:color="auto" w:fill="auto"/>
            <w:vAlign w:val="center"/>
            <w:hideMark/>
          </w:tcPr>
          <w:p w14:paraId="3BF86C08" w14:textId="367334E3" w:rsidR="0072139B" w:rsidRPr="005877C4" w:rsidRDefault="0072139B" w:rsidP="0072139B">
            <w:pPr>
              <w:jc w:val="center"/>
              <w:rPr>
                <w:rFonts w:cs="Calibri"/>
                <w:color w:val="000000"/>
                <w:sz w:val="17"/>
                <w:szCs w:val="17"/>
                <w:highlight w:val="yellow"/>
              </w:rPr>
            </w:pPr>
            <w:r>
              <w:rPr>
                <w:color w:val="000000"/>
                <w:sz w:val="17"/>
                <w:szCs w:val="17"/>
              </w:rPr>
              <w:t>35.1%</w:t>
            </w:r>
          </w:p>
        </w:tc>
        <w:tc>
          <w:tcPr>
            <w:tcW w:w="1116" w:type="dxa"/>
            <w:tcBorders>
              <w:top w:val="nil"/>
              <w:left w:val="nil"/>
              <w:bottom w:val="single" w:sz="12" w:space="0" w:color="auto"/>
              <w:right w:val="single" w:sz="8" w:space="0" w:color="auto"/>
            </w:tcBorders>
            <w:shd w:val="clear" w:color="auto" w:fill="auto"/>
            <w:vAlign w:val="center"/>
            <w:hideMark/>
          </w:tcPr>
          <w:p w14:paraId="445532DE" w14:textId="0ABFB271" w:rsidR="0072139B" w:rsidRPr="005877C4" w:rsidRDefault="0072139B" w:rsidP="0072139B">
            <w:pPr>
              <w:jc w:val="center"/>
              <w:rPr>
                <w:rFonts w:cs="Calibri"/>
                <w:color w:val="000000"/>
                <w:sz w:val="17"/>
                <w:szCs w:val="17"/>
                <w:highlight w:val="yellow"/>
              </w:rPr>
            </w:pPr>
            <w:r>
              <w:rPr>
                <w:color w:val="000000"/>
                <w:sz w:val="17"/>
                <w:szCs w:val="17"/>
              </w:rPr>
              <w:t>26.5%</w:t>
            </w:r>
          </w:p>
        </w:tc>
        <w:tc>
          <w:tcPr>
            <w:tcW w:w="1116" w:type="dxa"/>
            <w:tcBorders>
              <w:top w:val="nil"/>
              <w:left w:val="nil"/>
              <w:bottom w:val="single" w:sz="12" w:space="0" w:color="auto"/>
              <w:right w:val="single" w:sz="8" w:space="0" w:color="auto"/>
            </w:tcBorders>
            <w:shd w:val="clear" w:color="auto" w:fill="auto"/>
            <w:vAlign w:val="center"/>
            <w:hideMark/>
          </w:tcPr>
          <w:p w14:paraId="138D3ED3" w14:textId="20172621" w:rsidR="0072139B" w:rsidRPr="005877C4" w:rsidRDefault="0072139B" w:rsidP="0072139B">
            <w:pPr>
              <w:jc w:val="center"/>
              <w:rPr>
                <w:rFonts w:cs="Calibri"/>
                <w:color w:val="000000"/>
                <w:sz w:val="17"/>
                <w:szCs w:val="17"/>
                <w:highlight w:val="yellow"/>
              </w:rPr>
            </w:pPr>
            <w:r>
              <w:rPr>
                <w:color w:val="000000"/>
                <w:sz w:val="17"/>
                <w:szCs w:val="17"/>
              </w:rPr>
              <w:t>26.7%</w:t>
            </w:r>
          </w:p>
        </w:tc>
        <w:tc>
          <w:tcPr>
            <w:tcW w:w="1116" w:type="dxa"/>
            <w:tcBorders>
              <w:top w:val="nil"/>
              <w:left w:val="nil"/>
              <w:bottom w:val="single" w:sz="12" w:space="0" w:color="auto"/>
              <w:right w:val="single" w:sz="8" w:space="0" w:color="auto"/>
            </w:tcBorders>
            <w:shd w:val="clear" w:color="auto" w:fill="auto"/>
            <w:vAlign w:val="center"/>
            <w:hideMark/>
          </w:tcPr>
          <w:p w14:paraId="2CAFE5C4" w14:textId="63DD59E7" w:rsidR="0072139B" w:rsidRPr="005877C4" w:rsidRDefault="00211617" w:rsidP="0072139B">
            <w:pPr>
              <w:jc w:val="center"/>
              <w:rPr>
                <w:rFonts w:cs="Calibri"/>
                <w:color w:val="000000"/>
                <w:sz w:val="17"/>
                <w:szCs w:val="17"/>
                <w:highlight w:val="yellow"/>
              </w:rPr>
            </w:pPr>
            <w:r>
              <w:rPr>
                <w:color w:val="000000"/>
                <w:sz w:val="17"/>
                <w:szCs w:val="17"/>
              </w:rPr>
              <w:t>*</w:t>
            </w:r>
          </w:p>
        </w:tc>
        <w:tc>
          <w:tcPr>
            <w:tcW w:w="1116" w:type="dxa"/>
            <w:tcBorders>
              <w:top w:val="nil"/>
              <w:left w:val="nil"/>
              <w:bottom w:val="single" w:sz="12" w:space="0" w:color="auto"/>
              <w:right w:val="single" w:sz="12" w:space="0" w:color="auto"/>
            </w:tcBorders>
            <w:shd w:val="clear" w:color="auto" w:fill="auto"/>
            <w:vAlign w:val="center"/>
            <w:hideMark/>
          </w:tcPr>
          <w:p w14:paraId="730E641F" w14:textId="741241C4" w:rsidR="0072139B" w:rsidRPr="005877C4" w:rsidRDefault="00211617" w:rsidP="0072139B">
            <w:pPr>
              <w:jc w:val="center"/>
              <w:rPr>
                <w:rFonts w:cs="Calibri"/>
                <w:color w:val="000000"/>
                <w:sz w:val="17"/>
                <w:szCs w:val="17"/>
                <w:highlight w:val="yellow"/>
              </w:rPr>
            </w:pPr>
            <w:r>
              <w:rPr>
                <w:color w:val="000000"/>
                <w:sz w:val="17"/>
                <w:szCs w:val="17"/>
              </w:rPr>
              <w:t>*</w:t>
            </w:r>
          </w:p>
        </w:tc>
      </w:tr>
      <w:tr w:rsidR="0072139B" w:rsidRPr="004B2ABC" w14:paraId="1CD1AA77"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1DEA413A" w14:textId="6BCB25D4" w:rsidR="0072139B" w:rsidRPr="005877C4" w:rsidRDefault="0072139B" w:rsidP="0072139B">
            <w:pPr>
              <w:jc w:val="center"/>
              <w:rPr>
                <w:color w:val="000000"/>
                <w:sz w:val="17"/>
                <w:szCs w:val="17"/>
                <w:highlight w:val="yellow"/>
              </w:rPr>
            </w:pPr>
            <w:r>
              <w:rPr>
                <w:color w:val="000000"/>
                <w:sz w:val="17"/>
                <w:szCs w:val="17"/>
              </w:rPr>
              <w:t>Number (N) Students Experiencing Homelessness</w:t>
            </w:r>
          </w:p>
        </w:tc>
        <w:tc>
          <w:tcPr>
            <w:tcW w:w="1116" w:type="dxa"/>
            <w:tcBorders>
              <w:top w:val="nil"/>
              <w:left w:val="nil"/>
              <w:bottom w:val="dashed" w:sz="8" w:space="0" w:color="auto"/>
              <w:right w:val="single" w:sz="8" w:space="0" w:color="auto"/>
            </w:tcBorders>
            <w:shd w:val="clear" w:color="auto" w:fill="auto"/>
            <w:vAlign w:val="center"/>
            <w:hideMark/>
          </w:tcPr>
          <w:p w14:paraId="3ED505AB" w14:textId="544B97FD" w:rsidR="0072139B" w:rsidRPr="005877C4" w:rsidRDefault="0072139B" w:rsidP="0072139B">
            <w:pPr>
              <w:jc w:val="center"/>
              <w:rPr>
                <w:rFonts w:cs="Calibri"/>
                <w:color w:val="000000"/>
                <w:sz w:val="17"/>
                <w:szCs w:val="17"/>
                <w:highlight w:val="yellow"/>
              </w:rPr>
            </w:pPr>
            <w:r>
              <w:rPr>
                <w:color w:val="000000"/>
                <w:sz w:val="17"/>
                <w:szCs w:val="17"/>
              </w:rPr>
              <w:t>635</w:t>
            </w:r>
          </w:p>
        </w:tc>
        <w:tc>
          <w:tcPr>
            <w:tcW w:w="1116" w:type="dxa"/>
            <w:tcBorders>
              <w:top w:val="nil"/>
              <w:left w:val="nil"/>
              <w:bottom w:val="dashed" w:sz="8" w:space="0" w:color="auto"/>
              <w:right w:val="single" w:sz="8" w:space="0" w:color="auto"/>
            </w:tcBorders>
            <w:shd w:val="clear" w:color="auto" w:fill="auto"/>
            <w:vAlign w:val="center"/>
            <w:hideMark/>
          </w:tcPr>
          <w:p w14:paraId="0D47426C" w14:textId="2D01F62E" w:rsidR="0072139B" w:rsidRPr="005877C4" w:rsidRDefault="0072139B" w:rsidP="0072139B">
            <w:pPr>
              <w:jc w:val="center"/>
              <w:rPr>
                <w:rFonts w:cs="Calibri"/>
                <w:color w:val="000000"/>
                <w:sz w:val="17"/>
                <w:szCs w:val="17"/>
                <w:highlight w:val="yellow"/>
              </w:rPr>
            </w:pPr>
            <w:r>
              <w:rPr>
                <w:color w:val="000000"/>
                <w:sz w:val="17"/>
                <w:szCs w:val="17"/>
              </w:rPr>
              <w:t>538</w:t>
            </w:r>
          </w:p>
        </w:tc>
        <w:tc>
          <w:tcPr>
            <w:tcW w:w="1116" w:type="dxa"/>
            <w:tcBorders>
              <w:top w:val="nil"/>
              <w:left w:val="nil"/>
              <w:bottom w:val="dashed" w:sz="8" w:space="0" w:color="auto"/>
              <w:right w:val="single" w:sz="8" w:space="0" w:color="auto"/>
            </w:tcBorders>
            <w:shd w:val="clear" w:color="auto" w:fill="auto"/>
            <w:vAlign w:val="center"/>
            <w:hideMark/>
          </w:tcPr>
          <w:p w14:paraId="01CBDFC9" w14:textId="3287A073" w:rsidR="0072139B" w:rsidRPr="005877C4" w:rsidRDefault="0072139B" w:rsidP="0072139B">
            <w:pPr>
              <w:jc w:val="center"/>
              <w:rPr>
                <w:rFonts w:cs="Calibri"/>
                <w:color w:val="000000"/>
                <w:sz w:val="17"/>
                <w:szCs w:val="17"/>
                <w:highlight w:val="yellow"/>
              </w:rPr>
            </w:pPr>
            <w:r>
              <w:rPr>
                <w:color w:val="000000"/>
                <w:sz w:val="17"/>
                <w:szCs w:val="17"/>
              </w:rPr>
              <w:t>458</w:t>
            </w:r>
          </w:p>
        </w:tc>
        <w:tc>
          <w:tcPr>
            <w:tcW w:w="1116" w:type="dxa"/>
            <w:tcBorders>
              <w:top w:val="nil"/>
              <w:left w:val="nil"/>
              <w:bottom w:val="dashed" w:sz="8" w:space="0" w:color="auto"/>
              <w:right w:val="single" w:sz="8" w:space="0" w:color="auto"/>
            </w:tcBorders>
            <w:shd w:val="clear" w:color="auto" w:fill="auto"/>
            <w:vAlign w:val="center"/>
            <w:hideMark/>
          </w:tcPr>
          <w:p w14:paraId="0554DE7E" w14:textId="15A52FEC" w:rsidR="0072139B" w:rsidRPr="005877C4" w:rsidRDefault="0072139B" w:rsidP="0072139B">
            <w:pPr>
              <w:jc w:val="center"/>
              <w:rPr>
                <w:rFonts w:cs="Calibri"/>
                <w:color w:val="000000"/>
                <w:sz w:val="17"/>
                <w:szCs w:val="17"/>
                <w:highlight w:val="yellow"/>
              </w:rPr>
            </w:pPr>
            <w:r>
              <w:rPr>
                <w:color w:val="000000"/>
                <w:sz w:val="17"/>
                <w:szCs w:val="17"/>
              </w:rPr>
              <w:t>322</w:t>
            </w:r>
          </w:p>
        </w:tc>
        <w:tc>
          <w:tcPr>
            <w:tcW w:w="1116" w:type="dxa"/>
            <w:tcBorders>
              <w:top w:val="nil"/>
              <w:left w:val="nil"/>
              <w:bottom w:val="dashed" w:sz="8" w:space="0" w:color="auto"/>
              <w:right w:val="single" w:sz="12" w:space="0" w:color="auto"/>
            </w:tcBorders>
            <w:shd w:val="clear" w:color="auto" w:fill="auto"/>
            <w:vAlign w:val="center"/>
            <w:hideMark/>
          </w:tcPr>
          <w:p w14:paraId="23E82B4B" w14:textId="25AECCAA" w:rsidR="0072139B" w:rsidRPr="005877C4" w:rsidRDefault="0072139B" w:rsidP="0072139B">
            <w:pPr>
              <w:jc w:val="center"/>
              <w:rPr>
                <w:rFonts w:cs="Calibri"/>
                <w:color w:val="000000"/>
                <w:sz w:val="17"/>
                <w:szCs w:val="17"/>
                <w:highlight w:val="yellow"/>
              </w:rPr>
            </w:pPr>
            <w:r>
              <w:rPr>
                <w:color w:val="000000"/>
                <w:sz w:val="17"/>
                <w:szCs w:val="17"/>
              </w:rPr>
              <w:t>20</w:t>
            </w:r>
          </w:p>
        </w:tc>
      </w:tr>
      <w:tr w:rsidR="0072139B" w:rsidRPr="004B2ABC" w14:paraId="2131AE6F" w14:textId="77777777" w:rsidTr="00057949">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328553BC" w14:textId="7CF1ACA2" w:rsidR="0072139B" w:rsidRPr="005877C4" w:rsidRDefault="0072139B" w:rsidP="0072139B">
            <w:pPr>
              <w:jc w:val="center"/>
              <w:rPr>
                <w:color w:val="000000"/>
                <w:sz w:val="17"/>
                <w:szCs w:val="17"/>
                <w:highlight w:val="yellow"/>
              </w:rPr>
            </w:pPr>
            <w:r>
              <w:rPr>
                <w:color w:val="000000"/>
                <w:sz w:val="17"/>
                <w:szCs w:val="17"/>
              </w:rPr>
              <w:t>Percent (%) of Students Experiencing Homelessness</w:t>
            </w:r>
          </w:p>
        </w:tc>
        <w:tc>
          <w:tcPr>
            <w:tcW w:w="1116" w:type="dxa"/>
            <w:tcBorders>
              <w:top w:val="nil"/>
              <w:left w:val="nil"/>
              <w:bottom w:val="single" w:sz="12" w:space="0" w:color="auto"/>
              <w:right w:val="single" w:sz="8" w:space="0" w:color="auto"/>
            </w:tcBorders>
            <w:shd w:val="clear" w:color="auto" w:fill="auto"/>
            <w:vAlign w:val="center"/>
            <w:hideMark/>
          </w:tcPr>
          <w:p w14:paraId="3FEA33D8" w14:textId="5950084C" w:rsidR="0072139B" w:rsidRPr="005877C4" w:rsidRDefault="0072139B" w:rsidP="0072139B">
            <w:pPr>
              <w:jc w:val="center"/>
              <w:rPr>
                <w:rFonts w:cs="Calibri"/>
                <w:color w:val="000000"/>
                <w:sz w:val="17"/>
                <w:szCs w:val="17"/>
                <w:highlight w:val="yellow"/>
              </w:rPr>
            </w:pPr>
            <w:r>
              <w:rPr>
                <w:color w:val="000000"/>
                <w:sz w:val="17"/>
                <w:szCs w:val="17"/>
              </w:rPr>
              <w:t>32.2%</w:t>
            </w:r>
          </w:p>
        </w:tc>
        <w:tc>
          <w:tcPr>
            <w:tcW w:w="1116" w:type="dxa"/>
            <w:tcBorders>
              <w:top w:val="nil"/>
              <w:left w:val="nil"/>
              <w:bottom w:val="single" w:sz="12" w:space="0" w:color="auto"/>
              <w:right w:val="single" w:sz="8" w:space="0" w:color="auto"/>
            </w:tcBorders>
            <w:shd w:val="clear" w:color="auto" w:fill="auto"/>
            <w:vAlign w:val="center"/>
            <w:hideMark/>
          </w:tcPr>
          <w:p w14:paraId="16D3ADD1" w14:textId="3CD4BAA0" w:rsidR="0072139B" w:rsidRPr="005877C4" w:rsidRDefault="0072139B" w:rsidP="0072139B">
            <w:pPr>
              <w:jc w:val="center"/>
              <w:rPr>
                <w:rFonts w:cs="Calibri"/>
                <w:color w:val="000000"/>
                <w:sz w:val="17"/>
                <w:szCs w:val="17"/>
                <w:highlight w:val="yellow"/>
              </w:rPr>
            </w:pPr>
            <w:r>
              <w:rPr>
                <w:color w:val="000000"/>
                <w:sz w:val="17"/>
                <w:szCs w:val="17"/>
              </w:rPr>
              <w:t>27.3%</w:t>
            </w:r>
          </w:p>
        </w:tc>
        <w:tc>
          <w:tcPr>
            <w:tcW w:w="1116" w:type="dxa"/>
            <w:tcBorders>
              <w:top w:val="nil"/>
              <w:left w:val="nil"/>
              <w:bottom w:val="single" w:sz="12" w:space="0" w:color="auto"/>
              <w:right w:val="single" w:sz="8" w:space="0" w:color="auto"/>
            </w:tcBorders>
            <w:shd w:val="clear" w:color="auto" w:fill="auto"/>
            <w:vAlign w:val="center"/>
            <w:hideMark/>
          </w:tcPr>
          <w:p w14:paraId="51BFD988" w14:textId="069576E3" w:rsidR="0072139B" w:rsidRPr="005877C4" w:rsidRDefault="0072139B" w:rsidP="0072139B">
            <w:pPr>
              <w:jc w:val="center"/>
              <w:rPr>
                <w:rFonts w:cs="Calibri"/>
                <w:color w:val="000000"/>
                <w:sz w:val="17"/>
                <w:szCs w:val="17"/>
                <w:highlight w:val="yellow"/>
              </w:rPr>
            </w:pPr>
            <w:r>
              <w:rPr>
                <w:color w:val="000000"/>
                <w:sz w:val="17"/>
                <w:szCs w:val="17"/>
              </w:rPr>
              <w:t>23.2%</w:t>
            </w:r>
          </w:p>
        </w:tc>
        <w:tc>
          <w:tcPr>
            <w:tcW w:w="1116" w:type="dxa"/>
            <w:tcBorders>
              <w:top w:val="nil"/>
              <w:left w:val="nil"/>
              <w:bottom w:val="single" w:sz="12" w:space="0" w:color="auto"/>
              <w:right w:val="single" w:sz="8" w:space="0" w:color="auto"/>
            </w:tcBorders>
            <w:shd w:val="clear" w:color="auto" w:fill="auto"/>
            <w:vAlign w:val="center"/>
            <w:hideMark/>
          </w:tcPr>
          <w:p w14:paraId="48090F7F" w14:textId="785AC9C1" w:rsidR="0072139B" w:rsidRPr="005877C4" w:rsidRDefault="0072139B" w:rsidP="0072139B">
            <w:pPr>
              <w:jc w:val="center"/>
              <w:rPr>
                <w:rFonts w:cs="Calibri"/>
                <w:color w:val="000000"/>
                <w:sz w:val="17"/>
                <w:szCs w:val="17"/>
                <w:highlight w:val="yellow"/>
              </w:rPr>
            </w:pPr>
            <w:r>
              <w:rPr>
                <w:color w:val="000000"/>
                <w:sz w:val="17"/>
                <w:szCs w:val="17"/>
              </w:rPr>
              <w:t>16.3%</w:t>
            </w:r>
          </w:p>
        </w:tc>
        <w:tc>
          <w:tcPr>
            <w:tcW w:w="1116" w:type="dxa"/>
            <w:tcBorders>
              <w:top w:val="nil"/>
              <w:left w:val="nil"/>
              <w:bottom w:val="single" w:sz="12" w:space="0" w:color="auto"/>
              <w:right w:val="single" w:sz="12" w:space="0" w:color="auto"/>
            </w:tcBorders>
            <w:shd w:val="clear" w:color="auto" w:fill="auto"/>
            <w:vAlign w:val="center"/>
            <w:hideMark/>
          </w:tcPr>
          <w:p w14:paraId="1EA453DB" w14:textId="2CD51B86" w:rsidR="0072139B" w:rsidRPr="005877C4" w:rsidRDefault="0072139B" w:rsidP="0072139B">
            <w:pPr>
              <w:jc w:val="center"/>
              <w:rPr>
                <w:rFonts w:cs="Calibri"/>
                <w:color w:val="000000"/>
                <w:sz w:val="17"/>
                <w:szCs w:val="17"/>
                <w:highlight w:val="yellow"/>
              </w:rPr>
            </w:pPr>
            <w:r>
              <w:rPr>
                <w:color w:val="000000"/>
                <w:sz w:val="17"/>
                <w:szCs w:val="17"/>
              </w:rPr>
              <w:t>1.0%</w:t>
            </w:r>
          </w:p>
        </w:tc>
      </w:tr>
      <w:tr w:rsidR="0072139B" w:rsidRPr="004B2ABC" w14:paraId="2CD61893"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09FDA2CE" w14:textId="02373C56" w:rsidR="0072139B" w:rsidRPr="005877C4" w:rsidRDefault="0072139B" w:rsidP="0072139B">
            <w:pPr>
              <w:jc w:val="center"/>
              <w:rPr>
                <w:color w:val="000000"/>
                <w:sz w:val="17"/>
                <w:szCs w:val="17"/>
                <w:highlight w:val="yellow"/>
              </w:rPr>
            </w:pPr>
            <w:r>
              <w:rPr>
                <w:color w:val="000000"/>
                <w:sz w:val="17"/>
                <w:szCs w:val="17"/>
              </w:rPr>
              <w:t>Number (N) Students in Foster Care</w:t>
            </w:r>
          </w:p>
        </w:tc>
        <w:tc>
          <w:tcPr>
            <w:tcW w:w="1116" w:type="dxa"/>
            <w:tcBorders>
              <w:top w:val="nil"/>
              <w:left w:val="nil"/>
              <w:bottom w:val="dashed" w:sz="8" w:space="0" w:color="auto"/>
              <w:right w:val="single" w:sz="8" w:space="0" w:color="auto"/>
            </w:tcBorders>
            <w:shd w:val="clear" w:color="auto" w:fill="auto"/>
            <w:vAlign w:val="center"/>
            <w:hideMark/>
          </w:tcPr>
          <w:p w14:paraId="625B8171" w14:textId="064876B5" w:rsidR="0072139B" w:rsidRPr="005877C4" w:rsidRDefault="0072139B" w:rsidP="0072139B">
            <w:pPr>
              <w:jc w:val="center"/>
              <w:rPr>
                <w:rFonts w:cs="Calibri"/>
                <w:color w:val="000000"/>
                <w:sz w:val="17"/>
                <w:szCs w:val="17"/>
                <w:highlight w:val="yellow"/>
              </w:rPr>
            </w:pPr>
            <w:r>
              <w:rPr>
                <w:color w:val="000000"/>
                <w:sz w:val="17"/>
                <w:szCs w:val="17"/>
              </w:rPr>
              <w:t>121</w:t>
            </w:r>
          </w:p>
        </w:tc>
        <w:tc>
          <w:tcPr>
            <w:tcW w:w="1116" w:type="dxa"/>
            <w:tcBorders>
              <w:top w:val="nil"/>
              <w:left w:val="nil"/>
              <w:bottom w:val="dashed" w:sz="8" w:space="0" w:color="auto"/>
              <w:right w:val="single" w:sz="8" w:space="0" w:color="auto"/>
            </w:tcBorders>
            <w:shd w:val="clear" w:color="auto" w:fill="auto"/>
            <w:vAlign w:val="center"/>
            <w:hideMark/>
          </w:tcPr>
          <w:p w14:paraId="6B81A643" w14:textId="5804CB93" w:rsidR="0072139B" w:rsidRPr="005877C4" w:rsidRDefault="0072139B" w:rsidP="0072139B">
            <w:pPr>
              <w:jc w:val="center"/>
              <w:rPr>
                <w:rFonts w:cs="Calibri"/>
                <w:color w:val="000000"/>
                <w:sz w:val="17"/>
                <w:szCs w:val="17"/>
                <w:highlight w:val="yellow"/>
              </w:rPr>
            </w:pPr>
            <w:r>
              <w:rPr>
                <w:color w:val="000000"/>
                <w:sz w:val="17"/>
                <w:szCs w:val="17"/>
              </w:rPr>
              <w:t>131</w:t>
            </w:r>
          </w:p>
        </w:tc>
        <w:tc>
          <w:tcPr>
            <w:tcW w:w="1116" w:type="dxa"/>
            <w:tcBorders>
              <w:top w:val="nil"/>
              <w:left w:val="nil"/>
              <w:bottom w:val="dashed" w:sz="8" w:space="0" w:color="auto"/>
              <w:right w:val="single" w:sz="8" w:space="0" w:color="auto"/>
            </w:tcBorders>
            <w:shd w:val="clear" w:color="auto" w:fill="auto"/>
            <w:vAlign w:val="center"/>
            <w:hideMark/>
          </w:tcPr>
          <w:p w14:paraId="67D44CDA" w14:textId="3DC1C818" w:rsidR="0072139B" w:rsidRPr="005877C4" w:rsidRDefault="0072139B" w:rsidP="0072139B">
            <w:pPr>
              <w:jc w:val="center"/>
              <w:rPr>
                <w:rFonts w:cs="Calibri"/>
                <w:color w:val="000000"/>
                <w:sz w:val="17"/>
                <w:szCs w:val="17"/>
                <w:highlight w:val="yellow"/>
              </w:rPr>
            </w:pPr>
            <w:r>
              <w:rPr>
                <w:color w:val="000000"/>
                <w:sz w:val="17"/>
                <w:szCs w:val="17"/>
              </w:rPr>
              <w:t>121</w:t>
            </w:r>
          </w:p>
        </w:tc>
        <w:tc>
          <w:tcPr>
            <w:tcW w:w="1116" w:type="dxa"/>
            <w:tcBorders>
              <w:top w:val="nil"/>
              <w:left w:val="nil"/>
              <w:bottom w:val="dashed" w:sz="8" w:space="0" w:color="auto"/>
              <w:right w:val="single" w:sz="8" w:space="0" w:color="auto"/>
            </w:tcBorders>
            <w:shd w:val="clear" w:color="auto" w:fill="auto"/>
            <w:vAlign w:val="center"/>
            <w:hideMark/>
          </w:tcPr>
          <w:p w14:paraId="5695326B" w14:textId="2617FA29" w:rsidR="0072139B" w:rsidRPr="005877C4" w:rsidRDefault="0072139B" w:rsidP="0072139B">
            <w:pPr>
              <w:jc w:val="center"/>
              <w:rPr>
                <w:rFonts w:cs="Calibri"/>
                <w:color w:val="000000"/>
                <w:sz w:val="17"/>
                <w:szCs w:val="17"/>
                <w:highlight w:val="yellow"/>
              </w:rPr>
            </w:pPr>
            <w:r>
              <w:rPr>
                <w:color w:val="000000"/>
                <w:sz w:val="17"/>
                <w:szCs w:val="17"/>
              </w:rPr>
              <w:t>57</w:t>
            </w:r>
          </w:p>
        </w:tc>
        <w:tc>
          <w:tcPr>
            <w:tcW w:w="1116" w:type="dxa"/>
            <w:tcBorders>
              <w:top w:val="nil"/>
              <w:left w:val="nil"/>
              <w:bottom w:val="dashed" w:sz="8" w:space="0" w:color="auto"/>
              <w:right w:val="single" w:sz="12" w:space="0" w:color="auto"/>
            </w:tcBorders>
            <w:shd w:val="clear" w:color="auto" w:fill="auto"/>
            <w:vAlign w:val="center"/>
            <w:hideMark/>
          </w:tcPr>
          <w:p w14:paraId="34BC09F0" w14:textId="5FDBCB02" w:rsidR="0072139B" w:rsidRPr="005877C4" w:rsidRDefault="0072139B" w:rsidP="0072139B">
            <w:pPr>
              <w:jc w:val="center"/>
              <w:rPr>
                <w:rFonts w:cs="Calibri"/>
                <w:color w:val="000000"/>
                <w:sz w:val="17"/>
                <w:szCs w:val="17"/>
                <w:highlight w:val="yellow"/>
              </w:rPr>
            </w:pPr>
            <w:r>
              <w:rPr>
                <w:color w:val="000000"/>
                <w:sz w:val="17"/>
                <w:szCs w:val="17"/>
              </w:rPr>
              <w:t>7</w:t>
            </w:r>
          </w:p>
        </w:tc>
      </w:tr>
      <w:tr w:rsidR="0072139B" w:rsidRPr="004B2ABC" w14:paraId="32E11C71" w14:textId="77777777" w:rsidTr="00057949">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2C7997D2" w14:textId="63F85B07" w:rsidR="0072139B" w:rsidRPr="005877C4" w:rsidRDefault="0072139B" w:rsidP="0072139B">
            <w:pPr>
              <w:jc w:val="center"/>
              <w:rPr>
                <w:color w:val="000000"/>
                <w:sz w:val="17"/>
                <w:szCs w:val="17"/>
                <w:highlight w:val="yellow"/>
              </w:rPr>
            </w:pPr>
            <w:r>
              <w:rPr>
                <w:color w:val="000000"/>
                <w:sz w:val="17"/>
                <w:szCs w:val="17"/>
              </w:rPr>
              <w:t>Percent (%) of Students in Foster Care</w:t>
            </w:r>
          </w:p>
        </w:tc>
        <w:tc>
          <w:tcPr>
            <w:tcW w:w="1116" w:type="dxa"/>
            <w:tcBorders>
              <w:top w:val="nil"/>
              <w:left w:val="nil"/>
              <w:bottom w:val="single" w:sz="12" w:space="0" w:color="auto"/>
              <w:right w:val="single" w:sz="8" w:space="0" w:color="auto"/>
            </w:tcBorders>
            <w:shd w:val="clear" w:color="auto" w:fill="auto"/>
            <w:vAlign w:val="center"/>
            <w:hideMark/>
          </w:tcPr>
          <w:p w14:paraId="4FC213A7" w14:textId="41CD307C" w:rsidR="0072139B" w:rsidRPr="005877C4" w:rsidRDefault="0072139B" w:rsidP="0072139B">
            <w:pPr>
              <w:jc w:val="center"/>
              <w:rPr>
                <w:rFonts w:cs="Calibri"/>
                <w:color w:val="000000"/>
                <w:sz w:val="17"/>
                <w:szCs w:val="17"/>
                <w:highlight w:val="yellow"/>
              </w:rPr>
            </w:pPr>
            <w:r>
              <w:rPr>
                <w:color w:val="000000"/>
                <w:sz w:val="17"/>
                <w:szCs w:val="17"/>
              </w:rPr>
              <w:t>27.7%</w:t>
            </w:r>
          </w:p>
        </w:tc>
        <w:tc>
          <w:tcPr>
            <w:tcW w:w="1116" w:type="dxa"/>
            <w:tcBorders>
              <w:top w:val="nil"/>
              <w:left w:val="nil"/>
              <w:bottom w:val="single" w:sz="12" w:space="0" w:color="auto"/>
              <w:right w:val="single" w:sz="8" w:space="0" w:color="auto"/>
            </w:tcBorders>
            <w:shd w:val="clear" w:color="auto" w:fill="auto"/>
            <w:vAlign w:val="center"/>
            <w:hideMark/>
          </w:tcPr>
          <w:p w14:paraId="6378C8A1" w14:textId="14593495" w:rsidR="0072139B" w:rsidRPr="005877C4" w:rsidRDefault="0072139B" w:rsidP="0072139B">
            <w:pPr>
              <w:jc w:val="center"/>
              <w:rPr>
                <w:rFonts w:cs="Calibri"/>
                <w:color w:val="000000"/>
                <w:sz w:val="17"/>
                <w:szCs w:val="17"/>
                <w:highlight w:val="yellow"/>
              </w:rPr>
            </w:pPr>
            <w:r>
              <w:rPr>
                <w:color w:val="000000"/>
                <w:sz w:val="17"/>
                <w:szCs w:val="17"/>
              </w:rPr>
              <w:t>30.0%</w:t>
            </w:r>
          </w:p>
        </w:tc>
        <w:tc>
          <w:tcPr>
            <w:tcW w:w="1116" w:type="dxa"/>
            <w:tcBorders>
              <w:top w:val="nil"/>
              <w:left w:val="nil"/>
              <w:bottom w:val="single" w:sz="12" w:space="0" w:color="auto"/>
              <w:right w:val="single" w:sz="8" w:space="0" w:color="auto"/>
            </w:tcBorders>
            <w:shd w:val="clear" w:color="auto" w:fill="auto"/>
            <w:vAlign w:val="center"/>
            <w:hideMark/>
          </w:tcPr>
          <w:p w14:paraId="2BB5B5F6" w14:textId="4D049795" w:rsidR="0072139B" w:rsidRPr="005877C4" w:rsidRDefault="0072139B" w:rsidP="0072139B">
            <w:pPr>
              <w:jc w:val="center"/>
              <w:rPr>
                <w:rFonts w:cs="Calibri"/>
                <w:color w:val="000000"/>
                <w:sz w:val="17"/>
                <w:szCs w:val="17"/>
                <w:highlight w:val="yellow"/>
              </w:rPr>
            </w:pPr>
            <w:r>
              <w:rPr>
                <w:color w:val="000000"/>
                <w:sz w:val="17"/>
                <w:szCs w:val="17"/>
              </w:rPr>
              <w:t>27.7%</w:t>
            </w:r>
          </w:p>
        </w:tc>
        <w:tc>
          <w:tcPr>
            <w:tcW w:w="1116" w:type="dxa"/>
            <w:tcBorders>
              <w:top w:val="nil"/>
              <w:left w:val="nil"/>
              <w:bottom w:val="single" w:sz="12" w:space="0" w:color="auto"/>
              <w:right w:val="single" w:sz="8" w:space="0" w:color="auto"/>
            </w:tcBorders>
            <w:shd w:val="clear" w:color="auto" w:fill="auto"/>
            <w:vAlign w:val="center"/>
            <w:hideMark/>
          </w:tcPr>
          <w:p w14:paraId="7512604D" w14:textId="3404EC0B" w:rsidR="0072139B" w:rsidRPr="005877C4" w:rsidRDefault="0072139B" w:rsidP="0072139B">
            <w:pPr>
              <w:jc w:val="center"/>
              <w:rPr>
                <w:rFonts w:cs="Calibri"/>
                <w:color w:val="000000"/>
                <w:sz w:val="17"/>
                <w:szCs w:val="17"/>
                <w:highlight w:val="yellow"/>
              </w:rPr>
            </w:pPr>
            <w:r>
              <w:rPr>
                <w:color w:val="000000"/>
                <w:sz w:val="17"/>
                <w:szCs w:val="17"/>
              </w:rPr>
              <w:t>13.0%</w:t>
            </w:r>
          </w:p>
        </w:tc>
        <w:tc>
          <w:tcPr>
            <w:tcW w:w="1116" w:type="dxa"/>
            <w:tcBorders>
              <w:top w:val="nil"/>
              <w:left w:val="nil"/>
              <w:bottom w:val="single" w:sz="12" w:space="0" w:color="auto"/>
              <w:right w:val="single" w:sz="12" w:space="0" w:color="auto"/>
            </w:tcBorders>
            <w:shd w:val="clear" w:color="auto" w:fill="auto"/>
            <w:vAlign w:val="center"/>
            <w:hideMark/>
          </w:tcPr>
          <w:p w14:paraId="5D05642E" w14:textId="239B1B78" w:rsidR="0072139B" w:rsidRPr="005877C4" w:rsidRDefault="0072139B" w:rsidP="0072139B">
            <w:pPr>
              <w:jc w:val="center"/>
              <w:rPr>
                <w:rFonts w:cs="Calibri"/>
                <w:color w:val="000000"/>
                <w:sz w:val="17"/>
                <w:szCs w:val="17"/>
                <w:highlight w:val="yellow"/>
              </w:rPr>
            </w:pPr>
            <w:r>
              <w:rPr>
                <w:color w:val="000000"/>
                <w:sz w:val="17"/>
                <w:szCs w:val="17"/>
              </w:rPr>
              <w:t>1.6%</w:t>
            </w:r>
          </w:p>
        </w:tc>
      </w:tr>
      <w:tr w:rsidR="0072139B" w:rsidRPr="004B2ABC" w14:paraId="03542EB9" w14:textId="77777777" w:rsidTr="00057949">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010CEBD4" w14:textId="22D1A897" w:rsidR="0072139B" w:rsidRPr="005877C4" w:rsidRDefault="0072139B" w:rsidP="0072139B">
            <w:pPr>
              <w:jc w:val="center"/>
              <w:rPr>
                <w:color w:val="000000"/>
                <w:sz w:val="17"/>
                <w:szCs w:val="17"/>
                <w:highlight w:val="yellow"/>
              </w:rPr>
            </w:pPr>
            <w:r>
              <w:rPr>
                <w:color w:val="000000"/>
                <w:sz w:val="17"/>
                <w:szCs w:val="17"/>
              </w:rPr>
              <w:t>Number (N) Military Connected Students</w:t>
            </w:r>
          </w:p>
        </w:tc>
        <w:tc>
          <w:tcPr>
            <w:tcW w:w="1116" w:type="dxa"/>
            <w:tcBorders>
              <w:top w:val="nil"/>
              <w:left w:val="nil"/>
              <w:bottom w:val="dashed" w:sz="8" w:space="0" w:color="auto"/>
              <w:right w:val="single" w:sz="8" w:space="0" w:color="auto"/>
            </w:tcBorders>
            <w:shd w:val="clear" w:color="auto" w:fill="auto"/>
            <w:vAlign w:val="center"/>
            <w:hideMark/>
          </w:tcPr>
          <w:p w14:paraId="67BFD025" w14:textId="2D6236AC" w:rsidR="0072139B" w:rsidRPr="005877C4" w:rsidRDefault="0072139B" w:rsidP="0072139B">
            <w:pPr>
              <w:jc w:val="center"/>
              <w:rPr>
                <w:rFonts w:cs="Calibri"/>
                <w:color w:val="000000"/>
                <w:sz w:val="17"/>
                <w:szCs w:val="17"/>
                <w:highlight w:val="yellow"/>
              </w:rPr>
            </w:pPr>
            <w:r>
              <w:rPr>
                <w:color w:val="000000"/>
                <w:sz w:val="17"/>
                <w:szCs w:val="17"/>
              </w:rPr>
              <w:t>260</w:t>
            </w:r>
          </w:p>
        </w:tc>
        <w:tc>
          <w:tcPr>
            <w:tcW w:w="1116" w:type="dxa"/>
            <w:tcBorders>
              <w:top w:val="nil"/>
              <w:left w:val="nil"/>
              <w:bottom w:val="dashed" w:sz="8" w:space="0" w:color="auto"/>
              <w:right w:val="single" w:sz="8" w:space="0" w:color="auto"/>
            </w:tcBorders>
            <w:shd w:val="clear" w:color="auto" w:fill="auto"/>
            <w:vAlign w:val="center"/>
            <w:hideMark/>
          </w:tcPr>
          <w:p w14:paraId="44A11B1F" w14:textId="2082D758" w:rsidR="0072139B" w:rsidRPr="005877C4" w:rsidRDefault="0072139B" w:rsidP="0072139B">
            <w:pPr>
              <w:jc w:val="center"/>
              <w:rPr>
                <w:rFonts w:cs="Calibri"/>
                <w:color w:val="000000"/>
                <w:sz w:val="17"/>
                <w:szCs w:val="17"/>
                <w:highlight w:val="yellow"/>
              </w:rPr>
            </w:pPr>
            <w:r>
              <w:rPr>
                <w:color w:val="000000"/>
                <w:sz w:val="17"/>
                <w:szCs w:val="17"/>
              </w:rPr>
              <w:t>507</w:t>
            </w:r>
          </w:p>
        </w:tc>
        <w:tc>
          <w:tcPr>
            <w:tcW w:w="1116" w:type="dxa"/>
            <w:tcBorders>
              <w:top w:val="nil"/>
              <w:left w:val="nil"/>
              <w:bottom w:val="dashed" w:sz="8" w:space="0" w:color="auto"/>
              <w:right w:val="single" w:sz="8" w:space="0" w:color="auto"/>
            </w:tcBorders>
            <w:shd w:val="clear" w:color="auto" w:fill="auto"/>
            <w:vAlign w:val="center"/>
            <w:hideMark/>
          </w:tcPr>
          <w:p w14:paraId="739A46FB" w14:textId="58BAB2E3" w:rsidR="0072139B" w:rsidRPr="005877C4" w:rsidRDefault="0072139B" w:rsidP="0072139B">
            <w:pPr>
              <w:jc w:val="center"/>
              <w:rPr>
                <w:rFonts w:cs="Calibri"/>
                <w:color w:val="000000"/>
                <w:sz w:val="17"/>
                <w:szCs w:val="17"/>
                <w:highlight w:val="yellow"/>
              </w:rPr>
            </w:pPr>
            <w:r>
              <w:rPr>
                <w:color w:val="000000"/>
                <w:sz w:val="17"/>
                <w:szCs w:val="17"/>
              </w:rPr>
              <w:t>809</w:t>
            </w:r>
          </w:p>
        </w:tc>
        <w:tc>
          <w:tcPr>
            <w:tcW w:w="1116" w:type="dxa"/>
            <w:tcBorders>
              <w:top w:val="nil"/>
              <w:left w:val="nil"/>
              <w:bottom w:val="dashed" w:sz="8" w:space="0" w:color="auto"/>
              <w:right w:val="single" w:sz="8" w:space="0" w:color="auto"/>
            </w:tcBorders>
            <w:shd w:val="clear" w:color="auto" w:fill="auto"/>
            <w:vAlign w:val="center"/>
            <w:hideMark/>
          </w:tcPr>
          <w:p w14:paraId="00A1F968" w14:textId="41CD3F12" w:rsidR="0072139B" w:rsidRPr="005877C4" w:rsidRDefault="0072139B" w:rsidP="0072139B">
            <w:pPr>
              <w:jc w:val="center"/>
              <w:rPr>
                <w:rFonts w:cs="Calibri"/>
                <w:color w:val="000000"/>
                <w:sz w:val="17"/>
                <w:szCs w:val="17"/>
                <w:highlight w:val="yellow"/>
              </w:rPr>
            </w:pPr>
            <w:r>
              <w:rPr>
                <w:color w:val="000000"/>
                <w:sz w:val="17"/>
                <w:szCs w:val="17"/>
              </w:rPr>
              <w:t>1,386</w:t>
            </w:r>
          </w:p>
        </w:tc>
        <w:tc>
          <w:tcPr>
            <w:tcW w:w="1116" w:type="dxa"/>
            <w:tcBorders>
              <w:top w:val="nil"/>
              <w:left w:val="nil"/>
              <w:bottom w:val="dashed" w:sz="8" w:space="0" w:color="auto"/>
              <w:right w:val="single" w:sz="12" w:space="0" w:color="auto"/>
            </w:tcBorders>
            <w:shd w:val="clear" w:color="auto" w:fill="auto"/>
            <w:vAlign w:val="center"/>
            <w:hideMark/>
          </w:tcPr>
          <w:p w14:paraId="60E9C5C0" w14:textId="730FD870" w:rsidR="0072139B" w:rsidRPr="005877C4" w:rsidRDefault="0072139B" w:rsidP="0072139B">
            <w:pPr>
              <w:jc w:val="center"/>
              <w:rPr>
                <w:rFonts w:cs="Calibri"/>
                <w:color w:val="000000"/>
                <w:sz w:val="17"/>
                <w:szCs w:val="17"/>
                <w:highlight w:val="yellow"/>
              </w:rPr>
            </w:pPr>
            <w:r>
              <w:rPr>
                <w:color w:val="000000"/>
                <w:sz w:val="17"/>
                <w:szCs w:val="17"/>
              </w:rPr>
              <w:t>232</w:t>
            </w:r>
          </w:p>
        </w:tc>
      </w:tr>
      <w:tr w:rsidR="0072139B" w:rsidRPr="004B2ABC" w14:paraId="4317FDA1" w14:textId="77777777" w:rsidTr="00057949">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4F911139" w14:textId="137F323B" w:rsidR="0072139B" w:rsidRPr="005877C4" w:rsidRDefault="0072139B" w:rsidP="0072139B">
            <w:pPr>
              <w:jc w:val="center"/>
              <w:rPr>
                <w:color w:val="000000"/>
                <w:sz w:val="17"/>
                <w:szCs w:val="17"/>
                <w:highlight w:val="yellow"/>
              </w:rPr>
            </w:pPr>
            <w:r>
              <w:rPr>
                <w:color w:val="000000"/>
                <w:sz w:val="17"/>
                <w:szCs w:val="17"/>
              </w:rPr>
              <w:t>Percent (%) of Military Connected Students</w:t>
            </w:r>
          </w:p>
        </w:tc>
        <w:tc>
          <w:tcPr>
            <w:tcW w:w="1116" w:type="dxa"/>
            <w:tcBorders>
              <w:top w:val="nil"/>
              <w:left w:val="nil"/>
              <w:bottom w:val="single" w:sz="12" w:space="0" w:color="auto"/>
              <w:right w:val="single" w:sz="8" w:space="0" w:color="auto"/>
            </w:tcBorders>
            <w:shd w:val="clear" w:color="auto" w:fill="auto"/>
            <w:vAlign w:val="center"/>
            <w:hideMark/>
          </w:tcPr>
          <w:p w14:paraId="0B4EA363" w14:textId="2C971A2B" w:rsidR="0072139B" w:rsidRPr="005877C4" w:rsidRDefault="0072139B" w:rsidP="0072139B">
            <w:pPr>
              <w:jc w:val="center"/>
              <w:rPr>
                <w:rFonts w:cs="Calibri"/>
                <w:color w:val="000000"/>
                <w:sz w:val="17"/>
                <w:szCs w:val="17"/>
                <w:highlight w:val="yellow"/>
              </w:rPr>
            </w:pPr>
            <w:r>
              <w:rPr>
                <w:color w:val="000000"/>
                <w:sz w:val="17"/>
                <w:szCs w:val="17"/>
              </w:rPr>
              <w:t>8.1%</w:t>
            </w:r>
          </w:p>
        </w:tc>
        <w:tc>
          <w:tcPr>
            <w:tcW w:w="1116" w:type="dxa"/>
            <w:tcBorders>
              <w:top w:val="nil"/>
              <w:left w:val="nil"/>
              <w:bottom w:val="single" w:sz="12" w:space="0" w:color="auto"/>
              <w:right w:val="single" w:sz="8" w:space="0" w:color="auto"/>
            </w:tcBorders>
            <w:shd w:val="clear" w:color="auto" w:fill="auto"/>
            <w:vAlign w:val="center"/>
            <w:hideMark/>
          </w:tcPr>
          <w:p w14:paraId="62DEB1C1" w14:textId="411037F8" w:rsidR="0072139B" w:rsidRPr="005877C4" w:rsidRDefault="0072139B" w:rsidP="0072139B">
            <w:pPr>
              <w:jc w:val="center"/>
              <w:rPr>
                <w:rFonts w:cs="Calibri"/>
                <w:color w:val="000000"/>
                <w:sz w:val="17"/>
                <w:szCs w:val="17"/>
                <w:highlight w:val="yellow"/>
              </w:rPr>
            </w:pPr>
            <w:r>
              <w:rPr>
                <w:color w:val="000000"/>
                <w:sz w:val="17"/>
                <w:szCs w:val="17"/>
              </w:rPr>
              <w:t>15.9%</w:t>
            </w:r>
          </w:p>
        </w:tc>
        <w:tc>
          <w:tcPr>
            <w:tcW w:w="1116" w:type="dxa"/>
            <w:tcBorders>
              <w:top w:val="nil"/>
              <w:left w:val="nil"/>
              <w:bottom w:val="single" w:sz="12" w:space="0" w:color="auto"/>
              <w:right w:val="single" w:sz="8" w:space="0" w:color="auto"/>
            </w:tcBorders>
            <w:shd w:val="clear" w:color="auto" w:fill="auto"/>
            <w:vAlign w:val="center"/>
            <w:hideMark/>
          </w:tcPr>
          <w:p w14:paraId="14561A13" w14:textId="7D91A61C" w:rsidR="0072139B" w:rsidRPr="005877C4" w:rsidRDefault="0072139B" w:rsidP="0072139B">
            <w:pPr>
              <w:jc w:val="center"/>
              <w:rPr>
                <w:rFonts w:cs="Calibri"/>
                <w:color w:val="000000"/>
                <w:sz w:val="17"/>
                <w:szCs w:val="17"/>
                <w:highlight w:val="yellow"/>
              </w:rPr>
            </w:pPr>
            <w:r>
              <w:rPr>
                <w:color w:val="000000"/>
                <w:sz w:val="17"/>
                <w:szCs w:val="17"/>
              </w:rPr>
              <w:t>25.3%</w:t>
            </w:r>
          </w:p>
        </w:tc>
        <w:tc>
          <w:tcPr>
            <w:tcW w:w="1116" w:type="dxa"/>
            <w:tcBorders>
              <w:top w:val="nil"/>
              <w:left w:val="nil"/>
              <w:bottom w:val="single" w:sz="12" w:space="0" w:color="auto"/>
              <w:right w:val="single" w:sz="8" w:space="0" w:color="auto"/>
            </w:tcBorders>
            <w:shd w:val="clear" w:color="auto" w:fill="auto"/>
            <w:vAlign w:val="center"/>
            <w:hideMark/>
          </w:tcPr>
          <w:p w14:paraId="46330007" w14:textId="74512FD5" w:rsidR="0072139B" w:rsidRPr="005877C4" w:rsidRDefault="0072139B" w:rsidP="0072139B">
            <w:pPr>
              <w:jc w:val="center"/>
              <w:rPr>
                <w:rFonts w:cs="Calibri"/>
                <w:color w:val="000000"/>
                <w:sz w:val="17"/>
                <w:szCs w:val="17"/>
                <w:highlight w:val="yellow"/>
              </w:rPr>
            </w:pPr>
            <w:r>
              <w:rPr>
                <w:color w:val="000000"/>
                <w:sz w:val="17"/>
                <w:szCs w:val="17"/>
              </w:rPr>
              <w:t>43.4%</w:t>
            </w:r>
          </w:p>
        </w:tc>
        <w:tc>
          <w:tcPr>
            <w:tcW w:w="1116" w:type="dxa"/>
            <w:tcBorders>
              <w:top w:val="nil"/>
              <w:left w:val="nil"/>
              <w:bottom w:val="single" w:sz="12" w:space="0" w:color="auto"/>
              <w:right w:val="single" w:sz="12" w:space="0" w:color="auto"/>
            </w:tcBorders>
            <w:shd w:val="clear" w:color="auto" w:fill="auto"/>
            <w:vAlign w:val="center"/>
            <w:hideMark/>
          </w:tcPr>
          <w:p w14:paraId="2D94DE11" w14:textId="77CAA2D7" w:rsidR="0072139B" w:rsidRPr="005877C4" w:rsidRDefault="0072139B" w:rsidP="0072139B">
            <w:pPr>
              <w:jc w:val="center"/>
              <w:rPr>
                <w:rFonts w:cs="Calibri"/>
                <w:color w:val="000000"/>
                <w:sz w:val="17"/>
                <w:szCs w:val="17"/>
                <w:highlight w:val="yellow"/>
              </w:rPr>
            </w:pPr>
            <w:r>
              <w:rPr>
                <w:color w:val="000000"/>
                <w:sz w:val="17"/>
                <w:szCs w:val="17"/>
              </w:rPr>
              <w:t>7.3%</w:t>
            </w:r>
          </w:p>
        </w:tc>
      </w:tr>
    </w:tbl>
    <w:p w14:paraId="0A69DFF6" w14:textId="77777777" w:rsidR="00035148" w:rsidRPr="004B2ABC" w:rsidRDefault="00035148" w:rsidP="00035148">
      <w:pPr>
        <w:pStyle w:val="BodyText"/>
        <w:spacing w:after="0" w:afterAutospacing="0"/>
        <w:rPr>
          <w:highlight w:val="yellow"/>
        </w:rPr>
      </w:pPr>
    </w:p>
    <w:p w14:paraId="33522F93" w14:textId="2C1A0EF1" w:rsidR="00C86B43" w:rsidRPr="00417FE8" w:rsidRDefault="00002BEA" w:rsidP="007F5B93">
      <w:pPr>
        <w:pStyle w:val="BodyText"/>
      </w:pPr>
      <w:r w:rsidRPr="00417FE8">
        <w:t xml:space="preserve">Table 5 shows the number and percent of students performing at </w:t>
      </w:r>
      <w:r>
        <w:t>each performance level</w:t>
      </w:r>
      <w:r w:rsidRPr="00417FE8">
        <w:t xml:space="preserve"> on the SAT evidence-based reading and writing assessment.</w:t>
      </w:r>
      <w:r w:rsidR="00C86B43" w:rsidRPr="00C86B43">
        <w:t xml:space="preserve"> </w:t>
      </w:r>
      <w:r w:rsidR="00C86B43" w:rsidRPr="00417FE8">
        <w:t xml:space="preserve">Statewide, approximately </w:t>
      </w:r>
      <w:r w:rsidR="00C86B43">
        <w:t>60.0</w:t>
      </w:r>
      <w:r w:rsidR="00C86B43" w:rsidRPr="00417FE8">
        <w:t xml:space="preserve">% of students in grade 11 </w:t>
      </w:r>
      <w:r w:rsidR="00C86B43">
        <w:t>met or exceeded state expectations</w:t>
      </w:r>
      <w:r w:rsidR="00C86B43" w:rsidRPr="00417FE8">
        <w:t>.</w:t>
      </w:r>
      <w:r w:rsidR="00C86B43" w:rsidRPr="00C86B43">
        <w:t xml:space="preserve"> </w:t>
      </w:r>
      <w:r w:rsidR="00C86B43" w:rsidRPr="00417FE8">
        <w:t>By race/ethnicity, 38.</w:t>
      </w:r>
      <w:r w:rsidR="00C86B43">
        <w:t>3</w:t>
      </w:r>
      <w:r w:rsidR="00C86B43" w:rsidRPr="00417FE8">
        <w:t xml:space="preserve">% of American Indian or Alaska Native students, </w:t>
      </w:r>
      <w:r w:rsidR="00C86B43">
        <w:t>74.7</w:t>
      </w:r>
      <w:r w:rsidR="00C86B43" w:rsidRPr="00417FE8">
        <w:t>% of Asian students, 39.</w:t>
      </w:r>
      <w:r w:rsidR="00C86B43">
        <w:t>9</w:t>
      </w:r>
      <w:r w:rsidR="00C86B43" w:rsidRPr="00417FE8">
        <w:t xml:space="preserve">% of Black or African American students, </w:t>
      </w:r>
      <w:r w:rsidR="00C86B43">
        <w:t>38.5</w:t>
      </w:r>
      <w:r w:rsidR="00C86B43" w:rsidRPr="00417FE8">
        <w:t xml:space="preserve">% of Hispanic or Latino students, </w:t>
      </w:r>
      <w:r w:rsidR="00C86B43">
        <w:t>72.1</w:t>
      </w:r>
      <w:r w:rsidR="00C86B43" w:rsidRPr="00417FE8">
        <w:t xml:space="preserve">% of White students, </w:t>
      </w:r>
      <w:r w:rsidR="00C86B43">
        <w:t>44.0</w:t>
      </w:r>
      <w:r w:rsidR="00C86B43" w:rsidRPr="00417FE8">
        <w:t>% of Native Hawaiian or Other Pacific Islander students, and 65.</w:t>
      </w:r>
      <w:r w:rsidR="00C86B43">
        <w:t>7</w:t>
      </w:r>
      <w:r w:rsidR="00C86B43" w:rsidRPr="00417FE8">
        <w:t xml:space="preserve">% of students of two or more races </w:t>
      </w:r>
      <w:r w:rsidR="00C86B43">
        <w:t>met or exceeded state expectations</w:t>
      </w:r>
      <w:r w:rsidR="00C86B43" w:rsidRPr="00417FE8">
        <w:t>.</w:t>
      </w:r>
      <w:r w:rsidR="00C86B43" w:rsidRPr="00C86B43">
        <w:t xml:space="preserve"> </w:t>
      </w:r>
      <w:r w:rsidR="00C86B43" w:rsidRPr="00417FE8">
        <w:t xml:space="preserve">Approximately </w:t>
      </w:r>
      <w:r w:rsidR="00C86B43">
        <w:t>37.3</w:t>
      </w:r>
      <w:r w:rsidR="00C86B43" w:rsidRPr="00417FE8">
        <w:t xml:space="preserve">% of students who were </w:t>
      </w:r>
      <w:proofErr w:type="gramStart"/>
      <w:r w:rsidR="00C86B43" w:rsidRPr="00417FE8">
        <w:t>economically disadvantaged</w:t>
      </w:r>
      <w:proofErr w:type="gramEnd"/>
      <w:r w:rsidR="00C86B43" w:rsidRPr="00417FE8">
        <w:t xml:space="preserve"> </w:t>
      </w:r>
      <w:r w:rsidR="00C86B43">
        <w:t>met or exceeded state expectations</w:t>
      </w:r>
      <w:r w:rsidR="00C86B43" w:rsidRPr="00417FE8">
        <w:t xml:space="preserve">, compared to </w:t>
      </w:r>
      <w:r w:rsidR="00C86B43">
        <w:t>68.4</w:t>
      </w:r>
      <w:r w:rsidR="00C86B43" w:rsidRPr="00417FE8">
        <w:t xml:space="preserve">% of students who were not economically </w:t>
      </w:r>
      <w:r w:rsidR="00C86B43" w:rsidRPr="00417FE8">
        <w:lastRenderedPageBreak/>
        <w:t>disadvantaged.</w:t>
      </w:r>
      <w:r w:rsidR="00C86B43" w:rsidRPr="00C86B43">
        <w:t xml:space="preserve"> </w:t>
      </w:r>
      <w:r w:rsidR="00C86B43" w:rsidRPr="00417FE8">
        <w:t xml:space="preserve">Of the students with disabilities, </w:t>
      </w:r>
      <w:r w:rsidR="00C86B43">
        <w:t>17.1</w:t>
      </w:r>
      <w:r w:rsidR="00C86B43" w:rsidRPr="00417FE8">
        <w:t xml:space="preserve">% </w:t>
      </w:r>
      <w:r w:rsidR="00C86B43">
        <w:t>met or exceeded state expectations</w:t>
      </w:r>
      <w:r w:rsidR="00C86B43" w:rsidRPr="00417FE8">
        <w:t xml:space="preserve">, compared to </w:t>
      </w:r>
      <w:r w:rsidR="00C86B43">
        <w:t>62.9</w:t>
      </w:r>
      <w:r w:rsidR="00C86B43" w:rsidRPr="00417FE8">
        <w:t>% of students without disabilities.</w:t>
      </w:r>
      <w:r w:rsidR="00C86B43" w:rsidRPr="00C86B43">
        <w:t xml:space="preserve"> </w:t>
      </w:r>
      <w:r w:rsidR="00C86B43" w:rsidRPr="00417FE8">
        <w:t xml:space="preserve">Approximately </w:t>
      </w:r>
      <w:r w:rsidR="00C86B43">
        <w:t>3.7</w:t>
      </w:r>
      <w:r w:rsidR="00C86B43" w:rsidRPr="00417FE8">
        <w:t xml:space="preserve">% of English learners, </w:t>
      </w:r>
      <w:r w:rsidR="00C86B43">
        <w:t>57.8</w:t>
      </w:r>
      <w:r w:rsidR="00C86B43" w:rsidRPr="00417FE8">
        <w:t xml:space="preserve">% of male students, </w:t>
      </w:r>
      <w:r w:rsidR="00C86B43">
        <w:t>62.1</w:t>
      </w:r>
      <w:r w:rsidR="00C86B43" w:rsidRPr="00417FE8">
        <w:t xml:space="preserve">% of female students, </w:t>
      </w:r>
      <w:r w:rsidR="00C86B43">
        <w:t>11.7</w:t>
      </w:r>
      <w:r w:rsidR="00C86B43" w:rsidRPr="00417FE8">
        <w:t xml:space="preserve">% of migrant students, </w:t>
      </w:r>
      <w:r w:rsidR="00C86B43">
        <w:t>28.5</w:t>
      </w:r>
      <w:r w:rsidR="00C86B43" w:rsidRPr="00417FE8">
        <w:t xml:space="preserve">% of students experiencing homelessness, </w:t>
      </w:r>
      <w:r w:rsidR="00C86B43">
        <w:t>22.5</w:t>
      </w:r>
      <w:r w:rsidR="00C86B43" w:rsidRPr="00417FE8">
        <w:t xml:space="preserve">% of students in foster care, and </w:t>
      </w:r>
      <w:r w:rsidR="00C86B43">
        <w:t>69.0</w:t>
      </w:r>
      <w:r w:rsidR="00C86B43" w:rsidRPr="00417FE8">
        <w:t>% of military connected students were at or above benchmark.</w:t>
      </w:r>
    </w:p>
    <w:p w14:paraId="0D1870C0" w14:textId="6956FD0C" w:rsidR="00035148" w:rsidRPr="00417FE8" w:rsidRDefault="00035148" w:rsidP="00035148">
      <w:pPr>
        <w:pStyle w:val="BodyText"/>
        <w:spacing w:after="0" w:afterAutospacing="0"/>
        <w:rPr>
          <w:rStyle w:val="Emphasis"/>
        </w:rPr>
      </w:pPr>
      <w:r w:rsidRPr="00417FE8">
        <w:rPr>
          <w:rStyle w:val="Emphasis"/>
        </w:rPr>
        <w:t>Table 5. Number and Percentage of Students Scoring at Each Performance Level, by Student Group, on the SAT Evidence-Based Reading and Writing Assessment</w:t>
      </w:r>
      <w:r w:rsidR="004B3604">
        <w:rPr>
          <w:rStyle w:val="FootnoteReference"/>
          <w:i/>
          <w:iCs/>
          <w:sz w:val="20"/>
        </w:rPr>
        <w:footnoteReference w:id="11"/>
      </w:r>
    </w:p>
    <w:tbl>
      <w:tblPr>
        <w:tblW w:w="9342" w:type="dxa"/>
        <w:tblInd w:w="93" w:type="dxa"/>
        <w:tblLook w:val="04A0" w:firstRow="1" w:lastRow="0" w:firstColumn="1" w:lastColumn="0" w:noHBand="0" w:noVBand="1"/>
        <w:tblCaption w:val="Table 3"/>
        <w:tblDescription w:val="This table shows the number and percentage of students scoring at each performance level on the CoAlt math assessment, overall, and disaggregated by student group."/>
      </w:tblPr>
      <w:tblGrid>
        <w:gridCol w:w="4116"/>
        <w:gridCol w:w="1306"/>
        <w:gridCol w:w="1307"/>
        <w:gridCol w:w="1306"/>
        <w:gridCol w:w="1307"/>
      </w:tblGrid>
      <w:tr w:rsidR="006C446F" w:rsidRPr="004B2ABC" w14:paraId="102EF1B0" w14:textId="77777777" w:rsidTr="000E009E">
        <w:trPr>
          <w:trHeight w:val="36"/>
          <w:tblHeader/>
        </w:trPr>
        <w:tc>
          <w:tcPr>
            <w:tcW w:w="411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83687B" w14:textId="2269BFF9" w:rsidR="006C446F" w:rsidRPr="00594B33" w:rsidRDefault="006C446F" w:rsidP="006C446F">
            <w:pPr>
              <w:jc w:val="center"/>
              <w:rPr>
                <w:b/>
                <w:bCs/>
                <w:color w:val="000000"/>
                <w:sz w:val="17"/>
                <w:szCs w:val="17"/>
              </w:rPr>
            </w:pPr>
            <w:r>
              <w:rPr>
                <w:b/>
                <w:bCs/>
                <w:color w:val="000000"/>
                <w:sz w:val="17"/>
                <w:szCs w:val="17"/>
              </w:rPr>
              <w:t>Student Group</w:t>
            </w:r>
          </w:p>
        </w:tc>
        <w:tc>
          <w:tcPr>
            <w:tcW w:w="1306" w:type="dxa"/>
            <w:tcBorders>
              <w:top w:val="single" w:sz="12" w:space="0" w:color="auto"/>
              <w:left w:val="nil"/>
              <w:bottom w:val="single" w:sz="12" w:space="0" w:color="auto"/>
              <w:right w:val="single" w:sz="8" w:space="0" w:color="auto"/>
            </w:tcBorders>
            <w:shd w:val="clear" w:color="000000" w:fill="6DB6FF"/>
            <w:vAlign w:val="center"/>
            <w:hideMark/>
          </w:tcPr>
          <w:p w14:paraId="564BF672" w14:textId="03B1CFA7" w:rsidR="006C446F" w:rsidRPr="00594B33" w:rsidRDefault="006C446F" w:rsidP="006C446F">
            <w:pPr>
              <w:jc w:val="center"/>
              <w:rPr>
                <w:color w:val="000000"/>
                <w:sz w:val="17"/>
                <w:szCs w:val="17"/>
              </w:rPr>
            </w:pPr>
            <w:r>
              <w:rPr>
                <w:color w:val="000000"/>
                <w:sz w:val="17"/>
                <w:szCs w:val="17"/>
              </w:rPr>
              <w:t>Did Not Yet Meet Expectations</w:t>
            </w:r>
          </w:p>
        </w:tc>
        <w:tc>
          <w:tcPr>
            <w:tcW w:w="1307" w:type="dxa"/>
            <w:tcBorders>
              <w:top w:val="single" w:sz="12" w:space="0" w:color="auto"/>
              <w:left w:val="nil"/>
              <w:bottom w:val="single" w:sz="12" w:space="0" w:color="auto"/>
              <w:right w:val="single" w:sz="8" w:space="0" w:color="auto"/>
            </w:tcBorders>
            <w:shd w:val="clear" w:color="000000" w:fill="6DB6FF"/>
            <w:vAlign w:val="center"/>
            <w:hideMark/>
          </w:tcPr>
          <w:p w14:paraId="3B3A635C" w14:textId="2D1C89C6" w:rsidR="006C446F" w:rsidRPr="00594B33" w:rsidRDefault="006C446F" w:rsidP="006C446F">
            <w:pPr>
              <w:jc w:val="center"/>
              <w:rPr>
                <w:color w:val="000000"/>
                <w:sz w:val="17"/>
                <w:szCs w:val="17"/>
              </w:rPr>
            </w:pPr>
            <w:r>
              <w:rPr>
                <w:color w:val="000000"/>
                <w:sz w:val="17"/>
                <w:szCs w:val="17"/>
              </w:rPr>
              <w:t>Approached Expectations</w:t>
            </w:r>
          </w:p>
        </w:tc>
        <w:tc>
          <w:tcPr>
            <w:tcW w:w="1306" w:type="dxa"/>
            <w:tcBorders>
              <w:top w:val="single" w:sz="12" w:space="0" w:color="auto"/>
              <w:left w:val="nil"/>
              <w:bottom w:val="single" w:sz="12" w:space="0" w:color="auto"/>
              <w:right w:val="single" w:sz="8" w:space="0" w:color="auto"/>
            </w:tcBorders>
            <w:shd w:val="clear" w:color="000000" w:fill="6DB6FF"/>
            <w:vAlign w:val="center"/>
            <w:hideMark/>
          </w:tcPr>
          <w:p w14:paraId="4A028222" w14:textId="78F92680" w:rsidR="006C446F" w:rsidRPr="00594B33" w:rsidRDefault="006C446F" w:rsidP="006C446F">
            <w:pPr>
              <w:jc w:val="center"/>
              <w:rPr>
                <w:color w:val="000000"/>
                <w:sz w:val="17"/>
                <w:szCs w:val="17"/>
              </w:rPr>
            </w:pPr>
            <w:r>
              <w:rPr>
                <w:color w:val="000000"/>
                <w:sz w:val="17"/>
                <w:szCs w:val="17"/>
              </w:rPr>
              <w:t>Met Expectations</w:t>
            </w:r>
          </w:p>
        </w:tc>
        <w:tc>
          <w:tcPr>
            <w:tcW w:w="1307" w:type="dxa"/>
            <w:tcBorders>
              <w:top w:val="single" w:sz="12" w:space="0" w:color="auto"/>
              <w:left w:val="nil"/>
              <w:bottom w:val="single" w:sz="12" w:space="0" w:color="auto"/>
              <w:right w:val="single" w:sz="12" w:space="0" w:color="auto"/>
            </w:tcBorders>
            <w:shd w:val="clear" w:color="000000" w:fill="6DB6FF"/>
            <w:vAlign w:val="center"/>
            <w:hideMark/>
          </w:tcPr>
          <w:p w14:paraId="5D4737A7" w14:textId="00F7F28F" w:rsidR="006C446F" w:rsidRPr="00594B33" w:rsidRDefault="006C446F" w:rsidP="006C446F">
            <w:pPr>
              <w:jc w:val="center"/>
              <w:rPr>
                <w:color w:val="000000"/>
                <w:sz w:val="17"/>
                <w:szCs w:val="17"/>
              </w:rPr>
            </w:pPr>
            <w:r>
              <w:rPr>
                <w:color w:val="000000"/>
                <w:sz w:val="17"/>
                <w:szCs w:val="17"/>
              </w:rPr>
              <w:t>Exceeded Expectations</w:t>
            </w:r>
          </w:p>
        </w:tc>
      </w:tr>
      <w:tr w:rsidR="006C446F" w:rsidRPr="004B2ABC" w14:paraId="36DAFFC1" w14:textId="77777777" w:rsidTr="000E009E">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73FAB59D" w14:textId="656CCA05" w:rsidR="006C446F" w:rsidRPr="00F95464" w:rsidRDefault="006C446F" w:rsidP="006C446F">
            <w:pPr>
              <w:jc w:val="center"/>
              <w:rPr>
                <w:color w:val="000000"/>
                <w:sz w:val="17"/>
                <w:szCs w:val="17"/>
                <w:highlight w:val="yellow"/>
              </w:rPr>
            </w:pPr>
            <w:r>
              <w:rPr>
                <w:color w:val="000000"/>
                <w:sz w:val="17"/>
                <w:szCs w:val="17"/>
              </w:rPr>
              <w:t>Number (N) All Students</w:t>
            </w:r>
          </w:p>
        </w:tc>
        <w:tc>
          <w:tcPr>
            <w:tcW w:w="1306" w:type="dxa"/>
            <w:tcBorders>
              <w:top w:val="nil"/>
              <w:left w:val="nil"/>
              <w:bottom w:val="dashed" w:sz="8" w:space="0" w:color="auto"/>
              <w:right w:val="single" w:sz="8" w:space="0" w:color="auto"/>
            </w:tcBorders>
            <w:shd w:val="clear" w:color="auto" w:fill="auto"/>
            <w:vAlign w:val="center"/>
            <w:hideMark/>
          </w:tcPr>
          <w:p w14:paraId="74164F94" w14:textId="1FA95310" w:rsidR="006C446F" w:rsidRPr="00F95464" w:rsidRDefault="006C446F" w:rsidP="006C446F">
            <w:pPr>
              <w:jc w:val="center"/>
              <w:rPr>
                <w:rFonts w:cs="Calibri"/>
                <w:color w:val="000000"/>
                <w:sz w:val="17"/>
                <w:szCs w:val="17"/>
                <w:highlight w:val="yellow"/>
              </w:rPr>
            </w:pPr>
            <w:r>
              <w:rPr>
                <w:color w:val="000000"/>
                <w:sz w:val="17"/>
                <w:szCs w:val="17"/>
              </w:rPr>
              <w:t>12,899</w:t>
            </w:r>
          </w:p>
        </w:tc>
        <w:tc>
          <w:tcPr>
            <w:tcW w:w="1307" w:type="dxa"/>
            <w:tcBorders>
              <w:top w:val="nil"/>
              <w:left w:val="nil"/>
              <w:bottom w:val="dashed" w:sz="8" w:space="0" w:color="auto"/>
              <w:right w:val="single" w:sz="8" w:space="0" w:color="auto"/>
            </w:tcBorders>
            <w:shd w:val="clear" w:color="auto" w:fill="auto"/>
            <w:vAlign w:val="center"/>
            <w:hideMark/>
          </w:tcPr>
          <w:p w14:paraId="16F7D13C" w14:textId="7D73EFA6" w:rsidR="006C446F" w:rsidRPr="00F95464" w:rsidRDefault="006C446F" w:rsidP="006C446F">
            <w:pPr>
              <w:jc w:val="center"/>
              <w:rPr>
                <w:rFonts w:cs="Calibri"/>
                <w:color w:val="000000"/>
                <w:sz w:val="17"/>
                <w:szCs w:val="17"/>
                <w:highlight w:val="yellow"/>
              </w:rPr>
            </w:pPr>
            <w:r>
              <w:rPr>
                <w:color w:val="000000"/>
                <w:sz w:val="17"/>
                <w:szCs w:val="17"/>
              </w:rPr>
              <w:t>7,579</w:t>
            </w:r>
          </w:p>
        </w:tc>
        <w:tc>
          <w:tcPr>
            <w:tcW w:w="1306" w:type="dxa"/>
            <w:tcBorders>
              <w:top w:val="nil"/>
              <w:left w:val="nil"/>
              <w:bottom w:val="dashed" w:sz="8" w:space="0" w:color="auto"/>
              <w:right w:val="single" w:sz="8" w:space="0" w:color="auto"/>
            </w:tcBorders>
            <w:shd w:val="clear" w:color="auto" w:fill="auto"/>
            <w:vAlign w:val="center"/>
            <w:hideMark/>
          </w:tcPr>
          <w:p w14:paraId="3C22B700" w14:textId="7E042656" w:rsidR="006C446F" w:rsidRPr="00F95464" w:rsidRDefault="006C446F" w:rsidP="006C446F">
            <w:pPr>
              <w:jc w:val="center"/>
              <w:rPr>
                <w:rFonts w:cs="Calibri"/>
                <w:color w:val="000000"/>
                <w:sz w:val="17"/>
                <w:szCs w:val="17"/>
                <w:highlight w:val="yellow"/>
              </w:rPr>
            </w:pPr>
            <w:r>
              <w:rPr>
                <w:color w:val="000000"/>
                <w:sz w:val="17"/>
                <w:szCs w:val="17"/>
              </w:rPr>
              <w:t>23,777</w:t>
            </w:r>
          </w:p>
        </w:tc>
        <w:tc>
          <w:tcPr>
            <w:tcW w:w="1307" w:type="dxa"/>
            <w:tcBorders>
              <w:top w:val="nil"/>
              <w:left w:val="nil"/>
              <w:bottom w:val="dashed" w:sz="8" w:space="0" w:color="auto"/>
              <w:right w:val="single" w:sz="8" w:space="0" w:color="auto"/>
            </w:tcBorders>
            <w:shd w:val="clear" w:color="auto" w:fill="auto"/>
            <w:vAlign w:val="center"/>
            <w:hideMark/>
          </w:tcPr>
          <w:p w14:paraId="1AD34A6D" w14:textId="23373A3D" w:rsidR="006C446F" w:rsidRPr="00F95464" w:rsidRDefault="006C446F" w:rsidP="006C446F">
            <w:pPr>
              <w:jc w:val="center"/>
              <w:rPr>
                <w:rFonts w:cs="Calibri"/>
                <w:color w:val="000000"/>
                <w:sz w:val="17"/>
                <w:szCs w:val="17"/>
                <w:highlight w:val="yellow"/>
              </w:rPr>
            </w:pPr>
            <w:r>
              <w:rPr>
                <w:color w:val="000000"/>
                <w:sz w:val="17"/>
                <w:szCs w:val="17"/>
              </w:rPr>
              <w:t>6,885</w:t>
            </w:r>
          </w:p>
        </w:tc>
      </w:tr>
      <w:tr w:rsidR="006C446F" w:rsidRPr="004B2ABC" w14:paraId="5D7197BB" w14:textId="77777777" w:rsidTr="007C0D1C">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0A9265E2" w14:textId="66126565" w:rsidR="006C446F" w:rsidRPr="00F95464" w:rsidRDefault="006C446F" w:rsidP="006C446F">
            <w:pPr>
              <w:jc w:val="center"/>
              <w:rPr>
                <w:color w:val="000000"/>
                <w:sz w:val="17"/>
                <w:szCs w:val="17"/>
                <w:highlight w:val="yellow"/>
              </w:rPr>
            </w:pPr>
            <w:r>
              <w:rPr>
                <w:color w:val="000000"/>
                <w:sz w:val="17"/>
                <w:szCs w:val="17"/>
              </w:rPr>
              <w:t>Percent (%) of All Students</w:t>
            </w:r>
          </w:p>
        </w:tc>
        <w:tc>
          <w:tcPr>
            <w:tcW w:w="1306" w:type="dxa"/>
            <w:tcBorders>
              <w:top w:val="nil"/>
              <w:left w:val="nil"/>
              <w:bottom w:val="single" w:sz="4" w:space="0" w:color="auto"/>
              <w:right w:val="single" w:sz="8" w:space="0" w:color="auto"/>
            </w:tcBorders>
            <w:shd w:val="clear" w:color="auto" w:fill="auto"/>
            <w:vAlign w:val="center"/>
            <w:hideMark/>
          </w:tcPr>
          <w:p w14:paraId="2D5B4F9E" w14:textId="33174527" w:rsidR="006C446F" w:rsidRPr="00F95464" w:rsidRDefault="006C446F" w:rsidP="006C446F">
            <w:pPr>
              <w:jc w:val="center"/>
              <w:rPr>
                <w:rFonts w:cs="Calibri"/>
                <w:color w:val="000000"/>
                <w:sz w:val="17"/>
                <w:szCs w:val="17"/>
                <w:highlight w:val="yellow"/>
              </w:rPr>
            </w:pPr>
            <w:r>
              <w:rPr>
                <w:color w:val="000000"/>
                <w:sz w:val="17"/>
                <w:szCs w:val="17"/>
              </w:rPr>
              <w:t>25.2%</w:t>
            </w:r>
          </w:p>
        </w:tc>
        <w:tc>
          <w:tcPr>
            <w:tcW w:w="1307" w:type="dxa"/>
            <w:tcBorders>
              <w:top w:val="nil"/>
              <w:left w:val="nil"/>
              <w:bottom w:val="single" w:sz="4" w:space="0" w:color="auto"/>
              <w:right w:val="single" w:sz="8" w:space="0" w:color="auto"/>
            </w:tcBorders>
            <w:shd w:val="clear" w:color="auto" w:fill="auto"/>
            <w:vAlign w:val="center"/>
            <w:hideMark/>
          </w:tcPr>
          <w:p w14:paraId="230A22F0" w14:textId="7B800C28" w:rsidR="006C446F" w:rsidRPr="00F95464" w:rsidRDefault="006C446F" w:rsidP="006C446F">
            <w:pPr>
              <w:jc w:val="center"/>
              <w:rPr>
                <w:rFonts w:cs="Calibri"/>
                <w:color w:val="000000"/>
                <w:sz w:val="17"/>
                <w:szCs w:val="17"/>
                <w:highlight w:val="yellow"/>
              </w:rPr>
            </w:pPr>
            <w:r>
              <w:rPr>
                <w:color w:val="000000"/>
                <w:sz w:val="17"/>
                <w:szCs w:val="17"/>
              </w:rPr>
              <w:t>14.8%</w:t>
            </w:r>
          </w:p>
        </w:tc>
        <w:tc>
          <w:tcPr>
            <w:tcW w:w="1306" w:type="dxa"/>
            <w:tcBorders>
              <w:top w:val="nil"/>
              <w:left w:val="nil"/>
              <w:bottom w:val="single" w:sz="4" w:space="0" w:color="auto"/>
              <w:right w:val="single" w:sz="8" w:space="0" w:color="auto"/>
            </w:tcBorders>
            <w:shd w:val="clear" w:color="auto" w:fill="auto"/>
            <w:vAlign w:val="center"/>
            <w:hideMark/>
          </w:tcPr>
          <w:p w14:paraId="56EB100D" w14:textId="368D7707" w:rsidR="006C446F" w:rsidRPr="00F95464" w:rsidRDefault="006C446F" w:rsidP="006C446F">
            <w:pPr>
              <w:jc w:val="center"/>
              <w:rPr>
                <w:rFonts w:cs="Calibri"/>
                <w:color w:val="000000"/>
                <w:sz w:val="17"/>
                <w:szCs w:val="17"/>
                <w:highlight w:val="yellow"/>
              </w:rPr>
            </w:pPr>
            <w:r>
              <w:rPr>
                <w:color w:val="000000"/>
                <w:sz w:val="17"/>
                <w:szCs w:val="17"/>
              </w:rPr>
              <w:t>46.5%</w:t>
            </w:r>
          </w:p>
        </w:tc>
        <w:tc>
          <w:tcPr>
            <w:tcW w:w="1307" w:type="dxa"/>
            <w:tcBorders>
              <w:top w:val="nil"/>
              <w:left w:val="nil"/>
              <w:bottom w:val="single" w:sz="4" w:space="0" w:color="auto"/>
              <w:right w:val="single" w:sz="8" w:space="0" w:color="auto"/>
            </w:tcBorders>
            <w:shd w:val="clear" w:color="auto" w:fill="auto"/>
            <w:vAlign w:val="center"/>
            <w:hideMark/>
          </w:tcPr>
          <w:p w14:paraId="12D3ABC6" w14:textId="0E114016" w:rsidR="006C446F" w:rsidRPr="00F95464" w:rsidRDefault="006C446F" w:rsidP="006C446F">
            <w:pPr>
              <w:jc w:val="center"/>
              <w:rPr>
                <w:rFonts w:cs="Calibri"/>
                <w:color w:val="000000"/>
                <w:sz w:val="17"/>
                <w:szCs w:val="17"/>
                <w:highlight w:val="yellow"/>
              </w:rPr>
            </w:pPr>
            <w:r>
              <w:rPr>
                <w:color w:val="000000"/>
                <w:sz w:val="17"/>
                <w:szCs w:val="17"/>
              </w:rPr>
              <w:t>13.5%</w:t>
            </w:r>
          </w:p>
        </w:tc>
      </w:tr>
      <w:tr w:rsidR="006C446F" w:rsidRPr="004B2ABC" w14:paraId="6C976863" w14:textId="77777777" w:rsidTr="000E009E">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69D6C1BD" w14:textId="5A680FAD" w:rsidR="006C446F" w:rsidRPr="00F95464" w:rsidRDefault="006C446F" w:rsidP="006C446F">
            <w:pPr>
              <w:jc w:val="center"/>
              <w:rPr>
                <w:color w:val="000000"/>
                <w:sz w:val="17"/>
                <w:szCs w:val="17"/>
                <w:highlight w:val="yellow"/>
              </w:rPr>
            </w:pPr>
            <w:r>
              <w:rPr>
                <w:color w:val="000000"/>
                <w:sz w:val="17"/>
                <w:szCs w:val="17"/>
              </w:rPr>
              <w:t>Number (N) American Indian or Alaska Native</w:t>
            </w:r>
          </w:p>
        </w:tc>
        <w:tc>
          <w:tcPr>
            <w:tcW w:w="1306" w:type="dxa"/>
            <w:tcBorders>
              <w:top w:val="nil"/>
              <w:left w:val="nil"/>
              <w:bottom w:val="dashed" w:sz="8" w:space="0" w:color="auto"/>
              <w:right w:val="single" w:sz="8" w:space="0" w:color="auto"/>
            </w:tcBorders>
            <w:shd w:val="clear" w:color="auto" w:fill="auto"/>
            <w:vAlign w:val="center"/>
            <w:hideMark/>
          </w:tcPr>
          <w:p w14:paraId="6ED36392" w14:textId="38EF2C0B" w:rsidR="006C446F" w:rsidRPr="00F95464" w:rsidRDefault="006C446F" w:rsidP="006C446F">
            <w:pPr>
              <w:jc w:val="center"/>
              <w:rPr>
                <w:rFonts w:cs="Calibri"/>
                <w:color w:val="000000"/>
                <w:sz w:val="17"/>
                <w:szCs w:val="17"/>
                <w:highlight w:val="yellow"/>
              </w:rPr>
            </w:pPr>
            <w:r>
              <w:rPr>
                <w:color w:val="000000"/>
                <w:sz w:val="17"/>
                <w:szCs w:val="17"/>
              </w:rPr>
              <w:t>130</w:t>
            </w:r>
          </w:p>
        </w:tc>
        <w:tc>
          <w:tcPr>
            <w:tcW w:w="1307" w:type="dxa"/>
            <w:tcBorders>
              <w:top w:val="nil"/>
              <w:left w:val="nil"/>
              <w:bottom w:val="dashed" w:sz="8" w:space="0" w:color="auto"/>
              <w:right w:val="single" w:sz="8" w:space="0" w:color="auto"/>
            </w:tcBorders>
            <w:shd w:val="clear" w:color="auto" w:fill="auto"/>
            <w:vAlign w:val="center"/>
            <w:hideMark/>
          </w:tcPr>
          <w:p w14:paraId="3E9FD82B" w14:textId="2EB0B386" w:rsidR="006C446F" w:rsidRPr="00F95464" w:rsidRDefault="006C446F" w:rsidP="006C446F">
            <w:pPr>
              <w:jc w:val="center"/>
              <w:rPr>
                <w:rFonts w:cs="Calibri"/>
                <w:color w:val="000000"/>
                <w:sz w:val="17"/>
                <w:szCs w:val="17"/>
                <w:highlight w:val="yellow"/>
              </w:rPr>
            </w:pPr>
            <w:r>
              <w:rPr>
                <w:color w:val="000000"/>
                <w:sz w:val="17"/>
                <w:szCs w:val="17"/>
              </w:rPr>
              <w:t>55</w:t>
            </w:r>
          </w:p>
        </w:tc>
        <w:tc>
          <w:tcPr>
            <w:tcW w:w="1306" w:type="dxa"/>
            <w:tcBorders>
              <w:top w:val="nil"/>
              <w:left w:val="nil"/>
              <w:bottom w:val="dashed" w:sz="8" w:space="0" w:color="auto"/>
              <w:right w:val="single" w:sz="8" w:space="0" w:color="auto"/>
            </w:tcBorders>
            <w:shd w:val="clear" w:color="auto" w:fill="auto"/>
            <w:vAlign w:val="center"/>
            <w:hideMark/>
          </w:tcPr>
          <w:p w14:paraId="1534B47A" w14:textId="005DA2E0" w:rsidR="006C446F" w:rsidRPr="00F95464" w:rsidRDefault="006C446F" w:rsidP="006C446F">
            <w:pPr>
              <w:jc w:val="center"/>
              <w:rPr>
                <w:rFonts w:cs="Calibri"/>
                <w:color w:val="000000"/>
                <w:sz w:val="17"/>
                <w:szCs w:val="17"/>
                <w:highlight w:val="yellow"/>
              </w:rPr>
            </w:pPr>
            <w:r>
              <w:rPr>
                <w:color w:val="000000"/>
                <w:sz w:val="17"/>
                <w:szCs w:val="17"/>
              </w:rPr>
              <w:t>102</w:t>
            </w:r>
          </w:p>
        </w:tc>
        <w:tc>
          <w:tcPr>
            <w:tcW w:w="1307" w:type="dxa"/>
            <w:tcBorders>
              <w:top w:val="nil"/>
              <w:left w:val="nil"/>
              <w:bottom w:val="dashed" w:sz="8" w:space="0" w:color="auto"/>
              <w:right w:val="single" w:sz="8" w:space="0" w:color="auto"/>
            </w:tcBorders>
            <w:shd w:val="clear" w:color="auto" w:fill="auto"/>
            <w:vAlign w:val="center"/>
            <w:hideMark/>
          </w:tcPr>
          <w:p w14:paraId="21FC7168" w14:textId="21F5DA14" w:rsidR="006C446F" w:rsidRPr="00F95464" w:rsidRDefault="006C446F" w:rsidP="006C446F">
            <w:pPr>
              <w:jc w:val="center"/>
              <w:rPr>
                <w:rFonts w:cs="Calibri"/>
                <w:color w:val="000000"/>
                <w:sz w:val="17"/>
                <w:szCs w:val="17"/>
                <w:highlight w:val="yellow"/>
              </w:rPr>
            </w:pPr>
            <w:r>
              <w:rPr>
                <w:color w:val="000000"/>
                <w:sz w:val="17"/>
                <w:szCs w:val="17"/>
              </w:rPr>
              <w:t>13</w:t>
            </w:r>
          </w:p>
        </w:tc>
      </w:tr>
      <w:tr w:rsidR="006C446F" w:rsidRPr="004B2ABC" w14:paraId="7E9A99F0" w14:textId="77777777" w:rsidTr="007C0D1C">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078C945B" w14:textId="16995AD1" w:rsidR="006C446F" w:rsidRPr="00F95464" w:rsidRDefault="006C446F" w:rsidP="006C446F">
            <w:pPr>
              <w:jc w:val="center"/>
              <w:rPr>
                <w:color w:val="000000"/>
                <w:sz w:val="17"/>
                <w:szCs w:val="17"/>
                <w:highlight w:val="yellow"/>
              </w:rPr>
            </w:pPr>
            <w:r>
              <w:rPr>
                <w:color w:val="000000"/>
                <w:sz w:val="17"/>
                <w:szCs w:val="17"/>
              </w:rPr>
              <w:t>Percent (%) of American Indian or Alaska Native</w:t>
            </w:r>
          </w:p>
        </w:tc>
        <w:tc>
          <w:tcPr>
            <w:tcW w:w="1306" w:type="dxa"/>
            <w:tcBorders>
              <w:top w:val="nil"/>
              <w:left w:val="nil"/>
              <w:bottom w:val="single" w:sz="4" w:space="0" w:color="auto"/>
              <w:right w:val="single" w:sz="8" w:space="0" w:color="auto"/>
            </w:tcBorders>
            <w:shd w:val="clear" w:color="auto" w:fill="auto"/>
            <w:vAlign w:val="center"/>
            <w:hideMark/>
          </w:tcPr>
          <w:p w14:paraId="37241A3C" w14:textId="23188965" w:rsidR="006C446F" w:rsidRPr="00F95464" w:rsidRDefault="006C446F" w:rsidP="006C446F">
            <w:pPr>
              <w:jc w:val="center"/>
              <w:rPr>
                <w:rFonts w:cs="Calibri"/>
                <w:color w:val="000000"/>
                <w:sz w:val="17"/>
                <w:szCs w:val="17"/>
                <w:highlight w:val="yellow"/>
              </w:rPr>
            </w:pPr>
            <w:r>
              <w:rPr>
                <w:color w:val="000000"/>
                <w:sz w:val="17"/>
                <w:szCs w:val="17"/>
              </w:rPr>
              <w:t>43.3%</w:t>
            </w:r>
          </w:p>
        </w:tc>
        <w:tc>
          <w:tcPr>
            <w:tcW w:w="1307" w:type="dxa"/>
            <w:tcBorders>
              <w:top w:val="nil"/>
              <w:left w:val="nil"/>
              <w:bottom w:val="single" w:sz="4" w:space="0" w:color="auto"/>
              <w:right w:val="single" w:sz="8" w:space="0" w:color="auto"/>
            </w:tcBorders>
            <w:shd w:val="clear" w:color="auto" w:fill="auto"/>
            <w:vAlign w:val="center"/>
            <w:hideMark/>
          </w:tcPr>
          <w:p w14:paraId="7F0F4BF5" w14:textId="7D6A1818" w:rsidR="006C446F" w:rsidRPr="00F95464" w:rsidRDefault="006C446F" w:rsidP="006C446F">
            <w:pPr>
              <w:jc w:val="center"/>
              <w:rPr>
                <w:rFonts w:cs="Calibri"/>
                <w:color w:val="000000"/>
                <w:sz w:val="17"/>
                <w:szCs w:val="17"/>
                <w:highlight w:val="yellow"/>
              </w:rPr>
            </w:pPr>
            <w:r>
              <w:rPr>
                <w:color w:val="000000"/>
                <w:sz w:val="17"/>
                <w:szCs w:val="17"/>
              </w:rPr>
              <w:t>18.3%</w:t>
            </w:r>
          </w:p>
        </w:tc>
        <w:tc>
          <w:tcPr>
            <w:tcW w:w="1306" w:type="dxa"/>
            <w:tcBorders>
              <w:top w:val="nil"/>
              <w:left w:val="nil"/>
              <w:bottom w:val="single" w:sz="4" w:space="0" w:color="auto"/>
              <w:right w:val="single" w:sz="8" w:space="0" w:color="auto"/>
            </w:tcBorders>
            <w:shd w:val="clear" w:color="auto" w:fill="auto"/>
            <w:vAlign w:val="center"/>
            <w:hideMark/>
          </w:tcPr>
          <w:p w14:paraId="08E1DFE2" w14:textId="18C6D6C3" w:rsidR="006C446F" w:rsidRPr="00F95464" w:rsidRDefault="006C446F" w:rsidP="006C446F">
            <w:pPr>
              <w:jc w:val="center"/>
              <w:rPr>
                <w:rFonts w:cs="Calibri"/>
                <w:color w:val="000000"/>
                <w:sz w:val="17"/>
                <w:szCs w:val="17"/>
                <w:highlight w:val="yellow"/>
              </w:rPr>
            </w:pPr>
            <w:r>
              <w:rPr>
                <w:color w:val="000000"/>
                <w:sz w:val="17"/>
                <w:szCs w:val="17"/>
              </w:rPr>
              <w:t>34.0%</w:t>
            </w:r>
          </w:p>
        </w:tc>
        <w:tc>
          <w:tcPr>
            <w:tcW w:w="1307" w:type="dxa"/>
            <w:tcBorders>
              <w:top w:val="nil"/>
              <w:left w:val="nil"/>
              <w:bottom w:val="single" w:sz="4" w:space="0" w:color="auto"/>
              <w:right w:val="single" w:sz="8" w:space="0" w:color="auto"/>
            </w:tcBorders>
            <w:shd w:val="clear" w:color="auto" w:fill="auto"/>
            <w:vAlign w:val="center"/>
            <w:hideMark/>
          </w:tcPr>
          <w:p w14:paraId="5C56878A" w14:textId="1F60359B" w:rsidR="006C446F" w:rsidRPr="00F95464" w:rsidRDefault="006C446F" w:rsidP="006C446F">
            <w:pPr>
              <w:jc w:val="center"/>
              <w:rPr>
                <w:rFonts w:cs="Calibri"/>
                <w:color w:val="000000"/>
                <w:sz w:val="17"/>
                <w:szCs w:val="17"/>
                <w:highlight w:val="yellow"/>
              </w:rPr>
            </w:pPr>
            <w:r>
              <w:rPr>
                <w:color w:val="000000"/>
                <w:sz w:val="17"/>
                <w:szCs w:val="17"/>
              </w:rPr>
              <w:t>4.3%</w:t>
            </w:r>
          </w:p>
        </w:tc>
      </w:tr>
      <w:tr w:rsidR="006C446F" w:rsidRPr="004B2ABC" w14:paraId="016A2C15" w14:textId="77777777" w:rsidTr="007C0D1C">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0C10801B" w14:textId="0204FBB4" w:rsidR="006C446F" w:rsidRPr="00F95464" w:rsidRDefault="006C446F" w:rsidP="006C446F">
            <w:pPr>
              <w:jc w:val="center"/>
              <w:rPr>
                <w:color w:val="000000"/>
                <w:sz w:val="17"/>
                <w:szCs w:val="17"/>
                <w:highlight w:val="yellow"/>
              </w:rPr>
            </w:pPr>
            <w:r>
              <w:rPr>
                <w:color w:val="000000"/>
                <w:sz w:val="17"/>
                <w:szCs w:val="17"/>
              </w:rPr>
              <w:t>Number (N) Asian</w:t>
            </w:r>
          </w:p>
        </w:tc>
        <w:tc>
          <w:tcPr>
            <w:tcW w:w="1306" w:type="dxa"/>
            <w:tcBorders>
              <w:top w:val="nil"/>
              <w:left w:val="nil"/>
              <w:bottom w:val="dashed" w:sz="8" w:space="0" w:color="auto"/>
              <w:right w:val="single" w:sz="8" w:space="0" w:color="auto"/>
            </w:tcBorders>
            <w:shd w:val="clear" w:color="auto" w:fill="auto"/>
            <w:vAlign w:val="center"/>
            <w:hideMark/>
          </w:tcPr>
          <w:p w14:paraId="700F3F48" w14:textId="6385CEC3" w:rsidR="006C446F" w:rsidRPr="00F95464" w:rsidRDefault="006C446F" w:rsidP="006C446F">
            <w:pPr>
              <w:jc w:val="center"/>
              <w:rPr>
                <w:rFonts w:cs="Calibri"/>
                <w:color w:val="000000"/>
                <w:sz w:val="17"/>
                <w:szCs w:val="17"/>
                <w:highlight w:val="yellow"/>
              </w:rPr>
            </w:pPr>
            <w:r>
              <w:rPr>
                <w:color w:val="000000"/>
                <w:sz w:val="17"/>
                <w:szCs w:val="17"/>
              </w:rPr>
              <w:t>305</w:t>
            </w:r>
          </w:p>
        </w:tc>
        <w:tc>
          <w:tcPr>
            <w:tcW w:w="1307" w:type="dxa"/>
            <w:tcBorders>
              <w:top w:val="nil"/>
              <w:left w:val="nil"/>
              <w:bottom w:val="dashed" w:sz="8" w:space="0" w:color="auto"/>
              <w:right w:val="single" w:sz="8" w:space="0" w:color="auto"/>
            </w:tcBorders>
            <w:shd w:val="clear" w:color="auto" w:fill="auto"/>
            <w:vAlign w:val="center"/>
            <w:hideMark/>
          </w:tcPr>
          <w:p w14:paraId="13FBA532" w14:textId="59B8906E" w:rsidR="006C446F" w:rsidRPr="00F95464" w:rsidRDefault="006C446F" w:rsidP="006C446F">
            <w:pPr>
              <w:jc w:val="center"/>
              <w:rPr>
                <w:rFonts w:cs="Calibri"/>
                <w:color w:val="000000"/>
                <w:sz w:val="17"/>
                <w:szCs w:val="17"/>
                <w:highlight w:val="yellow"/>
              </w:rPr>
            </w:pPr>
            <w:r>
              <w:rPr>
                <w:color w:val="000000"/>
                <w:sz w:val="17"/>
                <w:szCs w:val="17"/>
              </w:rPr>
              <w:t>186</w:t>
            </w:r>
          </w:p>
        </w:tc>
        <w:tc>
          <w:tcPr>
            <w:tcW w:w="1306" w:type="dxa"/>
            <w:tcBorders>
              <w:top w:val="nil"/>
              <w:left w:val="nil"/>
              <w:bottom w:val="dashed" w:sz="8" w:space="0" w:color="auto"/>
              <w:right w:val="single" w:sz="8" w:space="0" w:color="auto"/>
            </w:tcBorders>
            <w:shd w:val="clear" w:color="auto" w:fill="auto"/>
            <w:vAlign w:val="center"/>
            <w:hideMark/>
          </w:tcPr>
          <w:p w14:paraId="37FD2257" w14:textId="75B5A39B" w:rsidR="006C446F" w:rsidRPr="00F95464" w:rsidRDefault="006C446F" w:rsidP="006C446F">
            <w:pPr>
              <w:jc w:val="center"/>
              <w:rPr>
                <w:rFonts w:cs="Calibri"/>
                <w:color w:val="000000"/>
                <w:sz w:val="17"/>
                <w:szCs w:val="17"/>
                <w:highlight w:val="yellow"/>
              </w:rPr>
            </w:pPr>
            <w:r>
              <w:rPr>
                <w:color w:val="000000"/>
                <w:sz w:val="17"/>
                <w:szCs w:val="17"/>
              </w:rPr>
              <w:t>982</w:t>
            </w:r>
          </w:p>
        </w:tc>
        <w:tc>
          <w:tcPr>
            <w:tcW w:w="1307" w:type="dxa"/>
            <w:tcBorders>
              <w:top w:val="nil"/>
              <w:left w:val="nil"/>
              <w:bottom w:val="dashed" w:sz="8" w:space="0" w:color="auto"/>
              <w:right w:val="single" w:sz="8" w:space="0" w:color="auto"/>
            </w:tcBorders>
            <w:shd w:val="clear" w:color="auto" w:fill="auto"/>
            <w:vAlign w:val="center"/>
            <w:hideMark/>
          </w:tcPr>
          <w:p w14:paraId="051B3FC5" w14:textId="769DA594" w:rsidR="006C446F" w:rsidRPr="00F95464" w:rsidRDefault="006C446F" w:rsidP="006C446F">
            <w:pPr>
              <w:jc w:val="center"/>
              <w:rPr>
                <w:rFonts w:cs="Calibri"/>
                <w:color w:val="000000"/>
                <w:sz w:val="17"/>
                <w:szCs w:val="17"/>
                <w:highlight w:val="yellow"/>
              </w:rPr>
            </w:pPr>
            <w:r>
              <w:rPr>
                <w:color w:val="000000"/>
                <w:sz w:val="17"/>
                <w:szCs w:val="17"/>
              </w:rPr>
              <w:t>464</w:t>
            </w:r>
          </w:p>
        </w:tc>
      </w:tr>
      <w:tr w:rsidR="006C446F" w:rsidRPr="004B2ABC" w14:paraId="37A44566" w14:textId="77777777" w:rsidTr="007C0D1C">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6129C7FE" w14:textId="4FDCFACD" w:rsidR="006C446F" w:rsidRPr="00F95464" w:rsidRDefault="006C446F" w:rsidP="006C446F">
            <w:pPr>
              <w:jc w:val="center"/>
              <w:rPr>
                <w:color w:val="000000"/>
                <w:sz w:val="17"/>
                <w:szCs w:val="17"/>
                <w:highlight w:val="yellow"/>
              </w:rPr>
            </w:pPr>
            <w:r>
              <w:rPr>
                <w:color w:val="000000"/>
                <w:sz w:val="17"/>
                <w:szCs w:val="17"/>
              </w:rPr>
              <w:t>Percent (%) of Asian</w:t>
            </w:r>
          </w:p>
        </w:tc>
        <w:tc>
          <w:tcPr>
            <w:tcW w:w="1306" w:type="dxa"/>
            <w:tcBorders>
              <w:top w:val="nil"/>
              <w:left w:val="nil"/>
              <w:bottom w:val="single" w:sz="4" w:space="0" w:color="auto"/>
              <w:right w:val="single" w:sz="8" w:space="0" w:color="auto"/>
            </w:tcBorders>
            <w:shd w:val="clear" w:color="auto" w:fill="auto"/>
            <w:vAlign w:val="center"/>
            <w:hideMark/>
          </w:tcPr>
          <w:p w14:paraId="1AEA351E" w14:textId="5337A560" w:rsidR="006C446F" w:rsidRPr="00F95464" w:rsidRDefault="006C446F" w:rsidP="006C446F">
            <w:pPr>
              <w:jc w:val="center"/>
              <w:rPr>
                <w:rFonts w:cs="Calibri"/>
                <w:color w:val="000000"/>
                <w:sz w:val="17"/>
                <w:szCs w:val="17"/>
                <w:highlight w:val="yellow"/>
              </w:rPr>
            </w:pPr>
            <w:r>
              <w:rPr>
                <w:color w:val="000000"/>
                <w:sz w:val="17"/>
                <w:szCs w:val="17"/>
              </w:rPr>
              <w:t>15.7%</w:t>
            </w:r>
          </w:p>
        </w:tc>
        <w:tc>
          <w:tcPr>
            <w:tcW w:w="1307" w:type="dxa"/>
            <w:tcBorders>
              <w:top w:val="nil"/>
              <w:left w:val="nil"/>
              <w:bottom w:val="single" w:sz="4" w:space="0" w:color="auto"/>
              <w:right w:val="single" w:sz="8" w:space="0" w:color="auto"/>
            </w:tcBorders>
            <w:shd w:val="clear" w:color="auto" w:fill="auto"/>
            <w:vAlign w:val="center"/>
            <w:hideMark/>
          </w:tcPr>
          <w:p w14:paraId="260476AC" w14:textId="08F1AF11" w:rsidR="006C446F" w:rsidRPr="00F95464" w:rsidRDefault="006C446F" w:rsidP="006C446F">
            <w:pPr>
              <w:jc w:val="center"/>
              <w:rPr>
                <w:rFonts w:cs="Calibri"/>
                <w:color w:val="000000"/>
                <w:sz w:val="17"/>
                <w:szCs w:val="17"/>
                <w:highlight w:val="yellow"/>
              </w:rPr>
            </w:pPr>
            <w:r>
              <w:rPr>
                <w:color w:val="000000"/>
                <w:sz w:val="17"/>
                <w:szCs w:val="17"/>
              </w:rPr>
              <w:t>9.6%</w:t>
            </w:r>
          </w:p>
        </w:tc>
        <w:tc>
          <w:tcPr>
            <w:tcW w:w="1306" w:type="dxa"/>
            <w:tcBorders>
              <w:top w:val="nil"/>
              <w:left w:val="nil"/>
              <w:bottom w:val="single" w:sz="4" w:space="0" w:color="auto"/>
              <w:right w:val="single" w:sz="8" w:space="0" w:color="auto"/>
            </w:tcBorders>
            <w:shd w:val="clear" w:color="auto" w:fill="auto"/>
            <w:vAlign w:val="center"/>
            <w:hideMark/>
          </w:tcPr>
          <w:p w14:paraId="144975DC" w14:textId="36333708" w:rsidR="006C446F" w:rsidRPr="00F95464" w:rsidRDefault="006C446F" w:rsidP="006C446F">
            <w:pPr>
              <w:jc w:val="center"/>
              <w:rPr>
                <w:rFonts w:cs="Calibri"/>
                <w:color w:val="000000"/>
                <w:sz w:val="17"/>
                <w:szCs w:val="17"/>
                <w:highlight w:val="yellow"/>
              </w:rPr>
            </w:pPr>
            <w:r>
              <w:rPr>
                <w:color w:val="000000"/>
                <w:sz w:val="17"/>
                <w:szCs w:val="17"/>
              </w:rPr>
              <w:t>50.7%</w:t>
            </w:r>
          </w:p>
        </w:tc>
        <w:tc>
          <w:tcPr>
            <w:tcW w:w="1307" w:type="dxa"/>
            <w:tcBorders>
              <w:top w:val="nil"/>
              <w:left w:val="nil"/>
              <w:bottom w:val="single" w:sz="4" w:space="0" w:color="auto"/>
              <w:right w:val="single" w:sz="8" w:space="0" w:color="auto"/>
            </w:tcBorders>
            <w:shd w:val="clear" w:color="auto" w:fill="auto"/>
            <w:vAlign w:val="center"/>
            <w:hideMark/>
          </w:tcPr>
          <w:p w14:paraId="613B3670" w14:textId="6CDFB06B" w:rsidR="006C446F" w:rsidRPr="00F95464" w:rsidRDefault="006C446F" w:rsidP="006C446F">
            <w:pPr>
              <w:jc w:val="center"/>
              <w:rPr>
                <w:rFonts w:cs="Calibri"/>
                <w:color w:val="000000"/>
                <w:sz w:val="17"/>
                <w:szCs w:val="17"/>
                <w:highlight w:val="yellow"/>
              </w:rPr>
            </w:pPr>
            <w:r>
              <w:rPr>
                <w:color w:val="000000"/>
                <w:sz w:val="17"/>
                <w:szCs w:val="17"/>
              </w:rPr>
              <w:t>24.0%</w:t>
            </w:r>
          </w:p>
        </w:tc>
      </w:tr>
      <w:tr w:rsidR="006C446F" w:rsidRPr="004B2ABC" w14:paraId="69B2CF77" w14:textId="77777777" w:rsidTr="007C0D1C">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407244F" w14:textId="309ACCA8" w:rsidR="006C446F" w:rsidRPr="00F95464" w:rsidRDefault="006C446F" w:rsidP="006C446F">
            <w:pPr>
              <w:jc w:val="center"/>
              <w:rPr>
                <w:color w:val="000000"/>
                <w:sz w:val="17"/>
                <w:szCs w:val="17"/>
                <w:highlight w:val="yellow"/>
              </w:rPr>
            </w:pPr>
            <w:r>
              <w:rPr>
                <w:color w:val="000000"/>
                <w:sz w:val="17"/>
                <w:szCs w:val="17"/>
              </w:rPr>
              <w:t>Number (N) Black or African American</w:t>
            </w:r>
          </w:p>
        </w:tc>
        <w:tc>
          <w:tcPr>
            <w:tcW w:w="1306" w:type="dxa"/>
            <w:tcBorders>
              <w:top w:val="nil"/>
              <w:left w:val="nil"/>
              <w:bottom w:val="dashed" w:sz="8" w:space="0" w:color="auto"/>
              <w:right w:val="single" w:sz="8" w:space="0" w:color="auto"/>
            </w:tcBorders>
            <w:shd w:val="clear" w:color="auto" w:fill="auto"/>
            <w:vAlign w:val="center"/>
            <w:hideMark/>
          </w:tcPr>
          <w:p w14:paraId="1108C4C4" w14:textId="4076544D" w:rsidR="006C446F" w:rsidRPr="00F95464" w:rsidRDefault="006C446F" w:rsidP="006C446F">
            <w:pPr>
              <w:jc w:val="center"/>
              <w:rPr>
                <w:rFonts w:cs="Calibri"/>
                <w:color w:val="000000"/>
                <w:sz w:val="17"/>
                <w:szCs w:val="17"/>
                <w:highlight w:val="yellow"/>
              </w:rPr>
            </w:pPr>
            <w:r>
              <w:rPr>
                <w:color w:val="000000"/>
                <w:sz w:val="17"/>
                <w:szCs w:val="17"/>
              </w:rPr>
              <w:t>783</w:t>
            </w:r>
          </w:p>
        </w:tc>
        <w:tc>
          <w:tcPr>
            <w:tcW w:w="1307" w:type="dxa"/>
            <w:tcBorders>
              <w:top w:val="nil"/>
              <w:left w:val="nil"/>
              <w:bottom w:val="dashed" w:sz="8" w:space="0" w:color="auto"/>
              <w:right w:val="single" w:sz="8" w:space="0" w:color="auto"/>
            </w:tcBorders>
            <w:shd w:val="clear" w:color="auto" w:fill="auto"/>
            <w:vAlign w:val="center"/>
            <w:hideMark/>
          </w:tcPr>
          <w:p w14:paraId="1871536B" w14:textId="34476386" w:rsidR="006C446F" w:rsidRPr="00F95464" w:rsidRDefault="006C446F" w:rsidP="006C446F">
            <w:pPr>
              <w:jc w:val="center"/>
              <w:rPr>
                <w:rFonts w:cs="Calibri"/>
                <w:color w:val="000000"/>
                <w:sz w:val="17"/>
                <w:szCs w:val="17"/>
                <w:highlight w:val="yellow"/>
              </w:rPr>
            </w:pPr>
            <w:r>
              <w:rPr>
                <w:color w:val="000000"/>
                <w:sz w:val="17"/>
                <w:szCs w:val="17"/>
              </w:rPr>
              <w:t>381</w:t>
            </w:r>
          </w:p>
        </w:tc>
        <w:tc>
          <w:tcPr>
            <w:tcW w:w="1306" w:type="dxa"/>
            <w:tcBorders>
              <w:top w:val="nil"/>
              <w:left w:val="nil"/>
              <w:bottom w:val="dashed" w:sz="8" w:space="0" w:color="auto"/>
              <w:right w:val="single" w:sz="8" w:space="0" w:color="auto"/>
            </w:tcBorders>
            <w:shd w:val="clear" w:color="auto" w:fill="auto"/>
            <w:vAlign w:val="center"/>
            <w:hideMark/>
          </w:tcPr>
          <w:p w14:paraId="4E99FCE6" w14:textId="749227E0" w:rsidR="006C446F" w:rsidRPr="00F95464" w:rsidRDefault="006C446F" w:rsidP="006C446F">
            <w:pPr>
              <w:jc w:val="center"/>
              <w:rPr>
                <w:rFonts w:cs="Calibri"/>
                <w:color w:val="000000"/>
                <w:sz w:val="17"/>
                <w:szCs w:val="17"/>
                <w:highlight w:val="yellow"/>
              </w:rPr>
            </w:pPr>
            <w:r>
              <w:rPr>
                <w:color w:val="000000"/>
                <w:sz w:val="17"/>
                <w:szCs w:val="17"/>
              </w:rPr>
              <w:t>689</w:t>
            </w:r>
          </w:p>
        </w:tc>
        <w:tc>
          <w:tcPr>
            <w:tcW w:w="1307" w:type="dxa"/>
            <w:tcBorders>
              <w:top w:val="nil"/>
              <w:left w:val="nil"/>
              <w:bottom w:val="dashed" w:sz="8" w:space="0" w:color="auto"/>
              <w:right w:val="single" w:sz="8" w:space="0" w:color="auto"/>
            </w:tcBorders>
            <w:shd w:val="clear" w:color="auto" w:fill="auto"/>
            <w:vAlign w:val="center"/>
            <w:hideMark/>
          </w:tcPr>
          <w:p w14:paraId="0487D2E8" w14:textId="6B222B4E" w:rsidR="006C446F" w:rsidRPr="00F95464" w:rsidRDefault="006C446F" w:rsidP="006C446F">
            <w:pPr>
              <w:jc w:val="center"/>
              <w:rPr>
                <w:rFonts w:cs="Calibri"/>
                <w:color w:val="000000"/>
                <w:sz w:val="17"/>
                <w:szCs w:val="17"/>
                <w:highlight w:val="yellow"/>
              </w:rPr>
            </w:pPr>
            <w:r>
              <w:rPr>
                <w:color w:val="000000"/>
                <w:sz w:val="17"/>
                <w:szCs w:val="17"/>
              </w:rPr>
              <w:t>83</w:t>
            </w:r>
          </w:p>
        </w:tc>
      </w:tr>
      <w:tr w:rsidR="006C446F" w:rsidRPr="004B2ABC" w14:paraId="679B5A58" w14:textId="77777777" w:rsidTr="007C0D1C">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0BCE097C" w14:textId="091CDAD9" w:rsidR="006C446F" w:rsidRPr="00F95464" w:rsidRDefault="006C446F" w:rsidP="006C446F">
            <w:pPr>
              <w:jc w:val="center"/>
              <w:rPr>
                <w:color w:val="000000"/>
                <w:sz w:val="17"/>
                <w:szCs w:val="17"/>
                <w:highlight w:val="yellow"/>
              </w:rPr>
            </w:pPr>
            <w:r>
              <w:rPr>
                <w:color w:val="000000"/>
                <w:sz w:val="17"/>
                <w:szCs w:val="17"/>
              </w:rPr>
              <w:t>Percent (%) of Black or African American</w:t>
            </w:r>
          </w:p>
        </w:tc>
        <w:tc>
          <w:tcPr>
            <w:tcW w:w="1306" w:type="dxa"/>
            <w:tcBorders>
              <w:top w:val="nil"/>
              <w:left w:val="nil"/>
              <w:bottom w:val="single" w:sz="4" w:space="0" w:color="auto"/>
              <w:right w:val="single" w:sz="8" w:space="0" w:color="auto"/>
            </w:tcBorders>
            <w:shd w:val="clear" w:color="auto" w:fill="auto"/>
            <w:vAlign w:val="center"/>
            <w:hideMark/>
          </w:tcPr>
          <w:p w14:paraId="7A4E9A2F" w14:textId="4AE250B5" w:rsidR="006C446F" w:rsidRPr="00F95464" w:rsidRDefault="006C446F" w:rsidP="006C446F">
            <w:pPr>
              <w:jc w:val="center"/>
              <w:rPr>
                <w:rFonts w:cs="Calibri"/>
                <w:color w:val="000000"/>
                <w:sz w:val="17"/>
                <w:szCs w:val="17"/>
                <w:highlight w:val="yellow"/>
              </w:rPr>
            </w:pPr>
            <w:r>
              <w:rPr>
                <w:color w:val="000000"/>
                <w:sz w:val="17"/>
                <w:szCs w:val="17"/>
              </w:rPr>
              <w:t>40.4%</w:t>
            </w:r>
          </w:p>
        </w:tc>
        <w:tc>
          <w:tcPr>
            <w:tcW w:w="1307" w:type="dxa"/>
            <w:tcBorders>
              <w:top w:val="nil"/>
              <w:left w:val="nil"/>
              <w:bottom w:val="single" w:sz="4" w:space="0" w:color="auto"/>
              <w:right w:val="single" w:sz="8" w:space="0" w:color="auto"/>
            </w:tcBorders>
            <w:shd w:val="clear" w:color="auto" w:fill="auto"/>
            <w:vAlign w:val="center"/>
            <w:hideMark/>
          </w:tcPr>
          <w:p w14:paraId="347DE97F" w14:textId="79D2AD34" w:rsidR="006C446F" w:rsidRPr="00F95464" w:rsidRDefault="006C446F" w:rsidP="006C446F">
            <w:pPr>
              <w:jc w:val="center"/>
              <w:rPr>
                <w:rFonts w:cs="Calibri"/>
                <w:color w:val="000000"/>
                <w:sz w:val="17"/>
                <w:szCs w:val="17"/>
                <w:highlight w:val="yellow"/>
              </w:rPr>
            </w:pPr>
            <w:r>
              <w:rPr>
                <w:color w:val="000000"/>
                <w:sz w:val="17"/>
                <w:szCs w:val="17"/>
              </w:rPr>
              <w:t>19.7%</w:t>
            </w:r>
          </w:p>
        </w:tc>
        <w:tc>
          <w:tcPr>
            <w:tcW w:w="1306" w:type="dxa"/>
            <w:tcBorders>
              <w:top w:val="nil"/>
              <w:left w:val="nil"/>
              <w:bottom w:val="single" w:sz="4" w:space="0" w:color="auto"/>
              <w:right w:val="single" w:sz="8" w:space="0" w:color="auto"/>
            </w:tcBorders>
            <w:shd w:val="clear" w:color="auto" w:fill="auto"/>
            <w:vAlign w:val="center"/>
            <w:hideMark/>
          </w:tcPr>
          <w:p w14:paraId="5D7380AE" w14:textId="4BA395E0" w:rsidR="006C446F" w:rsidRPr="00F95464" w:rsidRDefault="006C446F" w:rsidP="006C446F">
            <w:pPr>
              <w:jc w:val="center"/>
              <w:rPr>
                <w:rFonts w:cs="Calibri"/>
                <w:color w:val="000000"/>
                <w:sz w:val="17"/>
                <w:szCs w:val="17"/>
                <w:highlight w:val="yellow"/>
              </w:rPr>
            </w:pPr>
            <w:r>
              <w:rPr>
                <w:color w:val="000000"/>
                <w:sz w:val="17"/>
                <w:szCs w:val="17"/>
              </w:rPr>
              <w:t>35.6%</w:t>
            </w:r>
          </w:p>
        </w:tc>
        <w:tc>
          <w:tcPr>
            <w:tcW w:w="1307" w:type="dxa"/>
            <w:tcBorders>
              <w:top w:val="nil"/>
              <w:left w:val="nil"/>
              <w:bottom w:val="single" w:sz="4" w:space="0" w:color="auto"/>
              <w:right w:val="single" w:sz="8" w:space="0" w:color="auto"/>
            </w:tcBorders>
            <w:shd w:val="clear" w:color="auto" w:fill="auto"/>
            <w:vAlign w:val="center"/>
            <w:hideMark/>
          </w:tcPr>
          <w:p w14:paraId="331C815B" w14:textId="33280170" w:rsidR="006C446F" w:rsidRPr="00F95464" w:rsidRDefault="006C446F" w:rsidP="006C446F">
            <w:pPr>
              <w:jc w:val="center"/>
              <w:rPr>
                <w:rFonts w:cs="Calibri"/>
                <w:color w:val="000000"/>
                <w:sz w:val="17"/>
                <w:szCs w:val="17"/>
                <w:highlight w:val="yellow"/>
              </w:rPr>
            </w:pPr>
            <w:r>
              <w:rPr>
                <w:color w:val="000000"/>
                <w:sz w:val="17"/>
                <w:szCs w:val="17"/>
              </w:rPr>
              <w:t>4.3%</w:t>
            </w:r>
          </w:p>
        </w:tc>
      </w:tr>
      <w:tr w:rsidR="006C446F" w:rsidRPr="004B2ABC" w14:paraId="620430A2" w14:textId="77777777" w:rsidTr="007C0D1C">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DE5DD73" w14:textId="4A39B0B1" w:rsidR="006C446F" w:rsidRPr="00F95464" w:rsidRDefault="006C446F" w:rsidP="006C446F">
            <w:pPr>
              <w:jc w:val="center"/>
              <w:rPr>
                <w:color w:val="000000"/>
                <w:sz w:val="17"/>
                <w:szCs w:val="17"/>
                <w:highlight w:val="yellow"/>
              </w:rPr>
            </w:pPr>
            <w:r>
              <w:rPr>
                <w:color w:val="000000"/>
                <w:sz w:val="17"/>
                <w:szCs w:val="17"/>
              </w:rPr>
              <w:t>Number (N) Hispanic or Latino</w:t>
            </w:r>
          </w:p>
        </w:tc>
        <w:tc>
          <w:tcPr>
            <w:tcW w:w="1306" w:type="dxa"/>
            <w:tcBorders>
              <w:top w:val="nil"/>
              <w:left w:val="nil"/>
              <w:bottom w:val="dashed" w:sz="8" w:space="0" w:color="auto"/>
              <w:right w:val="single" w:sz="8" w:space="0" w:color="auto"/>
            </w:tcBorders>
            <w:shd w:val="clear" w:color="auto" w:fill="auto"/>
            <w:vAlign w:val="center"/>
            <w:hideMark/>
          </w:tcPr>
          <w:p w14:paraId="066D6BCF" w14:textId="010BCD89" w:rsidR="006C446F" w:rsidRPr="00F95464" w:rsidRDefault="006C446F" w:rsidP="006C446F">
            <w:pPr>
              <w:jc w:val="center"/>
              <w:rPr>
                <w:rFonts w:cs="Calibri"/>
                <w:color w:val="000000"/>
                <w:sz w:val="17"/>
                <w:szCs w:val="17"/>
                <w:highlight w:val="yellow"/>
              </w:rPr>
            </w:pPr>
            <w:r>
              <w:rPr>
                <w:color w:val="000000"/>
                <w:sz w:val="17"/>
                <w:szCs w:val="17"/>
              </w:rPr>
              <w:t>6,784</w:t>
            </w:r>
          </w:p>
        </w:tc>
        <w:tc>
          <w:tcPr>
            <w:tcW w:w="1307" w:type="dxa"/>
            <w:tcBorders>
              <w:top w:val="nil"/>
              <w:left w:val="nil"/>
              <w:bottom w:val="dashed" w:sz="8" w:space="0" w:color="auto"/>
              <w:right w:val="single" w:sz="8" w:space="0" w:color="auto"/>
            </w:tcBorders>
            <w:shd w:val="clear" w:color="auto" w:fill="auto"/>
            <w:vAlign w:val="center"/>
            <w:hideMark/>
          </w:tcPr>
          <w:p w14:paraId="2ECD8E4F" w14:textId="60C403D8" w:rsidR="006C446F" w:rsidRPr="00F95464" w:rsidRDefault="006C446F" w:rsidP="006C446F">
            <w:pPr>
              <w:jc w:val="center"/>
              <w:rPr>
                <w:rFonts w:cs="Calibri"/>
                <w:color w:val="000000"/>
                <w:sz w:val="17"/>
                <w:szCs w:val="17"/>
                <w:highlight w:val="yellow"/>
              </w:rPr>
            </w:pPr>
            <w:r>
              <w:rPr>
                <w:color w:val="000000"/>
                <w:sz w:val="17"/>
                <w:szCs w:val="17"/>
              </w:rPr>
              <w:t>2,939</w:t>
            </w:r>
          </w:p>
        </w:tc>
        <w:tc>
          <w:tcPr>
            <w:tcW w:w="1306" w:type="dxa"/>
            <w:tcBorders>
              <w:top w:val="nil"/>
              <w:left w:val="nil"/>
              <w:bottom w:val="dashed" w:sz="8" w:space="0" w:color="auto"/>
              <w:right w:val="single" w:sz="8" w:space="0" w:color="auto"/>
            </w:tcBorders>
            <w:shd w:val="clear" w:color="auto" w:fill="auto"/>
            <w:vAlign w:val="center"/>
            <w:hideMark/>
          </w:tcPr>
          <w:p w14:paraId="1ED949B0" w14:textId="1E21594E" w:rsidR="006C446F" w:rsidRPr="00F95464" w:rsidRDefault="006C446F" w:rsidP="006C446F">
            <w:pPr>
              <w:jc w:val="center"/>
              <w:rPr>
                <w:rFonts w:cs="Calibri"/>
                <w:color w:val="000000"/>
                <w:sz w:val="17"/>
                <w:szCs w:val="17"/>
                <w:highlight w:val="yellow"/>
              </w:rPr>
            </w:pPr>
            <w:r>
              <w:rPr>
                <w:color w:val="000000"/>
                <w:sz w:val="17"/>
                <w:szCs w:val="17"/>
              </w:rPr>
              <w:t>5,484</w:t>
            </w:r>
          </w:p>
        </w:tc>
        <w:tc>
          <w:tcPr>
            <w:tcW w:w="1307" w:type="dxa"/>
            <w:tcBorders>
              <w:top w:val="nil"/>
              <w:left w:val="nil"/>
              <w:bottom w:val="dashed" w:sz="8" w:space="0" w:color="auto"/>
              <w:right w:val="single" w:sz="8" w:space="0" w:color="auto"/>
            </w:tcBorders>
            <w:shd w:val="clear" w:color="auto" w:fill="auto"/>
            <w:vAlign w:val="center"/>
            <w:hideMark/>
          </w:tcPr>
          <w:p w14:paraId="10ECA860" w14:textId="412A8363" w:rsidR="006C446F" w:rsidRPr="00F95464" w:rsidRDefault="006C446F" w:rsidP="006C446F">
            <w:pPr>
              <w:jc w:val="center"/>
              <w:rPr>
                <w:rFonts w:cs="Calibri"/>
                <w:color w:val="000000"/>
                <w:sz w:val="17"/>
                <w:szCs w:val="17"/>
                <w:highlight w:val="yellow"/>
              </w:rPr>
            </w:pPr>
            <w:r>
              <w:rPr>
                <w:color w:val="000000"/>
                <w:sz w:val="17"/>
                <w:szCs w:val="17"/>
              </w:rPr>
              <w:t>599</w:t>
            </w:r>
          </w:p>
        </w:tc>
      </w:tr>
      <w:tr w:rsidR="006C446F" w:rsidRPr="004B2ABC" w14:paraId="636C44B8" w14:textId="77777777" w:rsidTr="007C0D1C">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55CA94D0" w14:textId="5B3D9F1B" w:rsidR="006C446F" w:rsidRPr="00F95464" w:rsidRDefault="006C446F" w:rsidP="006C446F">
            <w:pPr>
              <w:jc w:val="center"/>
              <w:rPr>
                <w:color w:val="000000"/>
                <w:sz w:val="17"/>
                <w:szCs w:val="17"/>
                <w:highlight w:val="yellow"/>
              </w:rPr>
            </w:pPr>
            <w:r>
              <w:rPr>
                <w:color w:val="000000"/>
                <w:sz w:val="17"/>
                <w:szCs w:val="17"/>
              </w:rPr>
              <w:t>Percent (%) of Hispanic or Latino</w:t>
            </w:r>
          </w:p>
        </w:tc>
        <w:tc>
          <w:tcPr>
            <w:tcW w:w="1306" w:type="dxa"/>
            <w:tcBorders>
              <w:top w:val="nil"/>
              <w:left w:val="nil"/>
              <w:bottom w:val="single" w:sz="4" w:space="0" w:color="auto"/>
              <w:right w:val="single" w:sz="8" w:space="0" w:color="auto"/>
            </w:tcBorders>
            <w:shd w:val="clear" w:color="auto" w:fill="auto"/>
            <w:vAlign w:val="center"/>
            <w:hideMark/>
          </w:tcPr>
          <w:p w14:paraId="57BBC0DC" w14:textId="396427EE" w:rsidR="006C446F" w:rsidRPr="00F95464" w:rsidRDefault="006C446F" w:rsidP="006C446F">
            <w:pPr>
              <w:jc w:val="center"/>
              <w:rPr>
                <w:rFonts w:cs="Calibri"/>
                <w:color w:val="000000"/>
                <w:sz w:val="17"/>
                <w:szCs w:val="17"/>
                <w:highlight w:val="yellow"/>
              </w:rPr>
            </w:pPr>
            <w:r>
              <w:rPr>
                <w:color w:val="000000"/>
                <w:sz w:val="17"/>
                <w:szCs w:val="17"/>
              </w:rPr>
              <w:t>42.9%</w:t>
            </w:r>
          </w:p>
        </w:tc>
        <w:tc>
          <w:tcPr>
            <w:tcW w:w="1307" w:type="dxa"/>
            <w:tcBorders>
              <w:top w:val="nil"/>
              <w:left w:val="nil"/>
              <w:bottom w:val="single" w:sz="4" w:space="0" w:color="auto"/>
              <w:right w:val="single" w:sz="8" w:space="0" w:color="auto"/>
            </w:tcBorders>
            <w:shd w:val="clear" w:color="auto" w:fill="auto"/>
            <w:vAlign w:val="center"/>
            <w:hideMark/>
          </w:tcPr>
          <w:p w14:paraId="58E294D5" w14:textId="45627550" w:rsidR="006C446F" w:rsidRPr="00F95464" w:rsidRDefault="006C446F" w:rsidP="006C446F">
            <w:pPr>
              <w:jc w:val="center"/>
              <w:rPr>
                <w:rFonts w:cs="Calibri"/>
                <w:color w:val="000000"/>
                <w:sz w:val="17"/>
                <w:szCs w:val="17"/>
                <w:highlight w:val="yellow"/>
              </w:rPr>
            </w:pPr>
            <w:r>
              <w:rPr>
                <w:color w:val="000000"/>
                <w:sz w:val="17"/>
                <w:szCs w:val="17"/>
              </w:rPr>
              <w:t>18.6%</w:t>
            </w:r>
          </w:p>
        </w:tc>
        <w:tc>
          <w:tcPr>
            <w:tcW w:w="1306" w:type="dxa"/>
            <w:tcBorders>
              <w:top w:val="nil"/>
              <w:left w:val="nil"/>
              <w:bottom w:val="single" w:sz="4" w:space="0" w:color="auto"/>
              <w:right w:val="single" w:sz="8" w:space="0" w:color="auto"/>
            </w:tcBorders>
            <w:shd w:val="clear" w:color="auto" w:fill="auto"/>
            <w:vAlign w:val="center"/>
            <w:hideMark/>
          </w:tcPr>
          <w:p w14:paraId="07749237" w14:textId="1946237B" w:rsidR="006C446F" w:rsidRPr="00F95464" w:rsidRDefault="006C446F" w:rsidP="006C446F">
            <w:pPr>
              <w:jc w:val="center"/>
              <w:rPr>
                <w:rFonts w:cs="Calibri"/>
                <w:color w:val="000000"/>
                <w:sz w:val="17"/>
                <w:szCs w:val="17"/>
                <w:highlight w:val="yellow"/>
              </w:rPr>
            </w:pPr>
            <w:r>
              <w:rPr>
                <w:color w:val="000000"/>
                <w:sz w:val="17"/>
                <w:szCs w:val="17"/>
              </w:rPr>
              <w:t>34.7%</w:t>
            </w:r>
          </w:p>
        </w:tc>
        <w:tc>
          <w:tcPr>
            <w:tcW w:w="1307" w:type="dxa"/>
            <w:tcBorders>
              <w:top w:val="nil"/>
              <w:left w:val="nil"/>
              <w:bottom w:val="single" w:sz="4" w:space="0" w:color="auto"/>
              <w:right w:val="single" w:sz="8" w:space="0" w:color="auto"/>
            </w:tcBorders>
            <w:shd w:val="clear" w:color="auto" w:fill="auto"/>
            <w:vAlign w:val="center"/>
            <w:hideMark/>
          </w:tcPr>
          <w:p w14:paraId="1E19EB80" w14:textId="51CF8622" w:rsidR="006C446F" w:rsidRPr="00F95464" w:rsidRDefault="006C446F" w:rsidP="006C446F">
            <w:pPr>
              <w:jc w:val="center"/>
              <w:rPr>
                <w:rFonts w:cs="Calibri"/>
                <w:color w:val="000000"/>
                <w:sz w:val="17"/>
                <w:szCs w:val="17"/>
                <w:highlight w:val="yellow"/>
              </w:rPr>
            </w:pPr>
            <w:r>
              <w:rPr>
                <w:color w:val="000000"/>
                <w:sz w:val="17"/>
                <w:szCs w:val="17"/>
              </w:rPr>
              <w:t>3.8%</w:t>
            </w:r>
          </w:p>
        </w:tc>
      </w:tr>
      <w:tr w:rsidR="006C446F" w:rsidRPr="004B2ABC" w14:paraId="5A200862" w14:textId="77777777" w:rsidTr="007C0D1C">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B954207" w14:textId="0920A9EC" w:rsidR="006C446F" w:rsidRPr="00F95464" w:rsidRDefault="006C446F" w:rsidP="006C446F">
            <w:pPr>
              <w:jc w:val="center"/>
              <w:rPr>
                <w:color w:val="000000"/>
                <w:sz w:val="17"/>
                <w:szCs w:val="17"/>
                <w:highlight w:val="yellow"/>
              </w:rPr>
            </w:pPr>
            <w:r>
              <w:rPr>
                <w:color w:val="000000"/>
                <w:sz w:val="17"/>
                <w:szCs w:val="17"/>
              </w:rPr>
              <w:t>Number (N) White</w:t>
            </w:r>
          </w:p>
        </w:tc>
        <w:tc>
          <w:tcPr>
            <w:tcW w:w="1306" w:type="dxa"/>
            <w:tcBorders>
              <w:top w:val="nil"/>
              <w:left w:val="nil"/>
              <w:bottom w:val="dashed" w:sz="8" w:space="0" w:color="auto"/>
              <w:right w:val="single" w:sz="8" w:space="0" w:color="auto"/>
            </w:tcBorders>
            <w:shd w:val="clear" w:color="auto" w:fill="auto"/>
            <w:vAlign w:val="center"/>
            <w:hideMark/>
          </w:tcPr>
          <w:p w14:paraId="3812D1B2" w14:textId="7B331607" w:rsidR="006C446F" w:rsidRPr="00F95464" w:rsidRDefault="006C446F" w:rsidP="006C446F">
            <w:pPr>
              <w:jc w:val="center"/>
              <w:rPr>
                <w:rFonts w:cs="Calibri"/>
                <w:color w:val="000000"/>
                <w:sz w:val="17"/>
                <w:szCs w:val="17"/>
                <w:highlight w:val="yellow"/>
              </w:rPr>
            </w:pPr>
            <w:r>
              <w:rPr>
                <w:color w:val="000000"/>
                <w:sz w:val="17"/>
                <w:szCs w:val="17"/>
              </w:rPr>
              <w:t>4,395</w:t>
            </w:r>
          </w:p>
        </w:tc>
        <w:tc>
          <w:tcPr>
            <w:tcW w:w="1307" w:type="dxa"/>
            <w:tcBorders>
              <w:top w:val="nil"/>
              <w:left w:val="nil"/>
              <w:bottom w:val="dashed" w:sz="8" w:space="0" w:color="auto"/>
              <w:right w:val="single" w:sz="8" w:space="0" w:color="auto"/>
            </w:tcBorders>
            <w:shd w:val="clear" w:color="auto" w:fill="auto"/>
            <w:vAlign w:val="center"/>
            <w:hideMark/>
          </w:tcPr>
          <w:p w14:paraId="45037A9F" w14:textId="62BF039D" w:rsidR="006C446F" w:rsidRPr="00F95464" w:rsidRDefault="006C446F" w:rsidP="006C446F">
            <w:pPr>
              <w:jc w:val="center"/>
              <w:rPr>
                <w:rFonts w:cs="Calibri"/>
                <w:color w:val="000000"/>
                <w:sz w:val="17"/>
                <w:szCs w:val="17"/>
                <w:highlight w:val="yellow"/>
              </w:rPr>
            </w:pPr>
            <w:r>
              <w:rPr>
                <w:color w:val="000000"/>
                <w:sz w:val="17"/>
                <w:szCs w:val="17"/>
              </w:rPr>
              <w:t>3,697</w:t>
            </w:r>
          </w:p>
        </w:tc>
        <w:tc>
          <w:tcPr>
            <w:tcW w:w="1306" w:type="dxa"/>
            <w:tcBorders>
              <w:top w:val="nil"/>
              <w:left w:val="nil"/>
              <w:bottom w:val="dashed" w:sz="8" w:space="0" w:color="auto"/>
              <w:right w:val="single" w:sz="8" w:space="0" w:color="auto"/>
            </w:tcBorders>
            <w:shd w:val="clear" w:color="auto" w:fill="auto"/>
            <w:vAlign w:val="center"/>
            <w:hideMark/>
          </w:tcPr>
          <w:p w14:paraId="31840140" w14:textId="29738B6D" w:rsidR="006C446F" w:rsidRPr="00F95464" w:rsidRDefault="006C446F" w:rsidP="006C446F">
            <w:pPr>
              <w:jc w:val="center"/>
              <w:rPr>
                <w:rFonts w:cs="Calibri"/>
                <w:color w:val="000000"/>
                <w:sz w:val="17"/>
                <w:szCs w:val="17"/>
                <w:highlight w:val="yellow"/>
              </w:rPr>
            </w:pPr>
            <w:r>
              <w:rPr>
                <w:color w:val="000000"/>
                <w:sz w:val="17"/>
                <w:szCs w:val="17"/>
              </w:rPr>
              <w:t>15,508</w:t>
            </w:r>
          </w:p>
        </w:tc>
        <w:tc>
          <w:tcPr>
            <w:tcW w:w="1307" w:type="dxa"/>
            <w:tcBorders>
              <w:top w:val="nil"/>
              <w:left w:val="nil"/>
              <w:bottom w:val="dashed" w:sz="8" w:space="0" w:color="auto"/>
              <w:right w:val="single" w:sz="8" w:space="0" w:color="auto"/>
            </w:tcBorders>
            <w:shd w:val="clear" w:color="auto" w:fill="auto"/>
            <w:vAlign w:val="center"/>
            <w:hideMark/>
          </w:tcPr>
          <w:p w14:paraId="3030C5C6" w14:textId="5545B02C" w:rsidR="006C446F" w:rsidRPr="00F95464" w:rsidRDefault="006C446F" w:rsidP="006C446F">
            <w:pPr>
              <w:jc w:val="center"/>
              <w:rPr>
                <w:rFonts w:cs="Calibri"/>
                <w:color w:val="000000"/>
                <w:sz w:val="17"/>
                <w:szCs w:val="17"/>
                <w:highlight w:val="yellow"/>
              </w:rPr>
            </w:pPr>
            <w:r>
              <w:rPr>
                <w:color w:val="000000"/>
                <w:sz w:val="17"/>
                <w:szCs w:val="17"/>
              </w:rPr>
              <w:t>5,355</w:t>
            </w:r>
          </w:p>
        </w:tc>
      </w:tr>
      <w:tr w:rsidR="006C446F" w:rsidRPr="004B2ABC" w14:paraId="0C3E33D5" w14:textId="77777777" w:rsidTr="007C0D1C">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19EE6E12" w14:textId="0D0B11E9" w:rsidR="006C446F" w:rsidRPr="00F95464" w:rsidRDefault="006C446F" w:rsidP="006C446F">
            <w:pPr>
              <w:jc w:val="center"/>
              <w:rPr>
                <w:color w:val="000000"/>
                <w:sz w:val="17"/>
                <w:szCs w:val="17"/>
                <w:highlight w:val="yellow"/>
              </w:rPr>
            </w:pPr>
            <w:r>
              <w:rPr>
                <w:color w:val="000000"/>
                <w:sz w:val="17"/>
                <w:szCs w:val="17"/>
              </w:rPr>
              <w:t>Percent (%) of White</w:t>
            </w:r>
          </w:p>
        </w:tc>
        <w:tc>
          <w:tcPr>
            <w:tcW w:w="1306" w:type="dxa"/>
            <w:tcBorders>
              <w:top w:val="nil"/>
              <w:left w:val="nil"/>
              <w:bottom w:val="single" w:sz="4" w:space="0" w:color="auto"/>
              <w:right w:val="single" w:sz="8" w:space="0" w:color="auto"/>
            </w:tcBorders>
            <w:shd w:val="clear" w:color="auto" w:fill="auto"/>
            <w:vAlign w:val="center"/>
            <w:hideMark/>
          </w:tcPr>
          <w:p w14:paraId="6B01738A" w14:textId="26512773" w:rsidR="006C446F" w:rsidRPr="00F95464" w:rsidRDefault="006C446F" w:rsidP="006C446F">
            <w:pPr>
              <w:jc w:val="center"/>
              <w:rPr>
                <w:rFonts w:cs="Calibri"/>
                <w:color w:val="000000"/>
                <w:sz w:val="17"/>
                <w:szCs w:val="17"/>
                <w:highlight w:val="yellow"/>
              </w:rPr>
            </w:pPr>
            <w:r>
              <w:rPr>
                <w:color w:val="000000"/>
                <w:sz w:val="17"/>
                <w:szCs w:val="17"/>
              </w:rPr>
              <w:t>15.2%</w:t>
            </w:r>
          </w:p>
        </w:tc>
        <w:tc>
          <w:tcPr>
            <w:tcW w:w="1307" w:type="dxa"/>
            <w:tcBorders>
              <w:top w:val="nil"/>
              <w:left w:val="nil"/>
              <w:bottom w:val="single" w:sz="4" w:space="0" w:color="auto"/>
              <w:right w:val="single" w:sz="8" w:space="0" w:color="auto"/>
            </w:tcBorders>
            <w:shd w:val="clear" w:color="auto" w:fill="auto"/>
            <w:vAlign w:val="center"/>
            <w:hideMark/>
          </w:tcPr>
          <w:p w14:paraId="31BA6E85" w14:textId="047941A9" w:rsidR="006C446F" w:rsidRPr="00F95464" w:rsidRDefault="006C446F" w:rsidP="006C446F">
            <w:pPr>
              <w:jc w:val="center"/>
              <w:rPr>
                <w:rFonts w:cs="Calibri"/>
                <w:color w:val="000000"/>
                <w:sz w:val="17"/>
                <w:szCs w:val="17"/>
                <w:highlight w:val="yellow"/>
              </w:rPr>
            </w:pPr>
            <w:r>
              <w:rPr>
                <w:color w:val="000000"/>
                <w:sz w:val="17"/>
                <w:szCs w:val="17"/>
              </w:rPr>
              <w:t>12.8%</w:t>
            </w:r>
          </w:p>
        </w:tc>
        <w:tc>
          <w:tcPr>
            <w:tcW w:w="1306" w:type="dxa"/>
            <w:tcBorders>
              <w:top w:val="nil"/>
              <w:left w:val="nil"/>
              <w:bottom w:val="single" w:sz="4" w:space="0" w:color="auto"/>
              <w:right w:val="single" w:sz="8" w:space="0" w:color="auto"/>
            </w:tcBorders>
            <w:shd w:val="clear" w:color="auto" w:fill="auto"/>
            <w:vAlign w:val="center"/>
            <w:hideMark/>
          </w:tcPr>
          <w:p w14:paraId="582EA1AE" w14:textId="24DCAAA2" w:rsidR="006C446F" w:rsidRPr="00F95464" w:rsidRDefault="006C446F" w:rsidP="006C446F">
            <w:pPr>
              <w:jc w:val="center"/>
              <w:rPr>
                <w:rFonts w:cs="Calibri"/>
                <w:color w:val="000000"/>
                <w:sz w:val="17"/>
                <w:szCs w:val="17"/>
                <w:highlight w:val="yellow"/>
              </w:rPr>
            </w:pPr>
            <w:r>
              <w:rPr>
                <w:color w:val="000000"/>
                <w:sz w:val="17"/>
                <w:szCs w:val="17"/>
              </w:rPr>
              <w:t>53.6%</w:t>
            </w:r>
          </w:p>
        </w:tc>
        <w:tc>
          <w:tcPr>
            <w:tcW w:w="1307" w:type="dxa"/>
            <w:tcBorders>
              <w:top w:val="nil"/>
              <w:left w:val="nil"/>
              <w:bottom w:val="single" w:sz="4" w:space="0" w:color="auto"/>
              <w:right w:val="single" w:sz="8" w:space="0" w:color="auto"/>
            </w:tcBorders>
            <w:shd w:val="clear" w:color="auto" w:fill="auto"/>
            <w:vAlign w:val="center"/>
            <w:hideMark/>
          </w:tcPr>
          <w:p w14:paraId="0FFD875A" w14:textId="28199527" w:rsidR="006C446F" w:rsidRPr="00F95464" w:rsidRDefault="006C446F" w:rsidP="006C446F">
            <w:pPr>
              <w:jc w:val="center"/>
              <w:rPr>
                <w:rFonts w:cs="Calibri"/>
                <w:color w:val="000000"/>
                <w:sz w:val="17"/>
                <w:szCs w:val="17"/>
                <w:highlight w:val="yellow"/>
              </w:rPr>
            </w:pPr>
            <w:r>
              <w:rPr>
                <w:color w:val="000000"/>
                <w:sz w:val="17"/>
                <w:szCs w:val="17"/>
              </w:rPr>
              <w:t>18.5%</w:t>
            </w:r>
          </w:p>
        </w:tc>
      </w:tr>
      <w:tr w:rsidR="006C446F" w:rsidRPr="004B2ABC" w14:paraId="1DE50068" w14:textId="77777777" w:rsidTr="007C0D1C">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9572554" w14:textId="3CCBB9E8" w:rsidR="006C446F" w:rsidRPr="00F95464" w:rsidRDefault="006C446F" w:rsidP="006C446F">
            <w:pPr>
              <w:jc w:val="center"/>
              <w:rPr>
                <w:color w:val="000000"/>
                <w:sz w:val="17"/>
                <w:szCs w:val="17"/>
                <w:highlight w:val="yellow"/>
              </w:rPr>
            </w:pPr>
            <w:r>
              <w:rPr>
                <w:color w:val="000000"/>
                <w:sz w:val="17"/>
                <w:szCs w:val="17"/>
              </w:rPr>
              <w:t>Number (N) Native Hawaiian or Other Pacific Islander</w:t>
            </w:r>
          </w:p>
        </w:tc>
        <w:tc>
          <w:tcPr>
            <w:tcW w:w="1306" w:type="dxa"/>
            <w:tcBorders>
              <w:top w:val="nil"/>
              <w:left w:val="nil"/>
              <w:bottom w:val="dashed" w:sz="8" w:space="0" w:color="auto"/>
              <w:right w:val="single" w:sz="8" w:space="0" w:color="auto"/>
            </w:tcBorders>
            <w:shd w:val="clear" w:color="auto" w:fill="auto"/>
            <w:vAlign w:val="center"/>
            <w:hideMark/>
          </w:tcPr>
          <w:p w14:paraId="2F3FF523" w14:textId="3510B851" w:rsidR="006C446F" w:rsidRPr="00F95464" w:rsidRDefault="006C446F" w:rsidP="006C446F">
            <w:pPr>
              <w:jc w:val="center"/>
              <w:rPr>
                <w:rFonts w:cs="Calibri"/>
                <w:color w:val="000000"/>
                <w:sz w:val="17"/>
                <w:szCs w:val="17"/>
                <w:highlight w:val="yellow"/>
              </w:rPr>
            </w:pPr>
            <w:r>
              <w:rPr>
                <w:color w:val="000000"/>
                <w:sz w:val="17"/>
                <w:szCs w:val="17"/>
              </w:rPr>
              <w:t>41</w:t>
            </w:r>
          </w:p>
        </w:tc>
        <w:tc>
          <w:tcPr>
            <w:tcW w:w="1307" w:type="dxa"/>
            <w:tcBorders>
              <w:top w:val="nil"/>
              <w:left w:val="nil"/>
              <w:bottom w:val="dashed" w:sz="8" w:space="0" w:color="auto"/>
              <w:right w:val="single" w:sz="8" w:space="0" w:color="auto"/>
            </w:tcBorders>
            <w:shd w:val="clear" w:color="auto" w:fill="auto"/>
            <w:vAlign w:val="center"/>
            <w:hideMark/>
          </w:tcPr>
          <w:p w14:paraId="43AC0F97" w14:textId="72276994" w:rsidR="006C446F" w:rsidRPr="00F95464" w:rsidRDefault="006C446F" w:rsidP="006C446F">
            <w:pPr>
              <w:jc w:val="center"/>
              <w:rPr>
                <w:rFonts w:cs="Calibri"/>
                <w:color w:val="000000"/>
                <w:sz w:val="17"/>
                <w:szCs w:val="17"/>
                <w:highlight w:val="yellow"/>
              </w:rPr>
            </w:pPr>
            <w:r>
              <w:rPr>
                <w:color w:val="000000"/>
                <w:sz w:val="17"/>
                <w:szCs w:val="17"/>
              </w:rPr>
              <w:t>20</w:t>
            </w:r>
          </w:p>
        </w:tc>
        <w:tc>
          <w:tcPr>
            <w:tcW w:w="1306" w:type="dxa"/>
            <w:tcBorders>
              <w:top w:val="nil"/>
              <w:left w:val="nil"/>
              <w:bottom w:val="dashed" w:sz="8" w:space="0" w:color="auto"/>
              <w:right w:val="single" w:sz="8" w:space="0" w:color="auto"/>
            </w:tcBorders>
            <w:shd w:val="clear" w:color="auto" w:fill="auto"/>
            <w:vAlign w:val="center"/>
            <w:hideMark/>
          </w:tcPr>
          <w:p w14:paraId="3ADEDF75" w14:textId="40F27C45" w:rsidR="006C446F" w:rsidRPr="00F95464" w:rsidRDefault="006C446F" w:rsidP="006C446F">
            <w:pPr>
              <w:jc w:val="center"/>
              <w:rPr>
                <w:rFonts w:cs="Calibri"/>
                <w:color w:val="000000"/>
                <w:sz w:val="17"/>
                <w:szCs w:val="17"/>
                <w:highlight w:val="yellow"/>
              </w:rPr>
            </w:pPr>
            <w:r>
              <w:rPr>
                <w:color w:val="000000"/>
                <w:sz w:val="17"/>
                <w:szCs w:val="17"/>
              </w:rPr>
              <w:t>38</w:t>
            </w:r>
          </w:p>
        </w:tc>
        <w:tc>
          <w:tcPr>
            <w:tcW w:w="1307" w:type="dxa"/>
            <w:tcBorders>
              <w:top w:val="nil"/>
              <w:left w:val="nil"/>
              <w:bottom w:val="dashed" w:sz="8" w:space="0" w:color="auto"/>
              <w:right w:val="single" w:sz="8" w:space="0" w:color="auto"/>
            </w:tcBorders>
            <w:shd w:val="clear" w:color="auto" w:fill="auto"/>
            <w:vAlign w:val="center"/>
            <w:hideMark/>
          </w:tcPr>
          <w:p w14:paraId="132F6FE9" w14:textId="6CF31335" w:rsidR="006C446F" w:rsidRPr="00F95464" w:rsidRDefault="006C446F" w:rsidP="006C446F">
            <w:pPr>
              <w:jc w:val="center"/>
              <w:rPr>
                <w:rFonts w:cs="Calibri"/>
                <w:color w:val="000000"/>
                <w:sz w:val="17"/>
                <w:szCs w:val="17"/>
                <w:highlight w:val="yellow"/>
              </w:rPr>
            </w:pPr>
            <w:r>
              <w:rPr>
                <w:color w:val="000000"/>
                <w:sz w:val="17"/>
                <w:szCs w:val="17"/>
              </w:rPr>
              <w:t>10</w:t>
            </w:r>
          </w:p>
        </w:tc>
      </w:tr>
      <w:tr w:rsidR="006C446F" w:rsidRPr="004B2ABC" w14:paraId="2C0833FD" w14:textId="77777777" w:rsidTr="007C0D1C">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754D698C" w14:textId="38E56353" w:rsidR="006C446F" w:rsidRPr="00F95464" w:rsidRDefault="006C446F" w:rsidP="006C446F">
            <w:pPr>
              <w:jc w:val="center"/>
              <w:rPr>
                <w:color w:val="000000"/>
                <w:sz w:val="17"/>
                <w:szCs w:val="17"/>
                <w:highlight w:val="yellow"/>
              </w:rPr>
            </w:pPr>
            <w:r>
              <w:rPr>
                <w:color w:val="000000"/>
                <w:sz w:val="17"/>
                <w:szCs w:val="17"/>
              </w:rPr>
              <w:t>Percent (%) of Native Hawaiian or Other Pacific Islander</w:t>
            </w:r>
          </w:p>
        </w:tc>
        <w:tc>
          <w:tcPr>
            <w:tcW w:w="1306" w:type="dxa"/>
            <w:tcBorders>
              <w:top w:val="nil"/>
              <w:left w:val="nil"/>
              <w:bottom w:val="single" w:sz="4" w:space="0" w:color="auto"/>
              <w:right w:val="single" w:sz="8" w:space="0" w:color="auto"/>
            </w:tcBorders>
            <w:shd w:val="clear" w:color="auto" w:fill="auto"/>
            <w:vAlign w:val="center"/>
            <w:hideMark/>
          </w:tcPr>
          <w:p w14:paraId="35D722E9" w14:textId="13ACED04" w:rsidR="006C446F" w:rsidRPr="00F95464" w:rsidRDefault="006C446F" w:rsidP="006C446F">
            <w:pPr>
              <w:jc w:val="center"/>
              <w:rPr>
                <w:rFonts w:cs="Calibri"/>
                <w:color w:val="000000"/>
                <w:sz w:val="17"/>
                <w:szCs w:val="17"/>
                <w:highlight w:val="yellow"/>
              </w:rPr>
            </w:pPr>
            <w:r>
              <w:rPr>
                <w:color w:val="000000"/>
                <w:sz w:val="17"/>
                <w:szCs w:val="17"/>
              </w:rPr>
              <w:t>37.6%</w:t>
            </w:r>
          </w:p>
        </w:tc>
        <w:tc>
          <w:tcPr>
            <w:tcW w:w="1307" w:type="dxa"/>
            <w:tcBorders>
              <w:top w:val="nil"/>
              <w:left w:val="nil"/>
              <w:bottom w:val="single" w:sz="4" w:space="0" w:color="auto"/>
              <w:right w:val="single" w:sz="8" w:space="0" w:color="auto"/>
            </w:tcBorders>
            <w:shd w:val="clear" w:color="auto" w:fill="auto"/>
            <w:vAlign w:val="center"/>
            <w:hideMark/>
          </w:tcPr>
          <w:p w14:paraId="196312A6" w14:textId="57AA9D0A" w:rsidR="006C446F" w:rsidRPr="00F95464" w:rsidRDefault="006C446F" w:rsidP="006C446F">
            <w:pPr>
              <w:jc w:val="center"/>
              <w:rPr>
                <w:rFonts w:cs="Calibri"/>
                <w:color w:val="000000"/>
                <w:sz w:val="17"/>
                <w:szCs w:val="17"/>
                <w:highlight w:val="yellow"/>
              </w:rPr>
            </w:pPr>
            <w:r>
              <w:rPr>
                <w:color w:val="000000"/>
                <w:sz w:val="17"/>
                <w:szCs w:val="17"/>
              </w:rPr>
              <w:t>18.3%</w:t>
            </w:r>
          </w:p>
        </w:tc>
        <w:tc>
          <w:tcPr>
            <w:tcW w:w="1306" w:type="dxa"/>
            <w:tcBorders>
              <w:top w:val="nil"/>
              <w:left w:val="nil"/>
              <w:bottom w:val="single" w:sz="4" w:space="0" w:color="auto"/>
              <w:right w:val="single" w:sz="8" w:space="0" w:color="auto"/>
            </w:tcBorders>
            <w:shd w:val="clear" w:color="auto" w:fill="auto"/>
            <w:vAlign w:val="center"/>
            <w:hideMark/>
          </w:tcPr>
          <w:p w14:paraId="08CF2128" w14:textId="7F94802D" w:rsidR="006C446F" w:rsidRPr="00F95464" w:rsidRDefault="006C446F" w:rsidP="006C446F">
            <w:pPr>
              <w:jc w:val="center"/>
              <w:rPr>
                <w:rFonts w:cs="Calibri"/>
                <w:color w:val="000000"/>
                <w:sz w:val="17"/>
                <w:szCs w:val="17"/>
                <w:highlight w:val="yellow"/>
              </w:rPr>
            </w:pPr>
            <w:r>
              <w:rPr>
                <w:color w:val="000000"/>
                <w:sz w:val="17"/>
                <w:szCs w:val="17"/>
              </w:rPr>
              <w:t>34.9%</w:t>
            </w:r>
          </w:p>
        </w:tc>
        <w:tc>
          <w:tcPr>
            <w:tcW w:w="1307" w:type="dxa"/>
            <w:tcBorders>
              <w:top w:val="nil"/>
              <w:left w:val="nil"/>
              <w:bottom w:val="single" w:sz="4" w:space="0" w:color="auto"/>
              <w:right w:val="single" w:sz="8" w:space="0" w:color="auto"/>
            </w:tcBorders>
            <w:shd w:val="clear" w:color="auto" w:fill="auto"/>
            <w:vAlign w:val="center"/>
            <w:hideMark/>
          </w:tcPr>
          <w:p w14:paraId="0D37AD83" w14:textId="2C8C4521" w:rsidR="006C446F" w:rsidRPr="00F95464" w:rsidRDefault="006C446F" w:rsidP="006C446F">
            <w:pPr>
              <w:jc w:val="center"/>
              <w:rPr>
                <w:rFonts w:cs="Calibri"/>
                <w:color w:val="000000"/>
                <w:sz w:val="17"/>
                <w:szCs w:val="17"/>
                <w:highlight w:val="yellow"/>
              </w:rPr>
            </w:pPr>
            <w:r>
              <w:rPr>
                <w:color w:val="000000"/>
                <w:sz w:val="17"/>
                <w:szCs w:val="17"/>
              </w:rPr>
              <w:t>9.2%</w:t>
            </w:r>
          </w:p>
        </w:tc>
      </w:tr>
      <w:tr w:rsidR="006C446F" w:rsidRPr="004B2ABC" w14:paraId="1449A41C" w14:textId="77777777" w:rsidTr="007C0D1C">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51BF29A1" w14:textId="14A5730F" w:rsidR="006C446F" w:rsidRPr="00F95464" w:rsidRDefault="006C446F" w:rsidP="006C446F">
            <w:pPr>
              <w:jc w:val="center"/>
              <w:rPr>
                <w:color w:val="000000"/>
                <w:sz w:val="17"/>
                <w:szCs w:val="17"/>
                <w:highlight w:val="yellow"/>
              </w:rPr>
            </w:pPr>
            <w:r>
              <w:rPr>
                <w:color w:val="000000"/>
                <w:sz w:val="17"/>
                <w:szCs w:val="17"/>
              </w:rPr>
              <w:t>Number (N) Two or More Races</w:t>
            </w:r>
          </w:p>
        </w:tc>
        <w:tc>
          <w:tcPr>
            <w:tcW w:w="1306" w:type="dxa"/>
            <w:tcBorders>
              <w:top w:val="nil"/>
              <w:left w:val="nil"/>
              <w:bottom w:val="dashed" w:sz="8" w:space="0" w:color="auto"/>
              <w:right w:val="single" w:sz="8" w:space="0" w:color="auto"/>
            </w:tcBorders>
            <w:shd w:val="clear" w:color="auto" w:fill="auto"/>
            <w:vAlign w:val="center"/>
            <w:hideMark/>
          </w:tcPr>
          <w:p w14:paraId="2DACF296" w14:textId="5149FFE8" w:rsidR="006C446F" w:rsidRPr="00F95464" w:rsidRDefault="006C446F" w:rsidP="006C446F">
            <w:pPr>
              <w:jc w:val="center"/>
              <w:rPr>
                <w:rFonts w:cs="Calibri"/>
                <w:color w:val="000000"/>
                <w:sz w:val="17"/>
                <w:szCs w:val="17"/>
                <w:highlight w:val="yellow"/>
              </w:rPr>
            </w:pPr>
            <w:r>
              <w:rPr>
                <w:color w:val="000000"/>
                <w:sz w:val="17"/>
                <w:szCs w:val="17"/>
              </w:rPr>
              <w:t>391</w:t>
            </w:r>
          </w:p>
        </w:tc>
        <w:tc>
          <w:tcPr>
            <w:tcW w:w="1307" w:type="dxa"/>
            <w:tcBorders>
              <w:top w:val="nil"/>
              <w:left w:val="nil"/>
              <w:bottom w:val="dashed" w:sz="8" w:space="0" w:color="auto"/>
              <w:right w:val="single" w:sz="8" w:space="0" w:color="auto"/>
            </w:tcBorders>
            <w:shd w:val="clear" w:color="auto" w:fill="auto"/>
            <w:vAlign w:val="center"/>
            <w:hideMark/>
          </w:tcPr>
          <w:p w14:paraId="5EE329F3" w14:textId="41FA5643" w:rsidR="006C446F" w:rsidRPr="00F95464" w:rsidRDefault="006C446F" w:rsidP="006C446F">
            <w:pPr>
              <w:jc w:val="center"/>
              <w:rPr>
                <w:rFonts w:cs="Calibri"/>
                <w:color w:val="000000"/>
                <w:sz w:val="17"/>
                <w:szCs w:val="17"/>
                <w:highlight w:val="yellow"/>
              </w:rPr>
            </w:pPr>
            <w:r>
              <w:rPr>
                <w:color w:val="000000"/>
                <w:sz w:val="17"/>
                <w:szCs w:val="17"/>
              </w:rPr>
              <w:t>293</w:t>
            </w:r>
          </w:p>
        </w:tc>
        <w:tc>
          <w:tcPr>
            <w:tcW w:w="1306" w:type="dxa"/>
            <w:tcBorders>
              <w:top w:val="nil"/>
              <w:left w:val="nil"/>
              <w:bottom w:val="dashed" w:sz="8" w:space="0" w:color="auto"/>
              <w:right w:val="single" w:sz="8" w:space="0" w:color="auto"/>
            </w:tcBorders>
            <w:shd w:val="clear" w:color="auto" w:fill="auto"/>
            <w:vAlign w:val="center"/>
            <w:hideMark/>
          </w:tcPr>
          <w:p w14:paraId="4BCD37BA" w14:textId="20D5158F" w:rsidR="006C446F" w:rsidRPr="00F95464" w:rsidRDefault="006C446F" w:rsidP="006C446F">
            <w:pPr>
              <w:jc w:val="center"/>
              <w:rPr>
                <w:rFonts w:cs="Calibri"/>
                <w:color w:val="000000"/>
                <w:sz w:val="17"/>
                <w:szCs w:val="17"/>
                <w:highlight w:val="yellow"/>
              </w:rPr>
            </w:pPr>
            <w:r>
              <w:rPr>
                <w:color w:val="000000"/>
                <w:sz w:val="17"/>
                <w:szCs w:val="17"/>
              </w:rPr>
              <w:t>952</w:t>
            </w:r>
          </w:p>
        </w:tc>
        <w:tc>
          <w:tcPr>
            <w:tcW w:w="1307" w:type="dxa"/>
            <w:tcBorders>
              <w:top w:val="nil"/>
              <w:left w:val="nil"/>
              <w:bottom w:val="dashed" w:sz="8" w:space="0" w:color="auto"/>
              <w:right w:val="single" w:sz="8" w:space="0" w:color="auto"/>
            </w:tcBorders>
            <w:shd w:val="clear" w:color="auto" w:fill="auto"/>
            <w:vAlign w:val="center"/>
            <w:hideMark/>
          </w:tcPr>
          <w:p w14:paraId="1ADFBC5B" w14:textId="4BDB4E63" w:rsidR="006C446F" w:rsidRPr="00F95464" w:rsidRDefault="006C446F" w:rsidP="006C446F">
            <w:pPr>
              <w:jc w:val="center"/>
              <w:rPr>
                <w:rFonts w:cs="Calibri"/>
                <w:color w:val="000000"/>
                <w:sz w:val="17"/>
                <w:szCs w:val="17"/>
                <w:highlight w:val="yellow"/>
              </w:rPr>
            </w:pPr>
            <w:r>
              <w:rPr>
                <w:color w:val="000000"/>
                <w:sz w:val="17"/>
                <w:szCs w:val="17"/>
              </w:rPr>
              <w:t>360</w:t>
            </w:r>
          </w:p>
        </w:tc>
      </w:tr>
      <w:tr w:rsidR="006C446F" w:rsidRPr="004B2ABC" w14:paraId="30F3FADF" w14:textId="77777777" w:rsidTr="000E009E">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682990B9" w14:textId="3BBAED55" w:rsidR="006C446F" w:rsidRPr="00F95464" w:rsidRDefault="006C446F" w:rsidP="006C446F">
            <w:pPr>
              <w:jc w:val="center"/>
              <w:rPr>
                <w:color w:val="000000"/>
                <w:sz w:val="17"/>
                <w:szCs w:val="17"/>
                <w:highlight w:val="yellow"/>
              </w:rPr>
            </w:pPr>
            <w:r>
              <w:rPr>
                <w:color w:val="000000"/>
                <w:sz w:val="17"/>
                <w:szCs w:val="17"/>
              </w:rPr>
              <w:t>Percent (%) of Two or More Races</w:t>
            </w:r>
          </w:p>
        </w:tc>
        <w:tc>
          <w:tcPr>
            <w:tcW w:w="1306" w:type="dxa"/>
            <w:tcBorders>
              <w:top w:val="nil"/>
              <w:left w:val="nil"/>
              <w:bottom w:val="single" w:sz="12" w:space="0" w:color="auto"/>
              <w:right w:val="single" w:sz="8" w:space="0" w:color="auto"/>
            </w:tcBorders>
            <w:shd w:val="clear" w:color="auto" w:fill="auto"/>
            <w:vAlign w:val="center"/>
            <w:hideMark/>
          </w:tcPr>
          <w:p w14:paraId="1DA1FF26" w14:textId="7AC82840" w:rsidR="006C446F" w:rsidRPr="00F95464" w:rsidRDefault="006C446F" w:rsidP="006C446F">
            <w:pPr>
              <w:jc w:val="center"/>
              <w:rPr>
                <w:rFonts w:cs="Calibri"/>
                <w:color w:val="000000"/>
                <w:sz w:val="17"/>
                <w:szCs w:val="17"/>
                <w:highlight w:val="yellow"/>
              </w:rPr>
            </w:pPr>
            <w:r>
              <w:rPr>
                <w:color w:val="000000"/>
                <w:sz w:val="17"/>
                <w:szCs w:val="17"/>
              </w:rPr>
              <w:t>19.6%</w:t>
            </w:r>
          </w:p>
        </w:tc>
        <w:tc>
          <w:tcPr>
            <w:tcW w:w="1307" w:type="dxa"/>
            <w:tcBorders>
              <w:top w:val="nil"/>
              <w:left w:val="nil"/>
              <w:bottom w:val="single" w:sz="12" w:space="0" w:color="auto"/>
              <w:right w:val="single" w:sz="8" w:space="0" w:color="auto"/>
            </w:tcBorders>
            <w:shd w:val="clear" w:color="auto" w:fill="auto"/>
            <w:vAlign w:val="center"/>
            <w:hideMark/>
          </w:tcPr>
          <w:p w14:paraId="6AC60488" w14:textId="53386232" w:rsidR="006C446F" w:rsidRPr="00F95464" w:rsidRDefault="006C446F" w:rsidP="006C446F">
            <w:pPr>
              <w:jc w:val="center"/>
              <w:rPr>
                <w:rFonts w:cs="Calibri"/>
                <w:color w:val="000000"/>
                <w:sz w:val="17"/>
                <w:szCs w:val="17"/>
                <w:highlight w:val="yellow"/>
              </w:rPr>
            </w:pPr>
            <w:r>
              <w:rPr>
                <w:color w:val="000000"/>
                <w:sz w:val="17"/>
                <w:szCs w:val="17"/>
              </w:rPr>
              <w:t>14.7%</w:t>
            </w:r>
          </w:p>
        </w:tc>
        <w:tc>
          <w:tcPr>
            <w:tcW w:w="1306" w:type="dxa"/>
            <w:tcBorders>
              <w:top w:val="nil"/>
              <w:left w:val="nil"/>
              <w:bottom w:val="single" w:sz="12" w:space="0" w:color="auto"/>
              <w:right w:val="single" w:sz="8" w:space="0" w:color="auto"/>
            </w:tcBorders>
            <w:shd w:val="clear" w:color="auto" w:fill="auto"/>
            <w:vAlign w:val="center"/>
            <w:hideMark/>
          </w:tcPr>
          <w:p w14:paraId="49A8CA4B" w14:textId="0C08E313" w:rsidR="006C446F" w:rsidRPr="00F95464" w:rsidRDefault="006C446F" w:rsidP="006C446F">
            <w:pPr>
              <w:jc w:val="center"/>
              <w:rPr>
                <w:rFonts w:cs="Calibri"/>
                <w:color w:val="000000"/>
                <w:sz w:val="17"/>
                <w:szCs w:val="17"/>
                <w:highlight w:val="yellow"/>
              </w:rPr>
            </w:pPr>
            <w:r>
              <w:rPr>
                <w:color w:val="000000"/>
                <w:sz w:val="17"/>
                <w:szCs w:val="17"/>
              </w:rPr>
              <w:t>47.7%</w:t>
            </w:r>
          </w:p>
        </w:tc>
        <w:tc>
          <w:tcPr>
            <w:tcW w:w="1307" w:type="dxa"/>
            <w:tcBorders>
              <w:top w:val="nil"/>
              <w:left w:val="nil"/>
              <w:bottom w:val="single" w:sz="12" w:space="0" w:color="auto"/>
              <w:right w:val="single" w:sz="8" w:space="0" w:color="auto"/>
            </w:tcBorders>
            <w:shd w:val="clear" w:color="auto" w:fill="auto"/>
            <w:vAlign w:val="center"/>
            <w:hideMark/>
          </w:tcPr>
          <w:p w14:paraId="6B6586DF" w14:textId="1D3A3C00" w:rsidR="006C446F" w:rsidRPr="00F95464" w:rsidRDefault="006C446F" w:rsidP="006C446F">
            <w:pPr>
              <w:jc w:val="center"/>
              <w:rPr>
                <w:rFonts w:cs="Calibri"/>
                <w:color w:val="000000"/>
                <w:sz w:val="17"/>
                <w:szCs w:val="17"/>
                <w:highlight w:val="yellow"/>
              </w:rPr>
            </w:pPr>
            <w:r>
              <w:rPr>
                <w:color w:val="000000"/>
                <w:sz w:val="17"/>
                <w:szCs w:val="17"/>
              </w:rPr>
              <w:t>18.0%</w:t>
            </w:r>
          </w:p>
        </w:tc>
      </w:tr>
      <w:tr w:rsidR="006C446F" w:rsidRPr="004B2ABC" w14:paraId="0EB1B5E1" w14:textId="77777777" w:rsidTr="000E009E">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1AEBF92F" w14:textId="086FA4AF" w:rsidR="006C446F" w:rsidRPr="00F95464" w:rsidRDefault="006C446F" w:rsidP="006C446F">
            <w:pPr>
              <w:jc w:val="center"/>
              <w:rPr>
                <w:color w:val="000000"/>
                <w:sz w:val="17"/>
                <w:szCs w:val="17"/>
                <w:highlight w:val="yellow"/>
              </w:rPr>
            </w:pPr>
            <w:r>
              <w:rPr>
                <w:color w:val="000000"/>
                <w:sz w:val="17"/>
                <w:szCs w:val="17"/>
              </w:rPr>
              <w:t>Number (N) Eligible for Free/Reduced Meals</w:t>
            </w:r>
          </w:p>
        </w:tc>
        <w:tc>
          <w:tcPr>
            <w:tcW w:w="1306" w:type="dxa"/>
            <w:tcBorders>
              <w:top w:val="nil"/>
              <w:left w:val="nil"/>
              <w:bottom w:val="dashed" w:sz="8" w:space="0" w:color="auto"/>
              <w:right w:val="single" w:sz="8" w:space="0" w:color="auto"/>
            </w:tcBorders>
            <w:shd w:val="clear" w:color="auto" w:fill="auto"/>
            <w:vAlign w:val="center"/>
            <w:hideMark/>
          </w:tcPr>
          <w:p w14:paraId="69C32E14" w14:textId="25EBEF1B" w:rsidR="006C446F" w:rsidRPr="00F95464" w:rsidRDefault="006C446F" w:rsidP="006C446F">
            <w:pPr>
              <w:jc w:val="center"/>
              <w:rPr>
                <w:rFonts w:cs="Calibri"/>
                <w:color w:val="000000"/>
                <w:sz w:val="17"/>
                <w:szCs w:val="17"/>
                <w:highlight w:val="yellow"/>
              </w:rPr>
            </w:pPr>
            <w:r>
              <w:rPr>
                <w:color w:val="000000"/>
                <w:sz w:val="17"/>
                <w:szCs w:val="17"/>
              </w:rPr>
              <w:t>6,089</w:t>
            </w:r>
          </w:p>
        </w:tc>
        <w:tc>
          <w:tcPr>
            <w:tcW w:w="1307" w:type="dxa"/>
            <w:tcBorders>
              <w:top w:val="nil"/>
              <w:left w:val="nil"/>
              <w:bottom w:val="dashed" w:sz="8" w:space="0" w:color="auto"/>
              <w:right w:val="single" w:sz="8" w:space="0" w:color="auto"/>
            </w:tcBorders>
            <w:shd w:val="clear" w:color="auto" w:fill="auto"/>
            <w:vAlign w:val="center"/>
            <w:hideMark/>
          </w:tcPr>
          <w:p w14:paraId="7FCBA355" w14:textId="3560B35D" w:rsidR="006C446F" w:rsidRPr="00F95464" w:rsidRDefault="006C446F" w:rsidP="006C446F">
            <w:pPr>
              <w:jc w:val="center"/>
              <w:rPr>
                <w:rFonts w:cs="Calibri"/>
                <w:color w:val="000000"/>
                <w:sz w:val="17"/>
                <w:szCs w:val="17"/>
                <w:highlight w:val="yellow"/>
              </w:rPr>
            </w:pPr>
            <w:r>
              <w:rPr>
                <w:color w:val="000000"/>
                <w:sz w:val="17"/>
                <w:szCs w:val="17"/>
              </w:rPr>
              <w:t>2,597</w:t>
            </w:r>
          </w:p>
        </w:tc>
        <w:tc>
          <w:tcPr>
            <w:tcW w:w="1306" w:type="dxa"/>
            <w:tcBorders>
              <w:top w:val="nil"/>
              <w:left w:val="nil"/>
              <w:bottom w:val="dashed" w:sz="8" w:space="0" w:color="auto"/>
              <w:right w:val="single" w:sz="8" w:space="0" w:color="auto"/>
            </w:tcBorders>
            <w:shd w:val="clear" w:color="auto" w:fill="auto"/>
            <w:vAlign w:val="center"/>
            <w:hideMark/>
          </w:tcPr>
          <w:p w14:paraId="4245ED90" w14:textId="442045F5" w:rsidR="006C446F" w:rsidRPr="00F95464" w:rsidRDefault="006C446F" w:rsidP="006C446F">
            <w:pPr>
              <w:jc w:val="center"/>
              <w:rPr>
                <w:rFonts w:cs="Calibri"/>
                <w:color w:val="000000"/>
                <w:sz w:val="17"/>
                <w:szCs w:val="17"/>
                <w:highlight w:val="yellow"/>
              </w:rPr>
            </w:pPr>
            <w:r>
              <w:rPr>
                <w:color w:val="000000"/>
                <w:sz w:val="17"/>
                <w:szCs w:val="17"/>
              </w:rPr>
              <w:t>4,731</w:t>
            </w:r>
          </w:p>
        </w:tc>
        <w:tc>
          <w:tcPr>
            <w:tcW w:w="1307" w:type="dxa"/>
            <w:tcBorders>
              <w:top w:val="nil"/>
              <w:left w:val="nil"/>
              <w:bottom w:val="dashed" w:sz="8" w:space="0" w:color="auto"/>
              <w:right w:val="single" w:sz="8" w:space="0" w:color="auto"/>
            </w:tcBorders>
            <w:shd w:val="clear" w:color="auto" w:fill="auto"/>
            <w:vAlign w:val="center"/>
            <w:hideMark/>
          </w:tcPr>
          <w:p w14:paraId="0FB7868E" w14:textId="22E12CA0" w:rsidR="006C446F" w:rsidRPr="00F95464" w:rsidRDefault="006C446F" w:rsidP="006C446F">
            <w:pPr>
              <w:jc w:val="center"/>
              <w:rPr>
                <w:rFonts w:cs="Calibri"/>
                <w:color w:val="000000"/>
                <w:sz w:val="17"/>
                <w:szCs w:val="17"/>
                <w:highlight w:val="yellow"/>
              </w:rPr>
            </w:pPr>
            <w:r>
              <w:rPr>
                <w:color w:val="000000"/>
                <w:sz w:val="17"/>
                <w:szCs w:val="17"/>
              </w:rPr>
              <w:t>440</w:t>
            </w:r>
          </w:p>
        </w:tc>
      </w:tr>
      <w:tr w:rsidR="006C446F" w:rsidRPr="004B2ABC" w14:paraId="40B5E538" w14:textId="77777777" w:rsidTr="007C0D1C">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529B265E" w14:textId="60A265A1" w:rsidR="006C446F" w:rsidRPr="00F95464" w:rsidRDefault="006C446F" w:rsidP="006C446F">
            <w:pPr>
              <w:jc w:val="center"/>
              <w:rPr>
                <w:color w:val="000000"/>
                <w:sz w:val="17"/>
                <w:szCs w:val="17"/>
                <w:highlight w:val="yellow"/>
              </w:rPr>
            </w:pPr>
            <w:r>
              <w:rPr>
                <w:color w:val="000000"/>
                <w:sz w:val="17"/>
                <w:szCs w:val="17"/>
              </w:rPr>
              <w:t>Percent (%) of Eligible for Free/Reduced Meals</w:t>
            </w:r>
          </w:p>
        </w:tc>
        <w:tc>
          <w:tcPr>
            <w:tcW w:w="1306" w:type="dxa"/>
            <w:tcBorders>
              <w:top w:val="nil"/>
              <w:left w:val="nil"/>
              <w:bottom w:val="single" w:sz="4" w:space="0" w:color="auto"/>
              <w:right w:val="single" w:sz="8" w:space="0" w:color="auto"/>
            </w:tcBorders>
            <w:shd w:val="clear" w:color="auto" w:fill="auto"/>
            <w:vAlign w:val="center"/>
            <w:hideMark/>
          </w:tcPr>
          <w:p w14:paraId="251BD5BE" w14:textId="153D759A" w:rsidR="006C446F" w:rsidRPr="00F95464" w:rsidRDefault="006C446F" w:rsidP="006C446F">
            <w:pPr>
              <w:jc w:val="center"/>
              <w:rPr>
                <w:rFonts w:cs="Calibri"/>
                <w:color w:val="000000"/>
                <w:sz w:val="17"/>
                <w:szCs w:val="17"/>
                <w:highlight w:val="yellow"/>
              </w:rPr>
            </w:pPr>
            <w:r>
              <w:rPr>
                <w:color w:val="000000"/>
                <w:sz w:val="17"/>
                <w:szCs w:val="17"/>
              </w:rPr>
              <w:t>43.9%</w:t>
            </w:r>
          </w:p>
        </w:tc>
        <w:tc>
          <w:tcPr>
            <w:tcW w:w="1307" w:type="dxa"/>
            <w:tcBorders>
              <w:top w:val="nil"/>
              <w:left w:val="nil"/>
              <w:bottom w:val="single" w:sz="4" w:space="0" w:color="auto"/>
              <w:right w:val="single" w:sz="8" w:space="0" w:color="auto"/>
            </w:tcBorders>
            <w:shd w:val="clear" w:color="auto" w:fill="auto"/>
            <w:vAlign w:val="center"/>
            <w:hideMark/>
          </w:tcPr>
          <w:p w14:paraId="37E39B96" w14:textId="2075CFD2" w:rsidR="006C446F" w:rsidRPr="00F95464" w:rsidRDefault="006C446F" w:rsidP="006C446F">
            <w:pPr>
              <w:jc w:val="center"/>
              <w:rPr>
                <w:rFonts w:cs="Calibri"/>
                <w:color w:val="000000"/>
                <w:sz w:val="17"/>
                <w:szCs w:val="17"/>
                <w:highlight w:val="yellow"/>
              </w:rPr>
            </w:pPr>
            <w:r>
              <w:rPr>
                <w:color w:val="000000"/>
                <w:sz w:val="17"/>
                <w:szCs w:val="17"/>
              </w:rPr>
              <w:t>18.7%</w:t>
            </w:r>
          </w:p>
        </w:tc>
        <w:tc>
          <w:tcPr>
            <w:tcW w:w="1306" w:type="dxa"/>
            <w:tcBorders>
              <w:top w:val="nil"/>
              <w:left w:val="nil"/>
              <w:bottom w:val="single" w:sz="4" w:space="0" w:color="auto"/>
              <w:right w:val="single" w:sz="8" w:space="0" w:color="auto"/>
            </w:tcBorders>
            <w:shd w:val="clear" w:color="auto" w:fill="auto"/>
            <w:vAlign w:val="center"/>
            <w:hideMark/>
          </w:tcPr>
          <w:p w14:paraId="31D4A0DC" w14:textId="70C4CD0B" w:rsidR="006C446F" w:rsidRPr="00F95464" w:rsidRDefault="006C446F" w:rsidP="006C446F">
            <w:pPr>
              <w:jc w:val="center"/>
              <w:rPr>
                <w:rFonts w:cs="Calibri"/>
                <w:color w:val="000000"/>
                <w:sz w:val="17"/>
                <w:szCs w:val="17"/>
                <w:highlight w:val="yellow"/>
              </w:rPr>
            </w:pPr>
            <w:r>
              <w:rPr>
                <w:color w:val="000000"/>
                <w:sz w:val="17"/>
                <w:szCs w:val="17"/>
              </w:rPr>
              <w:t>34.1%</w:t>
            </w:r>
          </w:p>
        </w:tc>
        <w:tc>
          <w:tcPr>
            <w:tcW w:w="1307" w:type="dxa"/>
            <w:tcBorders>
              <w:top w:val="nil"/>
              <w:left w:val="nil"/>
              <w:bottom w:val="single" w:sz="4" w:space="0" w:color="auto"/>
              <w:right w:val="single" w:sz="8" w:space="0" w:color="auto"/>
            </w:tcBorders>
            <w:shd w:val="clear" w:color="auto" w:fill="auto"/>
            <w:vAlign w:val="center"/>
            <w:hideMark/>
          </w:tcPr>
          <w:p w14:paraId="452BE9D2" w14:textId="63E604E9" w:rsidR="006C446F" w:rsidRPr="00F95464" w:rsidRDefault="006C446F" w:rsidP="006C446F">
            <w:pPr>
              <w:jc w:val="center"/>
              <w:rPr>
                <w:rFonts w:cs="Calibri"/>
                <w:color w:val="000000"/>
                <w:sz w:val="17"/>
                <w:szCs w:val="17"/>
                <w:highlight w:val="yellow"/>
              </w:rPr>
            </w:pPr>
            <w:r>
              <w:rPr>
                <w:color w:val="000000"/>
                <w:sz w:val="17"/>
                <w:szCs w:val="17"/>
              </w:rPr>
              <w:t>3.2%</w:t>
            </w:r>
          </w:p>
        </w:tc>
      </w:tr>
      <w:tr w:rsidR="006C446F" w:rsidRPr="004B2ABC" w14:paraId="1E28958E" w14:textId="77777777" w:rsidTr="007C0D1C">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1D277D92" w14:textId="53EFE73D" w:rsidR="006C446F" w:rsidRPr="00F95464" w:rsidRDefault="006C446F" w:rsidP="006C446F">
            <w:pPr>
              <w:jc w:val="center"/>
              <w:rPr>
                <w:color w:val="000000"/>
                <w:sz w:val="17"/>
                <w:szCs w:val="17"/>
                <w:highlight w:val="yellow"/>
              </w:rPr>
            </w:pPr>
            <w:r>
              <w:rPr>
                <w:color w:val="000000"/>
                <w:sz w:val="17"/>
                <w:szCs w:val="17"/>
              </w:rPr>
              <w:t>Number (N) Not Eligible for Free/Reduced Meals</w:t>
            </w:r>
          </w:p>
        </w:tc>
        <w:tc>
          <w:tcPr>
            <w:tcW w:w="1306" w:type="dxa"/>
            <w:tcBorders>
              <w:top w:val="nil"/>
              <w:left w:val="nil"/>
              <w:bottom w:val="dashed" w:sz="8" w:space="0" w:color="auto"/>
              <w:right w:val="single" w:sz="8" w:space="0" w:color="auto"/>
            </w:tcBorders>
            <w:shd w:val="clear" w:color="auto" w:fill="auto"/>
            <w:vAlign w:val="center"/>
            <w:hideMark/>
          </w:tcPr>
          <w:p w14:paraId="0F0916EB" w14:textId="13189D03" w:rsidR="006C446F" w:rsidRPr="00F95464" w:rsidRDefault="006C446F" w:rsidP="006C446F">
            <w:pPr>
              <w:jc w:val="center"/>
              <w:rPr>
                <w:rFonts w:cs="Calibri"/>
                <w:color w:val="000000"/>
                <w:sz w:val="17"/>
                <w:szCs w:val="17"/>
                <w:highlight w:val="yellow"/>
              </w:rPr>
            </w:pPr>
            <w:r>
              <w:rPr>
                <w:color w:val="000000"/>
                <w:sz w:val="17"/>
                <w:szCs w:val="17"/>
              </w:rPr>
              <w:t>6,810</w:t>
            </w:r>
          </w:p>
        </w:tc>
        <w:tc>
          <w:tcPr>
            <w:tcW w:w="1307" w:type="dxa"/>
            <w:tcBorders>
              <w:top w:val="nil"/>
              <w:left w:val="nil"/>
              <w:bottom w:val="dashed" w:sz="8" w:space="0" w:color="auto"/>
              <w:right w:val="single" w:sz="8" w:space="0" w:color="auto"/>
            </w:tcBorders>
            <w:shd w:val="clear" w:color="auto" w:fill="auto"/>
            <w:vAlign w:val="center"/>
            <w:hideMark/>
          </w:tcPr>
          <w:p w14:paraId="6AC0F6C8" w14:textId="313C6EAA" w:rsidR="006C446F" w:rsidRPr="00F95464" w:rsidRDefault="006C446F" w:rsidP="006C446F">
            <w:pPr>
              <w:jc w:val="center"/>
              <w:rPr>
                <w:rFonts w:cs="Calibri"/>
                <w:color w:val="000000"/>
                <w:sz w:val="17"/>
                <w:szCs w:val="17"/>
                <w:highlight w:val="yellow"/>
              </w:rPr>
            </w:pPr>
            <w:r>
              <w:rPr>
                <w:color w:val="000000"/>
                <w:sz w:val="17"/>
                <w:szCs w:val="17"/>
              </w:rPr>
              <w:t>4,982</w:t>
            </w:r>
          </w:p>
        </w:tc>
        <w:tc>
          <w:tcPr>
            <w:tcW w:w="1306" w:type="dxa"/>
            <w:tcBorders>
              <w:top w:val="nil"/>
              <w:left w:val="nil"/>
              <w:bottom w:val="dashed" w:sz="8" w:space="0" w:color="auto"/>
              <w:right w:val="single" w:sz="8" w:space="0" w:color="auto"/>
            </w:tcBorders>
            <w:shd w:val="clear" w:color="auto" w:fill="auto"/>
            <w:vAlign w:val="center"/>
            <w:hideMark/>
          </w:tcPr>
          <w:p w14:paraId="07C84674" w14:textId="00CADB98" w:rsidR="006C446F" w:rsidRPr="00F95464" w:rsidRDefault="006C446F" w:rsidP="006C446F">
            <w:pPr>
              <w:jc w:val="center"/>
              <w:rPr>
                <w:rFonts w:cs="Calibri"/>
                <w:color w:val="000000"/>
                <w:sz w:val="17"/>
                <w:szCs w:val="17"/>
                <w:highlight w:val="yellow"/>
              </w:rPr>
            </w:pPr>
            <w:r>
              <w:rPr>
                <w:color w:val="000000"/>
                <w:sz w:val="17"/>
                <w:szCs w:val="17"/>
              </w:rPr>
              <w:t>19,046</w:t>
            </w:r>
          </w:p>
        </w:tc>
        <w:tc>
          <w:tcPr>
            <w:tcW w:w="1307" w:type="dxa"/>
            <w:tcBorders>
              <w:top w:val="nil"/>
              <w:left w:val="nil"/>
              <w:bottom w:val="dashed" w:sz="8" w:space="0" w:color="auto"/>
              <w:right w:val="single" w:sz="8" w:space="0" w:color="auto"/>
            </w:tcBorders>
            <w:shd w:val="clear" w:color="auto" w:fill="auto"/>
            <w:vAlign w:val="center"/>
            <w:hideMark/>
          </w:tcPr>
          <w:p w14:paraId="294383EB" w14:textId="01EB110D" w:rsidR="006C446F" w:rsidRPr="00F95464" w:rsidRDefault="006C446F" w:rsidP="006C446F">
            <w:pPr>
              <w:jc w:val="center"/>
              <w:rPr>
                <w:rFonts w:cs="Calibri"/>
                <w:color w:val="000000"/>
                <w:sz w:val="17"/>
                <w:szCs w:val="17"/>
                <w:highlight w:val="yellow"/>
              </w:rPr>
            </w:pPr>
            <w:r>
              <w:rPr>
                <w:color w:val="000000"/>
                <w:sz w:val="17"/>
                <w:szCs w:val="17"/>
              </w:rPr>
              <w:t>6,445</w:t>
            </w:r>
          </w:p>
        </w:tc>
      </w:tr>
      <w:tr w:rsidR="006C446F" w:rsidRPr="004B2ABC" w14:paraId="5B566F0F" w14:textId="77777777" w:rsidTr="000E009E">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15FE317E" w14:textId="56496BBD" w:rsidR="006C446F" w:rsidRPr="00F95464" w:rsidRDefault="006C446F" w:rsidP="006C446F">
            <w:pPr>
              <w:jc w:val="center"/>
              <w:rPr>
                <w:color w:val="000000"/>
                <w:sz w:val="17"/>
                <w:szCs w:val="17"/>
                <w:highlight w:val="yellow"/>
              </w:rPr>
            </w:pPr>
            <w:r>
              <w:rPr>
                <w:color w:val="000000"/>
                <w:sz w:val="17"/>
                <w:szCs w:val="17"/>
              </w:rPr>
              <w:t>Percent (%) of Not Eligible for Free/Reduced Meals</w:t>
            </w:r>
          </w:p>
        </w:tc>
        <w:tc>
          <w:tcPr>
            <w:tcW w:w="1306" w:type="dxa"/>
            <w:tcBorders>
              <w:top w:val="nil"/>
              <w:left w:val="nil"/>
              <w:bottom w:val="single" w:sz="12" w:space="0" w:color="auto"/>
              <w:right w:val="single" w:sz="8" w:space="0" w:color="auto"/>
            </w:tcBorders>
            <w:shd w:val="clear" w:color="auto" w:fill="auto"/>
            <w:vAlign w:val="center"/>
            <w:hideMark/>
          </w:tcPr>
          <w:p w14:paraId="53BD7E7F" w14:textId="5E4C7EA7" w:rsidR="006C446F" w:rsidRPr="00F95464" w:rsidRDefault="006C446F" w:rsidP="006C446F">
            <w:pPr>
              <w:jc w:val="center"/>
              <w:rPr>
                <w:rFonts w:cs="Calibri"/>
                <w:color w:val="000000"/>
                <w:sz w:val="17"/>
                <w:szCs w:val="17"/>
                <w:highlight w:val="yellow"/>
              </w:rPr>
            </w:pPr>
            <w:r>
              <w:rPr>
                <w:color w:val="000000"/>
                <w:sz w:val="17"/>
                <w:szCs w:val="17"/>
              </w:rPr>
              <w:t>18.3%</w:t>
            </w:r>
          </w:p>
        </w:tc>
        <w:tc>
          <w:tcPr>
            <w:tcW w:w="1307" w:type="dxa"/>
            <w:tcBorders>
              <w:top w:val="nil"/>
              <w:left w:val="nil"/>
              <w:bottom w:val="single" w:sz="12" w:space="0" w:color="auto"/>
              <w:right w:val="single" w:sz="8" w:space="0" w:color="auto"/>
            </w:tcBorders>
            <w:shd w:val="clear" w:color="auto" w:fill="auto"/>
            <w:vAlign w:val="center"/>
            <w:hideMark/>
          </w:tcPr>
          <w:p w14:paraId="27AAB22B" w14:textId="1F6DB5EA" w:rsidR="006C446F" w:rsidRPr="00F95464" w:rsidRDefault="006C446F" w:rsidP="006C446F">
            <w:pPr>
              <w:jc w:val="center"/>
              <w:rPr>
                <w:rFonts w:cs="Calibri"/>
                <w:color w:val="000000"/>
                <w:sz w:val="17"/>
                <w:szCs w:val="17"/>
                <w:highlight w:val="yellow"/>
              </w:rPr>
            </w:pPr>
            <w:r>
              <w:rPr>
                <w:color w:val="000000"/>
                <w:sz w:val="17"/>
                <w:szCs w:val="17"/>
              </w:rPr>
              <w:t>13.4%</w:t>
            </w:r>
          </w:p>
        </w:tc>
        <w:tc>
          <w:tcPr>
            <w:tcW w:w="1306" w:type="dxa"/>
            <w:tcBorders>
              <w:top w:val="nil"/>
              <w:left w:val="nil"/>
              <w:bottom w:val="single" w:sz="12" w:space="0" w:color="auto"/>
              <w:right w:val="single" w:sz="8" w:space="0" w:color="auto"/>
            </w:tcBorders>
            <w:shd w:val="clear" w:color="auto" w:fill="auto"/>
            <w:vAlign w:val="center"/>
            <w:hideMark/>
          </w:tcPr>
          <w:p w14:paraId="5A81E1E7" w14:textId="4ADCA621" w:rsidR="006C446F" w:rsidRPr="00F95464" w:rsidRDefault="006C446F" w:rsidP="006C446F">
            <w:pPr>
              <w:jc w:val="center"/>
              <w:rPr>
                <w:rFonts w:cs="Calibri"/>
                <w:color w:val="000000"/>
                <w:sz w:val="17"/>
                <w:szCs w:val="17"/>
                <w:highlight w:val="yellow"/>
              </w:rPr>
            </w:pPr>
            <w:r>
              <w:rPr>
                <w:color w:val="000000"/>
                <w:sz w:val="17"/>
                <w:szCs w:val="17"/>
              </w:rPr>
              <w:t>51.1%</w:t>
            </w:r>
          </w:p>
        </w:tc>
        <w:tc>
          <w:tcPr>
            <w:tcW w:w="1307" w:type="dxa"/>
            <w:tcBorders>
              <w:top w:val="nil"/>
              <w:left w:val="nil"/>
              <w:bottom w:val="single" w:sz="12" w:space="0" w:color="auto"/>
              <w:right w:val="single" w:sz="8" w:space="0" w:color="auto"/>
            </w:tcBorders>
            <w:shd w:val="clear" w:color="auto" w:fill="auto"/>
            <w:vAlign w:val="center"/>
            <w:hideMark/>
          </w:tcPr>
          <w:p w14:paraId="43C4434B" w14:textId="1EBF529A" w:rsidR="006C446F" w:rsidRPr="00F95464" w:rsidRDefault="006C446F" w:rsidP="006C446F">
            <w:pPr>
              <w:jc w:val="center"/>
              <w:rPr>
                <w:rFonts w:cs="Calibri"/>
                <w:color w:val="000000"/>
                <w:sz w:val="17"/>
                <w:szCs w:val="17"/>
                <w:highlight w:val="yellow"/>
              </w:rPr>
            </w:pPr>
            <w:r>
              <w:rPr>
                <w:color w:val="000000"/>
                <w:sz w:val="17"/>
                <w:szCs w:val="17"/>
              </w:rPr>
              <w:t>17.3%</w:t>
            </w:r>
          </w:p>
        </w:tc>
      </w:tr>
      <w:tr w:rsidR="006C446F" w:rsidRPr="004B2ABC" w14:paraId="4A316A67" w14:textId="77777777" w:rsidTr="000E009E">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1DEF71FC" w14:textId="59422414" w:rsidR="006C446F" w:rsidRPr="00F95464" w:rsidRDefault="006C446F" w:rsidP="006C446F">
            <w:pPr>
              <w:jc w:val="center"/>
              <w:rPr>
                <w:color w:val="000000"/>
                <w:sz w:val="17"/>
                <w:szCs w:val="17"/>
                <w:highlight w:val="yellow"/>
              </w:rPr>
            </w:pPr>
            <w:r>
              <w:rPr>
                <w:color w:val="000000"/>
                <w:sz w:val="17"/>
                <w:szCs w:val="17"/>
              </w:rPr>
              <w:t>Number (N) Students with Disabilities</w:t>
            </w:r>
          </w:p>
        </w:tc>
        <w:tc>
          <w:tcPr>
            <w:tcW w:w="1306" w:type="dxa"/>
            <w:tcBorders>
              <w:top w:val="nil"/>
              <w:left w:val="nil"/>
              <w:bottom w:val="dashed" w:sz="8" w:space="0" w:color="auto"/>
              <w:right w:val="single" w:sz="8" w:space="0" w:color="auto"/>
            </w:tcBorders>
            <w:shd w:val="clear" w:color="auto" w:fill="auto"/>
            <w:vAlign w:val="center"/>
            <w:hideMark/>
          </w:tcPr>
          <w:p w14:paraId="05F49ABB" w14:textId="0E884220" w:rsidR="006C446F" w:rsidRPr="00F95464" w:rsidRDefault="006C446F" w:rsidP="006C446F">
            <w:pPr>
              <w:jc w:val="center"/>
              <w:rPr>
                <w:rFonts w:cs="Calibri"/>
                <w:color w:val="000000"/>
                <w:sz w:val="17"/>
                <w:szCs w:val="17"/>
                <w:highlight w:val="yellow"/>
              </w:rPr>
            </w:pPr>
            <w:r>
              <w:rPr>
                <w:color w:val="000000"/>
                <w:sz w:val="17"/>
                <w:szCs w:val="17"/>
              </w:rPr>
              <w:t>2,297</w:t>
            </w:r>
          </w:p>
        </w:tc>
        <w:tc>
          <w:tcPr>
            <w:tcW w:w="1307" w:type="dxa"/>
            <w:tcBorders>
              <w:top w:val="nil"/>
              <w:left w:val="nil"/>
              <w:bottom w:val="dashed" w:sz="8" w:space="0" w:color="auto"/>
              <w:right w:val="single" w:sz="8" w:space="0" w:color="auto"/>
            </w:tcBorders>
            <w:shd w:val="clear" w:color="auto" w:fill="auto"/>
            <w:vAlign w:val="center"/>
            <w:hideMark/>
          </w:tcPr>
          <w:p w14:paraId="13E0A4AB" w14:textId="4701C2E1" w:rsidR="006C446F" w:rsidRPr="00F95464" w:rsidRDefault="006C446F" w:rsidP="006C446F">
            <w:pPr>
              <w:jc w:val="center"/>
              <w:rPr>
                <w:rFonts w:cs="Calibri"/>
                <w:color w:val="000000"/>
                <w:sz w:val="17"/>
                <w:szCs w:val="17"/>
                <w:highlight w:val="yellow"/>
              </w:rPr>
            </w:pPr>
            <w:r>
              <w:rPr>
                <w:color w:val="000000"/>
                <w:sz w:val="17"/>
                <w:szCs w:val="17"/>
              </w:rPr>
              <w:t>428</w:t>
            </w:r>
          </w:p>
        </w:tc>
        <w:tc>
          <w:tcPr>
            <w:tcW w:w="1306" w:type="dxa"/>
            <w:tcBorders>
              <w:top w:val="nil"/>
              <w:left w:val="nil"/>
              <w:bottom w:val="dashed" w:sz="8" w:space="0" w:color="auto"/>
              <w:right w:val="single" w:sz="8" w:space="0" w:color="auto"/>
            </w:tcBorders>
            <w:shd w:val="clear" w:color="auto" w:fill="auto"/>
            <w:vAlign w:val="center"/>
            <w:hideMark/>
          </w:tcPr>
          <w:p w14:paraId="2C19F875" w14:textId="2E93C56C" w:rsidR="006C446F" w:rsidRPr="00F95464" w:rsidRDefault="006C446F" w:rsidP="006C446F">
            <w:pPr>
              <w:jc w:val="center"/>
              <w:rPr>
                <w:rFonts w:cs="Calibri"/>
                <w:color w:val="000000"/>
                <w:sz w:val="17"/>
                <w:szCs w:val="17"/>
                <w:highlight w:val="yellow"/>
              </w:rPr>
            </w:pPr>
            <w:r>
              <w:rPr>
                <w:color w:val="000000"/>
                <w:sz w:val="17"/>
                <w:szCs w:val="17"/>
              </w:rPr>
              <w:t>490</w:t>
            </w:r>
          </w:p>
        </w:tc>
        <w:tc>
          <w:tcPr>
            <w:tcW w:w="1307" w:type="dxa"/>
            <w:tcBorders>
              <w:top w:val="nil"/>
              <w:left w:val="nil"/>
              <w:bottom w:val="dashed" w:sz="8" w:space="0" w:color="auto"/>
              <w:right w:val="single" w:sz="8" w:space="0" w:color="auto"/>
            </w:tcBorders>
            <w:shd w:val="clear" w:color="auto" w:fill="auto"/>
            <w:vAlign w:val="center"/>
            <w:hideMark/>
          </w:tcPr>
          <w:p w14:paraId="7B5D6D27" w14:textId="68322A8A" w:rsidR="006C446F" w:rsidRPr="00F95464" w:rsidRDefault="006C446F" w:rsidP="006C446F">
            <w:pPr>
              <w:jc w:val="center"/>
              <w:rPr>
                <w:rFonts w:cs="Calibri"/>
                <w:color w:val="000000"/>
                <w:sz w:val="17"/>
                <w:szCs w:val="17"/>
                <w:highlight w:val="yellow"/>
              </w:rPr>
            </w:pPr>
            <w:r>
              <w:rPr>
                <w:color w:val="000000"/>
                <w:sz w:val="17"/>
                <w:szCs w:val="17"/>
              </w:rPr>
              <w:t>71</w:t>
            </w:r>
          </w:p>
        </w:tc>
      </w:tr>
      <w:tr w:rsidR="006C446F" w:rsidRPr="004B2ABC" w14:paraId="79AB4BCE" w14:textId="77777777" w:rsidTr="007C0D1C">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64CBC75C" w14:textId="2238FFD1" w:rsidR="006C446F" w:rsidRPr="00F95464" w:rsidRDefault="006C446F" w:rsidP="006C446F">
            <w:pPr>
              <w:jc w:val="center"/>
              <w:rPr>
                <w:color w:val="000000"/>
                <w:sz w:val="17"/>
                <w:szCs w:val="17"/>
                <w:highlight w:val="yellow"/>
              </w:rPr>
            </w:pPr>
            <w:r>
              <w:rPr>
                <w:color w:val="000000"/>
                <w:sz w:val="17"/>
                <w:szCs w:val="17"/>
              </w:rPr>
              <w:t>Percent (%) of Students with Disabilities</w:t>
            </w:r>
          </w:p>
        </w:tc>
        <w:tc>
          <w:tcPr>
            <w:tcW w:w="1306" w:type="dxa"/>
            <w:tcBorders>
              <w:top w:val="nil"/>
              <w:left w:val="nil"/>
              <w:bottom w:val="single" w:sz="4" w:space="0" w:color="auto"/>
              <w:right w:val="single" w:sz="8" w:space="0" w:color="auto"/>
            </w:tcBorders>
            <w:shd w:val="clear" w:color="auto" w:fill="auto"/>
            <w:vAlign w:val="center"/>
            <w:hideMark/>
          </w:tcPr>
          <w:p w14:paraId="78ABFB5F" w14:textId="38C3F31B" w:rsidR="006C446F" w:rsidRPr="00F95464" w:rsidRDefault="006C446F" w:rsidP="006C446F">
            <w:pPr>
              <w:jc w:val="center"/>
              <w:rPr>
                <w:rFonts w:cs="Calibri"/>
                <w:color w:val="000000"/>
                <w:sz w:val="17"/>
                <w:szCs w:val="17"/>
                <w:highlight w:val="yellow"/>
              </w:rPr>
            </w:pPr>
            <w:r>
              <w:rPr>
                <w:color w:val="000000"/>
                <w:sz w:val="17"/>
                <w:szCs w:val="17"/>
              </w:rPr>
              <w:t>69.9%</w:t>
            </w:r>
          </w:p>
        </w:tc>
        <w:tc>
          <w:tcPr>
            <w:tcW w:w="1307" w:type="dxa"/>
            <w:tcBorders>
              <w:top w:val="nil"/>
              <w:left w:val="nil"/>
              <w:bottom w:val="single" w:sz="4" w:space="0" w:color="auto"/>
              <w:right w:val="single" w:sz="8" w:space="0" w:color="auto"/>
            </w:tcBorders>
            <w:shd w:val="clear" w:color="auto" w:fill="auto"/>
            <w:vAlign w:val="center"/>
            <w:hideMark/>
          </w:tcPr>
          <w:p w14:paraId="78D75B60" w14:textId="79F54014" w:rsidR="006C446F" w:rsidRPr="00F95464" w:rsidRDefault="006C446F" w:rsidP="006C446F">
            <w:pPr>
              <w:jc w:val="center"/>
              <w:rPr>
                <w:rFonts w:cs="Calibri"/>
                <w:color w:val="000000"/>
                <w:sz w:val="17"/>
                <w:szCs w:val="17"/>
                <w:highlight w:val="yellow"/>
              </w:rPr>
            </w:pPr>
            <w:r>
              <w:rPr>
                <w:color w:val="000000"/>
                <w:sz w:val="17"/>
                <w:szCs w:val="17"/>
              </w:rPr>
              <w:t>13.0%</w:t>
            </w:r>
          </w:p>
        </w:tc>
        <w:tc>
          <w:tcPr>
            <w:tcW w:w="1306" w:type="dxa"/>
            <w:tcBorders>
              <w:top w:val="nil"/>
              <w:left w:val="nil"/>
              <w:bottom w:val="single" w:sz="4" w:space="0" w:color="auto"/>
              <w:right w:val="single" w:sz="8" w:space="0" w:color="auto"/>
            </w:tcBorders>
            <w:shd w:val="clear" w:color="auto" w:fill="auto"/>
            <w:vAlign w:val="center"/>
            <w:hideMark/>
          </w:tcPr>
          <w:p w14:paraId="78D9796B" w14:textId="61BFEE87" w:rsidR="006C446F" w:rsidRPr="00F95464" w:rsidRDefault="006C446F" w:rsidP="006C446F">
            <w:pPr>
              <w:jc w:val="center"/>
              <w:rPr>
                <w:rFonts w:cs="Calibri"/>
                <w:color w:val="000000"/>
                <w:sz w:val="17"/>
                <w:szCs w:val="17"/>
                <w:highlight w:val="yellow"/>
              </w:rPr>
            </w:pPr>
            <w:r>
              <w:rPr>
                <w:color w:val="000000"/>
                <w:sz w:val="17"/>
                <w:szCs w:val="17"/>
              </w:rPr>
              <w:t>14.9%</w:t>
            </w:r>
          </w:p>
        </w:tc>
        <w:tc>
          <w:tcPr>
            <w:tcW w:w="1307" w:type="dxa"/>
            <w:tcBorders>
              <w:top w:val="nil"/>
              <w:left w:val="nil"/>
              <w:bottom w:val="single" w:sz="4" w:space="0" w:color="auto"/>
              <w:right w:val="single" w:sz="8" w:space="0" w:color="auto"/>
            </w:tcBorders>
            <w:shd w:val="clear" w:color="auto" w:fill="auto"/>
            <w:vAlign w:val="center"/>
            <w:hideMark/>
          </w:tcPr>
          <w:p w14:paraId="4A13EE57" w14:textId="676705AC" w:rsidR="006C446F" w:rsidRPr="00F95464" w:rsidRDefault="006C446F" w:rsidP="006C446F">
            <w:pPr>
              <w:jc w:val="center"/>
              <w:rPr>
                <w:rFonts w:cs="Calibri"/>
                <w:color w:val="000000"/>
                <w:sz w:val="17"/>
                <w:szCs w:val="17"/>
                <w:highlight w:val="yellow"/>
              </w:rPr>
            </w:pPr>
            <w:r>
              <w:rPr>
                <w:color w:val="000000"/>
                <w:sz w:val="17"/>
                <w:szCs w:val="17"/>
              </w:rPr>
              <w:t>2.2%</w:t>
            </w:r>
          </w:p>
        </w:tc>
      </w:tr>
      <w:tr w:rsidR="006C446F" w:rsidRPr="004B2ABC" w14:paraId="72419C0C" w14:textId="77777777" w:rsidTr="007C0D1C">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B8813A0" w14:textId="2F835729" w:rsidR="006C446F" w:rsidRPr="00F95464" w:rsidRDefault="006C446F" w:rsidP="006C446F">
            <w:pPr>
              <w:jc w:val="center"/>
              <w:rPr>
                <w:color w:val="000000"/>
                <w:sz w:val="17"/>
                <w:szCs w:val="17"/>
                <w:highlight w:val="yellow"/>
              </w:rPr>
            </w:pPr>
            <w:r>
              <w:rPr>
                <w:color w:val="000000"/>
                <w:sz w:val="17"/>
                <w:szCs w:val="17"/>
              </w:rPr>
              <w:t>Number (N) Students without Disabilities</w:t>
            </w:r>
          </w:p>
        </w:tc>
        <w:tc>
          <w:tcPr>
            <w:tcW w:w="1306" w:type="dxa"/>
            <w:tcBorders>
              <w:top w:val="nil"/>
              <w:left w:val="nil"/>
              <w:bottom w:val="dashed" w:sz="8" w:space="0" w:color="auto"/>
              <w:right w:val="single" w:sz="8" w:space="0" w:color="auto"/>
            </w:tcBorders>
            <w:shd w:val="clear" w:color="auto" w:fill="auto"/>
            <w:vAlign w:val="center"/>
          </w:tcPr>
          <w:p w14:paraId="6E65A947" w14:textId="6D467F32" w:rsidR="006C446F" w:rsidRPr="00F95464" w:rsidRDefault="006C446F" w:rsidP="006C446F">
            <w:pPr>
              <w:jc w:val="center"/>
              <w:rPr>
                <w:rFonts w:cs="Calibri"/>
                <w:color w:val="000000"/>
                <w:sz w:val="17"/>
                <w:szCs w:val="17"/>
                <w:highlight w:val="yellow"/>
              </w:rPr>
            </w:pPr>
            <w:r>
              <w:rPr>
                <w:color w:val="000000"/>
                <w:sz w:val="17"/>
                <w:szCs w:val="17"/>
              </w:rPr>
              <w:t>10,602</w:t>
            </w:r>
          </w:p>
        </w:tc>
        <w:tc>
          <w:tcPr>
            <w:tcW w:w="1307" w:type="dxa"/>
            <w:tcBorders>
              <w:top w:val="nil"/>
              <w:left w:val="nil"/>
              <w:bottom w:val="dashed" w:sz="8" w:space="0" w:color="auto"/>
              <w:right w:val="single" w:sz="8" w:space="0" w:color="auto"/>
            </w:tcBorders>
            <w:shd w:val="clear" w:color="auto" w:fill="auto"/>
            <w:vAlign w:val="center"/>
          </w:tcPr>
          <w:p w14:paraId="4D1C05EC" w14:textId="13CAF701" w:rsidR="006C446F" w:rsidRPr="00F95464" w:rsidRDefault="006C446F" w:rsidP="006C446F">
            <w:pPr>
              <w:jc w:val="center"/>
              <w:rPr>
                <w:rFonts w:cs="Calibri"/>
                <w:color w:val="000000"/>
                <w:sz w:val="17"/>
                <w:szCs w:val="17"/>
                <w:highlight w:val="yellow"/>
              </w:rPr>
            </w:pPr>
            <w:r>
              <w:rPr>
                <w:color w:val="000000"/>
                <w:sz w:val="17"/>
                <w:szCs w:val="17"/>
              </w:rPr>
              <w:t>7,151</w:t>
            </w:r>
          </w:p>
        </w:tc>
        <w:tc>
          <w:tcPr>
            <w:tcW w:w="1306" w:type="dxa"/>
            <w:tcBorders>
              <w:top w:val="nil"/>
              <w:left w:val="nil"/>
              <w:bottom w:val="dashed" w:sz="8" w:space="0" w:color="auto"/>
              <w:right w:val="single" w:sz="8" w:space="0" w:color="auto"/>
            </w:tcBorders>
            <w:shd w:val="clear" w:color="auto" w:fill="auto"/>
            <w:vAlign w:val="center"/>
          </w:tcPr>
          <w:p w14:paraId="471C15C3" w14:textId="03F85FF2" w:rsidR="006C446F" w:rsidRPr="00F95464" w:rsidRDefault="006C446F" w:rsidP="006C446F">
            <w:pPr>
              <w:jc w:val="center"/>
              <w:rPr>
                <w:rFonts w:cs="Calibri"/>
                <w:color w:val="000000"/>
                <w:sz w:val="17"/>
                <w:szCs w:val="17"/>
                <w:highlight w:val="yellow"/>
              </w:rPr>
            </w:pPr>
            <w:r>
              <w:rPr>
                <w:color w:val="000000"/>
                <w:sz w:val="17"/>
                <w:szCs w:val="17"/>
              </w:rPr>
              <w:t>23,287</w:t>
            </w:r>
          </w:p>
        </w:tc>
        <w:tc>
          <w:tcPr>
            <w:tcW w:w="1307" w:type="dxa"/>
            <w:tcBorders>
              <w:top w:val="nil"/>
              <w:left w:val="nil"/>
              <w:bottom w:val="dashed" w:sz="8" w:space="0" w:color="auto"/>
              <w:right w:val="single" w:sz="8" w:space="0" w:color="auto"/>
            </w:tcBorders>
            <w:shd w:val="clear" w:color="auto" w:fill="auto"/>
            <w:vAlign w:val="center"/>
          </w:tcPr>
          <w:p w14:paraId="1B7BAA51" w14:textId="1ACF815E" w:rsidR="006C446F" w:rsidRPr="00F95464" w:rsidRDefault="006C446F" w:rsidP="006C446F">
            <w:pPr>
              <w:jc w:val="center"/>
              <w:rPr>
                <w:rFonts w:cs="Calibri"/>
                <w:color w:val="000000"/>
                <w:sz w:val="17"/>
                <w:szCs w:val="17"/>
                <w:highlight w:val="yellow"/>
              </w:rPr>
            </w:pPr>
            <w:r>
              <w:rPr>
                <w:color w:val="000000"/>
                <w:sz w:val="17"/>
                <w:szCs w:val="17"/>
              </w:rPr>
              <w:t>6,814</w:t>
            </w:r>
          </w:p>
        </w:tc>
      </w:tr>
      <w:tr w:rsidR="006C446F" w:rsidRPr="004B2ABC" w14:paraId="55E12D4A" w14:textId="77777777" w:rsidTr="000E009E">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5A0C6228" w14:textId="6FE9EB3D" w:rsidR="006C446F" w:rsidRPr="00F95464" w:rsidRDefault="006C446F" w:rsidP="006C446F">
            <w:pPr>
              <w:jc w:val="center"/>
              <w:rPr>
                <w:color w:val="000000"/>
                <w:sz w:val="17"/>
                <w:szCs w:val="17"/>
                <w:highlight w:val="yellow"/>
              </w:rPr>
            </w:pPr>
            <w:r>
              <w:rPr>
                <w:color w:val="000000"/>
                <w:sz w:val="17"/>
                <w:szCs w:val="17"/>
              </w:rPr>
              <w:t>Percent (%) of Students without Disabilities</w:t>
            </w:r>
          </w:p>
        </w:tc>
        <w:tc>
          <w:tcPr>
            <w:tcW w:w="1306" w:type="dxa"/>
            <w:tcBorders>
              <w:top w:val="nil"/>
              <w:left w:val="nil"/>
              <w:bottom w:val="single" w:sz="12" w:space="0" w:color="auto"/>
              <w:right w:val="single" w:sz="8" w:space="0" w:color="auto"/>
            </w:tcBorders>
            <w:shd w:val="clear" w:color="auto" w:fill="auto"/>
            <w:vAlign w:val="center"/>
          </w:tcPr>
          <w:p w14:paraId="281E84A8" w14:textId="1DB845CC" w:rsidR="006C446F" w:rsidRPr="00F95464" w:rsidRDefault="006C446F" w:rsidP="006C446F">
            <w:pPr>
              <w:jc w:val="center"/>
              <w:rPr>
                <w:rFonts w:cs="Calibri"/>
                <w:color w:val="000000"/>
                <w:sz w:val="17"/>
                <w:szCs w:val="17"/>
                <w:highlight w:val="yellow"/>
              </w:rPr>
            </w:pPr>
            <w:r>
              <w:rPr>
                <w:color w:val="000000"/>
                <w:sz w:val="17"/>
                <w:szCs w:val="17"/>
              </w:rPr>
              <w:t>22.2%</w:t>
            </w:r>
          </w:p>
        </w:tc>
        <w:tc>
          <w:tcPr>
            <w:tcW w:w="1307" w:type="dxa"/>
            <w:tcBorders>
              <w:top w:val="nil"/>
              <w:left w:val="nil"/>
              <w:bottom w:val="single" w:sz="12" w:space="0" w:color="auto"/>
              <w:right w:val="single" w:sz="8" w:space="0" w:color="auto"/>
            </w:tcBorders>
            <w:shd w:val="clear" w:color="auto" w:fill="auto"/>
            <w:vAlign w:val="center"/>
          </w:tcPr>
          <w:p w14:paraId="35D3D8A1" w14:textId="46251736" w:rsidR="006C446F" w:rsidRPr="00F95464" w:rsidRDefault="006C446F" w:rsidP="006C446F">
            <w:pPr>
              <w:jc w:val="center"/>
              <w:rPr>
                <w:rFonts w:cs="Calibri"/>
                <w:color w:val="000000"/>
                <w:sz w:val="17"/>
                <w:szCs w:val="17"/>
                <w:highlight w:val="yellow"/>
              </w:rPr>
            </w:pPr>
            <w:r>
              <w:rPr>
                <w:color w:val="000000"/>
                <w:sz w:val="17"/>
                <w:szCs w:val="17"/>
              </w:rPr>
              <w:t>14.9%</w:t>
            </w:r>
          </w:p>
        </w:tc>
        <w:tc>
          <w:tcPr>
            <w:tcW w:w="1306" w:type="dxa"/>
            <w:tcBorders>
              <w:top w:val="nil"/>
              <w:left w:val="nil"/>
              <w:bottom w:val="single" w:sz="12" w:space="0" w:color="auto"/>
              <w:right w:val="single" w:sz="8" w:space="0" w:color="auto"/>
            </w:tcBorders>
            <w:shd w:val="clear" w:color="auto" w:fill="auto"/>
            <w:vAlign w:val="center"/>
          </w:tcPr>
          <w:p w14:paraId="1B2A69CA" w14:textId="29AB8C6C" w:rsidR="006C446F" w:rsidRPr="00F95464" w:rsidRDefault="006C446F" w:rsidP="006C446F">
            <w:pPr>
              <w:jc w:val="center"/>
              <w:rPr>
                <w:rFonts w:cs="Calibri"/>
                <w:color w:val="000000"/>
                <w:sz w:val="17"/>
                <w:szCs w:val="17"/>
                <w:highlight w:val="yellow"/>
              </w:rPr>
            </w:pPr>
            <w:r>
              <w:rPr>
                <w:color w:val="000000"/>
                <w:sz w:val="17"/>
                <w:szCs w:val="17"/>
              </w:rPr>
              <w:t>48.7%</w:t>
            </w:r>
          </w:p>
        </w:tc>
        <w:tc>
          <w:tcPr>
            <w:tcW w:w="1307" w:type="dxa"/>
            <w:tcBorders>
              <w:top w:val="nil"/>
              <w:left w:val="nil"/>
              <w:bottom w:val="single" w:sz="12" w:space="0" w:color="auto"/>
              <w:right w:val="single" w:sz="8" w:space="0" w:color="auto"/>
            </w:tcBorders>
            <w:shd w:val="clear" w:color="auto" w:fill="auto"/>
            <w:vAlign w:val="center"/>
          </w:tcPr>
          <w:p w14:paraId="452920EE" w14:textId="12EB3F03" w:rsidR="006C446F" w:rsidRPr="00F95464" w:rsidRDefault="006C446F" w:rsidP="006C446F">
            <w:pPr>
              <w:jc w:val="center"/>
              <w:rPr>
                <w:rFonts w:cs="Calibri"/>
                <w:color w:val="000000"/>
                <w:sz w:val="17"/>
                <w:szCs w:val="17"/>
                <w:highlight w:val="yellow"/>
              </w:rPr>
            </w:pPr>
            <w:r>
              <w:rPr>
                <w:color w:val="000000"/>
                <w:sz w:val="17"/>
                <w:szCs w:val="17"/>
              </w:rPr>
              <w:t>14.2%</w:t>
            </w:r>
          </w:p>
        </w:tc>
      </w:tr>
      <w:tr w:rsidR="006C446F" w:rsidRPr="004B2ABC" w14:paraId="660C162B" w14:textId="77777777" w:rsidTr="000E009E">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A936020" w14:textId="6E31B569" w:rsidR="006C446F" w:rsidRPr="00F95464" w:rsidRDefault="006C446F" w:rsidP="006C446F">
            <w:pPr>
              <w:jc w:val="center"/>
              <w:rPr>
                <w:color w:val="000000"/>
                <w:sz w:val="17"/>
                <w:szCs w:val="17"/>
                <w:highlight w:val="yellow"/>
              </w:rPr>
            </w:pPr>
            <w:r>
              <w:rPr>
                <w:color w:val="000000"/>
                <w:sz w:val="17"/>
                <w:szCs w:val="17"/>
              </w:rPr>
              <w:t>Number (N) English Learners (NEP/LEP)</w:t>
            </w:r>
          </w:p>
        </w:tc>
        <w:tc>
          <w:tcPr>
            <w:tcW w:w="1306" w:type="dxa"/>
            <w:tcBorders>
              <w:top w:val="nil"/>
              <w:left w:val="nil"/>
              <w:bottom w:val="dashed" w:sz="8" w:space="0" w:color="auto"/>
              <w:right w:val="single" w:sz="8" w:space="0" w:color="auto"/>
            </w:tcBorders>
            <w:shd w:val="clear" w:color="auto" w:fill="auto"/>
            <w:vAlign w:val="center"/>
            <w:hideMark/>
          </w:tcPr>
          <w:p w14:paraId="42DB8936" w14:textId="79DE5F4D" w:rsidR="006C446F" w:rsidRPr="00F95464" w:rsidRDefault="006C446F" w:rsidP="006C446F">
            <w:pPr>
              <w:jc w:val="center"/>
              <w:rPr>
                <w:rFonts w:cs="Calibri"/>
                <w:color w:val="000000"/>
                <w:sz w:val="17"/>
                <w:szCs w:val="17"/>
                <w:highlight w:val="yellow"/>
              </w:rPr>
            </w:pPr>
            <w:r>
              <w:rPr>
                <w:color w:val="000000"/>
                <w:sz w:val="17"/>
                <w:szCs w:val="17"/>
              </w:rPr>
              <w:t>2,158</w:t>
            </w:r>
          </w:p>
        </w:tc>
        <w:tc>
          <w:tcPr>
            <w:tcW w:w="1307" w:type="dxa"/>
            <w:tcBorders>
              <w:top w:val="nil"/>
              <w:left w:val="nil"/>
              <w:bottom w:val="dashed" w:sz="8" w:space="0" w:color="auto"/>
              <w:right w:val="single" w:sz="8" w:space="0" w:color="auto"/>
            </w:tcBorders>
            <w:shd w:val="clear" w:color="auto" w:fill="auto"/>
            <w:vAlign w:val="center"/>
            <w:hideMark/>
          </w:tcPr>
          <w:p w14:paraId="7B2BB16F" w14:textId="542129ED" w:rsidR="006C446F" w:rsidRPr="00F95464" w:rsidRDefault="006C446F" w:rsidP="006C446F">
            <w:pPr>
              <w:jc w:val="center"/>
              <w:rPr>
                <w:rFonts w:cs="Calibri"/>
                <w:color w:val="000000"/>
                <w:sz w:val="17"/>
                <w:szCs w:val="17"/>
                <w:highlight w:val="yellow"/>
              </w:rPr>
            </w:pPr>
            <w:r>
              <w:rPr>
                <w:color w:val="000000"/>
                <w:sz w:val="17"/>
                <w:szCs w:val="17"/>
              </w:rPr>
              <w:t>198</w:t>
            </w:r>
          </w:p>
        </w:tc>
        <w:tc>
          <w:tcPr>
            <w:tcW w:w="1306" w:type="dxa"/>
            <w:tcBorders>
              <w:top w:val="nil"/>
              <w:left w:val="nil"/>
              <w:bottom w:val="dashed" w:sz="8" w:space="0" w:color="auto"/>
              <w:right w:val="single" w:sz="8" w:space="0" w:color="auto"/>
            </w:tcBorders>
            <w:shd w:val="clear" w:color="auto" w:fill="auto"/>
            <w:vAlign w:val="center"/>
            <w:hideMark/>
          </w:tcPr>
          <w:p w14:paraId="5642E0D7" w14:textId="62D317BC" w:rsidR="006C446F" w:rsidRPr="00F95464" w:rsidRDefault="00FE127E" w:rsidP="006C446F">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5EB87923" w14:textId="6685AD31" w:rsidR="006C446F" w:rsidRPr="00F95464" w:rsidRDefault="00FE127E" w:rsidP="006C446F">
            <w:pPr>
              <w:jc w:val="center"/>
              <w:rPr>
                <w:rFonts w:cs="Calibri"/>
                <w:color w:val="000000"/>
                <w:sz w:val="17"/>
                <w:szCs w:val="17"/>
                <w:highlight w:val="yellow"/>
              </w:rPr>
            </w:pPr>
            <w:r>
              <w:rPr>
                <w:color w:val="000000"/>
                <w:sz w:val="17"/>
                <w:szCs w:val="17"/>
              </w:rPr>
              <w:t>*</w:t>
            </w:r>
          </w:p>
        </w:tc>
      </w:tr>
      <w:tr w:rsidR="006C446F" w:rsidRPr="004B2ABC" w14:paraId="6B1C0CDF" w14:textId="77777777" w:rsidTr="000E009E">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78BB6362" w14:textId="2FAB6AA3" w:rsidR="006C446F" w:rsidRPr="00F95464" w:rsidRDefault="006C446F" w:rsidP="006C446F">
            <w:pPr>
              <w:jc w:val="center"/>
              <w:rPr>
                <w:color w:val="000000"/>
                <w:sz w:val="17"/>
                <w:szCs w:val="17"/>
                <w:highlight w:val="yellow"/>
              </w:rPr>
            </w:pPr>
            <w:r>
              <w:rPr>
                <w:color w:val="000000"/>
                <w:sz w:val="17"/>
                <w:szCs w:val="17"/>
              </w:rPr>
              <w:t>Percent (%) of English Learners (NEP/LEP)</w:t>
            </w:r>
          </w:p>
        </w:tc>
        <w:tc>
          <w:tcPr>
            <w:tcW w:w="1306" w:type="dxa"/>
            <w:tcBorders>
              <w:top w:val="nil"/>
              <w:left w:val="nil"/>
              <w:bottom w:val="single" w:sz="12" w:space="0" w:color="auto"/>
              <w:right w:val="single" w:sz="8" w:space="0" w:color="auto"/>
            </w:tcBorders>
            <w:shd w:val="clear" w:color="auto" w:fill="auto"/>
            <w:vAlign w:val="center"/>
            <w:hideMark/>
          </w:tcPr>
          <w:p w14:paraId="47E098CB" w14:textId="0F32E453" w:rsidR="006C446F" w:rsidRPr="00F95464" w:rsidRDefault="006C446F" w:rsidP="006C446F">
            <w:pPr>
              <w:jc w:val="center"/>
              <w:rPr>
                <w:rFonts w:cs="Calibri"/>
                <w:color w:val="000000"/>
                <w:sz w:val="17"/>
                <w:szCs w:val="17"/>
                <w:highlight w:val="yellow"/>
              </w:rPr>
            </w:pPr>
            <w:r>
              <w:rPr>
                <w:color w:val="000000"/>
                <w:sz w:val="17"/>
                <w:szCs w:val="17"/>
              </w:rPr>
              <w:t>88.2%</w:t>
            </w:r>
          </w:p>
        </w:tc>
        <w:tc>
          <w:tcPr>
            <w:tcW w:w="1307" w:type="dxa"/>
            <w:tcBorders>
              <w:top w:val="nil"/>
              <w:left w:val="nil"/>
              <w:bottom w:val="single" w:sz="12" w:space="0" w:color="auto"/>
              <w:right w:val="single" w:sz="8" w:space="0" w:color="auto"/>
            </w:tcBorders>
            <w:shd w:val="clear" w:color="auto" w:fill="auto"/>
            <w:vAlign w:val="center"/>
            <w:hideMark/>
          </w:tcPr>
          <w:p w14:paraId="0E5276B2" w14:textId="4C2648A2" w:rsidR="006C446F" w:rsidRPr="00F95464" w:rsidRDefault="006C446F" w:rsidP="006C446F">
            <w:pPr>
              <w:jc w:val="center"/>
              <w:rPr>
                <w:rFonts w:cs="Calibri"/>
                <w:color w:val="000000"/>
                <w:sz w:val="17"/>
                <w:szCs w:val="17"/>
                <w:highlight w:val="yellow"/>
              </w:rPr>
            </w:pPr>
            <w:r>
              <w:rPr>
                <w:color w:val="000000"/>
                <w:sz w:val="17"/>
                <w:szCs w:val="17"/>
              </w:rPr>
              <w:t>8.1%</w:t>
            </w:r>
          </w:p>
        </w:tc>
        <w:tc>
          <w:tcPr>
            <w:tcW w:w="1306" w:type="dxa"/>
            <w:tcBorders>
              <w:top w:val="nil"/>
              <w:left w:val="nil"/>
              <w:bottom w:val="single" w:sz="12" w:space="0" w:color="auto"/>
              <w:right w:val="single" w:sz="8" w:space="0" w:color="auto"/>
            </w:tcBorders>
            <w:shd w:val="clear" w:color="auto" w:fill="auto"/>
            <w:vAlign w:val="center"/>
            <w:hideMark/>
          </w:tcPr>
          <w:p w14:paraId="0CA04111" w14:textId="2B752C48" w:rsidR="006C446F" w:rsidRPr="00F95464" w:rsidRDefault="00FE127E" w:rsidP="006C446F">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12" w:space="0" w:color="auto"/>
              <w:right w:val="single" w:sz="8" w:space="0" w:color="auto"/>
            </w:tcBorders>
            <w:shd w:val="clear" w:color="auto" w:fill="auto"/>
            <w:vAlign w:val="center"/>
            <w:hideMark/>
          </w:tcPr>
          <w:p w14:paraId="7AECD7B4" w14:textId="34327E75" w:rsidR="006C446F" w:rsidRPr="00F95464" w:rsidRDefault="00FE127E" w:rsidP="006C446F">
            <w:pPr>
              <w:jc w:val="center"/>
              <w:rPr>
                <w:rFonts w:cs="Calibri"/>
                <w:color w:val="000000"/>
                <w:sz w:val="17"/>
                <w:szCs w:val="17"/>
                <w:highlight w:val="yellow"/>
              </w:rPr>
            </w:pPr>
            <w:r>
              <w:rPr>
                <w:color w:val="000000"/>
                <w:sz w:val="17"/>
                <w:szCs w:val="17"/>
              </w:rPr>
              <w:t>*</w:t>
            </w:r>
          </w:p>
        </w:tc>
      </w:tr>
      <w:tr w:rsidR="006C446F" w:rsidRPr="004B2ABC" w14:paraId="468C128D" w14:textId="77777777" w:rsidTr="000E009E">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2E26CA36" w14:textId="7851211F" w:rsidR="006C446F" w:rsidRPr="00F95464" w:rsidRDefault="006C446F" w:rsidP="006C446F">
            <w:pPr>
              <w:jc w:val="center"/>
              <w:rPr>
                <w:color w:val="000000"/>
                <w:sz w:val="17"/>
                <w:szCs w:val="17"/>
                <w:highlight w:val="yellow"/>
              </w:rPr>
            </w:pPr>
            <w:r>
              <w:rPr>
                <w:color w:val="000000"/>
                <w:sz w:val="17"/>
                <w:szCs w:val="17"/>
              </w:rPr>
              <w:t>Number (N) Males</w:t>
            </w:r>
          </w:p>
        </w:tc>
        <w:tc>
          <w:tcPr>
            <w:tcW w:w="1306" w:type="dxa"/>
            <w:tcBorders>
              <w:top w:val="nil"/>
              <w:left w:val="nil"/>
              <w:bottom w:val="dashed" w:sz="8" w:space="0" w:color="auto"/>
              <w:right w:val="single" w:sz="8" w:space="0" w:color="auto"/>
            </w:tcBorders>
            <w:shd w:val="clear" w:color="auto" w:fill="auto"/>
            <w:vAlign w:val="center"/>
            <w:hideMark/>
          </w:tcPr>
          <w:p w14:paraId="2128558E" w14:textId="09F60DEA" w:rsidR="006C446F" w:rsidRPr="00F95464" w:rsidRDefault="006C446F" w:rsidP="006C446F">
            <w:pPr>
              <w:jc w:val="center"/>
              <w:rPr>
                <w:rFonts w:cs="Calibri"/>
                <w:color w:val="000000"/>
                <w:sz w:val="17"/>
                <w:szCs w:val="17"/>
                <w:highlight w:val="yellow"/>
              </w:rPr>
            </w:pPr>
            <w:r>
              <w:rPr>
                <w:color w:val="000000"/>
                <w:sz w:val="17"/>
                <w:szCs w:val="17"/>
              </w:rPr>
              <w:t>7,050</w:t>
            </w:r>
          </w:p>
        </w:tc>
        <w:tc>
          <w:tcPr>
            <w:tcW w:w="1307" w:type="dxa"/>
            <w:tcBorders>
              <w:top w:val="nil"/>
              <w:left w:val="nil"/>
              <w:bottom w:val="dashed" w:sz="8" w:space="0" w:color="auto"/>
              <w:right w:val="single" w:sz="8" w:space="0" w:color="auto"/>
            </w:tcBorders>
            <w:shd w:val="clear" w:color="auto" w:fill="auto"/>
            <w:vAlign w:val="center"/>
            <w:hideMark/>
          </w:tcPr>
          <w:p w14:paraId="2366FD8F" w14:textId="3ED9758A" w:rsidR="006C446F" w:rsidRPr="00F95464" w:rsidRDefault="006C446F" w:rsidP="006C446F">
            <w:pPr>
              <w:jc w:val="center"/>
              <w:rPr>
                <w:rFonts w:cs="Calibri"/>
                <w:color w:val="000000"/>
                <w:sz w:val="17"/>
                <w:szCs w:val="17"/>
                <w:highlight w:val="yellow"/>
              </w:rPr>
            </w:pPr>
            <w:r>
              <w:rPr>
                <w:color w:val="000000"/>
                <w:sz w:val="17"/>
                <w:szCs w:val="17"/>
              </w:rPr>
              <w:t>3,696</w:t>
            </w:r>
          </w:p>
        </w:tc>
        <w:tc>
          <w:tcPr>
            <w:tcW w:w="1306" w:type="dxa"/>
            <w:tcBorders>
              <w:top w:val="nil"/>
              <w:left w:val="nil"/>
              <w:bottom w:val="dashed" w:sz="8" w:space="0" w:color="auto"/>
              <w:right w:val="single" w:sz="8" w:space="0" w:color="auto"/>
            </w:tcBorders>
            <w:shd w:val="clear" w:color="auto" w:fill="auto"/>
            <w:vAlign w:val="center"/>
            <w:hideMark/>
          </w:tcPr>
          <w:p w14:paraId="411A09AD" w14:textId="1E8275E6" w:rsidR="006C446F" w:rsidRPr="00F95464" w:rsidRDefault="006C446F" w:rsidP="006C446F">
            <w:pPr>
              <w:jc w:val="center"/>
              <w:rPr>
                <w:rFonts w:cs="Calibri"/>
                <w:color w:val="000000"/>
                <w:sz w:val="17"/>
                <w:szCs w:val="17"/>
                <w:highlight w:val="yellow"/>
              </w:rPr>
            </w:pPr>
            <w:r>
              <w:rPr>
                <w:color w:val="000000"/>
                <w:sz w:val="17"/>
                <w:szCs w:val="17"/>
              </w:rPr>
              <w:t>11,365</w:t>
            </w:r>
          </w:p>
        </w:tc>
        <w:tc>
          <w:tcPr>
            <w:tcW w:w="1307" w:type="dxa"/>
            <w:tcBorders>
              <w:top w:val="nil"/>
              <w:left w:val="nil"/>
              <w:bottom w:val="dashed" w:sz="8" w:space="0" w:color="auto"/>
              <w:right w:val="single" w:sz="8" w:space="0" w:color="auto"/>
            </w:tcBorders>
            <w:shd w:val="clear" w:color="auto" w:fill="auto"/>
            <w:vAlign w:val="center"/>
            <w:hideMark/>
          </w:tcPr>
          <w:p w14:paraId="1EF20A91" w14:textId="0FC56E04" w:rsidR="006C446F" w:rsidRPr="00F95464" w:rsidRDefault="006C446F" w:rsidP="006C446F">
            <w:pPr>
              <w:jc w:val="center"/>
              <w:rPr>
                <w:rFonts w:cs="Calibri"/>
                <w:color w:val="000000"/>
                <w:sz w:val="17"/>
                <w:szCs w:val="17"/>
                <w:highlight w:val="yellow"/>
              </w:rPr>
            </w:pPr>
            <w:r>
              <w:rPr>
                <w:color w:val="000000"/>
                <w:sz w:val="17"/>
                <w:szCs w:val="17"/>
              </w:rPr>
              <w:t>3,332</w:t>
            </w:r>
          </w:p>
        </w:tc>
      </w:tr>
      <w:tr w:rsidR="006C446F" w:rsidRPr="004B2ABC" w14:paraId="377B50FF" w14:textId="77777777" w:rsidTr="007C0D1C">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06B075B5" w14:textId="1E72570A" w:rsidR="006C446F" w:rsidRPr="00F95464" w:rsidRDefault="006C446F" w:rsidP="006C446F">
            <w:pPr>
              <w:jc w:val="center"/>
              <w:rPr>
                <w:color w:val="000000"/>
                <w:sz w:val="17"/>
                <w:szCs w:val="17"/>
                <w:highlight w:val="yellow"/>
              </w:rPr>
            </w:pPr>
            <w:r>
              <w:rPr>
                <w:color w:val="000000"/>
                <w:sz w:val="17"/>
                <w:szCs w:val="17"/>
              </w:rPr>
              <w:t>Percent (%) of Males</w:t>
            </w:r>
          </w:p>
        </w:tc>
        <w:tc>
          <w:tcPr>
            <w:tcW w:w="1306" w:type="dxa"/>
            <w:tcBorders>
              <w:top w:val="nil"/>
              <w:left w:val="nil"/>
              <w:bottom w:val="single" w:sz="4" w:space="0" w:color="auto"/>
              <w:right w:val="single" w:sz="8" w:space="0" w:color="auto"/>
            </w:tcBorders>
            <w:shd w:val="clear" w:color="auto" w:fill="auto"/>
            <w:vAlign w:val="center"/>
            <w:hideMark/>
          </w:tcPr>
          <w:p w14:paraId="3AA042FF" w14:textId="4A0E48D4" w:rsidR="006C446F" w:rsidRPr="00F95464" w:rsidRDefault="006C446F" w:rsidP="006C446F">
            <w:pPr>
              <w:jc w:val="center"/>
              <w:rPr>
                <w:rFonts w:cs="Calibri"/>
                <w:color w:val="000000"/>
                <w:sz w:val="17"/>
                <w:szCs w:val="17"/>
                <w:highlight w:val="yellow"/>
              </w:rPr>
            </w:pPr>
            <w:r>
              <w:rPr>
                <w:color w:val="000000"/>
                <w:sz w:val="17"/>
                <w:szCs w:val="17"/>
              </w:rPr>
              <w:t>27.7%</w:t>
            </w:r>
          </w:p>
        </w:tc>
        <w:tc>
          <w:tcPr>
            <w:tcW w:w="1307" w:type="dxa"/>
            <w:tcBorders>
              <w:top w:val="nil"/>
              <w:left w:val="nil"/>
              <w:bottom w:val="single" w:sz="4" w:space="0" w:color="auto"/>
              <w:right w:val="single" w:sz="8" w:space="0" w:color="auto"/>
            </w:tcBorders>
            <w:shd w:val="clear" w:color="auto" w:fill="auto"/>
            <w:vAlign w:val="center"/>
            <w:hideMark/>
          </w:tcPr>
          <w:p w14:paraId="31370ADA" w14:textId="03CADF00" w:rsidR="006C446F" w:rsidRPr="00F95464" w:rsidRDefault="006C446F" w:rsidP="006C446F">
            <w:pPr>
              <w:jc w:val="center"/>
              <w:rPr>
                <w:rFonts w:cs="Calibri"/>
                <w:color w:val="000000"/>
                <w:sz w:val="17"/>
                <w:szCs w:val="17"/>
                <w:highlight w:val="yellow"/>
              </w:rPr>
            </w:pPr>
            <w:r>
              <w:rPr>
                <w:color w:val="000000"/>
                <w:sz w:val="17"/>
                <w:szCs w:val="17"/>
              </w:rPr>
              <w:t>14.5%</w:t>
            </w:r>
          </w:p>
        </w:tc>
        <w:tc>
          <w:tcPr>
            <w:tcW w:w="1306" w:type="dxa"/>
            <w:tcBorders>
              <w:top w:val="nil"/>
              <w:left w:val="nil"/>
              <w:bottom w:val="single" w:sz="4" w:space="0" w:color="auto"/>
              <w:right w:val="single" w:sz="8" w:space="0" w:color="auto"/>
            </w:tcBorders>
            <w:shd w:val="clear" w:color="auto" w:fill="auto"/>
            <w:vAlign w:val="center"/>
            <w:hideMark/>
          </w:tcPr>
          <w:p w14:paraId="27A81B59" w14:textId="72516277" w:rsidR="006C446F" w:rsidRPr="00F95464" w:rsidRDefault="006C446F" w:rsidP="006C446F">
            <w:pPr>
              <w:jc w:val="center"/>
              <w:rPr>
                <w:rFonts w:cs="Calibri"/>
                <w:color w:val="000000"/>
                <w:sz w:val="17"/>
                <w:szCs w:val="17"/>
                <w:highlight w:val="yellow"/>
              </w:rPr>
            </w:pPr>
            <w:r>
              <w:rPr>
                <w:color w:val="000000"/>
                <w:sz w:val="17"/>
                <w:szCs w:val="17"/>
              </w:rPr>
              <w:t>44.7%</w:t>
            </w:r>
          </w:p>
        </w:tc>
        <w:tc>
          <w:tcPr>
            <w:tcW w:w="1307" w:type="dxa"/>
            <w:tcBorders>
              <w:top w:val="nil"/>
              <w:left w:val="nil"/>
              <w:bottom w:val="single" w:sz="4" w:space="0" w:color="auto"/>
              <w:right w:val="single" w:sz="8" w:space="0" w:color="auto"/>
            </w:tcBorders>
            <w:shd w:val="clear" w:color="auto" w:fill="auto"/>
            <w:vAlign w:val="center"/>
            <w:hideMark/>
          </w:tcPr>
          <w:p w14:paraId="772DEA1D" w14:textId="7C65BB8E" w:rsidR="006C446F" w:rsidRPr="00F95464" w:rsidRDefault="006C446F" w:rsidP="006C446F">
            <w:pPr>
              <w:jc w:val="center"/>
              <w:rPr>
                <w:rFonts w:cs="Calibri"/>
                <w:color w:val="000000"/>
                <w:sz w:val="17"/>
                <w:szCs w:val="17"/>
                <w:highlight w:val="yellow"/>
              </w:rPr>
            </w:pPr>
            <w:r>
              <w:rPr>
                <w:color w:val="000000"/>
                <w:sz w:val="17"/>
                <w:szCs w:val="17"/>
              </w:rPr>
              <w:t>13.1%</w:t>
            </w:r>
          </w:p>
        </w:tc>
      </w:tr>
      <w:tr w:rsidR="006C446F" w:rsidRPr="004B2ABC" w14:paraId="58A62387" w14:textId="77777777" w:rsidTr="007C0D1C">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10DF2739" w14:textId="597C50AD" w:rsidR="006C446F" w:rsidRPr="00F95464" w:rsidRDefault="006C446F" w:rsidP="006C446F">
            <w:pPr>
              <w:jc w:val="center"/>
              <w:rPr>
                <w:color w:val="000000"/>
                <w:sz w:val="17"/>
                <w:szCs w:val="17"/>
                <w:highlight w:val="yellow"/>
              </w:rPr>
            </w:pPr>
            <w:r>
              <w:rPr>
                <w:color w:val="000000"/>
                <w:sz w:val="17"/>
                <w:szCs w:val="17"/>
              </w:rPr>
              <w:t>Number (N) Females</w:t>
            </w:r>
          </w:p>
        </w:tc>
        <w:tc>
          <w:tcPr>
            <w:tcW w:w="1306" w:type="dxa"/>
            <w:tcBorders>
              <w:top w:val="nil"/>
              <w:left w:val="nil"/>
              <w:bottom w:val="dashed" w:sz="8" w:space="0" w:color="auto"/>
              <w:right w:val="single" w:sz="8" w:space="0" w:color="auto"/>
            </w:tcBorders>
            <w:shd w:val="clear" w:color="auto" w:fill="auto"/>
            <w:vAlign w:val="center"/>
            <w:hideMark/>
          </w:tcPr>
          <w:p w14:paraId="5BF06E5A" w14:textId="76B2E86C" w:rsidR="006C446F" w:rsidRPr="00F95464" w:rsidRDefault="006C446F" w:rsidP="006C446F">
            <w:pPr>
              <w:jc w:val="center"/>
              <w:rPr>
                <w:rFonts w:cs="Calibri"/>
                <w:color w:val="000000"/>
                <w:sz w:val="17"/>
                <w:szCs w:val="17"/>
                <w:highlight w:val="yellow"/>
              </w:rPr>
            </w:pPr>
            <w:r>
              <w:rPr>
                <w:color w:val="000000"/>
                <w:sz w:val="17"/>
                <w:szCs w:val="17"/>
              </w:rPr>
              <w:t>5,848</w:t>
            </w:r>
          </w:p>
        </w:tc>
        <w:tc>
          <w:tcPr>
            <w:tcW w:w="1307" w:type="dxa"/>
            <w:tcBorders>
              <w:top w:val="nil"/>
              <w:left w:val="nil"/>
              <w:bottom w:val="dashed" w:sz="8" w:space="0" w:color="auto"/>
              <w:right w:val="single" w:sz="8" w:space="0" w:color="auto"/>
            </w:tcBorders>
            <w:shd w:val="clear" w:color="auto" w:fill="auto"/>
            <w:vAlign w:val="center"/>
            <w:hideMark/>
          </w:tcPr>
          <w:p w14:paraId="31C658D3" w14:textId="2638DA7A" w:rsidR="006C446F" w:rsidRPr="00F95464" w:rsidRDefault="006C446F" w:rsidP="006C446F">
            <w:pPr>
              <w:jc w:val="center"/>
              <w:rPr>
                <w:rFonts w:cs="Calibri"/>
                <w:color w:val="000000"/>
                <w:sz w:val="17"/>
                <w:szCs w:val="17"/>
                <w:highlight w:val="yellow"/>
              </w:rPr>
            </w:pPr>
            <w:r>
              <w:rPr>
                <w:color w:val="000000"/>
                <w:sz w:val="17"/>
                <w:szCs w:val="17"/>
              </w:rPr>
              <w:t>3,883</w:t>
            </w:r>
          </w:p>
        </w:tc>
        <w:tc>
          <w:tcPr>
            <w:tcW w:w="1306" w:type="dxa"/>
            <w:tcBorders>
              <w:top w:val="nil"/>
              <w:left w:val="nil"/>
              <w:bottom w:val="dashed" w:sz="8" w:space="0" w:color="auto"/>
              <w:right w:val="single" w:sz="8" w:space="0" w:color="auto"/>
            </w:tcBorders>
            <w:shd w:val="clear" w:color="auto" w:fill="auto"/>
            <w:vAlign w:val="center"/>
            <w:hideMark/>
          </w:tcPr>
          <w:p w14:paraId="214A603C" w14:textId="34F82698" w:rsidR="006C446F" w:rsidRPr="00F95464" w:rsidRDefault="006C446F" w:rsidP="006C446F">
            <w:pPr>
              <w:jc w:val="center"/>
              <w:rPr>
                <w:rFonts w:cs="Calibri"/>
                <w:color w:val="000000"/>
                <w:sz w:val="17"/>
                <w:szCs w:val="17"/>
                <w:highlight w:val="yellow"/>
              </w:rPr>
            </w:pPr>
            <w:r>
              <w:rPr>
                <w:color w:val="000000"/>
                <w:sz w:val="17"/>
                <w:szCs w:val="17"/>
              </w:rPr>
              <w:t>12,410</w:t>
            </w:r>
          </w:p>
        </w:tc>
        <w:tc>
          <w:tcPr>
            <w:tcW w:w="1307" w:type="dxa"/>
            <w:tcBorders>
              <w:top w:val="nil"/>
              <w:left w:val="nil"/>
              <w:bottom w:val="dashed" w:sz="8" w:space="0" w:color="auto"/>
              <w:right w:val="single" w:sz="8" w:space="0" w:color="auto"/>
            </w:tcBorders>
            <w:shd w:val="clear" w:color="auto" w:fill="auto"/>
            <w:vAlign w:val="center"/>
            <w:hideMark/>
          </w:tcPr>
          <w:p w14:paraId="3D5A9F82" w14:textId="65ADA56A" w:rsidR="006C446F" w:rsidRPr="00F95464" w:rsidRDefault="006C446F" w:rsidP="006C446F">
            <w:pPr>
              <w:jc w:val="center"/>
              <w:rPr>
                <w:rFonts w:cs="Calibri"/>
                <w:color w:val="000000"/>
                <w:sz w:val="17"/>
                <w:szCs w:val="17"/>
                <w:highlight w:val="yellow"/>
              </w:rPr>
            </w:pPr>
            <w:r>
              <w:rPr>
                <w:color w:val="000000"/>
                <w:sz w:val="17"/>
                <w:szCs w:val="17"/>
              </w:rPr>
              <w:t>3,553</w:t>
            </w:r>
          </w:p>
        </w:tc>
      </w:tr>
      <w:tr w:rsidR="006C446F" w:rsidRPr="004B2ABC" w14:paraId="6A7369C2" w14:textId="77777777" w:rsidTr="000E009E">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78ADE20F" w14:textId="5BF5FCDD" w:rsidR="006C446F" w:rsidRPr="00F95464" w:rsidRDefault="006C446F" w:rsidP="006C446F">
            <w:pPr>
              <w:jc w:val="center"/>
              <w:rPr>
                <w:color w:val="000000"/>
                <w:sz w:val="17"/>
                <w:szCs w:val="17"/>
                <w:highlight w:val="yellow"/>
              </w:rPr>
            </w:pPr>
            <w:r>
              <w:rPr>
                <w:color w:val="000000"/>
                <w:sz w:val="17"/>
                <w:szCs w:val="17"/>
              </w:rPr>
              <w:t>Percent (%) of Females</w:t>
            </w:r>
          </w:p>
        </w:tc>
        <w:tc>
          <w:tcPr>
            <w:tcW w:w="1306" w:type="dxa"/>
            <w:tcBorders>
              <w:top w:val="nil"/>
              <w:left w:val="nil"/>
              <w:bottom w:val="single" w:sz="12" w:space="0" w:color="auto"/>
              <w:right w:val="single" w:sz="8" w:space="0" w:color="auto"/>
            </w:tcBorders>
            <w:shd w:val="clear" w:color="auto" w:fill="auto"/>
            <w:vAlign w:val="center"/>
            <w:hideMark/>
          </w:tcPr>
          <w:p w14:paraId="41C6487E" w14:textId="23EE2CD4" w:rsidR="006C446F" w:rsidRPr="00F95464" w:rsidRDefault="006C446F" w:rsidP="006C446F">
            <w:pPr>
              <w:jc w:val="center"/>
              <w:rPr>
                <w:rFonts w:cs="Calibri"/>
                <w:color w:val="000000"/>
                <w:sz w:val="17"/>
                <w:szCs w:val="17"/>
                <w:highlight w:val="yellow"/>
              </w:rPr>
            </w:pPr>
            <w:r>
              <w:rPr>
                <w:color w:val="000000"/>
                <w:sz w:val="17"/>
                <w:szCs w:val="17"/>
              </w:rPr>
              <w:t>22.8%</w:t>
            </w:r>
          </w:p>
        </w:tc>
        <w:tc>
          <w:tcPr>
            <w:tcW w:w="1307" w:type="dxa"/>
            <w:tcBorders>
              <w:top w:val="nil"/>
              <w:left w:val="nil"/>
              <w:bottom w:val="single" w:sz="12" w:space="0" w:color="auto"/>
              <w:right w:val="single" w:sz="8" w:space="0" w:color="auto"/>
            </w:tcBorders>
            <w:shd w:val="clear" w:color="auto" w:fill="auto"/>
            <w:vAlign w:val="center"/>
            <w:hideMark/>
          </w:tcPr>
          <w:p w14:paraId="6ED7EB1A" w14:textId="78932967" w:rsidR="006C446F" w:rsidRPr="00F95464" w:rsidRDefault="006C446F" w:rsidP="006C446F">
            <w:pPr>
              <w:jc w:val="center"/>
              <w:rPr>
                <w:rFonts w:cs="Calibri"/>
                <w:color w:val="000000"/>
                <w:sz w:val="17"/>
                <w:szCs w:val="17"/>
                <w:highlight w:val="yellow"/>
              </w:rPr>
            </w:pPr>
            <w:r>
              <w:rPr>
                <w:color w:val="000000"/>
                <w:sz w:val="17"/>
                <w:szCs w:val="17"/>
              </w:rPr>
              <w:t>15.1%</w:t>
            </w:r>
          </w:p>
        </w:tc>
        <w:tc>
          <w:tcPr>
            <w:tcW w:w="1306" w:type="dxa"/>
            <w:tcBorders>
              <w:top w:val="nil"/>
              <w:left w:val="nil"/>
              <w:bottom w:val="single" w:sz="12" w:space="0" w:color="auto"/>
              <w:right w:val="single" w:sz="8" w:space="0" w:color="auto"/>
            </w:tcBorders>
            <w:shd w:val="clear" w:color="auto" w:fill="auto"/>
            <w:vAlign w:val="center"/>
            <w:hideMark/>
          </w:tcPr>
          <w:p w14:paraId="6C6342C6" w14:textId="134D9141" w:rsidR="006C446F" w:rsidRPr="00F95464" w:rsidRDefault="006C446F" w:rsidP="006C446F">
            <w:pPr>
              <w:jc w:val="center"/>
              <w:rPr>
                <w:rFonts w:cs="Calibri"/>
                <w:color w:val="000000"/>
                <w:sz w:val="17"/>
                <w:szCs w:val="17"/>
                <w:highlight w:val="yellow"/>
              </w:rPr>
            </w:pPr>
            <w:r>
              <w:rPr>
                <w:color w:val="000000"/>
                <w:sz w:val="17"/>
                <w:szCs w:val="17"/>
              </w:rPr>
              <w:t>48.3%</w:t>
            </w:r>
          </w:p>
        </w:tc>
        <w:tc>
          <w:tcPr>
            <w:tcW w:w="1307" w:type="dxa"/>
            <w:tcBorders>
              <w:top w:val="nil"/>
              <w:left w:val="nil"/>
              <w:bottom w:val="single" w:sz="12" w:space="0" w:color="auto"/>
              <w:right w:val="single" w:sz="8" w:space="0" w:color="auto"/>
            </w:tcBorders>
            <w:shd w:val="clear" w:color="auto" w:fill="auto"/>
            <w:vAlign w:val="center"/>
            <w:hideMark/>
          </w:tcPr>
          <w:p w14:paraId="3705895C" w14:textId="60505CC7" w:rsidR="006C446F" w:rsidRPr="00F95464" w:rsidRDefault="006C446F" w:rsidP="006C446F">
            <w:pPr>
              <w:jc w:val="center"/>
              <w:rPr>
                <w:rFonts w:cs="Calibri"/>
                <w:color w:val="000000"/>
                <w:sz w:val="17"/>
                <w:szCs w:val="17"/>
                <w:highlight w:val="yellow"/>
              </w:rPr>
            </w:pPr>
            <w:r>
              <w:rPr>
                <w:color w:val="000000"/>
                <w:sz w:val="17"/>
                <w:szCs w:val="17"/>
              </w:rPr>
              <w:t>13.8%</w:t>
            </w:r>
          </w:p>
        </w:tc>
      </w:tr>
      <w:tr w:rsidR="006C446F" w:rsidRPr="004B2ABC" w14:paraId="023CAA08" w14:textId="77777777" w:rsidTr="000E009E">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68AD216C" w14:textId="695D5CA5" w:rsidR="006C446F" w:rsidRPr="00F95464" w:rsidRDefault="006C446F" w:rsidP="006C446F">
            <w:pPr>
              <w:jc w:val="center"/>
              <w:rPr>
                <w:color w:val="000000"/>
                <w:sz w:val="17"/>
                <w:szCs w:val="17"/>
                <w:highlight w:val="yellow"/>
              </w:rPr>
            </w:pPr>
            <w:r>
              <w:rPr>
                <w:color w:val="000000"/>
                <w:sz w:val="17"/>
                <w:szCs w:val="17"/>
              </w:rPr>
              <w:t>Number (N) Migrant Students</w:t>
            </w:r>
          </w:p>
        </w:tc>
        <w:tc>
          <w:tcPr>
            <w:tcW w:w="1306" w:type="dxa"/>
            <w:tcBorders>
              <w:top w:val="nil"/>
              <w:left w:val="nil"/>
              <w:bottom w:val="dashed" w:sz="8" w:space="0" w:color="auto"/>
              <w:right w:val="single" w:sz="8" w:space="0" w:color="auto"/>
            </w:tcBorders>
            <w:shd w:val="clear" w:color="auto" w:fill="auto"/>
            <w:vAlign w:val="center"/>
            <w:hideMark/>
          </w:tcPr>
          <w:p w14:paraId="54E8264B" w14:textId="5C48CEDD" w:rsidR="006C446F" w:rsidRPr="00F95464" w:rsidRDefault="006C446F" w:rsidP="006C446F">
            <w:pPr>
              <w:jc w:val="center"/>
              <w:rPr>
                <w:rFonts w:cs="Calibri"/>
                <w:color w:val="000000"/>
                <w:sz w:val="17"/>
                <w:szCs w:val="17"/>
                <w:highlight w:val="yellow"/>
              </w:rPr>
            </w:pPr>
            <w:r>
              <w:rPr>
                <w:color w:val="000000"/>
                <w:sz w:val="17"/>
                <w:szCs w:val="17"/>
              </w:rPr>
              <w:t>101</w:t>
            </w:r>
          </w:p>
        </w:tc>
        <w:tc>
          <w:tcPr>
            <w:tcW w:w="1307" w:type="dxa"/>
            <w:tcBorders>
              <w:top w:val="nil"/>
              <w:left w:val="nil"/>
              <w:bottom w:val="dashed" w:sz="8" w:space="0" w:color="auto"/>
              <w:right w:val="single" w:sz="8" w:space="0" w:color="auto"/>
            </w:tcBorders>
            <w:shd w:val="clear" w:color="auto" w:fill="auto"/>
            <w:vAlign w:val="center"/>
            <w:hideMark/>
          </w:tcPr>
          <w:p w14:paraId="6911E0F6" w14:textId="356CCC72" w:rsidR="006C446F" w:rsidRPr="00F95464" w:rsidRDefault="006C446F" w:rsidP="006C446F">
            <w:pPr>
              <w:jc w:val="center"/>
              <w:rPr>
                <w:rFonts w:cs="Calibri"/>
                <w:color w:val="000000"/>
                <w:sz w:val="17"/>
                <w:szCs w:val="17"/>
                <w:highlight w:val="yellow"/>
              </w:rPr>
            </w:pPr>
            <w:r>
              <w:rPr>
                <w:color w:val="000000"/>
                <w:sz w:val="17"/>
                <w:szCs w:val="17"/>
              </w:rPr>
              <w:t>27</w:t>
            </w:r>
          </w:p>
        </w:tc>
        <w:tc>
          <w:tcPr>
            <w:tcW w:w="1306" w:type="dxa"/>
            <w:tcBorders>
              <w:top w:val="nil"/>
              <w:left w:val="nil"/>
              <w:bottom w:val="dashed" w:sz="8" w:space="0" w:color="auto"/>
              <w:right w:val="single" w:sz="8" w:space="0" w:color="auto"/>
            </w:tcBorders>
            <w:shd w:val="clear" w:color="auto" w:fill="auto"/>
            <w:vAlign w:val="center"/>
            <w:hideMark/>
          </w:tcPr>
          <w:p w14:paraId="6DF035C6" w14:textId="3A88DE98" w:rsidR="006C446F" w:rsidRPr="00F95464" w:rsidRDefault="00FE127E" w:rsidP="006C446F">
            <w:pPr>
              <w:jc w:val="center"/>
              <w:rPr>
                <w:rFonts w:cs="Calibri"/>
                <w:color w:val="000000"/>
                <w:sz w:val="17"/>
                <w:szCs w:val="17"/>
                <w:highlight w:val="yellow"/>
              </w:rPr>
            </w:pPr>
            <w:r>
              <w:rPr>
                <w:color w:val="000000"/>
                <w:sz w:val="17"/>
                <w:szCs w:val="17"/>
              </w:rPr>
              <w:t>*</w:t>
            </w:r>
          </w:p>
        </w:tc>
        <w:tc>
          <w:tcPr>
            <w:tcW w:w="1307" w:type="dxa"/>
            <w:tcBorders>
              <w:top w:val="nil"/>
              <w:left w:val="nil"/>
              <w:bottom w:val="dashed" w:sz="8" w:space="0" w:color="auto"/>
              <w:right w:val="single" w:sz="8" w:space="0" w:color="auto"/>
            </w:tcBorders>
            <w:shd w:val="clear" w:color="auto" w:fill="auto"/>
            <w:vAlign w:val="center"/>
            <w:hideMark/>
          </w:tcPr>
          <w:p w14:paraId="334BE929" w14:textId="3D1D97A1" w:rsidR="006C446F" w:rsidRPr="00F95464" w:rsidRDefault="00FE127E" w:rsidP="006C446F">
            <w:pPr>
              <w:jc w:val="center"/>
              <w:rPr>
                <w:rFonts w:cs="Calibri"/>
                <w:color w:val="000000"/>
                <w:sz w:val="17"/>
                <w:szCs w:val="17"/>
                <w:highlight w:val="yellow"/>
              </w:rPr>
            </w:pPr>
            <w:r>
              <w:rPr>
                <w:color w:val="000000"/>
                <w:sz w:val="17"/>
                <w:szCs w:val="17"/>
              </w:rPr>
              <w:t>*</w:t>
            </w:r>
          </w:p>
        </w:tc>
      </w:tr>
      <w:tr w:rsidR="006C446F" w:rsidRPr="004B2ABC" w14:paraId="60C700E7" w14:textId="77777777" w:rsidTr="000E009E">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6C53AA1A" w14:textId="5C8605DC" w:rsidR="006C446F" w:rsidRPr="00F95464" w:rsidRDefault="006C446F" w:rsidP="006C446F">
            <w:pPr>
              <w:jc w:val="center"/>
              <w:rPr>
                <w:color w:val="000000"/>
                <w:sz w:val="17"/>
                <w:szCs w:val="17"/>
                <w:highlight w:val="yellow"/>
              </w:rPr>
            </w:pPr>
            <w:r>
              <w:rPr>
                <w:color w:val="000000"/>
                <w:sz w:val="17"/>
                <w:szCs w:val="17"/>
              </w:rPr>
              <w:t>Percent (%) of Migrant Students</w:t>
            </w:r>
          </w:p>
        </w:tc>
        <w:tc>
          <w:tcPr>
            <w:tcW w:w="1306" w:type="dxa"/>
            <w:tcBorders>
              <w:top w:val="nil"/>
              <w:left w:val="nil"/>
              <w:bottom w:val="single" w:sz="12" w:space="0" w:color="auto"/>
              <w:right w:val="single" w:sz="8" w:space="0" w:color="auto"/>
            </w:tcBorders>
            <w:shd w:val="clear" w:color="auto" w:fill="auto"/>
            <w:vAlign w:val="center"/>
            <w:hideMark/>
          </w:tcPr>
          <w:p w14:paraId="60B1A64D" w14:textId="1D3AFC6C" w:rsidR="006C446F" w:rsidRPr="00F95464" w:rsidRDefault="006C446F" w:rsidP="006C446F">
            <w:pPr>
              <w:jc w:val="center"/>
              <w:rPr>
                <w:rFonts w:cs="Calibri"/>
                <w:color w:val="000000"/>
                <w:sz w:val="17"/>
                <w:szCs w:val="17"/>
                <w:highlight w:val="yellow"/>
              </w:rPr>
            </w:pPr>
            <w:r>
              <w:rPr>
                <w:color w:val="000000"/>
                <w:sz w:val="17"/>
                <w:szCs w:val="17"/>
              </w:rPr>
              <w:t>69.7%</w:t>
            </w:r>
          </w:p>
        </w:tc>
        <w:tc>
          <w:tcPr>
            <w:tcW w:w="1307" w:type="dxa"/>
            <w:tcBorders>
              <w:top w:val="nil"/>
              <w:left w:val="nil"/>
              <w:bottom w:val="single" w:sz="12" w:space="0" w:color="auto"/>
              <w:right w:val="single" w:sz="8" w:space="0" w:color="auto"/>
            </w:tcBorders>
            <w:shd w:val="clear" w:color="auto" w:fill="auto"/>
            <w:vAlign w:val="center"/>
            <w:hideMark/>
          </w:tcPr>
          <w:p w14:paraId="1A45B64F" w14:textId="4581E044" w:rsidR="006C446F" w:rsidRPr="00F95464" w:rsidRDefault="006C446F" w:rsidP="006C446F">
            <w:pPr>
              <w:jc w:val="center"/>
              <w:rPr>
                <w:rFonts w:cs="Calibri"/>
                <w:color w:val="000000"/>
                <w:sz w:val="17"/>
                <w:szCs w:val="17"/>
                <w:highlight w:val="yellow"/>
              </w:rPr>
            </w:pPr>
            <w:r>
              <w:rPr>
                <w:color w:val="000000"/>
                <w:sz w:val="17"/>
                <w:szCs w:val="17"/>
              </w:rPr>
              <w:t>18.6%</w:t>
            </w:r>
          </w:p>
        </w:tc>
        <w:tc>
          <w:tcPr>
            <w:tcW w:w="1306" w:type="dxa"/>
            <w:tcBorders>
              <w:top w:val="nil"/>
              <w:left w:val="nil"/>
              <w:bottom w:val="single" w:sz="12" w:space="0" w:color="auto"/>
              <w:right w:val="single" w:sz="8" w:space="0" w:color="auto"/>
            </w:tcBorders>
            <w:shd w:val="clear" w:color="auto" w:fill="auto"/>
            <w:vAlign w:val="center"/>
            <w:hideMark/>
          </w:tcPr>
          <w:p w14:paraId="7F6FC279" w14:textId="60C20478" w:rsidR="006C446F" w:rsidRPr="00F95464" w:rsidRDefault="00FE127E" w:rsidP="006C446F">
            <w:pPr>
              <w:jc w:val="center"/>
              <w:rPr>
                <w:rFonts w:cs="Calibri"/>
                <w:color w:val="000000"/>
                <w:sz w:val="17"/>
                <w:szCs w:val="17"/>
                <w:highlight w:val="yellow"/>
              </w:rPr>
            </w:pPr>
            <w:r>
              <w:rPr>
                <w:color w:val="000000"/>
                <w:sz w:val="17"/>
                <w:szCs w:val="17"/>
              </w:rPr>
              <w:t>*</w:t>
            </w:r>
          </w:p>
        </w:tc>
        <w:tc>
          <w:tcPr>
            <w:tcW w:w="1307" w:type="dxa"/>
            <w:tcBorders>
              <w:top w:val="nil"/>
              <w:left w:val="nil"/>
              <w:bottom w:val="single" w:sz="12" w:space="0" w:color="auto"/>
              <w:right w:val="single" w:sz="8" w:space="0" w:color="auto"/>
            </w:tcBorders>
            <w:shd w:val="clear" w:color="auto" w:fill="auto"/>
            <w:vAlign w:val="center"/>
            <w:hideMark/>
          </w:tcPr>
          <w:p w14:paraId="7D848A9F" w14:textId="73ED3714" w:rsidR="006C446F" w:rsidRPr="00F95464" w:rsidRDefault="00FE127E" w:rsidP="006C446F">
            <w:pPr>
              <w:jc w:val="center"/>
              <w:rPr>
                <w:rFonts w:cs="Calibri"/>
                <w:color w:val="000000"/>
                <w:sz w:val="17"/>
                <w:szCs w:val="17"/>
                <w:highlight w:val="yellow"/>
              </w:rPr>
            </w:pPr>
            <w:r>
              <w:rPr>
                <w:color w:val="000000"/>
                <w:sz w:val="17"/>
                <w:szCs w:val="17"/>
              </w:rPr>
              <w:t>*</w:t>
            </w:r>
          </w:p>
        </w:tc>
      </w:tr>
      <w:tr w:rsidR="006C446F" w:rsidRPr="004B2ABC" w14:paraId="4CEF00B7" w14:textId="77777777" w:rsidTr="000E009E">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D7A8398" w14:textId="759E20F8" w:rsidR="006C446F" w:rsidRPr="00F95464" w:rsidRDefault="006C446F" w:rsidP="006C446F">
            <w:pPr>
              <w:jc w:val="center"/>
              <w:rPr>
                <w:color w:val="000000"/>
                <w:sz w:val="17"/>
                <w:szCs w:val="17"/>
                <w:highlight w:val="yellow"/>
              </w:rPr>
            </w:pPr>
            <w:r>
              <w:rPr>
                <w:color w:val="000000"/>
                <w:sz w:val="17"/>
                <w:szCs w:val="17"/>
              </w:rPr>
              <w:t>Number (N) Students Experiencing Homelessness</w:t>
            </w:r>
          </w:p>
        </w:tc>
        <w:tc>
          <w:tcPr>
            <w:tcW w:w="1306" w:type="dxa"/>
            <w:tcBorders>
              <w:top w:val="nil"/>
              <w:left w:val="nil"/>
              <w:bottom w:val="dashed" w:sz="8" w:space="0" w:color="auto"/>
              <w:right w:val="single" w:sz="8" w:space="0" w:color="auto"/>
            </w:tcBorders>
            <w:shd w:val="clear" w:color="auto" w:fill="auto"/>
            <w:vAlign w:val="center"/>
            <w:hideMark/>
          </w:tcPr>
          <w:p w14:paraId="70174AB6" w14:textId="6388AC0C" w:rsidR="006C446F" w:rsidRPr="00F95464" w:rsidRDefault="006C446F" w:rsidP="006C446F">
            <w:pPr>
              <w:jc w:val="center"/>
              <w:rPr>
                <w:rFonts w:cs="Calibri"/>
                <w:color w:val="000000"/>
                <w:sz w:val="17"/>
                <w:szCs w:val="17"/>
                <w:highlight w:val="yellow"/>
              </w:rPr>
            </w:pPr>
            <w:r>
              <w:rPr>
                <w:color w:val="000000"/>
                <w:sz w:val="17"/>
                <w:szCs w:val="17"/>
              </w:rPr>
              <w:t>227</w:t>
            </w:r>
          </w:p>
        </w:tc>
        <w:tc>
          <w:tcPr>
            <w:tcW w:w="1307" w:type="dxa"/>
            <w:tcBorders>
              <w:top w:val="nil"/>
              <w:left w:val="nil"/>
              <w:bottom w:val="dashed" w:sz="8" w:space="0" w:color="auto"/>
              <w:right w:val="single" w:sz="8" w:space="0" w:color="auto"/>
            </w:tcBorders>
            <w:shd w:val="clear" w:color="auto" w:fill="auto"/>
            <w:vAlign w:val="center"/>
            <w:hideMark/>
          </w:tcPr>
          <w:p w14:paraId="489A28EB" w14:textId="7F63D887" w:rsidR="006C446F" w:rsidRPr="00F95464" w:rsidRDefault="006C446F" w:rsidP="006C446F">
            <w:pPr>
              <w:jc w:val="center"/>
              <w:rPr>
                <w:rFonts w:cs="Calibri"/>
                <w:color w:val="000000"/>
                <w:sz w:val="17"/>
                <w:szCs w:val="17"/>
                <w:highlight w:val="yellow"/>
              </w:rPr>
            </w:pPr>
            <w:r>
              <w:rPr>
                <w:color w:val="000000"/>
                <w:sz w:val="17"/>
                <w:szCs w:val="17"/>
              </w:rPr>
              <w:t>77</w:t>
            </w:r>
          </w:p>
        </w:tc>
        <w:tc>
          <w:tcPr>
            <w:tcW w:w="1306" w:type="dxa"/>
            <w:tcBorders>
              <w:top w:val="nil"/>
              <w:left w:val="nil"/>
              <w:bottom w:val="dashed" w:sz="8" w:space="0" w:color="auto"/>
              <w:right w:val="single" w:sz="8" w:space="0" w:color="auto"/>
            </w:tcBorders>
            <w:shd w:val="clear" w:color="auto" w:fill="auto"/>
            <w:vAlign w:val="center"/>
            <w:hideMark/>
          </w:tcPr>
          <w:p w14:paraId="5D20A280" w14:textId="4AAD13B4" w:rsidR="006C446F" w:rsidRPr="00F95464" w:rsidRDefault="006C446F" w:rsidP="006C446F">
            <w:pPr>
              <w:jc w:val="center"/>
              <w:rPr>
                <w:rFonts w:cs="Calibri"/>
                <w:color w:val="000000"/>
                <w:sz w:val="17"/>
                <w:szCs w:val="17"/>
                <w:highlight w:val="yellow"/>
              </w:rPr>
            </w:pPr>
            <w:r>
              <w:rPr>
                <w:color w:val="000000"/>
                <w:sz w:val="17"/>
                <w:szCs w:val="17"/>
              </w:rPr>
              <w:t>116</w:t>
            </w:r>
          </w:p>
        </w:tc>
        <w:tc>
          <w:tcPr>
            <w:tcW w:w="1307" w:type="dxa"/>
            <w:tcBorders>
              <w:top w:val="nil"/>
              <w:left w:val="nil"/>
              <w:bottom w:val="dashed" w:sz="8" w:space="0" w:color="auto"/>
              <w:right w:val="single" w:sz="8" w:space="0" w:color="auto"/>
            </w:tcBorders>
            <w:shd w:val="clear" w:color="auto" w:fill="auto"/>
            <w:vAlign w:val="center"/>
            <w:hideMark/>
          </w:tcPr>
          <w:p w14:paraId="4806EE41" w14:textId="76D5E618" w:rsidR="006C446F" w:rsidRPr="00F95464" w:rsidRDefault="006C446F" w:rsidP="006C446F">
            <w:pPr>
              <w:jc w:val="center"/>
              <w:rPr>
                <w:rFonts w:cs="Calibri"/>
                <w:color w:val="000000"/>
                <w:sz w:val="17"/>
                <w:szCs w:val="17"/>
                <w:highlight w:val="yellow"/>
              </w:rPr>
            </w:pPr>
            <w:r>
              <w:rPr>
                <w:color w:val="000000"/>
                <w:sz w:val="17"/>
                <w:szCs w:val="17"/>
              </w:rPr>
              <w:t>5</w:t>
            </w:r>
          </w:p>
        </w:tc>
      </w:tr>
      <w:tr w:rsidR="006C446F" w:rsidRPr="004B2ABC" w14:paraId="1B98DE44" w14:textId="77777777" w:rsidTr="000E009E">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07FB42CD" w14:textId="3A393577" w:rsidR="006C446F" w:rsidRPr="00F95464" w:rsidRDefault="006C446F" w:rsidP="006C446F">
            <w:pPr>
              <w:jc w:val="center"/>
              <w:rPr>
                <w:color w:val="000000"/>
                <w:sz w:val="17"/>
                <w:szCs w:val="17"/>
                <w:highlight w:val="yellow"/>
              </w:rPr>
            </w:pPr>
            <w:r>
              <w:rPr>
                <w:color w:val="000000"/>
                <w:sz w:val="17"/>
                <w:szCs w:val="17"/>
              </w:rPr>
              <w:t>Percent (%) of Students Experiencing Homelessness</w:t>
            </w:r>
          </w:p>
        </w:tc>
        <w:tc>
          <w:tcPr>
            <w:tcW w:w="1306" w:type="dxa"/>
            <w:tcBorders>
              <w:top w:val="nil"/>
              <w:left w:val="nil"/>
              <w:bottom w:val="single" w:sz="12" w:space="0" w:color="auto"/>
              <w:right w:val="single" w:sz="8" w:space="0" w:color="auto"/>
            </w:tcBorders>
            <w:shd w:val="clear" w:color="auto" w:fill="auto"/>
            <w:vAlign w:val="center"/>
            <w:hideMark/>
          </w:tcPr>
          <w:p w14:paraId="4D3E6F8A" w14:textId="7E6934AB" w:rsidR="006C446F" w:rsidRPr="00F95464" w:rsidRDefault="006C446F" w:rsidP="006C446F">
            <w:pPr>
              <w:jc w:val="center"/>
              <w:rPr>
                <w:rFonts w:cs="Calibri"/>
                <w:color w:val="000000"/>
                <w:sz w:val="17"/>
                <w:szCs w:val="17"/>
                <w:highlight w:val="yellow"/>
              </w:rPr>
            </w:pPr>
            <w:r>
              <w:rPr>
                <w:color w:val="000000"/>
                <w:sz w:val="17"/>
                <w:szCs w:val="17"/>
              </w:rPr>
              <w:t>53.4%</w:t>
            </w:r>
          </w:p>
        </w:tc>
        <w:tc>
          <w:tcPr>
            <w:tcW w:w="1307" w:type="dxa"/>
            <w:tcBorders>
              <w:top w:val="nil"/>
              <w:left w:val="nil"/>
              <w:bottom w:val="single" w:sz="12" w:space="0" w:color="auto"/>
              <w:right w:val="single" w:sz="8" w:space="0" w:color="auto"/>
            </w:tcBorders>
            <w:shd w:val="clear" w:color="auto" w:fill="auto"/>
            <w:vAlign w:val="center"/>
            <w:hideMark/>
          </w:tcPr>
          <w:p w14:paraId="6F49DC65" w14:textId="6B975934" w:rsidR="006C446F" w:rsidRPr="00F95464" w:rsidRDefault="006C446F" w:rsidP="006C446F">
            <w:pPr>
              <w:jc w:val="center"/>
              <w:rPr>
                <w:rFonts w:cs="Calibri"/>
                <w:color w:val="000000"/>
                <w:sz w:val="17"/>
                <w:szCs w:val="17"/>
                <w:highlight w:val="yellow"/>
              </w:rPr>
            </w:pPr>
            <w:r>
              <w:rPr>
                <w:color w:val="000000"/>
                <w:sz w:val="17"/>
                <w:szCs w:val="17"/>
              </w:rPr>
              <w:t>18.1%</w:t>
            </w:r>
          </w:p>
        </w:tc>
        <w:tc>
          <w:tcPr>
            <w:tcW w:w="1306" w:type="dxa"/>
            <w:tcBorders>
              <w:top w:val="nil"/>
              <w:left w:val="nil"/>
              <w:bottom w:val="single" w:sz="12" w:space="0" w:color="auto"/>
              <w:right w:val="single" w:sz="8" w:space="0" w:color="auto"/>
            </w:tcBorders>
            <w:shd w:val="clear" w:color="auto" w:fill="auto"/>
            <w:vAlign w:val="center"/>
            <w:hideMark/>
          </w:tcPr>
          <w:p w14:paraId="7F98F1AB" w14:textId="2580A816" w:rsidR="006C446F" w:rsidRPr="00F95464" w:rsidRDefault="006C446F" w:rsidP="006C446F">
            <w:pPr>
              <w:jc w:val="center"/>
              <w:rPr>
                <w:rFonts w:cs="Calibri"/>
                <w:color w:val="000000"/>
                <w:sz w:val="17"/>
                <w:szCs w:val="17"/>
                <w:highlight w:val="yellow"/>
              </w:rPr>
            </w:pPr>
            <w:r>
              <w:rPr>
                <w:color w:val="000000"/>
                <w:sz w:val="17"/>
                <w:szCs w:val="17"/>
              </w:rPr>
              <w:t>27.3%</w:t>
            </w:r>
          </w:p>
        </w:tc>
        <w:tc>
          <w:tcPr>
            <w:tcW w:w="1307" w:type="dxa"/>
            <w:tcBorders>
              <w:top w:val="nil"/>
              <w:left w:val="nil"/>
              <w:bottom w:val="single" w:sz="12" w:space="0" w:color="auto"/>
              <w:right w:val="single" w:sz="8" w:space="0" w:color="auto"/>
            </w:tcBorders>
            <w:shd w:val="clear" w:color="auto" w:fill="auto"/>
            <w:vAlign w:val="center"/>
            <w:hideMark/>
          </w:tcPr>
          <w:p w14:paraId="297C2B61" w14:textId="179D63B5" w:rsidR="006C446F" w:rsidRPr="00F95464" w:rsidRDefault="006C446F" w:rsidP="006C446F">
            <w:pPr>
              <w:jc w:val="center"/>
              <w:rPr>
                <w:rFonts w:cs="Calibri"/>
                <w:color w:val="000000"/>
                <w:sz w:val="17"/>
                <w:szCs w:val="17"/>
                <w:highlight w:val="yellow"/>
              </w:rPr>
            </w:pPr>
            <w:r>
              <w:rPr>
                <w:color w:val="000000"/>
                <w:sz w:val="17"/>
                <w:szCs w:val="17"/>
              </w:rPr>
              <w:t>1.2%</w:t>
            </w:r>
          </w:p>
        </w:tc>
      </w:tr>
      <w:tr w:rsidR="006C446F" w:rsidRPr="004B2ABC" w14:paraId="64D17E94" w14:textId="77777777" w:rsidTr="000E009E">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529388C1" w14:textId="7B01F12E" w:rsidR="006C446F" w:rsidRPr="00F95464" w:rsidRDefault="006C446F" w:rsidP="006C446F">
            <w:pPr>
              <w:jc w:val="center"/>
              <w:rPr>
                <w:color w:val="000000"/>
                <w:sz w:val="17"/>
                <w:szCs w:val="17"/>
                <w:highlight w:val="yellow"/>
              </w:rPr>
            </w:pPr>
            <w:r>
              <w:rPr>
                <w:color w:val="000000"/>
                <w:sz w:val="17"/>
                <w:szCs w:val="17"/>
              </w:rPr>
              <w:t>Number (N) Students in Foster Care</w:t>
            </w:r>
          </w:p>
        </w:tc>
        <w:tc>
          <w:tcPr>
            <w:tcW w:w="1306" w:type="dxa"/>
            <w:tcBorders>
              <w:top w:val="nil"/>
              <w:left w:val="nil"/>
              <w:bottom w:val="dashed" w:sz="8" w:space="0" w:color="auto"/>
              <w:right w:val="single" w:sz="8" w:space="0" w:color="auto"/>
            </w:tcBorders>
            <w:shd w:val="clear" w:color="auto" w:fill="auto"/>
            <w:vAlign w:val="center"/>
            <w:hideMark/>
          </w:tcPr>
          <w:p w14:paraId="00F23AD8" w14:textId="37EB8D60" w:rsidR="006C446F" w:rsidRPr="00F95464" w:rsidRDefault="006C446F" w:rsidP="006C446F">
            <w:pPr>
              <w:jc w:val="center"/>
              <w:rPr>
                <w:rFonts w:cs="Calibri"/>
                <w:color w:val="000000"/>
                <w:sz w:val="17"/>
                <w:szCs w:val="17"/>
                <w:highlight w:val="yellow"/>
              </w:rPr>
            </w:pPr>
            <w:r>
              <w:rPr>
                <w:color w:val="000000"/>
                <w:sz w:val="17"/>
                <w:szCs w:val="17"/>
              </w:rPr>
              <w:t>71</w:t>
            </w:r>
          </w:p>
        </w:tc>
        <w:tc>
          <w:tcPr>
            <w:tcW w:w="1307" w:type="dxa"/>
            <w:tcBorders>
              <w:top w:val="nil"/>
              <w:left w:val="nil"/>
              <w:bottom w:val="dashed" w:sz="8" w:space="0" w:color="auto"/>
              <w:right w:val="single" w:sz="8" w:space="0" w:color="auto"/>
            </w:tcBorders>
            <w:shd w:val="clear" w:color="auto" w:fill="auto"/>
            <w:vAlign w:val="center"/>
            <w:hideMark/>
          </w:tcPr>
          <w:p w14:paraId="67C82511" w14:textId="7D090CCD" w:rsidR="006C446F" w:rsidRPr="00F95464" w:rsidRDefault="006C446F" w:rsidP="006C446F">
            <w:pPr>
              <w:jc w:val="center"/>
              <w:rPr>
                <w:rFonts w:cs="Calibri"/>
                <w:color w:val="000000"/>
                <w:sz w:val="17"/>
                <w:szCs w:val="17"/>
                <w:highlight w:val="yellow"/>
              </w:rPr>
            </w:pPr>
            <w:r>
              <w:rPr>
                <w:color w:val="000000"/>
                <w:sz w:val="17"/>
                <w:szCs w:val="17"/>
              </w:rPr>
              <w:t>22</w:t>
            </w:r>
          </w:p>
        </w:tc>
        <w:tc>
          <w:tcPr>
            <w:tcW w:w="1306" w:type="dxa"/>
            <w:tcBorders>
              <w:top w:val="nil"/>
              <w:left w:val="nil"/>
              <w:bottom w:val="dashed" w:sz="8" w:space="0" w:color="auto"/>
              <w:right w:val="single" w:sz="8" w:space="0" w:color="auto"/>
            </w:tcBorders>
            <w:shd w:val="clear" w:color="auto" w:fill="auto"/>
            <w:vAlign w:val="center"/>
            <w:hideMark/>
          </w:tcPr>
          <w:p w14:paraId="0442EAA7" w14:textId="44C7E899" w:rsidR="006C446F" w:rsidRPr="00F95464" w:rsidRDefault="006C446F" w:rsidP="006C446F">
            <w:pPr>
              <w:jc w:val="center"/>
              <w:rPr>
                <w:rFonts w:cs="Calibri"/>
                <w:color w:val="000000"/>
                <w:sz w:val="17"/>
                <w:szCs w:val="17"/>
                <w:highlight w:val="yellow"/>
              </w:rPr>
            </w:pPr>
            <w:r>
              <w:rPr>
                <w:color w:val="000000"/>
                <w:sz w:val="17"/>
                <w:szCs w:val="17"/>
              </w:rPr>
              <w:t>23</w:t>
            </w:r>
          </w:p>
        </w:tc>
        <w:tc>
          <w:tcPr>
            <w:tcW w:w="1307" w:type="dxa"/>
            <w:tcBorders>
              <w:top w:val="nil"/>
              <w:left w:val="nil"/>
              <w:bottom w:val="dashed" w:sz="8" w:space="0" w:color="auto"/>
              <w:right w:val="single" w:sz="8" w:space="0" w:color="auto"/>
            </w:tcBorders>
            <w:shd w:val="clear" w:color="auto" w:fill="auto"/>
            <w:vAlign w:val="center"/>
            <w:hideMark/>
          </w:tcPr>
          <w:p w14:paraId="1630AFB5" w14:textId="761A1172" w:rsidR="006C446F" w:rsidRPr="00F95464" w:rsidRDefault="006C446F" w:rsidP="006C446F">
            <w:pPr>
              <w:jc w:val="center"/>
              <w:rPr>
                <w:rFonts w:cs="Calibri"/>
                <w:color w:val="000000"/>
                <w:sz w:val="17"/>
                <w:szCs w:val="17"/>
                <w:highlight w:val="yellow"/>
              </w:rPr>
            </w:pPr>
            <w:r>
              <w:rPr>
                <w:color w:val="000000"/>
                <w:sz w:val="17"/>
                <w:szCs w:val="17"/>
              </w:rPr>
              <w:t>4</w:t>
            </w:r>
          </w:p>
        </w:tc>
      </w:tr>
      <w:tr w:rsidR="006C446F" w:rsidRPr="004B2ABC" w14:paraId="0CC75E82" w14:textId="77777777" w:rsidTr="000E009E">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53F1ED13" w14:textId="13E6DC91" w:rsidR="006C446F" w:rsidRPr="00F95464" w:rsidRDefault="006C446F" w:rsidP="006C446F">
            <w:pPr>
              <w:jc w:val="center"/>
              <w:rPr>
                <w:color w:val="000000"/>
                <w:sz w:val="17"/>
                <w:szCs w:val="17"/>
                <w:highlight w:val="yellow"/>
              </w:rPr>
            </w:pPr>
            <w:r>
              <w:rPr>
                <w:color w:val="000000"/>
                <w:sz w:val="17"/>
                <w:szCs w:val="17"/>
              </w:rPr>
              <w:t>Percent (%) of Students in Foster Care</w:t>
            </w:r>
          </w:p>
        </w:tc>
        <w:tc>
          <w:tcPr>
            <w:tcW w:w="1306" w:type="dxa"/>
            <w:tcBorders>
              <w:top w:val="nil"/>
              <w:left w:val="nil"/>
              <w:bottom w:val="single" w:sz="12" w:space="0" w:color="auto"/>
              <w:right w:val="single" w:sz="8" w:space="0" w:color="auto"/>
            </w:tcBorders>
            <w:shd w:val="clear" w:color="auto" w:fill="auto"/>
            <w:vAlign w:val="center"/>
            <w:hideMark/>
          </w:tcPr>
          <w:p w14:paraId="0320CEAB" w14:textId="46F38336" w:rsidR="006C446F" w:rsidRPr="00F95464" w:rsidRDefault="006C446F" w:rsidP="006C446F">
            <w:pPr>
              <w:jc w:val="center"/>
              <w:rPr>
                <w:rFonts w:cs="Calibri"/>
                <w:color w:val="000000"/>
                <w:sz w:val="17"/>
                <w:szCs w:val="17"/>
                <w:highlight w:val="yellow"/>
              </w:rPr>
            </w:pPr>
            <w:r>
              <w:rPr>
                <w:color w:val="000000"/>
                <w:sz w:val="17"/>
                <w:szCs w:val="17"/>
              </w:rPr>
              <w:t>59.2%</w:t>
            </w:r>
          </w:p>
        </w:tc>
        <w:tc>
          <w:tcPr>
            <w:tcW w:w="1307" w:type="dxa"/>
            <w:tcBorders>
              <w:top w:val="nil"/>
              <w:left w:val="nil"/>
              <w:bottom w:val="single" w:sz="12" w:space="0" w:color="auto"/>
              <w:right w:val="single" w:sz="8" w:space="0" w:color="auto"/>
            </w:tcBorders>
            <w:shd w:val="clear" w:color="auto" w:fill="auto"/>
            <w:vAlign w:val="center"/>
            <w:hideMark/>
          </w:tcPr>
          <w:p w14:paraId="1CA524A7" w14:textId="480C9ACE" w:rsidR="006C446F" w:rsidRPr="00F95464" w:rsidRDefault="006C446F" w:rsidP="006C446F">
            <w:pPr>
              <w:jc w:val="center"/>
              <w:rPr>
                <w:rFonts w:cs="Calibri"/>
                <w:color w:val="000000"/>
                <w:sz w:val="17"/>
                <w:szCs w:val="17"/>
                <w:highlight w:val="yellow"/>
              </w:rPr>
            </w:pPr>
            <w:r>
              <w:rPr>
                <w:color w:val="000000"/>
                <w:sz w:val="17"/>
                <w:szCs w:val="17"/>
              </w:rPr>
              <w:t>18.3%</w:t>
            </w:r>
          </w:p>
        </w:tc>
        <w:tc>
          <w:tcPr>
            <w:tcW w:w="1306" w:type="dxa"/>
            <w:tcBorders>
              <w:top w:val="nil"/>
              <w:left w:val="nil"/>
              <w:bottom w:val="single" w:sz="12" w:space="0" w:color="auto"/>
              <w:right w:val="single" w:sz="8" w:space="0" w:color="auto"/>
            </w:tcBorders>
            <w:shd w:val="clear" w:color="auto" w:fill="auto"/>
            <w:vAlign w:val="center"/>
            <w:hideMark/>
          </w:tcPr>
          <w:p w14:paraId="067BECCC" w14:textId="3C292972" w:rsidR="006C446F" w:rsidRPr="00F95464" w:rsidRDefault="006C446F" w:rsidP="006C446F">
            <w:pPr>
              <w:jc w:val="center"/>
              <w:rPr>
                <w:rFonts w:cs="Calibri"/>
                <w:color w:val="000000"/>
                <w:sz w:val="17"/>
                <w:szCs w:val="17"/>
                <w:highlight w:val="yellow"/>
              </w:rPr>
            </w:pPr>
            <w:r>
              <w:rPr>
                <w:color w:val="000000"/>
                <w:sz w:val="17"/>
                <w:szCs w:val="17"/>
              </w:rPr>
              <w:t>19.2%</w:t>
            </w:r>
          </w:p>
        </w:tc>
        <w:tc>
          <w:tcPr>
            <w:tcW w:w="1307" w:type="dxa"/>
            <w:tcBorders>
              <w:top w:val="nil"/>
              <w:left w:val="nil"/>
              <w:bottom w:val="single" w:sz="12" w:space="0" w:color="auto"/>
              <w:right w:val="single" w:sz="8" w:space="0" w:color="auto"/>
            </w:tcBorders>
            <w:shd w:val="clear" w:color="auto" w:fill="auto"/>
            <w:vAlign w:val="center"/>
            <w:hideMark/>
          </w:tcPr>
          <w:p w14:paraId="5B37F538" w14:textId="19941AFE" w:rsidR="006C446F" w:rsidRPr="00F95464" w:rsidRDefault="006C446F" w:rsidP="006C446F">
            <w:pPr>
              <w:jc w:val="center"/>
              <w:rPr>
                <w:rFonts w:cs="Calibri"/>
                <w:color w:val="000000"/>
                <w:sz w:val="17"/>
                <w:szCs w:val="17"/>
                <w:highlight w:val="yellow"/>
              </w:rPr>
            </w:pPr>
            <w:r>
              <w:rPr>
                <w:color w:val="000000"/>
                <w:sz w:val="17"/>
                <w:szCs w:val="17"/>
              </w:rPr>
              <w:t>3.3%</w:t>
            </w:r>
          </w:p>
        </w:tc>
      </w:tr>
      <w:tr w:rsidR="006C446F" w:rsidRPr="004B2ABC" w14:paraId="0DEB2467" w14:textId="77777777" w:rsidTr="000E009E">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578149B0" w14:textId="57D5FA9F" w:rsidR="006C446F" w:rsidRPr="00F95464" w:rsidRDefault="006C446F" w:rsidP="006C446F">
            <w:pPr>
              <w:jc w:val="center"/>
              <w:rPr>
                <w:color w:val="000000"/>
                <w:sz w:val="17"/>
                <w:szCs w:val="17"/>
                <w:highlight w:val="yellow"/>
              </w:rPr>
            </w:pPr>
            <w:r>
              <w:rPr>
                <w:color w:val="000000"/>
                <w:sz w:val="17"/>
                <w:szCs w:val="17"/>
              </w:rPr>
              <w:t>Number (N) Military Connected Students</w:t>
            </w:r>
          </w:p>
        </w:tc>
        <w:tc>
          <w:tcPr>
            <w:tcW w:w="1306" w:type="dxa"/>
            <w:tcBorders>
              <w:top w:val="nil"/>
              <w:left w:val="nil"/>
              <w:bottom w:val="dashed" w:sz="8" w:space="0" w:color="auto"/>
              <w:right w:val="single" w:sz="8" w:space="0" w:color="auto"/>
            </w:tcBorders>
            <w:shd w:val="clear" w:color="auto" w:fill="auto"/>
            <w:vAlign w:val="center"/>
            <w:hideMark/>
          </w:tcPr>
          <w:p w14:paraId="15F4C214" w14:textId="5EA6F4E7" w:rsidR="006C446F" w:rsidRPr="00F95464" w:rsidRDefault="006C446F" w:rsidP="006C446F">
            <w:pPr>
              <w:jc w:val="center"/>
              <w:rPr>
                <w:rFonts w:cs="Calibri"/>
                <w:color w:val="000000"/>
                <w:sz w:val="17"/>
                <w:szCs w:val="17"/>
                <w:highlight w:val="yellow"/>
              </w:rPr>
            </w:pPr>
            <w:r>
              <w:rPr>
                <w:color w:val="000000"/>
                <w:sz w:val="17"/>
                <w:szCs w:val="17"/>
              </w:rPr>
              <w:t>113</w:t>
            </w:r>
          </w:p>
        </w:tc>
        <w:tc>
          <w:tcPr>
            <w:tcW w:w="1307" w:type="dxa"/>
            <w:tcBorders>
              <w:top w:val="nil"/>
              <w:left w:val="nil"/>
              <w:bottom w:val="dashed" w:sz="8" w:space="0" w:color="auto"/>
              <w:right w:val="single" w:sz="8" w:space="0" w:color="auto"/>
            </w:tcBorders>
            <w:shd w:val="clear" w:color="auto" w:fill="auto"/>
            <w:vAlign w:val="center"/>
            <w:hideMark/>
          </w:tcPr>
          <w:p w14:paraId="69C62446" w14:textId="27684659" w:rsidR="006C446F" w:rsidRPr="00F95464" w:rsidRDefault="006C446F" w:rsidP="006C446F">
            <w:pPr>
              <w:jc w:val="center"/>
              <w:rPr>
                <w:rFonts w:cs="Calibri"/>
                <w:color w:val="000000"/>
                <w:sz w:val="17"/>
                <w:szCs w:val="17"/>
                <w:highlight w:val="yellow"/>
              </w:rPr>
            </w:pPr>
            <w:r>
              <w:rPr>
                <w:color w:val="000000"/>
                <w:sz w:val="17"/>
                <w:szCs w:val="17"/>
              </w:rPr>
              <w:t>86</w:t>
            </w:r>
          </w:p>
        </w:tc>
        <w:tc>
          <w:tcPr>
            <w:tcW w:w="1306" w:type="dxa"/>
            <w:tcBorders>
              <w:top w:val="nil"/>
              <w:left w:val="nil"/>
              <w:bottom w:val="dashed" w:sz="8" w:space="0" w:color="auto"/>
              <w:right w:val="single" w:sz="8" w:space="0" w:color="auto"/>
            </w:tcBorders>
            <w:shd w:val="clear" w:color="auto" w:fill="auto"/>
            <w:vAlign w:val="center"/>
            <w:hideMark/>
          </w:tcPr>
          <w:p w14:paraId="716A754E" w14:textId="798C5A76" w:rsidR="006C446F" w:rsidRPr="00F95464" w:rsidRDefault="006C446F" w:rsidP="006C446F">
            <w:pPr>
              <w:jc w:val="center"/>
              <w:rPr>
                <w:rFonts w:cs="Calibri"/>
                <w:color w:val="000000"/>
                <w:sz w:val="17"/>
                <w:szCs w:val="17"/>
                <w:highlight w:val="yellow"/>
              </w:rPr>
            </w:pPr>
            <w:r>
              <w:rPr>
                <w:color w:val="000000"/>
                <w:sz w:val="17"/>
                <w:szCs w:val="17"/>
              </w:rPr>
              <w:t>344</w:t>
            </w:r>
          </w:p>
        </w:tc>
        <w:tc>
          <w:tcPr>
            <w:tcW w:w="1307" w:type="dxa"/>
            <w:tcBorders>
              <w:top w:val="nil"/>
              <w:left w:val="nil"/>
              <w:bottom w:val="dashed" w:sz="8" w:space="0" w:color="auto"/>
              <w:right w:val="single" w:sz="8" w:space="0" w:color="auto"/>
            </w:tcBorders>
            <w:shd w:val="clear" w:color="auto" w:fill="auto"/>
            <w:vAlign w:val="center"/>
            <w:hideMark/>
          </w:tcPr>
          <w:p w14:paraId="1C233669" w14:textId="3435FF7F" w:rsidR="006C446F" w:rsidRPr="00F95464" w:rsidRDefault="006C446F" w:rsidP="006C446F">
            <w:pPr>
              <w:jc w:val="center"/>
              <w:rPr>
                <w:rFonts w:cs="Calibri"/>
                <w:color w:val="000000"/>
                <w:sz w:val="17"/>
                <w:szCs w:val="17"/>
                <w:highlight w:val="yellow"/>
              </w:rPr>
            </w:pPr>
            <w:r>
              <w:rPr>
                <w:color w:val="000000"/>
                <w:sz w:val="17"/>
                <w:szCs w:val="17"/>
              </w:rPr>
              <w:t>99</w:t>
            </w:r>
          </w:p>
        </w:tc>
      </w:tr>
      <w:tr w:rsidR="006C446F" w:rsidRPr="004B2ABC" w14:paraId="7317BBBA" w14:textId="77777777" w:rsidTr="000E009E">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10E0371F" w14:textId="4A46057D" w:rsidR="006C446F" w:rsidRPr="00F95464" w:rsidRDefault="006C446F" w:rsidP="006C446F">
            <w:pPr>
              <w:jc w:val="center"/>
              <w:rPr>
                <w:color w:val="000000"/>
                <w:sz w:val="17"/>
                <w:szCs w:val="17"/>
                <w:highlight w:val="yellow"/>
              </w:rPr>
            </w:pPr>
            <w:r>
              <w:rPr>
                <w:color w:val="000000"/>
                <w:sz w:val="17"/>
                <w:szCs w:val="17"/>
              </w:rPr>
              <w:t>Percent (%) of Military Connected Students</w:t>
            </w:r>
          </w:p>
        </w:tc>
        <w:tc>
          <w:tcPr>
            <w:tcW w:w="1306" w:type="dxa"/>
            <w:tcBorders>
              <w:top w:val="nil"/>
              <w:left w:val="nil"/>
              <w:bottom w:val="single" w:sz="12" w:space="0" w:color="auto"/>
              <w:right w:val="single" w:sz="8" w:space="0" w:color="auto"/>
            </w:tcBorders>
            <w:shd w:val="clear" w:color="auto" w:fill="auto"/>
            <w:vAlign w:val="center"/>
            <w:hideMark/>
          </w:tcPr>
          <w:p w14:paraId="04AF607B" w14:textId="6394D434" w:rsidR="006C446F" w:rsidRPr="00F95464" w:rsidRDefault="006C446F" w:rsidP="006C446F">
            <w:pPr>
              <w:jc w:val="center"/>
              <w:rPr>
                <w:rFonts w:cs="Calibri"/>
                <w:color w:val="000000"/>
                <w:sz w:val="17"/>
                <w:szCs w:val="17"/>
                <w:highlight w:val="yellow"/>
              </w:rPr>
            </w:pPr>
            <w:r>
              <w:rPr>
                <w:color w:val="000000"/>
                <w:sz w:val="17"/>
                <w:szCs w:val="17"/>
              </w:rPr>
              <w:t>17.6%</w:t>
            </w:r>
          </w:p>
        </w:tc>
        <w:tc>
          <w:tcPr>
            <w:tcW w:w="1307" w:type="dxa"/>
            <w:tcBorders>
              <w:top w:val="nil"/>
              <w:left w:val="nil"/>
              <w:bottom w:val="single" w:sz="12" w:space="0" w:color="auto"/>
              <w:right w:val="single" w:sz="8" w:space="0" w:color="auto"/>
            </w:tcBorders>
            <w:shd w:val="clear" w:color="auto" w:fill="auto"/>
            <w:vAlign w:val="center"/>
            <w:hideMark/>
          </w:tcPr>
          <w:p w14:paraId="5714F558" w14:textId="4297AEFB" w:rsidR="006C446F" w:rsidRPr="00F95464" w:rsidRDefault="006C446F" w:rsidP="006C446F">
            <w:pPr>
              <w:jc w:val="center"/>
              <w:rPr>
                <w:rFonts w:cs="Calibri"/>
                <w:color w:val="000000"/>
                <w:sz w:val="17"/>
                <w:szCs w:val="17"/>
                <w:highlight w:val="yellow"/>
              </w:rPr>
            </w:pPr>
            <w:r>
              <w:rPr>
                <w:color w:val="000000"/>
                <w:sz w:val="17"/>
                <w:szCs w:val="17"/>
              </w:rPr>
              <w:t>13.4%</w:t>
            </w:r>
          </w:p>
        </w:tc>
        <w:tc>
          <w:tcPr>
            <w:tcW w:w="1306" w:type="dxa"/>
            <w:tcBorders>
              <w:top w:val="nil"/>
              <w:left w:val="nil"/>
              <w:bottom w:val="single" w:sz="12" w:space="0" w:color="auto"/>
              <w:right w:val="single" w:sz="8" w:space="0" w:color="auto"/>
            </w:tcBorders>
            <w:shd w:val="clear" w:color="auto" w:fill="auto"/>
            <w:vAlign w:val="center"/>
            <w:hideMark/>
          </w:tcPr>
          <w:p w14:paraId="5A1526AE" w14:textId="0E4A6B7F" w:rsidR="006C446F" w:rsidRPr="00F95464" w:rsidRDefault="006C446F" w:rsidP="006C446F">
            <w:pPr>
              <w:jc w:val="center"/>
              <w:rPr>
                <w:rFonts w:cs="Calibri"/>
                <w:color w:val="000000"/>
                <w:sz w:val="17"/>
                <w:szCs w:val="17"/>
                <w:highlight w:val="yellow"/>
              </w:rPr>
            </w:pPr>
            <w:r>
              <w:rPr>
                <w:color w:val="000000"/>
                <w:sz w:val="17"/>
                <w:szCs w:val="17"/>
              </w:rPr>
              <w:t>53.6%</w:t>
            </w:r>
          </w:p>
        </w:tc>
        <w:tc>
          <w:tcPr>
            <w:tcW w:w="1307" w:type="dxa"/>
            <w:tcBorders>
              <w:top w:val="nil"/>
              <w:left w:val="nil"/>
              <w:bottom w:val="single" w:sz="12" w:space="0" w:color="auto"/>
              <w:right w:val="single" w:sz="8" w:space="0" w:color="auto"/>
            </w:tcBorders>
            <w:shd w:val="clear" w:color="auto" w:fill="auto"/>
            <w:vAlign w:val="center"/>
            <w:hideMark/>
          </w:tcPr>
          <w:p w14:paraId="7879C8C2" w14:textId="2A86C2F3" w:rsidR="006C446F" w:rsidRPr="00F95464" w:rsidRDefault="006C446F" w:rsidP="006C446F">
            <w:pPr>
              <w:jc w:val="center"/>
              <w:rPr>
                <w:rFonts w:cs="Calibri"/>
                <w:color w:val="000000"/>
                <w:sz w:val="17"/>
                <w:szCs w:val="17"/>
                <w:highlight w:val="yellow"/>
              </w:rPr>
            </w:pPr>
            <w:r>
              <w:rPr>
                <w:color w:val="000000"/>
                <w:sz w:val="17"/>
                <w:szCs w:val="17"/>
              </w:rPr>
              <w:t>15.4%</w:t>
            </w:r>
          </w:p>
        </w:tc>
      </w:tr>
    </w:tbl>
    <w:p w14:paraId="55182BDF" w14:textId="37D1678C" w:rsidR="00035148" w:rsidRDefault="00035148" w:rsidP="00035148">
      <w:pPr>
        <w:pStyle w:val="BodyText"/>
        <w:spacing w:after="0" w:afterAutospacing="0"/>
        <w:rPr>
          <w:highlight w:val="yellow"/>
        </w:rPr>
      </w:pPr>
    </w:p>
    <w:p w14:paraId="777E2A91" w14:textId="066843B0" w:rsidR="006C446F" w:rsidRDefault="00B14335" w:rsidP="007F5B93">
      <w:pPr>
        <w:pStyle w:val="BodyText"/>
        <w:rPr>
          <w:highlight w:val="yellow"/>
        </w:rPr>
      </w:pPr>
      <w:r w:rsidRPr="0003148A">
        <w:t xml:space="preserve">Table 6 shows the number and percent of students performing at each performance level on the </w:t>
      </w:r>
      <w:proofErr w:type="spellStart"/>
      <w:r w:rsidRPr="0003148A">
        <w:t>CoAlt</w:t>
      </w:r>
      <w:proofErr w:type="spellEnd"/>
      <w:r w:rsidRPr="0003148A">
        <w:t xml:space="preserve"> English language arts assessment. Statewide, </w:t>
      </w:r>
      <w:r w:rsidRPr="005C4D27">
        <w:t xml:space="preserve">approximately </w:t>
      </w:r>
      <w:r>
        <w:t>32.8</w:t>
      </w:r>
      <w:r w:rsidRPr="005C4D27">
        <w:t>% of students were at target or advanced.</w:t>
      </w:r>
      <w:r w:rsidR="006A3595" w:rsidRPr="006A3595">
        <w:t xml:space="preserve"> </w:t>
      </w:r>
      <w:r w:rsidR="006A3595" w:rsidRPr="005C4D27">
        <w:t xml:space="preserve">By </w:t>
      </w:r>
      <w:r w:rsidR="006A3595" w:rsidRPr="005C4D27">
        <w:lastRenderedPageBreak/>
        <w:t xml:space="preserve">race/ethnicity, </w:t>
      </w:r>
      <w:r w:rsidR="006A3595">
        <w:t>29.7</w:t>
      </w:r>
      <w:r w:rsidR="006A3595" w:rsidRPr="005C4D27">
        <w:t xml:space="preserve">% of Black or African </w:t>
      </w:r>
      <w:r w:rsidR="006A3595" w:rsidRPr="00DA3221">
        <w:t xml:space="preserve">American students, </w:t>
      </w:r>
      <w:r w:rsidR="006A3595">
        <w:t>27.0</w:t>
      </w:r>
      <w:r w:rsidR="006A3595" w:rsidRPr="00DA3221">
        <w:t xml:space="preserve">% of Hispanic or Latino students, </w:t>
      </w:r>
      <w:r w:rsidR="006A3595">
        <w:t>38.4</w:t>
      </w:r>
      <w:r w:rsidR="006A3595" w:rsidRPr="00DA3221">
        <w:t xml:space="preserve">% of White students, and </w:t>
      </w:r>
      <w:r w:rsidR="006A3595">
        <w:t>38.6</w:t>
      </w:r>
      <w:r w:rsidR="006A3595" w:rsidRPr="00DA3221">
        <w:t>% of students of two or more races were at target or advanced.</w:t>
      </w:r>
      <w:r w:rsidR="006A3595" w:rsidRPr="006A3595">
        <w:t xml:space="preserve"> </w:t>
      </w:r>
      <w:r w:rsidR="006A3595" w:rsidRPr="00DA3221">
        <w:t xml:space="preserve">Approximately </w:t>
      </w:r>
      <w:r w:rsidR="006A3595">
        <w:t>33.1</w:t>
      </w:r>
      <w:r w:rsidR="006A3595" w:rsidRPr="00DA3221">
        <w:t xml:space="preserve">% of students who were </w:t>
      </w:r>
      <w:proofErr w:type="gramStart"/>
      <w:r w:rsidR="006A3595" w:rsidRPr="00DA3221">
        <w:t>economically disadvantaged</w:t>
      </w:r>
      <w:proofErr w:type="gramEnd"/>
      <w:r w:rsidR="006A3595" w:rsidRPr="00DA3221">
        <w:t xml:space="preserve"> were at target or advanced, compared to </w:t>
      </w:r>
      <w:r w:rsidR="006A3595">
        <w:t>32.5</w:t>
      </w:r>
      <w:r w:rsidR="006A3595" w:rsidRPr="00DA3221">
        <w:t>% of students who were not economically disadvantaged.</w:t>
      </w:r>
      <w:r w:rsidR="002C2217" w:rsidRPr="002C2217">
        <w:t xml:space="preserve"> </w:t>
      </w:r>
      <w:r w:rsidR="002C2217" w:rsidRPr="00DA3221">
        <w:t xml:space="preserve">Approximately </w:t>
      </w:r>
      <w:r w:rsidR="002C2217">
        <w:t>19.4</w:t>
      </w:r>
      <w:r w:rsidR="002C2217" w:rsidRPr="00DA3221">
        <w:t xml:space="preserve">% of English learners, </w:t>
      </w:r>
      <w:r w:rsidR="002C2217">
        <w:t>32.7</w:t>
      </w:r>
      <w:r w:rsidR="002C2217" w:rsidRPr="00DA3221">
        <w:t>% of male students, 3</w:t>
      </w:r>
      <w:r w:rsidR="002C2217">
        <w:t>3</w:t>
      </w:r>
      <w:r w:rsidR="002C2217" w:rsidRPr="00DA3221">
        <w:t xml:space="preserve">.0% of female students, </w:t>
      </w:r>
      <w:r w:rsidR="002C2217">
        <w:t>45.2</w:t>
      </w:r>
      <w:r w:rsidR="002C2217" w:rsidRPr="00DA3221">
        <w:t xml:space="preserve">% of students experiencing homelessness, and </w:t>
      </w:r>
      <w:r w:rsidR="002C2217">
        <w:t>25.5</w:t>
      </w:r>
      <w:r w:rsidR="002C2217" w:rsidRPr="00DA3221">
        <w:t>% of military connected students were at target or advanced.</w:t>
      </w:r>
    </w:p>
    <w:p w14:paraId="177660BB" w14:textId="77777777" w:rsidR="00035148" w:rsidRPr="00DA3221" w:rsidRDefault="00035148" w:rsidP="00035148">
      <w:pPr>
        <w:pStyle w:val="BodyText"/>
        <w:spacing w:after="0" w:afterAutospacing="0"/>
      </w:pPr>
      <w:r w:rsidRPr="00DA3221">
        <w:rPr>
          <w:rStyle w:val="Emphasis"/>
        </w:rPr>
        <w:t xml:space="preserve">Table 6. Number and Percentage of Students Scoring at Each Performance Level, by Student Group, on the </w:t>
      </w:r>
      <w:proofErr w:type="spellStart"/>
      <w:r w:rsidRPr="00DA3221">
        <w:rPr>
          <w:rStyle w:val="Emphasis"/>
        </w:rPr>
        <w:t>CoAlt</w:t>
      </w:r>
      <w:proofErr w:type="spellEnd"/>
      <w:r w:rsidRPr="00DA3221">
        <w:rPr>
          <w:rStyle w:val="Emphasis"/>
        </w:rPr>
        <w:t xml:space="preserve"> English Language Arts Assessment</w:t>
      </w:r>
      <w:r w:rsidRPr="00DA3221">
        <w:rPr>
          <w:rStyle w:val="FootnoteReference"/>
          <w:i/>
          <w:iCs/>
        </w:rPr>
        <w:footnoteReference w:id="12"/>
      </w:r>
    </w:p>
    <w:tbl>
      <w:tblPr>
        <w:tblW w:w="9162" w:type="dxa"/>
        <w:tblInd w:w="93" w:type="dxa"/>
        <w:tblLook w:val="04A0" w:firstRow="1" w:lastRow="0" w:firstColumn="1" w:lastColumn="0" w:noHBand="0" w:noVBand="1"/>
        <w:tblCaption w:val="Table 6"/>
        <w:tblDescription w:val="This table shows the number and percentage of students scoring at each performance level on the CoAlt English language arts assessment, overall, and disaggregated by student group."/>
      </w:tblPr>
      <w:tblGrid>
        <w:gridCol w:w="4122"/>
        <w:gridCol w:w="1260"/>
        <w:gridCol w:w="1260"/>
        <w:gridCol w:w="1260"/>
        <w:gridCol w:w="1260"/>
      </w:tblGrid>
      <w:tr w:rsidR="00FE0798" w:rsidRPr="004B2ABC" w14:paraId="61CF66AB" w14:textId="77777777" w:rsidTr="00C3467C">
        <w:trPr>
          <w:trHeight w:val="36"/>
          <w:tblHeader/>
        </w:trPr>
        <w:tc>
          <w:tcPr>
            <w:tcW w:w="412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3699CDB" w14:textId="281CE65F" w:rsidR="00FE0798" w:rsidRPr="00DA3221" w:rsidRDefault="00FE0798" w:rsidP="00FE0798">
            <w:pPr>
              <w:jc w:val="center"/>
              <w:rPr>
                <w:b/>
                <w:bCs/>
                <w:color w:val="000000"/>
                <w:sz w:val="17"/>
                <w:szCs w:val="17"/>
              </w:rPr>
            </w:pPr>
            <w:r>
              <w:rPr>
                <w:b/>
                <w:bCs/>
                <w:color w:val="000000"/>
                <w:sz w:val="17"/>
                <w:szCs w:val="17"/>
              </w:rPr>
              <w:t>Student Group</w:t>
            </w:r>
          </w:p>
        </w:tc>
        <w:tc>
          <w:tcPr>
            <w:tcW w:w="1260" w:type="dxa"/>
            <w:tcBorders>
              <w:top w:val="single" w:sz="12" w:space="0" w:color="auto"/>
              <w:left w:val="nil"/>
              <w:bottom w:val="single" w:sz="12" w:space="0" w:color="auto"/>
              <w:right w:val="single" w:sz="8" w:space="0" w:color="auto"/>
            </w:tcBorders>
            <w:shd w:val="clear" w:color="000000" w:fill="6DB6FF"/>
            <w:vAlign w:val="center"/>
            <w:hideMark/>
          </w:tcPr>
          <w:p w14:paraId="75B35CDD" w14:textId="63A6310D" w:rsidR="00FE0798" w:rsidRPr="00DA3221" w:rsidRDefault="00FE0798" w:rsidP="00FE0798">
            <w:pPr>
              <w:jc w:val="center"/>
              <w:rPr>
                <w:color w:val="000000"/>
                <w:sz w:val="17"/>
                <w:szCs w:val="17"/>
              </w:rPr>
            </w:pPr>
            <w:r>
              <w:rPr>
                <w:color w:val="000000"/>
                <w:sz w:val="17"/>
                <w:szCs w:val="17"/>
              </w:rPr>
              <w:t>Emerging</w:t>
            </w:r>
          </w:p>
        </w:tc>
        <w:tc>
          <w:tcPr>
            <w:tcW w:w="1260" w:type="dxa"/>
            <w:tcBorders>
              <w:top w:val="single" w:sz="12" w:space="0" w:color="auto"/>
              <w:left w:val="nil"/>
              <w:bottom w:val="single" w:sz="12" w:space="0" w:color="auto"/>
              <w:right w:val="single" w:sz="8" w:space="0" w:color="auto"/>
            </w:tcBorders>
            <w:shd w:val="clear" w:color="000000" w:fill="6DB6FF"/>
            <w:vAlign w:val="center"/>
            <w:hideMark/>
          </w:tcPr>
          <w:p w14:paraId="7CFE8C48" w14:textId="24E08808" w:rsidR="00FE0798" w:rsidRPr="00DA3221" w:rsidRDefault="00FE0798" w:rsidP="00FE0798">
            <w:pPr>
              <w:jc w:val="center"/>
              <w:rPr>
                <w:color w:val="000000"/>
                <w:sz w:val="17"/>
                <w:szCs w:val="17"/>
              </w:rPr>
            </w:pPr>
            <w:r>
              <w:rPr>
                <w:color w:val="000000"/>
                <w:sz w:val="17"/>
                <w:szCs w:val="17"/>
              </w:rPr>
              <w:t>Approaching the Target</w:t>
            </w:r>
          </w:p>
        </w:tc>
        <w:tc>
          <w:tcPr>
            <w:tcW w:w="1260" w:type="dxa"/>
            <w:tcBorders>
              <w:top w:val="single" w:sz="12" w:space="0" w:color="auto"/>
              <w:left w:val="nil"/>
              <w:bottom w:val="single" w:sz="12" w:space="0" w:color="auto"/>
              <w:right w:val="single" w:sz="8" w:space="0" w:color="auto"/>
            </w:tcBorders>
            <w:shd w:val="clear" w:color="000000" w:fill="6DB6FF"/>
            <w:vAlign w:val="center"/>
            <w:hideMark/>
          </w:tcPr>
          <w:p w14:paraId="4C58AC0D" w14:textId="33D02B4E" w:rsidR="00FE0798" w:rsidRPr="00DA3221" w:rsidRDefault="00FE0798" w:rsidP="00FE0798">
            <w:pPr>
              <w:jc w:val="center"/>
              <w:rPr>
                <w:color w:val="000000"/>
                <w:sz w:val="17"/>
                <w:szCs w:val="17"/>
              </w:rPr>
            </w:pPr>
            <w:r>
              <w:rPr>
                <w:color w:val="000000"/>
                <w:sz w:val="17"/>
                <w:szCs w:val="17"/>
              </w:rPr>
              <w:t>At Target</w:t>
            </w:r>
          </w:p>
        </w:tc>
        <w:tc>
          <w:tcPr>
            <w:tcW w:w="1260" w:type="dxa"/>
            <w:tcBorders>
              <w:top w:val="single" w:sz="12" w:space="0" w:color="auto"/>
              <w:left w:val="nil"/>
              <w:bottom w:val="single" w:sz="12" w:space="0" w:color="auto"/>
              <w:right w:val="single" w:sz="12" w:space="0" w:color="auto"/>
            </w:tcBorders>
            <w:shd w:val="clear" w:color="000000" w:fill="6DB6FF"/>
            <w:vAlign w:val="center"/>
            <w:hideMark/>
          </w:tcPr>
          <w:p w14:paraId="00CD5F58" w14:textId="0796D875" w:rsidR="00FE0798" w:rsidRPr="00DA3221" w:rsidRDefault="00FE0798" w:rsidP="00FE0798">
            <w:pPr>
              <w:jc w:val="center"/>
              <w:rPr>
                <w:color w:val="000000"/>
                <w:sz w:val="17"/>
                <w:szCs w:val="17"/>
              </w:rPr>
            </w:pPr>
            <w:r>
              <w:rPr>
                <w:color w:val="000000"/>
                <w:sz w:val="17"/>
                <w:szCs w:val="17"/>
              </w:rPr>
              <w:t>Advanced</w:t>
            </w:r>
          </w:p>
        </w:tc>
      </w:tr>
      <w:tr w:rsidR="00FE0798" w:rsidRPr="004B2ABC" w14:paraId="3835F180"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6CA294B2" w14:textId="6F4459EB" w:rsidR="00FE0798" w:rsidRPr="00C94A70" w:rsidRDefault="00FE0798" w:rsidP="00FE0798">
            <w:pPr>
              <w:jc w:val="center"/>
              <w:rPr>
                <w:color w:val="000000"/>
                <w:sz w:val="17"/>
                <w:szCs w:val="17"/>
                <w:highlight w:val="yellow"/>
              </w:rPr>
            </w:pPr>
            <w:r>
              <w:rPr>
                <w:color w:val="000000"/>
                <w:sz w:val="17"/>
                <w:szCs w:val="17"/>
              </w:rPr>
              <w:t>Number (N) All Students</w:t>
            </w:r>
          </w:p>
        </w:tc>
        <w:tc>
          <w:tcPr>
            <w:tcW w:w="1260" w:type="dxa"/>
            <w:tcBorders>
              <w:top w:val="nil"/>
              <w:left w:val="nil"/>
              <w:bottom w:val="dashed" w:sz="8" w:space="0" w:color="auto"/>
              <w:right w:val="single" w:sz="8" w:space="0" w:color="auto"/>
            </w:tcBorders>
            <w:shd w:val="clear" w:color="auto" w:fill="auto"/>
            <w:vAlign w:val="center"/>
            <w:hideMark/>
          </w:tcPr>
          <w:p w14:paraId="342F6F85" w14:textId="5BF38360" w:rsidR="00FE0798" w:rsidRPr="00C94A70" w:rsidRDefault="00FE0798" w:rsidP="00FE0798">
            <w:pPr>
              <w:jc w:val="center"/>
              <w:rPr>
                <w:rFonts w:cs="Calibri"/>
                <w:color w:val="000000"/>
                <w:sz w:val="17"/>
                <w:szCs w:val="17"/>
                <w:highlight w:val="yellow"/>
              </w:rPr>
            </w:pPr>
            <w:r>
              <w:rPr>
                <w:color w:val="000000"/>
                <w:sz w:val="17"/>
                <w:szCs w:val="17"/>
              </w:rPr>
              <w:t>811</w:t>
            </w:r>
          </w:p>
        </w:tc>
        <w:tc>
          <w:tcPr>
            <w:tcW w:w="1260" w:type="dxa"/>
            <w:tcBorders>
              <w:top w:val="nil"/>
              <w:left w:val="nil"/>
              <w:bottom w:val="dashed" w:sz="8" w:space="0" w:color="auto"/>
              <w:right w:val="single" w:sz="8" w:space="0" w:color="auto"/>
            </w:tcBorders>
            <w:shd w:val="clear" w:color="auto" w:fill="auto"/>
            <w:vAlign w:val="center"/>
            <w:hideMark/>
          </w:tcPr>
          <w:p w14:paraId="1AD608BA" w14:textId="35C9C60F" w:rsidR="00FE0798" w:rsidRPr="00C94A70" w:rsidRDefault="00FE0798" w:rsidP="00FE0798">
            <w:pPr>
              <w:jc w:val="center"/>
              <w:rPr>
                <w:rFonts w:cs="Calibri"/>
                <w:color w:val="000000"/>
                <w:sz w:val="17"/>
                <w:szCs w:val="17"/>
                <w:highlight w:val="yellow"/>
              </w:rPr>
            </w:pPr>
            <w:r>
              <w:rPr>
                <w:color w:val="000000"/>
                <w:sz w:val="17"/>
                <w:szCs w:val="17"/>
              </w:rPr>
              <w:t>336</w:t>
            </w:r>
          </w:p>
        </w:tc>
        <w:tc>
          <w:tcPr>
            <w:tcW w:w="1260" w:type="dxa"/>
            <w:tcBorders>
              <w:top w:val="nil"/>
              <w:left w:val="nil"/>
              <w:bottom w:val="dashed" w:sz="8" w:space="0" w:color="auto"/>
              <w:right w:val="single" w:sz="8" w:space="0" w:color="auto"/>
            </w:tcBorders>
            <w:shd w:val="clear" w:color="auto" w:fill="auto"/>
            <w:vAlign w:val="center"/>
            <w:hideMark/>
          </w:tcPr>
          <w:p w14:paraId="20197F05" w14:textId="186624C2" w:rsidR="00FE0798" w:rsidRPr="00C94A70" w:rsidRDefault="00FE0798" w:rsidP="00FE0798">
            <w:pPr>
              <w:jc w:val="center"/>
              <w:rPr>
                <w:rFonts w:cs="Calibri"/>
                <w:color w:val="000000"/>
                <w:sz w:val="17"/>
                <w:szCs w:val="17"/>
                <w:highlight w:val="yellow"/>
              </w:rPr>
            </w:pPr>
            <w:r>
              <w:rPr>
                <w:color w:val="000000"/>
                <w:sz w:val="17"/>
                <w:szCs w:val="17"/>
              </w:rPr>
              <w:t>495</w:t>
            </w:r>
          </w:p>
        </w:tc>
        <w:tc>
          <w:tcPr>
            <w:tcW w:w="1260" w:type="dxa"/>
            <w:tcBorders>
              <w:top w:val="nil"/>
              <w:left w:val="nil"/>
              <w:bottom w:val="dashed" w:sz="8" w:space="0" w:color="auto"/>
              <w:right w:val="single" w:sz="8" w:space="0" w:color="auto"/>
            </w:tcBorders>
            <w:shd w:val="clear" w:color="auto" w:fill="auto"/>
            <w:vAlign w:val="center"/>
            <w:hideMark/>
          </w:tcPr>
          <w:p w14:paraId="0D2AA62E" w14:textId="1AF78515" w:rsidR="00FE0798" w:rsidRPr="00C94A70" w:rsidRDefault="00FE0798" w:rsidP="00FE0798">
            <w:pPr>
              <w:jc w:val="center"/>
              <w:rPr>
                <w:rFonts w:cs="Calibri"/>
                <w:color w:val="000000"/>
                <w:sz w:val="17"/>
                <w:szCs w:val="17"/>
                <w:highlight w:val="yellow"/>
              </w:rPr>
            </w:pPr>
            <w:r>
              <w:rPr>
                <w:color w:val="000000"/>
                <w:sz w:val="17"/>
                <w:szCs w:val="17"/>
              </w:rPr>
              <w:t>65</w:t>
            </w:r>
          </w:p>
        </w:tc>
      </w:tr>
      <w:tr w:rsidR="00FE0798" w:rsidRPr="004B2ABC" w14:paraId="52942417" w14:textId="77777777" w:rsidTr="00C3467C">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087E9D96" w14:textId="6DA849F4" w:rsidR="00FE0798" w:rsidRPr="00C94A70" w:rsidRDefault="00FE0798" w:rsidP="00FE0798">
            <w:pPr>
              <w:jc w:val="center"/>
              <w:rPr>
                <w:color w:val="000000"/>
                <w:sz w:val="17"/>
                <w:szCs w:val="17"/>
                <w:highlight w:val="yellow"/>
              </w:rPr>
            </w:pPr>
            <w:r>
              <w:rPr>
                <w:color w:val="000000"/>
                <w:sz w:val="17"/>
                <w:szCs w:val="17"/>
              </w:rPr>
              <w:t>Percent (%) of All Students</w:t>
            </w:r>
          </w:p>
        </w:tc>
        <w:tc>
          <w:tcPr>
            <w:tcW w:w="1260" w:type="dxa"/>
            <w:tcBorders>
              <w:top w:val="nil"/>
              <w:left w:val="nil"/>
              <w:bottom w:val="single" w:sz="4" w:space="0" w:color="auto"/>
              <w:right w:val="single" w:sz="8" w:space="0" w:color="auto"/>
            </w:tcBorders>
            <w:shd w:val="clear" w:color="auto" w:fill="auto"/>
            <w:vAlign w:val="center"/>
            <w:hideMark/>
          </w:tcPr>
          <w:p w14:paraId="7C702E0C" w14:textId="23CBC5B5" w:rsidR="00FE0798" w:rsidRPr="00C94A70" w:rsidRDefault="00FE0798" w:rsidP="00FE0798">
            <w:pPr>
              <w:jc w:val="center"/>
              <w:rPr>
                <w:rFonts w:cs="Calibri"/>
                <w:color w:val="000000"/>
                <w:sz w:val="17"/>
                <w:szCs w:val="17"/>
                <w:highlight w:val="yellow"/>
              </w:rPr>
            </w:pPr>
            <w:r>
              <w:rPr>
                <w:color w:val="000000"/>
                <w:sz w:val="17"/>
                <w:szCs w:val="17"/>
              </w:rPr>
              <w:t>47.5%</w:t>
            </w:r>
          </w:p>
        </w:tc>
        <w:tc>
          <w:tcPr>
            <w:tcW w:w="1260" w:type="dxa"/>
            <w:tcBorders>
              <w:top w:val="nil"/>
              <w:left w:val="nil"/>
              <w:bottom w:val="single" w:sz="4" w:space="0" w:color="auto"/>
              <w:right w:val="single" w:sz="8" w:space="0" w:color="auto"/>
            </w:tcBorders>
            <w:shd w:val="clear" w:color="auto" w:fill="auto"/>
            <w:vAlign w:val="center"/>
            <w:hideMark/>
          </w:tcPr>
          <w:p w14:paraId="76A38927" w14:textId="68B57873" w:rsidR="00FE0798" w:rsidRPr="00C94A70" w:rsidRDefault="00FE0798" w:rsidP="00FE0798">
            <w:pPr>
              <w:jc w:val="center"/>
              <w:rPr>
                <w:rFonts w:cs="Calibri"/>
                <w:color w:val="000000"/>
                <w:sz w:val="17"/>
                <w:szCs w:val="17"/>
                <w:highlight w:val="yellow"/>
              </w:rPr>
            </w:pPr>
            <w:r>
              <w:rPr>
                <w:color w:val="000000"/>
                <w:sz w:val="17"/>
                <w:szCs w:val="17"/>
              </w:rPr>
              <w:t>19.7%</w:t>
            </w:r>
          </w:p>
        </w:tc>
        <w:tc>
          <w:tcPr>
            <w:tcW w:w="1260" w:type="dxa"/>
            <w:tcBorders>
              <w:top w:val="nil"/>
              <w:left w:val="nil"/>
              <w:bottom w:val="single" w:sz="4" w:space="0" w:color="auto"/>
              <w:right w:val="single" w:sz="8" w:space="0" w:color="auto"/>
            </w:tcBorders>
            <w:shd w:val="clear" w:color="auto" w:fill="auto"/>
            <w:vAlign w:val="center"/>
            <w:hideMark/>
          </w:tcPr>
          <w:p w14:paraId="7AD194AD" w14:textId="24F5900E" w:rsidR="00FE0798" w:rsidRPr="00C94A70" w:rsidRDefault="00FE0798" w:rsidP="00FE0798">
            <w:pPr>
              <w:jc w:val="center"/>
              <w:rPr>
                <w:rFonts w:cs="Calibri"/>
                <w:color w:val="000000"/>
                <w:sz w:val="17"/>
                <w:szCs w:val="17"/>
                <w:highlight w:val="yellow"/>
              </w:rPr>
            </w:pPr>
            <w:r>
              <w:rPr>
                <w:color w:val="000000"/>
                <w:sz w:val="17"/>
                <w:szCs w:val="17"/>
              </w:rPr>
              <w:t>29.0%</w:t>
            </w:r>
          </w:p>
        </w:tc>
        <w:tc>
          <w:tcPr>
            <w:tcW w:w="1260" w:type="dxa"/>
            <w:tcBorders>
              <w:top w:val="nil"/>
              <w:left w:val="nil"/>
              <w:bottom w:val="single" w:sz="4" w:space="0" w:color="auto"/>
              <w:right w:val="single" w:sz="8" w:space="0" w:color="auto"/>
            </w:tcBorders>
            <w:shd w:val="clear" w:color="auto" w:fill="auto"/>
            <w:vAlign w:val="center"/>
            <w:hideMark/>
          </w:tcPr>
          <w:p w14:paraId="5541A642" w14:textId="63CB7C41" w:rsidR="00FE0798" w:rsidRPr="00C94A70" w:rsidRDefault="00FE0798" w:rsidP="00FE0798">
            <w:pPr>
              <w:jc w:val="center"/>
              <w:rPr>
                <w:rFonts w:cs="Calibri"/>
                <w:color w:val="000000"/>
                <w:sz w:val="17"/>
                <w:szCs w:val="17"/>
                <w:highlight w:val="yellow"/>
              </w:rPr>
            </w:pPr>
            <w:r>
              <w:rPr>
                <w:color w:val="000000"/>
                <w:sz w:val="17"/>
                <w:szCs w:val="17"/>
              </w:rPr>
              <w:t>3.8%</w:t>
            </w:r>
          </w:p>
        </w:tc>
      </w:tr>
      <w:tr w:rsidR="00FE0798" w:rsidRPr="004B2ABC" w14:paraId="7BBA31D9"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183978B3" w14:textId="6B7CAC37" w:rsidR="00FE0798" w:rsidRPr="00C94A70" w:rsidRDefault="00FE0798" w:rsidP="00FE0798">
            <w:pPr>
              <w:jc w:val="center"/>
              <w:rPr>
                <w:color w:val="000000"/>
                <w:sz w:val="17"/>
                <w:szCs w:val="17"/>
                <w:highlight w:val="yellow"/>
              </w:rPr>
            </w:pPr>
            <w:r>
              <w:rPr>
                <w:color w:val="000000"/>
                <w:sz w:val="17"/>
                <w:szCs w:val="17"/>
              </w:rPr>
              <w:t>Number (N) American Indian or Alaska Native</w:t>
            </w:r>
          </w:p>
        </w:tc>
        <w:tc>
          <w:tcPr>
            <w:tcW w:w="1260" w:type="dxa"/>
            <w:tcBorders>
              <w:top w:val="nil"/>
              <w:left w:val="nil"/>
              <w:bottom w:val="dashed" w:sz="8" w:space="0" w:color="auto"/>
              <w:right w:val="single" w:sz="8" w:space="0" w:color="auto"/>
            </w:tcBorders>
            <w:shd w:val="clear" w:color="auto" w:fill="auto"/>
            <w:vAlign w:val="center"/>
            <w:hideMark/>
          </w:tcPr>
          <w:p w14:paraId="6FD8258B" w14:textId="78042E6B" w:rsidR="00FE0798" w:rsidRPr="00C94A70" w:rsidRDefault="00B14335" w:rsidP="00FE0798">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52254061" w14:textId="2BCA2C27" w:rsidR="00FE0798" w:rsidRPr="00C94A70" w:rsidRDefault="00B14335" w:rsidP="00FE0798">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7A239EE1" w14:textId="2C0A9EF8" w:rsidR="00FE0798" w:rsidRPr="00C94A70" w:rsidRDefault="00B14335" w:rsidP="00FE0798">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43930F2E" w14:textId="72348FB7" w:rsidR="00FE0798" w:rsidRPr="00C94A70" w:rsidRDefault="00B14335" w:rsidP="00FE0798">
            <w:pPr>
              <w:jc w:val="center"/>
              <w:rPr>
                <w:rFonts w:cs="Calibri"/>
                <w:color w:val="000000"/>
                <w:sz w:val="17"/>
                <w:szCs w:val="17"/>
                <w:highlight w:val="yellow"/>
              </w:rPr>
            </w:pPr>
            <w:r>
              <w:rPr>
                <w:color w:val="000000"/>
                <w:sz w:val="17"/>
                <w:szCs w:val="17"/>
              </w:rPr>
              <w:t>*</w:t>
            </w:r>
          </w:p>
        </w:tc>
      </w:tr>
      <w:tr w:rsidR="00FE0798" w:rsidRPr="004B2ABC" w14:paraId="1D1A1E60" w14:textId="77777777" w:rsidTr="00C3467C">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31173F61" w14:textId="77B955C8" w:rsidR="00FE0798" w:rsidRPr="00C94A70" w:rsidRDefault="00FE0798" w:rsidP="00FE0798">
            <w:pPr>
              <w:jc w:val="center"/>
              <w:rPr>
                <w:color w:val="000000"/>
                <w:sz w:val="17"/>
                <w:szCs w:val="17"/>
                <w:highlight w:val="yellow"/>
              </w:rPr>
            </w:pPr>
            <w:r>
              <w:rPr>
                <w:color w:val="000000"/>
                <w:sz w:val="17"/>
                <w:szCs w:val="17"/>
              </w:rPr>
              <w:t>Percent (%) of American Indian or Alaska Native</w:t>
            </w:r>
          </w:p>
        </w:tc>
        <w:tc>
          <w:tcPr>
            <w:tcW w:w="1260" w:type="dxa"/>
            <w:tcBorders>
              <w:top w:val="nil"/>
              <w:left w:val="nil"/>
              <w:bottom w:val="single" w:sz="4" w:space="0" w:color="auto"/>
              <w:right w:val="single" w:sz="8" w:space="0" w:color="auto"/>
            </w:tcBorders>
            <w:shd w:val="clear" w:color="auto" w:fill="auto"/>
            <w:vAlign w:val="center"/>
            <w:hideMark/>
          </w:tcPr>
          <w:p w14:paraId="63E7354B" w14:textId="67EAE52A" w:rsidR="00FE0798" w:rsidRPr="00C94A70" w:rsidRDefault="00B14335" w:rsidP="00FE0798">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4" w:space="0" w:color="auto"/>
              <w:right w:val="single" w:sz="8" w:space="0" w:color="auto"/>
            </w:tcBorders>
            <w:shd w:val="clear" w:color="auto" w:fill="auto"/>
            <w:vAlign w:val="center"/>
            <w:hideMark/>
          </w:tcPr>
          <w:p w14:paraId="37F45BE8" w14:textId="2D90CA84" w:rsidR="00FE0798" w:rsidRPr="00C94A70" w:rsidRDefault="00B14335" w:rsidP="00FE0798">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4" w:space="0" w:color="auto"/>
              <w:right w:val="single" w:sz="8" w:space="0" w:color="auto"/>
            </w:tcBorders>
            <w:shd w:val="clear" w:color="auto" w:fill="auto"/>
            <w:vAlign w:val="center"/>
            <w:hideMark/>
          </w:tcPr>
          <w:p w14:paraId="3476AF12" w14:textId="31EFD3DB" w:rsidR="00FE0798" w:rsidRPr="00C94A70" w:rsidRDefault="00B14335" w:rsidP="00FE0798">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4" w:space="0" w:color="auto"/>
              <w:right w:val="single" w:sz="8" w:space="0" w:color="auto"/>
            </w:tcBorders>
            <w:shd w:val="clear" w:color="auto" w:fill="auto"/>
            <w:vAlign w:val="center"/>
            <w:hideMark/>
          </w:tcPr>
          <w:p w14:paraId="48270C92" w14:textId="2364E65C" w:rsidR="00FE0798" w:rsidRPr="00C94A70" w:rsidRDefault="00B14335" w:rsidP="00FE0798">
            <w:pPr>
              <w:jc w:val="center"/>
              <w:rPr>
                <w:rFonts w:cs="Calibri"/>
                <w:color w:val="000000"/>
                <w:sz w:val="17"/>
                <w:szCs w:val="17"/>
                <w:highlight w:val="yellow"/>
              </w:rPr>
            </w:pPr>
            <w:r>
              <w:rPr>
                <w:color w:val="000000"/>
                <w:sz w:val="17"/>
                <w:szCs w:val="17"/>
              </w:rPr>
              <w:t>*</w:t>
            </w:r>
          </w:p>
        </w:tc>
      </w:tr>
      <w:tr w:rsidR="00FE0798" w:rsidRPr="004B2ABC" w14:paraId="78F90388"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0E0BFA7B" w14:textId="14DED2A3" w:rsidR="00FE0798" w:rsidRPr="00C94A70" w:rsidRDefault="00FE0798" w:rsidP="00FE0798">
            <w:pPr>
              <w:jc w:val="center"/>
              <w:rPr>
                <w:color w:val="000000"/>
                <w:sz w:val="17"/>
                <w:szCs w:val="17"/>
                <w:highlight w:val="yellow"/>
              </w:rPr>
            </w:pPr>
            <w:r>
              <w:rPr>
                <w:color w:val="000000"/>
                <w:sz w:val="17"/>
                <w:szCs w:val="17"/>
              </w:rPr>
              <w:t>Number (N) Asian</w:t>
            </w:r>
          </w:p>
        </w:tc>
        <w:tc>
          <w:tcPr>
            <w:tcW w:w="1260" w:type="dxa"/>
            <w:tcBorders>
              <w:top w:val="nil"/>
              <w:left w:val="nil"/>
              <w:bottom w:val="dashed" w:sz="8" w:space="0" w:color="auto"/>
              <w:right w:val="single" w:sz="8" w:space="0" w:color="auto"/>
            </w:tcBorders>
            <w:shd w:val="clear" w:color="auto" w:fill="auto"/>
            <w:vAlign w:val="center"/>
            <w:hideMark/>
          </w:tcPr>
          <w:p w14:paraId="7C94FD99" w14:textId="0CD0F4EF" w:rsidR="00FE0798" w:rsidRPr="00C94A70" w:rsidRDefault="00FE0798" w:rsidP="00FE0798">
            <w:pPr>
              <w:jc w:val="center"/>
              <w:rPr>
                <w:rFonts w:cs="Calibri"/>
                <w:color w:val="000000"/>
                <w:sz w:val="17"/>
                <w:szCs w:val="17"/>
                <w:highlight w:val="yellow"/>
              </w:rPr>
            </w:pPr>
            <w:r>
              <w:rPr>
                <w:color w:val="000000"/>
                <w:sz w:val="17"/>
                <w:szCs w:val="17"/>
              </w:rPr>
              <w:t>24</w:t>
            </w:r>
          </w:p>
        </w:tc>
        <w:tc>
          <w:tcPr>
            <w:tcW w:w="1260" w:type="dxa"/>
            <w:tcBorders>
              <w:top w:val="nil"/>
              <w:left w:val="nil"/>
              <w:bottom w:val="dashed" w:sz="8" w:space="0" w:color="auto"/>
              <w:right w:val="single" w:sz="8" w:space="0" w:color="auto"/>
            </w:tcBorders>
            <w:shd w:val="clear" w:color="auto" w:fill="auto"/>
            <w:vAlign w:val="center"/>
            <w:hideMark/>
          </w:tcPr>
          <w:p w14:paraId="7AD1CA45" w14:textId="317D9A6B" w:rsidR="00FE0798" w:rsidRPr="00C94A70" w:rsidRDefault="00F602EF" w:rsidP="00FE0798">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5D49A44A" w14:textId="46BDEE63" w:rsidR="00FE0798" w:rsidRPr="00C94A70" w:rsidRDefault="00B14335" w:rsidP="00FE0798">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6D308206" w14:textId="35098C46" w:rsidR="00FE0798" w:rsidRPr="00C94A70" w:rsidRDefault="00B14335" w:rsidP="00FE0798">
            <w:pPr>
              <w:jc w:val="center"/>
              <w:rPr>
                <w:rFonts w:cs="Calibri"/>
                <w:color w:val="000000"/>
                <w:sz w:val="17"/>
                <w:szCs w:val="17"/>
                <w:highlight w:val="yellow"/>
              </w:rPr>
            </w:pPr>
            <w:r>
              <w:rPr>
                <w:color w:val="000000"/>
                <w:sz w:val="17"/>
                <w:szCs w:val="17"/>
              </w:rPr>
              <w:t>*</w:t>
            </w:r>
          </w:p>
        </w:tc>
      </w:tr>
      <w:tr w:rsidR="00FE0798" w:rsidRPr="004B2ABC" w14:paraId="2B260751" w14:textId="77777777" w:rsidTr="00C3467C">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04097338" w14:textId="0A85FBD9" w:rsidR="00FE0798" w:rsidRPr="00C94A70" w:rsidRDefault="00FE0798" w:rsidP="00FE0798">
            <w:pPr>
              <w:jc w:val="center"/>
              <w:rPr>
                <w:color w:val="000000"/>
                <w:sz w:val="17"/>
                <w:szCs w:val="17"/>
                <w:highlight w:val="yellow"/>
              </w:rPr>
            </w:pPr>
            <w:r>
              <w:rPr>
                <w:color w:val="000000"/>
                <w:sz w:val="17"/>
                <w:szCs w:val="17"/>
              </w:rPr>
              <w:t>Percent (%) of Asian</w:t>
            </w:r>
          </w:p>
        </w:tc>
        <w:tc>
          <w:tcPr>
            <w:tcW w:w="1260" w:type="dxa"/>
            <w:tcBorders>
              <w:top w:val="nil"/>
              <w:left w:val="nil"/>
              <w:bottom w:val="single" w:sz="4" w:space="0" w:color="auto"/>
              <w:right w:val="single" w:sz="8" w:space="0" w:color="auto"/>
            </w:tcBorders>
            <w:shd w:val="clear" w:color="auto" w:fill="auto"/>
            <w:vAlign w:val="center"/>
            <w:hideMark/>
          </w:tcPr>
          <w:p w14:paraId="7995D3BA" w14:textId="25B2B837" w:rsidR="00FE0798" w:rsidRPr="00C94A70" w:rsidRDefault="00FE0798" w:rsidP="00FE0798">
            <w:pPr>
              <w:jc w:val="center"/>
              <w:rPr>
                <w:rFonts w:cs="Calibri"/>
                <w:color w:val="000000"/>
                <w:sz w:val="17"/>
                <w:szCs w:val="17"/>
                <w:highlight w:val="yellow"/>
              </w:rPr>
            </w:pPr>
            <w:r>
              <w:rPr>
                <w:color w:val="000000"/>
                <w:sz w:val="17"/>
                <w:szCs w:val="17"/>
              </w:rPr>
              <w:t>52.2%</w:t>
            </w:r>
          </w:p>
        </w:tc>
        <w:tc>
          <w:tcPr>
            <w:tcW w:w="1260" w:type="dxa"/>
            <w:tcBorders>
              <w:top w:val="nil"/>
              <w:left w:val="nil"/>
              <w:bottom w:val="single" w:sz="4" w:space="0" w:color="auto"/>
              <w:right w:val="single" w:sz="8" w:space="0" w:color="auto"/>
            </w:tcBorders>
            <w:shd w:val="clear" w:color="auto" w:fill="auto"/>
            <w:vAlign w:val="center"/>
            <w:hideMark/>
          </w:tcPr>
          <w:p w14:paraId="03E8831B" w14:textId="388272CF" w:rsidR="00FE0798" w:rsidRPr="00C94A70" w:rsidRDefault="00F602EF" w:rsidP="00FE0798">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4" w:space="0" w:color="auto"/>
              <w:right w:val="single" w:sz="8" w:space="0" w:color="auto"/>
            </w:tcBorders>
            <w:shd w:val="clear" w:color="auto" w:fill="auto"/>
            <w:vAlign w:val="center"/>
            <w:hideMark/>
          </w:tcPr>
          <w:p w14:paraId="09FA5218" w14:textId="663DDF2E" w:rsidR="00FE0798" w:rsidRPr="00C94A70" w:rsidRDefault="00B14335" w:rsidP="00FE0798">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4" w:space="0" w:color="auto"/>
              <w:right w:val="single" w:sz="8" w:space="0" w:color="auto"/>
            </w:tcBorders>
            <w:shd w:val="clear" w:color="auto" w:fill="auto"/>
            <w:vAlign w:val="center"/>
            <w:hideMark/>
          </w:tcPr>
          <w:p w14:paraId="632C076F" w14:textId="0E3FB0C7" w:rsidR="00FE0798" w:rsidRPr="00C94A70" w:rsidRDefault="00B14335" w:rsidP="00FE0798">
            <w:pPr>
              <w:jc w:val="center"/>
              <w:rPr>
                <w:rFonts w:cs="Calibri"/>
                <w:color w:val="000000"/>
                <w:sz w:val="17"/>
                <w:szCs w:val="17"/>
                <w:highlight w:val="yellow"/>
              </w:rPr>
            </w:pPr>
            <w:r>
              <w:rPr>
                <w:color w:val="000000"/>
                <w:sz w:val="17"/>
                <w:szCs w:val="17"/>
              </w:rPr>
              <w:t>*</w:t>
            </w:r>
          </w:p>
        </w:tc>
      </w:tr>
      <w:tr w:rsidR="00FE0798" w:rsidRPr="004B2ABC" w14:paraId="72A3ABDB"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6CF367AB" w14:textId="7ACF29D3" w:rsidR="00FE0798" w:rsidRPr="00C94A70" w:rsidRDefault="00FE0798" w:rsidP="00FE0798">
            <w:pPr>
              <w:jc w:val="center"/>
              <w:rPr>
                <w:color w:val="000000"/>
                <w:sz w:val="17"/>
                <w:szCs w:val="17"/>
                <w:highlight w:val="yellow"/>
              </w:rPr>
            </w:pPr>
            <w:r>
              <w:rPr>
                <w:color w:val="000000"/>
                <w:sz w:val="17"/>
                <w:szCs w:val="17"/>
              </w:rPr>
              <w:t>Number (N) Black or African American</w:t>
            </w:r>
          </w:p>
        </w:tc>
        <w:tc>
          <w:tcPr>
            <w:tcW w:w="1260" w:type="dxa"/>
            <w:tcBorders>
              <w:top w:val="nil"/>
              <w:left w:val="nil"/>
              <w:bottom w:val="dashed" w:sz="8" w:space="0" w:color="auto"/>
              <w:right w:val="single" w:sz="8" w:space="0" w:color="auto"/>
            </w:tcBorders>
            <w:shd w:val="clear" w:color="auto" w:fill="auto"/>
            <w:vAlign w:val="center"/>
            <w:hideMark/>
          </w:tcPr>
          <w:p w14:paraId="50DD02A2" w14:textId="0DEE83E1" w:rsidR="00FE0798" w:rsidRPr="00C94A70" w:rsidRDefault="00FE0798" w:rsidP="00FE0798">
            <w:pPr>
              <w:jc w:val="center"/>
              <w:rPr>
                <w:rFonts w:cs="Calibri"/>
                <w:color w:val="000000"/>
                <w:sz w:val="17"/>
                <w:szCs w:val="17"/>
                <w:highlight w:val="yellow"/>
              </w:rPr>
            </w:pPr>
            <w:r>
              <w:rPr>
                <w:color w:val="000000"/>
                <w:sz w:val="17"/>
                <w:szCs w:val="17"/>
              </w:rPr>
              <w:t>57</w:t>
            </w:r>
          </w:p>
        </w:tc>
        <w:tc>
          <w:tcPr>
            <w:tcW w:w="1260" w:type="dxa"/>
            <w:tcBorders>
              <w:top w:val="nil"/>
              <w:left w:val="nil"/>
              <w:bottom w:val="dashed" w:sz="8" w:space="0" w:color="auto"/>
              <w:right w:val="single" w:sz="8" w:space="0" w:color="auto"/>
            </w:tcBorders>
            <w:shd w:val="clear" w:color="auto" w:fill="auto"/>
            <w:vAlign w:val="center"/>
            <w:hideMark/>
          </w:tcPr>
          <w:p w14:paraId="49BACFE7" w14:textId="238201A3" w:rsidR="00FE0798" w:rsidRPr="00C94A70" w:rsidRDefault="00FE0798" w:rsidP="00FE0798">
            <w:pPr>
              <w:jc w:val="center"/>
              <w:rPr>
                <w:rFonts w:cs="Calibri"/>
                <w:color w:val="000000"/>
                <w:sz w:val="17"/>
                <w:szCs w:val="17"/>
                <w:highlight w:val="yellow"/>
              </w:rPr>
            </w:pPr>
            <w:r>
              <w:rPr>
                <w:color w:val="000000"/>
                <w:sz w:val="17"/>
                <w:szCs w:val="17"/>
              </w:rPr>
              <w:t>21</w:t>
            </w:r>
          </w:p>
        </w:tc>
        <w:tc>
          <w:tcPr>
            <w:tcW w:w="1260" w:type="dxa"/>
            <w:tcBorders>
              <w:top w:val="nil"/>
              <w:left w:val="nil"/>
              <w:bottom w:val="dashed" w:sz="8" w:space="0" w:color="auto"/>
              <w:right w:val="single" w:sz="8" w:space="0" w:color="auto"/>
            </w:tcBorders>
            <w:shd w:val="clear" w:color="auto" w:fill="auto"/>
            <w:vAlign w:val="center"/>
            <w:hideMark/>
          </w:tcPr>
          <w:p w14:paraId="1EC69C99" w14:textId="1716AB40" w:rsidR="00FE0798" w:rsidRPr="00C94A70" w:rsidRDefault="00FE0798" w:rsidP="00FE0798">
            <w:pPr>
              <w:jc w:val="center"/>
              <w:rPr>
                <w:rFonts w:cs="Calibri"/>
                <w:color w:val="000000"/>
                <w:sz w:val="17"/>
                <w:szCs w:val="17"/>
                <w:highlight w:val="yellow"/>
              </w:rPr>
            </w:pPr>
            <w:r>
              <w:rPr>
                <w:color w:val="000000"/>
                <w:sz w:val="17"/>
                <w:szCs w:val="17"/>
              </w:rPr>
              <w:t>27</w:t>
            </w:r>
          </w:p>
        </w:tc>
        <w:tc>
          <w:tcPr>
            <w:tcW w:w="1260" w:type="dxa"/>
            <w:tcBorders>
              <w:top w:val="nil"/>
              <w:left w:val="nil"/>
              <w:bottom w:val="dashed" w:sz="8" w:space="0" w:color="auto"/>
              <w:right w:val="single" w:sz="8" w:space="0" w:color="auto"/>
            </w:tcBorders>
            <w:shd w:val="clear" w:color="auto" w:fill="auto"/>
            <w:vAlign w:val="center"/>
            <w:hideMark/>
          </w:tcPr>
          <w:p w14:paraId="44725E97" w14:textId="32F29A20" w:rsidR="00FE0798" w:rsidRPr="00C94A70" w:rsidRDefault="00FE0798" w:rsidP="00FE0798">
            <w:pPr>
              <w:jc w:val="center"/>
              <w:rPr>
                <w:rFonts w:cs="Calibri"/>
                <w:color w:val="000000"/>
                <w:sz w:val="17"/>
                <w:szCs w:val="17"/>
                <w:highlight w:val="yellow"/>
              </w:rPr>
            </w:pPr>
            <w:r>
              <w:rPr>
                <w:color w:val="000000"/>
                <w:sz w:val="17"/>
                <w:szCs w:val="17"/>
              </w:rPr>
              <w:t>6</w:t>
            </w:r>
          </w:p>
        </w:tc>
      </w:tr>
      <w:tr w:rsidR="00FE0798" w:rsidRPr="004B2ABC" w14:paraId="4E8D0803" w14:textId="77777777" w:rsidTr="00C3467C">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0C04EB12" w14:textId="0CA93627" w:rsidR="00FE0798" w:rsidRPr="00C94A70" w:rsidRDefault="00FE0798" w:rsidP="00FE0798">
            <w:pPr>
              <w:jc w:val="center"/>
              <w:rPr>
                <w:color w:val="000000"/>
                <w:sz w:val="17"/>
                <w:szCs w:val="17"/>
                <w:highlight w:val="yellow"/>
              </w:rPr>
            </w:pPr>
            <w:r>
              <w:rPr>
                <w:color w:val="000000"/>
                <w:sz w:val="17"/>
                <w:szCs w:val="17"/>
              </w:rPr>
              <w:t>Percent (%) of Black or African American</w:t>
            </w:r>
          </w:p>
        </w:tc>
        <w:tc>
          <w:tcPr>
            <w:tcW w:w="1260" w:type="dxa"/>
            <w:tcBorders>
              <w:top w:val="nil"/>
              <w:left w:val="nil"/>
              <w:bottom w:val="single" w:sz="4" w:space="0" w:color="auto"/>
              <w:right w:val="single" w:sz="8" w:space="0" w:color="auto"/>
            </w:tcBorders>
            <w:shd w:val="clear" w:color="auto" w:fill="auto"/>
            <w:vAlign w:val="center"/>
            <w:hideMark/>
          </w:tcPr>
          <w:p w14:paraId="33BAC46B" w14:textId="5B769701" w:rsidR="00FE0798" w:rsidRPr="00C94A70" w:rsidRDefault="00FE0798" w:rsidP="00FE0798">
            <w:pPr>
              <w:jc w:val="center"/>
              <w:rPr>
                <w:rFonts w:cs="Calibri"/>
                <w:color w:val="000000"/>
                <w:sz w:val="17"/>
                <w:szCs w:val="17"/>
                <w:highlight w:val="yellow"/>
              </w:rPr>
            </w:pPr>
            <w:r>
              <w:rPr>
                <w:color w:val="000000"/>
                <w:sz w:val="17"/>
                <w:szCs w:val="17"/>
              </w:rPr>
              <w:t>51.4%</w:t>
            </w:r>
          </w:p>
        </w:tc>
        <w:tc>
          <w:tcPr>
            <w:tcW w:w="1260" w:type="dxa"/>
            <w:tcBorders>
              <w:top w:val="nil"/>
              <w:left w:val="nil"/>
              <w:bottom w:val="single" w:sz="4" w:space="0" w:color="auto"/>
              <w:right w:val="single" w:sz="8" w:space="0" w:color="auto"/>
            </w:tcBorders>
            <w:shd w:val="clear" w:color="auto" w:fill="auto"/>
            <w:vAlign w:val="center"/>
            <w:hideMark/>
          </w:tcPr>
          <w:p w14:paraId="1F0DFD29" w14:textId="6786FBF8" w:rsidR="00FE0798" w:rsidRPr="00C94A70" w:rsidRDefault="00FE0798" w:rsidP="00FE0798">
            <w:pPr>
              <w:jc w:val="center"/>
              <w:rPr>
                <w:rFonts w:cs="Calibri"/>
                <w:color w:val="000000"/>
                <w:sz w:val="17"/>
                <w:szCs w:val="17"/>
                <w:highlight w:val="yellow"/>
              </w:rPr>
            </w:pPr>
            <w:r>
              <w:rPr>
                <w:color w:val="000000"/>
                <w:sz w:val="17"/>
                <w:szCs w:val="17"/>
              </w:rPr>
              <w:t>18.9%</w:t>
            </w:r>
          </w:p>
        </w:tc>
        <w:tc>
          <w:tcPr>
            <w:tcW w:w="1260" w:type="dxa"/>
            <w:tcBorders>
              <w:top w:val="nil"/>
              <w:left w:val="nil"/>
              <w:bottom w:val="single" w:sz="4" w:space="0" w:color="auto"/>
              <w:right w:val="single" w:sz="8" w:space="0" w:color="auto"/>
            </w:tcBorders>
            <w:shd w:val="clear" w:color="auto" w:fill="auto"/>
            <w:vAlign w:val="center"/>
            <w:hideMark/>
          </w:tcPr>
          <w:p w14:paraId="76B5E1E3" w14:textId="20BE2DFA" w:rsidR="00FE0798" w:rsidRPr="00C94A70" w:rsidRDefault="00FE0798" w:rsidP="00FE0798">
            <w:pPr>
              <w:jc w:val="center"/>
              <w:rPr>
                <w:rFonts w:cs="Calibri"/>
                <w:color w:val="000000"/>
                <w:sz w:val="17"/>
                <w:szCs w:val="17"/>
                <w:highlight w:val="yellow"/>
              </w:rPr>
            </w:pPr>
            <w:r>
              <w:rPr>
                <w:color w:val="000000"/>
                <w:sz w:val="17"/>
                <w:szCs w:val="17"/>
              </w:rPr>
              <w:t>24.3%</w:t>
            </w:r>
          </w:p>
        </w:tc>
        <w:tc>
          <w:tcPr>
            <w:tcW w:w="1260" w:type="dxa"/>
            <w:tcBorders>
              <w:top w:val="nil"/>
              <w:left w:val="nil"/>
              <w:bottom w:val="single" w:sz="4" w:space="0" w:color="auto"/>
              <w:right w:val="single" w:sz="8" w:space="0" w:color="auto"/>
            </w:tcBorders>
            <w:shd w:val="clear" w:color="auto" w:fill="auto"/>
            <w:vAlign w:val="center"/>
            <w:hideMark/>
          </w:tcPr>
          <w:p w14:paraId="3AA7B30F" w14:textId="21C0E220" w:rsidR="00FE0798" w:rsidRPr="00C94A70" w:rsidRDefault="00FE0798" w:rsidP="00FE0798">
            <w:pPr>
              <w:jc w:val="center"/>
              <w:rPr>
                <w:rFonts w:cs="Calibri"/>
                <w:color w:val="000000"/>
                <w:sz w:val="17"/>
                <w:szCs w:val="17"/>
                <w:highlight w:val="yellow"/>
              </w:rPr>
            </w:pPr>
            <w:r>
              <w:rPr>
                <w:color w:val="000000"/>
                <w:sz w:val="17"/>
                <w:szCs w:val="17"/>
              </w:rPr>
              <w:t>5.4%</w:t>
            </w:r>
          </w:p>
        </w:tc>
      </w:tr>
      <w:tr w:rsidR="00FE0798" w:rsidRPr="004B2ABC" w14:paraId="7A061D6D"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13793276" w14:textId="0E634E31" w:rsidR="00FE0798" w:rsidRPr="00C94A70" w:rsidRDefault="00FE0798" w:rsidP="00FE0798">
            <w:pPr>
              <w:jc w:val="center"/>
              <w:rPr>
                <w:color w:val="000000"/>
                <w:sz w:val="17"/>
                <w:szCs w:val="17"/>
                <w:highlight w:val="yellow"/>
              </w:rPr>
            </w:pPr>
            <w:r>
              <w:rPr>
                <w:color w:val="000000"/>
                <w:sz w:val="17"/>
                <w:szCs w:val="17"/>
              </w:rPr>
              <w:t>Number (N) Hispanic or Latino</w:t>
            </w:r>
          </w:p>
        </w:tc>
        <w:tc>
          <w:tcPr>
            <w:tcW w:w="1260" w:type="dxa"/>
            <w:tcBorders>
              <w:top w:val="nil"/>
              <w:left w:val="nil"/>
              <w:bottom w:val="dashed" w:sz="8" w:space="0" w:color="auto"/>
              <w:right w:val="single" w:sz="8" w:space="0" w:color="auto"/>
            </w:tcBorders>
            <w:shd w:val="clear" w:color="auto" w:fill="auto"/>
            <w:vAlign w:val="center"/>
            <w:hideMark/>
          </w:tcPr>
          <w:p w14:paraId="2B918467" w14:textId="37E6459B" w:rsidR="00FE0798" w:rsidRPr="00C94A70" w:rsidRDefault="00FE0798" w:rsidP="00FE0798">
            <w:pPr>
              <w:jc w:val="center"/>
              <w:rPr>
                <w:rFonts w:cs="Calibri"/>
                <w:color w:val="000000"/>
                <w:sz w:val="17"/>
                <w:szCs w:val="17"/>
                <w:highlight w:val="yellow"/>
              </w:rPr>
            </w:pPr>
            <w:r>
              <w:rPr>
                <w:color w:val="000000"/>
                <w:sz w:val="17"/>
                <w:szCs w:val="17"/>
              </w:rPr>
              <w:t>343</w:t>
            </w:r>
          </w:p>
        </w:tc>
        <w:tc>
          <w:tcPr>
            <w:tcW w:w="1260" w:type="dxa"/>
            <w:tcBorders>
              <w:top w:val="nil"/>
              <w:left w:val="nil"/>
              <w:bottom w:val="dashed" w:sz="8" w:space="0" w:color="auto"/>
              <w:right w:val="single" w:sz="8" w:space="0" w:color="auto"/>
            </w:tcBorders>
            <w:shd w:val="clear" w:color="auto" w:fill="auto"/>
            <w:vAlign w:val="center"/>
            <w:hideMark/>
          </w:tcPr>
          <w:p w14:paraId="08912B5A" w14:textId="313C3BFB" w:rsidR="00FE0798" w:rsidRPr="00C94A70" w:rsidRDefault="00FE0798" w:rsidP="00FE0798">
            <w:pPr>
              <w:jc w:val="center"/>
              <w:rPr>
                <w:rFonts w:cs="Calibri"/>
                <w:color w:val="000000"/>
                <w:sz w:val="17"/>
                <w:szCs w:val="17"/>
                <w:highlight w:val="yellow"/>
              </w:rPr>
            </w:pPr>
            <w:r>
              <w:rPr>
                <w:color w:val="000000"/>
                <w:sz w:val="17"/>
                <w:szCs w:val="17"/>
              </w:rPr>
              <w:t>139</w:t>
            </w:r>
          </w:p>
        </w:tc>
        <w:tc>
          <w:tcPr>
            <w:tcW w:w="1260" w:type="dxa"/>
            <w:tcBorders>
              <w:top w:val="nil"/>
              <w:left w:val="nil"/>
              <w:bottom w:val="dashed" w:sz="8" w:space="0" w:color="auto"/>
              <w:right w:val="single" w:sz="8" w:space="0" w:color="auto"/>
            </w:tcBorders>
            <w:shd w:val="clear" w:color="auto" w:fill="auto"/>
            <w:vAlign w:val="center"/>
            <w:hideMark/>
          </w:tcPr>
          <w:p w14:paraId="4438DD8F" w14:textId="1A687996" w:rsidR="00FE0798" w:rsidRPr="00C94A70" w:rsidRDefault="00FE0798" w:rsidP="00FE0798">
            <w:pPr>
              <w:jc w:val="center"/>
              <w:rPr>
                <w:rFonts w:cs="Calibri"/>
                <w:color w:val="000000"/>
                <w:sz w:val="17"/>
                <w:szCs w:val="17"/>
                <w:highlight w:val="yellow"/>
              </w:rPr>
            </w:pPr>
            <w:r>
              <w:rPr>
                <w:color w:val="000000"/>
                <w:sz w:val="17"/>
                <w:szCs w:val="17"/>
              </w:rPr>
              <w:t>156</w:t>
            </w:r>
          </w:p>
        </w:tc>
        <w:tc>
          <w:tcPr>
            <w:tcW w:w="1260" w:type="dxa"/>
            <w:tcBorders>
              <w:top w:val="nil"/>
              <w:left w:val="nil"/>
              <w:bottom w:val="dashed" w:sz="8" w:space="0" w:color="auto"/>
              <w:right w:val="single" w:sz="8" w:space="0" w:color="auto"/>
            </w:tcBorders>
            <w:shd w:val="clear" w:color="auto" w:fill="auto"/>
            <w:vAlign w:val="center"/>
            <w:hideMark/>
          </w:tcPr>
          <w:p w14:paraId="549883D3" w14:textId="53C9D85A" w:rsidR="00FE0798" w:rsidRPr="00C94A70" w:rsidRDefault="00FE0798" w:rsidP="00FE0798">
            <w:pPr>
              <w:jc w:val="center"/>
              <w:rPr>
                <w:rFonts w:cs="Calibri"/>
                <w:color w:val="000000"/>
                <w:sz w:val="17"/>
                <w:szCs w:val="17"/>
                <w:highlight w:val="yellow"/>
              </w:rPr>
            </w:pPr>
            <w:r>
              <w:rPr>
                <w:color w:val="000000"/>
                <w:sz w:val="17"/>
                <w:szCs w:val="17"/>
              </w:rPr>
              <w:t>22</w:t>
            </w:r>
          </w:p>
        </w:tc>
      </w:tr>
      <w:tr w:rsidR="00FE0798" w:rsidRPr="004B2ABC" w14:paraId="648A8847" w14:textId="77777777" w:rsidTr="00C3467C">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57A3CE64" w14:textId="53326663" w:rsidR="00FE0798" w:rsidRPr="00C94A70" w:rsidRDefault="00FE0798" w:rsidP="00FE0798">
            <w:pPr>
              <w:jc w:val="center"/>
              <w:rPr>
                <w:color w:val="000000"/>
                <w:sz w:val="17"/>
                <w:szCs w:val="17"/>
                <w:highlight w:val="yellow"/>
              </w:rPr>
            </w:pPr>
            <w:r>
              <w:rPr>
                <w:color w:val="000000"/>
                <w:sz w:val="17"/>
                <w:szCs w:val="17"/>
              </w:rPr>
              <w:t>Percent (%) of Hispanic or Latino</w:t>
            </w:r>
          </w:p>
        </w:tc>
        <w:tc>
          <w:tcPr>
            <w:tcW w:w="1260" w:type="dxa"/>
            <w:tcBorders>
              <w:top w:val="nil"/>
              <w:left w:val="nil"/>
              <w:bottom w:val="single" w:sz="4" w:space="0" w:color="auto"/>
              <w:right w:val="single" w:sz="8" w:space="0" w:color="auto"/>
            </w:tcBorders>
            <w:shd w:val="clear" w:color="auto" w:fill="auto"/>
            <w:vAlign w:val="center"/>
            <w:hideMark/>
          </w:tcPr>
          <w:p w14:paraId="4231AC78" w14:textId="34C645EF" w:rsidR="00FE0798" w:rsidRPr="00C94A70" w:rsidRDefault="00FE0798" w:rsidP="00FE0798">
            <w:pPr>
              <w:jc w:val="center"/>
              <w:rPr>
                <w:rFonts w:cs="Calibri"/>
                <w:color w:val="000000"/>
                <w:sz w:val="17"/>
                <w:szCs w:val="17"/>
                <w:highlight w:val="yellow"/>
              </w:rPr>
            </w:pPr>
            <w:r>
              <w:rPr>
                <w:color w:val="000000"/>
                <w:sz w:val="17"/>
                <w:szCs w:val="17"/>
              </w:rPr>
              <w:t>52.0%</w:t>
            </w:r>
          </w:p>
        </w:tc>
        <w:tc>
          <w:tcPr>
            <w:tcW w:w="1260" w:type="dxa"/>
            <w:tcBorders>
              <w:top w:val="nil"/>
              <w:left w:val="nil"/>
              <w:bottom w:val="single" w:sz="4" w:space="0" w:color="auto"/>
              <w:right w:val="single" w:sz="8" w:space="0" w:color="auto"/>
            </w:tcBorders>
            <w:shd w:val="clear" w:color="auto" w:fill="auto"/>
            <w:vAlign w:val="center"/>
            <w:hideMark/>
          </w:tcPr>
          <w:p w14:paraId="06B23EC8" w14:textId="00AA5A90" w:rsidR="00FE0798" w:rsidRPr="00C94A70" w:rsidRDefault="00FE0798" w:rsidP="00FE0798">
            <w:pPr>
              <w:jc w:val="center"/>
              <w:rPr>
                <w:rFonts w:cs="Calibri"/>
                <w:color w:val="000000"/>
                <w:sz w:val="17"/>
                <w:szCs w:val="17"/>
                <w:highlight w:val="yellow"/>
              </w:rPr>
            </w:pPr>
            <w:r>
              <w:rPr>
                <w:color w:val="000000"/>
                <w:sz w:val="17"/>
                <w:szCs w:val="17"/>
              </w:rPr>
              <w:t>21.1%</w:t>
            </w:r>
          </w:p>
        </w:tc>
        <w:tc>
          <w:tcPr>
            <w:tcW w:w="1260" w:type="dxa"/>
            <w:tcBorders>
              <w:top w:val="nil"/>
              <w:left w:val="nil"/>
              <w:bottom w:val="single" w:sz="4" w:space="0" w:color="auto"/>
              <w:right w:val="single" w:sz="8" w:space="0" w:color="auto"/>
            </w:tcBorders>
            <w:shd w:val="clear" w:color="auto" w:fill="auto"/>
            <w:vAlign w:val="center"/>
            <w:hideMark/>
          </w:tcPr>
          <w:p w14:paraId="7F1F2132" w14:textId="7DE865B7" w:rsidR="00FE0798" w:rsidRPr="00C94A70" w:rsidRDefault="00FE0798" w:rsidP="00FE0798">
            <w:pPr>
              <w:jc w:val="center"/>
              <w:rPr>
                <w:rFonts w:cs="Calibri"/>
                <w:color w:val="000000"/>
                <w:sz w:val="17"/>
                <w:szCs w:val="17"/>
                <w:highlight w:val="yellow"/>
              </w:rPr>
            </w:pPr>
            <w:r>
              <w:rPr>
                <w:color w:val="000000"/>
                <w:sz w:val="17"/>
                <w:szCs w:val="17"/>
              </w:rPr>
              <w:t>23.6%</w:t>
            </w:r>
          </w:p>
        </w:tc>
        <w:tc>
          <w:tcPr>
            <w:tcW w:w="1260" w:type="dxa"/>
            <w:tcBorders>
              <w:top w:val="nil"/>
              <w:left w:val="nil"/>
              <w:bottom w:val="single" w:sz="4" w:space="0" w:color="auto"/>
              <w:right w:val="single" w:sz="8" w:space="0" w:color="auto"/>
            </w:tcBorders>
            <w:shd w:val="clear" w:color="auto" w:fill="auto"/>
            <w:vAlign w:val="center"/>
            <w:hideMark/>
          </w:tcPr>
          <w:p w14:paraId="68497140" w14:textId="420A82AB" w:rsidR="00FE0798" w:rsidRPr="00C94A70" w:rsidRDefault="00FE0798" w:rsidP="00FE0798">
            <w:pPr>
              <w:jc w:val="center"/>
              <w:rPr>
                <w:rFonts w:cs="Calibri"/>
                <w:color w:val="000000"/>
                <w:sz w:val="17"/>
                <w:szCs w:val="17"/>
                <w:highlight w:val="yellow"/>
              </w:rPr>
            </w:pPr>
            <w:r>
              <w:rPr>
                <w:color w:val="000000"/>
                <w:sz w:val="17"/>
                <w:szCs w:val="17"/>
              </w:rPr>
              <w:t>3.3%</w:t>
            </w:r>
          </w:p>
        </w:tc>
      </w:tr>
      <w:tr w:rsidR="00FE0798" w:rsidRPr="004B2ABC" w14:paraId="3CC51D80"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319AF871" w14:textId="46D7A77F" w:rsidR="00FE0798" w:rsidRPr="00C94A70" w:rsidRDefault="00FE0798" w:rsidP="00FE0798">
            <w:pPr>
              <w:jc w:val="center"/>
              <w:rPr>
                <w:color w:val="000000"/>
                <w:sz w:val="17"/>
                <w:szCs w:val="17"/>
                <w:highlight w:val="yellow"/>
              </w:rPr>
            </w:pPr>
            <w:r>
              <w:rPr>
                <w:color w:val="000000"/>
                <w:sz w:val="17"/>
                <w:szCs w:val="17"/>
              </w:rPr>
              <w:t>Number (N) White</w:t>
            </w:r>
          </w:p>
        </w:tc>
        <w:tc>
          <w:tcPr>
            <w:tcW w:w="1260" w:type="dxa"/>
            <w:tcBorders>
              <w:top w:val="nil"/>
              <w:left w:val="nil"/>
              <w:bottom w:val="dashed" w:sz="8" w:space="0" w:color="auto"/>
              <w:right w:val="single" w:sz="8" w:space="0" w:color="auto"/>
            </w:tcBorders>
            <w:shd w:val="clear" w:color="auto" w:fill="auto"/>
            <w:vAlign w:val="center"/>
            <w:hideMark/>
          </w:tcPr>
          <w:p w14:paraId="2139C911" w14:textId="229BA409" w:rsidR="00FE0798" w:rsidRPr="00C94A70" w:rsidRDefault="00FE0798" w:rsidP="00FE0798">
            <w:pPr>
              <w:jc w:val="center"/>
              <w:rPr>
                <w:rFonts w:cs="Calibri"/>
                <w:color w:val="000000"/>
                <w:sz w:val="17"/>
                <w:szCs w:val="17"/>
                <w:highlight w:val="yellow"/>
              </w:rPr>
            </w:pPr>
            <w:r>
              <w:rPr>
                <w:color w:val="000000"/>
                <w:sz w:val="17"/>
                <w:szCs w:val="17"/>
              </w:rPr>
              <w:t>337</w:t>
            </w:r>
          </w:p>
        </w:tc>
        <w:tc>
          <w:tcPr>
            <w:tcW w:w="1260" w:type="dxa"/>
            <w:tcBorders>
              <w:top w:val="nil"/>
              <w:left w:val="nil"/>
              <w:bottom w:val="dashed" w:sz="8" w:space="0" w:color="auto"/>
              <w:right w:val="single" w:sz="8" w:space="0" w:color="auto"/>
            </w:tcBorders>
            <w:shd w:val="clear" w:color="auto" w:fill="auto"/>
            <w:vAlign w:val="center"/>
            <w:hideMark/>
          </w:tcPr>
          <w:p w14:paraId="40E345A0" w14:textId="7578EF60" w:rsidR="00FE0798" w:rsidRPr="00C94A70" w:rsidRDefault="00FE0798" w:rsidP="00FE0798">
            <w:pPr>
              <w:jc w:val="center"/>
              <w:rPr>
                <w:rFonts w:cs="Calibri"/>
                <w:color w:val="000000"/>
                <w:sz w:val="17"/>
                <w:szCs w:val="17"/>
                <w:highlight w:val="yellow"/>
              </w:rPr>
            </w:pPr>
            <w:r>
              <w:rPr>
                <w:color w:val="000000"/>
                <w:sz w:val="17"/>
                <w:szCs w:val="17"/>
              </w:rPr>
              <w:t>143</w:t>
            </w:r>
          </w:p>
        </w:tc>
        <w:tc>
          <w:tcPr>
            <w:tcW w:w="1260" w:type="dxa"/>
            <w:tcBorders>
              <w:top w:val="nil"/>
              <w:left w:val="nil"/>
              <w:bottom w:val="dashed" w:sz="8" w:space="0" w:color="auto"/>
              <w:right w:val="single" w:sz="8" w:space="0" w:color="auto"/>
            </w:tcBorders>
            <w:shd w:val="clear" w:color="auto" w:fill="auto"/>
            <w:vAlign w:val="center"/>
            <w:hideMark/>
          </w:tcPr>
          <w:p w14:paraId="69F2EAA8" w14:textId="57C2AA1E" w:rsidR="00FE0798" w:rsidRPr="00C94A70" w:rsidRDefault="00FE0798" w:rsidP="00FE0798">
            <w:pPr>
              <w:jc w:val="center"/>
              <w:rPr>
                <w:rFonts w:cs="Calibri"/>
                <w:color w:val="000000"/>
                <w:sz w:val="17"/>
                <w:szCs w:val="17"/>
                <w:highlight w:val="yellow"/>
              </w:rPr>
            </w:pPr>
            <w:r>
              <w:rPr>
                <w:color w:val="000000"/>
                <w:sz w:val="17"/>
                <w:szCs w:val="17"/>
              </w:rPr>
              <w:t>265</w:t>
            </w:r>
          </w:p>
        </w:tc>
        <w:tc>
          <w:tcPr>
            <w:tcW w:w="1260" w:type="dxa"/>
            <w:tcBorders>
              <w:top w:val="nil"/>
              <w:left w:val="nil"/>
              <w:bottom w:val="dashed" w:sz="8" w:space="0" w:color="auto"/>
              <w:right w:val="single" w:sz="8" w:space="0" w:color="auto"/>
            </w:tcBorders>
            <w:shd w:val="clear" w:color="auto" w:fill="auto"/>
            <w:vAlign w:val="center"/>
            <w:hideMark/>
          </w:tcPr>
          <w:p w14:paraId="27211F93" w14:textId="77BD4364" w:rsidR="00FE0798" w:rsidRPr="00C94A70" w:rsidRDefault="00FE0798" w:rsidP="00FE0798">
            <w:pPr>
              <w:jc w:val="center"/>
              <w:rPr>
                <w:rFonts w:cs="Calibri"/>
                <w:color w:val="000000"/>
                <w:sz w:val="17"/>
                <w:szCs w:val="17"/>
                <w:highlight w:val="yellow"/>
              </w:rPr>
            </w:pPr>
            <w:r>
              <w:rPr>
                <w:color w:val="000000"/>
                <w:sz w:val="17"/>
                <w:szCs w:val="17"/>
              </w:rPr>
              <w:t>34</w:t>
            </w:r>
          </w:p>
        </w:tc>
      </w:tr>
      <w:tr w:rsidR="00FE0798" w:rsidRPr="004B2ABC" w14:paraId="42BCB49A" w14:textId="77777777" w:rsidTr="00C3467C">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71097BD5" w14:textId="55D5C4D0" w:rsidR="00FE0798" w:rsidRPr="00C94A70" w:rsidRDefault="00FE0798" w:rsidP="00FE0798">
            <w:pPr>
              <w:jc w:val="center"/>
              <w:rPr>
                <w:color w:val="000000"/>
                <w:sz w:val="17"/>
                <w:szCs w:val="17"/>
                <w:highlight w:val="yellow"/>
              </w:rPr>
            </w:pPr>
            <w:r>
              <w:rPr>
                <w:color w:val="000000"/>
                <w:sz w:val="17"/>
                <w:szCs w:val="17"/>
              </w:rPr>
              <w:t>Percent (%) of White</w:t>
            </w:r>
          </w:p>
        </w:tc>
        <w:tc>
          <w:tcPr>
            <w:tcW w:w="1260" w:type="dxa"/>
            <w:tcBorders>
              <w:top w:val="nil"/>
              <w:left w:val="nil"/>
              <w:bottom w:val="single" w:sz="4" w:space="0" w:color="auto"/>
              <w:right w:val="single" w:sz="8" w:space="0" w:color="auto"/>
            </w:tcBorders>
            <w:shd w:val="clear" w:color="auto" w:fill="auto"/>
            <w:vAlign w:val="center"/>
            <w:hideMark/>
          </w:tcPr>
          <w:p w14:paraId="13E08D66" w14:textId="74D61C6D" w:rsidR="00FE0798" w:rsidRPr="00C94A70" w:rsidRDefault="00FE0798" w:rsidP="00FE0798">
            <w:pPr>
              <w:jc w:val="center"/>
              <w:rPr>
                <w:rFonts w:cs="Calibri"/>
                <w:color w:val="000000"/>
                <w:sz w:val="17"/>
                <w:szCs w:val="17"/>
                <w:highlight w:val="yellow"/>
              </w:rPr>
            </w:pPr>
            <w:r>
              <w:rPr>
                <w:color w:val="000000"/>
                <w:sz w:val="17"/>
                <w:szCs w:val="17"/>
              </w:rPr>
              <w:t>43.3%</w:t>
            </w:r>
          </w:p>
        </w:tc>
        <w:tc>
          <w:tcPr>
            <w:tcW w:w="1260" w:type="dxa"/>
            <w:tcBorders>
              <w:top w:val="nil"/>
              <w:left w:val="nil"/>
              <w:bottom w:val="single" w:sz="4" w:space="0" w:color="auto"/>
              <w:right w:val="single" w:sz="8" w:space="0" w:color="auto"/>
            </w:tcBorders>
            <w:shd w:val="clear" w:color="auto" w:fill="auto"/>
            <w:vAlign w:val="center"/>
            <w:hideMark/>
          </w:tcPr>
          <w:p w14:paraId="289D2EA4" w14:textId="7DEC78AC" w:rsidR="00FE0798" w:rsidRPr="00C94A70" w:rsidRDefault="00FE0798" w:rsidP="00FE0798">
            <w:pPr>
              <w:jc w:val="center"/>
              <w:rPr>
                <w:rFonts w:cs="Calibri"/>
                <w:color w:val="000000"/>
                <w:sz w:val="17"/>
                <w:szCs w:val="17"/>
                <w:highlight w:val="yellow"/>
              </w:rPr>
            </w:pPr>
            <w:r>
              <w:rPr>
                <w:color w:val="000000"/>
                <w:sz w:val="17"/>
                <w:szCs w:val="17"/>
              </w:rPr>
              <w:t>18.4%</w:t>
            </w:r>
          </w:p>
        </w:tc>
        <w:tc>
          <w:tcPr>
            <w:tcW w:w="1260" w:type="dxa"/>
            <w:tcBorders>
              <w:top w:val="nil"/>
              <w:left w:val="nil"/>
              <w:bottom w:val="single" w:sz="4" w:space="0" w:color="auto"/>
              <w:right w:val="single" w:sz="8" w:space="0" w:color="auto"/>
            </w:tcBorders>
            <w:shd w:val="clear" w:color="auto" w:fill="auto"/>
            <w:vAlign w:val="center"/>
            <w:hideMark/>
          </w:tcPr>
          <w:p w14:paraId="3112FFFA" w14:textId="35A3EF18" w:rsidR="00FE0798" w:rsidRPr="00C94A70" w:rsidRDefault="00FE0798" w:rsidP="00FE0798">
            <w:pPr>
              <w:jc w:val="center"/>
              <w:rPr>
                <w:rFonts w:cs="Calibri"/>
                <w:color w:val="000000"/>
                <w:sz w:val="17"/>
                <w:szCs w:val="17"/>
                <w:highlight w:val="yellow"/>
              </w:rPr>
            </w:pPr>
            <w:r>
              <w:rPr>
                <w:color w:val="000000"/>
                <w:sz w:val="17"/>
                <w:szCs w:val="17"/>
              </w:rPr>
              <w:t>34.0%</w:t>
            </w:r>
          </w:p>
        </w:tc>
        <w:tc>
          <w:tcPr>
            <w:tcW w:w="1260" w:type="dxa"/>
            <w:tcBorders>
              <w:top w:val="nil"/>
              <w:left w:val="nil"/>
              <w:bottom w:val="single" w:sz="4" w:space="0" w:color="auto"/>
              <w:right w:val="single" w:sz="8" w:space="0" w:color="auto"/>
            </w:tcBorders>
            <w:shd w:val="clear" w:color="auto" w:fill="auto"/>
            <w:vAlign w:val="center"/>
            <w:hideMark/>
          </w:tcPr>
          <w:p w14:paraId="40F2EEB7" w14:textId="58174646" w:rsidR="00FE0798" w:rsidRPr="00C94A70" w:rsidRDefault="00FE0798" w:rsidP="00FE0798">
            <w:pPr>
              <w:jc w:val="center"/>
              <w:rPr>
                <w:rFonts w:cs="Calibri"/>
                <w:color w:val="000000"/>
                <w:sz w:val="17"/>
                <w:szCs w:val="17"/>
                <w:highlight w:val="yellow"/>
              </w:rPr>
            </w:pPr>
            <w:r>
              <w:rPr>
                <w:color w:val="000000"/>
                <w:sz w:val="17"/>
                <w:szCs w:val="17"/>
              </w:rPr>
              <w:t>4.4%</w:t>
            </w:r>
          </w:p>
        </w:tc>
      </w:tr>
      <w:tr w:rsidR="006A3595" w:rsidRPr="004B2ABC" w14:paraId="3284BC58"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5C6954C8" w14:textId="7EBA1F5A" w:rsidR="006A3595" w:rsidRPr="00C94A70" w:rsidRDefault="006A3595" w:rsidP="006A3595">
            <w:pPr>
              <w:jc w:val="center"/>
              <w:rPr>
                <w:color w:val="000000"/>
                <w:sz w:val="17"/>
                <w:szCs w:val="17"/>
                <w:highlight w:val="yellow"/>
              </w:rPr>
            </w:pPr>
            <w:r>
              <w:rPr>
                <w:color w:val="000000"/>
                <w:sz w:val="17"/>
                <w:szCs w:val="17"/>
              </w:rPr>
              <w:t>Number (N) Native Hawaiian or Other Pacific Islander</w:t>
            </w:r>
          </w:p>
        </w:tc>
        <w:tc>
          <w:tcPr>
            <w:tcW w:w="1260" w:type="dxa"/>
            <w:tcBorders>
              <w:top w:val="nil"/>
              <w:left w:val="nil"/>
              <w:bottom w:val="dashed" w:sz="8" w:space="0" w:color="auto"/>
              <w:right w:val="single" w:sz="8" w:space="0" w:color="auto"/>
            </w:tcBorders>
            <w:shd w:val="clear" w:color="auto" w:fill="auto"/>
            <w:vAlign w:val="center"/>
            <w:hideMark/>
          </w:tcPr>
          <w:p w14:paraId="4FE65885" w14:textId="298F2DC0"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52DEB451" w14:textId="0FD01269"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44B864A3" w14:textId="24B1C262"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70F9998D" w14:textId="4E8B996B" w:rsidR="006A3595" w:rsidRPr="00C94A70" w:rsidRDefault="006A3595" w:rsidP="006A3595">
            <w:pPr>
              <w:jc w:val="center"/>
              <w:rPr>
                <w:rFonts w:cs="Calibri"/>
                <w:color w:val="000000"/>
                <w:sz w:val="17"/>
                <w:szCs w:val="17"/>
                <w:highlight w:val="yellow"/>
              </w:rPr>
            </w:pPr>
            <w:r>
              <w:rPr>
                <w:color w:val="000000"/>
                <w:sz w:val="17"/>
                <w:szCs w:val="17"/>
              </w:rPr>
              <w:t>*</w:t>
            </w:r>
          </w:p>
        </w:tc>
      </w:tr>
      <w:tr w:rsidR="006A3595" w:rsidRPr="004B2ABC" w14:paraId="1DD63AE8" w14:textId="77777777" w:rsidTr="00C3467C">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293A5B34" w14:textId="6A9A8694" w:rsidR="006A3595" w:rsidRPr="00C94A70" w:rsidRDefault="006A3595" w:rsidP="006A3595">
            <w:pPr>
              <w:jc w:val="center"/>
              <w:rPr>
                <w:color w:val="000000"/>
                <w:sz w:val="17"/>
                <w:szCs w:val="17"/>
                <w:highlight w:val="yellow"/>
              </w:rPr>
            </w:pPr>
            <w:r>
              <w:rPr>
                <w:color w:val="000000"/>
                <w:sz w:val="17"/>
                <w:szCs w:val="17"/>
              </w:rPr>
              <w:t>Percent (%) of Native Hawaiian or Other Pacific Islander</w:t>
            </w:r>
          </w:p>
        </w:tc>
        <w:tc>
          <w:tcPr>
            <w:tcW w:w="1260" w:type="dxa"/>
            <w:tcBorders>
              <w:top w:val="nil"/>
              <w:left w:val="nil"/>
              <w:bottom w:val="single" w:sz="4" w:space="0" w:color="auto"/>
              <w:right w:val="single" w:sz="8" w:space="0" w:color="auto"/>
            </w:tcBorders>
            <w:shd w:val="clear" w:color="auto" w:fill="auto"/>
            <w:vAlign w:val="center"/>
            <w:hideMark/>
          </w:tcPr>
          <w:p w14:paraId="3EC9AE8F" w14:textId="23F86DCE"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4" w:space="0" w:color="auto"/>
              <w:right w:val="single" w:sz="8" w:space="0" w:color="auto"/>
            </w:tcBorders>
            <w:shd w:val="clear" w:color="auto" w:fill="auto"/>
            <w:vAlign w:val="center"/>
            <w:hideMark/>
          </w:tcPr>
          <w:p w14:paraId="5A3A8787" w14:textId="6CA65C25"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4" w:space="0" w:color="auto"/>
              <w:right w:val="single" w:sz="8" w:space="0" w:color="auto"/>
            </w:tcBorders>
            <w:shd w:val="clear" w:color="auto" w:fill="auto"/>
            <w:vAlign w:val="center"/>
            <w:hideMark/>
          </w:tcPr>
          <w:p w14:paraId="126E2F3F" w14:textId="727C2FD0"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4" w:space="0" w:color="auto"/>
              <w:right w:val="single" w:sz="8" w:space="0" w:color="auto"/>
            </w:tcBorders>
            <w:shd w:val="clear" w:color="auto" w:fill="auto"/>
            <w:vAlign w:val="center"/>
            <w:hideMark/>
          </w:tcPr>
          <w:p w14:paraId="28173843" w14:textId="27F1C33C" w:rsidR="006A3595" w:rsidRPr="00C94A70" w:rsidRDefault="006A3595" w:rsidP="006A3595">
            <w:pPr>
              <w:jc w:val="center"/>
              <w:rPr>
                <w:rFonts w:cs="Calibri"/>
                <w:color w:val="000000"/>
                <w:sz w:val="17"/>
                <w:szCs w:val="17"/>
                <w:highlight w:val="yellow"/>
              </w:rPr>
            </w:pPr>
            <w:r>
              <w:rPr>
                <w:color w:val="000000"/>
                <w:sz w:val="17"/>
                <w:szCs w:val="17"/>
              </w:rPr>
              <w:t>*</w:t>
            </w:r>
          </w:p>
        </w:tc>
      </w:tr>
      <w:tr w:rsidR="006A3595" w:rsidRPr="004B2ABC" w14:paraId="6629861C"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3E9EA495" w14:textId="5719E6D7" w:rsidR="006A3595" w:rsidRPr="00C94A70" w:rsidRDefault="006A3595" w:rsidP="006A3595">
            <w:pPr>
              <w:jc w:val="center"/>
              <w:rPr>
                <w:color w:val="000000"/>
                <w:sz w:val="17"/>
                <w:szCs w:val="17"/>
                <w:highlight w:val="yellow"/>
              </w:rPr>
            </w:pPr>
            <w:r>
              <w:rPr>
                <w:color w:val="000000"/>
                <w:sz w:val="17"/>
                <w:szCs w:val="17"/>
              </w:rPr>
              <w:t>Number (N) Two or More Races</w:t>
            </w:r>
          </w:p>
        </w:tc>
        <w:tc>
          <w:tcPr>
            <w:tcW w:w="1260" w:type="dxa"/>
            <w:tcBorders>
              <w:top w:val="nil"/>
              <w:left w:val="nil"/>
              <w:bottom w:val="dashed" w:sz="8" w:space="0" w:color="auto"/>
              <w:right w:val="single" w:sz="8" w:space="0" w:color="auto"/>
            </w:tcBorders>
            <w:shd w:val="clear" w:color="auto" w:fill="auto"/>
            <w:vAlign w:val="center"/>
            <w:hideMark/>
          </w:tcPr>
          <w:p w14:paraId="671CBAD9" w14:textId="48258DFB" w:rsidR="006A3595" w:rsidRPr="00C94A70" w:rsidRDefault="006A3595" w:rsidP="006A3595">
            <w:pPr>
              <w:jc w:val="center"/>
              <w:rPr>
                <w:rFonts w:cs="Calibri"/>
                <w:color w:val="000000"/>
                <w:sz w:val="17"/>
                <w:szCs w:val="17"/>
                <w:highlight w:val="yellow"/>
              </w:rPr>
            </w:pPr>
            <w:r>
              <w:rPr>
                <w:color w:val="000000"/>
                <w:sz w:val="17"/>
                <w:szCs w:val="17"/>
              </w:rPr>
              <w:t>39</w:t>
            </w:r>
          </w:p>
        </w:tc>
        <w:tc>
          <w:tcPr>
            <w:tcW w:w="1260" w:type="dxa"/>
            <w:tcBorders>
              <w:top w:val="nil"/>
              <w:left w:val="nil"/>
              <w:bottom w:val="dashed" w:sz="8" w:space="0" w:color="auto"/>
              <w:right w:val="single" w:sz="8" w:space="0" w:color="auto"/>
            </w:tcBorders>
            <w:shd w:val="clear" w:color="auto" w:fill="auto"/>
            <w:vAlign w:val="center"/>
            <w:hideMark/>
          </w:tcPr>
          <w:p w14:paraId="5439050D" w14:textId="0CAA1BF5" w:rsidR="006A3595" w:rsidRPr="00C94A70" w:rsidRDefault="006A3595" w:rsidP="006A3595">
            <w:pPr>
              <w:jc w:val="center"/>
              <w:rPr>
                <w:rFonts w:cs="Calibri"/>
                <w:color w:val="000000"/>
                <w:sz w:val="17"/>
                <w:szCs w:val="17"/>
                <w:highlight w:val="yellow"/>
              </w:rPr>
            </w:pPr>
            <w:r>
              <w:rPr>
                <w:color w:val="000000"/>
                <w:sz w:val="17"/>
                <w:szCs w:val="17"/>
              </w:rPr>
              <w:t>12</w:t>
            </w:r>
          </w:p>
        </w:tc>
        <w:tc>
          <w:tcPr>
            <w:tcW w:w="1260" w:type="dxa"/>
            <w:tcBorders>
              <w:top w:val="nil"/>
              <w:left w:val="nil"/>
              <w:bottom w:val="dashed" w:sz="8" w:space="0" w:color="auto"/>
              <w:right w:val="single" w:sz="8" w:space="0" w:color="auto"/>
            </w:tcBorders>
            <w:shd w:val="clear" w:color="auto" w:fill="auto"/>
            <w:vAlign w:val="center"/>
            <w:hideMark/>
          </w:tcPr>
          <w:p w14:paraId="2A83A4FB" w14:textId="2DA5F24C"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175D022F" w14:textId="702C6F48" w:rsidR="006A3595" w:rsidRPr="00C94A70" w:rsidRDefault="006A3595" w:rsidP="006A3595">
            <w:pPr>
              <w:jc w:val="center"/>
              <w:rPr>
                <w:rFonts w:cs="Calibri"/>
                <w:color w:val="000000"/>
                <w:sz w:val="17"/>
                <w:szCs w:val="17"/>
                <w:highlight w:val="yellow"/>
              </w:rPr>
            </w:pPr>
            <w:r>
              <w:rPr>
                <w:color w:val="000000"/>
                <w:sz w:val="17"/>
                <w:szCs w:val="17"/>
              </w:rPr>
              <w:t>*</w:t>
            </w:r>
          </w:p>
        </w:tc>
      </w:tr>
      <w:tr w:rsidR="006A3595" w:rsidRPr="004B2ABC" w14:paraId="5ABF3A0C" w14:textId="77777777" w:rsidTr="00C3467C">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620AD37C" w14:textId="1C4D06B7" w:rsidR="006A3595" w:rsidRPr="00C94A70" w:rsidRDefault="006A3595" w:rsidP="006A3595">
            <w:pPr>
              <w:jc w:val="center"/>
              <w:rPr>
                <w:color w:val="000000"/>
                <w:sz w:val="17"/>
                <w:szCs w:val="17"/>
                <w:highlight w:val="yellow"/>
              </w:rPr>
            </w:pPr>
            <w:r>
              <w:rPr>
                <w:color w:val="000000"/>
                <w:sz w:val="17"/>
                <w:szCs w:val="17"/>
              </w:rPr>
              <w:t>Percent (%) of Two or More Races</w:t>
            </w:r>
          </w:p>
        </w:tc>
        <w:tc>
          <w:tcPr>
            <w:tcW w:w="1260" w:type="dxa"/>
            <w:tcBorders>
              <w:top w:val="nil"/>
              <w:left w:val="nil"/>
              <w:bottom w:val="single" w:sz="12" w:space="0" w:color="auto"/>
              <w:right w:val="single" w:sz="8" w:space="0" w:color="auto"/>
            </w:tcBorders>
            <w:shd w:val="clear" w:color="auto" w:fill="auto"/>
            <w:vAlign w:val="center"/>
            <w:hideMark/>
          </w:tcPr>
          <w:p w14:paraId="54602ACA" w14:textId="020C2AB7" w:rsidR="006A3595" w:rsidRPr="00C94A70" w:rsidRDefault="006A3595" w:rsidP="006A3595">
            <w:pPr>
              <w:jc w:val="center"/>
              <w:rPr>
                <w:rFonts w:cs="Calibri"/>
                <w:color w:val="000000"/>
                <w:sz w:val="17"/>
                <w:szCs w:val="17"/>
                <w:highlight w:val="yellow"/>
              </w:rPr>
            </w:pPr>
            <w:r>
              <w:rPr>
                <w:color w:val="000000"/>
                <w:sz w:val="17"/>
                <w:szCs w:val="17"/>
              </w:rPr>
              <w:t>47.0%</w:t>
            </w:r>
          </w:p>
        </w:tc>
        <w:tc>
          <w:tcPr>
            <w:tcW w:w="1260" w:type="dxa"/>
            <w:tcBorders>
              <w:top w:val="nil"/>
              <w:left w:val="nil"/>
              <w:bottom w:val="single" w:sz="12" w:space="0" w:color="auto"/>
              <w:right w:val="single" w:sz="8" w:space="0" w:color="auto"/>
            </w:tcBorders>
            <w:shd w:val="clear" w:color="auto" w:fill="auto"/>
            <w:vAlign w:val="center"/>
            <w:hideMark/>
          </w:tcPr>
          <w:p w14:paraId="0856730F" w14:textId="5BD94F90" w:rsidR="006A3595" w:rsidRPr="00C94A70" w:rsidRDefault="006A3595" w:rsidP="006A3595">
            <w:pPr>
              <w:jc w:val="center"/>
              <w:rPr>
                <w:rFonts w:cs="Calibri"/>
                <w:color w:val="000000"/>
                <w:sz w:val="17"/>
                <w:szCs w:val="17"/>
                <w:highlight w:val="yellow"/>
              </w:rPr>
            </w:pPr>
            <w:r>
              <w:rPr>
                <w:color w:val="000000"/>
                <w:sz w:val="17"/>
                <w:szCs w:val="17"/>
              </w:rPr>
              <w:t>14.5%</w:t>
            </w:r>
          </w:p>
        </w:tc>
        <w:tc>
          <w:tcPr>
            <w:tcW w:w="1260" w:type="dxa"/>
            <w:tcBorders>
              <w:top w:val="nil"/>
              <w:left w:val="nil"/>
              <w:bottom w:val="single" w:sz="12" w:space="0" w:color="auto"/>
              <w:right w:val="single" w:sz="8" w:space="0" w:color="auto"/>
            </w:tcBorders>
            <w:shd w:val="clear" w:color="auto" w:fill="auto"/>
            <w:vAlign w:val="center"/>
            <w:hideMark/>
          </w:tcPr>
          <w:p w14:paraId="7788BA99" w14:textId="29E502F3"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12" w:space="0" w:color="auto"/>
              <w:right w:val="single" w:sz="8" w:space="0" w:color="auto"/>
            </w:tcBorders>
            <w:shd w:val="clear" w:color="auto" w:fill="auto"/>
            <w:vAlign w:val="center"/>
            <w:hideMark/>
          </w:tcPr>
          <w:p w14:paraId="536B699B" w14:textId="3FD667E6" w:rsidR="006A3595" w:rsidRPr="00C94A70" w:rsidRDefault="006A3595" w:rsidP="006A3595">
            <w:pPr>
              <w:jc w:val="center"/>
              <w:rPr>
                <w:rFonts w:cs="Calibri"/>
                <w:color w:val="000000"/>
                <w:sz w:val="17"/>
                <w:szCs w:val="17"/>
                <w:highlight w:val="yellow"/>
              </w:rPr>
            </w:pPr>
            <w:r>
              <w:rPr>
                <w:color w:val="000000"/>
                <w:sz w:val="17"/>
                <w:szCs w:val="17"/>
              </w:rPr>
              <w:t>*</w:t>
            </w:r>
          </w:p>
        </w:tc>
      </w:tr>
      <w:tr w:rsidR="00FE0798" w:rsidRPr="004B2ABC" w14:paraId="27F1CF04"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7522B6EC" w14:textId="4AC88FA2" w:rsidR="00FE0798" w:rsidRPr="00C94A70" w:rsidRDefault="00FE0798" w:rsidP="00FE0798">
            <w:pPr>
              <w:jc w:val="center"/>
              <w:rPr>
                <w:color w:val="000000"/>
                <w:sz w:val="17"/>
                <w:szCs w:val="17"/>
                <w:highlight w:val="yellow"/>
              </w:rPr>
            </w:pPr>
            <w:r>
              <w:rPr>
                <w:color w:val="000000"/>
                <w:sz w:val="17"/>
                <w:szCs w:val="17"/>
              </w:rPr>
              <w:t>Number (N) Eligible for Free/Reduced Meals</w:t>
            </w:r>
          </w:p>
        </w:tc>
        <w:tc>
          <w:tcPr>
            <w:tcW w:w="1260" w:type="dxa"/>
            <w:tcBorders>
              <w:top w:val="nil"/>
              <w:left w:val="nil"/>
              <w:bottom w:val="dashed" w:sz="8" w:space="0" w:color="auto"/>
              <w:right w:val="single" w:sz="8" w:space="0" w:color="auto"/>
            </w:tcBorders>
            <w:shd w:val="clear" w:color="auto" w:fill="auto"/>
            <w:vAlign w:val="center"/>
            <w:hideMark/>
          </w:tcPr>
          <w:p w14:paraId="4FD07066" w14:textId="726F95FD" w:rsidR="00FE0798" w:rsidRPr="00C94A70" w:rsidRDefault="00FE0798" w:rsidP="00FE0798">
            <w:pPr>
              <w:jc w:val="center"/>
              <w:rPr>
                <w:rFonts w:cs="Calibri"/>
                <w:color w:val="000000"/>
                <w:sz w:val="17"/>
                <w:szCs w:val="17"/>
                <w:highlight w:val="yellow"/>
              </w:rPr>
            </w:pPr>
            <w:r>
              <w:rPr>
                <w:color w:val="000000"/>
                <w:sz w:val="17"/>
                <w:szCs w:val="17"/>
              </w:rPr>
              <w:t>401</w:t>
            </w:r>
          </w:p>
        </w:tc>
        <w:tc>
          <w:tcPr>
            <w:tcW w:w="1260" w:type="dxa"/>
            <w:tcBorders>
              <w:top w:val="nil"/>
              <w:left w:val="nil"/>
              <w:bottom w:val="dashed" w:sz="8" w:space="0" w:color="auto"/>
              <w:right w:val="single" w:sz="8" w:space="0" w:color="auto"/>
            </w:tcBorders>
            <w:shd w:val="clear" w:color="auto" w:fill="auto"/>
            <w:vAlign w:val="center"/>
            <w:hideMark/>
          </w:tcPr>
          <w:p w14:paraId="0A74CBDB" w14:textId="718A2209" w:rsidR="00FE0798" w:rsidRPr="00C94A70" w:rsidRDefault="00FE0798" w:rsidP="00FE0798">
            <w:pPr>
              <w:jc w:val="center"/>
              <w:rPr>
                <w:rFonts w:cs="Calibri"/>
                <w:color w:val="000000"/>
                <w:sz w:val="17"/>
                <w:szCs w:val="17"/>
                <w:highlight w:val="yellow"/>
              </w:rPr>
            </w:pPr>
            <w:r>
              <w:rPr>
                <w:color w:val="000000"/>
                <w:sz w:val="17"/>
                <w:szCs w:val="17"/>
              </w:rPr>
              <w:t>186</w:t>
            </w:r>
          </w:p>
        </w:tc>
        <w:tc>
          <w:tcPr>
            <w:tcW w:w="1260" w:type="dxa"/>
            <w:tcBorders>
              <w:top w:val="nil"/>
              <w:left w:val="nil"/>
              <w:bottom w:val="dashed" w:sz="8" w:space="0" w:color="auto"/>
              <w:right w:val="single" w:sz="8" w:space="0" w:color="auto"/>
            </w:tcBorders>
            <w:shd w:val="clear" w:color="auto" w:fill="auto"/>
            <w:vAlign w:val="center"/>
            <w:hideMark/>
          </w:tcPr>
          <w:p w14:paraId="3DBD3905" w14:textId="0FFD1091" w:rsidR="00FE0798" w:rsidRPr="00C94A70" w:rsidRDefault="00FE0798" w:rsidP="00FE0798">
            <w:pPr>
              <w:jc w:val="center"/>
              <w:rPr>
                <w:rFonts w:cs="Calibri"/>
                <w:color w:val="000000"/>
                <w:sz w:val="17"/>
                <w:szCs w:val="17"/>
                <w:highlight w:val="yellow"/>
              </w:rPr>
            </w:pPr>
            <w:r>
              <w:rPr>
                <w:color w:val="000000"/>
                <w:sz w:val="17"/>
                <w:szCs w:val="17"/>
              </w:rPr>
              <w:t>252</w:t>
            </w:r>
          </w:p>
        </w:tc>
        <w:tc>
          <w:tcPr>
            <w:tcW w:w="1260" w:type="dxa"/>
            <w:tcBorders>
              <w:top w:val="nil"/>
              <w:left w:val="nil"/>
              <w:bottom w:val="dashed" w:sz="8" w:space="0" w:color="auto"/>
              <w:right w:val="single" w:sz="8" w:space="0" w:color="auto"/>
            </w:tcBorders>
            <w:shd w:val="clear" w:color="auto" w:fill="auto"/>
            <w:vAlign w:val="center"/>
            <w:hideMark/>
          </w:tcPr>
          <w:p w14:paraId="1F4151F4" w14:textId="64A3D8C3" w:rsidR="00FE0798" w:rsidRPr="00C94A70" w:rsidRDefault="00FE0798" w:rsidP="00FE0798">
            <w:pPr>
              <w:jc w:val="center"/>
              <w:rPr>
                <w:rFonts w:cs="Calibri"/>
                <w:color w:val="000000"/>
                <w:sz w:val="17"/>
                <w:szCs w:val="17"/>
                <w:highlight w:val="yellow"/>
              </w:rPr>
            </w:pPr>
            <w:r>
              <w:rPr>
                <w:color w:val="000000"/>
                <w:sz w:val="17"/>
                <w:szCs w:val="17"/>
              </w:rPr>
              <w:t>38</w:t>
            </w:r>
          </w:p>
        </w:tc>
      </w:tr>
      <w:tr w:rsidR="00FE0798" w:rsidRPr="004B2ABC" w14:paraId="72B70E1B" w14:textId="77777777" w:rsidTr="00C3467C">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029F89F9" w14:textId="5D882C3D" w:rsidR="00FE0798" w:rsidRPr="00C94A70" w:rsidRDefault="00FE0798" w:rsidP="00FE0798">
            <w:pPr>
              <w:jc w:val="center"/>
              <w:rPr>
                <w:color w:val="000000"/>
                <w:sz w:val="17"/>
                <w:szCs w:val="17"/>
                <w:highlight w:val="yellow"/>
              </w:rPr>
            </w:pPr>
            <w:r>
              <w:rPr>
                <w:color w:val="000000"/>
                <w:sz w:val="17"/>
                <w:szCs w:val="17"/>
              </w:rPr>
              <w:t>Percent (%) of Eligible for Free/Reduced Meals</w:t>
            </w:r>
          </w:p>
        </w:tc>
        <w:tc>
          <w:tcPr>
            <w:tcW w:w="1260" w:type="dxa"/>
            <w:tcBorders>
              <w:top w:val="nil"/>
              <w:left w:val="nil"/>
              <w:bottom w:val="single" w:sz="4" w:space="0" w:color="auto"/>
              <w:right w:val="single" w:sz="8" w:space="0" w:color="auto"/>
            </w:tcBorders>
            <w:shd w:val="clear" w:color="auto" w:fill="auto"/>
            <w:vAlign w:val="center"/>
            <w:hideMark/>
          </w:tcPr>
          <w:p w14:paraId="3D7CCDCE" w14:textId="07156AC6" w:rsidR="00FE0798" w:rsidRPr="00C94A70" w:rsidRDefault="00FE0798" w:rsidP="00FE0798">
            <w:pPr>
              <w:jc w:val="center"/>
              <w:rPr>
                <w:rFonts w:cs="Calibri"/>
                <w:color w:val="000000"/>
                <w:sz w:val="17"/>
                <w:szCs w:val="17"/>
                <w:highlight w:val="yellow"/>
              </w:rPr>
            </w:pPr>
            <w:r>
              <w:rPr>
                <w:color w:val="000000"/>
                <w:sz w:val="17"/>
                <w:szCs w:val="17"/>
              </w:rPr>
              <w:t>45.7%</w:t>
            </w:r>
          </w:p>
        </w:tc>
        <w:tc>
          <w:tcPr>
            <w:tcW w:w="1260" w:type="dxa"/>
            <w:tcBorders>
              <w:top w:val="nil"/>
              <w:left w:val="nil"/>
              <w:bottom w:val="single" w:sz="4" w:space="0" w:color="auto"/>
              <w:right w:val="single" w:sz="8" w:space="0" w:color="auto"/>
            </w:tcBorders>
            <w:shd w:val="clear" w:color="auto" w:fill="auto"/>
            <w:vAlign w:val="center"/>
            <w:hideMark/>
          </w:tcPr>
          <w:p w14:paraId="77F02217" w14:textId="3714F6D1" w:rsidR="00FE0798" w:rsidRPr="00C94A70" w:rsidRDefault="00FE0798" w:rsidP="00FE0798">
            <w:pPr>
              <w:jc w:val="center"/>
              <w:rPr>
                <w:rFonts w:cs="Calibri"/>
                <w:color w:val="000000"/>
                <w:sz w:val="17"/>
                <w:szCs w:val="17"/>
                <w:highlight w:val="yellow"/>
              </w:rPr>
            </w:pPr>
            <w:r>
              <w:rPr>
                <w:color w:val="000000"/>
                <w:sz w:val="17"/>
                <w:szCs w:val="17"/>
              </w:rPr>
              <w:t>21.2%</w:t>
            </w:r>
          </w:p>
        </w:tc>
        <w:tc>
          <w:tcPr>
            <w:tcW w:w="1260" w:type="dxa"/>
            <w:tcBorders>
              <w:top w:val="nil"/>
              <w:left w:val="nil"/>
              <w:bottom w:val="single" w:sz="4" w:space="0" w:color="auto"/>
              <w:right w:val="single" w:sz="8" w:space="0" w:color="auto"/>
            </w:tcBorders>
            <w:shd w:val="clear" w:color="auto" w:fill="auto"/>
            <w:vAlign w:val="center"/>
            <w:hideMark/>
          </w:tcPr>
          <w:p w14:paraId="5258BD6C" w14:textId="4D0F65D7" w:rsidR="00FE0798" w:rsidRPr="00C94A70" w:rsidRDefault="00FE0798" w:rsidP="00FE0798">
            <w:pPr>
              <w:jc w:val="center"/>
              <w:rPr>
                <w:rFonts w:cs="Calibri"/>
                <w:color w:val="000000"/>
                <w:sz w:val="17"/>
                <w:szCs w:val="17"/>
                <w:highlight w:val="yellow"/>
              </w:rPr>
            </w:pPr>
            <w:r>
              <w:rPr>
                <w:color w:val="000000"/>
                <w:sz w:val="17"/>
                <w:szCs w:val="17"/>
              </w:rPr>
              <w:t>28.7%</w:t>
            </w:r>
          </w:p>
        </w:tc>
        <w:tc>
          <w:tcPr>
            <w:tcW w:w="1260" w:type="dxa"/>
            <w:tcBorders>
              <w:top w:val="nil"/>
              <w:left w:val="nil"/>
              <w:bottom w:val="single" w:sz="4" w:space="0" w:color="auto"/>
              <w:right w:val="single" w:sz="8" w:space="0" w:color="auto"/>
            </w:tcBorders>
            <w:shd w:val="clear" w:color="auto" w:fill="auto"/>
            <w:vAlign w:val="center"/>
            <w:hideMark/>
          </w:tcPr>
          <w:p w14:paraId="3167B5D2" w14:textId="62D4E592" w:rsidR="00FE0798" w:rsidRPr="00C94A70" w:rsidRDefault="00FE0798" w:rsidP="00FE0798">
            <w:pPr>
              <w:jc w:val="center"/>
              <w:rPr>
                <w:rFonts w:cs="Calibri"/>
                <w:color w:val="000000"/>
                <w:sz w:val="17"/>
                <w:szCs w:val="17"/>
                <w:highlight w:val="yellow"/>
              </w:rPr>
            </w:pPr>
            <w:r>
              <w:rPr>
                <w:color w:val="000000"/>
                <w:sz w:val="17"/>
                <w:szCs w:val="17"/>
              </w:rPr>
              <w:t>4.3%</w:t>
            </w:r>
          </w:p>
        </w:tc>
      </w:tr>
      <w:tr w:rsidR="00FE0798" w:rsidRPr="004B2ABC" w14:paraId="2EE293B1"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73A51352" w14:textId="4110D7DB" w:rsidR="00FE0798" w:rsidRPr="00C94A70" w:rsidRDefault="00FE0798" w:rsidP="00FE0798">
            <w:pPr>
              <w:jc w:val="center"/>
              <w:rPr>
                <w:color w:val="000000"/>
                <w:sz w:val="17"/>
                <w:szCs w:val="17"/>
                <w:highlight w:val="yellow"/>
              </w:rPr>
            </w:pPr>
            <w:r>
              <w:rPr>
                <w:color w:val="000000"/>
                <w:sz w:val="17"/>
                <w:szCs w:val="17"/>
              </w:rPr>
              <w:t>Number (N) Not Eligible for Free/Reduced Meals</w:t>
            </w:r>
          </w:p>
        </w:tc>
        <w:tc>
          <w:tcPr>
            <w:tcW w:w="1260" w:type="dxa"/>
            <w:tcBorders>
              <w:top w:val="nil"/>
              <w:left w:val="nil"/>
              <w:bottom w:val="dashed" w:sz="8" w:space="0" w:color="auto"/>
              <w:right w:val="single" w:sz="8" w:space="0" w:color="auto"/>
            </w:tcBorders>
            <w:shd w:val="clear" w:color="auto" w:fill="auto"/>
            <w:vAlign w:val="center"/>
            <w:hideMark/>
          </w:tcPr>
          <w:p w14:paraId="1EE33830" w14:textId="3167B8F3" w:rsidR="00FE0798" w:rsidRPr="00C94A70" w:rsidRDefault="00FE0798" w:rsidP="00FE0798">
            <w:pPr>
              <w:jc w:val="center"/>
              <w:rPr>
                <w:rFonts w:cs="Calibri"/>
                <w:color w:val="000000"/>
                <w:sz w:val="17"/>
                <w:szCs w:val="17"/>
                <w:highlight w:val="yellow"/>
              </w:rPr>
            </w:pPr>
            <w:r>
              <w:rPr>
                <w:color w:val="000000"/>
                <w:sz w:val="17"/>
                <w:szCs w:val="17"/>
              </w:rPr>
              <w:t>410</w:t>
            </w:r>
          </w:p>
        </w:tc>
        <w:tc>
          <w:tcPr>
            <w:tcW w:w="1260" w:type="dxa"/>
            <w:tcBorders>
              <w:top w:val="nil"/>
              <w:left w:val="nil"/>
              <w:bottom w:val="dashed" w:sz="8" w:space="0" w:color="auto"/>
              <w:right w:val="single" w:sz="8" w:space="0" w:color="auto"/>
            </w:tcBorders>
            <w:shd w:val="clear" w:color="auto" w:fill="auto"/>
            <w:vAlign w:val="center"/>
            <w:hideMark/>
          </w:tcPr>
          <w:p w14:paraId="0DEF459C" w14:textId="70AA0454" w:rsidR="00FE0798" w:rsidRPr="00C94A70" w:rsidRDefault="00FE0798" w:rsidP="00FE0798">
            <w:pPr>
              <w:jc w:val="center"/>
              <w:rPr>
                <w:rFonts w:cs="Calibri"/>
                <w:color w:val="000000"/>
                <w:sz w:val="17"/>
                <w:szCs w:val="17"/>
                <w:highlight w:val="yellow"/>
              </w:rPr>
            </w:pPr>
            <w:r>
              <w:rPr>
                <w:color w:val="000000"/>
                <w:sz w:val="17"/>
                <w:szCs w:val="17"/>
              </w:rPr>
              <w:t>150</w:t>
            </w:r>
          </w:p>
        </w:tc>
        <w:tc>
          <w:tcPr>
            <w:tcW w:w="1260" w:type="dxa"/>
            <w:tcBorders>
              <w:top w:val="nil"/>
              <w:left w:val="nil"/>
              <w:bottom w:val="dashed" w:sz="8" w:space="0" w:color="auto"/>
              <w:right w:val="single" w:sz="8" w:space="0" w:color="auto"/>
            </w:tcBorders>
            <w:shd w:val="clear" w:color="auto" w:fill="auto"/>
            <w:vAlign w:val="center"/>
            <w:hideMark/>
          </w:tcPr>
          <w:p w14:paraId="2F4E1FAE" w14:textId="32ED2BD6" w:rsidR="00FE0798" w:rsidRPr="00C94A70" w:rsidRDefault="00FE0798" w:rsidP="00FE0798">
            <w:pPr>
              <w:jc w:val="center"/>
              <w:rPr>
                <w:rFonts w:cs="Calibri"/>
                <w:color w:val="000000"/>
                <w:sz w:val="17"/>
                <w:szCs w:val="17"/>
                <w:highlight w:val="yellow"/>
              </w:rPr>
            </w:pPr>
            <w:r>
              <w:rPr>
                <w:color w:val="000000"/>
                <w:sz w:val="17"/>
                <w:szCs w:val="17"/>
              </w:rPr>
              <w:t>243</w:t>
            </w:r>
          </w:p>
        </w:tc>
        <w:tc>
          <w:tcPr>
            <w:tcW w:w="1260" w:type="dxa"/>
            <w:tcBorders>
              <w:top w:val="nil"/>
              <w:left w:val="nil"/>
              <w:bottom w:val="dashed" w:sz="8" w:space="0" w:color="auto"/>
              <w:right w:val="single" w:sz="8" w:space="0" w:color="auto"/>
            </w:tcBorders>
            <w:shd w:val="clear" w:color="auto" w:fill="auto"/>
            <w:vAlign w:val="center"/>
            <w:hideMark/>
          </w:tcPr>
          <w:p w14:paraId="63221DEA" w14:textId="4FEA60B0" w:rsidR="00FE0798" w:rsidRPr="00C94A70" w:rsidRDefault="00FE0798" w:rsidP="00FE0798">
            <w:pPr>
              <w:jc w:val="center"/>
              <w:rPr>
                <w:rFonts w:cs="Calibri"/>
                <w:color w:val="000000"/>
                <w:sz w:val="17"/>
                <w:szCs w:val="17"/>
                <w:highlight w:val="yellow"/>
              </w:rPr>
            </w:pPr>
            <w:r>
              <w:rPr>
                <w:color w:val="000000"/>
                <w:sz w:val="17"/>
                <w:szCs w:val="17"/>
              </w:rPr>
              <w:t>27</w:t>
            </w:r>
          </w:p>
        </w:tc>
      </w:tr>
      <w:tr w:rsidR="00FE0798" w:rsidRPr="004B2ABC" w14:paraId="2F40AA15" w14:textId="77777777" w:rsidTr="00C3467C">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4548C68A" w14:textId="333B93AA" w:rsidR="00FE0798" w:rsidRPr="00C94A70" w:rsidRDefault="00FE0798" w:rsidP="00FE0798">
            <w:pPr>
              <w:jc w:val="center"/>
              <w:rPr>
                <w:color w:val="000000"/>
                <w:sz w:val="17"/>
                <w:szCs w:val="17"/>
                <w:highlight w:val="yellow"/>
              </w:rPr>
            </w:pPr>
            <w:r>
              <w:rPr>
                <w:color w:val="000000"/>
                <w:sz w:val="17"/>
                <w:szCs w:val="17"/>
              </w:rPr>
              <w:t>Percent (%) of Not Eligible for Free/Reduced Meals</w:t>
            </w:r>
          </w:p>
        </w:tc>
        <w:tc>
          <w:tcPr>
            <w:tcW w:w="1260" w:type="dxa"/>
            <w:tcBorders>
              <w:top w:val="nil"/>
              <w:left w:val="nil"/>
              <w:bottom w:val="single" w:sz="12" w:space="0" w:color="auto"/>
              <w:right w:val="single" w:sz="8" w:space="0" w:color="auto"/>
            </w:tcBorders>
            <w:shd w:val="clear" w:color="auto" w:fill="auto"/>
            <w:vAlign w:val="center"/>
            <w:hideMark/>
          </w:tcPr>
          <w:p w14:paraId="13F582CA" w14:textId="084DECAD" w:rsidR="00FE0798" w:rsidRPr="00C94A70" w:rsidRDefault="00FE0798" w:rsidP="00FE0798">
            <w:pPr>
              <w:jc w:val="center"/>
              <w:rPr>
                <w:rFonts w:cs="Calibri"/>
                <w:color w:val="000000"/>
                <w:sz w:val="17"/>
                <w:szCs w:val="17"/>
                <w:highlight w:val="yellow"/>
              </w:rPr>
            </w:pPr>
            <w:r>
              <w:rPr>
                <w:color w:val="000000"/>
                <w:sz w:val="17"/>
                <w:szCs w:val="17"/>
              </w:rPr>
              <w:t>49.4%</w:t>
            </w:r>
          </w:p>
        </w:tc>
        <w:tc>
          <w:tcPr>
            <w:tcW w:w="1260" w:type="dxa"/>
            <w:tcBorders>
              <w:top w:val="nil"/>
              <w:left w:val="nil"/>
              <w:bottom w:val="single" w:sz="12" w:space="0" w:color="auto"/>
              <w:right w:val="single" w:sz="8" w:space="0" w:color="auto"/>
            </w:tcBorders>
            <w:shd w:val="clear" w:color="auto" w:fill="auto"/>
            <w:vAlign w:val="center"/>
            <w:hideMark/>
          </w:tcPr>
          <w:p w14:paraId="4CA72D04" w14:textId="52ECFD9A" w:rsidR="00FE0798" w:rsidRPr="00C94A70" w:rsidRDefault="00FE0798" w:rsidP="00FE0798">
            <w:pPr>
              <w:jc w:val="center"/>
              <w:rPr>
                <w:rFonts w:cs="Calibri"/>
                <w:color w:val="000000"/>
                <w:sz w:val="17"/>
                <w:szCs w:val="17"/>
                <w:highlight w:val="yellow"/>
              </w:rPr>
            </w:pPr>
            <w:r>
              <w:rPr>
                <w:color w:val="000000"/>
                <w:sz w:val="17"/>
                <w:szCs w:val="17"/>
              </w:rPr>
              <w:t>18.1%</w:t>
            </w:r>
          </w:p>
        </w:tc>
        <w:tc>
          <w:tcPr>
            <w:tcW w:w="1260" w:type="dxa"/>
            <w:tcBorders>
              <w:top w:val="nil"/>
              <w:left w:val="nil"/>
              <w:bottom w:val="single" w:sz="12" w:space="0" w:color="auto"/>
              <w:right w:val="single" w:sz="8" w:space="0" w:color="auto"/>
            </w:tcBorders>
            <w:shd w:val="clear" w:color="auto" w:fill="auto"/>
            <w:vAlign w:val="center"/>
            <w:hideMark/>
          </w:tcPr>
          <w:p w14:paraId="4476BDAE" w14:textId="22CBA87C" w:rsidR="00FE0798" w:rsidRPr="00C94A70" w:rsidRDefault="00FE0798" w:rsidP="00FE0798">
            <w:pPr>
              <w:jc w:val="center"/>
              <w:rPr>
                <w:rFonts w:cs="Calibri"/>
                <w:color w:val="000000"/>
                <w:sz w:val="17"/>
                <w:szCs w:val="17"/>
                <w:highlight w:val="yellow"/>
              </w:rPr>
            </w:pPr>
            <w:r>
              <w:rPr>
                <w:color w:val="000000"/>
                <w:sz w:val="17"/>
                <w:szCs w:val="17"/>
              </w:rPr>
              <w:t>29.3%</w:t>
            </w:r>
          </w:p>
        </w:tc>
        <w:tc>
          <w:tcPr>
            <w:tcW w:w="1260" w:type="dxa"/>
            <w:tcBorders>
              <w:top w:val="nil"/>
              <w:left w:val="nil"/>
              <w:bottom w:val="single" w:sz="12" w:space="0" w:color="auto"/>
              <w:right w:val="single" w:sz="8" w:space="0" w:color="auto"/>
            </w:tcBorders>
            <w:shd w:val="clear" w:color="auto" w:fill="auto"/>
            <w:vAlign w:val="center"/>
            <w:hideMark/>
          </w:tcPr>
          <w:p w14:paraId="1A57A424" w14:textId="23E57F43" w:rsidR="00FE0798" w:rsidRPr="00C94A70" w:rsidRDefault="00FE0798" w:rsidP="00FE0798">
            <w:pPr>
              <w:jc w:val="center"/>
              <w:rPr>
                <w:rFonts w:cs="Calibri"/>
                <w:color w:val="000000"/>
                <w:sz w:val="17"/>
                <w:szCs w:val="17"/>
                <w:highlight w:val="yellow"/>
              </w:rPr>
            </w:pPr>
            <w:r>
              <w:rPr>
                <w:color w:val="000000"/>
                <w:sz w:val="17"/>
                <w:szCs w:val="17"/>
              </w:rPr>
              <w:t>3.3%</w:t>
            </w:r>
          </w:p>
        </w:tc>
      </w:tr>
      <w:tr w:rsidR="00FE0798" w:rsidRPr="004B2ABC" w14:paraId="33B6E6E8"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5EC9B986" w14:textId="32BDF499" w:rsidR="00FE0798" w:rsidRPr="00C94A70" w:rsidRDefault="00FE0798" w:rsidP="00FE0798">
            <w:pPr>
              <w:jc w:val="center"/>
              <w:rPr>
                <w:color w:val="000000"/>
                <w:sz w:val="17"/>
                <w:szCs w:val="17"/>
                <w:highlight w:val="yellow"/>
              </w:rPr>
            </w:pPr>
            <w:r>
              <w:rPr>
                <w:color w:val="000000"/>
                <w:sz w:val="17"/>
                <w:szCs w:val="17"/>
              </w:rPr>
              <w:t>Number (N) Students with Disabilities</w:t>
            </w:r>
          </w:p>
        </w:tc>
        <w:tc>
          <w:tcPr>
            <w:tcW w:w="1260" w:type="dxa"/>
            <w:tcBorders>
              <w:top w:val="nil"/>
              <w:left w:val="nil"/>
              <w:bottom w:val="dashed" w:sz="8" w:space="0" w:color="auto"/>
              <w:right w:val="single" w:sz="8" w:space="0" w:color="auto"/>
            </w:tcBorders>
            <w:shd w:val="clear" w:color="auto" w:fill="auto"/>
            <w:vAlign w:val="center"/>
            <w:hideMark/>
          </w:tcPr>
          <w:p w14:paraId="7BDF37F9" w14:textId="64373F34" w:rsidR="00FE0798" w:rsidRPr="00C94A70" w:rsidRDefault="00FE0798" w:rsidP="00FE0798">
            <w:pPr>
              <w:jc w:val="center"/>
              <w:rPr>
                <w:rFonts w:cs="Calibri"/>
                <w:color w:val="000000"/>
                <w:sz w:val="17"/>
                <w:szCs w:val="17"/>
                <w:highlight w:val="yellow"/>
              </w:rPr>
            </w:pPr>
            <w:r>
              <w:rPr>
                <w:color w:val="000000"/>
                <w:sz w:val="17"/>
                <w:szCs w:val="17"/>
              </w:rPr>
              <w:t>811</w:t>
            </w:r>
          </w:p>
        </w:tc>
        <w:tc>
          <w:tcPr>
            <w:tcW w:w="1260" w:type="dxa"/>
            <w:tcBorders>
              <w:top w:val="nil"/>
              <w:left w:val="nil"/>
              <w:bottom w:val="dashed" w:sz="8" w:space="0" w:color="auto"/>
              <w:right w:val="single" w:sz="8" w:space="0" w:color="auto"/>
            </w:tcBorders>
            <w:shd w:val="clear" w:color="auto" w:fill="auto"/>
            <w:vAlign w:val="center"/>
            <w:hideMark/>
          </w:tcPr>
          <w:p w14:paraId="3D7333AF" w14:textId="7BCCE3A3" w:rsidR="00FE0798" w:rsidRPr="00C94A70" w:rsidRDefault="00FE0798" w:rsidP="00FE0798">
            <w:pPr>
              <w:jc w:val="center"/>
              <w:rPr>
                <w:rFonts w:cs="Calibri"/>
                <w:color w:val="000000"/>
                <w:sz w:val="17"/>
                <w:szCs w:val="17"/>
                <w:highlight w:val="yellow"/>
              </w:rPr>
            </w:pPr>
            <w:r>
              <w:rPr>
                <w:color w:val="000000"/>
                <w:sz w:val="17"/>
                <w:szCs w:val="17"/>
              </w:rPr>
              <w:t>336</w:t>
            </w:r>
          </w:p>
        </w:tc>
        <w:tc>
          <w:tcPr>
            <w:tcW w:w="1260" w:type="dxa"/>
            <w:tcBorders>
              <w:top w:val="nil"/>
              <w:left w:val="nil"/>
              <w:bottom w:val="dashed" w:sz="8" w:space="0" w:color="auto"/>
              <w:right w:val="single" w:sz="8" w:space="0" w:color="auto"/>
            </w:tcBorders>
            <w:shd w:val="clear" w:color="auto" w:fill="auto"/>
            <w:vAlign w:val="center"/>
            <w:hideMark/>
          </w:tcPr>
          <w:p w14:paraId="07928D88" w14:textId="597878B4" w:rsidR="00FE0798" w:rsidRPr="00C94A70" w:rsidRDefault="00FE0798" w:rsidP="00FE0798">
            <w:pPr>
              <w:jc w:val="center"/>
              <w:rPr>
                <w:rFonts w:cs="Calibri"/>
                <w:color w:val="000000"/>
                <w:sz w:val="17"/>
                <w:szCs w:val="17"/>
                <w:highlight w:val="yellow"/>
              </w:rPr>
            </w:pPr>
            <w:r>
              <w:rPr>
                <w:color w:val="000000"/>
                <w:sz w:val="17"/>
                <w:szCs w:val="17"/>
              </w:rPr>
              <w:t>495</w:t>
            </w:r>
          </w:p>
        </w:tc>
        <w:tc>
          <w:tcPr>
            <w:tcW w:w="1260" w:type="dxa"/>
            <w:tcBorders>
              <w:top w:val="nil"/>
              <w:left w:val="nil"/>
              <w:bottom w:val="dashed" w:sz="8" w:space="0" w:color="auto"/>
              <w:right w:val="single" w:sz="8" w:space="0" w:color="auto"/>
            </w:tcBorders>
            <w:shd w:val="clear" w:color="auto" w:fill="auto"/>
            <w:vAlign w:val="center"/>
            <w:hideMark/>
          </w:tcPr>
          <w:p w14:paraId="1C4C3C6D" w14:textId="1D3823A3" w:rsidR="00FE0798" w:rsidRPr="00C94A70" w:rsidRDefault="00FE0798" w:rsidP="00FE0798">
            <w:pPr>
              <w:jc w:val="center"/>
              <w:rPr>
                <w:rFonts w:cs="Calibri"/>
                <w:color w:val="000000"/>
                <w:sz w:val="17"/>
                <w:szCs w:val="17"/>
                <w:highlight w:val="yellow"/>
              </w:rPr>
            </w:pPr>
            <w:r>
              <w:rPr>
                <w:color w:val="000000"/>
                <w:sz w:val="17"/>
                <w:szCs w:val="17"/>
              </w:rPr>
              <w:t>65</w:t>
            </w:r>
          </w:p>
        </w:tc>
      </w:tr>
      <w:tr w:rsidR="00FE0798" w:rsidRPr="004B2ABC" w14:paraId="09F6EBDE" w14:textId="77777777" w:rsidTr="00C3467C">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0AC52CCC" w14:textId="7E4DC4EE" w:rsidR="00FE0798" w:rsidRPr="00C94A70" w:rsidRDefault="00FE0798" w:rsidP="00FE0798">
            <w:pPr>
              <w:jc w:val="center"/>
              <w:rPr>
                <w:color w:val="000000"/>
                <w:sz w:val="17"/>
                <w:szCs w:val="17"/>
                <w:highlight w:val="yellow"/>
              </w:rPr>
            </w:pPr>
            <w:r>
              <w:rPr>
                <w:color w:val="000000"/>
                <w:sz w:val="17"/>
                <w:szCs w:val="17"/>
              </w:rPr>
              <w:t>Percent (%) of Students with Disabilities</w:t>
            </w:r>
          </w:p>
        </w:tc>
        <w:tc>
          <w:tcPr>
            <w:tcW w:w="1260" w:type="dxa"/>
            <w:tcBorders>
              <w:top w:val="nil"/>
              <w:left w:val="nil"/>
              <w:bottom w:val="single" w:sz="4" w:space="0" w:color="auto"/>
              <w:right w:val="single" w:sz="8" w:space="0" w:color="auto"/>
            </w:tcBorders>
            <w:shd w:val="clear" w:color="auto" w:fill="auto"/>
            <w:vAlign w:val="center"/>
            <w:hideMark/>
          </w:tcPr>
          <w:p w14:paraId="495451C5" w14:textId="045D4252" w:rsidR="00FE0798" w:rsidRPr="00C94A70" w:rsidRDefault="00FE0798" w:rsidP="00FE0798">
            <w:pPr>
              <w:jc w:val="center"/>
              <w:rPr>
                <w:rFonts w:cs="Calibri"/>
                <w:color w:val="000000"/>
                <w:sz w:val="17"/>
                <w:szCs w:val="17"/>
                <w:highlight w:val="yellow"/>
              </w:rPr>
            </w:pPr>
            <w:r>
              <w:rPr>
                <w:color w:val="000000"/>
                <w:sz w:val="17"/>
                <w:szCs w:val="17"/>
              </w:rPr>
              <w:t>47.5%</w:t>
            </w:r>
          </w:p>
        </w:tc>
        <w:tc>
          <w:tcPr>
            <w:tcW w:w="1260" w:type="dxa"/>
            <w:tcBorders>
              <w:top w:val="nil"/>
              <w:left w:val="nil"/>
              <w:bottom w:val="single" w:sz="4" w:space="0" w:color="auto"/>
              <w:right w:val="single" w:sz="8" w:space="0" w:color="auto"/>
            </w:tcBorders>
            <w:shd w:val="clear" w:color="auto" w:fill="auto"/>
            <w:vAlign w:val="center"/>
            <w:hideMark/>
          </w:tcPr>
          <w:p w14:paraId="42D1CD3B" w14:textId="2E721474" w:rsidR="00FE0798" w:rsidRPr="00C94A70" w:rsidRDefault="00FE0798" w:rsidP="00FE0798">
            <w:pPr>
              <w:jc w:val="center"/>
              <w:rPr>
                <w:rFonts w:cs="Calibri"/>
                <w:color w:val="000000"/>
                <w:sz w:val="17"/>
                <w:szCs w:val="17"/>
                <w:highlight w:val="yellow"/>
              </w:rPr>
            </w:pPr>
            <w:r>
              <w:rPr>
                <w:color w:val="000000"/>
                <w:sz w:val="17"/>
                <w:szCs w:val="17"/>
              </w:rPr>
              <w:t>19.7%</w:t>
            </w:r>
          </w:p>
        </w:tc>
        <w:tc>
          <w:tcPr>
            <w:tcW w:w="1260" w:type="dxa"/>
            <w:tcBorders>
              <w:top w:val="nil"/>
              <w:left w:val="nil"/>
              <w:bottom w:val="single" w:sz="4" w:space="0" w:color="auto"/>
              <w:right w:val="single" w:sz="8" w:space="0" w:color="auto"/>
            </w:tcBorders>
            <w:shd w:val="clear" w:color="auto" w:fill="auto"/>
            <w:vAlign w:val="center"/>
            <w:hideMark/>
          </w:tcPr>
          <w:p w14:paraId="05BB2209" w14:textId="0BD5CDEC" w:rsidR="00FE0798" w:rsidRPr="00C94A70" w:rsidRDefault="00FE0798" w:rsidP="00FE0798">
            <w:pPr>
              <w:jc w:val="center"/>
              <w:rPr>
                <w:rFonts w:cs="Calibri"/>
                <w:color w:val="000000"/>
                <w:sz w:val="17"/>
                <w:szCs w:val="17"/>
                <w:highlight w:val="yellow"/>
              </w:rPr>
            </w:pPr>
            <w:r>
              <w:rPr>
                <w:color w:val="000000"/>
                <w:sz w:val="17"/>
                <w:szCs w:val="17"/>
              </w:rPr>
              <w:t>29.0%</w:t>
            </w:r>
          </w:p>
        </w:tc>
        <w:tc>
          <w:tcPr>
            <w:tcW w:w="1260" w:type="dxa"/>
            <w:tcBorders>
              <w:top w:val="nil"/>
              <w:left w:val="nil"/>
              <w:bottom w:val="single" w:sz="4" w:space="0" w:color="auto"/>
              <w:right w:val="single" w:sz="8" w:space="0" w:color="auto"/>
            </w:tcBorders>
            <w:shd w:val="clear" w:color="auto" w:fill="auto"/>
            <w:vAlign w:val="center"/>
            <w:hideMark/>
          </w:tcPr>
          <w:p w14:paraId="77155F53" w14:textId="35FFD781" w:rsidR="00FE0798" w:rsidRPr="00C94A70" w:rsidRDefault="00FE0798" w:rsidP="00FE0798">
            <w:pPr>
              <w:jc w:val="center"/>
              <w:rPr>
                <w:rFonts w:cs="Calibri"/>
                <w:color w:val="000000"/>
                <w:sz w:val="17"/>
                <w:szCs w:val="17"/>
                <w:highlight w:val="yellow"/>
              </w:rPr>
            </w:pPr>
            <w:r>
              <w:rPr>
                <w:color w:val="000000"/>
                <w:sz w:val="17"/>
                <w:szCs w:val="17"/>
              </w:rPr>
              <w:t>3.8%</w:t>
            </w:r>
          </w:p>
        </w:tc>
      </w:tr>
      <w:tr w:rsidR="00FE0798" w:rsidRPr="004B2ABC" w14:paraId="713CEF97" w14:textId="77777777" w:rsidTr="00FE0798">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60C348BC" w14:textId="6AB50DAD" w:rsidR="00FE0798" w:rsidRPr="00C94A70" w:rsidRDefault="00FE0798" w:rsidP="00FE0798">
            <w:pPr>
              <w:jc w:val="center"/>
              <w:rPr>
                <w:color w:val="000000"/>
                <w:sz w:val="17"/>
                <w:szCs w:val="17"/>
                <w:highlight w:val="yellow"/>
              </w:rPr>
            </w:pPr>
            <w:r>
              <w:rPr>
                <w:color w:val="000000"/>
                <w:sz w:val="17"/>
                <w:szCs w:val="17"/>
              </w:rPr>
              <w:t>Number (N) Students without Disabilities</w:t>
            </w:r>
          </w:p>
        </w:tc>
        <w:tc>
          <w:tcPr>
            <w:tcW w:w="1260" w:type="dxa"/>
            <w:tcBorders>
              <w:top w:val="nil"/>
              <w:left w:val="nil"/>
              <w:bottom w:val="dashed" w:sz="8" w:space="0" w:color="auto"/>
              <w:right w:val="single" w:sz="8" w:space="0" w:color="auto"/>
            </w:tcBorders>
            <w:shd w:val="clear" w:color="auto" w:fill="808080"/>
            <w:vAlign w:val="center"/>
          </w:tcPr>
          <w:p w14:paraId="3ECA5121" w14:textId="043436C7" w:rsidR="00FE0798" w:rsidRPr="00C94A70" w:rsidRDefault="00FE0798" w:rsidP="00FE0798">
            <w:pPr>
              <w:jc w:val="center"/>
              <w:rPr>
                <w:rFonts w:cs="Calibri"/>
                <w:color w:val="000000"/>
                <w:sz w:val="17"/>
                <w:szCs w:val="17"/>
                <w:highlight w:val="yellow"/>
              </w:rPr>
            </w:pPr>
          </w:p>
        </w:tc>
        <w:tc>
          <w:tcPr>
            <w:tcW w:w="1260" w:type="dxa"/>
            <w:tcBorders>
              <w:top w:val="nil"/>
              <w:left w:val="nil"/>
              <w:bottom w:val="dashed" w:sz="8" w:space="0" w:color="auto"/>
              <w:right w:val="single" w:sz="8" w:space="0" w:color="auto"/>
            </w:tcBorders>
            <w:shd w:val="clear" w:color="auto" w:fill="808080"/>
            <w:vAlign w:val="center"/>
          </w:tcPr>
          <w:p w14:paraId="729729FD" w14:textId="163ED9BF" w:rsidR="00FE0798" w:rsidRPr="00C94A70" w:rsidRDefault="00FE0798" w:rsidP="00FE0798">
            <w:pPr>
              <w:jc w:val="center"/>
              <w:rPr>
                <w:rFonts w:cs="Calibri"/>
                <w:color w:val="000000"/>
                <w:sz w:val="17"/>
                <w:szCs w:val="17"/>
                <w:highlight w:val="yellow"/>
              </w:rPr>
            </w:pPr>
          </w:p>
        </w:tc>
        <w:tc>
          <w:tcPr>
            <w:tcW w:w="1260" w:type="dxa"/>
            <w:tcBorders>
              <w:top w:val="nil"/>
              <w:left w:val="nil"/>
              <w:bottom w:val="dashed" w:sz="8" w:space="0" w:color="auto"/>
              <w:right w:val="single" w:sz="8" w:space="0" w:color="auto"/>
            </w:tcBorders>
            <w:shd w:val="clear" w:color="auto" w:fill="808080"/>
            <w:vAlign w:val="center"/>
          </w:tcPr>
          <w:p w14:paraId="2C32C84C" w14:textId="2E413299" w:rsidR="00FE0798" w:rsidRPr="00C94A70" w:rsidRDefault="00FE0798" w:rsidP="00FE0798">
            <w:pPr>
              <w:jc w:val="center"/>
              <w:rPr>
                <w:rFonts w:cs="Calibri"/>
                <w:color w:val="000000"/>
                <w:sz w:val="17"/>
                <w:szCs w:val="17"/>
                <w:highlight w:val="yellow"/>
              </w:rPr>
            </w:pPr>
          </w:p>
        </w:tc>
        <w:tc>
          <w:tcPr>
            <w:tcW w:w="1260" w:type="dxa"/>
            <w:tcBorders>
              <w:top w:val="nil"/>
              <w:left w:val="nil"/>
              <w:bottom w:val="dashed" w:sz="8" w:space="0" w:color="auto"/>
              <w:right w:val="single" w:sz="8" w:space="0" w:color="auto"/>
            </w:tcBorders>
            <w:shd w:val="clear" w:color="auto" w:fill="808080"/>
            <w:vAlign w:val="center"/>
          </w:tcPr>
          <w:p w14:paraId="333AC8FA" w14:textId="0B509A6E" w:rsidR="00FE0798" w:rsidRPr="00C94A70" w:rsidRDefault="00FE0798" w:rsidP="00FE0798">
            <w:pPr>
              <w:jc w:val="center"/>
              <w:rPr>
                <w:rFonts w:cs="Calibri"/>
                <w:color w:val="000000"/>
                <w:sz w:val="17"/>
                <w:szCs w:val="17"/>
                <w:highlight w:val="yellow"/>
              </w:rPr>
            </w:pPr>
          </w:p>
        </w:tc>
      </w:tr>
      <w:tr w:rsidR="00FE0798" w:rsidRPr="004B2ABC" w14:paraId="7A72854C" w14:textId="77777777" w:rsidTr="00FE0798">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49C06CB7" w14:textId="1D4615C9" w:rsidR="00FE0798" w:rsidRPr="00C94A70" w:rsidRDefault="00FE0798" w:rsidP="00FE0798">
            <w:pPr>
              <w:jc w:val="center"/>
              <w:rPr>
                <w:color w:val="000000"/>
                <w:sz w:val="17"/>
                <w:szCs w:val="17"/>
                <w:highlight w:val="yellow"/>
              </w:rPr>
            </w:pPr>
            <w:r>
              <w:rPr>
                <w:color w:val="000000"/>
                <w:sz w:val="17"/>
                <w:szCs w:val="17"/>
              </w:rPr>
              <w:t>Percent (%) of Students without Disabilities</w:t>
            </w:r>
          </w:p>
        </w:tc>
        <w:tc>
          <w:tcPr>
            <w:tcW w:w="1260" w:type="dxa"/>
            <w:tcBorders>
              <w:top w:val="nil"/>
              <w:left w:val="nil"/>
              <w:bottom w:val="single" w:sz="12" w:space="0" w:color="auto"/>
              <w:right w:val="single" w:sz="8" w:space="0" w:color="auto"/>
            </w:tcBorders>
            <w:shd w:val="clear" w:color="auto" w:fill="808080"/>
            <w:vAlign w:val="center"/>
          </w:tcPr>
          <w:p w14:paraId="761781DE" w14:textId="541A2FA1" w:rsidR="00FE0798" w:rsidRPr="00C94A70" w:rsidRDefault="00FE0798" w:rsidP="00FE0798">
            <w:pPr>
              <w:jc w:val="center"/>
              <w:rPr>
                <w:rFonts w:cs="Calibri"/>
                <w:color w:val="000000"/>
                <w:sz w:val="17"/>
                <w:szCs w:val="17"/>
                <w:highlight w:val="yellow"/>
              </w:rPr>
            </w:pPr>
          </w:p>
        </w:tc>
        <w:tc>
          <w:tcPr>
            <w:tcW w:w="1260" w:type="dxa"/>
            <w:tcBorders>
              <w:top w:val="nil"/>
              <w:left w:val="nil"/>
              <w:bottom w:val="single" w:sz="12" w:space="0" w:color="auto"/>
              <w:right w:val="single" w:sz="8" w:space="0" w:color="auto"/>
            </w:tcBorders>
            <w:shd w:val="clear" w:color="auto" w:fill="808080"/>
            <w:vAlign w:val="center"/>
          </w:tcPr>
          <w:p w14:paraId="7EDE163C" w14:textId="71D00344" w:rsidR="00FE0798" w:rsidRPr="00C94A70" w:rsidRDefault="00FE0798" w:rsidP="00FE0798">
            <w:pPr>
              <w:jc w:val="center"/>
              <w:rPr>
                <w:rFonts w:cs="Calibri"/>
                <w:color w:val="000000"/>
                <w:sz w:val="17"/>
                <w:szCs w:val="17"/>
                <w:highlight w:val="yellow"/>
              </w:rPr>
            </w:pPr>
          </w:p>
        </w:tc>
        <w:tc>
          <w:tcPr>
            <w:tcW w:w="1260" w:type="dxa"/>
            <w:tcBorders>
              <w:top w:val="nil"/>
              <w:left w:val="nil"/>
              <w:bottom w:val="single" w:sz="12" w:space="0" w:color="auto"/>
              <w:right w:val="single" w:sz="8" w:space="0" w:color="auto"/>
            </w:tcBorders>
            <w:shd w:val="clear" w:color="auto" w:fill="808080"/>
            <w:vAlign w:val="center"/>
          </w:tcPr>
          <w:p w14:paraId="2907EDEA" w14:textId="6BD552A2" w:rsidR="00FE0798" w:rsidRPr="00C94A70" w:rsidRDefault="00FE0798" w:rsidP="00FE0798">
            <w:pPr>
              <w:jc w:val="center"/>
              <w:rPr>
                <w:rFonts w:cs="Calibri"/>
                <w:color w:val="000000"/>
                <w:sz w:val="17"/>
                <w:szCs w:val="17"/>
                <w:highlight w:val="yellow"/>
              </w:rPr>
            </w:pPr>
          </w:p>
        </w:tc>
        <w:tc>
          <w:tcPr>
            <w:tcW w:w="1260" w:type="dxa"/>
            <w:tcBorders>
              <w:top w:val="nil"/>
              <w:left w:val="nil"/>
              <w:bottom w:val="single" w:sz="12" w:space="0" w:color="auto"/>
              <w:right w:val="single" w:sz="8" w:space="0" w:color="auto"/>
            </w:tcBorders>
            <w:shd w:val="clear" w:color="auto" w:fill="808080"/>
            <w:vAlign w:val="center"/>
          </w:tcPr>
          <w:p w14:paraId="303EF610" w14:textId="62262138" w:rsidR="00FE0798" w:rsidRPr="00C94A70" w:rsidRDefault="00FE0798" w:rsidP="00FE0798">
            <w:pPr>
              <w:jc w:val="center"/>
              <w:rPr>
                <w:rFonts w:cs="Calibri"/>
                <w:color w:val="000000"/>
                <w:sz w:val="17"/>
                <w:szCs w:val="17"/>
                <w:highlight w:val="yellow"/>
              </w:rPr>
            </w:pPr>
          </w:p>
        </w:tc>
      </w:tr>
      <w:tr w:rsidR="00FE0798" w:rsidRPr="004B2ABC" w14:paraId="022802BB"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1670AB60" w14:textId="05D87732" w:rsidR="00FE0798" w:rsidRPr="00C94A70" w:rsidRDefault="00FE0798" w:rsidP="00FE0798">
            <w:pPr>
              <w:jc w:val="center"/>
              <w:rPr>
                <w:color w:val="000000"/>
                <w:sz w:val="17"/>
                <w:szCs w:val="17"/>
                <w:highlight w:val="yellow"/>
              </w:rPr>
            </w:pPr>
            <w:r>
              <w:rPr>
                <w:color w:val="000000"/>
                <w:sz w:val="17"/>
                <w:szCs w:val="17"/>
              </w:rPr>
              <w:t>Number (N) English Learners (NEP/LEP)</w:t>
            </w:r>
          </w:p>
        </w:tc>
        <w:tc>
          <w:tcPr>
            <w:tcW w:w="1260" w:type="dxa"/>
            <w:tcBorders>
              <w:top w:val="nil"/>
              <w:left w:val="nil"/>
              <w:bottom w:val="dashed" w:sz="8" w:space="0" w:color="auto"/>
              <w:right w:val="single" w:sz="8" w:space="0" w:color="auto"/>
            </w:tcBorders>
            <w:shd w:val="clear" w:color="auto" w:fill="auto"/>
            <w:vAlign w:val="center"/>
            <w:hideMark/>
          </w:tcPr>
          <w:p w14:paraId="7B6B319A" w14:textId="22075071" w:rsidR="00FE0798" w:rsidRPr="00C94A70" w:rsidRDefault="00FE0798" w:rsidP="00FE0798">
            <w:pPr>
              <w:jc w:val="center"/>
              <w:rPr>
                <w:rFonts w:cs="Calibri"/>
                <w:color w:val="000000"/>
                <w:sz w:val="17"/>
                <w:szCs w:val="17"/>
                <w:highlight w:val="yellow"/>
              </w:rPr>
            </w:pPr>
            <w:r>
              <w:rPr>
                <w:color w:val="000000"/>
                <w:sz w:val="17"/>
                <w:szCs w:val="17"/>
              </w:rPr>
              <w:t>172</w:t>
            </w:r>
          </w:p>
        </w:tc>
        <w:tc>
          <w:tcPr>
            <w:tcW w:w="1260" w:type="dxa"/>
            <w:tcBorders>
              <w:top w:val="nil"/>
              <w:left w:val="nil"/>
              <w:bottom w:val="dashed" w:sz="8" w:space="0" w:color="auto"/>
              <w:right w:val="single" w:sz="8" w:space="0" w:color="auto"/>
            </w:tcBorders>
            <w:shd w:val="clear" w:color="auto" w:fill="auto"/>
            <w:vAlign w:val="center"/>
            <w:hideMark/>
          </w:tcPr>
          <w:p w14:paraId="5A5AD5D5" w14:textId="28E1352A" w:rsidR="00FE0798" w:rsidRPr="00C94A70" w:rsidRDefault="00FE0798" w:rsidP="00FE0798">
            <w:pPr>
              <w:jc w:val="center"/>
              <w:rPr>
                <w:rFonts w:cs="Calibri"/>
                <w:color w:val="000000"/>
                <w:sz w:val="17"/>
                <w:szCs w:val="17"/>
                <w:highlight w:val="yellow"/>
              </w:rPr>
            </w:pPr>
            <w:r>
              <w:rPr>
                <w:color w:val="000000"/>
                <w:sz w:val="17"/>
                <w:szCs w:val="17"/>
              </w:rPr>
              <w:t>48</w:t>
            </w:r>
          </w:p>
        </w:tc>
        <w:tc>
          <w:tcPr>
            <w:tcW w:w="1260" w:type="dxa"/>
            <w:tcBorders>
              <w:top w:val="nil"/>
              <w:left w:val="nil"/>
              <w:bottom w:val="dashed" w:sz="8" w:space="0" w:color="auto"/>
              <w:right w:val="single" w:sz="8" w:space="0" w:color="auto"/>
            </w:tcBorders>
            <w:shd w:val="clear" w:color="auto" w:fill="auto"/>
            <w:vAlign w:val="center"/>
            <w:hideMark/>
          </w:tcPr>
          <w:p w14:paraId="69CA3401" w14:textId="2EBBF2AC" w:rsidR="00FE0798" w:rsidRPr="00C94A70" w:rsidRDefault="00FE0798" w:rsidP="00FE0798">
            <w:pPr>
              <w:jc w:val="center"/>
              <w:rPr>
                <w:rFonts w:cs="Calibri"/>
                <w:color w:val="000000"/>
                <w:sz w:val="17"/>
                <w:szCs w:val="17"/>
                <w:highlight w:val="yellow"/>
              </w:rPr>
            </w:pPr>
            <w:r>
              <w:rPr>
                <w:color w:val="000000"/>
                <w:sz w:val="17"/>
                <w:szCs w:val="17"/>
              </w:rPr>
              <w:t>45</w:t>
            </w:r>
          </w:p>
        </w:tc>
        <w:tc>
          <w:tcPr>
            <w:tcW w:w="1260" w:type="dxa"/>
            <w:tcBorders>
              <w:top w:val="nil"/>
              <w:left w:val="nil"/>
              <w:bottom w:val="dashed" w:sz="8" w:space="0" w:color="auto"/>
              <w:right w:val="single" w:sz="8" w:space="0" w:color="auto"/>
            </w:tcBorders>
            <w:shd w:val="clear" w:color="auto" w:fill="auto"/>
            <w:vAlign w:val="center"/>
            <w:hideMark/>
          </w:tcPr>
          <w:p w14:paraId="0D39EC39" w14:textId="326A82DD" w:rsidR="00FE0798" w:rsidRPr="00C94A70" w:rsidRDefault="00FE0798" w:rsidP="00FE0798">
            <w:pPr>
              <w:jc w:val="center"/>
              <w:rPr>
                <w:rFonts w:cs="Calibri"/>
                <w:color w:val="000000"/>
                <w:sz w:val="17"/>
                <w:szCs w:val="17"/>
                <w:highlight w:val="yellow"/>
              </w:rPr>
            </w:pPr>
            <w:r>
              <w:rPr>
                <w:color w:val="000000"/>
                <w:sz w:val="17"/>
                <w:szCs w:val="17"/>
              </w:rPr>
              <w:t>8</w:t>
            </w:r>
          </w:p>
        </w:tc>
      </w:tr>
      <w:tr w:rsidR="00FE0798" w:rsidRPr="004B2ABC" w14:paraId="0F2D66B2" w14:textId="77777777" w:rsidTr="00C3467C">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53FD6001" w14:textId="01E1564E" w:rsidR="00FE0798" w:rsidRPr="00C94A70" w:rsidRDefault="00FE0798" w:rsidP="00FE0798">
            <w:pPr>
              <w:jc w:val="center"/>
              <w:rPr>
                <w:color w:val="000000"/>
                <w:sz w:val="17"/>
                <w:szCs w:val="17"/>
                <w:highlight w:val="yellow"/>
              </w:rPr>
            </w:pPr>
            <w:r>
              <w:rPr>
                <w:color w:val="000000"/>
                <w:sz w:val="17"/>
                <w:szCs w:val="17"/>
              </w:rPr>
              <w:t>Percent (%) of English Learners (NEP/LEP)</w:t>
            </w:r>
          </w:p>
        </w:tc>
        <w:tc>
          <w:tcPr>
            <w:tcW w:w="1260" w:type="dxa"/>
            <w:tcBorders>
              <w:top w:val="nil"/>
              <w:left w:val="nil"/>
              <w:bottom w:val="single" w:sz="12" w:space="0" w:color="auto"/>
              <w:right w:val="single" w:sz="8" w:space="0" w:color="auto"/>
            </w:tcBorders>
            <w:shd w:val="clear" w:color="auto" w:fill="auto"/>
            <w:vAlign w:val="center"/>
            <w:hideMark/>
          </w:tcPr>
          <w:p w14:paraId="3A58D651" w14:textId="0EF9DEB6" w:rsidR="00FE0798" w:rsidRPr="00C94A70" w:rsidRDefault="00FE0798" w:rsidP="00FE0798">
            <w:pPr>
              <w:jc w:val="center"/>
              <w:rPr>
                <w:rFonts w:cs="Calibri"/>
                <w:color w:val="000000"/>
                <w:sz w:val="17"/>
                <w:szCs w:val="17"/>
                <w:highlight w:val="yellow"/>
              </w:rPr>
            </w:pPr>
            <w:r>
              <w:rPr>
                <w:color w:val="000000"/>
                <w:sz w:val="17"/>
                <w:szCs w:val="17"/>
              </w:rPr>
              <w:t>63.0%</w:t>
            </w:r>
          </w:p>
        </w:tc>
        <w:tc>
          <w:tcPr>
            <w:tcW w:w="1260" w:type="dxa"/>
            <w:tcBorders>
              <w:top w:val="nil"/>
              <w:left w:val="nil"/>
              <w:bottom w:val="single" w:sz="12" w:space="0" w:color="auto"/>
              <w:right w:val="single" w:sz="8" w:space="0" w:color="auto"/>
            </w:tcBorders>
            <w:shd w:val="clear" w:color="auto" w:fill="auto"/>
            <w:vAlign w:val="center"/>
            <w:hideMark/>
          </w:tcPr>
          <w:p w14:paraId="7D22A4A2" w14:textId="440503C8" w:rsidR="00FE0798" w:rsidRPr="00C94A70" w:rsidRDefault="00FE0798" w:rsidP="00FE0798">
            <w:pPr>
              <w:jc w:val="center"/>
              <w:rPr>
                <w:rFonts w:cs="Calibri"/>
                <w:color w:val="000000"/>
                <w:sz w:val="17"/>
                <w:szCs w:val="17"/>
                <w:highlight w:val="yellow"/>
              </w:rPr>
            </w:pPr>
            <w:r>
              <w:rPr>
                <w:color w:val="000000"/>
                <w:sz w:val="17"/>
                <w:szCs w:val="17"/>
              </w:rPr>
              <w:t>17.6%</w:t>
            </w:r>
          </w:p>
        </w:tc>
        <w:tc>
          <w:tcPr>
            <w:tcW w:w="1260" w:type="dxa"/>
            <w:tcBorders>
              <w:top w:val="nil"/>
              <w:left w:val="nil"/>
              <w:bottom w:val="single" w:sz="12" w:space="0" w:color="auto"/>
              <w:right w:val="single" w:sz="8" w:space="0" w:color="auto"/>
            </w:tcBorders>
            <w:shd w:val="clear" w:color="auto" w:fill="auto"/>
            <w:vAlign w:val="center"/>
            <w:hideMark/>
          </w:tcPr>
          <w:p w14:paraId="3512D86F" w14:textId="2A5CFD34" w:rsidR="00FE0798" w:rsidRPr="00C94A70" w:rsidRDefault="00FE0798" w:rsidP="00FE0798">
            <w:pPr>
              <w:jc w:val="center"/>
              <w:rPr>
                <w:rFonts w:cs="Calibri"/>
                <w:color w:val="000000"/>
                <w:sz w:val="17"/>
                <w:szCs w:val="17"/>
                <w:highlight w:val="yellow"/>
              </w:rPr>
            </w:pPr>
            <w:r>
              <w:rPr>
                <w:color w:val="000000"/>
                <w:sz w:val="17"/>
                <w:szCs w:val="17"/>
              </w:rPr>
              <w:t>16.5%</w:t>
            </w:r>
          </w:p>
        </w:tc>
        <w:tc>
          <w:tcPr>
            <w:tcW w:w="1260" w:type="dxa"/>
            <w:tcBorders>
              <w:top w:val="nil"/>
              <w:left w:val="nil"/>
              <w:bottom w:val="single" w:sz="12" w:space="0" w:color="auto"/>
              <w:right w:val="single" w:sz="8" w:space="0" w:color="auto"/>
            </w:tcBorders>
            <w:shd w:val="clear" w:color="auto" w:fill="auto"/>
            <w:vAlign w:val="center"/>
            <w:hideMark/>
          </w:tcPr>
          <w:p w14:paraId="2F05DE49" w14:textId="2A62636F" w:rsidR="00FE0798" w:rsidRPr="00C94A70" w:rsidRDefault="00FE0798" w:rsidP="00FE0798">
            <w:pPr>
              <w:jc w:val="center"/>
              <w:rPr>
                <w:rFonts w:cs="Calibri"/>
                <w:color w:val="000000"/>
                <w:sz w:val="17"/>
                <w:szCs w:val="17"/>
                <w:highlight w:val="yellow"/>
              </w:rPr>
            </w:pPr>
            <w:r>
              <w:rPr>
                <w:color w:val="000000"/>
                <w:sz w:val="17"/>
                <w:szCs w:val="17"/>
              </w:rPr>
              <w:t>2.9%</w:t>
            </w:r>
          </w:p>
        </w:tc>
      </w:tr>
      <w:tr w:rsidR="00FE0798" w:rsidRPr="004B2ABC" w14:paraId="3CE4ED4E"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5BC97BC6" w14:textId="17F5F891" w:rsidR="00FE0798" w:rsidRPr="00C94A70" w:rsidRDefault="00FE0798" w:rsidP="00FE0798">
            <w:pPr>
              <w:jc w:val="center"/>
              <w:rPr>
                <w:color w:val="000000"/>
                <w:sz w:val="17"/>
                <w:szCs w:val="17"/>
                <w:highlight w:val="yellow"/>
              </w:rPr>
            </w:pPr>
            <w:r>
              <w:rPr>
                <w:color w:val="000000"/>
                <w:sz w:val="17"/>
                <w:szCs w:val="17"/>
              </w:rPr>
              <w:t>Number (N) Males</w:t>
            </w:r>
          </w:p>
        </w:tc>
        <w:tc>
          <w:tcPr>
            <w:tcW w:w="1260" w:type="dxa"/>
            <w:tcBorders>
              <w:top w:val="nil"/>
              <w:left w:val="nil"/>
              <w:bottom w:val="dashed" w:sz="8" w:space="0" w:color="auto"/>
              <w:right w:val="single" w:sz="8" w:space="0" w:color="auto"/>
            </w:tcBorders>
            <w:shd w:val="clear" w:color="auto" w:fill="auto"/>
            <w:vAlign w:val="center"/>
            <w:hideMark/>
          </w:tcPr>
          <w:p w14:paraId="5B9E5536" w14:textId="0733C8E6" w:rsidR="00FE0798" w:rsidRPr="00C94A70" w:rsidRDefault="00FE0798" w:rsidP="00FE0798">
            <w:pPr>
              <w:jc w:val="center"/>
              <w:rPr>
                <w:rFonts w:cs="Calibri"/>
                <w:color w:val="000000"/>
                <w:sz w:val="17"/>
                <w:szCs w:val="17"/>
                <w:highlight w:val="yellow"/>
              </w:rPr>
            </w:pPr>
            <w:r>
              <w:rPr>
                <w:color w:val="000000"/>
                <w:sz w:val="17"/>
                <w:szCs w:val="17"/>
              </w:rPr>
              <w:t>523</w:t>
            </w:r>
          </w:p>
        </w:tc>
        <w:tc>
          <w:tcPr>
            <w:tcW w:w="1260" w:type="dxa"/>
            <w:tcBorders>
              <w:top w:val="nil"/>
              <w:left w:val="nil"/>
              <w:bottom w:val="dashed" w:sz="8" w:space="0" w:color="auto"/>
              <w:right w:val="single" w:sz="8" w:space="0" w:color="auto"/>
            </w:tcBorders>
            <w:shd w:val="clear" w:color="auto" w:fill="auto"/>
            <w:vAlign w:val="center"/>
            <w:hideMark/>
          </w:tcPr>
          <w:p w14:paraId="6437E33D" w14:textId="15DA0BF8" w:rsidR="00FE0798" w:rsidRPr="00C94A70" w:rsidRDefault="00FE0798" w:rsidP="00FE0798">
            <w:pPr>
              <w:jc w:val="center"/>
              <w:rPr>
                <w:rFonts w:cs="Calibri"/>
                <w:color w:val="000000"/>
                <w:sz w:val="17"/>
                <w:szCs w:val="17"/>
                <w:highlight w:val="yellow"/>
              </w:rPr>
            </w:pPr>
            <w:r>
              <w:rPr>
                <w:color w:val="000000"/>
                <w:sz w:val="17"/>
                <w:szCs w:val="17"/>
              </w:rPr>
              <w:t>215</w:t>
            </w:r>
          </w:p>
        </w:tc>
        <w:tc>
          <w:tcPr>
            <w:tcW w:w="1260" w:type="dxa"/>
            <w:tcBorders>
              <w:top w:val="nil"/>
              <w:left w:val="nil"/>
              <w:bottom w:val="dashed" w:sz="8" w:space="0" w:color="auto"/>
              <w:right w:val="single" w:sz="8" w:space="0" w:color="auto"/>
            </w:tcBorders>
            <w:shd w:val="clear" w:color="auto" w:fill="auto"/>
            <w:vAlign w:val="center"/>
            <w:hideMark/>
          </w:tcPr>
          <w:p w14:paraId="4F158735" w14:textId="3C28AA26" w:rsidR="00FE0798" w:rsidRPr="00C94A70" w:rsidRDefault="00FE0798" w:rsidP="00FE0798">
            <w:pPr>
              <w:jc w:val="center"/>
              <w:rPr>
                <w:rFonts w:cs="Calibri"/>
                <w:color w:val="000000"/>
                <w:sz w:val="17"/>
                <w:szCs w:val="17"/>
                <w:highlight w:val="yellow"/>
              </w:rPr>
            </w:pPr>
            <w:r>
              <w:rPr>
                <w:color w:val="000000"/>
                <w:sz w:val="17"/>
                <w:szCs w:val="17"/>
              </w:rPr>
              <w:t>319</w:t>
            </w:r>
          </w:p>
        </w:tc>
        <w:tc>
          <w:tcPr>
            <w:tcW w:w="1260" w:type="dxa"/>
            <w:tcBorders>
              <w:top w:val="nil"/>
              <w:left w:val="nil"/>
              <w:bottom w:val="dashed" w:sz="8" w:space="0" w:color="auto"/>
              <w:right w:val="single" w:sz="8" w:space="0" w:color="auto"/>
            </w:tcBorders>
            <w:shd w:val="clear" w:color="auto" w:fill="auto"/>
            <w:vAlign w:val="center"/>
            <w:hideMark/>
          </w:tcPr>
          <w:p w14:paraId="07F0D340" w14:textId="486C6AB1" w:rsidR="00FE0798" w:rsidRPr="00C94A70" w:rsidRDefault="00FE0798" w:rsidP="00FE0798">
            <w:pPr>
              <w:jc w:val="center"/>
              <w:rPr>
                <w:rFonts w:cs="Calibri"/>
                <w:color w:val="000000"/>
                <w:sz w:val="17"/>
                <w:szCs w:val="17"/>
                <w:highlight w:val="yellow"/>
              </w:rPr>
            </w:pPr>
            <w:r>
              <w:rPr>
                <w:color w:val="000000"/>
                <w:sz w:val="17"/>
                <w:szCs w:val="17"/>
              </w:rPr>
              <w:t>40</w:t>
            </w:r>
          </w:p>
        </w:tc>
      </w:tr>
      <w:tr w:rsidR="00FE0798" w:rsidRPr="004B2ABC" w14:paraId="126F7A60" w14:textId="77777777" w:rsidTr="00C3467C">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hideMark/>
          </w:tcPr>
          <w:p w14:paraId="3570A5E0" w14:textId="4E3ACE2A" w:rsidR="00FE0798" w:rsidRPr="00C94A70" w:rsidRDefault="00FE0798" w:rsidP="00FE0798">
            <w:pPr>
              <w:jc w:val="center"/>
              <w:rPr>
                <w:color w:val="000000"/>
                <w:sz w:val="17"/>
                <w:szCs w:val="17"/>
                <w:highlight w:val="yellow"/>
              </w:rPr>
            </w:pPr>
            <w:r>
              <w:rPr>
                <w:color w:val="000000"/>
                <w:sz w:val="17"/>
                <w:szCs w:val="17"/>
              </w:rPr>
              <w:t>Percent (%) of Males</w:t>
            </w:r>
          </w:p>
        </w:tc>
        <w:tc>
          <w:tcPr>
            <w:tcW w:w="1260" w:type="dxa"/>
            <w:tcBorders>
              <w:top w:val="nil"/>
              <w:left w:val="nil"/>
              <w:bottom w:val="single" w:sz="4" w:space="0" w:color="auto"/>
              <w:right w:val="single" w:sz="8" w:space="0" w:color="auto"/>
            </w:tcBorders>
            <w:shd w:val="clear" w:color="auto" w:fill="auto"/>
            <w:vAlign w:val="center"/>
            <w:hideMark/>
          </w:tcPr>
          <w:p w14:paraId="3D98425D" w14:textId="4FD9215C" w:rsidR="00FE0798" w:rsidRPr="00C94A70" w:rsidRDefault="00FE0798" w:rsidP="00FE0798">
            <w:pPr>
              <w:jc w:val="center"/>
              <w:rPr>
                <w:rFonts w:cs="Calibri"/>
                <w:color w:val="000000"/>
                <w:sz w:val="17"/>
                <w:szCs w:val="17"/>
                <w:highlight w:val="yellow"/>
              </w:rPr>
            </w:pPr>
            <w:r>
              <w:rPr>
                <w:color w:val="000000"/>
                <w:sz w:val="17"/>
                <w:szCs w:val="17"/>
              </w:rPr>
              <w:t>47.7%</w:t>
            </w:r>
          </w:p>
        </w:tc>
        <w:tc>
          <w:tcPr>
            <w:tcW w:w="1260" w:type="dxa"/>
            <w:tcBorders>
              <w:top w:val="nil"/>
              <w:left w:val="nil"/>
              <w:bottom w:val="single" w:sz="4" w:space="0" w:color="auto"/>
              <w:right w:val="single" w:sz="8" w:space="0" w:color="auto"/>
            </w:tcBorders>
            <w:shd w:val="clear" w:color="auto" w:fill="auto"/>
            <w:vAlign w:val="center"/>
            <w:hideMark/>
          </w:tcPr>
          <w:p w14:paraId="1536C846" w14:textId="0906F6E6" w:rsidR="00FE0798" w:rsidRPr="00C94A70" w:rsidRDefault="00FE0798" w:rsidP="00FE0798">
            <w:pPr>
              <w:jc w:val="center"/>
              <w:rPr>
                <w:rFonts w:cs="Calibri"/>
                <w:color w:val="000000"/>
                <w:sz w:val="17"/>
                <w:szCs w:val="17"/>
                <w:highlight w:val="yellow"/>
              </w:rPr>
            </w:pPr>
            <w:r>
              <w:rPr>
                <w:color w:val="000000"/>
                <w:sz w:val="17"/>
                <w:szCs w:val="17"/>
              </w:rPr>
              <w:t>19.6%</w:t>
            </w:r>
          </w:p>
        </w:tc>
        <w:tc>
          <w:tcPr>
            <w:tcW w:w="1260" w:type="dxa"/>
            <w:tcBorders>
              <w:top w:val="nil"/>
              <w:left w:val="nil"/>
              <w:bottom w:val="single" w:sz="4" w:space="0" w:color="auto"/>
              <w:right w:val="single" w:sz="8" w:space="0" w:color="auto"/>
            </w:tcBorders>
            <w:shd w:val="clear" w:color="auto" w:fill="auto"/>
            <w:vAlign w:val="center"/>
            <w:hideMark/>
          </w:tcPr>
          <w:p w14:paraId="71ADDAC7" w14:textId="40909F1A" w:rsidR="00FE0798" w:rsidRPr="00C94A70" w:rsidRDefault="00FE0798" w:rsidP="00FE0798">
            <w:pPr>
              <w:jc w:val="center"/>
              <w:rPr>
                <w:rFonts w:cs="Calibri"/>
                <w:color w:val="000000"/>
                <w:sz w:val="17"/>
                <w:szCs w:val="17"/>
                <w:highlight w:val="yellow"/>
              </w:rPr>
            </w:pPr>
            <w:r>
              <w:rPr>
                <w:color w:val="000000"/>
                <w:sz w:val="17"/>
                <w:szCs w:val="17"/>
              </w:rPr>
              <w:t>29.1%</w:t>
            </w:r>
          </w:p>
        </w:tc>
        <w:tc>
          <w:tcPr>
            <w:tcW w:w="1260" w:type="dxa"/>
            <w:tcBorders>
              <w:top w:val="nil"/>
              <w:left w:val="nil"/>
              <w:bottom w:val="single" w:sz="4" w:space="0" w:color="auto"/>
              <w:right w:val="single" w:sz="8" w:space="0" w:color="auto"/>
            </w:tcBorders>
            <w:shd w:val="clear" w:color="auto" w:fill="auto"/>
            <w:vAlign w:val="center"/>
            <w:hideMark/>
          </w:tcPr>
          <w:p w14:paraId="35AEEAB9" w14:textId="0620690E" w:rsidR="00FE0798" w:rsidRPr="00C94A70" w:rsidRDefault="00FE0798" w:rsidP="00FE0798">
            <w:pPr>
              <w:jc w:val="center"/>
              <w:rPr>
                <w:rFonts w:cs="Calibri"/>
                <w:color w:val="000000"/>
                <w:sz w:val="17"/>
                <w:szCs w:val="17"/>
                <w:highlight w:val="yellow"/>
              </w:rPr>
            </w:pPr>
            <w:r>
              <w:rPr>
                <w:color w:val="000000"/>
                <w:sz w:val="17"/>
                <w:szCs w:val="17"/>
              </w:rPr>
              <w:t>3.6%</w:t>
            </w:r>
          </w:p>
        </w:tc>
      </w:tr>
      <w:tr w:rsidR="00FE0798" w:rsidRPr="004B2ABC" w14:paraId="78331F6D"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59B66D12" w14:textId="36462D09" w:rsidR="00FE0798" w:rsidRPr="00C94A70" w:rsidRDefault="00FE0798" w:rsidP="00FE0798">
            <w:pPr>
              <w:jc w:val="center"/>
              <w:rPr>
                <w:color w:val="000000"/>
                <w:sz w:val="17"/>
                <w:szCs w:val="17"/>
                <w:highlight w:val="yellow"/>
              </w:rPr>
            </w:pPr>
            <w:r>
              <w:rPr>
                <w:color w:val="000000"/>
                <w:sz w:val="17"/>
                <w:szCs w:val="17"/>
              </w:rPr>
              <w:t>Number (N) Females</w:t>
            </w:r>
          </w:p>
        </w:tc>
        <w:tc>
          <w:tcPr>
            <w:tcW w:w="1260" w:type="dxa"/>
            <w:tcBorders>
              <w:top w:val="nil"/>
              <w:left w:val="nil"/>
              <w:bottom w:val="dashed" w:sz="8" w:space="0" w:color="auto"/>
              <w:right w:val="single" w:sz="8" w:space="0" w:color="auto"/>
            </w:tcBorders>
            <w:shd w:val="clear" w:color="auto" w:fill="auto"/>
            <w:vAlign w:val="center"/>
            <w:hideMark/>
          </w:tcPr>
          <w:p w14:paraId="46832E38" w14:textId="0A62DCBE" w:rsidR="00FE0798" w:rsidRPr="00C94A70" w:rsidRDefault="00FE0798" w:rsidP="00FE0798">
            <w:pPr>
              <w:jc w:val="center"/>
              <w:rPr>
                <w:rFonts w:cs="Calibri"/>
                <w:color w:val="000000"/>
                <w:sz w:val="17"/>
                <w:szCs w:val="17"/>
                <w:highlight w:val="yellow"/>
              </w:rPr>
            </w:pPr>
            <w:r>
              <w:rPr>
                <w:color w:val="000000"/>
                <w:sz w:val="17"/>
                <w:szCs w:val="17"/>
              </w:rPr>
              <w:t>288</w:t>
            </w:r>
          </w:p>
        </w:tc>
        <w:tc>
          <w:tcPr>
            <w:tcW w:w="1260" w:type="dxa"/>
            <w:tcBorders>
              <w:top w:val="nil"/>
              <w:left w:val="nil"/>
              <w:bottom w:val="dashed" w:sz="8" w:space="0" w:color="auto"/>
              <w:right w:val="single" w:sz="8" w:space="0" w:color="auto"/>
            </w:tcBorders>
            <w:shd w:val="clear" w:color="auto" w:fill="auto"/>
            <w:vAlign w:val="center"/>
            <w:hideMark/>
          </w:tcPr>
          <w:p w14:paraId="3190FCA7" w14:textId="60035D03" w:rsidR="00FE0798" w:rsidRPr="00C94A70" w:rsidRDefault="00FE0798" w:rsidP="00FE0798">
            <w:pPr>
              <w:jc w:val="center"/>
              <w:rPr>
                <w:rFonts w:cs="Calibri"/>
                <w:color w:val="000000"/>
                <w:sz w:val="17"/>
                <w:szCs w:val="17"/>
                <w:highlight w:val="yellow"/>
              </w:rPr>
            </w:pPr>
            <w:r>
              <w:rPr>
                <w:color w:val="000000"/>
                <w:sz w:val="17"/>
                <w:szCs w:val="17"/>
              </w:rPr>
              <w:t>121</w:t>
            </w:r>
          </w:p>
        </w:tc>
        <w:tc>
          <w:tcPr>
            <w:tcW w:w="1260" w:type="dxa"/>
            <w:tcBorders>
              <w:top w:val="nil"/>
              <w:left w:val="nil"/>
              <w:bottom w:val="dashed" w:sz="8" w:space="0" w:color="auto"/>
              <w:right w:val="single" w:sz="8" w:space="0" w:color="auto"/>
            </w:tcBorders>
            <w:shd w:val="clear" w:color="auto" w:fill="auto"/>
            <w:vAlign w:val="center"/>
            <w:hideMark/>
          </w:tcPr>
          <w:p w14:paraId="22395222" w14:textId="2C1280AF" w:rsidR="00FE0798" w:rsidRPr="00C94A70" w:rsidRDefault="00FE0798" w:rsidP="00FE0798">
            <w:pPr>
              <w:jc w:val="center"/>
              <w:rPr>
                <w:rFonts w:cs="Calibri"/>
                <w:color w:val="000000"/>
                <w:sz w:val="17"/>
                <w:szCs w:val="17"/>
                <w:highlight w:val="yellow"/>
              </w:rPr>
            </w:pPr>
            <w:r>
              <w:rPr>
                <w:color w:val="000000"/>
                <w:sz w:val="17"/>
                <w:szCs w:val="17"/>
              </w:rPr>
              <w:t>176</w:t>
            </w:r>
          </w:p>
        </w:tc>
        <w:tc>
          <w:tcPr>
            <w:tcW w:w="1260" w:type="dxa"/>
            <w:tcBorders>
              <w:top w:val="nil"/>
              <w:left w:val="nil"/>
              <w:bottom w:val="dashed" w:sz="8" w:space="0" w:color="auto"/>
              <w:right w:val="single" w:sz="8" w:space="0" w:color="auto"/>
            </w:tcBorders>
            <w:shd w:val="clear" w:color="auto" w:fill="auto"/>
            <w:vAlign w:val="center"/>
            <w:hideMark/>
          </w:tcPr>
          <w:p w14:paraId="0C10B66D" w14:textId="0478459A" w:rsidR="00FE0798" w:rsidRPr="00C94A70" w:rsidRDefault="00FE0798" w:rsidP="00FE0798">
            <w:pPr>
              <w:jc w:val="center"/>
              <w:rPr>
                <w:rFonts w:cs="Calibri"/>
                <w:color w:val="000000"/>
                <w:sz w:val="17"/>
                <w:szCs w:val="17"/>
                <w:highlight w:val="yellow"/>
              </w:rPr>
            </w:pPr>
            <w:r>
              <w:rPr>
                <w:color w:val="000000"/>
                <w:sz w:val="17"/>
                <w:szCs w:val="17"/>
              </w:rPr>
              <w:t>25</w:t>
            </w:r>
          </w:p>
        </w:tc>
      </w:tr>
      <w:tr w:rsidR="00FE0798" w:rsidRPr="004B2ABC" w14:paraId="5F2E9937" w14:textId="77777777" w:rsidTr="00C3467C">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5C49A2C4" w14:textId="104D2A2B" w:rsidR="00FE0798" w:rsidRPr="00C94A70" w:rsidRDefault="00FE0798" w:rsidP="00FE0798">
            <w:pPr>
              <w:jc w:val="center"/>
              <w:rPr>
                <w:color w:val="000000"/>
                <w:sz w:val="17"/>
                <w:szCs w:val="17"/>
                <w:highlight w:val="yellow"/>
              </w:rPr>
            </w:pPr>
            <w:r>
              <w:rPr>
                <w:color w:val="000000"/>
                <w:sz w:val="17"/>
                <w:szCs w:val="17"/>
              </w:rPr>
              <w:t>Percent (%) of Females</w:t>
            </w:r>
          </w:p>
        </w:tc>
        <w:tc>
          <w:tcPr>
            <w:tcW w:w="1260" w:type="dxa"/>
            <w:tcBorders>
              <w:top w:val="nil"/>
              <w:left w:val="nil"/>
              <w:bottom w:val="single" w:sz="12" w:space="0" w:color="auto"/>
              <w:right w:val="single" w:sz="8" w:space="0" w:color="auto"/>
            </w:tcBorders>
            <w:shd w:val="clear" w:color="auto" w:fill="auto"/>
            <w:vAlign w:val="center"/>
            <w:hideMark/>
          </w:tcPr>
          <w:p w14:paraId="0FF610F3" w14:textId="619F8CD3" w:rsidR="00FE0798" w:rsidRPr="00C94A70" w:rsidRDefault="00FE0798" w:rsidP="00FE0798">
            <w:pPr>
              <w:jc w:val="center"/>
              <w:rPr>
                <w:rFonts w:cs="Calibri"/>
                <w:color w:val="000000"/>
                <w:sz w:val="17"/>
                <w:szCs w:val="17"/>
                <w:highlight w:val="yellow"/>
              </w:rPr>
            </w:pPr>
            <w:r>
              <w:rPr>
                <w:color w:val="000000"/>
                <w:sz w:val="17"/>
                <w:szCs w:val="17"/>
              </w:rPr>
              <w:t>47.2%</w:t>
            </w:r>
          </w:p>
        </w:tc>
        <w:tc>
          <w:tcPr>
            <w:tcW w:w="1260" w:type="dxa"/>
            <w:tcBorders>
              <w:top w:val="nil"/>
              <w:left w:val="nil"/>
              <w:bottom w:val="single" w:sz="12" w:space="0" w:color="auto"/>
              <w:right w:val="single" w:sz="8" w:space="0" w:color="auto"/>
            </w:tcBorders>
            <w:shd w:val="clear" w:color="auto" w:fill="auto"/>
            <w:vAlign w:val="center"/>
            <w:hideMark/>
          </w:tcPr>
          <w:p w14:paraId="6DF4E249" w14:textId="79B52C10" w:rsidR="00FE0798" w:rsidRPr="00C94A70" w:rsidRDefault="00FE0798" w:rsidP="00FE0798">
            <w:pPr>
              <w:jc w:val="center"/>
              <w:rPr>
                <w:rFonts w:cs="Calibri"/>
                <w:color w:val="000000"/>
                <w:sz w:val="17"/>
                <w:szCs w:val="17"/>
                <w:highlight w:val="yellow"/>
              </w:rPr>
            </w:pPr>
            <w:r>
              <w:rPr>
                <w:color w:val="000000"/>
                <w:sz w:val="17"/>
                <w:szCs w:val="17"/>
              </w:rPr>
              <w:t>19.8%</w:t>
            </w:r>
          </w:p>
        </w:tc>
        <w:tc>
          <w:tcPr>
            <w:tcW w:w="1260" w:type="dxa"/>
            <w:tcBorders>
              <w:top w:val="nil"/>
              <w:left w:val="nil"/>
              <w:bottom w:val="single" w:sz="12" w:space="0" w:color="auto"/>
              <w:right w:val="single" w:sz="8" w:space="0" w:color="auto"/>
            </w:tcBorders>
            <w:shd w:val="clear" w:color="auto" w:fill="auto"/>
            <w:vAlign w:val="center"/>
            <w:hideMark/>
          </w:tcPr>
          <w:p w14:paraId="669A0A92" w14:textId="5AD8E3FA" w:rsidR="00FE0798" w:rsidRPr="00C94A70" w:rsidRDefault="00FE0798" w:rsidP="00FE0798">
            <w:pPr>
              <w:jc w:val="center"/>
              <w:rPr>
                <w:rFonts w:cs="Calibri"/>
                <w:color w:val="000000"/>
                <w:sz w:val="17"/>
                <w:szCs w:val="17"/>
                <w:highlight w:val="yellow"/>
              </w:rPr>
            </w:pPr>
            <w:r>
              <w:rPr>
                <w:color w:val="000000"/>
                <w:sz w:val="17"/>
                <w:szCs w:val="17"/>
              </w:rPr>
              <w:t>28.9%</w:t>
            </w:r>
          </w:p>
        </w:tc>
        <w:tc>
          <w:tcPr>
            <w:tcW w:w="1260" w:type="dxa"/>
            <w:tcBorders>
              <w:top w:val="nil"/>
              <w:left w:val="nil"/>
              <w:bottom w:val="single" w:sz="12" w:space="0" w:color="auto"/>
              <w:right w:val="single" w:sz="8" w:space="0" w:color="auto"/>
            </w:tcBorders>
            <w:shd w:val="clear" w:color="auto" w:fill="auto"/>
            <w:vAlign w:val="center"/>
            <w:hideMark/>
          </w:tcPr>
          <w:p w14:paraId="3E946D36" w14:textId="496A1F4F" w:rsidR="00FE0798" w:rsidRPr="00C94A70" w:rsidRDefault="00FE0798" w:rsidP="00FE0798">
            <w:pPr>
              <w:jc w:val="center"/>
              <w:rPr>
                <w:rFonts w:cs="Calibri"/>
                <w:color w:val="000000"/>
                <w:sz w:val="17"/>
                <w:szCs w:val="17"/>
                <w:highlight w:val="yellow"/>
              </w:rPr>
            </w:pPr>
            <w:r>
              <w:rPr>
                <w:color w:val="000000"/>
                <w:sz w:val="17"/>
                <w:szCs w:val="17"/>
              </w:rPr>
              <w:t>4.1%</w:t>
            </w:r>
          </w:p>
        </w:tc>
      </w:tr>
      <w:tr w:rsidR="006A3595" w:rsidRPr="004B2ABC" w14:paraId="299E7C1A"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19B8C2B4" w14:textId="3E404658" w:rsidR="006A3595" w:rsidRPr="00C94A70" w:rsidRDefault="006A3595" w:rsidP="006A3595">
            <w:pPr>
              <w:jc w:val="center"/>
              <w:rPr>
                <w:color w:val="000000"/>
                <w:sz w:val="17"/>
                <w:szCs w:val="17"/>
                <w:highlight w:val="yellow"/>
              </w:rPr>
            </w:pPr>
            <w:r>
              <w:rPr>
                <w:color w:val="000000"/>
                <w:sz w:val="17"/>
                <w:szCs w:val="17"/>
              </w:rPr>
              <w:t>Number (N) Migrant Students</w:t>
            </w:r>
          </w:p>
        </w:tc>
        <w:tc>
          <w:tcPr>
            <w:tcW w:w="1260" w:type="dxa"/>
            <w:tcBorders>
              <w:top w:val="nil"/>
              <w:left w:val="nil"/>
              <w:bottom w:val="dashed" w:sz="8" w:space="0" w:color="auto"/>
              <w:right w:val="single" w:sz="8" w:space="0" w:color="auto"/>
            </w:tcBorders>
            <w:shd w:val="clear" w:color="auto" w:fill="auto"/>
            <w:vAlign w:val="center"/>
            <w:hideMark/>
          </w:tcPr>
          <w:p w14:paraId="60122032" w14:textId="15069C70"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326A0FD5" w14:textId="1D2BBDD2"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29EE26E9" w14:textId="3DEE0F93"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30578BE4" w14:textId="33C05BBE" w:rsidR="006A3595" w:rsidRPr="00C94A70" w:rsidRDefault="006A3595" w:rsidP="006A3595">
            <w:pPr>
              <w:jc w:val="center"/>
              <w:rPr>
                <w:rFonts w:cs="Calibri"/>
                <w:color w:val="000000"/>
                <w:sz w:val="17"/>
                <w:szCs w:val="17"/>
                <w:highlight w:val="yellow"/>
              </w:rPr>
            </w:pPr>
            <w:r>
              <w:rPr>
                <w:color w:val="000000"/>
                <w:sz w:val="17"/>
                <w:szCs w:val="17"/>
              </w:rPr>
              <w:t>*</w:t>
            </w:r>
          </w:p>
        </w:tc>
      </w:tr>
      <w:tr w:rsidR="006A3595" w:rsidRPr="004B2ABC" w14:paraId="23F00459" w14:textId="77777777" w:rsidTr="00C3467C">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400BB5DB" w14:textId="319C5E46" w:rsidR="006A3595" w:rsidRPr="00C94A70" w:rsidRDefault="006A3595" w:rsidP="006A3595">
            <w:pPr>
              <w:jc w:val="center"/>
              <w:rPr>
                <w:color w:val="000000"/>
                <w:sz w:val="17"/>
                <w:szCs w:val="17"/>
                <w:highlight w:val="yellow"/>
              </w:rPr>
            </w:pPr>
            <w:r>
              <w:rPr>
                <w:color w:val="000000"/>
                <w:sz w:val="17"/>
                <w:szCs w:val="17"/>
              </w:rPr>
              <w:t>Percent (%) of Migrant Students</w:t>
            </w:r>
          </w:p>
        </w:tc>
        <w:tc>
          <w:tcPr>
            <w:tcW w:w="1260" w:type="dxa"/>
            <w:tcBorders>
              <w:top w:val="nil"/>
              <w:left w:val="nil"/>
              <w:bottom w:val="single" w:sz="12" w:space="0" w:color="auto"/>
              <w:right w:val="single" w:sz="8" w:space="0" w:color="auto"/>
            </w:tcBorders>
            <w:shd w:val="clear" w:color="auto" w:fill="auto"/>
            <w:vAlign w:val="center"/>
            <w:hideMark/>
          </w:tcPr>
          <w:p w14:paraId="1C4C662E" w14:textId="24D5757F"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12" w:space="0" w:color="auto"/>
              <w:right w:val="single" w:sz="8" w:space="0" w:color="auto"/>
            </w:tcBorders>
            <w:shd w:val="clear" w:color="auto" w:fill="auto"/>
            <w:vAlign w:val="center"/>
            <w:hideMark/>
          </w:tcPr>
          <w:p w14:paraId="39F8C176" w14:textId="79DA1F88"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12" w:space="0" w:color="auto"/>
              <w:right w:val="single" w:sz="8" w:space="0" w:color="auto"/>
            </w:tcBorders>
            <w:shd w:val="clear" w:color="auto" w:fill="auto"/>
            <w:vAlign w:val="center"/>
            <w:hideMark/>
          </w:tcPr>
          <w:p w14:paraId="1722A20A" w14:textId="3F099ADA"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12" w:space="0" w:color="auto"/>
              <w:right w:val="single" w:sz="8" w:space="0" w:color="auto"/>
            </w:tcBorders>
            <w:shd w:val="clear" w:color="auto" w:fill="auto"/>
            <w:vAlign w:val="center"/>
            <w:hideMark/>
          </w:tcPr>
          <w:p w14:paraId="26AF08C4" w14:textId="38633C80" w:rsidR="006A3595" w:rsidRPr="00C94A70" w:rsidRDefault="006A3595" w:rsidP="006A3595">
            <w:pPr>
              <w:jc w:val="center"/>
              <w:rPr>
                <w:rFonts w:cs="Calibri"/>
                <w:color w:val="000000"/>
                <w:sz w:val="17"/>
                <w:szCs w:val="17"/>
                <w:highlight w:val="yellow"/>
              </w:rPr>
            </w:pPr>
            <w:r>
              <w:rPr>
                <w:color w:val="000000"/>
                <w:sz w:val="17"/>
                <w:szCs w:val="17"/>
              </w:rPr>
              <w:t>*</w:t>
            </w:r>
          </w:p>
        </w:tc>
      </w:tr>
      <w:tr w:rsidR="00FE0798" w:rsidRPr="004B2ABC" w14:paraId="13CAB72A"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49E38633" w14:textId="401D2CBA" w:rsidR="00FE0798" w:rsidRPr="00C94A70" w:rsidRDefault="00FE0798" w:rsidP="00FE0798">
            <w:pPr>
              <w:jc w:val="center"/>
              <w:rPr>
                <w:color w:val="000000"/>
                <w:sz w:val="17"/>
                <w:szCs w:val="17"/>
                <w:highlight w:val="yellow"/>
              </w:rPr>
            </w:pPr>
            <w:r>
              <w:rPr>
                <w:color w:val="000000"/>
                <w:sz w:val="17"/>
                <w:szCs w:val="17"/>
              </w:rPr>
              <w:t>Number (N) Students Experiencing Homelessness</w:t>
            </w:r>
          </w:p>
        </w:tc>
        <w:tc>
          <w:tcPr>
            <w:tcW w:w="1260" w:type="dxa"/>
            <w:tcBorders>
              <w:top w:val="nil"/>
              <w:left w:val="nil"/>
              <w:bottom w:val="dashed" w:sz="8" w:space="0" w:color="auto"/>
              <w:right w:val="single" w:sz="8" w:space="0" w:color="auto"/>
            </w:tcBorders>
            <w:shd w:val="clear" w:color="auto" w:fill="auto"/>
            <w:vAlign w:val="center"/>
            <w:hideMark/>
          </w:tcPr>
          <w:p w14:paraId="38A03163" w14:textId="3A4B1D19" w:rsidR="00FE0798" w:rsidRPr="00C94A70" w:rsidRDefault="00FE0798" w:rsidP="00FE0798">
            <w:pPr>
              <w:jc w:val="center"/>
              <w:rPr>
                <w:rFonts w:cs="Calibri"/>
                <w:color w:val="000000"/>
                <w:sz w:val="17"/>
                <w:szCs w:val="17"/>
                <w:highlight w:val="yellow"/>
              </w:rPr>
            </w:pPr>
            <w:r>
              <w:rPr>
                <w:color w:val="000000"/>
                <w:sz w:val="17"/>
                <w:szCs w:val="17"/>
              </w:rPr>
              <w:t>15</w:t>
            </w:r>
          </w:p>
        </w:tc>
        <w:tc>
          <w:tcPr>
            <w:tcW w:w="1260" w:type="dxa"/>
            <w:tcBorders>
              <w:top w:val="nil"/>
              <w:left w:val="nil"/>
              <w:bottom w:val="dashed" w:sz="8" w:space="0" w:color="auto"/>
              <w:right w:val="single" w:sz="8" w:space="0" w:color="auto"/>
            </w:tcBorders>
            <w:shd w:val="clear" w:color="auto" w:fill="auto"/>
            <w:vAlign w:val="center"/>
            <w:hideMark/>
          </w:tcPr>
          <w:p w14:paraId="74937B27" w14:textId="44B9BA6E" w:rsidR="00FE0798" w:rsidRPr="00C94A70" w:rsidRDefault="00FE0798" w:rsidP="00FE0798">
            <w:pPr>
              <w:jc w:val="center"/>
              <w:rPr>
                <w:rFonts w:cs="Calibri"/>
                <w:color w:val="000000"/>
                <w:sz w:val="17"/>
                <w:szCs w:val="17"/>
                <w:highlight w:val="yellow"/>
              </w:rPr>
            </w:pPr>
            <w:r>
              <w:rPr>
                <w:color w:val="000000"/>
                <w:sz w:val="17"/>
                <w:szCs w:val="17"/>
              </w:rPr>
              <w:t>8</w:t>
            </w:r>
          </w:p>
        </w:tc>
        <w:tc>
          <w:tcPr>
            <w:tcW w:w="1260" w:type="dxa"/>
            <w:tcBorders>
              <w:top w:val="nil"/>
              <w:left w:val="nil"/>
              <w:bottom w:val="dashed" w:sz="8" w:space="0" w:color="auto"/>
              <w:right w:val="single" w:sz="8" w:space="0" w:color="auto"/>
            </w:tcBorders>
            <w:shd w:val="clear" w:color="auto" w:fill="auto"/>
            <w:vAlign w:val="center"/>
            <w:hideMark/>
          </w:tcPr>
          <w:p w14:paraId="58E87F5A" w14:textId="29ECB144" w:rsidR="00FE0798" w:rsidRPr="00C94A70" w:rsidRDefault="00FE0798" w:rsidP="00FE0798">
            <w:pPr>
              <w:jc w:val="center"/>
              <w:rPr>
                <w:rFonts w:cs="Calibri"/>
                <w:color w:val="000000"/>
                <w:sz w:val="17"/>
                <w:szCs w:val="17"/>
                <w:highlight w:val="yellow"/>
              </w:rPr>
            </w:pPr>
            <w:r>
              <w:rPr>
                <w:color w:val="000000"/>
                <w:sz w:val="17"/>
                <w:szCs w:val="17"/>
              </w:rPr>
              <w:t>14</w:t>
            </w:r>
          </w:p>
        </w:tc>
        <w:tc>
          <w:tcPr>
            <w:tcW w:w="1260" w:type="dxa"/>
            <w:tcBorders>
              <w:top w:val="nil"/>
              <w:left w:val="nil"/>
              <w:bottom w:val="dashed" w:sz="8" w:space="0" w:color="auto"/>
              <w:right w:val="single" w:sz="8" w:space="0" w:color="auto"/>
            </w:tcBorders>
            <w:shd w:val="clear" w:color="auto" w:fill="auto"/>
            <w:vAlign w:val="center"/>
            <w:hideMark/>
          </w:tcPr>
          <w:p w14:paraId="6A6A8705" w14:textId="152750B1" w:rsidR="00FE0798" w:rsidRPr="00C94A70" w:rsidRDefault="00FE0798" w:rsidP="00FE0798">
            <w:pPr>
              <w:jc w:val="center"/>
              <w:rPr>
                <w:rFonts w:cs="Calibri"/>
                <w:color w:val="000000"/>
                <w:sz w:val="17"/>
                <w:szCs w:val="17"/>
                <w:highlight w:val="yellow"/>
              </w:rPr>
            </w:pPr>
            <w:r>
              <w:rPr>
                <w:color w:val="000000"/>
                <w:sz w:val="17"/>
                <w:szCs w:val="17"/>
              </w:rPr>
              <w:t>5</w:t>
            </w:r>
          </w:p>
        </w:tc>
      </w:tr>
      <w:tr w:rsidR="00FE0798" w:rsidRPr="004B2ABC" w14:paraId="70257B19" w14:textId="77777777" w:rsidTr="00C3467C">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62E192C2" w14:textId="1C21B0BA" w:rsidR="00FE0798" w:rsidRPr="00C94A70" w:rsidRDefault="00FE0798" w:rsidP="00FE0798">
            <w:pPr>
              <w:jc w:val="center"/>
              <w:rPr>
                <w:color w:val="000000"/>
                <w:sz w:val="17"/>
                <w:szCs w:val="17"/>
                <w:highlight w:val="yellow"/>
              </w:rPr>
            </w:pPr>
            <w:r>
              <w:rPr>
                <w:color w:val="000000"/>
                <w:sz w:val="17"/>
                <w:szCs w:val="17"/>
              </w:rPr>
              <w:t>Percent (%) of Students Experiencing Homelessness</w:t>
            </w:r>
          </w:p>
        </w:tc>
        <w:tc>
          <w:tcPr>
            <w:tcW w:w="1260" w:type="dxa"/>
            <w:tcBorders>
              <w:top w:val="nil"/>
              <w:left w:val="nil"/>
              <w:bottom w:val="single" w:sz="12" w:space="0" w:color="auto"/>
              <w:right w:val="single" w:sz="8" w:space="0" w:color="auto"/>
            </w:tcBorders>
            <w:shd w:val="clear" w:color="auto" w:fill="auto"/>
            <w:vAlign w:val="center"/>
            <w:hideMark/>
          </w:tcPr>
          <w:p w14:paraId="02C807C7" w14:textId="467F5852" w:rsidR="00FE0798" w:rsidRPr="00C94A70" w:rsidRDefault="00FE0798" w:rsidP="00FE0798">
            <w:pPr>
              <w:jc w:val="center"/>
              <w:rPr>
                <w:rFonts w:cs="Calibri"/>
                <w:color w:val="000000"/>
                <w:sz w:val="17"/>
                <w:szCs w:val="17"/>
                <w:highlight w:val="yellow"/>
              </w:rPr>
            </w:pPr>
            <w:r>
              <w:rPr>
                <w:color w:val="000000"/>
                <w:sz w:val="17"/>
                <w:szCs w:val="17"/>
              </w:rPr>
              <w:t>35.7%</w:t>
            </w:r>
          </w:p>
        </w:tc>
        <w:tc>
          <w:tcPr>
            <w:tcW w:w="1260" w:type="dxa"/>
            <w:tcBorders>
              <w:top w:val="nil"/>
              <w:left w:val="nil"/>
              <w:bottom w:val="single" w:sz="12" w:space="0" w:color="auto"/>
              <w:right w:val="single" w:sz="8" w:space="0" w:color="auto"/>
            </w:tcBorders>
            <w:shd w:val="clear" w:color="auto" w:fill="auto"/>
            <w:vAlign w:val="center"/>
            <w:hideMark/>
          </w:tcPr>
          <w:p w14:paraId="4EDF14F7" w14:textId="353BB7DA" w:rsidR="00FE0798" w:rsidRPr="00C94A70" w:rsidRDefault="00FE0798" w:rsidP="00FE0798">
            <w:pPr>
              <w:jc w:val="center"/>
              <w:rPr>
                <w:rFonts w:cs="Calibri"/>
                <w:color w:val="000000"/>
                <w:sz w:val="17"/>
                <w:szCs w:val="17"/>
                <w:highlight w:val="yellow"/>
              </w:rPr>
            </w:pPr>
            <w:r>
              <w:rPr>
                <w:color w:val="000000"/>
                <w:sz w:val="17"/>
                <w:szCs w:val="17"/>
              </w:rPr>
              <w:t>19.0%</w:t>
            </w:r>
          </w:p>
        </w:tc>
        <w:tc>
          <w:tcPr>
            <w:tcW w:w="1260" w:type="dxa"/>
            <w:tcBorders>
              <w:top w:val="nil"/>
              <w:left w:val="nil"/>
              <w:bottom w:val="single" w:sz="12" w:space="0" w:color="auto"/>
              <w:right w:val="single" w:sz="8" w:space="0" w:color="auto"/>
            </w:tcBorders>
            <w:shd w:val="clear" w:color="auto" w:fill="auto"/>
            <w:vAlign w:val="center"/>
            <w:hideMark/>
          </w:tcPr>
          <w:p w14:paraId="5F341FFF" w14:textId="23091C59" w:rsidR="00FE0798" w:rsidRPr="00C94A70" w:rsidRDefault="00FE0798" w:rsidP="00FE0798">
            <w:pPr>
              <w:jc w:val="center"/>
              <w:rPr>
                <w:rFonts w:cs="Calibri"/>
                <w:color w:val="000000"/>
                <w:sz w:val="17"/>
                <w:szCs w:val="17"/>
                <w:highlight w:val="yellow"/>
              </w:rPr>
            </w:pPr>
            <w:r>
              <w:rPr>
                <w:color w:val="000000"/>
                <w:sz w:val="17"/>
                <w:szCs w:val="17"/>
              </w:rPr>
              <w:t>33.3%</w:t>
            </w:r>
          </w:p>
        </w:tc>
        <w:tc>
          <w:tcPr>
            <w:tcW w:w="1260" w:type="dxa"/>
            <w:tcBorders>
              <w:top w:val="nil"/>
              <w:left w:val="nil"/>
              <w:bottom w:val="single" w:sz="12" w:space="0" w:color="auto"/>
              <w:right w:val="single" w:sz="8" w:space="0" w:color="auto"/>
            </w:tcBorders>
            <w:shd w:val="clear" w:color="auto" w:fill="auto"/>
            <w:vAlign w:val="center"/>
            <w:hideMark/>
          </w:tcPr>
          <w:p w14:paraId="6DBC696D" w14:textId="70EC9651" w:rsidR="00FE0798" w:rsidRPr="00C94A70" w:rsidRDefault="00FE0798" w:rsidP="00FE0798">
            <w:pPr>
              <w:jc w:val="center"/>
              <w:rPr>
                <w:rFonts w:cs="Calibri"/>
                <w:color w:val="000000"/>
                <w:sz w:val="17"/>
                <w:szCs w:val="17"/>
                <w:highlight w:val="yellow"/>
              </w:rPr>
            </w:pPr>
            <w:r>
              <w:rPr>
                <w:color w:val="000000"/>
                <w:sz w:val="17"/>
                <w:szCs w:val="17"/>
              </w:rPr>
              <w:t>11.9%</w:t>
            </w:r>
          </w:p>
        </w:tc>
      </w:tr>
      <w:tr w:rsidR="006A3595" w:rsidRPr="004B2ABC" w14:paraId="771DB128"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68F05BB3" w14:textId="6B3DC326" w:rsidR="006A3595" w:rsidRPr="00C94A70" w:rsidRDefault="006A3595" w:rsidP="006A3595">
            <w:pPr>
              <w:jc w:val="center"/>
              <w:rPr>
                <w:color w:val="000000"/>
                <w:sz w:val="17"/>
                <w:szCs w:val="17"/>
                <w:highlight w:val="yellow"/>
              </w:rPr>
            </w:pPr>
            <w:r>
              <w:rPr>
                <w:color w:val="000000"/>
                <w:sz w:val="17"/>
                <w:szCs w:val="17"/>
              </w:rPr>
              <w:t>Number (N) Students in Foster Care</w:t>
            </w:r>
          </w:p>
        </w:tc>
        <w:tc>
          <w:tcPr>
            <w:tcW w:w="1260" w:type="dxa"/>
            <w:tcBorders>
              <w:top w:val="nil"/>
              <w:left w:val="nil"/>
              <w:bottom w:val="dashed" w:sz="8" w:space="0" w:color="auto"/>
              <w:right w:val="single" w:sz="8" w:space="0" w:color="auto"/>
            </w:tcBorders>
            <w:shd w:val="clear" w:color="auto" w:fill="auto"/>
            <w:vAlign w:val="center"/>
            <w:hideMark/>
          </w:tcPr>
          <w:p w14:paraId="67FAD856" w14:textId="0F124A71"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1D4A542E" w14:textId="6653C7B2"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478C22A1" w14:textId="059B5F4B"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661963FC" w14:textId="7B3FAD09" w:rsidR="006A3595" w:rsidRPr="00C94A70" w:rsidRDefault="006A3595" w:rsidP="006A3595">
            <w:pPr>
              <w:jc w:val="center"/>
              <w:rPr>
                <w:rFonts w:cs="Calibri"/>
                <w:color w:val="000000"/>
                <w:sz w:val="17"/>
                <w:szCs w:val="17"/>
                <w:highlight w:val="yellow"/>
              </w:rPr>
            </w:pPr>
            <w:r>
              <w:rPr>
                <w:color w:val="000000"/>
                <w:sz w:val="17"/>
                <w:szCs w:val="17"/>
              </w:rPr>
              <w:t>*</w:t>
            </w:r>
          </w:p>
        </w:tc>
      </w:tr>
      <w:tr w:rsidR="006A3595" w:rsidRPr="004B2ABC" w14:paraId="7E17DFF6" w14:textId="77777777" w:rsidTr="00C3467C">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492239FA" w14:textId="254DC40F" w:rsidR="006A3595" w:rsidRPr="00C94A70" w:rsidRDefault="006A3595" w:rsidP="006A3595">
            <w:pPr>
              <w:jc w:val="center"/>
              <w:rPr>
                <w:color w:val="000000"/>
                <w:sz w:val="17"/>
                <w:szCs w:val="17"/>
                <w:highlight w:val="yellow"/>
              </w:rPr>
            </w:pPr>
            <w:r>
              <w:rPr>
                <w:color w:val="000000"/>
                <w:sz w:val="17"/>
                <w:szCs w:val="17"/>
              </w:rPr>
              <w:t>Percent (%) of Students in Foster Care</w:t>
            </w:r>
          </w:p>
        </w:tc>
        <w:tc>
          <w:tcPr>
            <w:tcW w:w="1260" w:type="dxa"/>
            <w:tcBorders>
              <w:top w:val="nil"/>
              <w:left w:val="nil"/>
              <w:bottom w:val="single" w:sz="12" w:space="0" w:color="auto"/>
              <w:right w:val="single" w:sz="8" w:space="0" w:color="auto"/>
            </w:tcBorders>
            <w:shd w:val="clear" w:color="auto" w:fill="auto"/>
            <w:vAlign w:val="center"/>
            <w:hideMark/>
          </w:tcPr>
          <w:p w14:paraId="4116FBC5" w14:textId="68A83BB5"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12" w:space="0" w:color="auto"/>
              <w:right w:val="single" w:sz="8" w:space="0" w:color="auto"/>
            </w:tcBorders>
            <w:shd w:val="clear" w:color="auto" w:fill="auto"/>
            <w:vAlign w:val="center"/>
            <w:hideMark/>
          </w:tcPr>
          <w:p w14:paraId="29C58724" w14:textId="4CCB7AD0"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12" w:space="0" w:color="auto"/>
              <w:right w:val="single" w:sz="8" w:space="0" w:color="auto"/>
            </w:tcBorders>
            <w:shd w:val="clear" w:color="auto" w:fill="auto"/>
            <w:vAlign w:val="center"/>
            <w:hideMark/>
          </w:tcPr>
          <w:p w14:paraId="19DE2A00" w14:textId="0D53C01A"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12" w:space="0" w:color="auto"/>
              <w:right w:val="single" w:sz="8" w:space="0" w:color="auto"/>
            </w:tcBorders>
            <w:shd w:val="clear" w:color="auto" w:fill="auto"/>
            <w:vAlign w:val="center"/>
            <w:hideMark/>
          </w:tcPr>
          <w:p w14:paraId="7AFE0522" w14:textId="741DB253" w:rsidR="006A3595" w:rsidRPr="00C94A70" w:rsidRDefault="006A3595" w:rsidP="006A3595">
            <w:pPr>
              <w:jc w:val="center"/>
              <w:rPr>
                <w:rFonts w:cs="Calibri"/>
                <w:color w:val="000000"/>
                <w:sz w:val="17"/>
                <w:szCs w:val="17"/>
                <w:highlight w:val="yellow"/>
              </w:rPr>
            </w:pPr>
            <w:r>
              <w:rPr>
                <w:color w:val="000000"/>
                <w:sz w:val="17"/>
                <w:szCs w:val="17"/>
              </w:rPr>
              <w:t>*</w:t>
            </w:r>
          </w:p>
        </w:tc>
      </w:tr>
      <w:tr w:rsidR="006A3595" w:rsidRPr="004B2ABC" w14:paraId="30AB4D90" w14:textId="77777777" w:rsidTr="00C3467C">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hideMark/>
          </w:tcPr>
          <w:p w14:paraId="74F7CEE2" w14:textId="3509E556" w:rsidR="006A3595" w:rsidRPr="00C94A70" w:rsidRDefault="006A3595" w:rsidP="006A3595">
            <w:pPr>
              <w:jc w:val="center"/>
              <w:rPr>
                <w:color w:val="000000"/>
                <w:sz w:val="17"/>
                <w:szCs w:val="17"/>
                <w:highlight w:val="yellow"/>
              </w:rPr>
            </w:pPr>
            <w:r>
              <w:rPr>
                <w:color w:val="000000"/>
                <w:sz w:val="17"/>
                <w:szCs w:val="17"/>
              </w:rPr>
              <w:t>Number (N) Military Connected Students</w:t>
            </w:r>
          </w:p>
        </w:tc>
        <w:tc>
          <w:tcPr>
            <w:tcW w:w="1260" w:type="dxa"/>
            <w:tcBorders>
              <w:top w:val="nil"/>
              <w:left w:val="nil"/>
              <w:bottom w:val="dashed" w:sz="8" w:space="0" w:color="auto"/>
              <w:right w:val="single" w:sz="8" w:space="0" w:color="auto"/>
            </w:tcBorders>
            <w:shd w:val="clear" w:color="auto" w:fill="auto"/>
            <w:vAlign w:val="center"/>
            <w:hideMark/>
          </w:tcPr>
          <w:p w14:paraId="61C8B14E" w14:textId="11CC3EA2" w:rsidR="006A3595" w:rsidRPr="00C94A70" w:rsidRDefault="006A3595" w:rsidP="006A3595">
            <w:pPr>
              <w:jc w:val="center"/>
              <w:rPr>
                <w:rFonts w:cs="Calibri"/>
                <w:color w:val="000000"/>
                <w:sz w:val="17"/>
                <w:szCs w:val="17"/>
                <w:highlight w:val="yellow"/>
              </w:rPr>
            </w:pPr>
            <w:r>
              <w:rPr>
                <w:color w:val="000000"/>
                <w:sz w:val="17"/>
                <w:szCs w:val="17"/>
              </w:rPr>
              <w:t>34</w:t>
            </w:r>
          </w:p>
        </w:tc>
        <w:tc>
          <w:tcPr>
            <w:tcW w:w="1260" w:type="dxa"/>
            <w:tcBorders>
              <w:top w:val="nil"/>
              <w:left w:val="nil"/>
              <w:bottom w:val="dashed" w:sz="8" w:space="0" w:color="auto"/>
              <w:right w:val="single" w:sz="8" w:space="0" w:color="auto"/>
            </w:tcBorders>
            <w:shd w:val="clear" w:color="auto" w:fill="auto"/>
            <w:vAlign w:val="center"/>
            <w:hideMark/>
          </w:tcPr>
          <w:p w14:paraId="6B46EB41" w14:textId="7BFA4ED6" w:rsidR="006A3595" w:rsidRPr="00C94A70" w:rsidRDefault="006A3595" w:rsidP="006A3595">
            <w:pPr>
              <w:jc w:val="center"/>
              <w:rPr>
                <w:rFonts w:cs="Calibri"/>
                <w:color w:val="000000"/>
                <w:sz w:val="17"/>
                <w:szCs w:val="17"/>
                <w:highlight w:val="yellow"/>
              </w:rPr>
            </w:pPr>
            <w:r>
              <w:rPr>
                <w:color w:val="000000"/>
                <w:sz w:val="17"/>
                <w:szCs w:val="17"/>
              </w:rPr>
              <w:t>7</w:t>
            </w:r>
          </w:p>
        </w:tc>
        <w:tc>
          <w:tcPr>
            <w:tcW w:w="1260" w:type="dxa"/>
            <w:tcBorders>
              <w:top w:val="nil"/>
              <w:left w:val="nil"/>
              <w:bottom w:val="dashed" w:sz="8" w:space="0" w:color="auto"/>
              <w:right w:val="single" w:sz="8" w:space="0" w:color="auto"/>
            </w:tcBorders>
            <w:shd w:val="clear" w:color="auto" w:fill="auto"/>
            <w:vAlign w:val="center"/>
            <w:hideMark/>
          </w:tcPr>
          <w:p w14:paraId="1ABC085D" w14:textId="5E5D964F"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dashed" w:sz="8" w:space="0" w:color="auto"/>
              <w:right w:val="single" w:sz="8" w:space="0" w:color="auto"/>
            </w:tcBorders>
            <w:shd w:val="clear" w:color="auto" w:fill="auto"/>
            <w:vAlign w:val="center"/>
            <w:hideMark/>
          </w:tcPr>
          <w:p w14:paraId="3A99930E" w14:textId="3B62FCE7" w:rsidR="006A3595" w:rsidRPr="00C94A70" w:rsidRDefault="006A3595" w:rsidP="006A3595">
            <w:pPr>
              <w:jc w:val="center"/>
              <w:rPr>
                <w:rFonts w:cs="Calibri"/>
                <w:color w:val="000000"/>
                <w:sz w:val="17"/>
                <w:szCs w:val="17"/>
                <w:highlight w:val="yellow"/>
              </w:rPr>
            </w:pPr>
            <w:r>
              <w:rPr>
                <w:color w:val="000000"/>
                <w:sz w:val="17"/>
                <w:szCs w:val="17"/>
              </w:rPr>
              <w:t>*</w:t>
            </w:r>
          </w:p>
        </w:tc>
      </w:tr>
      <w:tr w:rsidR="006A3595" w:rsidRPr="004B2ABC" w14:paraId="656086FA" w14:textId="77777777" w:rsidTr="00C3467C">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hideMark/>
          </w:tcPr>
          <w:p w14:paraId="36CB601C" w14:textId="2D9CDC98" w:rsidR="006A3595" w:rsidRPr="00C94A70" w:rsidRDefault="006A3595" w:rsidP="006A3595">
            <w:pPr>
              <w:jc w:val="center"/>
              <w:rPr>
                <w:color w:val="000000"/>
                <w:sz w:val="17"/>
                <w:szCs w:val="17"/>
                <w:highlight w:val="yellow"/>
              </w:rPr>
            </w:pPr>
            <w:r>
              <w:rPr>
                <w:color w:val="000000"/>
                <w:sz w:val="17"/>
                <w:szCs w:val="17"/>
              </w:rPr>
              <w:t>Percent (%) of Military Connected Students</w:t>
            </w:r>
          </w:p>
        </w:tc>
        <w:tc>
          <w:tcPr>
            <w:tcW w:w="1260" w:type="dxa"/>
            <w:tcBorders>
              <w:top w:val="nil"/>
              <w:left w:val="nil"/>
              <w:bottom w:val="single" w:sz="12" w:space="0" w:color="auto"/>
              <w:right w:val="single" w:sz="8" w:space="0" w:color="auto"/>
            </w:tcBorders>
            <w:shd w:val="clear" w:color="auto" w:fill="auto"/>
            <w:vAlign w:val="center"/>
            <w:hideMark/>
          </w:tcPr>
          <w:p w14:paraId="3332E0FF" w14:textId="03672B08" w:rsidR="006A3595" w:rsidRPr="00C94A70" w:rsidRDefault="006A3595" w:rsidP="006A3595">
            <w:pPr>
              <w:jc w:val="center"/>
              <w:rPr>
                <w:rFonts w:cs="Calibri"/>
                <w:color w:val="000000"/>
                <w:sz w:val="17"/>
                <w:szCs w:val="17"/>
                <w:highlight w:val="yellow"/>
              </w:rPr>
            </w:pPr>
            <w:r>
              <w:rPr>
                <w:color w:val="000000"/>
                <w:sz w:val="17"/>
                <w:szCs w:val="17"/>
              </w:rPr>
              <w:t>61.8%</w:t>
            </w:r>
          </w:p>
        </w:tc>
        <w:tc>
          <w:tcPr>
            <w:tcW w:w="1260" w:type="dxa"/>
            <w:tcBorders>
              <w:top w:val="nil"/>
              <w:left w:val="nil"/>
              <w:bottom w:val="single" w:sz="12" w:space="0" w:color="auto"/>
              <w:right w:val="single" w:sz="8" w:space="0" w:color="auto"/>
            </w:tcBorders>
            <w:shd w:val="clear" w:color="auto" w:fill="auto"/>
            <w:vAlign w:val="center"/>
            <w:hideMark/>
          </w:tcPr>
          <w:p w14:paraId="41EE73C6" w14:textId="69906358" w:rsidR="006A3595" w:rsidRPr="00C94A70" w:rsidRDefault="006A3595" w:rsidP="006A3595">
            <w:pPr>
              <w:jc w:val="center"/>
              <w:rPr>
                <w:rFonts w:cs="Calibri"/>
                <w:color w:val="000000"/>
                <w:sz w:val="17"/>
                <w:szCs w:val="17"/>
                <w:highlight w:val="yellow"/>
              </w:rPr>
            </w:pPr>
            <w:r>
              <w:rPr>
                <w:color w:val="000000"/>
                <w:sz w:val="17"/>
                <w:szCs w:val="17"/>
              </w:rPr>
              <w:t>12.7%</w:t>
            </w:r>
          </w:p>
        </w:tc>
        <w:tc>
          <w:tcPr>
            <w:tcW w:w="1260" w:type="dxa"/>
            <w:tcBorders>
              <w:top w:val="nil"/>
              <w:left w:val="nil"/>
              <w:bottom w:val="single" w:sz="12" w:space="0" w:color="auto"/>
              <w:right w:val="single" w:sz="8" w:space="0" w:color="auto"/>
            </w:tcBorders>
            <w:shd w:val="clear" w:color="auto" w:fill="auto"/>
            <w:vAlign w:val="center"/>
            <w:hideMark/>
          </w:tcPr>
          <w:p w14:paraId="73DC444D" w14:textId="3E3DCD83" w:rsidR="006A3595" w:rsidRPr="00C94A70" w:rsidRDefault="006A3595" w:rsidP="006A3595">
            <w:pPr>
              <w:jc w:val="center"/>
              <w:rPr>
                <w:rFonts w:cs="Calibri"/>
                <w:color w:val="000000"/>
                <w:sz w:val="17"/>
                <w:szCs w:val="17"/>
                <w:highlight w:val="yellow"/>
              </w:rPr>
            </w:pPr>
            <w:r>
              <w:rPr>
                <w:color w:val="000000"/>
                <w:sz w:val="17"/>
                <w:szCs w:val="17"/>
              </w:rPr>
              <w:t>*</w:t>
            </w:r>
          </w:p>
        </w:tc>
        <w:tc>
          <w:tcPr>
            <w:tcW w:w="1260" w:type="dxa"/>
            <w:tcBorders>
              <w:top w:val="nil"/>
              <w:left w:val="nil"/>
              <w:bottom w:val="single" w:sz="12" w:space="0" w:color="auto"/>
              <w:right w:val="single" w:sz="8" w:space="0" w:color="auto"/>
            </w:tcBorders>
            <w:shd w:val="clear" w:color="auto" w:fill="auto"/>
            <w:vAlign w:val="center"/>
            <w:hideMark/>
          </w:tcPr>
          <w:p w14:paraId="643521DA" w14:textId="3B6F6199" w:rsidR="006A3595" w:rsidRPr="00C94A70" w:rsidRDefault="006A3595" w:rsidP="006A3595">
            <w:pPr>
              <w:jc w:val="center"/>
              <w:rPr>
                <w:rFonts w:cs="Calibri"/>
                <w:color w:val="000000"/>
                <w:sz w:val="17"/>
                <w:szCs w:val="17"/>
                <w:highlight w:val="yellow"/>
              </w:rPr>
            </w:pPr>
            <w:r>
              <w:rPr>
                <w:color w:val="000000"/>
                <w:sz w:val="17"/>
                <w:szCs w:val="17"/>
              </w:rPr>
              <w:t>*</w:t>
            </w:r>
          </w:p>
        </w:tc>
      </w:tr>
    </w:tbl>
    <w:p w14:paraId="43271C68" w14:textId="77777777" w:rsidR="00035148" w:rsidRPr="004B2ABC" w:rsidRDefault="00035148" w:rsidP="00035148">
      <w:pPr>
        <w:pStyle w:val="BodyText"/>
        <w:spacing w:after="0" w:afterAutospacing="0"/>
        <w:rPr>
          <w:highlight w:val="yellow"/>
        </w:rPr>
      </w:pPr>
    </w:p>
    <w:p w14:paraId="4478FB6C" w14:textId="4EAC5D52" w:rsidR="00DC301A" w:rsidRDefault="00744658" w:rsidP="007F5B93">
      <w:pPr>
        <w:pStyle w:val="BodyText"/>
        <w:rPr>
          <w:highlight w:val="yellow"/>
        </w:rPr>
      </w:pPr>
      <w:r w:rsidRPr="00797BCB">
        <w:lastRenderedPageBreak/>
        <w:t>Third and fourth grade English learners who meet eligibility criteria can participate in the Colorado Spanish Language Arts (CSLA) assessment instead of the English language arts assessment. Table 7 shows the number and percent of students performing at each performance level on the CSLA assessment.</w:t>
      </w:r>
      <w:r w:rsidR="009A3BEE" w:rsidRPr="009A3BEE">
        <w:t xml:space="preserve"> </w:t>
      </w:r>
      <w:r w:rsidR="009A3BEE" w:rsidRPr="00797BCB">
        <w:t xml:space="preserve">Statewide, </w:t>
      </w:r>
      <w:r w:rsidR="009A3BEE" w:rsidRPr="006077AB">
        <w:t xml:space="preserve">approximately </w:t>
      </w:r>
      <w:r w:rsidR="009A3BEE">
        <w:t>16.1</w:t>
      </w:r>
      <w:r w:rsidR="009A3BEE" w:rsidRPr="006077AB">
        <w:t>% of students met or exceeded state expectations.</w:t>
      </w:r>
      <w:r w:rsidR="009A3BEE" w:rsidRPr="009A3BEE">
        <w:t xml:space="preserve"> </w:t>
      </w:r>
      <w:r w:rsidR="009A3BEE" w:rsidRPr="006077AB">
        <w:t xml:space="preserve">Approximately </w:t>
      </w:r>
      <w:r w:rsidR="009A3BEE">
        <w:t>17.8</w:t>
      </w:r>
      <w:r w:rsidR="009A3BEE" w:rsidRPr="006077AB">
        <w:t xml:space="preserve">% of students who were </w:t>
      </w:r>
      <w:proofErr w:type="gramStart"/>
      <w:r w:rsidR="009A3BEE" w:rsidRPr="006077AB">
        <w:t>economically disadvantaged</w:t>
      </w:r>
      <w:proofErr w:type="gramEnd"/>
      <w:r w:rsidR="009A3BEE" w:rsidRPr="006077AB">
        <w:t xml:space="preserve"> met or exceeded expectations, compared to </w:t>
      </w:r>
      <w:r w:rsidR="009A3BEE">
        <w:t>10.6</w:t>
      </w:r>
      <w:r w:rsidR="009A3BEE" w:rsidRPr="006077AB">
        <w:t>% of students who were not economically disadvantaged.</w:t>
      </w:r>
      <w:r w:rsidR="005B3D1F" w:rsidRPr="005B3D1F">
        <w:t xml:space="preserve"> </w:t>
      </w:r>
      <w:r w:rsidR="005B3D1F" w:rsidRPr="006077AB">
        <w:t xml:space="preserve">Of the students with disabilities, </w:t>
      </w:r>
      <w:r w:rsidR="005B3D1F">
        <w:t>4.4</w:t>
      </w:r>
      <w:r w:rsidR="005B3D1F" w:rsidRPr="006077AB">
        <w:t xml:space="preserve">% met or exceeded expectations, compared to </w:t>
      </w:r>
      <w:r w:rsidR="005B3D1F">
        <w:t>17.0</w:t>
      </w:r>
      <w:r w:rsidR="005B3D1F" w:rsidRPr="006077AB">
        <w:t>% of students without disabilities.</w:t>
      </w:r>
      <w:r w:rsidR="00DC301A" w:rsidRPr="00DC301A">
        <w:t xml:space="preserve"> </w:t>
      </w:r>
      <w:r w:rsidR="00DC301A" w:rsidRPr="00E462B4">
        <w:t xml:space="preserve">Approximately </w:t>
      </w:r>
      <w:r w:rsidR="00DC301A">
        <w:t>12.5</w:t>
      </w:r>
      <w:r w:rsidR="00DC301A" w:rsidRPr="00E462B4">
        <w:t xml:space="preserve">% of male students, </w:t>
      </w:r>
      <w:r w:rsidR="00DC301A">
        <w:t>19.9</w:t>
      </w:r>
      <w:r w:rsidR="00DC301A" w:rsidRPr="00E462B4">
        <w:t>% of female students, and 1</w:t>
      </w:r>
      <w:r w:rsidR="00DC301A">
        <w:t>7</w:t>
      </w:r>
      <w:r w:rsidR="00DC301A" w:rsidRPr="00E462B4">
        <w:t>.9% of st</w:t>
      </w:r>
      <w:r w:rsidR="007F5B93">
        <w:t>u</w:t>
      </w:r>
      <w:r w:rsidR="00DC301A" w:rsidRPr="00E462B4">
        <w:t>dents experiencing homelessness</w:t>
      </w:r>
      <w:r w:rsidR="00DC301A" w:rsidRPr="00DF5B68">
        <w:t xml:space="preserve"> met or exceeded state expectations.</w:t>
      </w:r>
    </w:p>
    <w:p w14:paraId="29BE7B29" w14:textId="77777777" w:rsidR="00035148" w:rsidRPr="00DF5B68" w:rsidRDefault="00035148" w:rsidP="00035148">
      <w:pPr>
        <w:pStyle w:val="BodyText"/>
        <w:spacing w:after="0" w:afterAutospacing="0"/>
        <w:rPr>
          <w:rStyle w:val="Emphasis"/>
        </w:rPr>
      </w:pPr>
      <w:r w:rsidRPr="00DF5B68">
        <w:rPr>
          <w:rStyle w:val="Emphasis"/>
        </w:rPr>
        <w:t>Table 7. Number and Percentage of Students Scoring at Each Performance Level, by Student Group, on the Colorado Spanish Language Arts Assessment</w:t>
      </w:r>
      <w:r w:rsidRPr="00DF5B68">
        <w:rPr>
          <w:rStyle w:val="FootnoteReference"/>
          <w:i/>
          <w:iCs/>
        </w:rPr>
        <w:footnoteReference w:id="13"/>
      </w:r>
    </w:p>
    <w:tbl>
      <w:tblPr>
        <w:tblW w:w="9792" w:type="dxa"/>
        <w:tblInd w:w="93" w:type="dxa"/>
        <w:tblLayout w:type="fixed"/>
        <w:tblLook w:val="04A0" w:firstRow="1" w:lastRow="0" w:firstColumn="1" w:lastColumn="0" w:noHBand="0" w:noVBand="1"/>
        <w:tblCaption w:val="Table 7"/>
        <w:tblDescription w:val="This table shows the number and percentage of students scoring at each performance level on the Colorado Spanish language arts assessment, overall, and disaggregated by student group."/>
      </w:tblPr>
      <w:tblGrid>
        <w:gridCol w:w="4122"/>
        <w:gridCol w:w="1134"/>
        <w:gridCol w:w="1134"/>
        <w:gridCol w:w="1134"/>
        <w:gridCol w:w="1134"/>
        <w:gridCol w:w="1134"/>
      </w:tblGrid>
      <w:tr w:rsidR="00087D84" w:rsidRPr="004B2ABC" w14:paraId="3DCED807" w14:textId="77777777" w:rsidTr="00CB74B3">
        <w:trPr>
          <w:trHeight w:val="36"/>
          <w:tblHeader/>
        </w:trPr>
        <w:tc>
          <w:tcPr>
            <w:tcW w:w="412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B879D67" w14:textId="5D975F7A" w:rsidR="00087D84" w:rsidRPr="00D7533D" w:rsidRDefault="00087D84" w:rsidP="00087D84">
            <w:pPr>
              <w:jc w:val="center"/>
              <w:rPr>
                <w:b/>
                <w:bCs/>
                <w:color w:val="000000"/>
                <w:sz w:val="17"/>
                <w:szCs w:val="17"/>
              </w:rPr>
            </w:pPr>
            <w:r>
              <w:rPr>
                <w:b/>
                <w:bCs/>
                <w:color w:val="000000"/>
                <w:sz w:val="17"/>
                <w:szCs w:val="17"/>
              </w:rPr>
              <w:t>Student Group</w:t>
            </w:r>
          </w:p>
        </w:tc>
        <w:tc>
          <w:tcPr>
            <w:tcW w:w="1134" w:type="dxa"/>
            <w:tcBorders>
              <w:top w:val="single" w:sz="12" w:space="0" w:color="auto"/>
              <w:left w:val="nil"/>
              <w:bottom w:val="single" w:sz="12" w:space="0" w:color="auto"/>
              <w:right w:val="single" w:sz="8" w:space="0" w:color="auto"/>
            </w:tcBorders>
            <w:shd w:val="clear" w:color="000000" w:fill="6DB6FF"/>
            <w:vAlign w:val="center"/>
            <w:hideMark/>
          </w:tcPr>
          <w:p w14:paraId="6CAE3329" w14:textId="33B578B2" w:rsidR="00087D84" w:rsidRPr="00D7533D" w:rsidRDefault="00087D84" w:rsidP="00087D84">
            <w:pPr>
              <w:jc w:val="center"/>
              <w:rPr>
                <w:color w:val="000000"/>
                <w:sz w:val="17"/>
                <w:szCs w:val="17"/>
              </w:rPr>
            </w:pPr>
            <w:r>
              <w:rPr>
                <w:color w:val="000000"/>
                <w:sz w:val="17"/>
                <w:szCs w:val="17"/>
              </w:rPr>
              <w:t>Did Not Yet Meet Expectations</w:t>
            </w:r>
          </w:p>
        </w:tc>
        <w:tc>
          <w:tcPr>
            <w:tcW w:w="1134" w:type="dxa"/>
            <w:tcBorders>
              <w:top w:val="single" w:sz="12" w:space="0" w:color="auto"/>
              <w:left w:val="nil"/>
              <w:bottom w:val="single" w:sz="12" w:space="0" w:color="auto"/>
              <w:right w:val="single" w:sz="8" w:space="0" w:color="auto"/>
            </w:tcBorders>
            <w:shd w:val="clear" w:color="000000" w:fill="6DB6FF"/>
            <w:vAlign w:val="center"/>
            <w:hideMark/>
          </w:tcPr>
          <w:p w14:paraId="71ED9551" w14:textId="6F5984B7" w:rsidR="00087D84" w:rsidRPr="00D7533D" w:rsidRDefault="00087D84" w:rsidP="00087D84">
            <w:pPr>
              <w:jc w:val="center"/>
              <w:rPr>
                <w:color w:val="000000"/>
                <w:sz w:val="17"/>
                <w:szCs w:val="17"/>
              </w:rPr>
            </w:pPr>
            <w:r>
              <w:rPr>
                <w:color w:val="000000"/>
                <w:sz w:val="17"/>
                <w:szCs w:val="17"/>
              </w:rPr>
              <w:t>Partially Met Expectations</w:t>
            </w:r>
          </w:p>
        </w:tc>
        <w:tc>
          <w:tcPr>
            <w:tcW w:w="1134" w:type="dxa"/>
            <w:tcBorders>
              <w:top w:val="single" w:sz="12" w:space="0" w:color="auto"/>
              <w:left w:val="nil"/>
              <w:bottom w:val="single" w:sz="12" w:space="0" w:color="auto"/>
              <w:right w:val="single" w:sz="8" w:space="0" w:color="auto"/>
            </w:tcBorders>
            <w:shd w:val="clear" w:color="000000" w:fill="6DB6FF"/>
            <w:vAlign w:val="center"/>
            <w:hideMark/>
          </w:tcPr>
          <w:p w14:paraId="42863425" w14:textId="790B0659" w:rsidR="00087D84" w:rsidRPr="00D7533D" w:rsidRDefault="00087D84" w:rsidP="00087D84">
            <w:pPr>
              <w:jc w:val="center"/>
              <w:rPr>
                <w:color w:val="000000"/>
                <w:sz w:val="17"/>
                <w:szCs w:val="17"/>
              </w:rPr>
            </w:pPr>
            <w:r>
              <w:rPr>
                <w:color w:val="000000"/>
                <w:sz w:val="17"/>
                <w:szCs w:val="17"/>
              </w:rPr>
              <w:t>Approached Expectations</w:t>
            </w:r>
          </w:p>
        </w:tc>
        <w:tc>
          <w:tcPr>
            <w:tcW w:w="1134" w:type="dxa"/>
            <w:tcBorders>
              <w:top w:val="single" w:sz="12" w:space="0" w:color="auto"/>
              <w:left w:val="nil"/>
              <w:bottom w:val="single" w:sz="12" w:space="0" w:color="auto"/>
              <w:right w:val="single" w:sz="8" w:space="0" w:color="auto"/>
            </w:tcBorders>
            <w:shd w:val="clear" w:color="000000" w:fill="6DB6FF"/>
            <w:vAlign w:val="center"/>
            <w:hideMark/>
          </w:tcPr>
          <w:p w14:paraId="318B42B0" w14:textId="047AE2DC" w:rsidR="00087D84" w:rsidRPr="00D7533D" w:rsidRDefault="00087D84" w:rsidP="00087D84">
            <w:pPr>
              <w:jc w:val="center"/>
              <w:rPr>
                <w:color w:val="000000"/>
                <w:sz w:val="17"/>
                <w:szCs w:val="17"/>
              </w:rPr>
            </w:pPr>
            <w:r>
              <w:rPr>
                <w:color w:val="000000"/>
                <w:sz w:val="17"/>
                <w:szCs w:val="17"/>
              </w:rPr>
              <w:t>Met Expectations</w:t>
            </w:r>
          </w:p>
        </w:tc>
        <w:tc>
          <w:tcPr>
            <w:tcW w:w="1134" w:type="dxa"/>
            <w:tcBorders>
              <w:top w:val="single" w:sz="12" w:space="0" w:color="auto"/>
              <w:left w:val="nil"/>
              <w:bottom w:val="single" w:sz="12" w:space="0" w:color="auto"/>
              <w:right w:val="single" w:sz="12" w:space="0" w:color="auto"/>
            </w:tcBorders>
            <w:shd w:val="clear" w:color="000000" w:fill="6DB6FF"/>
            <w:vAlign w:val="center"/>
            <w:hideMark/>
          </w:tcPr>
          <w:p w14:paraId="468A2C35" w14:textId="1FEBAEE4" w:rsidR="00087D84" w:rsidRPr="00D7533D" w:rsidRDefault="00087D84" w:rsidP="00087D84">
            <w:pPr>
              <w:jc w:val="center"/>
              <w:rPr>
                <w:color w:val="000000"/>
                <w:sz w:val="17"/>
                <w:szCs w:val="17"/>
              </w:rPr>
            </w:pPr>
            <w:r>
              <w:rPr>
                <w:color w:val="000000"/>
                <w:sz w:val="17"/>
                <w:szCs w:val="17"/>
              </w:rPr>
              <w:t>Exceed Expectations</w:t>
            </w:r>
          </w:p>
        </w:tc>
      </w:tr>
      <w:tr w:rsidR="00087D84" w:rsidRPr="004B2ABC" w14:paraId="632D92FE"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4342582A" w14:textId="51C883AE" w:rsidR="00087D84" w:rsidRPr="00694C3F" w:rsidRDefault="00087D84" w:rsidP="00087D84">
            <w:pPr>
              <w:jc w:val="center"/>
              <w:rPr>
                <w:color w:val="000000"/>
                <w:sz w:val="17"/>
                <w:szCs w:val="17"/>
                <w:highlight w:val="yellow"/>
              </w:rPr>
            </w:pPr>
            <w:r>
              <w:rPr>
                <w:color w:val="000000"/>
                <w:sz w:val="17"/>
                <w:szCs w:val="17"/>
              </w:rPr>
              <w:t>Number (N) All Students</w:t>
            </w:r>
          </w:p>
        </w:tc>
        <w:tc>
          <w:tcPr>
            <w:tcW w:w="1134" w:type="dxa"/>
            <w:tcBorders>
              <w:top w:val="nil"/>
              <w:left w:val="nil"/>
              <w:bottom w:val="dashed" w:sz="8" w:space="0" w:color="auto"/>
              <w:right w:val="single" w:sz="8" w:space="0" w:color="auto"/>
            </w:tcBorders>
            <w:shd w:val="clear" w:color="auto" w:fill="auto"/>
            <w:vAlign w:val="center"/>
          </w:tcPr>
          <w:p w14:paraId="633D1201" w14:textId="3BD734C6" w:rsidR="00087D84" w:rsidRPr="00694C3F" w:rsidRDefault="00087D84" w:rsidP="00087D84">
            <w:pPr>
              <w:jc w:val="center"/>
              <w:rPr>
                <w:color w:val="000000"/>
                <w:sz w:val="17"/>
                <w:szCs w:val="17"/>
                <w:highlight w:val="yellow"/>
              </w:rPr>
            </w:pPr>
            <w:r>
              <w:rPr>
                <w:color w:val="000000"/>
                <w:sz w:val="17"/>
                <w:szCs w:val="17"/>
              </w:rPr>
              <w:t>141</w:t>
            </w:r>
          </w:p>
        </w:tc>
        <w:tc>
          <w:tcPr>
            <w:tcW w:w="1134" w:type="dxa"/>
            <w:tcBorders>
              <w:top w:val="nil"/>
              <w:left w:val="nil"/>
              <w:bottom w:val="dashed" w:sz="8" w:space="0" w:color="auto"/>
              <w:right w:val="single" w:sz="8" w:space="0" w:color="auto"/>
            </w:tcBorders>
            <w:shd w:val="clear" w:color="auto" w:fill="auto"/>
            <w:vAlign w:val="center"/>
          </w:tcPr>
          <w:p w14:paraId="38E8ACE5" w14:textId="7299BD87" w:rsidR="00087D84" w:rsidRPr="00694C3F" w:rsidRDefault="00087D84" w:rsidP="00087D84">
            <w:pPr>
              <w:jc w:val="center"/>
              <w:rPr>
                <w:color w:val="000000"/>
                <w:sz w:val="17"/>
                <w:szCs w:val="17"/>
                <w:highlight w:val="yellow"/>
              </w:rPr>
            </w:pPr>
            <w:r>
              <w:rPr>
                <w:color w:val="000000"/>
                <w:sz w:val="17"/>
                <w:szCs w:val="17"/>
              </w:rPr>
              <w:t>290</w:t>
            </w:r>
          </w:p>
        </w:tc>
        <w:tc>
          <w:tcPr>
            <w:tcW w:w="1134" w:type="dxa"/>
            <w:tcBorders>
              <w:top w:val="nil"/>
              <w:left w:val="nil"/>
              <w:bottom w:val="dashed" w:sz="8" w:space="0" w:color="auto"/>
              <w:right w:val="single" w:sz="8" w:space="0" w:color="auto"/>
            </w:tcBorders>
            <w:shd w:val="clear" w:color="auto" w:fill="auto"/>
            <w:vAlign w:val="center"/>
          </w:tcPr>
          <w:p w14:paraId="513DA2AF" w14:textId="6385127E" w:rsidR="00087D84" w:rsidRPr="00694C3F" w:rsidRDefault="00087D84" w:rsidP="00087D84">
            <w:pPr>
              <w:jc w:val="center"/>
              <w:rPr>
                <w:color w:val="000000"/>
                <w:sz w:val="17"/>
                <w:szCs w:val="17"/>
                <w:highlight w:val="yellow"/>
              </w:rPr>
            </w:pPr>
            <w:r>
              <w:rPr>
                <w:color w:val="000000"/>
                <w:sz w:val="17"/>
                <w:szCs w:val="17"/>
              </w:rPr>
              <w:t>316</w:t>
            </w:r>
          </w:p>
        </w:tc>
        <w:tc>
          <w:tcPr>
            <w:tcW w:w="1134" w:type="dxa"/>
            <w:tcBorders>
              <w:top w:val="nil"/>
              <w:left w:val="nil"/>
              <w:bottom w:val="dashed" w:sz="8" w:space="0" w:color="auto"/>
              <w:right w:val="single" w:sz="8" w:space="0" w:color="auto"/>
            </w:tcBorders>
            <w:shd w:val="clear" w:color="auto" w:fill="auto"/>
            <w:vAlign w:val="center"/>
          </w:tcPr>
          <w:p w14:paraId="4496F714" w14:textId="7F685935" w:rsidR="00087D84" w:rsidRPr="00694C3F" w:rsidRDefault="00087D84" w:rsidP="00087D84">
            <w:pPr>
              <w:jc w:val="center"/>
              <w:rPr>
                <w:color w:val="000000"/>
                <w:sz w:val="17"/>
                <w:szCs w:val="17"/>
                <w:highlight w:val="yellow"/>
              </w:rPr>
            </w:pPr>
            <w:r>
              <w:rPr>
                <w:color w:val="000000"/>
                <w:sz w:val="17"/>
                <w:szCs w:val="17"/>
              </w:rPr>
              <w:t>133</w:t>
            </w:r>
          </w:p>
        </w:tc>
        <w:tc>
          <w:tcPr>
            <w:tcW w:w="1134" w:type="dxa"/>
            <w:tcBorders>
              <w:top w:val="nil"/>
              <w:left w:val="nil"/>
              <w:bottom w:val="dashed" w:sz="8" w:space="0" w:color="auto"/>
              <w:right w:val="single" w:sz="12" w:space="0" w:color="auto"/>
            </w:tcBorders>
            <w:shd w:val="clear" w:color="auto" w:fill="auto"/>
            <w:vAlign w:val="center"/>
          </w:tcPr>
          <w:p w14:paraId="6E919C7E" w14:textId="0570D2C9" w:rsidR="00087D84" w:rsidRPr="00694C3F" w:rsidRDefault="00087D84" w:rsidP="00087D84">
            <w:pPr>
              <w:jc w:val="center"/>
              <w:rPr>
                <w:color w:val="000000"/>
                <w:sz w:val="17"/>
                <w:szCs w:val="17"/>
                <w:highlight w:val="yellow"/>
              </w:rPr>
            </w:pPr>
            <w:r>
              <w:rPr>
                <w:color w:val="000000"/>
                <w:sz w:val="17"/>
                <w:szCs w:val="17"/>
              </w:rPr>
              <w:t>10</w:t>
            </w:r>
          </w:p>
        </w:tc>
      </w:tr>
      <w:tr w:rsidR="00087D84" w:rsidRPr="004B2ABC" w14:paraId="6C31B780" w14:textId="77777777" w:rsidTr="00CB74B3">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tcPr>
          <w:p w14:paraId="666D18FA" w14:textId="145C1B98" w:rsidR="00087D84" w:rsidRPr="00694C3F" w:rsidRDefault="00087D84" w:rsidP="00087D84">
            <w:pPr>
              <w:jc w:val="center"/>
              <w:rPr>
                <w:color w:val="000000"/>
                <w:sz w:val="17"/>
                <w:szCs w:val="17"/>
                <w:highlight w:val="yellow"/>
              </w:rPr>
            </w:pPr>
            <w:r>
              <w:rPr>
                <w:color w:val="000000"/>
                <w:sz w:val="17"/>
                <w:szCs w:val="17"/>
              </w:rPr>
              <w:t>Percent (%) of All Students</w:t>
            </w:r>
          </w:p>
        </w:tc>
        <w:tc>
          <w:tcPr>
            <w:tcW w:w="1134" w:type="dxa"/>
            <w:tcBorders>
              <w:top w:val="nil"/>
              <w:left w:val="nil"/>
              <w:bottom w:val="single" w:sz="4" w:space="0" w:color="auto"/>
              <w:right w:val="single" w:sz="8" w:space="0" w:color="auto"/>
            </w:tcBorders>
            <w:shd w:val="clear" w:color="auto" w:fill="auto"/>
            <w:vAlign w:val="center"/>
          </w:tcPr>
          <w:p w14:paraId="02640E95" w14:textId="5F49C219" w:rsidR="00087D84" w:rsidRPr="00694C3F" w:rsidRDefault="00087D84" w:rsidP="00087D84">
            <w:pPr>
              <w:jc w:val="center"/>
              <w:rPr>
                <w:color w:val="000000"/>
                <w:sz w:val="17"/>
                <w:szCs w:val="17"/>
                <w:highlight w:val="yellow"/>
              </w:rPr>
            </w:pPr>
            <w:r>
              <w:rPr>
                <w:color w:val="000000"/>
                <w:sz w:val="17"/>
                <w:szCs w:val="17"/>
              </w:rPr>
              <w:t>15.8%</w:t>
            </w:r>
          </w:p>
        </w:tc>
        <w:tc>
          <w:tcPr>
            <w:tcW w:w="1134" w:type="dxa"/>
            <w:tcBorders>
              <w:top w:val="nil"/>
              <w:left w:val="nil"/>
              <w:bottom w:val="single" w:sz="4" w:space="0" w:color="auto"/>
              <w:right w:val="single" w:sz="8" w:space="0" w:color="auto"/>
            </w:tcBorders>
            <w:shd w:val="clear" w:color="auto" w:fill="auto"/>
            <w:vAlign w:val="center"/>
          </w:tcPr>
          <w:p w14:paraId="539022D9" w14:textId="6C1B402F" w:rsidR="00087D84" w:rsidRPr="00694C3F" w:rsidRDefault="00087D84" w:rsidP="00087D84">
            <w:pPr>
              <w:jc w:val="center"/>
              <w:rPr>
                <w:color w:val="000000"/>
                <w:sz w:val="17"/>
                <w:szCs w:val="17"/>
                <w:highlight w:val="yellow"/>
              </w:rPr>
            </w:pPr>
            <w:r>
              <w:rPr>
                <w:color w:val="000000"/>
                <w:sz w:val="17"/>
                <w:szCs w:val="17"/>
              </w:rPr>
              <w:t>32.6%</w:t>
            </w:r>
          </w:p>
        </w:tc>
        <w:tc>
          <w:tcPr>
            <w:tcW w:w="1134" w:type="dxa"/>
            <w:tcBorders>
              <w:top w:val="nil"/>
              <w:left w:val="nil"/>
              <w:bottom w:val="single" w:sz="4" w:space="0" w:color="auto"/>
              <w:right w:val="single" w:sz="8" w:space="0" w:color="auto"/>
            </w:tcBorders>
            <w:shd w:val="clear" w:color="auto" w:fill="auto"/>
            <w:vAlign w:val="center"/>
          </w:tcPr>
          <w:p w14:paraId="5B95CBEE" w14:textId="2AE311C0" w:rsidR="00087D84" w:rsidRPr="00694C3F" w:rsidRDefault="00087D84" w:rsidP="00087D84">
            <w:pPr>
              <w:jc w:val="center"/>
              <w:rPr>
                <w:color w:val="000000"/>
                <w:sz w:val="17"/>
                <w:szCs w:val="17"/>
                <w:highlight w:val="yellow"/>
              </w:rPr>
            </w:pPr>
            <w:r>
              <w:rPr>
                <w:color w:val="000000"/>
                <w:sz w:val="17"/>
                <w:szCs w:val="17"/>
              </w:rPr>
              <w:t>35.5%</w:t>
            </w:r>
          </w:p>
        </w:tc>
        <w:tc>
          <w:tcPr>
            <w:tcW w:w="1134" w:type="dxa"/>
            <w:tcBorders>
              <w:top w:val="nil"/>
              <w:left w:val="nil"/>
              <w:bottom w:val="single" w:sz="4" w:space="0" w:color="auto"/>
              <w:right w:val="single" w:sz="8" w:space="0" w:color="auto"/>
            </w:tcBorders>
            <w:shd w:val="clear" w:color="auto" w:fill="auto"/>
            <w:vAlign w:val="center"/>
          </w:tcPr>
          <w:p w14:paraId="1CBD45ED" w14:textId="242AA01E" w:rsidR="00087D84" w:rsidRPr="00694C3F" w:rsidRDefault="00087D84" w:rsidP="00087D84">
            <w:pPr>
              <w:jc w:val="center"/>
              <w:rPr>
                <w:color w:val="000000"/>
                <w:sz w:val="17"/>
                <w:szCs w:val="17"/>
                <w:highlight w:val="yellow"/>
              </w:rPr>
            </w:pPr>
            <w:r>
              <w:rPr>
                <w:color w:val="000000"/>
                <w:sz w:val="17"/>
                <w:szCs w:val="17"/>
              </w:rPr>
              <w:t>14.9%</w:t>
            </w:r>
          </w:p>
        </w:tc>
        <w:tc>
          <w:tcPr>
            <w:tcW w:w="1134" w:type="dxa"/>
            <w:tcBorders>
              <w:top w:val="nil"/>
              <w:left w:val="nil"/>
              <w:bottom w:val="single" w:sz="4" w:space="0" w:color="auto"/>
              <w:right w:val="single" w:sz="12" w:space="0" w:color="auto"/>
            </w:tcBorders>
            <w:shd w:val="clear" w:color="auto" w:fill="auto"/>
            <w:vAlign w:val="center"/>
          </w:tcPr>
          <w:p w14:paraId="24304E1F" w14:textId="3ECD96F9" w:rsidR="00087D84" w:rsidRPr="00694C3F" w:rsidRDefault="00087D84" w:rsidP="00087D84">
            <w:pPr>
              <w:jc w:val="center"/>
              <w:rPr>
                <w:color w:val="000000"/>
                <w:sz w:val="17"/>
                <w:szCs w:val="17"/>
                <w:highlight w:val="yellow"/>
              </w:rPr>
            </w:pPr>
            <w:r>
              <w:rPr>
                <w:color w:val="000000"/>
                <w:sz w:val="17"/>
                <w:szCs w:val="17"/>
              </w:rPr>
              <w:t>1.1%</w:t>
            </w:r>
          </w:p>
        </w:tc>
      </w:tr>
      <w:tr w:rsidR="005528B6" w:rsidRPr="004B2ABC" w14:paraId="4F98C139"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4A59AB33" w14:textId="7062B585" w:rsidR="005528B6" w:rsidRPr="00694C3F" w:rsidRDefault="005528B6" w:rsidP="005528B6">
            <w:pPr>
              <w:jc w:val="center"/>
              <w:rPr>
                <w:color w:val="000000"/>
                <w:sz w:val="17"/>
                <w:szCs w:val="17"/>
                <w:highlight w:val="yellow"/>
              </w:rPr>
            </w:pPr>
            <w:r>
              <w:rPr>
                <w:color w:val="000000"/>
                <w:sz w:val="17"/>
                <w:szCs w:val="17"/>
              </w:rPr>
              <w:t>Number (N) American Indian or Alaska Native</w:t>
            </w:r>
          </w:p>
        </w:tc>
        <w:tc>
          <w:tcPr>
            <w:tcW w:w="1134" w:type="dxa"/>
            <w:tcBorders>
              <w:top w:val="nil"/>
              <w:left w:val="nil"/>
              <w:bottom w:val="dashed" w:sz="8" w:space="0" w:color="auto"/>
              <w:right w:val="single" w:sz="8" w:space="0" w:color="auto"/>
            </w:tcBorders>
            <w:shd w:val="clear" w:color="auto" w:fill="auto"/>
            <w:vAlign w:val="center"/>
          </w:tcPr>
          <w:p w14:paraId="6D09AD8C" w14:textId="5273FBB8"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2753D4E3" w14:textId="1F146E05"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561ADA36" w14:textId="21D401C3"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5F3229F9" w14:textId="070EA8C6"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228125ED" w14:textId="5E751DA3" w:rsidR="005528B6" w:rsidRPr="00694C3F" w:rsidRDefault="005528B6" w:rsidP="005528B6">
            <w:pPr>
              <w:jc w:val="center"/>
              <w:rPr>
                <w:color w:val="000000"/>
                <w:sz w:val="17"/>
                <w:szCs w:val="17"/>
                <w:highlight w:val="yellow"/>
              </w:rPr>
            </w:pPr>
            <w:r>
              <w:rPr>
                <w:color w:val="000000"/>
                <w:sz w:val="17"/>
                <w:szCs w:val="17"/>
              </w:rPr>
              <w:t>*</w:t>
            </w:r>
          </w:p>
        </w:tc>
      </w:tr>
      <w:tr w:rsidR="005528B6" w:rsidRPr="004B2ABC" w14:paraId="49209A2A" w14:textId="77777777" w:rsidTr="00CB74B3">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tcPr>
          <w:p w14:paraId="32399687" w14:textId="69360414" w:rsidR="005528B6" w:rsidRPr="00694C3F" w:rsidRDefault="005528B6" w:rsidP="005528B6">
            <w:pPr>
              <w:jc w:val="center"/>
              <w:rPr>
                <w:color w:val="000000"/>
                <w:sz w:val="17"/>
                <w:szCs w:val="17"/>
                <w:highlight w:val="yellow"/>
              </w:rPr>
            </w:pPr>
            <w:r>
              <w:rPr>
                <w:color w:val="000000"/>
                <w:sz w:val="17"/>
                <w:szCs w:val="17"/>
              </w:rPr>
              <w:t>Percent (%) of American Indian or Alaska Native</w:t>
            </w:r>
          </w:p>
        </w:tc>
        <w:tc>
          <w:tcPr>
            <w:tcW w:w="1134" w:type="dxa"/>
            <w:tcBorders>
              <w:top w:val="nil"/>
              <w:left w:val="nil"/>
              <w:bottom w:val="single" w:sz="4" w:space="0" w:color="auto"/>
              <w:right w:val="single" w:sz="8" w:space="0" w:color="auto"/>
            </w:tcBorders>
            <w:shd w:val="clear" w:color="auto" w:fill="auto"/>
            <w:vAlign w:val="center"/>
          </w:tcPr>
          <w:p w14:paraId="66508551" w14:textId="7DBD235C"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3A17712F" w14:textId="6871BBD5"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305DDC1C" w14:textId="75CEED5A"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1BD1F551" w14:textId="75D05687"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12" w:space="0" w:color="auto"/>
            </w:tcBorders>
            <w:shd w:val="clear" w:color="auto" w:fill="auto"/>
            <w:vAlign w:val="center"/>
          </w:tcPr>
          <w:p w14:paraId="60BCE16A" w14:textId="43B7184D" w:rsidR="005528B6" w:rsidRPr="00694C3F" w:rsidRDefault="005528B6" w:rsidP="005528B6">
            <w:pPr>
              <w:jc w:val="center"/>
              <w:rPr>
                <w:color w:val="000000"/>
                <w:sz w:val="17"/>
                <w:szCs w:val="17"/>
                <w:highlight w:val="yellow"/>
              </w:rPr>
            </w:pPr>
            <w:r>
              <w:rPr>
                <w:color w:val="000000"/>
                <w:sz w:val="17"/>
                <w:szCs w:val="17"/>
              </w:rPr>
              <w:t>*</w:t>
            </w:r>
          </w:p>
        </w:tc>
      </w:tr>
      <w:tr w:rsidR="00087D84" w:rsidRPr="004B2ABC" w14:paraId="2DE58326"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02C7245D" w14:textId="51B0CC25" w:rsidR="00087D84" w:rsidRPr="00694C3F" w:rsidRDefault="00087D84" w:rsidP="00087D84">
            <w:pPr>
              <w:jc w:val="center"/>
              <w:rPr>
                <w:color w:val="000000"/>
                <w:sz w:val="17"/>
                <w:szCs w:val="17"/>
                <w:highlight w:val="yellow"/>
              </w:rPr>
            </w:pPr>
            <w:r>
              <w:rPr>
                <w:color w:val="000000"/>
                <w:sz w:val="17"/>
                <w:szCs w:val="17"/>
              </w:rPr>
              <w:t>Number (N) Asian</w:t>
            </w:r>
          </w:p>
        </w:tc>
        <w:tc>
          <w:tcPr>
            <w:tcW w:w="1134" w:type="dxa"/>
            <w:tcBorders>
              <w:top w:val="nil"/>
              <w:left w:val="nil"/>
              <w:bottom w:val="dashed" w:sz="8" w:space="0" w:color="auto"/>
              <w:right w:val="single" w:sz="8" w:space="0" w:color="auto"/>
            </w:tcBorders>
            <w:shd w:val="clear" w:color="auto" w:fill="auto"/>
            <w:vAlign w:val="center"/>
          </w:tcPr>
          <w:p w14:paraId="2CCAB4DD" w14:textId="425BBEF3"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77895B26" w14:textId="63F86B96"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6B7AC1FB" w14:textId="70860922"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5F7099B7" w14:textId="2349B7CE"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7DC5F218" w14:textId="1B97679C"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0A8625B8" w14:textId="77777777" w:rsidTr="00CB74B3">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tcPr>
          <w:p w14:paraId="58E5092B" w14:textId="41B14F2F" w:rsidR="00087D84" w:rsidRPr="00694C3F" w:rsidRDefault="00087D84" w:rsidP="00087D84">
            <w:pPr>
              <w:jc w:val="center"/>
              <w:rPr>
                <w:color w:val="000000"/>
                <w:sz w:val="17"/>
                <w:szCs w:val="17"/>
                <w:highlight w:val="yellow"/>
              </w:rPr>
            </w:pPr>
            <w:r>
              <w:rPr>
                <w:color w:val="000000"/>
                <w:sz w:val="17"/>
                <w:szCs w:val="17"/>
              </w:rPr>
              <w:t>Percent (%) of Asian</w:t>
            </w:r>
          </w:p>
        </w:tc>
        <w:tc>
          <w:tcPr>
            <w:tcW w:w="1134" w:type="dxa"/>
            <w:tcBorders>
              <w:top w:val="nil"/>
              <w:left w:val="nil"/>
              <w:bottom w:val="single" w:sz="4" w:space="0" w:color="auto"/>
              <w:right w:val="single" w:sz="8" w:space="0" w:color="auto"/>
            </w:tcBorders>
            <w:shd w:val="clear" w:color="auto" w:fill="auto"/>
            <w:vAlign w:val="center"/>
          </w:tcPr>
          <w:p w14:paraId="659D9195" w14:textId="1B614E5E"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68E6EE99" w14:textId="78CE4AF8"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7E5C4BE1" w14:textId="4C8081D6"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35D7F0F3" w14:textId="5613DB4E"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12" w:space="0" w:color="auto"/>
            </w:tcBorders>
            <w:shd w:val="clear" w:color="auto" w:fill="auto"/>
            <w:vAlign w:val="center"/>
          </w:tcPr>
          <w:p w14:paraId="384357A5" w14:textId="3E5D3B61"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10F9001F"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5761AFFA" w14:textId="064EF1C6" w:rsidR="00087D84" w:rsidRPr="00694C3F" w:rsidRDefault="00087D84" w:rsidP="00087D84">
            <w:pPr>
              <w:jc w:val="center"/>
              <w:rPr>
                <w:color w:val="000000"/>
                <w:sz w:val="17"/>
                <w:szCs w:val="17"/>
                <w:highlight w:val="yellow"/>
              </w:rPr>
            </w:pPr>
            <w:r>
              <w:rPr>
                <w:color w:val="000000"/>
                <w:sz w:val="17"/>
                <w:szCs w:val="17"/>
              </w:rPr>
              <w:t>Number (N) Black or African American</w:t>
            </w:r>
          </w:p>
        </w:tc>
        <w:tc>
          <w:tcPr>
            <w:tcW w:w="1134" w:type="dxa"/>
            <w:tcBorders>
              <w:top w:val="nil"/>
              <w:left w:val="nil"/>
              <w:bottom w:val="dashed" w:sz="8" w:space="0" w:color="auto"/>
              <w:right w:val="single" w:sz="8" w:space="0" w:color="auto"/>
            </w:tcBorders>
            <w:shd w:val="clear" w:color="auto" w:fill="auto"/>
            <w:vAlign w:val="center"/>
          </w:tcPr>
          <w:p w14:paraId="59A8E322" w14:textId="6113A256"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3F1E7CF9" w14:textId="5B5088BB"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0FAD2C55" w14:textId="28F9C604"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018A847C" w14:textId="3A6B9686"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3A094717" w14:textId="0E770971"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78124DD2" w14:textId="77777777" w:rsidTr="00CB74B3">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tcPr>
          <w:p w14:paraId="3B865E22" w14:textId="055D35A6" w:rsidR="00087D84" w:rsidRPr="00694C3F" w:rsidRDefault="00087D84" w:rsidP="00087D84">
            <w:pPr>
              <w:jc w:val="center"/>
              <w:rPr>
                <w:color w:val="000000"/>
                <w:sz w:val="17"/>
                <w:szCs w:val="17"/>
                <w:highlight w:val="yellow"/>
              </w:rPr>
            </w:pPr>
            <w:r>
              <w:rPr>
                <w:color w:val="000000"/>
                <w:sz w:val="17"/>
                <w:szCs w:val="17"/>
              </w:rPr>
              <w:t>Percent (%) of Black or African American</w:t>
            </w:r>
          </w:p>
        </w:tc>
        <w:tc>
          <w:tcPr>
            <w:tcW w:w="1134" w:type="dxa"/>
            <w:tcBorders>
              <w:top w:val="nil"/>
              <w:left w:val="nil"/>
              <w:bottom w:val="single" w:sz="4" w:space="0" w:color="auto"/>
              <w:right w:val="single" w:sz="8" w:space="0" w:color="auto"/>
            </w:tcBorders>
            <w:shd w:val="clear" w:color="auto" w:fill="auto"/>
            <w:vAlign w:val="center"/>
          </w:tcPr>
          <w:p w14:paraId="2CD61306" w14:textId="4FF7AD1C"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2BA48A66" w14:textId="303EE9DD"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625E2DE4" w14:textId="789F9F0D"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52135E91" w14:textId="561E9865"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12" w:space="0" w:color="auto"/>
            </w:tcBorders>
            <w:shd w:val="clear" w:color="auto" w:fill="auto"/>
            <w:vAlign w:val="center"/>
          </w:tcPr>
          <w:p w14:paraId="4C1FB93E" w14:textId="3A9498B0"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4FB8063F"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71406A5F" w14:textId="3E2BD439" w:rsidR="00087D84" w:rsidRPr="00694C3F" w:rsidRDefault="00087D84" w:rsidP="00087D84">
            <w:pPr>
              <w:jc w:val="center"/>
              <w:rPr>
                <w:color w:val="000000"/>
                <w:sz w:val="17"/>
                <w:szCs w:val="17"/>
                <w:highlight w:val="yellow"/>
              </w:rPr>
            </w:pPr>
            <w:r>
              <w:rPr>
                <w:color w:val="000000"/>
                <w:sz w:val="17"/>
                <w:szCs w:val="17"/>
              </w:rPr>
              <w:t>Number (N) Hispanic or Latino</w:t>
            </w:r>
          </w:p>
        </w:tc>
        <w:tc>
          <w:tcPr>
            <w:tcW w:w="1134" w:type="dxa"/>
            <w:tcBorders>
              <w:top w:val="nil"/>
              <w:left w:val="nil"/>
              <w:bottom w:val="dashed" w:sz="8" w:space="0" w:color="auto"/>
              <w:right w:val="single" w:sz="8" w:space="0" w:color="auto"/>
            </w:tcBorders>
            <w:shd w:val="clear" w:color="auto" w:fill="auto"/>
            <w:vAlign w:val="center"/>
          </w:tcPr>
          <w:p w14:paraId="4F3DACBB" w14:textId="29D8C274"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0C186345" w14:textId="169579BF" w:rsidR="00087D84" w:rsidRPr="00694C3F" w:rsidRDefault="00087D84" w:rsidP="00087D84">
            <w:pPr>
              <w:jc w:val="center"/>
              <w:rPr>
                <w:color w:val="000000"/>
                <w:sz w:val="17"/>
                <w:szCs w:val="17"/>
                <w:highlight w:val="yellow"/>
              </w:rPr>
            </w:pPr>
            <w:r>
              <w:rPr>
                <w:color w:val="000000"/>
                <w:sz w:val="17"/>
                <w:szCs w:val="17"/>
              </w:rPr>
              <w:t>287</w:t>
            </w:r>
          </w:p>
        </w:tc>
        <w:tc>
          <w:tcPr>
            <w:tcW w:w="1134" w:type="dxa"/>
            <w:tcBorders>
              <w:top w:val="nil"/>
              <w:left w:val="nil"/>
              <w:bottom w:val="dashed" w:sz="8" w:space="0" w:color="auto"/>
              <w:right w:val="single" w:sz="8" w:space="0" w:color="auto"/>
            </w:tcBorders>
            <w:shd w:val="clear" w:color="auto" w:fill="auto"/>
            <w:vAlign w:val="center"/>
          </w:tcPr>
          <w:p w14:paraId="1EA4FFAC" w14:textId="2781672F"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3AF12667" w14:textId="48F7F54B"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505B0ABE" w14:textId="1FBDC5CA"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0251EC71" w14:textId="77777777" w:rsidTr="00CB74B3">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tcPr>
          <w:p w14:paraId="61D475F4" w14:textId="599983FF" w:rsidR="00087D84" w:rsidRPr="00694C3F" w:rsidRDefault="00087D84" w:rsidP="00087D84">
            <w:pPr>
              <w:jc w:val="center"/>
              <w:rPr>
                <w:color w:val="000000"/>
                <w:sz w:val="17"/>
                <w:szCs w:val="17"/>
                <w:highlight w:val="yellow"/>
              </w:rPr>
            </w:pPr>
            <w:r>
              <w:rPr>
                <w:color w:val="000000"/>
                <w:sz w:val="17"/>
                <w:szCs w:val="17"/>
              </w:rPr>
              <w:t>Percent (%) of Hispanic or Latino</w:t>
            </w:r>
          </w:p>
        </w:tc>
        <w:tc>
          <w:tcPr>
            <w:tcW w:w="1134" w:type="dxa"/>
            <w:tcBorders>
              <w:top w:val="nil"/>
              <w:left w:val="nil"/>
              <w:bottom w:val="single" w:sz="4" w:space="0" w:color="auto"/>
              <w:right w:val="single" w:sz="8" w:space="0" w:color="auto"/>
            </w:tcBorders>
            <w:shd w:val="clear" w:color="auto" w:fill="auto"/>
            <w:vAlign w:val="center"/>
          </w:tcPr>
          <w:p w14:paraId="2EBDEE07" w14:textId="11013F61"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47615AF5" w14:textId="3C943724" w:rsidR="00087D84" w:rsidRPr="00694C3F" w:rsidRDefault="00087D84" w:rsidP="00087D84">
            <w:pPr>
              <w:jc w:val="center"/>
              <w:rPr>
                <w:color w:val="000000"/>
                <w:sz w:val="17"/>
                <w:szCs w:val="17"/>
                <w:highlight w:val="yellow"/>
              </w:rPr>
            </w:pPr>
            <w:r>
              <w:rPr>
                <w:color w:val="000000"/>
                <w:sz w:val="17"/>
                <w:szCs w:val="17"/>
              </w:rPr>
              <w:t>32.5%</w:t>
            </w:r>
          </w:p>
        </w:tc>
        <w:tc>
          <w:tcPr>
            <w:tcW w:w="1134" w:type="dxa"/>
            <w:tcBorders>
              <w:top w:val="nil"/>
              <w:left w:val="nil"/>
              <w:bottom w:val="single" w:sz="4" w:space="0" w:color="auto"/>
              <w:right w:val="single" w:sz="8" w:space="0" w:color="auto"/>
            </w:tcBorders>
            <w:shd w:val="clear" w:color="auto" w:fill="auto"/>
            <w:vAlign w:val="center"/>
          </w:tcPr>
          <w:p w14:paraId="7CEB4FBA" w14:textId="4B11DF40"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6A5E93E5" w14:textId="29A2EE7F"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12" w:space="0" w:color="auto"/>
            </w:tcBorders>
            <w:shd w:val="clear" w:color="auto" w:fill="auto"/>
            <w:vAlign w:val="center"/>
          </w:tcPr>
          <w:p w14:paraId="495CA5D0" w14:textId="5F9125FC"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7BF09C70"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1BE8504B" w14:textId="29DE634D" w:rsidR="00087D84" w:rsidRPr="00694C3F" w:rsidRDefault="00087D84" w:rsidP="00087D84">
            <w:pPr>
              <w:jc w:val="center"/>
              <w:rPr>
                <w:color w:val="000000"/>
                <w:sz w:val="17"/>
                <w:szCs w:val="17"/>
                <w:highlight w:val="yellow"/>
              </w:rPr>
            </w:pPr>
            <w:r>
              <w:rPr>
                <w:color w:val="000000"/>
                <w:sz w:val="17"/>
                <w:szCs w:val="17"/>
              </w:rPr>
              <w:t>Number (N) White</w:t>
            </w:r>
          </w:p>
        </w:tc>
        <w:tc>
          <w:tcPr>
            <w:tcW w:w="1134" w:type="dxa"/>
            <w:tcBorders>
              <w:top w:val="nil"/>
              <w:left w:val="nil"/>
              <w:bottom w:val="dashed" w:sz="8" w:space="0" w:color="auto"/>
              <w:right w:val="single" w:sz="8" w:space="0" w:color="auto"/>
            </w:tcBorders>
            <w:shd w:val="clear" w:color="auto" w:fill="auto"/>
            <w:vAlign w:val="center"/>
          </w:tcPr>
          <w:p w14:paraId="3A5D0B4A" w14:textId="43717466"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1E86EFA6" w14:textId="633A1BBA"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39A47E02" w14:textId="7802F4C7"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7682F03C" w14:textId="4A0D6F59"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18472203" w14:textId="37ABDB5B"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616B4582" w14:textId="77777777" w:rsidTr="00CB74B3">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tcPr>
          <w:p w14:paraId="58AE5C3D" w14:textId="160B33A7" w:rsidR="00087D84" w:rsidRPr="00694C3F" w:rsidRDefault="00087D84" w:rsidP="00087D84">
            <w:pPr>
              <w:jc w:val="center"/>
              <w:rPr>
                <w:color w:val="000000"/>
                <w:sz w:val="17"/>
                <w:szCs w:val="17"/>
                <w:highlight w:val="yellow"/>
              </w:rPr>
            </w:pPr>
            <w:r>
              <w:rPr>
                <w:color w:val="000000"/>
                <w:sz w:val="17"/>
                <w:szCs w:val="17"/>
              </w:rPr>
              <w:t>Percent (%) of White</w:t>
            </w:r>
          </w:p>
        </w:tc>
        <w:tc>
          <w:tcPr>
            <w:tcW w:w="1134" w:type="dxa"/>
            <w:tcBorders>
              <w:top w:val="nil"/>
              <w:left w:val="nil"/>
              <w:bottom w:val="single" w:sz="4" w:space="0" w:color="auto"/>
              <w:right w:val="single" w:sz="8" w:space="0" w:color="auto"/>
            </w:tcBorders>
            <w:shd w:val="clear" w:color="auto" w:fill="auto"/>
            <w:vAlign w:val="center"/>
          </w:tcPr>
          <w:p w14:paraId="34156B33" w14:textId="5B700F3C"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34BE519B" w14:textId="6AD8B52C"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044D6521" w14:textId="44B1ED65"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282D50D9" w14:textId="3926822D"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12" w:space="0" w:color="auto"/>
            </w:tcBorders>
            <w:shd w:val="clear" w:color="auto" w:fill="auto"/>
            <w:vAlign w:val="center"/>
          </w:tcPr>
          <w:p w14:paraId="6D834E99" w14:textId="233DA107"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3A8E3644"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6B5664DD" w14:textId="349878AF" w:rsidR="00087D84" w:rsidRPr="00694C3F" w:rsidRDefault="00087D84" w:rsidP="00087D84">
            <w:pPr>
              <w:jc w:val="center"/>
              <w:rPr>
                <w:color w:val="000000"/>
                <w:sz w:val="17"/>
                <w:szCs w:val="17"/>
                <w:highlight w:val="yellow"/>
              </w:rPr>
            </w:pPr>
            <w:r>
              <w:rPr>
                <w:color w:val="000000"/>
                <w:sz w:val="17"/>
                <w:szCs w:val="17"/>
              </w:rPr>
              <w:t>Number (N) Native Hawaiian or Other Pacific Islander</w:t>
            </w:r>
          </w:p>
        </w:tc>
        <w:tc>
          <w:tcPr>
            <w:tcW w:w="1134" w:type="dxa"/>
            <w:tcBorders>
              <w:top w:val="nil"/>
              <w:left w:val="nil"/>
              <w:bottom w:val="dashed" w:sz="8" w:space="0" w:color="auto"/>
              <w:right w:val="single" w:sz="8" w:space="0" w:color="auto"/>
            </w:tcBorders>
            <w:shd w:val="clear" w:color="auto" w:fill="auto"/>
            <w:vAlign w:val="center"/>
          </w:tcPr>
          <w:p w14:paraId="6C686DEA" w14:textId="5FFC352F"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7D4D9F1E" w14:textId="031474E7"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25DE3E82" w14:textId="1472596F"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5A10B766" w14:textId="322492AB"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4E58AA68" w14:textId="79A2888C"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03D7090E" w14:textId="77777777" w:rsidTr="00CB74B3">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tcPr>
          <w:p w14:paraId="7CC4AA69" w14:textId="791DD19C" w:rsidR="00087D84" w:rsidRPr="00694C3F" w:rsidRDefault="00087D84" w:rsidP="00087D84">
            <w:pPr>
              <w:jc w:val="center"/>
              <w:rPr>
                <w:color w:val="000000"/>
                <w:sz w:val="17"/>
                <w:szCs w:val="17"/>
                <w:highlight w:val="yellow"/>
              </w:rPr>
            </w:pPr>
            <w:r>
              <w:rPr>
                <w:color w:val="000000"/>
                <w:sz w:val="17"/>
                <w:szCs w:val="17"/>
              </w:rPr>
              <w:t>Percent (%) of Native Hawaiian or Other Pacific Islander</w:t>
            </w:r>
          </w:p>
        </w:tc>
        <w:tc>
          <w:tcPr>
            <w:tcW w:w="1134" w:type="dxa"/>
            <w:tcBorders>
              <w:top w:val="nil"/>
              <w:left w:val="nil"/>
              <w:bottom w:val="single" w:sz="4" w:space="0" w:color="auto"/>
              <w:right w:val="single" w:sz="8" w:space="0" w:color="auto"/>
            </w:tcBorders>
            <w:shd w:val="clear" w:color="auto" w:fill="auto"/>
            <w:vAlign w:val="center"/>
          </w:tcPr>
          <w:p w14:paraId="1FCA8AF0" w14:textId="7A7A19DD"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3840D85A" w14:textId="48901531"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2AB8D342" w14:textId="748DCD4F"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8" w:space="0" w:color="auto"/>
            </w:tcBorders>
            <w:shd w:val="clear" w:color="auto" w:fill="auto"/>
            <w:vAlign w:val="center"/>
          </w:tcPr>
          <w:p w14:paraId="0F8D474C" w14:textId="46132BD8"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12" w:space="0" w:color="auto"/>
            </w:tcBorders>
            <w:shd w:val="clear" w:color="auto" w:fill="auto"/>
            <w:vAlign w:val="center"/>
          </w:tcPr>
          <w:p w14:paraId="39F4EA8D" w14:textId="731D324C"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0B17CACA"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6B830BCA" w14:textId="7DF23142" w:rsidR="00087D84" w:rsidRPr="00694C3F" w:rsidRDefault="00087D84" w:rsidP="00087D84">
            <w:pPr>
              <w:jc w:val="center"/>
              <w:rPr>
                <w:color w:val="000000"/>
                <w:sz w:val="17"/>
                <w:szCs w:val="17"/>
                <w:highlight w:val="yellow"/>
              </w:rPr>
            </w:pPr>
            <w:r>
              <w:rPr>
                <w:color w:val="000000"/>
                <w:sz w:val="17"/>
                <w:szCs w:val="17"/>
              </w:rPr>
              <w:t>Number (N) Two or More Races</w:t>
            </w:r>
          </w:p>
        </w:tc>
        <w:tc>
          <w:tcPr>
            <w:tcW w:w="1134" w:type="dxa"/>
            <w:tcBorders>
              <w:top w:val="nil"/>
              <w:left w:val="nil"/>
              <w:bottom w:val="dashed" w:sz="8" w:space="0" w:color="auto"/>
              <w:right w:val="single" w:sz="8" w:space="0" w:color="auto"/>
            </w:tcBorders>
            <w:shd w:val="clear" w:color="auto" w:fill="auto"/>
            <w:vAlign w:val="center"/>
          </w:tcPr>
          <w:p w14:paraId="1D683CF2" w14:textId="4392391B"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42F6CD6E" w14:textId="7A5E8D28"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1133D3AC" w14:textId="55E2B298"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0C4C37BE" w14:textId="5E424E1B"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630327B9" w14:textId="1E2AB018"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4F37B735" w14:textId="77777777" w:rsidTr="00CB74B3">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tcPr>
          <w:p w14:paraId="2ACB4E0C" w14:textId="3B5A5B94" w:rsidR="00087D84" w:rsidRPr="00694C3F" w:rsidRDefault="00087D84" w:rsidP="00087D84">
            <w:pPr>
              <w:jc w:val="center"/>
              <w:rPr>
                <w:color w:val="000000"/>
                <w:sz w:val="17"/>
                <w:szCs w:val="17"/>
                <w:highlight w:val="yellow"/>
              </w:rPr>
            </w:pPr>
            <w:r>
              <w:rPr>
                <w:color w:val="000000"/>
                <w:sz w:val="17"/>
                <w:szCs w:val="17"/>
              </w:rPr>
              <w:t>Percent (%) of Two or More Races</w:t>
            </w:r>
          </w:p>
        </w:tc>
        <w:tc>
          <w:tcPr>
            <w:tcW w:w="1134" w:type="dxa"/>
            <w:tcBorders>
              <w:top w:val="nil"/>
              <w:left w:val="nil"/>
              <w:bottom w:val="single" w:sz="12" w:space="0" w:color="auto"/>
              <w:right w:val="single" w:sz="8" w:space="0" w:color="auto"/>
            </w:tcBorders>
            <w:shd w:val="clear" w:color="auto" w:fill="auto"/>
            <w:vAlign w:val="center"/>
          </w:tcPr>
          <w:p w14:paraId="547DF1B5" w14:textId="60EF827D"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7EAE944D" w14:textId="1252E052"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0A7C4F3A" w14:textId="5ED9A0F4"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5DF82448" w14:textId="5A22F06F"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12" w:space="0" w:color="auto"/>
            </w:tcBorders>
            <w:shd w:val="clear" w:color="auto" w:fill="auto"/>
            <w:vAlign w:val="center"/>
          </w:tcPr>
          <w:p w14:paraId="1394D18D" w14:textId="78D1F644"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063C7C9A"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277C53CE" w14:textId="00897347" w:rsidR="00087D84" w:rsidRPr="00694C3F" w:rsidRDefault="00087D84" w:rsidP="00087D84">
            <w:pPr>
              <w:jc w:val="center"/>
              <w:rPr>
                <w:color w:val="000000"/>
                <w:sz w:val="17"/>
                <w:szCs w:val="17"/>
                <w:highlight w:val="yellow"/>
              </w:rPr>
            </w:pPr>
            <w:r>
              <w:rPr>
                <w:color w:val="000000"/>
                <w:sz w:val="17"/>
                <w:szCs w:val="17"/>
              </w:rPr>
              <w:t>Number (N) Eligible for Free/Reduced Meals</w:t>
            </w:r>
          </w:p>
        </w:tc>
        <w:tc>
          <w:tcPr>
            <w:tcW w:w="1134" w:type="dxa"/>
            <w:tcBorders>
              <w:top w:val="nil"/>
              <w:left w:val="nil"/>
              <w:bottom w:val="dashed" w:sz="8" w:space="0" w:color="auto"/>
              <w:right w:val="single" w:sz="8" w:space="0" w:color="auto"/>
            </w:tcBorders>
            <w:shd w:val="clear" w:color="auto" w:fill="auto"/>
            <w:vAlign w:val="center"/>
          </w:tcPr>
          <w:p w14:paraId="67A7E0B9" w14:textId="1D3F83E1" w:rsidR="00087D84" w:rsidRPr="00694C3F" w:rsidRDefault="00087D84" w:rsidP="00087D84">
            <w:pPr>
              <w:jc w:val="center"/>
              <w:rPr>
                <w:color w:val="000000"/>
                <w:sz w:val="17"/>
                <w:szCs w:val="17"/>
                <w:highlight w:val="yellow"/>
              </w:rPr>
            </w:pPr>
            <w:r>
              <w:rPr>
                <w:color w:val="000000"/>
                <w:sz w:val="17"/>
                <w:szCs w:val="17"/>
              </w:rPr>
              <w:t>103</w:t>
            </w:r>
          </w:p>
        </w:tc>
        <w:tc>
          <w:tcPr>
            <w:tcW w:w="1134" w:type="dxa"/>
            <w:tcBorders>
              <w:top w:val="nil"/>
              <w:left w:val="nil"/>
              <w:bottom w:val="dashed" w:sz="8" w:space="0" w:color="auto"/>
              <w:right w:val="single" w:sz="8" w:space="0" w:color="auto"/>
            </w:tcBorders>
            <w:shd w:val="clear" w:color="auto" w:fill="auto"/>
            <w:vAlign w:val="center"/>
          </w:tcPr>
          <w:p w14:paraId="2E64FFB6" w14:textId="77EE4820" w:rsidR="00087D84" w:rsidRPr="00694C3F" w:rsidRDefault="00087D84" w:rsidP="00087D84">
            <w:pPr>
              <w:jc w:val="center"/>
              <w:rPr>
                <w:color w:val="000000"/>
                <w:sz w:val="17"/>
                <w:szCs w:val="17"/>
                <w:highlight w:val="yellow"/>
              </w:rPr>
            </w:pPr>
            <w:r>
              <w:rPr>
                <w:color w:val="000000"/>
                <w:sz w:val="17"/>
                <w:szCs w:val="17"/>
              </w:rPr>
              <w:t>208</w:t>
            </w:r>
          </w:p>
        </w:tc>
        <w:tc>
          <w:tcPr>
            <w:tcW w:w="1134" w:type="dxa"/>
            <w:tcBorders>
              <w:top w:val="nil"/>
              <w:left w:val="nil"/>
              <w:bottom w:val="dashed" w:sz="8" w:space="0" w:color="auto"/>
              <w:right w:val="single" w:sz="8" w:space="0" w:color="auto"/>
            </w:tcBorders>
            <w:shd w:val="clear" w:color="auto" w:fill="auto"/>
            <w:vAlign w:val="center"/>
          </w:tcPr>
          <w:p w14:paraId="73B2AF2C" w14:textId="61A0B243" w:rsidR="00087D84" w:rsidRPr="00694C3F" w:rsidRDefault="00087D84" w:rsidP="00087D84">
            <w:pPr>
              <w:jc w:val="center"/>
              <w:rPr>
                <w:color w:val="000000"/>
                <w:sz w:val="17"/>
                <w:szCs w:val="17"/>
                <w:highlight w:val="yellow"/>
              </w:rPr>
            </w:pPr>
            <w:r>
              <w:rPr>
                <w:color w:val="000000"/>
                <w:sz w:val="17"/>
                <w:szCs w:val="17"/>
              </w:rPr>
              <w:t>243</w:t>
            </w:r>
          </w:p>
        </w:tc>
        <w:tc>
          <w:tcPr>
            <w:tcW w:w="1134" w:type="dxa"/>
            <w:tcBorders>
              <w:top w:val="nil"/>
              <w:left w:val="nil"/>
              <w:bottom w:val="dashed" w:sz="8" w:space="0" w:color="auto"/>
              <w:right w:val="single" w:sz="8" w:space="0" w:color="auto"/>
            </w:tcBorders>
            <w:shd w:val="clear" w:color="auto" w:fill="auto"/>
            <w:vAlign w:val="center"/>
          </w:tcPr>
          <w:p w14:paraId="28F724D2" w14:textId="0D665562"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2C4C4D41" w14:textId="04D981E5"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2841D24D" w14:textId="77777777" w:rsidTr="00CB74B3">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tcPr>
          <w:p w14:paraId="5984C615" w14:textId="3C7F8625" w:rsidR="00087D84" w:rsidRPr="00694C3F" w:rsidRDefault="00087D84" w:rsidP="00087D84">
            <w:pPr>
              <w:jc w:val="center"/>
              <w:rPr>
                <w:color w:val="000000"/>
                <w:sz w:val="17"/>
                <w:szCs w:val="17"/>
                <w:highlight w:val="yellow"/>
              </w:rPr>
            </w:pPr>
            <w:r>
              <w:rPr>
                <w:color w:val="000000"/>
                <w:sz w:val="17"/>
                <w:szCs w:val="17"/>
              </w:rPr>
              <w:t>Percent (%) of Eligible for Free/Reduced Meals</w:t>
            </w:r>
          </w:p>
        </w:tc>
        <w:tc>
          <w:tcPr>
            <w:tcW w:w="1134" w:type="dxa"/>
            <w:tcBorders>
              <w:top w:val="nil"/>
              <w:left w:val="nil"/>
              <w:bottom w:val="single" w:sz="4" w:space="0" w:color="auto"/>
              <w:right w:val="single" w:sz="8" w:space="0" w:color="auto"/>
            </w:tcBorders>
            <w:shd w:val="clear" w:color="auto" w:fill="auto"/>
            <w:vAlign w:val="center"/>
          </w:tcPr>
          <w:p w14:paraId="55AFFEED" w14:textId="4CC3F7F7" w:rsidR="00087D84" w:rsidRPr="00694C3F" w:rsidRDefault="00087D84" w:rsidP="00087D84">
            <w:pPr>
              <w:jc w:val="center"/>
              <w:rPr>
                <w:color w:val="000000"/>
                <w:sz w:val="17"/>
                <w:szCs w:val="17"/>
                <w:highlight w:val="yellow"/>
              </w:rPr>
            </w:pPr>
            <w:r>
              <w:rPr>
                <w:color w:val="000000"/>
                <w:sz w:val="17"/>
                <w:szCs w:val="17"/>
              </w:rPr>
              <w:t>15.3%</w:t>
            </w:r>
          </w:p>
        </w:tc>
        <w:tc>
          <w:tcPr>
            <w:tcW w:w="1134" w:type="dxa"/>
            <w:tcBorders>
              <w:top w:val="nil"/>
              <w:left w:val="nil"/>
              <w:bottom w:val="single" w:sz="4" w:space="0" w:color="auto"/>
              <w:right w:val="single" w:sz="8" w:space="0" w:color="auto"/>
            </w:tcBorders>
            <w:shd w:val="clear" w:color="auto" w:fill="auto"/>
            <w:vAlign w:val="center"/>
          </w:tcPr>
          <w:p w14:paraId="5BD3A822" w14:textId="1F12440B" w:rsidR="00087D84" w:rsidRPr="00694C3F" w:rsidRDefault="00087D84" w:rsidP="00087D84">
            <w:pPr>
              <w:jc w:val="center"/>
              <w:rPr>
                <w:color w:val="000000"/>
                <w:sz w:val="17"/>
                <w:szCs w:val="17"/>
                <w:highlight w:val="yellow"/>
              </w:rPr>
            </w:pPr>
            <w:r>
              <w:rPr>
                <w:color w:val="000000"/>
                <w:sz w:val="17"/>
                <w:szCs w:val="17"/>
              </w:rPr>
              <w:t>30.9%</w:t>
            </w:r>
          </w:p>
        </w:tc>
        <w:tc>
          <w:tcPr>
            <w:tcW w:w="1134" w:type="dxa"/>
            <w:tcBorders>
              <w:top w:val="nil"/>
              <w:left w:val="nil"/>
              <w:bottom w:val="single" w:sz="4" w:space="0" w:color="auto"/>
              <w:right w:val="single" w:sz="8" w:space="0" w:color="auto"/>
            </w:tcBorders>
            <w:shd w:val="clear" w:color="auto" w:fill="auto"/>
            <w:vAlign w:val="center"/>
          </w:tcPr>
          <w:p w14:paraId="61E5F89E" w14:textId="32079F3D" w:rsidR="00087D84" w:rsidRPr="00694C3F" w:rsidRDefault="00087D84" w:rsidP="00087D84">
            <w:pPr>
              <w:jc w:val="center"/>
              <w:rPr>
                <w:color w:val="000000"/>
                <w:sz w:val="17"/>
                <w:szCs w:val="17"/>
                <w:highlight w:val="yellow"/>
              </w:rPr>
            </w:pPr>
            <w:r>
              <w:rPr>
                <w:color w:val="000000"/>
                <w:sz w:val="17"/>
                <w:szCs w:val="17"/>
              </w:rPr>
              <w:t>36.1%</w:t>
            </w:r>
          </w:p>
        </w:tc>
        <w:tc>
          <w:tcPr>
            <w:tcW w:w="1134" w:type="dxa"/>
            <w:tcBorders>
              <w:top w:val="nil"/>
              <w:left w:val="nil"/>
              <w:bottom w:val="single" w:sz="4" w:space="0" w:color="auto"/>
              <w:right w:val="single" w:sz="8" w:space="0" w:color="auto"/>
            </w:tcBorders>
            <w:shd w:val="clear" w:color="auto" w:fill="auto"/>
            <w:vAlign w:val="center"/>
          </w:tcPr>
          <w:p w14:paraId="4E7F9E30" w14:textId="172116F1"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12" w:space="0" w:color="auto"/>
            </w:tcBorders>
            <w:shd w:val="clear" w:color="auto" w:fill="auto"/>
            <w:vAlign w:val="center"/>
          </w:tcPr>
          <w:p w14:paraId="10E47AA5" w14:textId="3F607F2B"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269145D0"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002D9CF5" w14:textId="1F94B758" w:rsidR="00087D84" w:rsidRPr="00694C3F" w:rsidRDefault="00087D84" w:rsidP="00087D84">
            <w:pPr>
              <w:jc w:val="center"/>
              <w:rPr>
                <w:color w:val="000000"/>
                <w:sz w:val="17"/>
                <w:szCs w:val="17"/>
                <w:highlight w:val="yellow"/>
              </w:rPr>
            </w:pPr>
            <w:r>
              <w:rPr>
                <w:color w:val="000000"/>
                <w:sz w:val="17"/>
                <w:szCs w:val="17"/>
              </w:rPr>
              <w:t>Number (N) Not Eligible for Free/Reduced Meals</w:t>
            </w:r>
          </w:p>
        </w:tc>
        <w:tc>
          <w:tcPr>
            <w:tcW w:w="1134" w:type="dxa"/>
            <w:tcBorders>
              <w:top w:val="nil"/>
              <w:left w:val="nil"/>
              <w:bottom w:val="dashed" w:sz="8" w:space="0" w:color="auto"/>
              <w:right w:val="single" w:sz="8" w:space="0" w:color="auto"/>
            </w:tcBorders>
            <w:shd w:val="clear" w:color="auto" w:fill="auto"/>
            <w:vAlign w:val="center"/>
          </w:tcPr>
          <w:p w14:paraId="70EB1354" w14:textId="6C9A1BA0" w:rsidR="00087D84" w:rsidRPr="00694C3F" w:rsidRDefault="00087D84" w:rsidP="00087D84">
            <w:pPr>
              <w:jc w:val="center"/>
              <w:rPr>
                <w:color w:val="000000"/>
                <w:sz w:val="17"/>
                <w:szCs w:val="17"/>
                <w:highlight w:val="yellow"/>
              </w:rPr>
            </w:pPr>
            <w:r>
              <w:rPr>
                <w:color w:val="000000"/>
                <w:sz w:val="17"/>
                <w:szCs w:val="17"/>
              </w:rPr>
              <w:t>38</w:t>
            </w:r>
          </w:p>
        </w:tc>
        <w:tc>
          <w:tcPr>
            <w:tcW w:w="1134" w:type="dxa"/>
            <w:tcBorders>
              <w:top w:val="nil"/>
              <w:left w:val="nil"/>
              <w:bottom w:val="dashed" w:sz="8" w:space="0" w:color="auto"/>
              <w:right w:val="single" w:sz="8" w:space="0" w:color="auto"/>
            </w:tcBorders>
            <w:shd w:val="clear" w:color="auto" w:fill="auto"/>
            <w:vAlign w:val="center"/>
          </w:tcPr>
          <w:p w14:paraId="055183CB" w14:textId="219E6F34" w:rsidR="00087D84" w:rsidRPr="00694C3F" w:rsidRDefault="00087D84" w:rsidP="00087D84">
            <w:pPr>
              <w:jc w:val="center"/>
              <w:rPr>
                <w:color w:val="000000"/>
                <w:sz w:val="17"/>
                <w:szCs w:val="17"/>
                <w:highlight w:val="yellow"/>
              </w:rPr>
            </w:pPr>
            <w:r>
              <w:rPr>
                <w:color w:val="000000"/>
                <w:sz w:val="17"/>
                <w:szCs w:val="17"/>
              </w:rPr>
              <w:t>82</w:t>
            </w:r>
          </w:p>
        </w:tc>
        <w:tc>
          <w:tcPr>
            <w:tcW w:w="1134" w:type="dxa"/>
            <w:tcBorders>
              <w:top w:val="nil"/>
              <w:left w:val="nil"/>
              <w:bottom w:val="dashed" w:sz="8" w:space="0" w:color="auto"/>
              <w:right w:val="single" w:sz="8" w:space="0" w:color="auto"/>
            </w:tcBorders>
            <w:shd w:val="clear" w:color="auto" w:fill="auto"/>
            <w:vAlign w:val="center"/>
          </w:tcPr>
          <w:p w14:paraId="2339B16E" w14:textId="2BFD44C9" w:rsidR="00087D84" w:rsidRPr="00694C3F" w:rsidRDefault="00087D84" w:rsidP="00087D84">
            <w:pPr>
              <w:jc w:val="center"/>
              <w:rPr>
                <w:color w:val="000000"/>
                <w:sz w:val="17"/>
                <w:szCs w:val="17"/>
                <w:highlight w:val="yellow"/>
              </w:rPr>
            </w:pPr>
            <w:r>
              <w:rPr>
                <w:color w:val="000000"/>
                <w:sz w:val="17"/>
                <w:szCs w:val="17"/>
              </w:rPr>
              <w:t>73</w:t>
            </w:r>
          </w:p>
        </w:tc>
        <w:tc>
          <w:tcPr>
            <w:tcW w:w="1134" w:type="dxa"/>
            <w:tcBorders>
              <w:top w:val="nil"/>
              <w:left w:val="nil"/>
              <w:bottom w:val="dashed" w:sz="8" w:space="0" w:color="auto"/>
              <w:right w:val="single" w:sz="8" w:space="0" w:color="auto"/>
            </w:tcBorders>
            <w:shd w:val="clear" w:color="auto" w:fill="auto"/>
            <w:vAlign w:val="center"/>
          </w:tcPr>
          <w:p w14:paraId="775882A7" w14:textId="2569FE21"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19993BA1" w14:textId="35675C00" w:rsidR="00087D84" w:rsidRPr="00694C3F" w:rsidRDefault="00087D84" w:rsidP="00087D84">
            <w:pPr>
              <w:jc w:val="center"/>
              <w:rPr>
                <w:color w:val="000000"/>
                <w:sz w:val="17"/>
                <w:szCs w:val="17"/>
                <w:highlight w:val="yellow"/>
              </w:rPr>
            </w:pPr>
            <w:r>
              <w:rPr>
                <w:color w:val="000000"/>
                <w:sz w:val="17"/>
                <w:szCs w:val="17"/>
              </w:rPr>
              <w:t>*</w:t>
            </w:r>
          </w:p>
        </w:tc>
      </w:tr>
      <w:tr w:rsidR="00087D84" w:rsidRPr="004B2ABC" w14:paraId="06588FC0" w14:textId="77777777" w:rsidTr="00CB74B3">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tcPr>
          <w:p w14:paraId="2E300A7D" w14:textId="67811EA8" w:rsidR="00087D84" w:rsidRPr="00694C3F" w:rsidRDefault="00087D84" w:rsidP="00087D84">
            <w:pPr>
              <w:jc w:val="center"/>
              <w:rPr>
                <w:color w:val="000000"/>
                <w:sz w:val="17"/>
                <w:szCs w:val="17"/>
                <w:highlight w:val="yellow"/>
              </w:rPr>
            </w:pPr>
            <w:r>
              <w:rPr>
                <w:color w:val="000000"/>
                <w:sz w:val="17"/>
                <w:szCs w:val="17"/>
              </w:rPr>
              <w:t>Percent (%) of Not Eligible for Free/Reduced Meals</w:t>
            </w:r>
          </w:p>
        </w:tc>
        <w:tc>
          <w:tcPr>
            <w:tcW w:w="1134" w:type="dxa"/>
            <w:tcBorders>
              <w:top w:val="nil"/>
              <w:left w:val="nil"/>
              <w:bottom w:val="single" w:sz="12" w:space="0" w:color="auto"/>
              <w:right w:val="single" w:sz="8" w:space="0" w:color="auto"/>
            </w:tcBorders>
            <w:shd w:val="clear" w:color="auto" w:fill="auto"/>
            <w:vAlign w:val="center"/>
          </w:tcPr>
          <w:p w14:paraId="040F33A8" w14:textId="16C7D46B" w:rsidR="00087D84" w:rsidRPr="00694C3F" w:rsidRDefault="00087D84" w:rsidP="00087D84">
            <w:pPr>
              <w:jc w:val="center"/>
              <w:rPr>
                <w:color w:val="000000"/>
                <w:sz w:val="17"/>
                <w:szCs w:val="17"/>
                <w:highlight w:val="yellow"/>
              </w:rPr>
            </w:pPr>
            <w:r>
              <w:rPr>
                <w:color w:val="000000"/>
                <w:sz w:val="17"/>
                <w:szCs w:val="17"/>
              </w:rPr>
              <w:t>17.6%</w:t>
            </w:r>
          </w:p>
        </w:tc>
        <w:tc>
          <w:tcPr>
            <w:tcW w:w="1134" w:type="dxa"/>
            <w:tcBorders>
              <w:top w:val="nil"/>
              <w:left w:val="nil"/>
              <w:bottom w:val="single" w:sz="12" w:space="0" w:color="auto"/>
              <w:right w:val="single" w:sz="8" w:space="0" w:color="auto"/>
            </w:tcBorders>
            <w:shd w:val="clear" w:color="auto" w:fill="auto"/>
            <w:vAlign w:val="center"/>
          </w:tcPr>
          <w:p w14:paraId="563D6A21" w14:textId="51686AA5" w:rsidR="00087D84" w:rsidRPr="00694C3F" w:rsidRDefault="00087D84" w:rsidP="00087D84">
            <w:pPr>
              <w:jc w:val="center"/>
              <w:rPr>
                <w:color w:val="000000"/>
                <w:sz w:val="17"/>
                <w:szCs w:val="17"/>
                <w:highlight w:val="yellow"/>
              </w:rPr>
            </w:pPr>
            <w:r>
              <w:rPr>
                <w:color w:val="000000"/>
                <w:sz w:val="17"/>
                <w:szCs w:val="17"/>
              </w:rPr>
              <w:t>38.0%</w:t>
            </w:r>
          </w:p>
        </w:tc>
        <w:tc>
          <w:tcPr>
            <w:tcW w:w="1134" w:type="dxa"/>
            <w:tcBorders>
              <w:top w:val="nil"/>
              <w:left w:val="nil"/>
              <w:bottom w:val="single" w:sz="12" w:space="0" w:color="auto"/>
              <w:right w:val="single" w:sz="8" w:space="0" w:color="auto"/>
            </w:tcBorders>
            <w:shd w:val="clear" w:color="auto" w:fill="auto"/>
            <w:vAlign w:val="center"/>
          </w:tcPr>
          <w:p w14:paraId="0D1D5360" w14:textId="2658A35E" w:rsidR="00087D84" w:rsidRPr="00694C3F" w:rsidRDefault="00087D84" w:rsidP="00087D84">
            <w:pPr>
              <w:jc w:val="center"/>
              <w:rPr>
                <w:color w:val="000000"/>
                <w:sz w:val="17"/>
                <w:szCs w:val="17"/>
                <w:highlight w:val="yellow"/>
              </w:rPr>
            </w:pPr>
            <w:r>
              <w:rPr>
                <w:color w:val="000000"/>
                <w:sz w:val="17"/>
                <w:szCs w:val="17"/>
              </w:rPr>
              <w:t>33.8%</w:t>
            </w:r>
          </w:p>
        </w:tc>
        <w:tc>
          <w:tcPr>
            <w:tcW w:w="1134" w:type="dxa"/>
            <w:tcBorders>
              <w:top w:val="nil"/>
              <w:left w:val="nil"/>
              <w:bottom w:val="single" w:sz="12" w:space="0" w:color="auto"/>
              <w:right w:val="single" w:sz="8" w:space="0" w:color="auto"/>
            </w:tcBorders>
            <w:shd w:val="clear" w:color="auto" w:fill="auto"/>
            <w:vAlign w:val="center"/>
          </w:tcPr>
          <w:p w14:paraId="3914461E" w14:textId="39350E5D" w:rsidR="00087D84" w:rsidRPr="00694C3F" w:rsidRDefault="00087D84" w:rsidP="00087D84">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12" w:space="0" w:color="auto"/>
            </w:tcBorders>
            <w:shd w:val="clear" w:color="auto" w:fill="auto"/>
            <w:vAlign w:val="center"/>
          </w:tcPr>
          <w:p w14:paraId="59D2C83C" w14:textId="73D6A443" w:rsidR="00087D84" w:rsidRPr="00694C3F" w:rsidRDefault="00087D84" w:rsidP="00087D84">
            <w:pPr>
              <w:jc w:val="center"/>
              <w:rPr>
                <w:color w:val="000000"/>
                <w:sz w:val="17"/>
                <w:szCs w:val="17"/>
                <w:highlight w:val="yellow"/>
              </w:rPr>
            </w:pPr>
            <w:r>
              <w:rPr>
                <w:color w:val="000000"/>
                <w:sz w:val="17"/>
                <w:szCs w:val="17"/>
              </w:rPr>
              <w:t>*</w:t>
            </w:r>
          </w:p>
        </w:tc>
      </w:tr>
      <w:tr w:rsidR="00E125A4" w:rsidRPr="004B2ABC" w14:paraId="25402D3F"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0E8F6616" w14:textId="58A6680D" w:rsidR="00E125A4" w:rsidRPr="00694C3F" w:rsidRDefault="00E125A4" w:rsidP="00E125A4">
            <w:pPr>
              <w:jc w:val="center"/>
              <w:rPr>
                <w:color w:val="000000"/>
                <w:sz w:val="17"/>
                <w:szCs w:val="17"/>
                <w:highlight w:val="yellow"/>
              </w:rPr>
            </w:pPr>
            <w:r>
              <w:rPr>
                <w:color w:val="000000"/>
                <w:sz w:val="17"/>
                <w:szCs w:val="17"/>
              </w:rPr>
              <w:t>Number (N) Students with Disabilities</w:t>
            </w:r>
          </w:p>
        </w:tc>
        <w:tc>
          <w:tcPr>
            <w:tcW w:w="1134" w:type="dxa"/>
            <w:tcBorders>
              <w:top w:val="nil"/>
              <w:left w:val="nil"/>
              <w:bottom w:val="dashed" w:sz="8" w:space="0" w:color="auto"/>
              <w:right w:val="single" w:sz="8" w:space="0" w:color="auto"/>
            </w:tcBorders>
            <w:shd w:val="clear" w:color="auto" w:fill="auto"/>
            <w:vAlign w:val="center"/>
          </w:tcPr>
          <w:p w14:paraId="2E4C0959" w14:textId="2F90661B" w:rsidR="00E125A4" w:rsidRPr="00694C3F" w:rsidRDefault="00E125A4" w:rsidP="00E125A4">
            <w:pPr>
              <w:jc w:val="center"/>
              <w:rPr>
                <w:color w:val="000000"/>
                <w:sz w:val="17"/>
                <w:szCs w:val="17"/>
                <w:highlight w:val="yellow"/>
              </w:rPr>
            </w:pPr>
            <w:r>
              <w:rPr>
                <w:color w:val="000000"/>
                <w:sz w:val="17"/>
                <w:szCs w:val="17"/>
              </w:rPr>
              <w:t>25</w:t>
            </w:r>
          </w:p>
        </w:tc>
        <w:tc>
          <w:tcPr>
            <w:tcW w:w="1134" w:type="dxa"/>
            <w:tcBorders>
              <w:top w:val="nil"/>
              <w:left w:val="nil"/>
              <w:bottom w:val="dashed" w:sz="8" w:space="0" w:color="auto"/>
              <w:right w:val="single" w:sz="8" w:space="0" w:color="auto"/>
            </w:tcBorders>
            <w:shd w:val="clear" w:color="auto" w:fill="auto"/>
            <w:vAlign w:val="center"/>
          </w:tcPr>
          <w:p w14:paraId="360F6D61" w14:textId="7E9C1F7F" w:rsidR="00E125A4" w:rsidRPr="00694C3F" w:rsidRDefault="00E125A4" w:rsidP="00E125A4">
            <w:pPr>
              <w:jc w:val="center"/>
              <w:rPr>
                <w:color w:val="000000"/>
                <w:sz w:val="17"/>
                <w:szCs w:val="17"/>
                <w:highlight w:val="yellow"/>
              </w:rPr>
            </w:pPr>
            <w:r>
              <w:rPr>
                <w:color w:val="000000"/>
                <w:sz w:val="17"/>
                <w:szCs w:val="17"/>
              </w:rPr>
              <w:t>33</w:t>
            </w:r>
          </w:p>
        </w:tc>
        <w:tc>
          <w:tcPr>
            <w:tcW w:w="1134" w:type="dxa"/>
            <w:tcBorders>
              <w:top w:val="nil"/>
              <w:left w:val="nil"/>
              <w:bottom w:val="dashed" w:sz="8" w:space="0" w:color="auto"/>
              <w:right w:val="single" w:sz="8" w:space="0" w:color="auto"/>
            </w:tcBorders>
            <w:shd w:val="clear" w:color="auto" w:fill="auto"/>
            <w:vAlign w:val="center"/>
          </w:tcPr>
          <w:p w14:paraId="08E3F81C" w14:textId="015611F3" w:rsidR="00E125A4" w:rsidRPr="00694C3F" w:rsidRDefault="00E125A4" w:rsidP="00E125A4">
            <w:pPr>
              <w:jc w:val="center"/>
              <w:rPr>
                <w:color w:val="000000"/>
                <w:sz w:val="17"/>
                <w:szCs w:val="17"/>
                <w:highlight w:val="yellow"/>
              </w:rPr>
            </w:pPr>
            <w:r>
              <w:rPr>
                <w:color w:val="000000"/>
                <w:sz w:val="17"/>
                <w:szCs w:val="17"/>
              </w:rPr>
              <w:t>7</w:t>
            </w:r>
          </w:p>
        </w:tc>
        <w:tc>
          <w:tcPr>
            <w:tcW w:w="1134" w:type="dxa"/>
            <w:tcBorders>
              <w:top w:val="nil"/>
              <w:left w:val="nil"/>
              <w:bottom w:val="dashed" w:sz="8" w:space="0" w:color="auto"/>
              <w:right w:val="single" w:sz="8" w:space="0" w:color="auto"/>
            </w:tcBorders>
            <w:shd w:val="clear" w:color="auto" w:fill="auto"/>
            <w:vAlign w:val="center"/>
          </w:tcPr>
          <w:p w14:paraId="2CB203CB" w14:textId="667D93C1" w:rsidR="00E125A4" w:rsidRPr="00694C3F" w:rsidRDefault="00E125A4" w:rsidP="00E125A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4448505F" w14:textId="0939AD1E" w:rsidR="00E125A4" w:rsidRPr="00694C3F" w:rsidRDefault="00E125A4" w:rsidP="00E125A4">
            <w:pPr>
              <w:jc w:val="center"/>
              <w:rPr>
                <w:color w:val="000000"/>
                <w:sz w:val="17"/>
                <w:szCs w:val="17"/>
                <w:highlight w:val="yellow"/>
              </w:rPr>
            </w:pPr>
            <w:r>
              <w:rPr>
                <w:color w:val="000000"/>
                <w:sz w:val="17"/>
                <w:szCs w:val="17"/>
              </w:rPr>
              <w:t>*</w:t>
            </w:r>
          </w:p>
        </w:tc>
      </w:tr>
      <w:tr w:rsidR="00E125A4" w:rsidRPr="004B2ABC" w14:paraId="44AB3DB7" w14:textId="77777777" w:rsidTr="00CB74B3">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tcPr>
          <w:p w14:paraId="2A149079" w14:textId="026286A4" w:rsidR="00E125A4" w:rsidRPr="00694C3F" w:rsidRDefault="00E125A4" w:rsidP="00E125A4">
            <w:pPr>
              <w:jc w:val="center"/>
              <w:rPr>
                <w:color w:val="000000"/>
                <w:sz w:val="17"/>
                <w:szCs w:val="17"/>
                <w:highlight w:val="yellow"/>
              </w:rPr>
            </w:pPr>
            <w:r>
              <w:rPr>
                <w:color w:val="000000"/>
                <w:sz w:val="17"/>
                <w:szCs w:val="17"/>
              </w:rPr>
              <w:t>Percent (%) of Students with Disabilities</w:t>
            </w:r>
          </w:p>
        </w:tc>
        <w:tc>
          <w:tcPr>
            <w:tcW w:w="1134" w:type="dxa"/>
            <w:tcBorders>
              <w:top w:val="nil"/>
              <w:left w:val="nil"/>
              <w:bottom w:val="single" w:sz="4" w:space="0" w:color="auto"/>
              <w:right w:val="single" w:sz="8" w:space="0" w:color="auto"/>
            </w:tcBorders>
            <w:shd w:val="clear" w:color="auto" w:fill="auto"/>
            <w:vAlign w:val="center"/>
          </w:tcPr>
          <w:p w14:paraId="71F7297A" w14:textId="182D5797" w:rsidR="00E125A4" w:rsidRPr="00694C3F" w:rsidRDefault="00E125A4" w:rsidP="00E125A4">
            <w:pPr>
              <w:jc w:val="center"/>
              <w:rPr>
                <w:color w:val="000000"/>
                <w:sz w:val="17"/>
                <w:szCs w:val="17"/>
                <w:highlight w:val="yellow"/>
              </w:rPr>
            </w:pPr>
            <w:r>
              <w:rPr>
                <w:color w:val="000000"/>
                <w:sz w:val="17"/>
                <w:szCs w:val="17"/>
              </w:rPr>
              <w:t>36.8%</w:t>
            </w:r>
          </w:p>
        </w:tc>
        <w:tc>
          <w:tcPr>
            <w:tcW w:w="1134" w:type="dxa"/>
            <w:tcBorders>
              <w:top w:val="nil"/>
              <w:left w:val="nil"/>
              <w:bottom w:val="single" w:sz="4" w:space="0" w:color="auto"/>
              <w:right w:val="single" w:sz="8" w:space="0" w:color="auto"/>
            </w:tcBorders>
            <w:shd w:val="clear" w:color="auto" w:fill="auto"/>
            <w:vAlign w:val="center"/>
          </w:tcPr>
          <w:p w14:paraId="31FF1E03" w14:textId="12414CCE" w:rsidR="00E125A4" w:rsidRPr="00694C3F" w:rsidRDefault="00E125A4" w:rsidP="00E125A4">
            <w:pPr>
              <w:jc w:val="center"/>
              <w:rPr>
                <w:color w:val="000000"/>
                <w:sz w:val="17"/>
                <w:szCs w:val="17"/>
                <w:highlight w:val="yellow"/>
              </w:rPr>
            </w:pPr>
            <w:r>
              <w:rPr>
                <w:color w:val="000000"/>
                <w:sz w:val="17"/>
                <w:szCs w:val="17"/>
              </w:rPr>
              <w:t>48.5%</w:t>
            </w:r>
          </w:p>
        </w:tc>
        <w:tc>
          <w:tcPr>
            <w:tcW w:w="1134" w:type="dxa"/>
            <w:tcBorders>
              <w:top w:val="nil"/>
              <w:left w:val="nil"/>
              <w:bottom w:val="single" w:sz="4" w:space="0" w:color="auto"/>
              <w:right w:val="single" w:sz="8" w:space="0" w:color="auto"/>
            </w:tcBorders>
            <w:shd w:val="clear" w:color="auto" w:fill="auto"/>
            <w:vAlign w:val="center"/>
          </w:tcPr>
          <w:p w14:paraId="232F3A20" w14:textId="31E50E9F" w:rsidR="00E125A4" w:rsidRPr="00694C3F" w:rsidRDefault="00E125A4" w:rsidP="00E125A4">
            <w:pPr>
              <w:jc w:val="center"/>
              <w:rPr>
                <w:color w:val="000000"/>
                <w:sz w:val="17"/>
                <w:szCs w:val="17"/>
                <w:highlight w:val="yellow"/>
              </w:rPr>
            </w:pPr>
            <w:r>
              <w:rPr>
                <w:color w:val="000000"/>
                <w:sz w:val="17"/>
                <w:szCs w:val="17"/>
              </w:rPr>
              <w:t>10.3%</w:t>
            </w:r>
          </w:p>
        </w:tc>
        <w:tc>
          <w:tcPr>
            <w:tcW w:w="1134" w:type="dxa"/>
            <w:tcBorders>
              <w:top w:val="nil"/>
              <w:left w:val="nil"/>
              <w:bottom w:val="single" w:sz="4" w:space="0" w:color="auto"/>
              <w:right w:val="single" w:sz="8" w:space="0" w:color="auto"/>
            </w:tcBorders>
            <w:shd w:val="clear" w:color="auto" w:fill="auto"/>
            <w:vAlign w:val="center"/>
          </w:tcPr>
          <w:p w14:paraId="65D599B7" w14:textId="62134734" w:rsidR="00E125A4" w:rsidRPr="00694C3F" w:rsidRDefault="00E125A4" w:rsidP="00E125A4">
            <w:pPr>
              <w:jc w:val="center"/>
              <w:rPr>
                <w:color w:val="000000"/>
                <w:sz w:val="17"/>
                <w:szCs w:val="17"/>
                <w:highlight w:val="yellow"/>
              </w:rPr>
            </w:pPr>
            <w:r>
              <w:rPr>
                <w:color w:val="000000"/>
                <w:sz w:val="17"/>
                <w:szCs w:val="17"/>
              </w:rPr>
              <w:t>*</w:t>
            </w:r>
          </w:p>
        </w:tc>
        <w:tc>
          <w:tcPr>
            <w:tcW w:w="1134" w:type="dxa"/>
            <w:tcBorders>
              <w:top w:val="nil"/>
              <w:left w:val="nil"/>
              <w:bottom w:val="single" w:sz="4" w:space="0" w:color="auto"/>
              <w:right w:val="single" w:sz="12" w:space="0" w:color="auto"/>
            </w:tcBorders>
            <w:shd w:val="clear" w:color="auto" w:fill="auto"/>
            <w:vAlign w:val="center"/>
          </w:tcPr>
          <w:p w14:paraId="4E76F53E" w14:textId="395FD5A8" w:rsidR="00E125A4" w:rsidRPr="00694C3F" w:rsidRDefault="00E125A4" w:rsidP="00E125A4">
            <w:pPr>
              <w:jc w:val="center"/>
              <w:rPr>
                <w:color w:val="000000"/>
                <w:sz w:val="17"/>
                <w:szCs w:val="17"/>
                <w:highlight w:val="yellow"/>
              </w:rPr>
            </w:pPr>
            <w:r>
              <w:rPr>
                <w:color w:val="000000"/>
                <w:sz w:val="17"/>
                <w:szCs w:val="17"/>
              </w:rPr>
              <w:t>*</w:t>
            </w:r>
          </w:p>
        </w:tc>
      </w:tr>
      <w:tr w:rsidR="00E125A4" w:rsidRPr="004B2ABC" w14:paraId="382A27C8"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786B686C" w14:textId="69B96ECC" w:rsidR="00E125A4" w:rsidRPr="00694C3F" w:rsidRDefault="00E125A4" w:rsidP="00E125A4">
            <w:pPr>
              <w:jc w:val="center"/>
              <w:rPr>
                <w:color w:val="000000"/>
                <w:sz w:val="17"/>
                <w:szCs w:val="17"/>
                <w:highlight w:val="yellow"/>
              </w:rPr>
            </w:pPr>
            <w:r>
              <w:rPr>
                <w:color w:val="000000"/>
                <w:sz w:val="17"/>
                <w:szCs w:val="17"/>
              </w:rPr>
              <w:t>Number (N) Students without Disabilities</w:t>
            </w:r>
          </w:p>
        </w:tc>
        <w:tc>
          <w:tcPr>
            <w:tcW w:w="1134" w:type="dxa"/>
            <w:tcBorders>
              <w:top w:val="nil"/>
              <w:left w:val="nil"/>
              <w:bottom w:val="dashed" w:sz="8" w:space="0" w:color="auto"/>
              <w:right w:val="single" w:sz="8" w:space="0" w:color="auto"/>
            </w:tcBorders>
            <w:shd w:val="clear" w:color="auto" w:fill="auto"/>
            <w:vAlign w:val="center"/>
          </w:tcPr>
          <w:p w14:paraId="4B91FA5C" w14:textId="6BC81DD8" w:rsidR="00E125A4" w:rsidRPr="00694C3F" w:rsidRDefault="00E125A4" w:rsidP="00E125A4">
            <w:pPr>
              <w:jc w:val="center"/>
              <w:rPr>
                <w:color w:val="000000"/>
                <w:sz w:val="17"/>
                <w:szCs w:val="17"/>
                <w:highlight w:val="yellow"/>
              </w:rPr>
            </w:pPr>
            <w:r>
              <w:rPr>
                <w:color w:val="000000"/>
                <w:sz w:val="17"/>
                <w:szCs w:val="17"/>
              </w:rPr>
              <w:t>116</w:t>
            </w:r>
          </w:p>
        </w:tc>
        <w:tc>
          <w:tcPr>
            <w:tcW w:w="1134" w:type="dxa"/>
            <w:tcBorders>
              <w:top w:val="nil"/>
              <w:left w:val="nil"/>
              <w:bottom w:val="dashed" w:sz="8" w:space="0" w:color="auto"/>
              <w:right w:val="single" w:sz="8" w:space="0" w:color="auto"/>
            </w:tcBorders>
            <w:shd w:val="clear" w:color="auto" w:fill="auto"/>
            <w:vAlign w:val="center"/>
          </w:tcPr>
          <w:p w14:paraId="3A3E7077" w14:textId="36852A29" w:rsidR="00E125A4" w:rsidRPr="00694C3F" w:rsidRDefault="00E125A4" w:rsidP="00E125A4">
            <w:pPr>
              <w:jc w:val="center"/>
              <w:rPr>
                <w:color w:val="000000"/>
                <w:sz w:val="17"/>
                <w:szCs w:val="17"/>
                <w:highlight w:val="yellow"/>
              </w:rPr>
            </w:pPr>
            <w:r>
              <w:rPr>
                <w:color w:val="000000"/>
                <w:sz w:val="17"/>
                <w:szCs w:val="17"/>
              </w:rPr>
              <w:t>257</w:t>
            </w:r>
          </w:p>
        </w:tc>
        <w:tc>
          <w:tcPr>
            <w:tcW w:w="1134" w:type="dxa"/>
            <w:tcBorders>
              <w:top w:val="nil"/>
              <w:left w:val="nil"/>
              <w:bottom w:val="dashed" w:sz="8" w:space="0" w:color="auto"/>
              <w:right w:val="single" w:sz="8" w:space="0" w:color="auto"/>
            </w:tcBorders>
            <w:shd w:val="clear" w:color="auto" w:fill="auto"/>
            <w:vAlign w:val="center"/>
          </w:tcPr>
          <w:p w14:paraId="086D654B" w14:textId="37983ADE" w:rsidR="00E125A4" w:rsidRPr="00694C3F" w:rsidRDefault="00E125A4" w:rsidP="00E125A4">
            <w:pPr>
              <w:jc w:val="center"/>
              <w:rPr>
                <w:color w:val="000000"/>
                <w:sz w:val="17"/>
                <w:szCs w:val="17"/>
                <w:highlight w:val="yellow"/>
              </w:rPr>
            </w:pPr>
            <w:r>
              <w:rPr>
                <w:color w:val="000000"/>
                <w:sz w:val="17"/>
                <w:szCs w:val="17"/>
              </w:rPr>
              <w:t>309</w:t>
            </w:r>
          </w:p>
        </w:tc>
        <w:tc>
          <w:tcPr>
            <w:tcW w:w="1134" w:type="dxa"/>
            <w:tcBorders>
              <w:top w:val="nil"/>
              <w:left w:val="nil"/>
              <w:bottom w:val="dashed" w:sz="8" w:space="0" w:color="auto"/>
              <w:right w:val="single" w:sz="8" w:space="0" w:color="auto"/>
            </w:tcBorders>
            <w:shd w:val="clear" w:color="auto" w:fill="auto"/>
            <w:vAlign w:val="center"/>
          </w:tcPr>
          <w:p w14:paraId="67D39C7A" w14:textId="5200431A" w:rsidR="00E125A4" w:rsidRPr="00694C3F" w:rsidRDefault="00E125A4" w:rsidP="00E125A4">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3C26D0EF" w14:textId="7BD40FF7" w:rsidR="00E125A4" w:rsidRPr="00694C3F" w:rsidRDefault="00E125A4" w:rsidP="00E125A4">
            <w:pPr>
              <w:jc w:val="center"/>
              <w:rPr>
                <w:color w:val="000000"/>
                <w:sz w:val="17"/>
                <w:szCs w:val="17"/>
                <w:highlight w:val="yellow"/>
              </w:rPr>
            </w:pPr>
            <w:r>
              <w:rPr>
                <w:color w:val="000000"/>
                <w:sz w:val="17"/>
                <w:szCs w:val="17"/>
              </w:rPr>
              <w:t>*</w:t>
            </w:r>
          </w:p>
        </w:tc>
      </w:tr>
      <w:tr w:rsidR="00E125A4" w:rsidRPr="004B2ABC" w14:paraId="1759A49F" w14:textId="77777777" w:rsidTr="00CB74B3">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tcPr>
          <w:p w14:paraId="4444FE05" w14:textId="31C2B6FC" w:rsidR="00E125A4" w:rsidRPr="00694C3F" w:rsidRDefault="00E125A4" w:rsidP="00E125A4">
            <w:pPr>
              <w:jc w:val="center"/>
              <w:rPr>
                <w:color w:val="000000"/>
                <w:sz w:val="17"/>
                <w:szCs w:val="17"/>
                <w:highlight w:val="yellow"/>
              </w:rPr>
            </w:pPr>
            <w:r>
              <w:rPr>
                <w:color w:val="000000"/>
                <w:sz w:val="17"/>
                <w:szCs w:val="17"/>
              </w:rPr>
              <w:t>Percent (%) of Students without Disabilities</w:t>
            </w:r>
          </w:p>
        </w:tc>
        <w:tc>
          <w:tcPr>
            <w:tcW w:w="1134" w:type="dxa"/>
            <w:tcBorders>
              <w:top w:val="nil"/>
              <w:left w:val="nil"/>
              <w:bottom w:val="single" w:sz="12" w:space="0" w:color="auto"/>
              <w:right w:val="single" w:sz="8" w:space="0" w:color="auto"/>
            </w:tcBorders>
            <w:shd w:val="clear" w:color="auto" w:fill="auto"/>
            <w:vAlign w:val="center"/>
          </w:tcPr>
          <w:p w14:paraId="25D1E1E8" w14:textId="18CFD2E3" w:rsidR="00E125A4" w:rsidRPr="00694C3F" w:rsidRDefault="00E125A4" w:rsidP="00E125A4">
            <w:pPr>
              <w:jc w:val="center"/>
              <w:rPr>
                <w:color w:val="000000"/>
                <w:sz w:val="17"/>
                <w:szCs w:val="17"/>
                <w:highlight w:val="yellow"/>
              </w:rPr>
            </w:pPr>
            <w:r>
              <w:rPr>
                <w:color w:val="000000"/>
                <w:sz w:val="17"/>
                <w:szCs w:val="17"/>
              </w:rPr>
              <w:t>14.1%</w:t>
            </w:r>
          </w:p>
        </w:tc>
        <w:tc>
          <w:tcPr>
            <w:tcW w:w="1134" w:type="dxa"/>
            <w:tcBorders>
              <w:top w:val="nil"/>
              <w:left w:val="nil"/>
              <w:bottom w:val="single" w:sz="12" w:space="0" w:color="auto"/>
              <w:right w:val="single" w:sz="8" w:space="0" w:color="auto"/>
            </w:tcBorders>
            <w:shd w:val="clear" w:color="auto" w:fill="auto"/>
            <w:vAlign w:val="center"/>
          </w:tcPr>
          <w:p w14:paraId="7FD43DD2" w14:textId="057FFE93" w:rsidR="00E125A4" w:rsidRPr="00694C3F" w:rsidRDefault="00E125A4" w:rsidP="00E125A4">
            <w:pPr>
              <w:jc w:val="center"/>
              <w:rPr>
                <w:color w:val="000000"/>
                <w:sz w:val="17"/>
                <w:szCs w:val="17"/>
                <w:highlight w:val="yellow"/>
              </w:rPr>
            </w:pPr>
            <w:r>
              <w:rPr>
                <w:color w:val="000000"/>
                <w:sz w:val="17"/>
                <w:szCs w:val="17"/>
              </w:rPr>
              <w:t>31.3%</w:t>
            </w:r>
          </w:p>
        </w:tc>
        <w:tc>
          <w:tcPr>
            <w:tcW w:w="1134" w:type="dxa"/>
            <w:tcBorders>
              <w:top w:val="nil"/>
              <w:left w:val="nil"/>
              <w:bottom w:val="single" w:sz="12" w:space="0" w:color="auto"/>
              <w:right w:val="single" w:sz="8" w:space="0" w:color="auto"/>
            </w:tcBorders>
            <w:shd w:val="clear" w:color="auto" w:fill="auto"/>
            <w:vAlign w:val="center"/>
          </w:tcPr>
          <w:p w14:paraId="0C549881" w14:textId="70D404C0" w:rsidR="00E125A4" w:rsidRPr="00694C3F" w:rsidRDefault="00E125A4" w:rsidP="00E125A4">
            <w:pPr>
              <w:jc w:val="center"/>
              <w:rPr>
                <w:color w:val="000000"/>
                <w:sz w:val="17"/>
                <w:szCs w:val="17"/>
                <w:highlight w:val="yellow"/>
              </w:rPr>
            </w:pPr>
            <w:r>
              <w:rPr>
                <w:color w:val="000000"/>
                <w:sz w:val="17"/>
                <w:szCs w:val="17"/>
              </w:rPr>
              <w:t>37.6%</w:t>
            </w:r>
          </w:p>
        </w:tc>
        <w:tc>
          <w:tcPr>
            <w:tcW w:w="1134" w:type="dxa"/>
            <w:tcBorders>
              <w:top w:val="nil"/>
              <w:left w:val="nil"/>
              <w:bottom w:val="single" w:sz="12" w:space="0" w:color="auto"/>
              <w:right w:val="single" w:sz="8" w:space="0" w:color="auto"/>
            </w:tcBorders>
            <w:shd w:val="clear" w:color="auto" w:fill="auto"/>
            <w:vAlign w:val="center"/>
          </w:tcPr>
          <w:p w14:paraId="246B400B" w14:textId="62EA7A5D" w:rsidR="00E125A4" w:rsidRPr="00694C3F" w:rsidRDefault="00E125A4" w:rsidP="00E125A4">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12" w:space="0" w:color="auto"/>
            </w:tcBorders>
            <w:shd w:val="clear" w:color="auto" w:fill="auto"/>
            <w:vAlign w:val="center"/>
          </w:tcPr>
          <w:p w14:paraId="41849BCB" w14:textId="39F5B9E4" w:rsidR="00E125A4" w:rsidRPr="00694C3F" w:rsidRDefault="00E125A4" w:rsidP="00E125A4">
            <w:pPr>
              <w:jc w:val="center"/>
              <w:rPr>
                <w:color w:val="000000"/>
                <w:sz w:val="17"/>
                <w:szCs w:val="17"/>
                <w:highlight w:val="yellow"/>
              </w:rPr>
            </w:pPr>
            <w:r>
              <w:rPr>
                <w:color w:val="000000"/>
                <w:sz w:val="17"/>
                <w:szCs w:val="17"/>
              </w:rPr>
              <w:t>*</w:t>
            </w:r>
          </w:p>
        </w:tc>
      </w:tr>
      <w:tr w:rsidR="00087D84" w:rsidRPr="004B2ABC" w14:paraId="793E3540"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650D347D" w14:textId="1B98D777" w:rsidR="00087D84" w:rsidRPr="00694C3F" w:rsidRDefault="00087D84" w:rsidP="00087D84">
            <w:pPr>
              <w:jc w:val="center"/>
              <w:rPr>
                <w:color w:val="000000"/>
                <w:sz w:val="17"/>
                <w:szCs w:val="17"/>
                <w:highlight w:val="yellow"/>
              </w:rPr>
            </w:pPr>
            <w:r>
              <w:rPr>
                <w:color w:val="000000"/>
                <w:sz w:val="17"/>
                <w:szCs w:val="17"/>
              </w:rPr>
              <w:t>Number (N) English Learners (NEP/LEP)</w:t>
            </w:r>
          </w:p>
        </w:tc>
        <w:tc>
          <w:tcPr>
            <w:tcW w:w="1134" w:type="dxa"/>
            <w:tcBorders>
              <w:top w:val="nil"/>
              <w:left w:val="nil"/>
              <w:bottom w:val="dashed" w:sz="8" w:space="0" w:color="auto"/>
              <w:right w:val="single" w:sz="8" w:space="0" w:color="auto"/>
            </w:tcBorders>
            <w:shd w:val="clear" w:color="auto" w:fill="auto"/>
            <w:vAlign w:val="center"/>
          </w:tcPr>
          <w:p w14:paraId="46A37940" w14:textId="6C0ADBCE" w:rsidR="00087D84" w:rsidRPr="00694C3F" w:rsidRDefault="00087D84" w:rsidP="00087D84">
            <w:pPr>
              <w:jc w:val="center"/>
              <w:rPr>
                <w:color w:val="000000"/>
                <w:sz w:val="17"/>
                <w:szCs w:val="17"/>
                <w:highlight w:val="yellow"/>
              </w:rPr>
            </w:pPr>
            <w:r>
              <w:rPr>
                <w:color w:val="000000"/>
                <w:sz w:val="17"/>
                <w:szCs w:val="17"/>
              </w:rPr>
              <w:t>141</w:t>
            </w:r>
          </w:p>
        </w:tc>
        <w:tc>
          <w:tcPr>
            <w:tcW w:w="1134" w:type="dxa"/>
            <w:tcBorders>
              <w:top w:val="nil"/>
              <w:left w:val="nil"/>
              <w:bottom w:val="dashed" w:sz="8" w:space="0" w:color="auto"/>
              <w:right w:val="single" w:sz="8" w:space="0" w:color="auto"/>
            </w:tcBorders>
            <w:shd w:val="clear" w:color="auto" w:fill="auto"/>
            <w:vAlign w:val="center"/>
          </w:tcPr>
          <w:p w14:paraId="086F5DED" w14:textId="39E2EC3E" w:rsidR="00087D84" w:rsidRPr="00694C3F" w:rsidRDefault="00087D84" w:rsidP="00087D84">
            <w:pPr>
              <w:jc w:val="center"/>
              <w:rPr>
                <w:color w:val="000000"/>
                <w:sz w:val="17"/>
                <w:szCs w:val="17"/>
                <w:highlight w:val="yellow"/>
              </w:rPr>
            </w:pPr>
            <w:r>
              <w:rPr>
                <w:color w:val="000000"/>
                <w:sz w:val="17"/>
                <w:szCs w:val="17"/>
              </w:rPr>
              <w:t>290</w:t>
            </w:r>
          </w:p>
        </w:tc>
        <w:tc>
          <w:tcPr>
            <w:tcW w:w="1134" w:type="dxa"/>
            <w:tcBorders>
              <w:top w:val="nil"/>
              <w:left w:val="nil"/>
              <w:bottom w:val="dashed" w:sz="8" w:space="0" w:color="auto"/>
              <w:right w:val="single" w:sz="8" w:space="0" w:color="auto"/>
            </w:tcBorders>
            <w:shd w:val="clear" w:color="auto" w:fill="auto"/>
            <w:vAlign w:val="center"/>
          </w:tcPr>
          <w:p w14:paraId="33730020" w14:textId="47084DF2" w:rsidR="00087D84" w:rsidRPr="00694C3F" w:rsidRDefault="00087D84" w:rsidP="00087D84">
            <w:pPr>
              <w:jc w:val="center"/>
              <w:rPr>
                <w:color w:val="000000"/>
                <w:sz w:val="17"/>
                <w:szCs w:val="17"/>
                <w:highlight w:val="yellow"/>
              </w:rPr>
            </w:pPr>
            <w:r>
              <w:rPr>
                <w:color w:val="000000"/>
                <w:sz w:val="17"/>
                <w:szCs w:val="17"/>
              </w:rPr>
              <w:t>316</w:t>
            </w:r>
          </w:p>
        </w:tc>
        <w:tc>
          <w:tcPr>
            <w:tcW w:w="1134" w:type="dxa"/>
            <w:tcBorders>
              <w:top w:val="nil"/>
              <w:left w:val="nil"/>
              <w:bottom w:val="dashed" w:sz="8" w:space="0" w:color="auto"/>
              <w:right w:val="single" w:sz="8" w:space="0" w:color="auto"/>
            </w:tcBorders>
            <w:shd w:val="clear" w:color="auto" w:fill="auto"/>
            <w:vAlign w:val="center"/>
          </w:tcPr>
          <w:p w14:paraId="5DD899D9" w14:textId="1F567FAB" w:rsidR="00087D84" w:rsidRPr="00694C3F" w:rsidRDefault="00087D84" w:rsidP="00087D84">
            <w:pPr>
              <w:jc w:val="center"/>
              <w:rPr>
                <w:color w:val="000000"/>
                <w:sz w:val="17"/>
                <w:szCs w:val="17"/>
                <w:highlight w:val="yellow"/>
              </w:rPr>
            </w:pPr>
            <w:r>
              <w:rPr>
                <w:color w:val="000000"/>
                <w:sz w:val="17"/>
                <w:szCs w:val="17"/>
              </w:rPr>
              <w:t>133</w:t>
            </w:r>
          </w:p>
        </w:tc>
        <w:tc>
          <w:tcPr>
            <w:tcW w:w="1134" w:type="dxa"/>
            <w:tcBorders>
              <w:top w:val="nil"/>
              <w:left w:val="nil"/>
              <w:bottom w:val="dashed" w:sz="8" w:space="0" w:color="auto"/>
              <w:right w:val="single" w:sz="12" w:space="0" w:color="auto"/>
            </w:tcBorders>
            <w:shd w:val="clear" w:color="auto" w:fill="auto"/>
            <w:vAlign w:val="center"/>
          </w:tcPr>
          <w:p w14:paraId="59930BF2" w14:textId="61450F49" w:rsidR="00087D84" w:rsidRPr="00694C3F" w:rsidRDefault="00087D84" w:rsidP="00087D84">
            <w:pPr>
              <w:jc w:val="center"/>
              <w:rPr>
                <w:color w:val="000000"/>
                <w:sz w:val="17"/>
                <w:szCs w:val="17"/>
                <w:highlight w:val="yellow"/>
              </w:rPr>
            </w:pPr>
            <w:r>
              <w:rPr>
                <w:color w:val="000000"/>
                <w:sz w:val="17"/>
                <w:szCs w:val="17"/>
              </w:rPr>
              <w:t>10</w:t>
            </w:r>
          </w:p>
        </w:tc>
      </w:tr>
      <w:tr w:rsidR="00087D84" w:rsidRPr="004B2ABC" w14:paraId="69D43CFF" w14:textId="77777777" w:rsidTr="00CB74B3">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tcPr>
          <w:p w14:paraId="628DDF7E" w14:textId="093FEA7E" w:rsidR="00087D84" w:rsidRPr="00694C3F" w:rsidRDefault="00087D84" w:rsidP="00087D84">
            <w:pPr>
              <w:jc w:val="center"/>
              <w:rPr>
                <w:color w:val="000000"/>
                <w:sz w:val="17"/>
                <w:szCs w:val="17"/>
                <w:highlight w:val="yellow"/>
              </w:rPr>
            </w:pPr>
            <w:r>
              <w:rPr>
                <w:color w:val="000000"/>
                <w:sz w:val="17"/>
                <w:szCs w:val="17"/>
              </w:rPr>
              <w:t>Percent (%) of English Learners (NEP/LEP)</w:t>
            </w:r>
          </w:p>
        </w:tc>
        <w:tc>
          <w:tcPr>
            <w:tcW w:w="1134" w:type="dxa"/>
            <w:tcBorders>
              <w:top w:val="nil"/>
              <w:left w:val="nil"/>
              <w:bottom w:val="single" w:sz="12" w:space="0" w:color="auto"/>
              <w:right w:val="single" w:sz="8" w:space="0" w:color="auto"/>
            </w:tcBorders>
            <w:shd w:val="clear" w:color="auto" w:fill="auto"/>
            <w:vAlign w:val="center"/>
          </w:tcPr>
          <w:p w14:paraId="77C3DFBA" w14:textId="2D00568C" w:rsidR="00087D84" w:rsidRPr="00694C3F" w:rsidRDefault="00087D84" w:rsidP="00087D84">
            <w:pPr>
              <w:jc w:val="center"/>
              <w:rPr>
                <w:color w:val="000000"/>
                <w:sz w:val="17"/>
                <w:szCs w:val="17"/>
                <w:highlight w:val="yellow"/>
              </w:rPr>
            </w:pPr>
            <w:r>
              <w:rPr>
                <w:color w:val="000000"/>
                <w:sz w:val="17"/>
                <w:szCs w:val="17"/>
              </w:rPr>
              <w:t>15.8%</w:t>
            </w:r>
          </w:p>
        </w:tc>
        <w:tc>
          <w:tcPr>
            <w:tcW w:w="1134" w:type="dxa"/>
            <w:tcBorders>
              <w:top w:val="nil"/>
              <w:left w:val="nil"/>
              <w:bottom w:val="single" w:sz="12" w:space="0" w:color="auto"/>
              <w:right w:val="single" w:sz="8" w:space="0" w:color="auto"/>
            </w:tcBorders>
            <w:shd w:val="clear" w:color="auto" w:fill="auto"/>
            <w:vAlign w:val="center"/>
          </w:tcPr>
          <w:p w14:paraId="306AE58C" w14:textId="3791D265" w:rsidR="00087D84" w:rsidRPr="00694C3F" w:rsidRDefault="00087D84" w:rsidP="00087D84">
            <w:pPr>
              <w:jc w:val="center"/>
              <w:rPr>
                <w:color w:val="000000"/>
                <w:sz w:val="17"/>
                <w:szCs w:val="17"/>
                <w:highlight w:val="yellow"/>
              </w:rPr>
            </w:pPr>
            <w:r>
              <w:rPr>
                <w:color w:val="000000"/>
                <w:sz w:val="17"/>
                <w:szCs w:val="17"/>
              </w:rPr>
              <w:t>32.6%</w:t>
            </w:r>
          </w:p>
        </w:tc>
        <w:tc>
          <w:tcPr>
            <w:tcW w:w="1134" w:type="dxa"/>
            <w:tcBorders>
              <w:top w:val="nil"/>
              <w:left w:val="nil"/>
              <w:bottom w:val="single" w:sz="12" w:space="0" w:color="auto"/>
              <w:right w:val="single" w:sz="8" w:space="0" w:color="auto"/>
            </w:tcBorders>
            <w:shd w:val="clear" w:color="auto" w:fill="auto"/>
            <w:vAlign w:val="center"/>
          </w:tcPr>
          <w:p w14:paraId="0FF4F2D2" w14:textId="1125049A" w:rsidR="00087D84" w:rsidRPr="00694C3F" w:rsidRDefault="00087D84" w:rsidP="00087D84">
            <w:pPr>
              <w:jc w:val="center"/>
              <w:rPr>
                <w:color w:val="000000"/>
                <w:sz w:val="17"/>
                <w:szCs w:val="17"/>
                <w:highlight w:val="yellow"/>
              </w:rPr>
            </w:pPr>
            <w:r>
              <w:rPr>
                <w:color w:val="000000"/>
                <w:sz w:val="17"/>
                <w:szCs w:val="17"/>
              </w:rPr>
              <w:t>35.5%</w:t>
            </w:r>
          </w:p>
        </w:tc>
        <w:tc>
          <w:tcPr>
            <w:tcW w:w="1134" w:type="dxa"/>
            <w:tcBorders>
              <w:top w:val="nil"/>
              <w:left w:val="nil"/>
              <w:bottom w:val="single" w:sz="12" w:space="0" w:color="auto"/>
              <w:right w:val="single" w:sz="8" w:space="0" w:color="auto"/>
            </w:tcBorders>
            <w:shd w:val="clear" w:color="auto" w:fill="auto"/>
            <w:vAlign w:val="center"/>
          </w:tcPr>
          <w:p w14:paraId="4314164A" w14:textId="0B4BBFB0" w:rsidR="00087D84" w:rsidRPr="00694C3F" w:rsidRDefault="00087D84" w:rsidP="00087D84">
            <w:pPr>
              <w:jc w:val="center"/>
              <w:rPr>
                <w:color w:val="000000"/>
                <w:sz w:val="17"/>
                <w:szCs w:val="17"/>
                <w:highlight w:val="yellow"/>
              </w:rPr>
            </w:pPr>
            <w:r>
              <w:rPr>
                <w:color w:val="000000"/>
                <w:sz w:val="17"/>
                <w:szCs w:val="17"/>
              </w:rPr>
              <w:t>14.9%</w:t>
            </w:r>
          </w:p>
        </w:tc>
        <w:tc>
          <w:tcPr>
            <w:tcW w:w="1134" w:type="dxa"/>
            <w:tcBorders>
              <w:top w:val="nil"/>
              <w:left w:val="nil"/>
              <w:bottom w:val="single" w:sz="12" w:space="0" w:color="auto"/>
              <w:right w:val="single" w:sz="12" w:space="0" w:color="auto"/>
            </w:tcBorders>
            <w:shd w:val="clear" w:color="auto" w:fill="auto"/>
            <w:vAlign w:val="center"/>
          </w:tcPr>
          <w:p w14:paraId="74A7F0F7" w14:textId="11268BFA" w:rsidR="00087D84" w:rsidRPr="00694C3F" w:rsidRDefault="00087D84" w:rsidP="00087D84">
            <w:pPr>
              <w:jc w:val="center"/>
              <w:rPr>
                <w:color w:val="000000"/>
                <w:sz w:val="17"/>
                <w:szCs w:val="17"/>
                <w:highlight w:val="yellow"/>
              </w:rPr>
            </w:pPr>
            <w:r>
              <w:rPr>
                <w:color w:val="000000"/>
                <w:sz w:val="17"/>
                <w:szCs w:val="17"/>
              </w:rPr>
              <w:t>1.1%</w:t>
            </w:r>
          </w:p>
        </w:tc>
      </w:tr>
      <w:tr w:rsidR="00087D84" w:rsidRPr="004B2ABC" w14:paraId="3D47ECB5"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0E34F9DA" w14:textId="0E7E2526" w:rsidR="00087D84" w:rsidRPr="00694C3F" w:rsidRDefault="00087D84" w:rsidP="00087D84">
            <w:pPr>
              <w:jc w:val="center"/>
              <w:rPr>
                <w:color w:val="000000"/>
                <w:sz w:val="17"/>
                <w:szCs w:val="17"/>
                <w:highlight w:val="yellow"/>
              </w:rPr>
            </w:pPr>
            <w:r>
              <w:rPr>
                <w:color w:val="000000"/>
                <w:sz w:val="17"/>
                <w:szCs w:val="17"/>
              </w:rPr>
              <w:t>Number (N) Males</w:t>
            </w:r>
          </w:p>
        </w:tc>
        <w:tc>
          <w:tcPr>
            <w:tcW w:w="1134" w:type="dxa"/>
            <w:tcBorders>
              <w:top w:val="nil"/>
              <w:left w:val="nil"/>
              <w:bottom w:val="dashed" w:sz="8" w:space="0" w:color="auto"/>
              <w:right w:val="single" w:sz="8" w:space="0" w:color="auto"/>
            </w:tcBorders>
            <w:shd w:val="clear" w:color="auto" w:fill="auto"/>
            <w:vAlign w:val="center"/>
          </w:tcPr>
          <w:p w14:paraId="2161D34C" w14:textId="4931990D" w:rsidR="00087D84" w:rsidRPr="00694C3F" w:rsidRDefault="00087D84" w:rsidP="00087D84">
            <w:pPr>
              <w:jc w:val="center"/>
              <w:rPr>
                <w:color w:val="000000"/>
                <w:sz w:val="17"/>
                <w:szCs w:val="17"/>
                <w:highlight w:val="yellow"/>
              </w:rPr>
            </w:pPr>
            <w:r>
              <w:rPr>
                <w:color w:val="000000"/>
                <w:sz w:val="17"/>
                <w:szCs w:val="17"/>
              </w:rPr>
              <w:t>87</w:t>
            </w:r>
          </w:p>
        </w:tc>
        <w:tc>
          <w:tcPr>
            <w:tcW w:w="1134" w:type="dxa"/>
            <w:tcBorders>
              <w:top w:val="nil"/>
              <w:left w:val="nil"/>
              <w:bottom w:val="dashed" w:sz="8" w:space="0" w:color="auto"/>
              <w:right w:val="single" w:sz="8" w:space="0" w:color="auto"/>
            </w:tcBorders>
            <w:shd w:val="clear" w:color="auto" w:fill="auto"/>
            <w:vAlign w:val="center"/>
          </w:tcPr>
          <w:p w14:paraId="40F3DFCE" w14:textId="60AA8C39" w:rsidR="00087D84" w:rsidRPr="00694C3F" w:rsidRDefault="00087D84" w:rsidP="00087D84">
            <w:pPr>
              <w:jc w:val="center"/>
              <w:rPr>
                <w:color w:val="000000"/>
                <w:sz w:val="17"/>
                <w:szCs w:val="17"/>
                <w:highlight w:val="yellow"/>
              </w:rPr>
            </w:pPr>
            <w:r>
              <w:rPr>
                <w:color w:val="000000"/>
                <w:sz w:val="17"/>
                <w:szCs w:val="17"/>
              </w:rPr>
              <w:t>167</w:t>
            </w:r>
          </w:p>
        </w:tc>
        <w:tc>
          <w:tcPr>
            <w:tcW w:w="1134" w:type="dxa"/>
            <w:tcBorders>
              <w:top w:val="nil"/>
              <w:left w:val="nil"/>
              <w:bottom w:val="dashed" w:sz="8" w:space="0" w:color="auto"/>
              <w:right w:val="single" w:sz="8" w:space="0" w:color="auto"/>
            </w:tcBorders>
            <w:shd w:val="clear" w:color="auto" w:fill="auto"/>
            <w:vAlign w:val="center"/>
          </w:tcPr>
          <w:p w14:paraId="66DDA977" w14:textId="627BC719" w:rsidR="00087D84" w:rsidRPr="00694C3F" w:rsidRDefault="00087D84" w:rsidP="00087D84">
            <w:pPr>
              <w:jc w:val="center"/>
              <w:rPr>
                <w:color w:val="000000"/>
                <w:sz w:val="17"/>
                <w:szCs w:val="17"/>
                <w:highlight w:val="yellow"/>
              </w:rPr>
            </w:pPr>
            <w:r>
              <w:rPr>
                <w:color w:val="000000"/>
                <w:sz w:val="17"/>
                <w:szCs w:val="17"/>
              </w:rPr>
              <w:t>151</w:t>
            </w:r>
          </w:p>
        </w:tc>
        <w:tc>
          <w:tcPr>
            <w:tcW w:w="1134" w:type="dxa"/>
            <w:tcBorders>
              <w:top w:val="nil"/>
              <w:left w:val="nil"/>
              <w:bottom w:val="dashed" w:sz="8" w:space="0" w:color="auto"/>
              <w:right w:val="single" w:sz="8" w:space="0" w:color="auto"/>
            </w:tcBorders>
            <w:shd w:val="clear" w:color="auto" w:fill="auto"/>
            <w:vAlign w:val="center"/>
          </w:tcPr>
          <w:p w14:paraId="60BB2CF2" w14:textId="179F06DA" w:rsidR="00087D84" w:rsidRPr="00694C3F" w:rsidRDefault="00087D84" w:rsidP="00087D84">
            <w:pPr>
              <w:jc w:val="center"/>
              <w:rPr>
                <w:color w:val="000000"/>
                <w:sz w:val="17"/>
                <w:szCs w:val="17"/>
                <w:highlight w:val="yellow"/>
              </w:rPr>
            </w:pPr>
            <w:r>
              <w:rPr>
                <w:color w:val="000000"/>
                <w:sz w:val="17"/>
                <w:szCs w:val="17"/>
              </w:rPr>
              <w:t>52</w:t>
            </w:r>
          </w:p>
        </w:tc>
        <w:tc>
          <w:tcPr>
            <w:tcW w:w="1134" w:type="dxa"/>
            <w:tcBorders>
              <w:top w:val="nil"/>
              <w:left w:val="nil"/>
              <w:bottom w:val="dashed" w:sz="8" w:space="0" w:color="auto"/>
              <w:right w:val="single" w:sz="12" w:space="0" w:color="auto"/>
            </w:tcBorders>
            <w:shd w:val="clear" w:color="auto" w:fill="auto"/>
            <w:vAlign w:val="center"/>
          </w:tcPr>
          <w:p w14:paraId="07B81D47" w14:textId="285780B0" w:rsidR="00087D84" w:rsidRPr="00694C3F" w:rsidRDefault="00087D84" w:rsidP="00087D84">
            <w:pPr>
              <w:jc w:val="center"/>
              <w:rPr>
                <w:color w:val="000000"/>
                <w:sz w:val="17"/>
                <w:szCs w:val="17"/>
                <w:highlight w:val="yellow"/>
              </w:rPr>
            </w:pPr>
            <w:r>
              <w:rPr>
                <w:color w:val="000000"/>
                <w:sz w:val="17"/>
                <w:szCs w:val="17"/>
              </w:rPr>
              <w:t>6</w:t>
            </w:r>
          </w:p>
        </w:tc>
      </w:tr>
      <w:tr w:rsidR="00087D84" w:rsidRPr="004B2ABC" w14:paraId="6AB5164D" w14:textId="77777777" w:rsidTr="00CB74B3">
        <w:trPr>
          <w:trHeight w:val="230"/>
        </w:trPr>
        <w:tc>
          <w:tcPr>
            <w:tcW w:w="4122" w:type="dxa"/>
            <w:tcBorders>
              <w:top w:val="nil"/>
              <w:left w:val="single" w:sz="12" w:space="0" w:color="auto"/>
              <w:bottom w:val="single" w:sz="4" w:space="0" w:color="auto"/>
              <w:right w:val="single" w:sz="12" w:space="0" w:color="auto"/>
            </w:tcBorders>
            <w:shd w:val="clear" w:color="auto" w:fill="auto"/>
            <w:vAlign w:val="center"/>
          </w:tcPr>
          <w:p w14:paraId="0B50B346" w14:textId="0CAD0BAA" w:rsidR="00087D84" w:rsidRPr="00694C3F" w:rsidRDefault="00087D84" w:rsidP="00087D84">
            <w:pPr>
              <w:jc w:val="center"/>
              <w:rPr>
                <w:color w:val="000000"/>
                <w:sz w:val="17"/>
                <w:szCs w:val="17"/>
                <w:highlight w:val="yellow"/>
              </w:rPr>
            </w:pPr>
            <w:r>
              <w:rPr>
                <w:color w:val="000000"/>
                <w:sz w:val="17"/>
                <w:szCs w:val="17"/>
              </w:rPr>
              <w:t>Percent (%) of Males</w:t>
            </w:r>
          </w:p>
        </w:tc>
        <w:tc>
          <w:tcPr>
            <w:tcW w:w="1134" w:type="dxa"/>
            <w:tcBorders>
              <w:top w:val="nil"/>
              <w:left w:val="nil"/>
              <w:bottom w:val="single" w:sz="4" w:space="0" w:color="auto"/>
              <w:right w:val="single" w:sz="8" w:space="0" w:color="auto"/>
            </w:tcBorders>
            <w:shd w:val="clear" w:color="auto" w:fill="auto"/>
            <w:vAlign w:val="center"/>
          </w:tcPr>
          <w:p w14:paraId="31FA3DE7" w14:textId="0D2E8501" w:rsidR="00087D84" w:rsidRPr="00694C3F" w:rsidRDefault="00087D84" w:rsidP="00087D84">
            <w:pPr>
              <w:jc w:val="center"/>
              <w:rPr>
                <w:color w:val="000000"/>
                <w:sz w:val="17"/>
                <w:szCs w:val="17"/>
                <w:highlight w:val="yellow"/>
              </w:rPr>
            </w:pPr>
            <w:r>
              <w:rPr>
                <w:color w:val="000000"/>
                <w:sz w:val="17"/>
                <w:szCs w:val="17"/>
              </w:rPr>
              <w:t>18.8%</w:t>
            </w:r>
          </w:p>
        </w:tc>
        <w:tc>
          <w:tcPr>
            <w:tcW w:w="1134" w:type="dxa"/>
            <w:tcBorders>
              <w:top w:val="nil"/>
              <w:left w:val="nil"/>
              <w:bottom w:val="single" w:sz="4" w:space="0" w:color="auto"/>
              <w:right w:val="single" w:sz="8" w:space="0" w:color="auto"/>
            </w:tcBorders>
            <w:shd w:val="clear" w:color="auto" w:fill="auto"/>
            <w:vAlign w:val="center"/>
          </w:tcPr>
          <w:p w14:paraId="6825869B" w14:textId="4751A2E9" w:rsidR="00087D84" w:rsidRPr="00694C3F" w:rsidRDefault="00087D84" w:rsidP="00087D84">
            <w:pPr>
              <w:jc w:val="center"/>
              <w:rPr>
                <w:color w:val="000000"/>
                <w:sz w:val="17"/>
                <w:szCs w:val="17"/>
                <w:highlight w:val="yellow"/>
              </w:rPr>
            </w:pPr>
            <w:r>
              <w:rPr>
                <w:color w:val="000000"/>
                <w:sz w:val="17"/>
                <w:szCs w:val="17"/>
              </w:rPr>
              <w:t>36.1%</w:t>
            </w:r>
          </w:p>
        </w:tc>
        <w:tc>
          <w:tcPr>
            <w:tcW w:w="1134" w:type="dxa"/>
            <w:tcBorders>
              <w:top w:val="nil"/>
              <w:left w:val="nil"/>
              <w:bottom w:val="single" w:sz="4" w:space="0" w:color="auto"/>
              <w:right w:val="single" w:sz="8" w:space="0" w:color="auto"/>
            </w:tcBorders>
            <w:shd w:val="clear" w:color="auto" w:fill="auto"/>
            <w:vAlign w:val="center"/>
          </w:tcPr>
          <w:p w14:paraId="02A9D14A" w14:textId="348309E0" w:rsidR="00087D84" w:rsidRPr="00694C3F" w:rsidRDefault="00087D84" w:rsidP="00087D84">
            <w:pPr>
              <w:jc w:val="center"/>
              <w:rPr>
                <w:color w:val="000000"/>
                <w:sz w:val="17"/>
                <w:szCs w:val="17"/>
                <w:highlight w:val="yellow"/>
              </w:rPr>
            </w:pPr>
            <w:r>
              <w:rPr>
                <w:color w:val="000000"/>
                <w:sz w:val="17"/>
                <w:szCs w:val="17"/>
              </w:rPr>
              <w:t>32.6%</w:t>
            </w:r>
          </w:p>
        </w:tc>
        <w:tc>
          <w:tcPr>
            <w:tcW w:w="1134" w:type="dxa"/>
            <w:tcBorders>
              <w:top w:val="nil"/>
              <w:left w:val="nil"/>
              <w:bottom w:val="single" w:sz="4" w:space="0" w:color="auto"/>
              <w:right w:val="single" w:sz="8" w:space="0" w:color="auto"/>
            </w:tcBorders>
            <w:shd w:val="clear" w:color="auto" w:fill="auto"/>
            <w:vAlign w:val="center"/>
          </w:tcPr>
          <w:p w14:paraId="47CEA35A" w14:textId="0C33187D" w:rsidR="00087D84" w:rsidRPr="00694C3F" w:rsidRDefault="00087D84" w:rsidP="00087D84">
            <w:pPr>
              <w:jc w:val="center"/>
              <w:rPr>
                <w:color w:val="000000"/>
                <w:sz w:val="17"/>
                <w:szCs w:val="17"/>
                <w:highlight w:val="yellow"/>
              </w:rPr>
            </w:pPr>
            <w:r>
              <w:rPr>
                <w:color w:val="000000"/>
                <w:sz w:val="17"/>
                <w:szCs w:val="17"/>
              </w:rPr>
              <w:t>11.2%</w:t>
            </w:r>
          </w:p>
        </w:tc>
        <w:tc>
          <w:tcPr>
            <w:tcW w:w="1134" w:type="dxa"/>
            <w:tcBorders>
              <w:top w:val="nil"/>
              <w:left w:val="nil"/>
              <w:bottom w:val="single" w:sz="4" w:space="0" w:color="auto"/>
              <w:right w:val="single" w:sz="12" w:space="0" w:color="auto"/>
            </w:tcBorders>
            <w:shd w:val="clear" w:color="auto" w:fill="auto"/>
            <w:vAlign w:val="center"/>
          </w:tcPr>
          <w:p w14:paraId="5D5D98A0" w14:textId="528A7DBE" w:rsidR="00087D84" w:rsidRPr="00694C3F" w:rsidRDefault="00087D84" w:rsidP="00087D84">
            <w:pPr>
              <w:jc w:val="center"/>
              <w:rPr>
                <w:color w:val="000000"/>
                <w:sz w:val="17"/>
                <w:szCs w:val="17"/>
                <w:highlight w:val="yellow"/>
              </w:rPr>
            </w:pPr>
            <w:r>
              <w:rPr>
                <w:color w:val="000000"/>
                <w:sz w:val="17"/>
                <w:szCs w:val="17"/>
              </w:rPr>
              <w:t>1.3%</w:t>
            </w:r>
          </w:p>
        </w:tc>
      </w:tr>
      <w:tr w:rsidR="00087D84" w:rsidRPr="004B2ABC" w14:paraId="0107398A"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4025828E" w14:textId="6CDD4DE2" w:rsidR="00087D84" w:rsidRPr="00694C3F" w:rsidRDefault="00087D84" w:rsidP="00087D84">
            <w:pPr>
              <w:jc w:val="center"/>
              <w:rPr>
                <w:color w:val="000000"/>
                <w:sz w:val="17"/>
                <w:szCs w:val="17"/>
                <w:highlight w:val="yellow"/>
              </w:rPr>
            </w:pPr>
            <w:r>
              <w:rPr>
                <w:color w:val="000000"/>
                <w:sz w:val="17"/>
                <w:szCs w:val="17"/>
              </w:rPr>
              <w:t>Number (N) Females</w:t>
            </w:r>
          </w:p>
        </w:tc>
        <w:tc>
          <w:tcPr>
            <w:tcW w:w="1134" w:type="dxa"/>
            <w:tcBorders>
              <w:top w:val="nil"/>
              <w:left w:val="nil"/>
              <w:bottom w:val="dashed" w:sz="8" w:space="0" w:color="auto"/>
              <w:right w:val="single" w:sz="8" w:space="0" w:color="auto"/>
            </w:tcBorders>
            <w:shd w:val="clear" w:color="auto" w:fill="auto"/>
            <w:vAlign w:val="center"/>
          </w:tcPr>
          <w:p w14:paraId="7A0E61B7" w14:textId="3D93E9C2" w:rsidR="00087D84" w:rsidRPr="00694C3F" w:rsidRDefault="00087D84" w:rsidP="00087D84">
            <w:pPr>
              <w:jc w:val="center"/>
              <w:rPr>
                <w:color w:val="000000"/>
                <w:sz w:val="17"/>
                <w:szCs w:val="17"/>
                <w:highlight w:val="yellow"/>
              </w:rPr>
            </w:pPr>
            <w:r>
              <w:rPr>
                <w:color w:val="000000"/>
                <w:sz w:val="17"/>
                <w:szCs w:val="17"/>
              </w:rPr>
              <w:t>54</w:t>
            </w:r>
          </w:p>
        </w:tc>
        <w:tc>
          <w:tcPr>
            <w:tcW w:w="1134" w:type="dxa"/>
            <w:tcBorders>
              <w:top w:val="nil"/>
              <w:left w:val="nil"/>
              <w:bottom w:val="dashed" w:sz="8" w:space="0" w:color="auto"/>
              <w:right w:val="single" w:sz="8" w:space="0" w:color="auto"/>
            </w:tcBorders>
            <w:shd w:val="clear" w:color="auto" w:fill="auto"/>
            <w:vAlign w:val="center"/>
          </w:tcPr>
          <w:p w14:paraId="14C7AB69" w14:textId="13C5219C" w:rsidR="00087D84" w:rsidRPr="00694C3F" w:rsidRDefault="00087D84" w:rsidP="00087D84">
            <w:pPr>
              <w:jc w:val="center"/>
              <w:rPr>
                <w:color w:val="000000"/>
                <w:sz w:val="17"/>
                <w:szCs w:val="17"/>
                <w:highlight w:val="yellow"/>
              </w:rPr>
            </w:pPr>
            <w:r>
              <w:rPr>
                <w:color w:val="000000"/>
                <w:sz w:val="17"/>
                <w:szCs w:val="17"/>
              </w:rPr>
              <w:t>123</w:t>
            </w:r>
          </w:p>
        </w:tc>
        <w:tc>
          <w:tcPr>
            <w:tcW w:w="1134" w:type="dxa"/>
            <w:tcBorders>
              <w:top w:val="nil"/>
              <w:left w:val="nil"/>
              <w:bottom w:val="dashed" w:sz="8" w:space="0" w:color="auto"/>
              <w:right w:val="single" w:sz="8" w:space="0" w:color="auto"/>
            </w:tcBorders>
            <w:shd w:val="clear" w:color="auto" w:fill="auto"/>
            <w:vAlign w:val="center"/>
          </w:tcPr>
          <w:p w14:paraId="4B078D6C" w14:textId="02C21407" w:rsidR="00087D84" w:rsidRPr="00694C3F" w:rsidRDefault="00087D84" w:rsidP="00087D84">
            <w:pPr>
              <w:jc w:val="center"/>
              <w:rPr>
                <w:color w:val="000000"/>
                <w:sz w:val="17"/>
                <w:szCs w:val="17"/>
                <w:highlight w:val="yellow"/>
              </w:rPr>
            </w:pPr>
            <w:r>
              <w:rPr>
                <w:color w:val="000000"/>
                <w:sz w:val="17"/>
                <w:szCs w:val="17"/>
              </w:rPr>
              <w:t>165</w:t>
            </w:r>
          </w:p>
        </w:tc>
        <w:tc>
          <w:tcPr>
            <w:tcW w:w="1134" w:type="dxa"/>
            <w:tcBorders>
              <w:top w:val="nil"/>
              <w:left w:val="nil"/>
              <w:bottom w:val="dashed" w:sz="8" w:space="0" w:color="auto"/>
              <w:right w:val="single" w:sz="8" w:space="0" w:color="auto"/>
            </w:tcBorders>
            <w:shd w:val="clear" w:color="auto" w:fill="auto"/>
            <w:vAlign w:val="center"/>
          </w:tcPr>
          <w:p w14:paraId="7BC93D80" w14:textId="5ABD2DF4" w:rsidR="00087D84" w:rsidRPr="00694C3F" w:rsidRDefault="00087D84" w:rsidP="00087D84">
            <w:pPr>
              <w:jc w:val="center"/>
              <w:rPr>
                <w:color w:val="000000"/>
                <w:sz w:val="17"/>
                <w:szCs w:val="17"/>
                <w:highlight w:val="yellow"/>
              </w:rPr>
            </w:pPr>
            <w:r>
              <w:rPr>
                <w:color w:val="000000"/>
                <w:sz w:val="17"/>
                <w:szCs w:val="17"/>
              </w:rPr>
              <w:t>81</w:t>
            </w:r>
          </w:p>
        </w:tc>
        <w:tc>
          <w:tcPr>
            <w:tcW w:w="1134" w:type="dxa"/>
            <w:tcBorders>
              <w:top w:val="nil"/>
              <w:left w:val="nil"/>
              <w:bottom w:val="dashed" w:sz="8" w:space="0" w:color="auto"/>
              <w:right w:val="single" w:sz="12" w:space="0" w:color="auto"/>
            </w:tcBorders>
            <w:shd w:val="clear" w:color="auto" w:fill="auto"/>
            <w:vAlign w:val="center"/>
          </w:tcPr>
          <w:p w14:paraId="72494C76" w14:textId="4DC6B4E6" w:rsidR="00087D84" w:rsidRPr="00694C3F" w:rsidRDefault="00087D84" w:rsidP="00087D84">
            <w:pPr>
              <w:jc w:val="center"/>
              <w:rPr>
                <w:color w:val="000000"/>
                <w:sz w:val="17"/>
                <w:szCs w:val="17"/>
                <w:highlight w:val="yellow"/>
              </w:rPr>
            </w:pPr>
            <w:r>
              <w:rPr>
                <w:color w:val="000000"/>
                <w:sz w:val="17"/>
                <w:szCs w:val="17"/>
              </w:rPr>
              <w:t>4</w:t>
            </w:r>
          </w:p>
        </w:tc>
      </w:tr>
      <w:tr w:rsidR="00087D84" w:rsidRPr="004B2ABC" w14:paraId="72EA06FA" w14:textId="77777777" w:rsidTr="00CB74B3">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tcPr>
          <w:p w14:paraId="0D37218D" w14:textId="10EC18DC" w:rsidR="00087D84" w:rsidRPr="00694C3F" w:rsidRDefault="00087D84" w:rsidP="00087D84">
            <w:pPr>
              <w:jc w:val="center"/>
              <w:rPr>
                <w:color w:val="000000"/>
                <w:sz w:val="17"/>
                <w:szCs w:val="17"/>
                <w:highlight w:val="yellow"/>
              </w:rPr>
            </w:pPr>
            <w:r>
              <w:rPr>
                <w:color w:val="000000"/>
                <w:sz w:val="17"/>
                <w:szCs w:val="17"/>
              </w:rPr>
              <w:t>Percent (%) of Females</w:t>
            </w:r>
          </w:p>
        </w:tc>
        <w:tc>
          <w:tcPr>
            <w:tcW w:w="1134" w:type="dxa"/>
            <w:tcBorders>
              <w:top w:val="nil"/>
              <w:left w:val="nil"/>
              <w:bottom w:val="single" w:sz="12" w:space="0" w:color="auto"/>
              <w:right w:val="single" w:sz="8" w:space="0" w:color="auto"/>
            </w:tcBorders>
            <w:shd w:val="clear" w:color="auto" w:fill="auto"/>
            <w:vAlign w:val="center"/>
          </w:tcPr>
          <w:p w14:paraId="170EDD77" w14:textId="40883919" w:rsidR="00087D84" w:rsidRPr="00694C3F" w:rsidRDefault="00087D84" w:rsidP="00087D84">
            <w:pPr>
              <w:jc w:val="center"/>
              <w:rPr>
                <w:color w:val="000000"/>
                <w:sz w:val="17"/>
                <w:szCs w:val="17"/>
                <w:highlight w:val="yellow"/>
              </w:rPr>
            </w:pPr>
            <w:r>
              <w:rPr>
                <w:color w:val="000000"/>
                <w:sz w:val="17"/>
                <w:szCs w:val="17"/>
              </w:rPr>
              <w:t>12.6%</w:t>
            </w:r>
          </w:p>
        </w:tc>
        <w:tc>
          <w:tcPr>
            <w:tcW w:w="1134" w:type="dxa"/>
            <w:tcBorders>
              <w:top w:val="nil"/>
              <w:left w:val="nil"/>
              <w:bottom w:val="single" w:sz="12" w:space="0" w:color="auto"/>
              <w:right w:val="single" w:sz="8" w:space="0" w:color="auto"/>
            </w:tcBorders>
            <w:shd w:val="clear" w:color="auto" w:fill="auto"/>
            <w:vAlign w:val="center"/>
          </w:tcPr>
          <w:p w14:paraId="3052E8E6" w14:textId="2B750109" w:rsidR="00087D84" w:rsidRPr="00694C3F" w:rsidRDefault="00087D84" w:rsidP="00087D84">
            <w:pPr>
              <w:jc w:val="center"/>
              <w:rPr>
                <w:color w:val="000000"/>
                <w:sz w:val="17"/>
                <w:szCs w:val="17"/>
                <w:highlight w:val="yellow"/>
              </w:rPr>
            </w:pPr>
            <w:r>
              <w:rPr>
                <w:color w:val="000000"/>
                <w:sz w:val="17"/>
                <w:szCs w:val="17"/>
              </w:rPr>
              <w:t>28.8%</w:t>
            </w:r>
          </w:p>
        </w:tc>
        <w:tc>
          <w:tcPr>
            <w:tcW w:w="1134" w:type="dxa"/>
            <w:tcBorders>
              <w:top w:val="nil"/>
              <w:left w:val="nil"/>
              <w:bottom w:val="single" w:sz="12" w:space="0" w:color="auto"/>
              <w:right w:val="single" w:sz="8" w:space="0" w:color="auto"/>
            </w:tcBorders>
            <w:shd w:val="clear" w:color="auto" w:fill="auto"/>
            <w:vAlign w:val="center"/>
          </w:tcPr>
          <w:p w14:paraId="77BD8665" w14:textId="499FFCC4" w:rsidR="00087D84" w:rsidRPr="00694C3F" w:rsidRDefault="00087D84" w:rsidP="00087D84">
            <w:pPr>
              <w:jc w:val="center"/>
              <w:rPr>
                <w:color w:val="000000"/>
                <w:sz w:val="17"/>
                <w:szCs w:val="17"/>
                <w:highlight w:val="yellow"/>
              </w:rPr>
            </w:pPr>
            <w:r>
              <w:rPr>
                <w:color w:val="000000"/>
                <w:sz w:val="17"/>
                <w:szCs w:val="17"/>
              </w:rPr>
              <w:t>38.6%</w:t>
            </w:r>
          </w:p>
        </w:tc>
        <w:tc>
          <w:tcPr>
            <w:tcW w:w="1134" w:type="dxa"/>
            <w:tcBorders>
              <w:top w:val="nil"/>
              <w:left w:val="nil"/>
              <w:bottom w:val="single" w:sz="12" w:space="0" w:color="auto"/>
              <w:right w:val="single" w:sz="8" w:space="0" w:color="auto"/>
            </w:tcBorders>
            <w:shd w:val="clear" w:color="auto" w:fill="auto"/>
            <w:vAlign w:val="center"/>
          </w:tcPr>
          <w:p w14:paraId="3CD9DA26" w14:textId="2FD14E28" w:rsidR="00087D84" w:rsidRPr="00694C3F" w:rsidRDefault="00087D84" w:rsidP="00087D84">
            <w:pPr>
              <w:jc w:val="center"/>
              <w:rPr>
                <w:color w:val="000000"/>
                <w:sz w:val="17"/>
                <w:szCs w:val="17"/>
                <w:highlight w:val="yellow"/>
              </w:rPr>
            </w:pPr>
            <w:r>
              <w:rPr>
                <w:color w:val="000000"/>
                <w:sz w:val="17"/>
                <w:szCs w:val="17"/>
              </w:rPr>
              <w:t>19.0%</w:t>
            </w:r>
          </w:p>
        </w:tc>
        <w:tc>
          <w:tcPr>
            <w:tcW w:w="1134" w:type="dxa"/>
            <w:tcBorders>
              <w:top w:val="nil"/>
              <w:left w:val="nil"/>
              <w:bottom w:val="single" w:sz="12" w:space="0" w:color="auto"/>
              <w:right w:val="single" w:sz="12" w:space="0" w:color="auto"/>
            </w:tcBorders>
            <w:shd w:val="clear" w:color="auto" w:fill="auto"/>
            <w:vAlign w:val="center"/>
          </w:tcPr>
          <w:p w14:paraId="0C92B302" w14:textId="00BEE663" w:rsidR="00087D84" w:rsidRPr="00694C3F" w:rsidRDefault="00087D84" w:rsidP="00087D84">
            <w:pPr>
              <w:jc w:val="center"/>
              <w:rPr>
                <w:color w:val="000000"/>
                <w:sz w:val="17"/>
                <w:szCs w:val="17"/>
                <w:highlight w:val="yellow"/>
              </w:rPr>
            </w:pPr>
            <w:r>
              <w:rPr>
                <w:color w:val="000000"/>
                <w:sz w:val="17"/>
                <w:szCs w:val="17"/>
              </w:rPr>
              <w:t>0.9%</w:t>
            </w:r>
          </w:p>
        </w:tc>
      </w:tr>
      <w:tr w:rsidR="005528B6" w:rsidRPr="004B2ABC" w14:paraId="5B2BAD36"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171A87F4" w14:textId="29140803" w:rsidR="005528B6" w:rsidRPr="00694C3F" w:rsidRDefault="005528B6" w:rsidP="005528B6">
            <w:pPr>
              <w:jc w:val="center"/>
              <w:rPr>
                <w:color w:val="000000"/>
                <w:sz w:val="17"/>
                <w:szCs w:val="17"/>
                <w:highlight w:val="yellow"/>
              </w:rPr>
            </w:pPr>
            <w:r>
              <w:rPr>
                <w:color w:val="000000"/>
                <w:sz w:val="17"/>
                <w:szCs w:val="17"/>
              </w:rPr>
              <w:t>Number (N) Migrant Students</w:t>
            </w:r>
          </w:p>
        </w:tc>
        <w:tc>
          <w:tcPr>
            <w:tcW w:w="1134" w:type="dxa"/>
            <w:tcBorders>
              <w:top w:val="nil"/>
              <w:left w:val="nil"/>
              <w:bottom w:val="dashed" w:sz="8" w:space="0" w:color="auto"/>
              <w:right w:val="single" w:sz="8" w:space="0" w:color="auto"/>
            </w:tcBorders>
            <w:shd w:val="clear" w:color="auto" w:fill="auto"/>
            <w:vAlign w:val="center"/>
          </w:tcPr>
          <w:p w14:paraId="6FDE5B1A" w14:textId="2EA39E06"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4059EEE1" w14:textId="453C2467"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552E0015" w14:textId="4666F9FE"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60C6175E" w14:textId="1FACE531"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2A7B6703" w14:textId="4BB52BBD" w:rsidR="005528B6" w:rsidRPr="00694C3F" w:rsidRDefault="005528B6" w:rsidP="005528B6">
            <w:pPr>
              <w:jc w:val="center"/>
              <w:rPr>
                <w:color w:val="000000"/>
                <w:sz w:val="17"/>
                <w:szCs w:val="17"/>
                <w:highlight w:val="yellow"/>
              </w:rPr>
            </w:pPr>
            <w:r>
              <w:rPr>
                <w:color w:val="000000"/>
                <w:sz w:val="17"/>
                <w:szCs w:val="17"/>
              </w:rPr>
              <w:t>*</w:t>
            </w:r>
          </w:p>
        </w:tc>
      </w:tr>
      <w:tr w:rsidR="005528B6" w:rsidRPr="004B2ABC" w14:paraId="7CD36E20" w14:textId="77777777" w:rsidTr="00CB74B3">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tcPr>
          <w:p w14:paraId="35A0E9A1" w14:textId="4A3EB140" w:rsidR="005528B6" w:rsidRPr="00694C3F" w:rsidRDefault="005528B6" w:rsidP="005528B6">
            <w:pPr>
              <w:jc w:val="center"/>
              <w:rPr>
                <w:color w:val="000000"/>
                <w:sz w:val="17"/>
                <w:szCs w:val="17"/>
                <w:highlight w:val="yellow"/>
              </w:rPr>
            </w:pPr>
            <w:r>
              <w:rPr>
                <w:color w:val="000000"/>
                <w:sz w:val="17"/>
                <w:szCs w:val="17"/>
              </w:rPr>
              <w:t>Percent (%) of Migrant Students</w:t>
            </w:r>
          </w:p>
        </w:tc>
        <w:tc>
          <w:tcPr>
            <w:tcW w:w="1134" w:type="dxa"/>
            <w:tcBorders>
              <w:top w:val="nil"/>
              <w:left w:val="nil"/>
              <w:bottom w:val="single" w:sz="12" w:space="0" w:color="auto"/>
              <w:right w:val="single" w:sz="8" w:space="0" w:color="auto"/>
            </w:tcBorders>
            <w:shd w:val="clear" w:color="auto" w:fill="auto"/>
            <w:vAlign w:val="center"/>
          </w:tcPr>
          <w:p w14:paraId="792F865F" w14:textId="5C44830D"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2F42F641" w14:textId="6682DD67"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36EDEC50" w14:textId="259CEE52"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608F8497" w14:textId="220FA210"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12" w:space="0" w:color="auto"/>
            </w:tcBorders>
            <w:shd w:val="clear" w:color="auto" w:fill="auto"/>
            <w:vAlign w:val="center"/>
          </w:tcPr>
          <w:p w14:paraId="7CDE724A" w14:textId="5612D991" w:rsidR="005528B6" w:rsidRPr="00694C3F" w:rsidRDefault="005528B6" w:rsidP="005528B6">
            <w:pPr>
              <w:jc w:val="center"/>
              <w:rPr>
                <w:color w:val="000000"/>
                <w:sz w:val="17"/>
                <w:szCs w:val="17"/>
                <w:highlight w:val="yellow"/>
              </w:rPr>
            </w:pPr>
            <w:r>
              <w:rPr>
                <w:color w:val="000000"/>
                <w:sz w:val="17"/>
                <w:szCs w:val="17"/>
              </w:rPr>
              <w:t>*</w:t>
            </w:r>
          </w:p>
        </w:tc>
      </w:tr>
      <w:tr w:rsidR="005528B6" w:rsidRPr="004B2ABC" w14:paraId="7D316BE1"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5634BB88" w14:textId="55483999" w:rsidR="005528B6" w:rsidRPr="00694C3F" w:rsidRDefault="005528B6" w:rsidP="005528B6">
            <w:pPr>
              <w:jc w:val="center"/>
              <w:rPr>
                <w:color w:val="000000"/>
                <w:sz w:val="17"/>
                <w:szCs w:val="17"/>
                <w:highlight w:val="yellow"/>
              </w:rPr>
            </w:pPr>
            <w:r>
              <w:rPr>
                <w:color w:val="000000"/>
                <w:sz w:val="17"/>
                <w:szCs w:val="17"/>
              </w:rPr>
              <w:t>Number (N) Students Experiencing Homelessness</w:t>
            </w:r>
          </w:p>
        </w:tc>
        <w:tc>
          <w:tcPr>
            <w:tcW w:w="1134" w:type="dxa"/>
            <w:tcBorders>
              <w:top w:val="nil"/>
              <w:left w:val="nil"/>
              <w:bottom w:val="dashed" w:sz="8" w:space="0" w:color="auto"/>
              <w:right w:val="single" w:sz="8" w:space="0" w:color="auto"/>
            </w:tcBorders>
            <w:shd w:val="clear" w:color="auto" w:fill="auto"/>
            <w:vAlign w:val="center"/>
          </w:tcPr>
          <w:p w14:paraId="400B3EA0" w14:textId="16A67EF1" w:rsidR="005528B6" w:rsidRPr="00694C3F" w:rsidRDefault="005528B6" w:rsidP="005528B6">
            <w:pPr>
              <w:jc w:val="center"/>
              <w:rPr>
                <w:color w:val="000000"/>
                <w:sz w:val="17"/>
                <w:szCs w:val="17"/>
                <w:highlight w:val="yellow"/>
              </w:rPr>
            </w:pPr>
            <w:r>
              <w:rPr>
                <w:color w:val="000000"/>
                <w:sz w:val="17"/>
                <w:szCs w:val="17"/>
              </w:rPr>
              <w:t>12</w:t>
            </w:r>
          </w:p>
        </w:tc>
        <w:tc>
          <w:tcPr>
            <w:tcW w:w="1134" w:type="dxa"/>
            <w:tcBorders>
              <w:top w:val="nil"/>
              <w:left w:val="nil"/>
              <w:bottom w:val="dashed" w:sz="8" w:space="0" w:color="auto"/>
              <w:right w:val="single" w:sz="8" w:space="0" w:color="auto"/>
            </w:tcBorders>
            <w:shd w:val="clear" w:color="auto" w:fill="auto"/>
            <w:vAlign w:val="center"/>
          </w:tcPr>
          <w:p w14:paraId="0A6E6163" w14:textId="72C7DF9B" w:rsidR="005528B6" w:rsidRPr="00694C3F" w:rsidRDefault="005528B6" w:rsidP="005528B6">
            <w:pPr>
              <w:jc w:val="center"/>
              <w:rPr>
                <w:color w:val="000000"/>
                <w:sz w:val="17"/>
                <w:szCs w:val="17"/>
                <w:highlight w:val="yellow"/>
              </w:rPr>
            </w:pPr>
            <w:r>
              <w:rPr>
                <w:color w:val="000000"/>
                <w:sz w:val="17"/>
                <w:szCs w:val="17"/>
              </w:rPr>
              <w:t>6</w:t>
            </w:r>
          </w:p>
        </w:tc>
        <w:tc>
          <w:tcPr>
            <w:tcW w:w="1134" w:type="dxa"/>
            <w:tcBorders>
              <w:top w:val="nil"/>
              <w:left w:val="nil"/>
              <w:bottom w:val="dashed" w:sz="8" w:space="0" w:color="auto"/>
              <w:right w:val="single" w:sz="8" w:space="0" w:color="auto"/>
            </w:tcBorders>
            <w:shd w:val="clear" w:color="auto" w:fill="auto"/>
            <w:vAlign w:val="center"/>
          </w:tcPr>
          <w:p w14:paraId="479ABD99" w14:textId="65D8AEF5" w:rsidR="005528B6" w:rsidRPr="00694C3F" w:rsidRDefault="005528B6" w:rsidP="005528B6">
            <w:pPr>
              <w:jc w:val="center"/>
              <w:rPr>
                <w:color w:val="000000"/>
                <w:sz w:val="17"/>
                <w:szCs w:val="17"/>
                <w:highlight w:val="yellow"/>
              </w:rPr>
            </w:pPr>
            <w:r>
              <w:rPr>
                <w:color w:val="000000"/>
                <w:sz w:val="17"/>
                <w:szCs w:val="17"/>
              </w:rPr>
              <w:t>5</w:t>
            </w:r>
          </w:p>
        </w:tc>
        <w:tc>
          <w:tcPr>
            <w:tcW w:w="1134" w:type="dxa"/>
            <w:tcBorders>
              <w:top w:val="nil"/>
              <w:left w:val="nil"/>
              <w:bottom w:val="dashed" w:sz="8" w:space="0" w:color="auto"/>
              <w:right w:val="single" w:sz="8" w:space="0" w:color="auto"/>
            </w:tcBorders>
            <w:shd w:val="clear" w:color="auto" w:fill="auto"/>
            <w:vAlign w:val="center"/>
          </w:tcPr>
          <w:p w14:paraId="16687DFC" w14:textId="7A073D48"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41B5F980" w14:textId="26C612E9" w:rsidR="005528B6" w:rsidRPr="00694C3F" w:rsidRDefault="005528B6" w:rsidP="005528B6">
            <w:pPr>
              <w:jc w:val="center"/>
              <w:rPr>
                <w:color w:val="000000"/>
                <w:sz w:val="17"/>
                <w:szCs w:val="17"/>
                <w:highlight w:val="yellow"/>
              </w:rPr>
            </w:pPr>
            <w:r>
              <w:rPr>
                <w:color w:val="000000"/>
                <w:sz w:val="17"/>
                <w:szCs w:val="17"/>
              </w:rPr>
              <w:t>*</w:t>
            </w:r>
          </w:p>
        </w:tc>
      </w:tr>
      <w:tr w:rsidR="005528B6" w:rsidRPr="004B2ABC" w14:paraId="7CF005E2" w14:textId="77777777" w:rsidTr="00CB74B3">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tcPr>
          <w:p w14:paraId="6C048268" w14:textId="63FC6449" w:rsidR="005528B6" w:rsidRPr="00694C3F" w:rsidRDefault="005528B6" w:rsidP="005528B6">
            <w:pPr>
              <w:jc w:val="center"/>
              <w:rPr>
                <w:color w:val="000000"/>
                <w:sz w:val="17"/>
                <w:szCs w:val="17"/>
                <w:highlight w:val="yellow"/>
              </w:rPr>
            </w:pPr>
            <w:r>
              <w:rPr>
                <w:color w:val="000000"/>
                <w:sz w:val="17"/>
                <w:szCs w:val="17"/>
              </w:rPr>
              <w:t>Percent (%) of Students Experiencing Homelessness</w:t>
            </w:r>
          </w:p>
        </w:tc>
        <w:tc>
          <w:tcPr>
            <w:tcW w:w="1134" w:type="dxa"/>
            <w:tcBorders>
              <w:top w:val="nil"/>
              <w:left w:val="nil"/>
              <w:bottom w:val="single" w:sz="12" w:space="0" w:color="auto"/>
              <w:right w:val="single" w:sz="8" w:space="0" w:color="auto"/>
            </w:tcBorders>
            <w:shd w:val="clear" w:color="auto" w:fill="auto"/>
            <w:vAlign w:val="center"/>
          </w:tcPr>
          <w:p w14:paraId="040BD0BD" w14:textId="6EDEB3E6" w:rsidR="005528B6" w:rsidRPr="00694C3F" w:rsidRDefault="005528B6" w:rsidP="005528B6">
            <w:pPr>
              <w:jc w:val="center"/>
              <w:rPr>
                <w:color w:val="000000"/>
                <w:sz w:val="17"/>
                <w:szCs w:val="17"/>
                <w:highlight w:val="yellow"/>
              </w:rPr>
            </w:pPr>
            <w:r>
              <w:rPr>
                <w:color w:val="000000"/>
                <w:sz w:val="17"/>
                <w:szCs w:val="17"/>
              </w:rPr>
              <w:t>42.9%</w:t>
            </w:r>
          </w:p>
        </w:tc>
        <w:tc>
          <w:tcPr>
            <w:tcW w:w="1134" w:type="dxa"/>
            <w:tcBorders>
              <w:top w:val="nil"/>
              <w:left w:val="nil"/>
              <w:bottom w:val="single" w:sz="12" w:space="0" w:color="auto"/>
              <w:right w:val="single" w:sz="8" w:space="0" w:color="auto"/>
            </w:tcBorders>
            <w:shd w:val="clear" w:color="auto" w:fill="auto"/>
            <w:vAlign w:val="center"/>
          </w:tcPr>
          <w:p w14:paraId="54538700" w14:textId="0B41A828" w:rsidR="005528B6" w:rsidRPr="00694C3F" w:rsidRDefault="005528B6" w:rsidP="005528B6">
            <w:pPr>
              <w:jc w:val="center"/>
              <w:rPr>
                <w:color w:val="000000"/>
                <w:sz w:val="17"/>
                <w:szCs w:val="17"/>
                <w:highlight w:val="yellow"/>
              </w:rPr>
            </w:pPr>
            <w:r>
              <w:rPr>
                <w:color w:val="000000"/>
                <w:sz w:val="17"/>
                <w:szCs w:val="17"/>
              </w:rPr>
              <w:t>21.4%</w:t>
            </w:r>
          </w:p>
        </w:tc>
        <w:tc>
          <w:tcPr>
            <w:tcW w:w="1134" w:type="dxa"/>
            <w:tcBorders>
              <w:top w:val="nil"/>
              <w:left w:val="nil"/>
              <w:bottom w:val="single" w:sz="12" w:space="0" w:color="auto"/>
              <w:right w:val="single" w:sz="8" w:space="0" w:color="auto"/>
            </w:tcBorders>
            <w:shd w:val="clear" w:color="auto" w:fill="auto"/>
            <w:vAlign w:val="center"/>
          </w:tcPr>
          <w:p w14:paraId="236EE883" w14:textId="61739265" w:rsidR="005528B6" w:rsidRPr="00694C3F" w:rsidRDefault="005528B6" w:rsidP="005528B6">
            <w:pPr>
              <w:jc w:val="center"/>
              <w:rPr>
                <w:color w:val="000000"/>
                <w:sz w:val="17"/>
                <w:szCs w:val="17"/>
                <w:highlight w:val="yellow"/>
              </w:rPr>
            </w:pPr>
            <w:r>
              <w:rPr>
                <w:color w:val="000000"/>
                <w:sz w:val="17"/>
                <w:szCs w:val="17"/>
              </w:rPr>
              <w:t>17.9%</w:t>
            </w:r>
          </w:p>
        </w:tc>
        <w:tc>
          <w:tcPr>
            <w:tcW w:w="1134" w:type="dxa"/>
            <w:tcBorders>
              <w:top w:val="nil"/>
              <w:left w:val="nil"/>
              <w:bottom w:val="single" w:sz="12" w:space="0" w:color="auto"/>
              <w:right w:val="single" w:sz="8" w:space="0" w:color="auto"/>
            </w:tcBorders>
            <w:shd w:val="clear" w:color="auto" w:fill="auto"/>
            <w:vAlign w:val="center"/>
          </w:tcPr>
          <w:p w14:paraId="70DAB770" w14:textId="2A775538" w:rsidR="005528B6" w:rsidRPr="00694C3F" w:rsidRDefault="005528B6" w:rsidP="005528B6">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12" w:space="0" w:color="auto"/>
            </w:tcBorders>
            <w:shd w:val="clear" w:color="auto" w:fill="auto"/>
            <w:vAlign w:val="center"/>
          </w:tcPr>
          <w:p w14:paraId="11BC3954" w14:textId="72FF7BF0" w:rsidR="005528B6" w:rsidRPr="00694C3F" w:rsidRDefault="005528B6" w:rsidP="005528B6">
            <w:pPr>
              <w:jc w:val="center"/>
              <w:rPr>
                <w:color w:val="000000"/>
                <w:sz w:val="17"/>
                <w:szCs w:val="17"/>
                <w:highlight w:val="yellow"/>
              </w:rPr>
            </w:pPr>
            <w:r>
              <w:rPr>
                <w:color w:val="000000"/>
                <w:sz w:val="17"/>
                <w:szCs w:val="17"/>
              </w:rPr>
              <w:t>*</w:t>
            </w:r>
          </w:p>
        </w:tc>
      </w:tr>
      <w:tr w:rsidR="00656213" w:rsidRPr="004B2ABC" w14:paraId="6757C562"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1F1E9C0D" w14:textId="2373498B" w:rsidR="00656213" w:rsidRPr="00694C3F" w:rsidRDefault="00656213" w:rsidP="00656213">
            <w:pPr>
              <w:jc w:val="center"/>
              <w:rPr>
                <w:color w:val="000000"/>
                <w:sz w:val="17"/>
                <w:szCs w:val="17"/>
                <w:highlight w:val="yellow"/>
              </w:rPr>
            </w:pPr>
            <w:r>
              <w:rPr>
                <w:color w:val="000000"/>
                <w:sz w:val="17"/>
                <w:szCs w:val="17"/>
              </w:rPr>
              <w:t>Number (N) Students in Foster Care</w:t>
            </w:r>
          </w:p>
        </w:tc>
        <w:tc>
          <w:tcPr>
            <w:tcW w:w="1134" w:type="dxa"/>
            <w:tcBorders>
              <w:top w:val="nil"/>
              <w:left w:val="nil"/>
              <w:bottom w:val="dashed" w:sz="8" w:space="0" w:color="auto"/>
              <w:right w:val="single" w:sz="8" w:space="0" w:color="auto"/>
            </w:tcBorders>
            <w:shd w:val="clear" w:color="auto" w:fill="auto"/>
            <w:vAlign w:val="center"/>
          </w:tcPr>
          <w:p w14:paraId="74555664" w14:textId="65F72022"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08E038F6" w14:textId="00E47D29"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1CF5E7F2" w14:textId="62F4F3B8"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20CFF9B2" w14:textId="51C2D949"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65AADFC7" w14:textId="6F64ED26" w:rsidR="00656213" w:rsidRPr="00694C3F" w:rsidRDefault="00656213" w:rsidP="00656213">
            <w:pPr>
              <w:jc w:val="center"/>
              <w:rPr>
                <w:color w:val="000000"/>
                <w:sz w:val="17"/>
                <w:szCs w:val="17"/>
                <w:highlight w:val="yellow"/>
              </w:rPr>
            </w:pPr>
            <w:r>
              <w:rPr>
                <w:color w:val="000000"/>
                <w:sz w:val="17"/>
                <w:szCs w:val="17"/>
              </w:rPr>
              <w:t>*</w:t>
            </w:r>
          </w:p>
        </w:tc>
      </w:tr>
      <w:tr w:rsidR="00656213" w:rsidRPr="004B2ABC" w14:paraId="7EA8F78E" w14:textId="77777777" w:rsidTr="00CB74B3">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tcPr>
          <w:p w14:paraId="2D3C369D" w14:textId="0DEFCD5A" w:rsidR="00656213" w:rsidRPr="00694C3F" w:rsidRDefault="00656213" w:rsidP="00656213">
            <w:pPr>
              <w:jc w:val="center"/>
              <w:rPr>
                <w:color w:val="000000"/>
                <w:sz w:val="17"/>
                <w:szCs w:val="17"/>
                <w:highlight w:val="yellow"/>
              </w:rPr>
            </w:pPr>
            <w:r>
              <w:rPr>
                <w:color w:val="000000"/>
                <w:sz w:val="17"/>
                <w:szCs w:val="17"/>
              </w:rPr>
              <w:t>Percent (%) of Students in Foster Care</w:t>
            </w:r>
          </w:p>
        </w:tc>
        <w:tc>
          <w:tcPr>
            <w:tcW w:w="1134" w:type="dxa"/>
            <w:tcBorders>
              <w:top w:val="nil"/>
              <w:left w:val="nil"/>
              <w:bottom w:val="single" w:sz="12" w:space="0" w:color="auto"/>
              <w:right w:val="single" w:sz="8" w:space="0" w:color="auto"/>
            </w:tcBorders>
            <w:shd w:val="clear" w:color="auto" w:fill="auto"/>
            <w:vAlign w:val="center"/>
          </w:tcPr>
          <w:p w14:paraId="7A080218" w14:textId="02FF42F7"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2045437D" w14:textId="673149EC"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1C3AD420" w14:textId="0470992E"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17E88E91" w14:textId="1EBA9521"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12" w:space="0" w:color="auto"/>
            </w:tcBorders>
            <w:shd w:val="clear" w:color="auto" w:fill="auto"/>
            <w:vAlign w:val="center"/>
          </w:tcPr>
          <w:p w14:paraId="4FB21A54" w14:textId="1B99887D" w:rsidR="00656213" w:rsidRPr="00694C3F" w:rsidRDefault="00656213" w:rsidP="00656213">
            <w:pPr>
              <w:jc w:val="center"/>
              <w:rPr>
                <w:color w:val="000000"/>
                <w:sz w:val="17"/>
                <w:szCs w:val="17"/>
                <w:highlight w:val="yellow"/>
              </w:rPr>
            </w:pPr>
            <w:r>
              <w:rPr>
                <w:color w:val="000000"/>
                <w:sz w:val="17"/>
                <w:szCs w:val="17"/>
              </w:rPr>
              <w:t>*</w:t>
            </w:r>
          </w:p>
        </w:tc>
      </w:tr>
      <w:tr w:rsidR="00656213" w:rsidRPr="004B2ABC" w14:paraId="5EDF4004" w14:textId="77777777" w:rsidTr="00CB74B3">
        <w:trPr>
          <w:trHeight w:val="230"/>
        </w:trPr>
        <w:tc>
          <w:tcPr>
            <w:tcW w:w="4122" w:type="dxa"/>
            <w:tcBorders>
              <w:top w:val="nil"/>
              <w:left w:val="single" w:sz="12" w:space="0" w:color="auto"/>
              <w:bottom w:val="dashed" w:sz="8" w:space="0" w:color="auto"/>
              <w:right w:val="single" w:sz="12" w:space="0" w:color="auto"/>
            </w:tcBorders>
            <w:shd w:val="clear" w:color="auto" w:fill="auto"/>
            <w:vAlign w:val="center"/>
          </w:tcPr>
          <w:p w14:paraId="332E0A22" w14:textId="05C0EE16" w:rsidR="00656213" w:rsidRPr="00694C3F" w:rsidRDefault="00656213" w:rsidP="00656213">
            <w:pPr>
              <w:jc w:val="center"/>
              <w:rPr>
                <w:color w:val="000000"/>
                <w:sz w:val="17"/>
                <w:szCs w:val="17"/>
                <w:highlight w:val="yellow"/>
              </w:rPr>
            </w:pPr>
            <w:r>
              <w:rPr>
                <w:color w:val="000000"/>
                <w:sz w:val="17"/>
                <w:szCs w:val="17"/>
              </w:rPr>
              <w:lastRenderedPageBreak/>
              <w:t>Number (N) Military Connected Students</w:t>
            </w:r>
          </w:p>
        </w:tc>
        <w:tc>
          <w:tcPr>
            <w:tcW w:w="1134" w:type="dxa"/>
            <w:tcBorders>
              <w:top w:val="nil"/>
              <w:left w:val="nil"/>
              <w:bottom w:val="dashed" w:sz="8" w:space="0" w:color="auto"/>
              <w:right w:val="single" w:sz="8" w:space="0" w:color="auto"/>
            </w:tcBorders>
            <w:shd w:val="clear" w:color="auto" w:fill="auto"/>
            <w:vAlign w:val="center"/>
          </w:tcPr>
          <w:p w14:paraId="08478476" w14:textId="1A4DECBF"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3AB148A2" w14:textId="623F127C"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3E3C374F" w14:textId="4315DE9E"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8" w:space="0" w:color="auto"/>
            </w:tcBorders>
            <w:shd w:val="clear" w:color="auto" w:fill="auto"/>
            <w:vAlign w:val="center"/>
          </w:tcPr>
          <w:p w14:paraId="27229DFA" w14:textId="5706085D"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dashed" w:sz="8" w:space="0" w:color="auto"/>
              <w:right w:val="single" w:sz="12" w:space="0" w:color="auto"/>
            </w:tcBorders>
            <w:shd w:val="clear" w:color="auto" w:fill="auto"/>
            <w:vAlign w:val="center"/>
          </w:tcPr>
          <w:p w14:paraId="76135636" w14:textId="30E66FEE" w:rsidR="00656213" w:rsidRPr="00694C3F" w:rsidRDefault="00656213" w:rsidP="00656213">
            <w:pPr>
              <w:jc w:val="center"/>
              <w:rPr>
                <w:color w:val="000000"/>
                <w:sz w:val="17"/>
                <w:szCs w:val="17"/>
                <w:highlight w:val="yellow"/>
              </w:rPr>
            </w:pPr>
            <w:r>
              <w:rPr>
                <w:color w:val="000000"/>
                <w:sz w:val="17"/>
                <w:szCs w:val="17"/>
              </w:rPr>
              <w:t>*</w:t>
            </w:r>
          </w:p>
        </w:tc>
      </w:tr>
      <w:tr w:rsidR="00656213" w:rsidRPr="004B2ABC" w14:paraId="377F2F1B" w14:textId="77777777" w:rsidTr="00CB74B3">
        <w:trPr>
          <w:trHeight w:val="230"/>
        </w:trPr>
        <w:tc>
          <w:tcPr>
            <w:tcW w:w="4122" w:type="dxa"/>
            <w:tcBorders>
              <w:top w:val="nil"/>
              <w:left w:val="single" w:sz="12" w:space="0" w:color="auto"/>
              <w:bottom w:val="single" w:sz="12" w:space="0" w:color="auto"/>
              <w:right w:val="single" w:sz="12" w:space="0" w:color="auto"/>
            </w:tcBorders>
            <w:shd w:val="clear" w:color="auto" w:fill="auto"/>
            <w:vAlign w:val="center"/>
          </w:tcPr>
          <w:p w14:paraId="35A7B098" w14:textId="0715F682" w:rsidR="00656213" w:rsidRPr="00694C3F" w:rsidRDefault="00656213" w:rsidP="00656213">
            <w:pPr>
              <w:jc w:val="center"/>
              <w:rPr>
                <w:color w:val="000000"/>
                <w:sz w:val="17"/>
                <w:szCs w:val="17"/>
                <w:highlight w:val="yellow"/>
              </w:rPr>
            </w:pPr>
            <w:r>
              <w:rPr>
                <w:color w:val="000000"/>
                <w:sz w:val="17"/>
                <w:szCs w:val="17"/>
              </w:rPr>
              <w:t>Percent (%) of Military Connected Students</w:t>
            </w:r>
          </w:p>
        </w:tc>
        <w:tc>
          <w:tcPr>
            <w:tcW w:w="1134" w:type="dxa"/>
            <w:tcBorders>
              <w:top w:val="nil"/>
              <w:left w:val="nil"/>
              <w:bottom w:val="single" w:sz="12" w:space="0" w:color="auto"/>
              <w:right w:val="single" w:sz="8" w:space="0" w:color="auto"/>
            </w:tcBorders>
            <w:shd w:val="clear" w:color="auto" w:fill="auto"/>
            <w:vAlign w:val="center"/>
          </w:tcPr>
          <w:p w14:paraId="7D2E9A92" w14:textId="056FB3CE"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7FECCDB1" w14:textId="384B7C91"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3A9C0CD7" w14:textId="083F933C"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8" w:space="0" w:color="auto"/>
            </w:tcBorders>
            <w:shd w:val="clear" w:color="auto" w:fill="auto"/>
            <w:vAlign w:val="center"/>
          </w:tcPr>
          <w:p w14:paraId="0FA57298" w14:textId="422B7608" w:rsidR="00656213" w:rsidRPr="00694C3F" w:rsidRDefault="00656213" w:rsidP="00656213">
            <w:pPr>
              <w:jc w:val="center"/>
              <w:rPr>
                <w:color w:val="000000"/>
                <w:sz w:val="17"/>
                <w:szCs w:val="17"/>
                <w:highlight w:val="yellow"/>
              </w:rPr>
            </w:pPr>
            <w:r>
              <w:rPr>
                <w:color w:val="000000"/>
                <w:sz w:val="17"/>
                <w:szCs w:val="17"/>
              </w:rPr>
              <w:t>*</w:t>
            </w:r>
          </w:p>
        </w:tc>
        <w:tc>
          <w:tcPr>
            <w:tcW w:w="1134" w:type="dxa"/>
            <w:tcBorders>
              <w:top w:val="nil"/>
              <w:left w:val="nil"/>
              <w:bottom w:val="single" w:sz="12" w:space="0" w:color="auto"/>
              <w:right w:val="single" w:sz="12" w:space="0" w:color="auto"/>
            </w:tcBorders>
            <w:shd w:val="clear" w:color="auto" w:fill="auto"/>
            <w:vAlign w:val="center"/>
          </w:tcPr>
          <w:p w14:paraId="5929E691" w14:textId="182FBFBC" w:rsidR="00656213" w:rsidRPr="00694C3F" w:rsidRDefault="00656213" w:rsidP="00656213">
            <w:pPr>
              <w:jc w:val="center"/>
              <w:rPr>
                <w:color w:val="000000"/>
                <w:sz w:val="17"/>
                <w:szCs w:val="17"/>
                <w:highlight w:val="yellow"/>
              </w:rPr>
            </w:pPr>
            <w:r>
              <w:rPr>
                <w:color w:val="000000"/>
                <w:sz w:val="17"/>
                <w:szCs w:val="17"/>
              </w:rPr>
              <w:t>*</w:t>
            </w:r>
          </w:p>
        </w:tc>
      </w:tr>
    </w:tbl>
    <w:p w14:paraId="5243DEA7" w14:textId="77777777" w:rsidR="00B5639F" w:rsidRDefault="00B5639F" w:rsidP="00B5639F">
      <w:pPr>
        <w:pStyle w:val="BodyText"/>
        <w:spacing w:after="0" w:afterAutospacing="0"/>
        <w:rPr>
          <w:highlight w:val="yellow"/>
        </w:rPr>
      </w:pPr>
    </w:p>
    <w:p w14:paraId="77D39825" w14:textId="1812C313" w:rsidR="00035148" w:rsidRPr="00D24222" w:rsidRDefault="00035148" w:rsidP="00035148">
      <w:pPr>
        <w:pStyle w:val="SubheadTrebuchet"/>
      </w:pPr>
      <w:r w:rsidRPr="00D24222">
        <w:t xml:space="preserve">How did students perform on the CMAS and </w:t>
      </w:r>
      <w:proofErr w:type="spellStart"/>
      <w:r w:rsidRPr="00D24222">
        <w:t>CoAlt</w:t>
      </w:r>
      <w:proofErr w:type="spellEnd"/>
      <w:r w:rsidRPr="00D24222">
        <w:t xml:space="preserve"> science assessments?</w:t>
      </w:r>
    </w:p>
    <w:p w14:paraId="7FAE6A79" w14:textId="2C3A6652" w:rsidR="00842C77" w:rsidRPr="00D24222" w:rsidRDefault="00035148" w:rsidP="00842C77">
      <w:pPr>
        <w:pStyle w:val="BodyText"/>
        <w:spacing w:after="240" w:afterAutospacing="0"/>
      </w:pPr>
      <w:r w:rsidRPr="00D24222">
        <w:rPr>
          <w:noProof/>
        </w:rPr>
        <w:drawing>
          <wp:anchor distT="0" distB="0" distL="114300" distR="114300" simplePos="0" relativeHeight="251703296" behindDoc="1" locked="0" layoutInCell="1" allowOverlap="1" wp14:anchorId="4DEF707D" wp14:editId="07FB9618">
            <wp:simplePos x="0" y="0"/>
            <wp:positionH relativeFrom="column">
              <wp:posOffset>25455</wp:posOffset>
            </wp:positionH>
            <wp:positionV relativeFrom="paragraph">
              <wp:posOffset>186086</wp:posOffset>
            </wp:positionV>
            <wp:extent cx="2461977" cy="922020"/>
            <wp:effectExtent l="0" t="0" r="0" b="0"/>
            <wp:wrapTight wrapText="bothSides">
              <wp:wrapPolygon edited="0">
                <wp:start x="0" y="0"/>
                <wp:lineTo x="0" y="20975"/>
                <wp:lineTo x="21394" y="20975"/>
                <wp:lineTo x="21394"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461977" cy="922020"/>
                    </a:xfrm>
                    <a:prstGeom prst="rect">
                      <a:avLst/>
                    </a:prstGeom>
                  </pic:spPr>
                </pic:pic>
              </a:graphicData>
            </a:graphic>
          </wp:anchor>
        </w:drawing>
      </w:r>
      <w:r w:rsidRPr="00D24222">
        <w:t xml:space="preserve">Table 8 shows the number and percent of students performing at each performance level on the CMAS science assessment. </w:t>
      </w:r>
      <w:r w:rsidR="008F1074" w:rsidRPr="00D24222">
        <w:t xml:space="preserve">Statewide, approximately </w:t>
      </w:r>
      <w:r w:rsidR="008F1074">
        <w:t>26.4</w:t>
      </w:r>
      <w:r w:rsidR="008F1074" w:rsidRPr="00D24222">
        <w:t>% of students in grade 8 met or exceeded state expectations</w:t>
      </w:r>
      <w:r w:rsidR="008F1074">
        <w:rPr>
          <w:rStyle w:val="FootnoteReference"/>
        </w:rPr>
        <w:footnoteReference w:id="14"/>
      </w:r>
      <w:r w:rsidR="008F1074" w:rsidRPr="00D24222">
        <w:t>.</w:t>
      </w:r>
      <w:r w:rsidR="00A631FE" w:rsidRPr="00A631FE">
        <w:t xml:space="preserve"> </w:t>
      </w:r>
      <w:r w:rsidR="00A631FE" w:rsidRPr="00D24222">
        <w:t xml:space="preserve">By race/ethnicity, </w:t>
      </w:r>
      <w:r w:rsidR="00A631FE">
        <w:t>11.7</w:t>
      </w:r>
      <w:r w:rsidR="00A631FE" w:rsidRPr="00D24222">
        <w:t xml:space="preserve">% of American Indian or Alaska Native students, </w:t>
      </w:r>
      <w:r w:rsidR="00A631FE">
        <w:t>46.6</w:t>
      </w:r>
      <w:r w:rsidR="00A631FE" w:rsidRPr="00D24222">
        <w:t xml:space="preserve">% of Asian students, </w:t>
      </w:r>
      <w:r w:rsidR="00A631FE">
        <w:t>12.4</w:t>
      </w:r>
      <w:r w:rsidR="00A631FE" w:rsidRPr="00D24222">
        <w:t xml:space="preserve">% of Black or African American students, </w:t>
      </w:r>
      <w:r w:rsidR="00A631FE">
        <w:t>11.1</w:t>
      </w:r>
      <w:r w:rsidR="00A631FE" w:rsidRPr="00D24222">
        <w:t xml:space="preserve">% of Hispanic or Latino students, </w:t>
      </w:r>
      <w:r w:rsidR="00A631FE">
        <w:t>35.8</w:t>
      </w:r>
      <w:r w:rsidR="00A631FE" w:rsidRPr="00D24222">
        <w:t>% of White students, 18.</w:t>
      </w:r>
      <w:r w:rsidR="00A631FE">
        <w:t>5</w:t>
      </w:r>
      <w:r w:rsidR="00A631FE" w:rsidRPr="00D24222">
        <w:t xml:space="preserve">% of Native Hawaiian or Other Pacific Islander students, and </w:t>
      </w:r>
      <w:r w:rsidR="00A631FE">
        <w:t>32.4</w:t>
      </w:r>
      <w:r w:rsidR="00A631FE" w:rsidRPr="00D24222">
        <w:t>% of students of two or more races met or exceeded state expectations.</w:t>
      </w:r>
      <w:r w:rsidR="0044633A" w:rsidRPr="0044633A">
        <w:t xml:space="preserve"> </w:t>
      </w:r>
      <w:r w:rsidR="0044633A" w:rsidRPr="00D24222">
        <w:t xml:space="preserve">Approximately </w:t>
      </w:r>
      <w:r w:rsidR="0044633A">
        <w:t>10.0</w:t>
      </w:r>
      <w:r w:rsidR="0044633A" w:rsidRPr="00D24222">
        <w:t xml:space="preserve">% of students who were </w:t>
      </w:r>
      <w:proofErr w:type="gramStart"/>
      <w:r w:rsidR="0044633A" w:rsidRPr="00D24222">
        <w:t>economically disadvantaged</w:t>
      </w:r>
      <w:proofErr w:type="gramEnd"/>
      <w:r w:rsidR="0044633A" w:rsidRPr="00D24222">
        <w:t xml:space="preserve"> met or exceeded state expectations, compared to </w:t>
      </w:r>
      <w:r w:rsidR="0044633A">
        <w:t>35.5</w:t>
      </w:r>
      <w:r w:rsidR="0044633A" w:rsidRPr="00D24222">
        <w:t>% of students who were not economically disadvantaged.</w:t>
      </w:r>
      <w:r w:rsidR="00842C77" w:rsidRPr="00842C77">
        <w:t xml:space="preserve"> </w:t>
      </w:r>
      <w:r w:rsidR="00842C77" w:rsidRPr="00D24222">
        <w:t xml:space="preserve">Of the students with disabilities, </w:t>
      </w:r>
      <w:r w:rsidR="00842C77">
        <w:t>3</w:t>
      </w:r>
      <w:r w:rsidR="00842C77" w:rsidRPr="00D24222">
        <w:t xml:space="preserve">.6% met or exceeded state expectations, compared to </w:t>
      </w:r>
      <w:r w:rsidR="00842C77">
        <w:t>28.9</w:t>
      </w:r>
      <w:r w:rsidR="00842C77" w:rsidRPr="00D24222">
        <w:t>% of students without disabilities.</w:t>
      </w:r>
      <w:r w:rsidR="00842C77" w:rsidRPr="00842C77">
        <w:t xml:space="preserve"> </w:t>
      </w:r>
      <w:r w:rsidR="00842C77" w:rsidRPr="00D24222">
        <w:t xml:space="preserve">Approximately </w:t>
      </w:r>
      <w:r w:rsidR="00842C77">
        <w:t>0.5</w:t>
      </w:r>
      <w:r w:rsidR="00842C77" w:rsidRPr="00D24222">
        <w:t xml:space="preserve">% of English learners, </w:t>
      </w:r>
      <w:r w:rsidR="00842C77">
        <w:t>26.2</w:t>
      </w:r>
      <w:r w:rsidR="00842C77" w:rsidRPr="00D24222">
        <w:t xml:space="preserve">% of male students, </w:t>
      </w:r>
      <w:r w:rsidR="00842C77">
        <w:t>26.6</w:t>
      </w:r>
      <w:r w:rsidR="00842C77" w:rsidRPr="00D24222">
        <w:t xml:space="preserve">% of female students, </w:t>
      </w:r>
      <w:r w:rsidR="00842C77">
        <w:t>2.7</w:t>
      </w:r>
      <w:r w:rsidR="00842C77" w:rsidRPr="00D24222">
        <w:t xml:space="preserve">% of migrant students, </w:t>
      </w:r>
      <w:r w:rsidR="00842C77">
        <w:t>6.5</w:t>
      </w:r>
      <w:r w:rsidR="00842C77" w:rsidRPr="00D24222">
        <w:t xml:space="preserve">% of students experiencing homelessness, </w:t>
      </w:r>
      <w:r w:rsidR="00842C77">
        <w:t>6.7</w:t>
      </w:r>
      <w:r w:rsidR="00842C77" w:rsidRPr="00D24222">
        <w:t xml:space="preserve">% of students in foster care, and </w:t>
      </w:r>
      <w:r w:rsidR="00842C77">
        <w:t>33.7</w:t>
      </w:r>
      <w:r w:rsidR="00842C77" w:rsidRPr="00D24222">
        <w:t>% of military connected students met or exceeded state expectations.</w:t>
      </w:r>
    </w:p>
    <w:p w14:paraId="620FEE74" w14:textId="7CDFDA3A" w:rsidR="00035148" w:rsidRPr="00430051" w:rsidRDefault="00035148" w:rsidP="00035148">
      <w:pPr>
        <w:pStyle w:val="BodyText"/>
        <w:spacing w:after="0" w:afterAutospacing="0"/>
        <w:rPr>
          <w:rStyle w:val="Emphasis"/>
        </w:rPr>
      </w:pPr>
      <w:r w:rsidRPr="00430051">
        <w:rPr>
          <w:rStyle w:val="Emphasis"/>
        </w:rPr>
        <w:t>Table 8. Number and Percentage of Students Scoring at Each Performance Level, by Student Group, on the CMAS Science Assessment</w:t>
      </w:r>
      <w:r w:rsidR="00AE4DD6">
        <w:rPr>
          <w:rStyle w:val="FootnoteReference"/>
          <w:i/>
          <w:iCs/>
          <w:sz w:val="20"/>
        </w:rPr>
        <w:footnoteReference w:id="15"/>
      </w:r>
    </w:p>
    <w:tbl>
      <w:tblPr>
        <w:tblW w:w="9342" w:type="dxa"/>
        <w:tblInd w:w="93" w:type="dxa"/>
        <w:tblLook w:val="04A0" w:firstRow="1" w:lastRow="0" w:firstColumn="1" w:lastColumn="0" w:noHBand="0" w:noVBand="1"/>
        <w:tblCaption w:val="Table 8"/>
        <w:tblDescription w:val="This table shows the number and percentage of students scoring at each performance level on the CMAS science assessment, overall, and disaggregated by student group."/>
      </w:tblPr>
      <w:tblGrid>
        <w:gridCol w:w="4212"/>
        <w:gridCol w:w="1282"/>
        <w:gridCol w:w="1283"/>
        <w:gridCol w:w="1282"/>
        <w:gridCol w:w="1283"/>
      </w:tblGrid>
      <w:tr w:rsidR="00CD26CE" w:rsidRPr="004B2ABC" w14:paraId="619E2802" w14:textId="77777777" w:rsidTr="00CD26CE">
        <w:trPr>
          <w:trHeight w:val="76"/>
          <w:tblHeader/>
        </w:trPr>
        <w:tc>
          <w:tcPr>
            <w:tcW w:w="42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83BC17E" w14:textId="3701F476" w:rsidR="00CD26CE" w:rsidRPr="00430051" w:rsidRDefault="00CD26CE" w:rsidP="00CD26CE">
            <w:pPr>
              <w:jc w:val="center"/>
              <w:rPr>
                <w:b/>
                <w:bCs/>
                <w:color w:val="000000"/>
                <w:sz w:val="17"/>
                <w:szCs w:val="17"/>
              </w:rPr>
            </w:pPr>
            <w:r>
              <w:rPr>
                <w:b/>
                <w:bCs/>
                <w:color w:val="000000"/>
                <w:sz w:val="17"/>
                <w:szCs w:val="17"/>
              </w:rPr>
              <w:t>Student Group</w:t>
            </w:r>
          </w:p>
        </w:tc>
        <w:tc>
          <w:tcPr>
            <w:tcW w:w="1282" w:type="dxa"/>
            <w:tcBorders>
              <w:top w:val="single" w:sz="12" w:space="0" w:color="auto"/>
              <w:left w:val="nil"/>
              <w:bottom w:val="single" w:sz="12" w:space="0" w:color="auto"/>
              <w:right w:val="single" w:sz="8" w:space="0" w:color="auto"/>
            </w:tcBorders>
            <w:shd w:val="clear" w:color="000000" w:fill="6DB6FF"/>
            <w:vAlign w:val="center"/>
            <w:hideMark/>
          </w:tcPr>
          <w:p w14:paraId="477AC116" w14:textId="2A193911" w:rsidR="00CD26CE" w:rsidRPr="00430051" w:rsidRDefault="00CD26CE" w:rsidP="00CD26CE">
            <w:pPr>
              <w:jc w:val="center"/>
              <w:rPr>
                <w:color w:val="000000"/>
                <w:sz w:val="17"/>
                <w:szCs w:val="17"/>
              </w:rPr>
            </w:pPr>
            <w:r>
              <w:rPr>
                <w:color w:val="000000"/>
                <w:sz w:val="17"/>
                <w:szCs w:val="17"/>
              </w:rPr>
              <w:t>Partially Met Expectations</w:t>
            </w:r>
          </w:p>
        </w:tc>
        <w:tc>
          <w:tcPr>
            <w:tcW w:w="1283" w:type="dxa"/>
            <w:tcBorders>
              <w:top w:val="single" w:sz="12" w:space="0" w:color="auto"/>
              <w:left w:val="nil"/>
              <w:bottom w:val="single" w:sz="12" w:space="0" w:color="auto"/>
              <w:right w:val="single" w:sz="8" w:space="0" w:color="auto"/>
            </w:tcBorders>
            <w:shd w:val="clear" w:color="000000" w:fill="6DB6FF"/>
            <w:vAlign w:val="center"/>
            <w:hideMark/>
          </w:tcPr>
          <w:p w14:paraId="4B4E3951" w14:textId="6AB250E2" w:rsidR="00CD26CE" w:rsidRPr="00430051" w:rsidRDefault="00CD26CE" w:rsidP="00CD26CE">
            <w:pPr>
              <w:jc w:val="center"/>
              <w:rPr>
                <w:color w:val="000000"/>
                <w:sz w:val="17"/>
                <w:szCs w:val="17"/>
              </w:rPr>
            </w:pPr>
            <w:r>
              <w:rPr>
                <w:color w:val="000000"/>
                <w:sz w:val="17"/>
                <w:szCs w:val="17"/>
              </w:rPr>
              <w:t>Approached Expectations</w:t>
            </w:r>
          </w:p>
        </w:tc>
        <w:tc>
          <w:tcPr>
            <w:tcW w:w="1282" w:type="dxa"/>
            <w:tcBorders>
              <w:top w:val="single" w:sz="12" w:space="0" w:color="auto"/>
              <w:left w:val="nil"/>
              <w:bottom w:val="single" w:sz="12" w:space="0" w:color="auto"/>
              <w:right w:val="single" w:sz="8" w:space="0" w:color="auto"/>
            </w:tcBorders>
            <w:shd w:val="clear" w:color="000000" w:fill="6DB6FF"/>
            <w:vAlign w:val="center"/>
            <w:hideMark/>
          </w:tcPr>
          <w:p w14:paraId="12F9A77A" w14:textId="0A88BEFF" w:rsidR="00CD26CE" w:rsidRPr="00430051" w:rsidRDefault="00CD26CE" w:rsidP="00CD26CE">
            <w:pPr>
              <w:jc w:val="center"/>
              <w:rPr>
                <w:color w:val="000000"/>
                <w:sz w:val="17"/>
                <w:szCs w:val="17"/>
              </w:rPr>
            </w:pPr>
            <w:r>
              <w:rPr>
                <w:color w:val="000000"/>
                <w:sz w:val="17"/>
                <w:szCs w:val="17"/>
              </w:rPr>
              <w:t>Met Expectations</w:t>
            </w:r>
          </w:p>
        </w:tc>
        <w:tc>
          <w:tcPr>
            <w:tcW w:w="1283" w:type="dxa"/>
            <w:tcBorders>
              <w:top w:val="single" w:sz="12" w:space="0" w:color="auto"/>
              <w:left w:val="nil"/>
              <w:bottom w:val="single" w:sz="12" w:space="0" w:color="auto"/>
              <w:right w:val="single" w:sz="12" w:space="0" w:color="auto"/>
            </w:tcBorders>
            <w:shd w:val="clear" w:color="000000" w:fill="6DB6FF"/>
            <w:vAlign w:val="center"/>
            <w:hideMark/>
          </w:tcPr>
          <w:p w14:paraId="0E9ABF00" w14:textId="05B8E82E" w:rsidR="00CD26CE" w:rsidRPr="00EF58A2" w:rsidRDefault="00CD26CE" w:rsidP="00CD26CE">
            <w:pPr>
              <w:jc w:val="center"/>
              <w:rPr>
                <w:color w:val="000000"/>
                <w:sz w:val="17"/>
                <w:szCs w:val="17"/>
              </w:rPr>
            </w:pPr>
            <w:r>
              <w:rPr>
                <w:color w:val="000000"/>
                <w:sz w:val="17"/>
                <w:szCs w:val="17"/>
              </w:rPr>
              <w:t>Exceeded Expectations</w:t>
            </w:r>
          </w:p>
        </w:tc>
      </w:tr>
      <w:tr w:rsidR="00CD26CE" w:rsidRPr="004B2ABC" w14:paraId="0CE01562"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0B71B9BC" w14:textId="70DCBE44" w:rsidR="00CD26CE" w:rsidRPr="00EF58A2" w:rsidRDefault="00CD26CE" w:rsidP="00CD26CE">
            <w:pPr>
              <w:jc w:val="center"/>
              <w:rPr>
                <w:color w:val="000000"/>
                <w:sz w:val="17"/>
                <w:szCs w:val="17"/>
                <w:highlight w:val="yellow"/>
              </w:rPr>
            </w:pPr>
            <w:r>
              <w:rPr>
                <w:color w:val="000000"/>
                <w:sz w:val="17"/>
                <w:szCs w:val="17"/>
              </w:rPr>
              <w:t>Number (N) All Students</w:t>
            </w:r>
          </w:p>
        </w:tc>
        <w:tc>
          <w:tcPr>
            <w:tcW w:w="1282" w:type="dxa"/>
            <w:tcBorders>
              <w:top w:val="nil"/>
              <w:left w:val="nil"/>
              <w:bottom w:val="dashed" w:sz="8" w:space="0" w:color="auto"/>
              <w:right w:val="single" w:sz="8" w:space="0" w:color="auto"/>
            </w:tcBorders>
            <w:shd w:val="clear" w:color="auto" w:fill="auto"/>
            <w:vAlign w:val="center"/>
            <w:hideMark/>
          </w:tcPr>
          <w:p w14:paraId="24EF0F14" w14:textId="38B85208" w:rsidR="00CD26CE" w:rsidRPr="00EF58A2" w:rsidRDefault="00CD26CE" w:rsidP="00CD26CE">
            <w:pPr>
              <w:jc w:val="center"/>
              <w:rPr>
                <w:color w:val="000000"/>
                <w:sz w:val="17"/>
                <w:szCs w:val="17"/>
                <w:highlight w:val="yellow"/>
              </w:rPr>
            </w:pPr>
            <w:r>
              <w:rPr>
                <w:color w:val="000000"/>
                <w:sz w:val="17"/>
                <w:szCs w:val="17"/>
              </w:rPr>
              <w:t>15,475</w:t>
            </w:r>
          </w:p>
        </w:tc>
        <w:tc>
          <w:tcPr>
            <w:tcW w:w="1283" w:type="dxa"/>
            <w:tcBorders>
              <w:top w:val="nil"/>
              <w:left w:val="nil"/>
              <w:bottom w:val="dashed" w:sz="8" w:space="0" w:color="auto"/>
              <w:right w:val="single" w:sz="8" w:space="0" w:color="auto"/>
            </w:tcBorders>
            <w:shd w:val="clear" w:color="auto" w:fill="auto"/>
            <w:vAlign w:val="center"/>
            <w:hideMark/>
          </w:tcPr>
          <w:p w14:paraId="02224B6F" w14:textId="50D548FB" w:rsidR="00CD26CE" w:rsidRPr="00EF58A2" w:rsidRDefault="00CD26CE" w:rsidP="00CD26CE">
            <w:pPr>
              <w:jc w:val="center"/>
              <w:rPr>
                <w:color w:val="000000"/>
                <w:sz w:val="17"/>
                <w:szCs w:val="17"/>
                <w:highlight w:val="yellow"/>
              </w:rPr>
            </w:pPr>
            <w:r>
              <w:rPr>
                <w:color w:val="000000"/>
                <w:sz w:val="17"/>
                <w:szCs w:val="17"/>
              </w:rPr>
              <w:t>11,714</w:t>
            </w:r>
          </w:p>
        </w:tc>
        <w:tc>
          <w:tcPr>
            <w:tcW w:w="1282" w:type="dxa"/>
            <w:tcBorders>
              <w:top w:val="nil"/>
              <w:left w:val="nil"/>
              <w:bottom w:val="dashed" w:sz="8" w:space="0" w:color="auto"/>
              <w:right w:val="single" w:sz="8" w:space="0" w:color="auto"/>
            </w:tcBorders>
            <w:shd w:val="clear" w:color="auto" w:fill="auto"/>
            <w:vAlign w:val="center"/>
            <w:hideMark/>
          </w:tcPr>
          <w:p w14:paraId="78B49AA4" w14:textId="1F515EDD" w:rsidR="00CD26CE" w:rsidRPr="00EF58A2" w:rsidRDefault="00CD26CE" w:rsidP="00CD26CE">
            <w:pPr>
              <w:jc w:val="center"/>
              <w:rPr>
                <w:color w:val="000000"/>
                <w:sz w:val="17"/>
                <w:szCs w:val="17"/>
                <w:highlight w:val="yellow"/>
              </w:rPr>
            </w:pPr>
            <w:r>
              <w:rPr>
                <w:color w:val="000000"/>
                <w:sz w:val="17"/>
                <w:szCs w:val="17"/>
              </w:rPr>
              <w:t>9,004</w:t>
            </w:r>
          </w:p>
        </w:tc>
        <w:tc>
          <w:tcPr>
            <w:tcW w:w="1283" w:type="dxa"/>
            <w:tcBorders>
              <w:top w:val="nil"/>
              <w:left w:val="nil"/>
              <w:bottom w:val="dashed" w:sz="8" w:space="0" w:color="auto"/>
              <w:right w:val="single" w:sz="8" w:space="0" w:color="auto"/>
            </w:tcBorders>
            <w:shd w:val="clear" w:color="auto" w:fill="auto"/>
            <w:vAlign w:val="center"/>
            <w:hideMark/>
          </w:tcPr>
          <w:p w14:paraId="439D840F" w14:textId="14F2506F" w:rsidR="00CD26CE" w:rsidRPr="00EF58A2" w:rsidRDefault="00CD26CE" w:rsidP="00CD26CE">
            <w:pPr>
              <w:jc w:val="center"/>
              <w:rPr>
                <w:color w:val="000000"/>
                <w:sz w:val="17"/>
                <w:szCs w:val="17"/>
                <w:highlight w:val="yellow"/>
              </w:rPr>
            </w:pPr>
            <w:r>
              <w:rPr>
                <w:color w:val="000000"/>
                <w:sz w:val="17"/>
                <w:szCs w:val="17"/>
              </w:rPr>
              <w:t>742</w:t>
            </w:r>
          </w:p>
        </w:tc>
      </w:tr>
      <w:tr w:rsidR="00CD26CE" w:rsidRPr="004B2ABC" w14:paraId="44B66506" w14:textId="77777777" w:rsidTr="00CD26CE">
        <w:trPr>
          <w:trHeight w:val="230"/>
        </w:trPr>
        <w:tc>
          <w:tcPr>
            <w:tcW w:w="4212" w:type="dxa"/>
            <w:tcBorders>
              <w:top w:val="nil"/>
              <w:left w:val="single" w:sz="12" w:space="0" w:color="auto"/>
              <w:bottom w:val="single" w:sz="4" w:space="0" w:color="auto"/>
              <w:right w:val="single" w:sz="12" w:space="0" w:color="auto"/>
            </w:tcBorders>
            <w:shd w:val="clear" w:color="auto" w:fill="auto"/>
            <w:vAlign w:val="center"/>
            <w:hideMark/>
          </w:tcPr>
          <w:p w14:paraId="0BA11397" w14:textId="59827B75" w:rsidR="00CD26CE" w:rsidRPr="00EF58A2" w:rsidRDefault="00CD26CE" w:rsidP="00CD26CE">
            <w:pPr>
              <w:jc w:val="center"/>
              <w:rPr>
                <w:color w:val="000000"/>
                <w:sz w:val="17"/>
                <w:szCs w:val="17"/>
                <w:highlight w:val="yellow"/>
              </w:rPr>
            </w:pPr>
            <w:r>
              <w:rPr>
                <w:color w:val="000000"/>
                <w:sz w:val="17"/>
                <w:szCs w:val="17"/>
              </w:rPr>
              <w:t>Percent (%) of All Students</w:t>
            </w:r>
          </w:p>
        </w:tc>
        <w:tc>
          <w:tcPr>
            <w:tcW w:w="1282" w:type="dxa"/>
            <w:tcBorders>
              <w:top w:val="nil"/>
              <w:left w:val="nil"/>
              <w:bottom w:val="single" w:sz="4" w:space="0" w:color="auto"/>
              <w:right w:val="single" w:sz="8" w:space="0" w:color="auto"/>
            </w:tcBorders>
            <w:shd w:val="clear" w:color="auto" w:fill="auto"/>
            <w:vAlign w:val="center"/>
            <w:hideMark/>
          </w:tcPr>
          <w:p w14:paraId="3D794A2B" w14:textId="5CCB2248" w:rsidR="00CD26CE" w:rsidRPr="00EF58A2" w:rsidRDefault="00CD26CE" w:rsidP="00CD26CE">
            <w:pPr>
              <w:jc w:val="center"/>
              <w:rPr>
                <w:color w:val="000000"/>
                <w:sz w:val="17"/>
                <w:szCs w:val="17"/>
                <w:highlight w:val="yellow"/>
              </w:rPr>
            </w:pPr>
            <w:r>
              <w:rPr>
                <w:color w:val="000000"/>
                <w:sz w:val="17"/>
                <w:szCs w:val="17"/>
              </w:rPr>
              <w:t>41.9%</w:t>
            </w:r>
          </w:p>
        </w:tc>
        <w:tc>
          <w:tcPr>
            <w:tcW w:w="1283" w:type="dxa"/>
            <w:tcBorders>
              <w:top w:val="nil"/>
              <w:left w:val="nil"/>
              <w:bottom w:val="single" w:sz="4" w:space="0" w:color="auto"/>
              <w:right w:val="single" w:sz="8" w:space="0" w:color="auto"/>
            </w:tcBorders>
            <w:shd w:val="clear" w:color="auto" w:fill="auto"/>
            <w:vAlign w:val="center"/>
            <w:hideMark/>
          </w:tcPr>
          <w:p w14:paraId="711F23F1" w14:textId="2767A7BE" w:rsidR="00CD26CE" w:rsidRPr="00EF58A2" w:rsidRDefault="00CD26CE" w:rsidP="00CD26CE">
            <w:pPr>
              <w:jc w:val="center"/>
              <w:rPr>
                <w:color w:val="000000"/>
                <w:sz w:val="17"/>
                <w:szCs w:val="17"/>
                <w:highlight w:val="yellow"/>
              </w:rPr>
            </w:pPr>
            <w:r>
              <w:rPr>
                <w:color w:val="000000"/>
                <w:sz w:val="17"/>
                <w:szCs w:val="17"/>
              </w:rPr>
              <w:t>31.7%</w:t>
            </w:r>
          </w:p>
        </w:tc>
        <w:tc>
          <w:tcPr>
            <w:tcW w:w="1282" w:type="dxa"/>
            <w:tcBorders>
              <w:top w:val="nil"/>
              <w:left w:val="nil"/>
              <w:bottom w:val="single" w:sz="4" w:space="0" w:color="auto"/>
              <w:right w:val="single" w:sz="8" w:space="0" w:color="auto"/>
            </w:tcBorders>
            <w:shd w:val="clear" w:color="auto" w:fill="auto"/>
            <w:vAlign w:val="center"/>
            <w:hideMark/>
          </w:tcPr>
          <w:p w14:paraId="52B2C9F6" w14:textId="25839896" w:rsidR="00CD26CE" w:rsidRPr="00EF58A2" w:rsidRDefault="00CD26CE" w:rsidP="00CD26CE">
            <w:pPr>
              <w:jc w:val="center"/>
              <w:rPr>
                <w:color w:val="000000"/>
                <w:sz w:val="17"/>
                <w:szCs w:val="17"/>
                <w:highlight w:val="yellow"/>
              </w:rPr>
            </w:pPr>
            <w:r>
              <w:rPr>
                <w:color w:val="000000"/>
                <w:sz w:val="17"/>
                <w:szCs w:val="17"/>
              </w:rPr>
              <w:t>24.4%</w:t>
            </w:r>
          </w:p>
        </w:tc>
        <w:tc>
          <w:tcPr>
            <w:tcW w:w="1283" w:type="dxa"/>
            <w:tcBorders>
              <w:top w:val="nil"/>
              <w:left w:val="nil"/>
              <w:bottom w:val="single" w:sz="4" w:space="0" w:color="auto"/>
              <w:right w:val="single" w:sz="8" w:space="0" w:color="auto"/>
            </w:tcBorders>
            <w:shd w:val="clear" w:color="auto" w:fill="auto"/>
            <w:vAlign w:val="center"/>
            <w:hideMark/>
          </w:tcPr>
          <w:p w14:paraId="2FFAD47C" w14:textId="3805B528" w:rsidR="00CD26CE" w:rsidRPr="00EF58A2" w:rsidRDefault="00CD26CE" w:rsidP="00CD26CE">
            <w:pPr>
              <w:jc w:val="center"/>
              <w:rPr>
                <w:color w:val="000000"/>
                <w:sz w:val="17"/>
                <w:szCs w:val="17"/>
                <w:highlight w:val="yellow"/>
              </w:rPr>
            </w:pPr>
            <w:r>
              <w:rPr>
                <w:color w:val="000000"/>
                <w:sz w:val="17"/>
                <w:szCs w:val="17"/>
              </w:rPr>
              <w:t>2.0%</w:t>
            </w:r>
          </w:p>
        </w:tc>
      </w:tr>
      <w:tr w:rsidR="00CD26CE" w:rsidRPr="004B2ABC" w14:paraId="2F333DE1"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244E7810" w14:textId="79F4B0A1" w:rsidR="00CD26CE" w:rsidRPr="00EF58A2" w:rsidRDefault="00CD26CE" w:rsidP="00CD26CE">
            <w:pPr>
              <w:jc w:val="center"/>
              <w:rPr>
                <w:color w:val="000000"/>
                <w:sz w:val="17"/>
                <w:szCs w:val="17"/>
                <w:highlight w:val="yellow"/>
              </w:rPr>
            </w:pPr>
            <w:r>
              <w:rPr>
                <w:color w:val="000000"/>
                <w:sz w:val="17"/>
                <w:szCs w:val="17"/>
              </w:rPr>
              <w:t>Number (N) American Indian or Alaska Native</w:t>
            </w:r>
          </w:p>
        </w:tc>
        <w:tc>
          <w:tcPr>
            <w:tcW w:w="1282" w:type="dxa"/>
            <w:tcBorders>
              <w:top w:val="nil"/>
              <w:left w:val="nil"/>
              <w:bottom w:val="dashed" w:sz="8" w:space="0" w:color="auto"/>
              <w:right w:val="single" w:sz="8" w:space="0" w:color="auto"/>
            </w:tcBorders>
            <w:shd w:val="clear" w:color="auto" w:fill="auto"/>
            <w:vAlign w:val="center"/>
            <w:hideMark/>
          </w:tcPr>
          <w:p w14:paraId="7160D254" w14:textId="325DDD72" w:rsidR="00CD26CE" w:rsidRPr="00EF58A2" w:rsidRDefault="00CD26CE" w:rsidP="00CD26CE">
            <w:pPr>
              <w:jc w:val="center"/>
              <w:rPr>
                <w:color w:val="000000"/>
                <w:sz w:val="17"/>
                <w:szCs w:val="17"/>
                <w:highlight w:val="yellow"/>
              </w:rPr>
            </w:pPr>
            <w:r>
              <w:rPr>
                <w:color w:val="000000"/>
                <w:sz w:val="17"/>
                <w:szCs w:val="17"/>
              </w:rPr>
              <w:t>118</w:t>
            </w:r>
          </w:p>
        </w:tc>
        <w:tc>
          <w:tcPr>
            <w:tcW w:w="1283" w:type="dxa"/>
            <w:tcBorders>
              <w:top w:val="nil"/>
              <w:left w:val="nil"/>
              <w:bottom w:val="dashed" w:sz="8" w:space="0" w:color="auto"/>
              <w:right w:val="single" w:sz="8" w:space="0" w:color="auto"/>
            </w:tcBorders>
            <w:shd w:val="clear" w:color="auto" w:fill="auto"/>
            <w:vAlign w:val="center"/>
            <w:hideMark/>
          </w:tcPr>
          <w:p w14:paraId="2A71DC86" w14:textId="1D9FF194" w:rsidR="00CD26CE" w:rsidRPr="00EF58A2" w:rsidRDefault="00CD26CE" w:rsidP="00CD26CE">
            <w:pPr>
              <w:jc w:val="center"/>
              <w:rPr>
                <w:color w:val="000000"/>
                <w:sz w:val="17"/>
                <w:szCs w:val="17"/>
                <w:highlight w:val="yellow"/>
              </w:rPr>
            </w:pPr>
            <w:r>
              <w:rPr>
                <w:color w:val="000000"/>
                <w:sz w:val="17"/>
                <w:szCs w:val="17"/>
              </w:rPr>
              <w:t>63</w:t>
            </w:r>
          </w:p>
        </w:tc>
        <w:tc>
          <w:tcPr>
            <w:tcW w:w="1282" w:type="dxa"/>
            <w:tcBorders>
              <w:top w:val="nil"/>
              <w:left w:val="nil"/>
              <w:bottom w:val="dashed" w:sz="8" w:space="0" w:color="auto"/>
              <w:right w:val="single" w:sz="8" w:space="0" w:color="auto"/>
            </w:tcBorders>
            <w:shd w:val="clear" w:color="auto" w:fill="auto"/>
            <w:vAlign w:val="center"/>
            <w:hideMark/>
          </w:tcPr>
          <w:p w14:paraId="6D25CBD5" w14:textId="4B0D385D" w:rsidR="00CD26CE" w:rsidRPr="00EF58A2" w:rsidRDefault="00CD26CE" w:rsidP="00CD26CE">
            <w:pPr>
              <w:jc w:val="center"/>
              <w:rPr>
                <w:color w:val="000000"/>
                <w:sz w:val="17"/>
                <w:szCs w:val="17"/>
                <w:highlight w:val="yellow"/>
              </w:rPr>
            </w:pPr>
            <w:r>
              <w:rPr>
                <w:color w:val="000000"/>
                <w:sz w:val="17"/>
                <w:szCs w:val="17"/>
              </w:rPr>
              <w:t>*</w:t>
            </w:r>
          </w:p>
        </w:tc>
        <w:tc>
          <w:tcPr>
            <w:tcW w:w="1283" w:type="dxa"/>
            <w:tcBorders>
              <w:top w:val="nil"/>
              <w:left w:val="nil"/>
              <w:bottom w:val="dashed" w:sz="8" w:space="0" w:color="auto"/>
              <w:right w:val="single" w:sz="8" w:space="0" w:color="auto"/>
            </w:tcBorders>
            <w:shd w:val="clear" w:color="auto" w:fill="auto"/>
            <w:vAlign w:val="center"/>
            <w:hideMark/>
          </w:tcPr>
          <w:p w14:paraId="5E098B56" w14:textId="677151A5" w:rsidR="00CD26CE" w:rsidRPr="00EF58A2" w:rsidRDefault="00CD26CE" w:rsidP="00CD26CE">
            <w:pPr>
              <w:jc w:val="center"/>
              <w:rPr>
                <w:color w:val="000000"/>
                <w:sz w:val="17"/>
                <w:szCs w:val="17"/>
                <w:highlight w:val="yellow"/>
              </w:rPr>
            </w:pPr>
            <w:r>
              <w:rPr>
                <w:color w:val="000000"/>
                <w:sz w:val="17"/>
                <w:szCs w:val="17"/>
              </w:rPr>
              <w:t>*</w:t>
            </w:r>
          </w:p>
        </w:tc>
      </w:tr>
      <w:tr w:rsidR="00CD26CE" w:rsidRPr="004B2ABC" w14:paraId="657FFA00" w14:textId="77777777" w:rsidTr="00CD26CE">
        <w:trPr>
          <w:trHeight w:val="230"/>
        </w:trPr>
        <w:tc>
          <w:tcPr>
            <w:tcW w:w="4212" w:type="dxa"/>
            <w:tcBorders>
              <w:top w:val="nil"/>
              <w:left w:val="single" w:sz="12" w:space="0" w:color="auto"/>
              <w:bottom w:val="single" w:sz="4" w:space="0" w:color="auto"/>
              <w:right w:val="single" w:sz="12" w:space="0" w:color="auto"/>
            </w:tcBorders>
            <w:shd w:val="clear" w:color="auto" w:fill="auto"/>
            <w:vAlign w:val="center"/>
            <w:hideMark/>
          </w:tcPr>
          <w:p w14:paraId="5BD9C032" w14:textId="2D33F7E2" w:rsidR="00CD26CE" w:rsidRPr="00EF58A2" w:rsidRDefault="00CD26CE" w:rsidP="00CD26CE">
            <w:pPr>
              <w:jc w:val="center"/>
              <w:rPr>
                <w:color w:val="000000"/>
                <w:sz w:val="17"/>
                <w:szCs w:val="17"/>
                <w:highlight w:val="yellow"/>
              </w:rPr>
            </w:pPr>
            <w:r>
              <w:rPr>
                <w:color w:val="000000"/>
                <w:sz w:val="17"/>
                <w:szCs w:val="17"/>
              </w:rPr>
              <w:t>Percent (%) of American Indian or Alaska Native</w:t>
            </w:r>
          </w:p>
        </w:tc>
        <w:tc>
          <w:tcPr>
            <w:tcW w:w="1282" w:type="dxa"/>
            <w:tcBorders>
              <w:top w:val="nil"/>
              <w:left w:val="nil"/>
              <w:bottom w:val="single" w:sz="4" w:space="0" w:color="auto"/>
              <w:right w:val="single" w:sz="8" w:space="0" w:color="auto"/>
            </w:tcBorders>
            <w:shd w:val="clear" w:color="auto" w:fill="auto"/>
            <w:vAlign w:val="center"/>
            <w:hideMark/>
          </w:tcPr>
          <w:p w14:paraId="4BAF27BD" w14:textId="0EDA34F5" w:rsidR="00CD26CE" w:rsidRPr="00EF58A2" w:rsidRDefault="00CD26CE" w:rsidP="00CD26CE">
            <w:pPr>
              <w:jc w:val="center"/>
              <w:rPr>
                <w:color w:val="000000"/>
                <w:sz w:val="17"/>
                <w:szCs w:val="17"/>
                <w:highlight w:val="yellow"/>
              </w:rPr>
            </w:pPr>
            <w:r>
              <w:rPr>
                <w:color w:val="000000"/>
                <w:sz w:val="17"/>
                <w:szCs w:val="17"/>
              </w:rPr>
              <w:t>57.6%</w:t>
            </w:r>
          </w:p>
        </w:tc>
        <w:tc>
          <w:tcPr>
            <w:tcW w:w="1283" w:type="dxa"/>
            <w:tcBorders>
              <w:top w:val="nil"/>
              <w:left w:val="nil"/>
              <w:bottom w:val="single" w:sz="4" w:space="0" w:color="auto"/>
              <w:right w:val="single" w:sz="8" w:space="0" w:color="auto"/>
            </w:tcBorders>
            <w:shd w:val="clear" w:color="auto" w:fill="auto"/>
            <w:vAlign w:val="center"/>
            <w:hideMark/>
          </w:tcPr>
          <w:p w14:paraId="199454E1" w14:textId="621218FF" w:rsidR="00CD26CE" w:rsidRPr="00EF58A2" w:rsidRDefault="00CD26CE" w:rsidP="00CD26CE">
            <w:pPr>
              <w:jc w:val="center"/>
              <w:rPr>
                <w:color w:val="000000"/>
                <w:sz w:val="17"/>
                <w:szCs w:val="17"/>
                <w:highlight w:val="yellow"/>
              </w:rPr>
            </w:pPr>
            <w:r>
              <w:rPr>
                <w:color w:val="000000"/>
                <w:sz w:val="17"/>
                <w:szCs w:val="17"/>
              </w:rPr>
              <w:t>30.7%</w:t>
            </w:r>
          </w:p>
        </w:tc>
        <w:tc>
          <w:tcPr>
            <w:tcW w:w="1282" w:type="dxa"/>
            <w:tcBorders>
              <w:top w:val="nil"/>
              <w:left w:val="nil"/>
              <w:bottom w:val="single" w:sz="4" w:space="0" w:color="auto"/>
              <w:right w:val="single" w:sz="8" w:space="0" w:color="auto"/>
            </w:tcBorders>
            <w:shd w:val="clear" w:color="auto" w:fill="auto"/>
            <w:vAlign w:val="center"/>
            <w:hideMark/>
          </w:tcPr>
          <w:p w14:paraId="6A88FFB2" w14:textId="5FC6F805" w:rsidR="00CD26CE" w:rsidRPr="00EF58A2" w:rsidRDefault="00CD26CE" w:rsidP="00CD26CE">
            <w:pPr>
              <w:jc w:val="center"/>
              <w:rPr>
                <w:color w:val="000000"/>
                <w:sz w:val="17"/>
                <w:szCs w:val="17"/>
                <w:highlight w:val="yellow"/>
              </w:rPr>
            </w:pPr>
            <w:r>
              <w:rPr>
                <w:color w:val="000000"/>
                <w:sz w:val="17"/>
                <w:szCs w:val="17"/>
              </w:rPr>
              <w:t>*</w:t>
            </w:r>
          </w:p>
        </w:tc>
        <w:tc>
          <w:tcPr>
            <w:tcW w:w="1283" w:type="dxa"/>
            <w:tcBorders>
              <w:top w:val="nil"/>
              <w:left w:val="nil"/>
              <w:bottom w:val="single" w:sz="4" w:space="0" w:color="auto"/>
              <w:right w:val="single" w:sz="8" w:space="0" w:color="auto"/>
            </w:tcBorders>
            <w:shd w:val="clear" w:color="auto" w:fill="auto"/>
            <w:vAlign w:val="center"/>
            <w:hideMark/>
          </w:tcPr>
          <w:p w14:paraId="24C64634" w14:textId="154569D9" w:rsidR="00CD26CE" w:rsidRPr="00EF58A2" w:rsidRDefault="00CD26CE" w:rsidP="00CD26CE">
            <w:pPr>
              <w:jc w:val="center"/>
              <w:rPr>
                <w:color w:val="000000"/>
                <w:sz w:val="17"/>
                <w:szCs w:val="17"/>
                <w:highlight w:val="yellow"/>
              </w:rPr>
            </w:pPr>
            <w:r>
              <w:rPr>
                <w:color w:val="000000"/>
                <w:sz w:val="17"/>
                <w:szCs w:val="17"/>
              </w:rPr>
              <w:t>*</w:t>
            </w:r>
          </w:p>
        </w:tc>
      </w:tr>
      <w:tr w:rsidR="00CD26CE" w:rsidRPr="004B2ABC" w14:paraId="3E4069BD"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79A6CC48" w14:textId="5EA743B5" w:rsidR="00CD26CE" w:rsidRPr="00EF58A2" w:rsidRDefault="00CD26CE" w:rsidP="00CD26CE">
            <w:pPr>
              <w:jc w:val="center"/>
              <w:rPr>
                <w:color w:val="000000"/>
                <w:sz w:val="17"/>
                <w:szCs w:val="17"/>
                <w:highlight w:val="yellow"/>
              </w:rPr>
            </w:pPr>
            <w:r>
              <w:rPr>
                <w:color w:val="000000"/>
                <w:sz w:val="17"/>
                <w:szCs w:val="17"/>
              </w:rPr>
              <w:t>Number (N) Asian</w:t>
            </w:r>
          </w:p>
        </w:tc>
        <w:tc>
          <w:tcPr>
            <w:tcW w:w="1282" w:type="dxa"/>
            <w:tcBorders>
              <w:top w:val="nil"/>
              <w:left w:val="nil"/>
              <w:bottom w:val="dashed" w:sz="8" w:space="0" w:color="auto"/>
              <w:right w:val="single" w:sz="8" w:space="0" w:color="auto"/>
            </w:tcBorders>
            <w:shd w:val="clear" w:color="auto" w:fill="auto"/>
            <w:vAlign w:val="center"/>
            <w:hideMark/>
          </w:tcPr>
          <w:p w14:paraId="0EF7D0C8" w14:textId="32416AB4" w:rsidR="00CD26CE" w:rsidRPr="00EF58A2" w:rsidRDefault="00CD26CE" w:rsidP="00CD26CE">
            <w:pPr>
              <w:jc w:val="center"/>
              <w:rPr>
                <w:color w:val="000000"/>
                <w:sz w:val="17"/>
                <w:szCs w:val="17"/>
                <w:highlight w:val="yellow"/>
              </w:rPr>
            </w:pPr>
            <w:r>
              <w:rPr>
                <w:color w:val="000000"/>
                <w:sz w:val="17"/>
                <w:szCs w:val="17"/>
              </w:rPr>
              <w:t>263</w:t>
            </w:r>
          </w:p>
        </w:tc>
        <w:tc>
          <w:tcPr>
            <w:tcW w:w="1283" w:type="dxa"/>
            <w:tcBorders>
              <w:top w:val="nil"/>
              <w:left w:val="nil"/>
              <w:bottom w:val="dashed" w:sz="8" w:space="0" w:color="auto"/>
              <w:right w:val="single" w:sz="8" w:space="0" w:color="auto"/>
            </w:tcBorders>
            <w:shd w:val="clear" w:color="auto" w:fill="auto"/>
            <w:vAlign w:val="center"/>
            <w:hideMark/>
          </w:tcPr>
          <w:p w14:paraId="54114E6A" w14:textId="35922BBB" w:rsidR="00CD26CE" w:rsidRPr="00EF58A2" w:rsidRDefault="00CD26CE" w:rsidP="00CD26CE">
            <w:pPr>
              <w:jc w:val="center"/>
              <w:rPr>
                <w:color w:val="000000"/>
                <w:sz w:val="17"/>
                <w:szCs w:val="17"/>
                <w:highlight w:val="yellow"/>
              </w:rPr>
            </w:pPr>
            <w:r>
              <w:rPr>
                <w:color w:val="000000"/>
                <w:sz w:val="17"/>
                <w:szCs w:val="17"/>
              </w:rPr>
              <w:t>351</w:t>
            </w:r>
          </w:p>
        </w:tc>
        <w:tc>
          <w:tcPr>
            <w:tcW w:w="1282" w:type="dxa"/>
            <w:tcBorders>
              <w:top w:val="nil"/>
              <w:left w:val="nil"/>
              <w:bottom w:val="dashed" w:sz="8" w:space="0" w:color="auto"/>
              <w:right w:val="single" w:sz="8" w:space="0" w:color="auto"/>
            </w:tcBorders>
            <w:shd w:val="clear" w:color="auto" w:fill="auto"/>
            <w:vAlign w:val="center"/>
            <w:hideMark/>
          </w:tcPr>
          <w:p w14:paraId="36FA1678" w14:textId="18278909" w:rsidR="00CD26CE" w:rsidRPr="00EF58A2" w:rsidRDefault="00CD26CE" w:rsidP="00CD26CE">
            <w:pPr>
              <w:jc w:val="center"/>
              <w:rPr>
                <w:color w:val="000000"/>
                <w:sz w:val="17"/>
                <w:szCs w:val="17"/>
                <w:highlight w:val="yellow"/>
              </w:rPr>
            </w:pPr>
            <w:r>
              <w:rPr>
                <w:color w:val="000000"/>
                <w:sz w:val="17"/>
                <w:szCs w:val="17"/>
              </w:rPr>
              <w:t>458</w:t>
            </w:r>
          </w:p>
        </w:tc>
        <w:tc>
          <w:tcPr>
            <w:tcW w:w="1283" w:type="dxa"/>
            <w:tcBorders>
              <w:top w:val="nil"/>
              <w:left w:val="nil"/>
              <w:bottom w:val="dashed" w:sz="8" w:space="0" w:color="auto"/>
              <w:right w:val="single" w:sz="8" w:space="0" w:color="auto"/>
            </w:tcBorders>
            <w:shd w:val="clear" w:color="auto" w:fill="auto"/>
            <w:vAlign w:val="center"/>
            <w:hideMark/>
          </w:tcPr>
          <w:p w14:paraId="333CCAE4" w14:textId="661B3CF3" w:rsidR="00CD26CE" w:rsidRPr="00EF58A2" w:rsidRDefault="00CD26CE" w:rsidP="00CD26CE">
            <w:pPr>
              <w:jc w:val="center"/>
              <w:rPr>
                <w:color w:val="000000"/>
                <w:sz w:val="17"/>
                <w:szCs w:val="17"/>
                <w:highlight w:val="yellow"/>
              </w:rPr>
            </w:pPr>
            <w:r>
              <w:rPr>
                <w:color w:val="000000"/>
                <w:sz w:val="17"/>
                <w:szCs w:val="17"/>
              </w:rPr>
              <w:t>77</w:t>
            </w:r>
          </w:p>
        </w:tc>
      </w:tr>
      <w:tr w:rsidR="00CD26CE" w:rsidRPr="004B2ABC" w14:paraId="64B1C547" w14:textId="77777777" w:rsidTr="00CD26CE">
        <w:trPr>
          <w:trHeight w:val="230"/>
        </w:trPr>
        <w:tc>
          <w:tcPr>
            <w:tcW w:w="4212" w:type="dxa"/>
            <w:tcBorders>
              <w:top w:val="nil"/>
              <w:left w:val="single" w:sz="12" w:space="0" w:color="auto"/>
              <w:bottom w:val="single" w:sz="4" w:space="0" w:color="auto"/>
              <w:right w:val="single" w:sz="12" w:space="0" w:color="auto"/>
            </w:tcBorders>
            <w:shd w:val="clear" w:color="auto" w:fill="auto"/>
            <w:vAlign w:val="center"/>
            <w:hideMark/>
          </w:tcPr>
          <w:p w14:paraId="48255A7E" w14:textId="598BC03D" w:rsidR="00CD26CE" w:rsidRPr="00EF58A2" w:rsidRDefault="00CD26CE" w:rsidP="00CD26CE">
            <w:pPr>
              <w:jc w:val="center"/>
              <w:rPr>
                <w:color w:val="000000"/>
                <w:sz w:val="17"/>
                <w:szCs w:val="17"/>
                <w:highlight w:val="yellow"/>
              </w:rPr>
            </w:pPr>
            <w:r>
              <w:rPr>
                <w:color w:val="000000"/>
                <w:sz w:val="17"/>
                <w:szCs w:val="17"/>
              </w:rPr>
              <w:t>Percent (%) of Asian</w:t>
            </w:r>
          </w:p>
        </w:tc>
        <w:tc>
          <w:tcPr>
            <w:tcW w:w="1282" w:type="dxa"/>
            <w:tcBorders>
              <w:top w:val="nil"/>
              <w:left w:val="nil"/>
              <w:bottom w:val="single" w:sz="4" w:space="0" w:color="auto"/>
              <w:right w:val="single" w:sz="8" w:space="0" w:color="auto"/>
            </w:tcBorders>
            <w:shd w:val="clear" w:color="auto" w:fill="auto"/>
            <w:vAlign w:val="center"/>
            <w:hideMark/>
          </w:tcPr>
          <w:p w14:paraId="5C0D5DA7" w14:textId="71FB4EE0" w:rsidR="00CD26CE" w:rsidRPr="00EF58A2" w:rsidRDefault="00CD26CE" w:rsidP="00CD26CE">
            <w:pPr>
              <w:jc w:val="center"/>
              <w:rPr>
                <w:color w:val="000000"/>
                <w:sz w:val="17"/>
                <w:szCs w:val="17"/>
                <w:highlight w:val="yellow"/>
              </w:rPr>
            </w:pPr>
            <w:r>
              <w:rPr>
                <w:color w:val="000000"/>
                <w:sz w:val="17"/>
                <w:szCs w:val="17"/>
              </w:rPr>
              <w:t>22.9%</w:t>
            </w:r>
          </w:p>
        </w:tc>
        <w:tc>
          <w:tcPr>
            <w:tcW w:w="1283" w:type="dxa"/>
            <w:tcBorders>
              <w:top w:val="nil"/>
              <w:left w:val="nil"/>
              <w:bottom w:val="single" w:sz="4" w:space="0" w:color="auto"/>
              <w:right w:val="single" w:sz="8" w:space="0" w:color="auto"/>
            </w:tcBorders>
            <w:shd w:val="clear" w:color="auto" w:fill="auto"/>
            <w:vAlign w:val="center"/>
            <w:hideMark/>
          </w:tcPr>
          <w:p w14:paraId="07CEAD42" w14:textId="1BA83F77" w:rsidR="00CD26CE" w:rsidRPr="00EF58A2" w:rsidRDefault="00CD26CE" w:rsidP="00CD26CE">
            <w:pPr>
              <w:jc w:val="center"/>
              <w:rPr>
                <w:color w:val="000000"/>
                <w:sz w:val="17"/>
                <w:szCs w:val="17"/>
                <w:highlight w:val="yellow"/>
              </w:rPr>
            </w:pPr>
            <w:r>
              <w:rPr>
                <w:color w:val="000000"/>
                <w:sz w:val="17"/>
                <w:szCs w:val="17"/>
              </w:rPr>
              <w:t>30.5%</w:t>
            </w:r>
          </w:p>
        </w:tc>
        <w:tc>
          <w:tcPr>
            <w:tcW w:w="1282" w:type="dxa"/>
            <w:tcBorders>
              <w:top w:val="nil"/>
              <w:left w:val="nil"/>
              <w:bottom w:val="single" w:sz="4" w:space="0" w:color="auto"/>
              <w:right w:val="single" w:sz="8" w:space="0" w:color="auto"/>
            </w:tcBorders>
            <w:shd w:val="clear" w:color="auto" w:fill="auto"/>
            <w:vAlign w:val="center"/>
            <w:hideMark/>
          </w:tcPr>
          <w:p w14:paraId="1ED96B6F" w14:textId="6F560A88" w:rsidR="00CD26CE" w:rsidRPr="00EF58A2" w:rsidRDefault="00CD26CE" w:rsidP="00CD26CE">
            <w:pPr>
              <w:jc w:val="center"/>
              <w:rPr>
                <w:color w:val="000000"/>
                <w:sz w:val="17"/>
                <w:szCs w:val="17"/>
                <w:highlight w:val="yellow"/>
              </w:rPr>
            </w:pPr>
            <w:r>
              <w:rPr>
                <w:color w:val="000000"/>
                <w:sz w:val="17"/>
                <w:szCs w:val="17"/>
              </w:rPr>
              <w:t>39.9%</w:t>
            </w:r>
          </w:p>
        </w:tc>
        <w:tc>
          <w:tcPr>
            <w:tcW w:w="1283" w:type="dxa"/>
            <w:tcBorders>
              <w:top w:val="nil"/>
              <w:left w:val="nil"/>
              <w:bottom w:val="single" w:sz="4" w:space="0" w:color="auto"/>
              <w:right w:val="single" w:sz="8" w:space="0" w:color="auto"/>
            </w:tcBorders>
            <w:shd w:val="clear" w:color="auto" w:fill="auto"/>
            <w:vAlign w:val="center"/>
            <w:hideMark/>
          </w:tcPr>
          <w:p w14:paraId="15FB4C7B" w14:textId="4DCE89B2" w:rsidR="00CD26CE" w:rsidRPr="00EF58A2" w:rsidRDefault="00CD26CE" w:rsidP="00CD26CE">
            <w:pPr>
              <w:jc w:val="center"/>
              <w:rPr>
                <w:color w:val="000000"/>
                <w:sz w:val="17"/>
                <w:szCs w:val="17"/>
                <w:highlight w:val="yellow"/>
              </w:rPr>
            </w:pPr>
            <w:r>
              <w:rPr>
                <w:color w:val="000000"/>
                <w:sz w:val="17"/>
                <w:szCs w:val="17"/>
              </w:rPr>
              <w:t>6.7%</w:t>
            </w:r>
          </w:p>
        </w:tc>
      </w:tr>
      <w:tr w:rsidR="00CD26CE" w:rsidRPr="004B2ABC" w14:paraId="0FB038ED"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12EA1049" w14:textId="2040FEF1" w:rsidR="00CD26CE" w:rsidRPr="00EF58A2" w:rsidRDefault="00CD26CE" w:rsidP="00CD26CE">
            <w:pPr>
              <w:jc w:val="center"/>
              <w:rPr>
                <w:color w:val="000000"/>
                <w:sz w:val="17"/>
                <w:szCs w:val="17"/>
                <w:highlight w:val="yellow"/>
              </w:rPr>
            </w:pPr>
            <w:r>
              <w:rPr>
                <w:color w:val="000000"/>
                <w:sz w:val="17"/>
                <w:szCs w:val="17"/>
              </w:rPr>
              <w:t>Number (N) Black or African American</w:t>
            </w:r>
          </w:p>
        </w:tc>
        <w:tc>
          <w:tcPr>
            <w:tcW w:w="1282" w:type="dxa"/>
            <w:tcBorders>
              <w:top w:val="nil"/>
              <w:left w:val="nil"/>
              <w:bottom w:val="dashed" w:sz="8" w:space="0" w:color="auto"/>
              <w:right w:val="single" w:sz="8" w:space="0" w:color="auto"/>
            </w:tcBorders>
            <w:shd w:val="clear" w:color="auto" w:fill="auto"/>
            <w:vAlign w:val="center"/>
            <w:hideMark/>
          </w:tcPr>
          <w:p w14:paraId="387F6BAE" w14:textId="0E4B7777" w:rsidR="00CD26CE" w:rsidRPr="00EF58A2" w:rsidRDefault="00CD26CE" w:rsidP="00CD26CE">
            <w:pPr>
              <w:jc w:val="center"/>
              <w:rPr>
                <w:color w:val="000000"/>
                <w:sz w:val="17"/>
                <w:szCs w:val="17"/>
                <w:highlight w:val="yellow"/>
              </w:rPr>
            </w:pPr>
            <w:r>
              <w:rPr>
                <w:color w:val="000000"/>
                <w:sz w:val="17"/>
                <w:szCs w:val="17"/>
              </w:rPr>
              <w:t>689</w:t>
            </w:r>
          </w:p>
        </w:tc>
        <w:tc>
          <w:tcPr>
            <w:tcW w:w="1283" w:type="dxa"/>
            <w:tcBorders>
              <w:top w:val="nil"/>
              <w:left w:val="nil"/>
              <w:bottom w:val="dashed" w:sz="8" w:space="0" w:color="auto"/>
              <w:right w:val="single" w:sz="8" w:space="0" w:color="auto"/>
            </w:tcBorders>
            <w:shd w:val="clear" w:color="auto" w:fill="auto"/>
            <w:vAlign w:val="center"/>
            <w:hideMark/>
          </w:tcPr>
          <w:p w14:paraId="0B52BDAB" w14:textId="3645CB88" w:rsidR="00CD26CE" w:rsidRPr="00EF58A2" w:rsidRDefault="00CD26CE" w:rsidP="00CD26CE">
            <w:pPr>
              <w:jc w:val="center"/>
              <w:rPr>
                <w:color w:val="000000"/>
                <w:sz w:val="17"/>
                <w:szCs w:val="17"/>
                <w:highlight w:val="yellow"/>
              </w:rPr>
            </w:pPr>
            <w:r>
              <w:rPr>
                <w:color w:val="000000"/>
                <w:sz w:val="17"/>
                <w:szCs w:val="17"/>
              </w:rPr>
              <w:t>331</w:t>
            </w:r>
          </w:p>
        </w:tc>
        <w:tc>
          <w:tcPr>
            <w:tcW w:w="1282" w:type="dxa"/>
            <w:tcBorders>
              <w:top w:val="nil"/>
              <w:left w:val="nil"/>
              <w:bottom w:val="dashed" w:sz="8" w:space="0" w:color="auto"/>
              <w:right w:val="single" w:sz="8" w:space="0" w:color="auto"/>
            </w:tcBorders>
            <w:shd w:val="clear" w:color="auto" w:fill="auto"/>
            <w:vAlign w:val="center"/>
            <w:hideMark/>
          </w:tcPr>
          <w:p w14:paraId="0042F93B" w14:textId="0CBA28E8" w:rsidR="00CD26CE" w:rsidRPr="00EF58A2" w:rsidRDefault="00CD26CE" w:rsidP="00CD26CE">
            <w:pPr>
              <w:jc w:val="center"/>
              <w:rPr>
                <w:color w:val="000000"/>
                <w:sz w:val="17"/>
                <w:szCs w:val="17"/>
                <w:highlight w:val="yellow"/>
              </w:rPr>
            </w:pPr>
            <w:r>
              <w:rPr>
                <w:color w:val="000000"/>
                <w:sz w:val="17"/>
                <w:szCs w:val="17"/>
              </w:rPr>
              <w:t>*</w:t>
            </w:r>
          </w:p>
        </w:tc>
        <w:tc>
          <w:tcPr>
            <w:tcW w:w="1283" w:type="dxa"/>
            <w:tcBorders>
              <w:top w:val="nil"/>
              <w:left w:val="nil"/>
              <w:bottom w:val="dashed" w:sz="8" w:space="0" w:color="auto"/>
              <w:right w:val="single" w:sz="8" w:space="0" w:color="auto"/>
            </w:tcBorders>
            <w:shd w:val="clear" w:color="auto" w:fill="auto"/>
            <w:vAlign w:val="center"/>
            <w:hideMark/>
          </w:tcPr>
          <w:p w14:paraId="245FF113" w14:textId="4F0DECC4" w:rsidR="00CD26CE" w:rsidRPr="00EF58A2" w:rsidRDefault="00CD26CE" w:rsidP="00CD26CE">
            <w:pPr>
              <w:jc w:val="center"/>
              <w:rPr>
                <w:color w:val="000000"/>
                <w:sz w:val="17"/>
                <w:szCs w:val="17"/>
                <w:highlight w:val="yellow"/>
              </w:rPr>
            </w:pPr>
            <w:r>
              <w:rPr>
                <w:color w:val="000000"/>
                <w:sz w:val="17"/>
                <w:szCs w:val="17"/>
              </w:rPr>
              <w:t>*</w:t>
            </w:r>
          </w:p>
        </w:tc>
      </w:tr>
      <w:tr w:rsidR="00CD26CE" w:rsidRPr="004B2ABC" w14:paraId="00742231" w14:textId="77777777" w:rsidTr="00CD26CE">
        <w:trPr>
          <w:trHeight w:val="230"/>
        </w:trPr>
        <w:tc>
          <w:tcPr>
            <w:tcW w:w="4212" w:type="dxa"/>
            <w:tcBorders>
              <w:top w:val="nil"/>
              <w:left w:val="single" w:sz="12" w:space="0" w:color="auto"/>
              <w:bottom w:val="single" w:sz="4" w:space="0" w:color="auto"/>
              <w:right w:val="single" w:sz="12" w:space="0" w:color="auto"/>
            </w:tcBorders>
            <w:shd w:val="clear" w:color="auto" w:fill="auto"/>
            <w:vAlign w:val="center"/>
            <w:hideMark/>
          </w:tcPr>
          <w:p w14:paraId="7684A7D9" w14:textId="3D6ED0D6" w:rsidR="00CD26CE" w:rsidRPr="00EF58A2" w:rsidRDefault="00CD26CE" w:rsidP="00CD26CE">
            <w:pPr>
              <w:jc w:val="center"/>
              <w:rPr>
                <w:color w:val="000000"/>
                <w:sz w:val="17"/>
                <w:szCs w:val="17"/>
                <w:highlight w:val="yellow"/>
              </w:rPr>
            </w:pPr>
            <w:r>
              <w:rPr>
                <w:color w:val="000000"/>
                <w:sz w:val="17"/>
                <w:szCs w:val="17"/>
              </w:rPr>
              <w:t>Percent (%) of Black or African American</w:t>
            </w:r>
          </w:p>
        </w:tc>
        <w:tc>
          <w:tcPr>
            <w:tcW w:w="1282" w:type="dxa"/>
            <w:tcBorders>
              <w:top w:val="nil"/>
              <w:left w:val="nil"/>
              <w:bottom w:val="single" w:sz="4" w:space="0" w:color="auto"/>
              <w:right w:val="single" w:sz="8" w:space="0" w:color="auto"/>
            </w:tcBorders>
            <w:shd w:val="clear" w:color="auto" w:fill="auto"/>
            <w:vAlign w:val="center"/>
            <w:hideMark/>
          </w:tcPr>
          <w:p w14:paraId="5A28222C" w14:textId="623825AB" w:rsidR="00CD26CE" w:rsidRPr="00EF58A2" w:rsidRDefault="00CD26CE" w:rsidP="00CD26CE">
            <w:pPr>
              <w:jc w:val="center"/>
              <w:rPr>
                <w:color w:val="000000"/>
                <w:sz w:val="17"/>
                <w:szCs w:val="17"/>
                <w:highlight w:val="yellow"/>
              </w:rPr>
            </w:pPr>
            <w:r>
              <w:rPr>
                <w:color w:val="000000"/>
                <w:sz w:val="17"/>
                <w:szCs w:val="17"/>
              </w:rPr>
              <w:t>59.2%</w:t>
            </w:r>
          </w:p>
        </w:tc>
        <w:tc>
          <w:tcPr>
            <w:tcW w:w="1283" w:type="dxa"/>
            <w:tcBorders>
              <w:top w:val="nil"/>
              <w:left w:val="nil"/>
              <w:bottom w:val="single" w:sz="4" w:space="0" w:color="auto"/>
              <w:right w:val="single" w:sz="8" w:space="0" w:color="auto"/>
            </w:tcBorders>
            <w:shd w:val="clear" w:color="auto" w:fill="auto"/>
            <w:vAlign w:val="center"/>
            <w:hideMark/>
          </w:tcPr>
          <w:p w14:paraId="50B3D304" w14:textId="5CF1B53C" w:rsidR="00CD26CE" w:rsidRPr="00EF58A2" w:rsidRDefault="00CD26CE" w:rsidP="00CD26CE">
            <w:pPr>
              <w:jc w:val="center"/>
              <w:rPr>
                <w:color w:val="000000"/>
                <w:sz w:val="17"/>
                <w:szCs w:val="17"/>
                <w:highlight w:val="yellow"/>
              </w:rPr>
            </w:pPr>
            <w:r>
              <w:rPr>
                <w:color w:val="000000"/>
                <w:sz w:val="17"/>
                <w:szCs w:val="17"/>
              </w:rPr>
              <w:t>28.4%</w:t>
            </w:r>
          </w:p>
        </w:tc>
        <w:tc>
          <w:tcPr>
            <w:tcW w:w="1282" w:type="dxa"/>
            <w:tcBorders>
              <w:top w:val="nil"/>
              <w:left w:val="nil"/>
              <w:bottom w:val="single" w:sz="4" w:space="0" w:color="auto"/>
              <w:right w:val="single" w:sz="8" w:space="0" w:color="auto"/>
            </w:tcBorders>
            <w:shd w:val="clear" w:color="auto" w:fill="auto"/>
            <w:vAlign w:val="center"/>
            <w:hideMark/>
          </w:tcPr>
          <w:p w14:paraId="1DB322E9" w14:textId="2B72B3C1" w:rsidR="00CD26CE" w:rsidRPr="00EF58A2" w:rsidRDefault="00CD26CE" w:rsidP="00CD26CE">
            <w:pPr>
              <w:jc w:val="center"/>
              <w:rPr>
                <w:color w:val="000000"/>
                <w:sz w:val="17"/>
                <w:szCs w:val="17"/>
                <w:highlight w:val="yellow"/>
              </w:rPr>
            </w:pPr>
            <w:r>
              <w:rPr>
                <w:color w:val="000000"/>
                <w:sz w:val="17"/>
                <w:szCs w:val="17"/>
              </w:rPr>
              <w:t>*</w:t>
            </w:r>
          </w:p>
        </w:tc>
        <w:tc>
          <w:tcPr>
            <w:tcW w:w="1283" w:type="dxa"/>
            <w:tcBorders>
              <w:top w:val="nil"/>
              <w:left w:val="nil"/>
              <w:bottom w:val="single" w:sz="4" w:space="0" w:color="auto"/>
              <w:right w:val="single" w:sz="8" w:space="0" w:color="auto"/>
            </w:tcBorders>
            <w:shd w:val="clear" w:color="auto" w:fill="auto"/>
            <w:vAlign w:val="center"/>
            <w:hideMark/>
          </w:tcPr>
          <w:p w14:paraId="7C4F120B" w14:textId="04478486" w:rsidR="00CD26CE" w:rsidRPr="00EF58A2" w:rsidRDefault="00CD26CE" w:rsidP="00CD26CE">
            <w:pPr>
              <w:jc w:val="center"/>
              <w:rPr>
                <w:color w:val="000000"/>
                <w:sz w:val="17"/>
                <w:szCs w:val="17"/>
                <w:highlight w:val="yellow"/>
              </w:rPr>
            </w:pPr>
            <w:r>
              <w:rPr>
                <w:color w:val="000000"/>
                <w:sz w:val="17"/>
                <w:szCs w:val="17"/>
              </w:rPr>
              <w:t>*</w:t>
            </w:r>
          </w:p>
        </w:tc>
      </w:tr>
      <w:tr w:rsidR="00CD26CE" w:rsidRPr="004B2ABC" w14:paraId="17A01FFB"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02505E63" w14:textId="606F77EC" w:rsidR="00CD26CE" w:rsidRPr="00EF58A2" w:rsidRDefault="00CD26CE" w:rsidP="00CD26CE">
            <w:pPr>
              <w:jc w:val="center"/>
              <w:rPr>
                <w:color w:val="000000"/>
                <w:sz w:val="17"/>
                <w:szCs w:val="17"/>
                <w:highlight w:val="yellow"/>
              </w:rPr>
            </w:pPr>
            <w:r>
              <w:rPr>
                <w:color w:val="000000"/>
                <w:sz w:val="17"/>
                <w:szCs w:val="17"/>
              </w:rPr>
              <w:t>Number (N) Hispanic or Latino</w:t>
            </w:r>
          </w:p>
        </w:tc>
        <w:tc>
          <w:tcPr>
            <w:tcW w:w="1282" w:type="dxa"/>
            <w:tcBorders>
              <w:top w:val="nil"/>
              <w:left w:val="nil"/>
              <w:bottom w:val="dashed" w:sz="8" w:space="0" w:color="auto"/>
              <w:right w:val="single" w:sz="8" w:space="0" w:color="auto"/>
            </w:tcBorders>
            <w:shd w:val="clear" w:color="auto" w:fill="auto"/>
            <w:vAlign w:val="center"/>
            <w:hideMark/>
          </w:tcPr>
          <w:p w14:paraId="6041B25D" w14:textId="716F2935" w:rsidR="00CD26CE" w:rsidRPr="00EF58A2" w:rsidRDefault="00CD26CE" w:rsidP="00CD26CE">
            <w:pPr>
              <w:jc w:val="center"/>
              <w:rPr>
                <w:color w:val="000000"/>
                <w:sz w:val="17"/>
                <w:szCs w:val="17"/>
                <w:highlight w:val="yellow"/>
              </w:rPr>
            </w:pPr>
            <w:r>
              <w:rPr>
                <w:color w:val="000000"/>
                <w:sz w:val="17"/>
                <w:szCs w:val="17"/>
              </w:rPr>
              <w:t>8,114</w:t>
            </w:r>
          </w:p>
        </w:tc>
        <w:tc>
          <w:tcPr>
            <w:tcW w:w="1283" w:type="dxa"/>
            <w:tcBorders>
              <w:top w:val="nil"/>
              <w:left w:val="nil"/>
              <w:bottom w:val="dashed" w:sz="8" w:space="0" w:color="auto"/>
              <w:right w:val="single" w:sz="8" w:space="0" w:color="auto"/>
            </w:tcBorders>
            <w:shd w:val="clear" w:color="auto" w:fill="auto"/>
            <w:vAlign w:val="center"/>
            <w:hideMark/>
          </w:tcPr>
          <w:p w14:paraId="53647A2D" w14:textId="4331F919" w:rsidR="00CD26CE" w:rsidRPr="00EF58A2" w:rsidRDefault="00CD26CE" w:rsidP="00CD26CE">
            <w:pPr>
              <w:jc w:val="center"/>
              <w:rPr>
                <w:color w:val="000000"/>
                <w:sz w:val="17"/>
                <w:szCs w:val="17"/>
                <w:highlight w:val="yellow"/>
              </w:rPr>
            </w:pPr>
            <w:r>
              <w:rPr>
                <w:color w:val="000000"/>
                <w:sz w:val="17"/>
                <w:szCs w:val="17"/>
              </w:rPr>
              <w:t>3,398</w:t>
            </w:r>
          </w:p>
        </w:tc>
        <w:tc>
          <w:tcPr>
            <w:tcW w:w="1282" w:type="dxa"/>
            <w:tcBorders>
              <w:top w:val="nil"/>
              <w:left w:val="nil"/>
              <w:bottom w:val="dashed" w:sz="8" w:space="0" w:color="auto"/>
              <w:right w:val="single" w:sz="8" w:space="0" w:color="auto"/>
            </w:tcBorders>
            <w:shd w:val="clear" w:color="auto" w:fill="auto"/>
            <w:vAlign w:val="center"/>
            <w:hideMark/>
          </w:tcPr>
          <w:p w14:paraId="50B00084" w14:textId="5776AA46" w:rsidR="00CD26CE" w:rsidRPr="00EF58A2" w:rsidRDefault="00CD26CE" w:rsidP="00CD26CE">
            <w:pPr>
              <w:jc w:val="center"/>
              <w:rPr>
                <w:color w:val="000000"/>
                <w:sz w:val="17"/>
                <w:szCs w:val="17"/>
                <w:highlight w:val="yellow"/>
              </w:rPr>
            </w:pPr>
            <w:r>
              <w:rPr>
                <w:color w:val="000000"/>
                <w:sz w:val="17"/>
                <w:szCs w:val="17"/>
              </w:rPr>
              <w:t>1,387</w:t>
            </w:r>
          </w:p>
        </w:tc>
        <w:tc>
          <w:tcPr>
            <w:tcW w:w="1283" w:type="dxa"/>
            <w:tcBorders>
              <w:top w:val="nil"/>
              <w:left w:val="nil"/>
              <w:bottom w:val="dashed" w:sz="8" w:space="0" w:color="auto"/>
              <w:right w:val="single" w:sz="8" w:space="0" w:color="auto"/>
            </w:tcBorders>
            <w:shd w:val="clear" w:color="auto" w:fill="auto"/>
            <w:vAlign w:val="center"/>
            <w:hideMark/>
          </w:tcPr>
          <w:p w14:paraId="0B109E93" w14:textId="06EFC054" w:rsidR="00CD26CE" w:rsidRPr="00EF58A2" w:rsidRDefault="00CD26CE" w:rsidP="00CD26CE">
            <w:pPr>
              <w:jc w:val="center"/>
              <w:rPr>
                <w:color w:val="000000"/>
                <w:sz w:val="17"/>
                <w:szCs w:val="17"/>
                <w:highlight w:val="yellow"/>
              </w:rPr>
            </w:pPr>
            <w:r>
              <w:rPr>
                <w:color w:val="000000"/>
                <w:sz w:val="17"/>
                <w:szCs w:val="17"/>
              </w:rPr>
              <w:t>47</w:t>
            </w:r>
          </w:p>
        </w:tc>
      </w:tr>
      <w:tr w:rsidR="00CD26CE" w:rsidRPr="004B2ABC" w14:paraId="34655C92" w14:textId="77777777" w:rsidTr="00CD26CE">
        <w:trPr>
          <w:trHeight w:val="230"/>
        </w:trPr>
        <w:tc>
          <w:tcPr>
            <w:tcW w:w="4212" w:type="dxa"/>
            <w:tcBorders>
              <w:top w:val="nil"/>
              <w:left w:val="single" w:sz="12" w:space="0" w:color="auto"/>
              <w:bottom w:val="single" w:sz="4" w:space="0" w:color="auto"/>
              <w:right w:val="single" w:sz="12" w:space="0" w:color="auto"/>
            </w:tcBorders>
            <w:shd w:val="clear" w:color="auto" w:fill="auto"/>
            <w:vAlign w:val="center"/>
            <w:hideMark/>
          </w:tcPr>
          <w:p w14:paraId="74F7AAF6" w14:textId="68051DA2" w:rsidR="00CD26CE" w:rsidRPr="00EF58A2" w:rsidRDefault="00CD26CE" w:rsidP="00CD26CE">
            <w:pPr>
              <w:jc w:val="center"/>
              <w:rPr>
                <w:color w:val="000000"/>
                <w:sz w:val="17"/>
                <w:szCs w:val="17"/>
                <w:highlight w:val="yellow"/>
              </w:rPr>
            </w:pPr>
            <w:r>
              <w:rPr>
                <w:color w:val="000000"/>
                <w:sz w:val="17"/>
                <w:szCs w:val="17"/>
              </w:rPr>
              <w:t>Percent (%) of Hispanic or Latino</w:t>
            </w:r>
          </w:p>
        </w:tc>
        <w:tc>
          <w:tcPr>
            <w:tcW w:w="1282" w:type="dxa"/>
            <w:tcBorders>
              <w:top w:val="nil"/>
              <w:left w:val="nil"/>
              <w:bottom w:val="single" w:sz="4" w:space="0" w:color="auto"/>
              <w:right w:val="single" w:sz="8" w:space="0" w:color="auto"/>
            </w:tcBorders>
            <w:shd w:val="clear" w:color="auto" w:fill="auto"/>
            <w:vAlign w:val="center"/>
            <w:hideMark/>
          </w:tcPr>
          <w:p w14:paraId="5C6683D8" w14:textId="11466C2A" w:rsidR="00CD26CE" w:rsidRPr="00EF58A2" w:rsidRDefault="00CD26CE" w:rsidP="00CD26CE">
            <w:pPr>
              <w:jc w:val="center"/>
              <w:rPr>
                <w:color w:val="000000"/>
                <w:sz w:val="17"/>
                <w:szCs w:val="17"/>
                <w:highlight w:val="yellow"/>
              </w:rPr>
            </w:pPr>
            <w:r>
              <w:rPr>
                <w:color w:val="000000"/>
                <w:sz w:val="17"/>
                <w:szCs w:val="17"/>
              </w:rPr>
              <w:t>62.7%</w:t>
            </w:r>
          </w:p>
        </w:tc>
        <w:tc>
          <w:tcPr>
            <w:tcW w:w="1283" w:type="dxa"/>
            <w:tcBorders>
              <w:top w:val="nil"/>
              <w:left w:val="nil"/>
              <w:bottom w:val="single" w:sz="4" w:space="0" w:color="auto"/>
              <w:right w:val="single" w:sz="8" w:space="0" w:color="auto"/>
            </w:tcBorders>
            <w:shd w:val="clear" w:color="auto" w:fill="auto"/>
            <w:vAlign w:val="center"/>
            <w:hideMark/>
          </w:tcPr>
          <w:p w14:paraId="63DCE5A2" w14:textId="64EC8E6A" w:rsidR="00CD26CE" w:rsidRPr="00EF58A2" w:rsidRDefault="00CD26CE" w:rsidP="00CD26CE">
            <w:pPr>
              <w:jc w:val="center"/>
              <w:rPr>
                <w:color w:val="000000"/>
                <w:sz w:val="17"/>
                <w:szCs w:val="17"/>
                <w:highlight w:val="yellow"/>
              </w:rPr>
            </w:pPr>
            <w:r>
              <w:rPr>
                <w:color w:val="000000"/>
                <w:sz w:val="17"/>
                <w:szCs w:val="17"/>
              </w:rPr>
              <w:t>26.2%</w:t>
            </w:r>
          </w:p>
        </w:tc>
        <w:tc>
          <w:tcPr>
            <w:tcW w:w="1282" w:type="dxa"/>
            <w:tcBorders>
              <w:top w:val="nil"/>
              <w:left w:val="nil"/>
              <w:bottom w:val="single" w:sz="4" w:space="0" w:color="auto"/>
              <w:right w:val="single" w:sz="8" w:space="0" w:color="auto"/>
            </w:tcBorders>
            <w:shd w:val="clear" w:color="auto" w:fill="auto"/>
            <w:vAlign w:val="center"/>
            <w:hideMark/>
          </w:tcPr>
          <w:p w14:paraId="2C6274D5" w14:textId="110903B5" w:rsidR="00CD26CE" w:rsidRPr="00EF58A2" w:rsidRDefault="00CD26CE" w:rsidP="00CD26CE">
            <w:pPr>
              <w:jc w:val="center"/>
              <w:rPr>
                <w:color w:val="000000"/>
                <w:sz w:val="17"/>
                <w:szCs w:val="17"/>
                <w:highlight w:val="yellow"/>
              </w:rPr>
            </w:pPr>
            <w:r>
              <w:rPr>
                <w:color w:val="000000"/>
                <w:sz w:val="17"/>
                <w:szCs w:val="17"/>
              </w:rPr>
              <w:t>10.7%</w:t>
            </w:r>
          </w:p>
        </w:tc>
        <w:tc>
          <w:tcPr>
            <w:tcW w:w="1283" w:type="dxa"/>
            <w:tcBorders>
              <w:top w:val="nil"/>
              <w:left w:val="nil"/>
              <w:bottom w:val="single" w:sz="4" w:space="0" w:color="auto"/>
              <w:right w:val="single" w:sz="8" w:space="0" w:color="auto"/>
            </w:tcBorders>
            <w:shd w:val="clear" w:color="auto" w:fill="auto"/>
            <w:vAlign w:val="center"/>
            <w:hideMark/>
          </w:tcPr>
          <w:p w14:paraId="5828E851" w14:textId="293787EE" w:rsidR="00CD26CE" w:rsidRPr="00EF58A2" w:rsidRDefault="00CD26CE" w:rsidP="00CD26CE">
            <w:pPr>
              <w:jc w:val="center"/>
              <w:rPr>
                <w:color w:val="000000"/>
                <w:sz w:val="17"/>
                <w:szCs w:val="17"/>
                <w:highlight w:val="yellow"/>
              </w:rPr>
            </w:pPr>
            <w:r>
              <w:rPr>
                <w:color w:val="000000"/>
                <w:sz w:val="17"/>
                <w:szCs w:val="17"/>
              </w:rPr>
              <w:t>0.4%</w:t>
            </w:r>
          </w:p>
        </w:tc>
      </w:tr>
      <w:tr w:rsidR="00CD26CE" w:rsidRPr="004B2ABC" w14:paraId="44877BEC"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2F9D0B28" w14:textId="42411DE8" w:rsidR="00CD26CE" w:rsidRPr="00EF58A2" w:rsidRDefault="00CD26CE" w:rsidP="00CD26CE">
            <w:pPr>
              <w:jc w:val="center"/>
              <w:rPr>
                <w:color w:val="000000"/>
                <w:sz w:val="17"/>
                <w:szCs w:val="17"/>
                <w:highlight w:val="yellow"/>
              </w:rPr>
            </w:pPr>
            <w:r>
              <w:rPr>
                <w:color w:val="000000"/>
                <w:sz w:val="17"/>
                <w:szCs w:val="17"/>
              </w:rPr>
              <w:t>Number (N) White</w:t>
            </w:r>
          </w:p>
        </w:tc>
        <w:tc>
          <w:tcPr>
            <w:tcW w:w="1282" w:type="dxa"/>
            <w:tcBorders>
              <w:top w:val="nil"/>
              <w:left w:val="nil"/>
              <w:bottom w:val="dashed" w:sz="8" w:space="0" w:color="auto"/>
              <w:right w:val="single" w:sz="8" w:space="0" w:color="auto"/>
            </w:tcBorders>
            <w:shd w:val="clear" w:color="auto" w:fill="auto"/>
            <w:vAlign w:val="center"/>
            <w:hideMark/>
          </w:tcPr>
          <w:p w14:paraId="36C1C743" w14:textId="456C382D" w:rsidR="00CD26CE" w:rsidRPr="00EF58A2" w:rsidRDefault="00CD26CE" w:rsidP="00CD26CE">
            <w:pPr>
              <w:jc w:val="center"/>
              <w:rPr>
                <w:color w:val="000000"/>
                <w:sz w:val="17"/>
                <w:szCs w:val="17"/>
                <w:highlight w:val="yellow"/>
              </w:rPr>
            </w:pPr>
            <w:r>
              <w:rPr>
                <w:color w:val="000000"/>
                <w:sz w:val="17"/>
                <w:szCs w:val="17"/>
              </w:rPr>
              <w:t>5,723</w:t>
            </w:r>
          </w:p>
        </w:tc>
        <w:tc>
          <w:tcPr>
            <w:tcW w:w="1283" w:type="dxa"/>
            <w:tcBorders>
              <w:top w:val="nil"/>
              <w:left w:val="nil"/>
              <w:bottom w:val="dashed" w:sz="8" w:space="0" w:color="auto"/>
              <w:right w:val="single" w:sz="8" w:space="0" w:color="auto"/>
            </w:tcBorders>
            <w:shd w:val="clear" w:color="auto" w:fill="auto"/>
            <w:vAlign w:val="center"/>
            <w:hideMark/>
          </w:tcPr>
          <w:p w14:paraId="430624FD" w14:textId="0BBE5455" w:rsidR="00CD26CE" w:rsidRPr="00EF58A2" w:rsidRDefault="00CD26CE" w:rsidP="00CD26CE">
            <w:pPr>
              <w:jc w:val="center"/>
              <w:rPr>
                <w:color w:val="000000"/>
                <w:sz w:val="17"/>
                <w:szCs w:val="17"/>
                <w:highlight w:val="yellow"/>
              </w:rPr>
            </w:pPr>
            <w:r>
              <w:rPr>
                <w:color w:val="000000"/>
                <w:sz w:val="17"/>
                <w:szCs w:val="17"/>
              </w:rPr>
              <w:t>7,040</w:t>
            </w:r>
          </w:p>
        </w:tc>
        <w:tc>
          <w:tcPr>
            <w:tcW w:w="1282" w:type="dxa"/>
            <w:tcBorders>
              <w:top w:val="nil"/>
              <w:left w:val="nil"/>
              <w:bottom w:val="dashed" w:sz="8" w:space="0" w:color="auto"/>
              <w:right w:val="single" w:sz="8" w:space="0" w:color="auto"/>
            </w:tcBorders>
            <w:shd w:val="clear" w:color="auto" w:fill="auto"/>
            <w:vAlign w:val="center"/>
            <w:hideMark/>
          </w:tcPr>
          <w:p w14:paraId="5DC5DAF8" w14:textId="24D8FCCC" w:rsidR="00CD26CE" w:rsidRPr="00EF58A2" w:rsidRDefault="00CD26CE" w:rsidP="00CD26CE">
            <w:pPr>
              <w:jc w:val="center"/>
              <w:rPr>
                <w:color w:val="000000"/>
                <w:sz w:val="17"/>
                <w:szCs w:val="17"/>
                <w:highlight w:val="yellow"/>
              </w:rPr>
            </w:pPr>
            <w:r>
              <w:rPr>
                <w:color w:val="000000"/>
                <w:sz w:val="17"/>
                <w:szCs w:val="17"/>
              </w:rPr>
              <w:t>6,532</w:t>
            </w:r>
          </w:p>
        </w:tc>
        <w:tc>
          <w:tcPr>
            <w:tcW w:w="1283" w:type="dxa"/>
            <w:tcBorders>
              <w:top w:val="nil"/>
              <w:left w:val="nil"/>
              <w:bottom w:val="dashed" w:sz="8" w:space="0" w:color="auto"/>
              <w:right w:val="single" w:sz="8" w:space="0" w:color="auto"/>
            </w:tcBorders>
            <w:shd w:val="clear" w:color="auto" w:fill="auto"/>
            <w:vAlign w:val="center"/>
            <w:hideMark/>
          </w:tcPr>
          <w:p w14:paraId="0A6E4CDD" w14:textId="0F06C52E" w:rsidR="00CD26CE" w:rsidRPr="00EF58A2" w:rsidRDefault="00CD26CE" w:rsidP="00CD26CE">
            <w:pPr>
              <w:jc w:val="center"/>
              <w:rPr>
                <w:color w:val="000000"/>
                <w:sz w:val="17"/>
                <w:szCs w:val="17"/>
                <w:highlight w:val="yellow"/>
              </w:rPr>
            </w:pPr>
            <w:r>
              <w:rPr>
                <w:color w:val="000000"/>
                <w:sz w:val="17"/>
                <w:szCs w:val="17"/>
              </w:rPr>
              <w:t>570</w:t>
            </w:r>
          </w:p>
        </w:tc>
      </w:tr>
      <w:tr w:rsidR="00CD26CE" w:rsidRPr="004B2ABC" w14:paraId="2EDC0D7B" w14:textId="77777777" w:rsidTr="00CD26CE">
        <w:trPr>
          <w:trHeight w:val="230"/>
        </w:trPr>
        <w:tc>
          <w:tcPr>
            <w:tcW w:w="4212" w:type="dxa"/>
            <w:tcBorders>
              <w:top w:val="nil"/>
              <w:left w:val="single" w:sz="12" w:space="0" w:color="auto"/>
              <w:bottom w:val="single" w:sz="4" w:space="0" w:color="auto"/>
              <w:right w:val="single" w:sz="12" w:space="0" w:color="auto"/>
            </w:tcBorders>
            <w:shd w:val="clear" w:color="auto" w:fill="auto"/>
            <w:vAlign w:val="center"/>
            <w:hideMark/>
          </w:tcPr>
          <w:p w14:paraId="1CA9EB12" w14:textId="1F64750B" w:rsidR="00CD26CE" w:rsidRPr="00EF58A2" w:rsidRDefault="00CD26CE" w:rsidP="00CD26CE">
            <w:pPr>
              <w:jc w:val="center"/>
              <w:rPr>
                <w:color w:val="000000"/>
                <w:sz w:val="17"/>
                <w:szCs w:val="17"/>
                <w:highlight w:val="yellow"/>
              </w:rPr>
            </w:pPr>
            <w:r>
              <w:rPr>
                <w:color w:val="000000"/>
                <w:sz w:val="17"/>
                <w:szCs w:val="17"/>
              </w:rPr>
              <w:t>Percent (%) of White</w:t>
            </w:r>
          </w:p>
        </w:tc>
        <w:tc>
          <w:tcPr>
            <w:tcW w:w="1282" w:type="dxa"/>
            <w:tcBorders>
              <w:top w:val="nil"/>
              <w:left w:val="nil"/>
              <w:bottom w:val="single" w:sz="4" w:space="0" w:color="auto"/>
              <w:right w:val="single" w:sz="8" w:space="0" w:color="auto"/>
            </w:tcBorders>
            <w:shd w:val="clear" w:color="auto" w:fill="auto"/>
            <w:vAlign w:val="center"/>
            <w:hideMark/>
          </w:tcPr>
          <w:p w14:paraId="3DABDF51" w14:textId="2FFF3543" w:rsidR="00CD26CE" w:rsidRPr="00EF58A2" w:rsidRDefault="00CD26CE" w:rsidP="00CD26CE">
            <w:pPr>
              <w:jc w:val="center"/>
              <w:rPr>
                <w:color w:val="000000"/>
                <w:sz w:val="17"/>
                <w:szCs w:val="17"/>
                <w:highlight w:val="yellow"/>
              </w:rPr>
            </w:pPr>
            <w:r>
              <w:rPr>
                <w:color w:val="000000"/>
                <w:sz w:val="17"/>
                <w:szCs w:val="17"/>
              </w:rPr>
              <w:t>28.8%</w:t>
            </w:r>
          </w:p>
        </w:tc>
        <w:tc>
          <w:tcPr>
            <w:tcW w:w="1283" w:type="dxa"/>
            <w:tcBorders>
              <w:top w:val="nil"/>
              <w:left w:val="nil"/>
              <w:bottom w:val="single" w:sz="4" w:space="0" w:color="auto"/>
              <w:right w:val="single" w:sz="8" w:space="0" w:color="auto"/>
            </w:tcBorders>
            <w:shd w:val="clear" w:color="auto" w:fill="auto"/>
            <w:vAlign w:val="center"/>
            <w:hideMark/>
          </w:tcPr>
          <w:p w14:paraId="05A2EEBC" w14:textId="7BAA33CB" w:rsidR="00CD26CE" w:rsidRPr="00EF58A2" w:rsidRDefault="00CD26CE" w:rsidP="00CD26CE">
            <w:pPr>
              <w:jc w:val="center"/>
              <w:rPr>
                <w:color w:val="000000"/>
                <w:sz w:val="17"/>
                <w:szCs w:val="17"/>
                <w:highlight w:val="yellow"/>
              </w:rPr>
            </w:pPr>
            <w:r>
              <w:rPr>
                <w:color w:val="000000"/>
                <w:sz w:val="17"/>
                <w:szCs w:val="17"/>
              </w:rPr>
              <w:t>35.4%</w:t>
            </w:r>
          </w:p>
        </w:tc>
        <w:tc>
          <w:tcPr>
            <w:tcW w:w="1282" w:type="dxa"/>
            <w:tcBorders>
              <w:top w:val="nil"/>
              <w:left w:val="nil"/>
              <w:bottom w:val="single" w:sz="4" w:space="0" w:color="auto"/>
              <w:right w:val="single" w:sz="8" w:space="0" w:color="auto"/>
            </w:tcBorders>
            <w:shd w:val="clear" w:color="auto" w:fill="auto"/>
            <w:vAlign w:val="center"/>
            <w:hideMark/>
          </w:tcPr>
          <w:p w14:paraId="56AD60A3" w14:textId="3AE291DA" w:rsidR="00CD26CE" w:rsidRPr="00EF58A2" w:rsidRDefault="00CD26CE" w:rsidP="00CD26CE">
            <w:pPr>
              <w:jc w:val="center"/>
              <w:rPr>
                <w:color w:val="000000"/>
                <w:sz w:val="17"/>
                <w:szCs w:val="17"/>
                <w:highlight w:val="yellow"/>
              </w:rPr>
            </w:pPr>
            <w:r>
              <w:rPr>
                <w:color w:val="000000"/>
                <w:sz w:val="17"/>
                <w:szCs w:val="17"/>
              </w:rPr>
              <w:t>32.9%</w:t>
            </w:r>
          </w:p>
        </w:tc>
        <w:tc>
          <w:tcPr>
            <w:tcW w:w="1283" w:type="dxa"/>
            <w:tcBorders>
              <w:top w:val="nil"/>
              <w:left w:val="nil"/>
              <w:bottom w:val="single" w:sz="4" w:space="0" w:color="auto"/>
              <w:right w:val="single" w:sz="8" w:space="0" w:color="auto"/>
            </w:tcBorders>
            <w:shd w:val="clear" w:color="auto" w:fill="auto"/>
            <w:vAlign w:val="center"/>
            <w:hideMark/>
          </w:tcPr>
          <w:p w14:paraId="54612BD9" w14:textId="68E51BDE" w:rsidR="00CD26CE" w:rsidRPr="00EF58A2" w:rsidRDefault="00CD26CE" w:rsidP="00CD26CE">
            <w:pPr>
              <w:jc w:val="center"/>
              <w:rPr>
                <w:color w:val="000000"/>
                <w:sz w:val="17"/>
                <w:szCs w:val="17"/>
                <w:highlight w:val="yellow"/>
              </w:rPr>
            </w:pPr>
            <w:r>
              <w:rPr>
                <w:color w:val="000000"/>
                <w:sz w:val="17"/>
                <w:szCs w:val="17"/>
              </w:rPr>
              <w:t>2.9%</w:t>
            </w:r>
          </w:p>
        </w:tc>
      </w:tr>
      <w:tr w:rsidR="00CD26CE" w:rsidRPr="004B2ABC" w14:paraId="49E6AE60"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4AFE05DE" w14:textId="7AFFF0BD" w:rsidR="00CD26CE" w:rsidRPr="00EF58A2" w:rsidRDefault="00CD26CE" w:rsidP="00CD26CE">
            <w:pPr>
              <w:jc w:val="center"/>
              <w:rPr>
                <w:color w:val="000000"/>
                <w:sz w:val="17"/>
                <w:szCs w:val="17"/>
                <w:highlight w:val="yellow"/>
              </w:rPr>
            </w:pPr>
            <w:r>
              <w:rPr>
                <w:color w:val="000000"/>
                <w:sz w:val="17"/>
                <w:szCs w:val="17"/>
              </w:rPr>
              <w:t>Number (N) Native Hawaiian or Other Pacific Islander</w:t>
            </w:r>
          </w:p>
        </w:tc>
        <w:tc>
          <w:tcPr>
            <w:tcW w:w="1282" w:type="dxa"/>
            <w:tcBorders>
              <w:top w:val="nil"/>
              <w:left w:val="nil"/>
              <w:bottom w:val="dashed" w:sz="8" w:space="0" w:color="auto"/>
              <w:right w:val="single" w:sz="8" w:space="0" w:color="auto"/>
            </w:tcBorders>
            <w:shd w:val="clear" w:color="auto" w:fill="auto"/>
            <w:vAlign w:val="center"/>
            <w:hideMark/>
          </w:tcPr>
          <w:p w14:paraId="0E33FBDB" w14:textId="340438A6" w:rsidR="00CD26CE" w:rsidRPr="00EF58A2" w:rsidRDefault="00CD26CE" w:rsidP="00CD26CE">
            <w:pPr>
              <w:jc w:val="center"/>
              <w:rPr>
                <w:color w:val="000000"/>
                <w:sz w:val="17"/>
                <w:szCs w:val="17"/>
                <w:highlight w:val="yellow"/>
              </w:rPr>
            </w:pPr>
            <w:r>
              <w:rPr>
                <w:color w:val="000000"/>
                <w:sz w:val="17"/>
                <w:szCs w:val="17"/>
              </w:rPr>
              <w:t>46</w:t>
            </w:r>
          </w:p>
        </w:tc>
        <w:tc>
          <w:tcPr>
            <w:tcW w:w="1283" w:type="dxa"/>
            <w:tcBorders>
              <w:top w:val="nil"/>
              <w:left w:val="nil"/>
              <w:bottom w:val="dashed" w:sz="8" w:space="0" w:color="auto"/>
              <w:right w:val="single" w:sz="8" w:space="0" w:color="auto"/>
            </w:tcBorders>
            <w:shd w:val="clear" w:color="auto" w:fill="auto"/>
            <w:vAlign w:val="center"/>
            <w:hideMark/>
          </w:tcPr>
          <w:p w14:paraId="7B51AABD" w14:textId="4D2D9112" w:rsidR="00CD26CE" w:rsidRPr="00EF58A2" w:rsidRDefault="00CD26CE" w:rsidP="00CD26CE">
            <w:pPr>
              <w:jc w:val="center"/>
              <w:rPr>
                <w:color w:val="000000"/>
                <w:sz w:val="17"/>
                <w:szCs w:val="17"/>
                <w:highlight w:val="yellow"/>
              </w:rPr>
            </w:pPr>
            <w:r>
              <w:rPr>
                <w:color w:val="000000"/>
                <w:sz w:val="17"/>
                <w:szCs w:val="17"/>
              </w:rPr>
              <w:t>29</w:t>
            </w:r>
          </w:p>
        </w:tc>
        <w:tc>
          <w:tcPr>
            <w:tcW w:w="1282" w:type="dxa"/>
            <w:tcBorders>
              <w:top w:val="nil"/>
              <w:left w:val="nil"/>
              <w:bottom w:val="dashed" w:sz="8" w:space="0" w:color="auto"/>
              <w:right w:val="single" w:sz="8" w:space="0" w:color="auto"/>
            </w:tcBorders>
            <w:shd w:val="clear" w:color="auto" w:fill="auto"/>
            <w:vAlign w:val="center"/>
            <w:hideMark/>
          </w:tcPr>
          <w:p w14:paraId="07101EFB" w14:textId="453112AE" w:rsidR="00CD26CE" w:rsidRPr="00EF58A2" w:rsidRDefault="00CD26CE" w:rsidP="00CD26CE">
            <w:pPr>
              <w:jc w:val="center"/>
              <w:rPr>
                <w:color w:val="000000"/>
                <w:sz w:val="17"/>
                <w:szCs w:val="17"/>
                <w:highlight w:val="yellow"/>
              </w:rPr>
            </w:pPr>
            <w:r>
              <w:rPr>
                <w:color w:val="000000"/>
                <w:sz w:val="17"/>
                <w:szCs w:val="17"/>
              </w:rPr>
              <w:t>*</w:t>
            </w:r>
          </w:p>
        </w:tc>
        <w:tc>
          <w:tcPr>
            <w:tcW w:w="1283" w:type="dxa"/>
            <w:tcBorders>
              <w:top w:val="nil"/>
              <w:left w:val="nil"/>
              <w:bottom w:val="dashed" w:sz="8" w:space="0" w:color="auto"/>
              <w:right w:val="single" w:sz="8" w:space="0" w:color="auto"/>
            </w:tcBorders>
            <w:shd w:val="clear" w:color="auto" w:fill="auto"/>
            <w:vAlign w:val="center"/>
            <w:hideMark/>
          </w:tcPr>
          <w:p w14:paraId="108142A7" w14:textId="3E009F10" w:rsidR="00CD26CE" w:rsidRPr="00EF58A2" w:rsidRDefault="00CD26CE" w:rsidP="00CD26CE">
            <w:pPr>
              <w:jc w:val="center"/>
              <w:rPr>
                <w:color w:val="000000"/>
                <w:sz w:val="17"/>
                <w:szCs w:val="17"/>
                <w:highlight w:val="yellow"/>
              </w:rPr>
            </w:pPr>
            <w:r>
              <w:rPr>
                <w:color w:val="000000"/>
                <w:sz w:val="17"/>
                <w:szCs w:val="17"/>
              </w:rPr>
              <w:t>*</w:t>
            </w:r>
          </w:p>
        </w:tc>
      </w:tr>
      <w:tr w:rsidR="00CD26CE" w:rsidRPr="004B2ABC" w14:paraId="63B3E3F7" w14:textId="77777777" w:rsidTr="00CD26CE">
        <w:trPr>
          <w:trHeight w:val="230"/>
        </w:trPr>
        <w:tc>
          <w:tcPr>
            <w:tcW w:w="4212" w:type="dxa"/>
            <w:tcBorders>
              <w:top w:val="nil"/>
              <w:left w:val="single" w:sz="12" w:space="0" w:color="auto"/>
              <w:bottom w:val="single" w:sz="4" w:space="0" w:color="auto"/>
              <w:right w:val="single" w:sz="12" w:space="0" w:color="auto"/>
            </w:tcBorders>
            <w:shd w:val="clear" w:color="auto" w:fill="auto"/>
            <w:vAlign w:val="center"/>
            <w:hideMark/>
          </w:tcPr>
          <w:p w14:paraId="31BC6B13" w14:textId="622A125C" w:rsidR="00CD26CE" w:rsidRPr="00EF58A2" w:rsidRDefault="00CD26CE" w:rsidP="00CD26CE">
            <w:pPr>
              <w:jc w:val="center"/>
              <w:rPr>
                <w:color w:val="000000"/>
                <w:sz w:val="17"/>
                <w:szCs w:val="17"/>
                <w:highlight w:val="yellow"/>
              </w:rPr>
            </w:pPr>
            <w:r>
              <w:rPr>
                <w:color w:val="000000"/>
                <w:sz w:val="17"/>
                <w:szCs w:val="17"/>
              </w:rPr>
              <w:t>Percent (%) of Native Hawaiian or Other Pacific Islander</w:t>
            </w:r>
          </w:p>
        </w:tc>
        <w:tc>
          <w:tcPr>
            <w:tcW w:w="1282" w:type="dxa"/>
            <w:tcBorders>
              <w:top w:val="nil"/>
              <w:left w:val="nil"/>
              <w:bottom w:val="single" w:sz="4" w:space="0" w:color="auto"/>
              <w:right w:val="single" w:sz="8" w:space="0" w:color="auto"/>
            </w:tcBorders>
            <w:shd w:val="clear" w:color="auto" w:fill="auto"/>
            <w:vAlign w:val="center"/>
            <w:hideMark/>
          </w:tcPr>
          <w:p w14:paraId="24647558" w14:textId="7C2DA822" w:rsidR="00CD26CE" w:rsidRPr="00EF58A2" w:rsidRDefault="00CD26CE" w:rsidP="00CD26CE">
            <w:pPr>
              <w:jc w:val="center"/>
              <w:rPr>
                <w:color w:val="000000"/>
                <w:sz w:val="17"/>
                <w:szCs w:val="17"/>
                <w:highlight w:val="yellow"/>
              </w:rPr>
            </w:pPr>
            <w:r>
              <w:rPr>
                <w:color w:val="000000"/>
                <w:sz w:val="17"/>
                <w:szCs w:val="17"/>
              </w:rPr>
              <w:t>50.0%</w:t>
            </w:r>
          </w:p>
        </w:tc>
        <w:tc>
          <w:tcPr>
            <w:tcW w:w="1283" w:type="dxa"/>
            <w:tcBorders>
              <w:top w:val="nil"/>
              <w:left w:val="nil"/>
              <w:bottom w:val="single" w:sz="4" w:space="0" w:color="auto"/>
              <w:right w:val="single" w:sz="8" w:space="0" w:color="auto"/>
            </w:tcBorders>
            <w:shd w:val="clear" w:color="auto" w:fill="auto"/>
            <w:vAlign w:val="center"/>
            <w:hideMark/>
          </w:tcPr>
          <w:p w14:paraId="3CF688B6" w14:textId="2B7F4359" w:rsidR="00CD26CE" w:rsidRPr="00EF58A2" w:rsidRDefault="00CD26CE" w:rsidP="00CD26CE">
            <w:pPr>
              <w:jc w:val="center"/>
              <w:rPr>
                <w:color w:val="000000"/>
                <w:sz w:val="17"/>
                <w:szCs w:val="17"/>
                <w:highlight w:val="yellow"/>
              </w:rPr>
            </w:pPr>
            <w:r>
              <w:rPr>
                <w:color w:val="000000"/>
                <w:sz w:val="17"/>
                <w:szCs w:val="17"/>
              </w:rPr>
              <w:t>31.5%</w:t>
            </w:r>
          </w:p>
        </w:tc>
        <w:tc>
          <w:tcPr>
            <w:tcW w:w="1282" w:type="dxa"/>
            <w:tcBorders>
              <w:top w:val="nil"/>
              <w:left w:val="nil"/>
              <w:bottom w:val="single" w:sz="4" w:space="0" w:color="auto"/>
              <w:right w:val="single" w:sz="8" w:space="0" w:color="auto"/>
            </w:tcBorders>
            <w:shd w:val="clear" w:color="auto" w:fill="auto"/>
            <w:vAlign w:val="center"/>
            <w:hideMark/>
          </w:tcPr>
          <w:p w14:paraId="58E77C7E" w14:textId="78AD098B" w:rsidR="00CD26CE" w:rsidRPr="00EF58A2" w:rsidRDefault="00CD26CE" w:rsidP="00CD26CE">
            <w:pPr>
              <w:jc w:val="center"/>
              <w:rPr>
                <w:color w:val="000000"/>
                <w:sz w:val="17"/>
                <w:szCs w:val="17"/>
                <w:highlight w:val="yellow"/>
              </w:rPr>
            </w:pPr>
            <w:r>
              <w:rPr>
                <w:color w:val="000000"/>
                <w:sz w:val="17"/>
                <w:szCs w:val="17"/>
              </w:rPr>
              <w:t>*</w:t>
            </w:r>
          </w:p>
        </w:tc>
        <w:tc>
          <w:tcPr>
            <w:tcW w:w="1283" w:type="dxa"/>
            <w:tcBorders>
              <w:top w:val="nil"/>
              <w:left w:val="nil"/>
              <w:bottom w:val="single" w:sz="4" w:space="0" w:color="auto"/>
              <w:right w:val="single" w:sz="8" w:space="0" w:color="auto"/>
            </w:tcBorders>
            <w:shd w:val="clear" w:color="auto" w:fill="auto"/>
            <w:vAlign w:val="center"/>
            <w:hideMark/>
          </w:tcPr>
          <w:p w14:paraId="439FC776" w14:textId="30990EBA" w:rsidR="00CD26CE" w:rsidRPr="00EF58A2" w:rsidRDefault="00CD26CE" w:rsidP="00CD26CE">
            <w:pPr>
              <w:jc w:val="center"/>
              <w:rPr>
                <w:color w:val="000000"/>
                <w:sz w:val="17"/>
                <w:szCs w:val="17"/>
                <w:highlight w:val="yellow"/>
              </w:rPr>
            </w:pPr>
            <w:r>
              <w:rPr>
                <w:color w:val="000000"/>
                <w:sz w:val="17"/>
                <w:szCs w:val="17"/>
              </w:rPr>
              <w:t>*</w:t>
            </w:r>
          </w:p>
        </w:tc>
      </w:tr>
      <w:tr w:rsidR="00CD26CE" w:rsidRPr="004B2ABC" w14:paraId="1205A671"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073D5C5E" w14:textId="651D1B99" w:rsidR="00CD26CE" w:rsidRPr="00EF58A2" w:rsidRDefault="00CD26CE" w:rsidP="00CD26CE">
            <w:pPr>
              <w:jc w:val="center"/>
              <w:rPr>
                <w:color w:val="000000"/>
                <w:sz w:val="17"/>
                <w:szCs w:val="17"/>
                <w:highlight w:val="yellow"/>
              </w:rPr>
            </w:pPr>
            <w:r>
              <w:rPr>
                <w:color w:val="000000"/>
                <w:sz w:val="17"/>
                <w:szCs w:val="17"/>
              </w:rPr>
              <w:t>Number (N) Two or More Races</w:t>
            </w:r>
          </w:p>
        </w:tc>
        <w:tc>
          <w:tcPr>
            <w:tcW w:w="1282" w:type="dxa"/>
            <w:tcBorders>
              <w:top w:val="nil"/>
              <w:left w:val="nil"/>
              <w:bottom w:val="dashed" w:sz="8" w:space="0" w:color="auto"/>
              <w:right w:val="single" w:sz="8" w:space="0" w:color="auto"/>
            </w:tcBorders>
            <w:shd w:val="clear" w:color="auto" w:fill="auto"/>
            <w:vAlign w:val="center"/>
            <w:hideMark/>
          </w:tcPr>
          <w:p w14:paraId="580D2943" w14:textId="4DDF6E5A" w:rsidR="00CD26CE" w:rsidRPr="00EF58A2" w:rsidRDefault="00CD26CE" w:rsidP="00CD26CE">
            <w:pPr>
              <w:jc w:val="center"/>
              <w:rPr>
                <w:color w:val="000000"/>
                <w:sz w:val="17"/>
                <w:szCs w:val="17"/>
                <w:highlight w:val="yellow"/>
              </w:rPr>
            </w:pPr>
            <w:r>
              <w:rPr>
                <w:color w:val="000000"/>
                <w:sz w:val="17"/>
                <w:szCs w:val="17"/>
              </w:rPr>
              <w:t>522</w:t>
            </w:r>
          </w:p>
        </w:tc>
        <w:tc>
          <w:tcPr>
            <w:tcW w:w="1283" w:type="dxa"/>
            <w:tcBorders>
              <w:top w:val="nil"/>
              <w:left w:val="nil"/>
              <w:bottom w:val="dashed" w:sz="8" w:space="0" w:color="auto"/>
              <w:right w:val="single" w:sz="8" w:space="0" w:color="auto"/>
            </w:tcBorders>
            <w:shd w:val="clear" w:color="auto" w:fill="auto"/>
            <w:vAlign w:val="center"/>
            <w:hideMark/>
          </w:tcPr>
          <w:p w14:paraId="0BF4C224" w14:textId="0878A5AB" w:rsidR="00CD26CE" w:rsidRPr="00EF58A2" w:rsidRDefault="00CD26CE" w:rsidP="00CD26CE">
            <w:pPr>
              <w:jc w:val="center"/>
              <w:rPr>
                <w:color w:val="000000"/>
                <w:sz w:val="17"/>
                <w:szCs w:val="17"/>
                <w:highlight w:val="yellow"/>
              </w:rPr>
            </w:pPr>
            <w:r>
              <w:rPr>
                <w:color w:val="000000"/>
                <w:sz w:val="17"/>
                <w:szCs w:val="17"/>
              </w:rPr>
              <w:t>498</w:t>
            </w:r>
          </w:p>
        </w:tc>
        <w:tc>
          <w:tcPr>
            <w:tcW w:w="1282" w:type="dxa"/>
            <w:tcBorders>
              <w:top w:val="nil"/>
              <w:left w:val="nil"/>
              <w:bottom w:val="dashed" w:sz="8" w:space="0" w:color="auto"/>
              <w:right w:val="single" w:sz="8" w:space="0" w:color="auto"/>
            </w:tcBorders>
            <w:shd w:val="clear" w:color="auto" w:fill="auto"/>
            <w:vAlign w:val="center"/>
            <w:hideMark/>
          </w:tcPr>
          <w:p w14:paraId="47C8878A" w14:textId="7B3FFB03" w:rsidR="00CD26CE" w:rsidRPr="00EF58A2" w:rsidRDefault="00CD26CE" w:rsidP="00CD26CE">
            <w:pPr>
              <w:jc w:val="center"/>
              <w:rPr>
                <w:color w:val="000000"/>
                <w:sz w:val="17"/>
                <w:szCs w:val="17"/>
                <w:highlight w:val="yellow"/>
              </w:rPr>
            </w:pPr>
            <w:r>
              <w:rPr>
                <w:color w:val="000000"/>
                <w:sz w:val="17"/>
                <w:szCs w:val="17"/>
              </w:rPr>
              <w:t>448</w:t>
            </w:r>
          </w:p>
        </w:tc>
        <w:tc>
          <w:tcPr>
            <w:tcW w:w="1283" w:type="dxa"/>
            <w:tcBorders>
              <w:top w:val="nil"/>
              <w:left w:val="nil"/>
              <w:bottom w:val="dashed" w:sz="8" w:space="0" w:color="auto"/>
              <w:right w:val="single" w:sz="8" w:space="0" w:color="auto"/>
            </w:tcBorders>
            <w:shd w:val="clear" w:color="auto" w:fill="auto"/>
            <w:vAlign w:val="center"/>
            <w:hideMark/>
          </w:tcPr>
          <w:p w14:paraId="73049644" w14:textId="31564E80" w:rsidR="00CD26CE" w:rsidRPr="00EF58A2" w:rsidRDefault="00CD26CE" w:rsidP="00CD26CE">
            <w:pPr>
              <w:jc w:val="center"/>
              <w:rPr>
                <w:color w:val="000000"/>
                <w:sz w:val="17"/>
                <w:szCs w:val="17"/>
                <w:highlight w:val="yellow"/>
              </w:rPr>
            </w:pPr>
            <w:r>
              <w:rPr>
                <w:color w:val="000000"/>
                <w:sz w:val="17"/>
                <w:szCs w:val="17"/>
              </w:rPr>
              <w:t>41</w:t>
            </w:r>
          </w:p>
        </w:tc>
      </w:tr>
      <w:tr w:rsidR="00CD26CE" w:rsidRPr="004B2ABC" w14:paraId="0E41F1AC" w14:textId="77777777" w:rsidTr="00CD26CE">
        <w:trPr>
          <w:trHeight w:val="230"/>
        </w:trPr>
        <w:tc>
          <w:tcPr>
            <w:tcW w:w="4212" w:type="dxa"/>
            <w:tcBorders>
              <w:top w:val="nil"/>
              <w:left w:val="single" w:sz="12" w:space="0" w:color="auto"/>
              <w:bottom w:val="single" w:sz="12" w:space="0" w:color="auto"/>
              <w:right w:val="single" w:sz="12" w:space="0" w:color="auto"/>
            </w:tcBorders>
            <w:shd w:val="clear" w:color="auto" w:fill="auto"/>
            <w:vAlign w:val="center"/>
            <w:hideMark/>
          </w:tcPr>
          <w:p w14:paraId="7DCEFAB7" w14:textId="59608E27" w:rsidR="00CD26CE" w:rsidRPr="00EF58A2" w:rsidRDefault="00CD26CE" w:rsidP="00CD26CE">
            <w:pPr>
              <w:jc w:val="center"/>
              <w:rPr>
                <w:color w:val="000000"/>
                <w:sz w:val="17"/>
                <w:szCs w:val="17"/>
                <w:highlight w:val="yellow"/>
              </w:rPr>
            </w:pPr>
            <w:r>
              <w:rPr>
                <w:color w:val="000000"/>
                <w:sz w:val="17"/>
                <w:szCs w:val="17"/>
              </w:rPr>
              <w:t>Percent (%) of Two or More Races</w:t>
            </w:r>
          </w:p>
        </w:tc>
        <w:tc>
          <w:tcPr>
            <w:tcW w:w="1282" w:type="dxa"/>
            <w:tcBorders>
              <w:top w:val="nil"/>
              <w:left w:val="nil"/>
              <w:bottom w:val="single" w:sz="12" w:space="0" w:color="auto"/>
              <w:right w:val="single" w:sz="8" w:space="0" w:color="auto"/>
            </w:tcBorders>
            <w:shd w:val="clear" w:color="auto" w:fill="auto"/>
            <w:vAlign w:val="center"/>
            <w:hideMark/>
          </w:tcPr>
          <w:p w14:paraId="08752B21" w14:textId="206D54F1" w:rsidR="00CD26CE" w:rsidRPr="00EF58A2" w:rsidRDefault="00CD26CE" w:rsidP="00CD26CE">
            <w:pPr>
              <w:jc w:val="center"/>
              <w:rPr>
                <w:color w:val="000000"/>
                <w:sz w:val="17"/>
                <w:szCs w:val="17"/>
                <w:highlight w:val="yellow"/>
              </w:rPr>
            </w:pPr>
            <w:r>
              <w:rPr>
                <w:color w:val="000000"/>
                <w:sz w:val="17"/>
                <w:szCs w:val="17"/>
              </w:rPr>
              <w:t>34.6%</w:t>
            </w:r>
          </w:p>
        </w:tc>
        <w:tc>
          <w:tcPr>
            <w:tcW w:w="1283" w:type="dxa"/>
            <w:tcBorders>
              <w:top w:val="nil"/>
              <w:left w:val="nil"/>
              <w:bottom w:val="single" w:sz="12" w:space="0" w:color="auto"/>
              <w:right w:val="single" w:sz="8" w:space="0" w:color="auto"/>
            </w:tcBorders>
            <w:shd w:val="clear" w:color="auto" w:fill="auto"/>
            <w:vAlign w:val="center"/>
            <w:hideMark/>
          </w:tcPr>
          <w:p w14:paraId="12045327" w14:textId="16767F04" w:rsidR="00CD26CE" w:rsidRPr="00EF58A2" w:rsidRDefault="00CD26CE" w:rsidP="00CD26CE">
            <w:pPr>
              <w:jc w:val="center"/>
              <w:rPr>
                <w:color w:val="000000"/>
                <w:sz w:val="17"/>
                <w:szCs w:val="17"/>
                <w:highlight w:val="yellow"/>
              </w:rPr>
            </w:pPr>
            <w:r>
              <w:rPr>
                <w:color w:val="000000"/>
                <w:sz w:val="17"/>
                <w:szCs w:val="17"/>
              </w:rPr>
              <w:t>33.0%</w:t>
            </w:r>
          </w:p>
        </w:tc>
        <w:tc>
          <w:tcPr>
            <w:tcW w:w="1282" w:type="dxa"/>
            <w:tcBorders>
              <w:top w:val="nil"/>
              <w:left w:val="nil"/>
              <w:bottom w:val="single" w:sz="12" w:space="0" w:color="auto"/>
              <w:right w:val="single" w:sz="8" w:space="0" w:color="auto"/>
            </w:tcBorders>
            <w:shd w:val="clear" w:color="auto" w:fill="auto"/>
            <w:vAlign w:val="center"/>
            <w:hideMark/>
          </w:tcPr>
          <w:p w14:paraId="4AF6C18E" w14:textId="497B5F3A" w:rsidR="00CD26CE" w:rsidRPr="00EF58A2" w:rsidRDefault="00CD26CE" w:rsidP="00CD26CE">
            <w:pPr>
              <w:jc w:val="center"/>
              <w:rPr>
                <w:color w:val="000000"/>
                <w:sz w:val="17"/>
                <w:szCs w:val="17"/>
                <w:highlight w:val="yellow"/>
              </w:rPr>
            </w:pPr>
            <w:r>
              <w:rPr>
                <w:color w:val="000000"/>
                <w:sz w:val="17"/>
                <w:szCs w:val="17"/>
              </w:rPr>
              <w:t>29.7%</w:t>
            </w:r>
          </w:p>
        </w:tc>
        <w:tc>
          <w:tcPr>
            <w:tcW w:w="1283" w:type="dxa"/>
            <w:tcBorders>
              <w:top w:val="nil"/>
              <w:left w:val="nil"/>
              <w:bottom w:val="single" w:sz="12" w:space="0" w:color="auto"/>
              <w:right w:val="single" w:sz="8" w:space="0" w:color="auto"/>
            </w:tcBorders>
            <w:shd w:val="clear" w:color="auto" w:fill="auto"/>
            <w:vAlign w:val="center"/>
            <w:hideMark/>
          </w:tcPr>
          <w:p w14:paraId="776C3BE0" w14:textId="4B34E430" w:rsidR="00CD26CE" w:rsidRPr="00EF58A2" w:rsidRDefault="00CD26CE" w:rsidP="00CD26CE">
            <w:pPr>
              <w:jc w:val="center"/>
              <w:rPr>
                <w:color w:val="000000"/>
                <w:sz w:val="17"/>
                <w:szCs w:val="17"/>
                <w:highlight w:val="yellow"/>
              </w:rPr>
            </w:pPr>
            <w:r>
              <w:rPr>
                <w:color w:val="000000"/>
                <w:sz w:val="17"/>
                <w:szCs w:val="17"/>
              </w:rPr>
              <w:t>2.7%</w:t>
            </w:r>
          </w:p>
        </w:tc>
      </w:tr>
      <w:tr w:rsidR="00CD26CE" w:rsidRPr="004B2ABC" w14:paraId="407FF7F6"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12E0F92D" w14:textId="21D381D6" w:rsidR="00CD26CE" w:rsidRPr="00EF58A2" w:rsidRDefault="00CD26CE" w:rsidP="00CD26CE">
            <w:pPr>
              <w:jc w:val="center"/>
              <w:rPr>
                <w:color w:val="000000"/>
                <w:sz w:val="17"/>
                <w:szCs w:val="17"/>
                <w:highlight w:val="yellow"/>
              </w:rPr>
            </w:pPr>
            <w:r>
              <w:rPr>
                <w:color w:val="000000"/>
                <w:sz w:val="17"/>
                <w:szCs w:val="17"/>
              </w:rPr>
              <w:t>Number (N) Eligible for Free/Reduced Meals</w:t>
            </w:r>
          </w:p>
        </w:tc>
        <w:tc>
          <w:tcPr>
            <w:tcW w:w="1282" w:type="dxa"/>
            <w:tcBorders>
              <w:top w:val="nil"/>
              <w:left w:val="nil"/>
              <w:bottom w:val="dashed" w:sz="8" w:space="0" w:color="auto"/>
              <w:right w:val="single" w:sz="8" w:space="0" w:color="auto"/>
            </w:tcBorders>
            <w:shd w:val="clear" w:color="auto" w:fill="auto"/>
            <w:vAlign w:val="center"/>
            <w:hideMark/>
          </w:tcPr>
          <w:p w14:paraId="5BC3F4D5" w14:textId="14FAE379" w:rsidR="00CD26CE" w:rsidRPr="00EF58A2" w:rsidRDefault="00CD26CE" w:rsidP="00CD26CE">
            <w:pPr>
              <w:jc w:val="center"/>
              <w:rPr>
                <w:color w:val="000000"/>
                <w:sz w:val="17"/>
                <w:szCs w:val="17"/>
                <w:highlight w:val="yellow"/>
              </w:rPr>
            </w:pPr>
            <w:r>
              <w:rPr>
                <w:color w:val="000000"/>
                <w:sz w:val="17"/>
                <w:szCs w:val="17"/>
              </w:rPr>
              <w:t>8,359</w:t>
            </w:r>
          </w:p>
        </w:tc>
        <w:tc>
          <w:tcPr>
            <w:tcW w:w="1283" w:type="dxa"/>
            <w:tcBorders>
              <w:top w:val="nil"/>
              <w:left w:val="nil"/>
              <w:bottom w:val="dashed" w:sz="8" w:space="0" w:color="auto"/>
              <w:right w:val="single" w:sz="8" w:space="0" w:color="auto"/>
            </w:tcBorders>
            <w:shd w:val="clear" w:color="auto" w:fill="auto"/>
            <w:vAlign w:val="center"/>
            <w:hideMark/>
          </w:tcPr>
          <w:p w14:paraId="07948625" w14:textId="1BC68A5D" w:rsidR="00CD26CE" w:rsidRPr="00EF58A2" w:rsidRDefault="00CD26CE" w:rsidP="00CD26CE">
            <w:pPr>
              <w:jc w:val="center"/>
              <w:rPr>
                <w:color w:val="000000"/>
                <w:sz w:val="17"/>
                <w:szCs w:val="17"/>
                <w:highlight w:val="yellow"/>
              </w:rPr>
            </w:pPr>
            <w:r>
              <w:rPr>
                <w:color w:val="000000"/>
                <w:sz w:val="17"/>
                <w:szCs w:val="17"/>
              </w:rPr>
              <w:t>3,535</w:t>
            </w:r>
          </w:p>
        </w:tc>
        <w:tc>
          <w:tcPr>
            <w:tcW w:w="1282" w:type="dxa"/>
            <w:tcBorders>
              <w:top w:val="nil"/>
              <w:left w:val="nil"/>
              <w:bottom w:val="dashed" w:sz="8" w:space="0" w:color="auto"/>
              <w:right w:val="single" w:sz="8" w:space="0" w:color="auto"/>
            </w:tcBorders>
            <w:shd w:val="clear" w:color="auto" w:fill="auto"/>
            <w:vAlign w:val="center"/>
            <w:hideMark/>
          </w:tcPr>
          <w:p w14:paraId="67EAE918" w14:textId="44ED7CA5" w:rsidR="00CD26CE" w:rsidRPr="00EF58A2" w:rsidRDefault="00CD26CE" w:rsidP="00CD26CE">
            <w:pPr>
              <w:jc w:val="center"/>
              <w:rPr>
                <w:color w:val="000000"/>
                <w:sz w:val="17"/>
                <w:szCs w:val="17"/>
                <w:highlight w:val="yellow"/>
              </w:rPr>
            </w:pPr>
            <w:r>
              <w:rPr>
                <w:color w:val="000000"/>
                <w:sz w:val="17"/>
                <w:szCs w:val="17"/>
              </w:rPr>
              <w:t>1,275</w:t>
            </w:r>
          </w:p>
        </w:tc>
        <w:tc>
          <w:tcPr>
            <w:tcW w:w="1283" w:type="dxa"/>
            <w:tcBorders>
              <w:top w:val="nil"/>
              <w:left w:val="nil"/>
              <w:bottom w:val="dashed" w:sz="8" w:space="0" w:color="auto"/>
              <w:right w:val="single" w:sz="8" w:space="0" w:color="auto"/>
            </w:tcBorders>
            <w:shd w:val="clear" w:color="auto" w:fill="auto"/>
            <w:vAlign w:val="center"/>
            <w:hideMark/>
          </w:tcPr>
          <w:p w14:paraId="39FD2BA4" w14:textId="019199BF" w:rsidR="00CD26CE" w:rsidRPr="00EF58A2" w:rsidRDefault="00CD26CE" w:rsidP="00CD26CE">
            <w:pPr>
              <w:jc w:val="center"/>
              <w:rPr>
                <w:color w:val="000000"/>
                <w:sz w:val="17"/>
                <w:szCs w:val="17"/>
                <w:highlight w:val="yellow"/>
              </w:rPr>
            </w:pPr>
            <w:r>
              <w:rPr>
                <w:color w:val="000000"/>
                <w:sz w:val="17"/>
                <w:szCs w:val="17"/>
              </w:rPr>
              <w:t>43</w:t>
            </w:r>
          </w:p>
        </w:tc>
      </w:tr>
      <w:tr w:rsidR="00CD26CE" w:rsidRPr="004B2ABC" w14:paraId="78E14486" w14:textId="77777777" w:rsidTr="00CD26CE">
        <w:trPr>
          <w:trHeight w:val="230"/>
        </w:trPr>
        <w:tc>
          <w:tcPr>
            <w:tcW w:w="4212" w:type="dxa"/>
            <w:tcBorders>
              <w:top w:val="nil"/>
              <w:left w:val="single" w:sz="12" w:space="0" w:color="auto"/>
              <w:bottom w:val="single" w:sz="4" w:space="0" w:color="auto"/>
              <w:right w:val="single" w:sz="12" w:space="0" w:color="auto"/>
            </w:tcBorders>
            <w:shd w:val="clear" w:color="auto" w:fill="auto"/>
            <w:vAlign w:val="center"/>
            <w:hideMark/>
          </w:tcPr>
          <w:p w14:paraId="085879DA" w14:textId="7D5D870A" w:rsidR="00CD26CE" w:rsidRPr="00EF58A2" w:rsidRDefault="00CD26CE" w:rsidP="00CD26CE">
            <w:pPr>
              <w:jc w:val="center"/>
              <w:rPr>
                <w:color w:val="000000"/>
                <w:sz w:val="17"/>
                <w:szCs w:val="17"/>
                <w:highlight w:val="yellow"/>
              </w:rPr>
            </w:pPr>
            <w:r>
              <w:rPr>
                <w:color w:val="000000"/>
                <w:sz w:val="17"/>
                <w:szCs w:val="17"/>
              </w:rPr>
              <w:t>Percent (%) of Eligible for Free/Reduced Meals</w:t>
            </w:r>
          </w:p>
        </w:tc>
        <w:tc>
          <w:tcPr>
            <w:tcW w:w="1282" w:type="dxa"/>
            <w:tcBorders>
              <w:top w:val="nil"/>
              <w:left w:val="nil"/>
              <w:bottom w:val="single" w:sz="4" w:space="0" w:color="auto"/>
              <w:right w:val="single" w:sz="8" w:space="0" w:color="auto"/>
            </w:tcBorders>
            <w:shd w:val="clear" w:color="auto" w:fill="auto"/>
            <w:vAlign w:val="center"/>
            <w:hideMark/>
          </w:tcPr>
          <w:p w14:paraId="45475FBC" w14:textId="48EC765B" w:rsidR="00CD26CE" w:rsidRPr="00EF58A2" w:rsidRDefault="00CD26CE" w:rsidP="00CD26CE">
            <w:pPr>
              <w:jc w:val="center"/>
              <w:rPr>
                <w:color w:val="000000"/>
                <w:sz w:val="17"/>
                <w:szCs w:val="17"/>
                <w:highlight w:val="yellow"/>
              </w:rPr>
            </w:pPr>
            <w:r>
              <w:rPr>
                <w:color w:val="000000"/>
                <w:sz w:val="17"/>
                <w:szCs w:val="17"/>
              </w:rPr>
              <w:t>63.3%</w:t>
            </w:r>
          </w:p>
        </w:tc>
        <w:tc>
          <w:tcPr>
            <w:tcW w:w="1283" w:type="dxa"/>
            <w:tcBorders>
              <w:top w:val="nil"/>
              <w:left w:val="nil"/>
              <w:bottom w:val="single" w:sz="4" w:space="0" w:color="auto"/>
              <w:right w:val="single" w:sz="8" w:space="0" w:color="auto"/>
            </w:tcBorders>
            <w:shd w:val="clear" w:color="auto" w:fill="auto"/>
            <w:vAlign w:val="center"/>
            <w:hideMark/>
          </w:tcPr>
          <w:p w14:paraId="5E308A55" w14:textId="41561738" w:rsidR="00CD26CE" w:rsidRPr="00EF58A2" w:rsidRDefault="00CD26CE" w:rsidP="00CD26CE">
            <w:pPr>
              <w:jc w:val="center"/>
              <w:rPr>
                <w:color w:val="000000"/>
                <w:sz w:val="17"/>
                <w:szCs w:val="17"/>
                <w:highlight w:val="yellow"/>
              </w:rPr>
            </w:pPr>
            <w:r>
              <w:rPr>
                <w:color w:val="000000"/>
                <w:sz w:val="17"/>
                <w:szCs w:val="17"/>
              </w:rPr>
              <w:t>26.8%</w:t>
            </w:r>
          </w:p>
        </w:tc>
        <w:tc>
          <w:tcPr>
            <w:tcW w:w="1282" w:type="dxa"/>
            <w:tcBorders>
              <w:top w:val="nil"/>
              <w:left w:val="nil"/>
              <w:bottom w:val="single" w:sz="4" w:space="0" w:color="auto"/>
              <w:right w:val="single" w:sz="8" w:space="0" w:color="auto"/>
            </w:tcBorders>
            <w:shd w:val="clear" w:color="auto" w:fill="auto"/>
            <w:vAlign w:val="center"/>
            <w:hideMark/>
          </w:tcPr>
          <w:p w14:paraId="0737D352" w14:textId="1B9B6861" w:rsidR="00CD26CE" w:rsidRPr="00EF58A2" w:rsidRDefault="00CD26CE" w:rsidP="00CD26CE">
            <w:pPr>
              <w:jc w:val="center"/>
              <w:rPr>
                <w:color w:val="000000"/>
                <w:sz w:val="17"/>
                <w:szCs w:val="17"/>
                <w:highlight w:val="yellow"/>
              </w:rPr>
            </w:pPr>
            <w:r>
              <w:rPr>
                <w:color w:val="000000"/>
                <w:sz w:val="17"/>
                <w:szCs w:val="17"/>
              </w:rPr>
              <w:t>9.7%</w:t>
            </w:r>
          </w:p>
        </w:tc>
        <w:tc>
          <w:tcPr>
            <w:tcW w:w="1283" w:type="dxa"/>
            <w:tcBorders>
              <w:top w:val="nil"/>
              <w:left w:val="nil"/>
              <w:bottom w:val="single" w:sz="4" w:space="0" w:color="auto"/>
              <w:right w:val="single" w:sz="8" w:space="0" w:color="auto"/>
            </w:tcBorders>
            <w:shd w:val="clear" w:color="auto" w:fill="auto"/>
            <w:vAlign w:val="center"/>
            <w:hideMark/>
          </w:tcPr>
          <w:p w14:paraId="03B2AE9C" w14:textId="04481E0A" w:rsidR="00CD26CE" w:rsidRPr="00EF58A2" w:rsidRDefault="00CD26CE" w:rsidP="00CD26CE">
            <w:pPr>
              <w:jc w:val="center"/>
              <w:rPr>
                <w:color w:val="000000"/>
                <w:sz w:val="17"/>
                <w:szCs w:val="17"/>
                <w:highlight w:val="yellow"/>
              </w:rPr>
            </w:pPr>
            <w:r>
              <w:rPr>
                <w:color w:val="000000"/>
                <w:sz w:val="17"/>
                <w:szCs w:val="17"/>
              </w:rPr>
              <w:t>0.3%</w:t>
            </w:r>
          </w:p>
        </w:tc>
      </w:tr>
      <w:tr w:rsidR="00CD26CE" w:rsidRPr="004B2ABC" w14:paraId="4EA901F2"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750ECF2C" w14:textId="05D38CE5" w:rsidR="00CD26CE" w:rsidRPr="00EF58A2" w:rsidRDefault="00CD26CE" w:rsidP="00CD26CE">
            <w:pPr>
              <w:jc w:val="center"/>
              <w:rPr>
                <w:color w:val="000000"/>
                <w:sz w:val="17"/>
                <w:szCs w:val="17"/>
                <w:highlight w:val="yellow"/>
              </w:rPr>
            </w:pPr>
            <w:r>
              <w:rPr>
                <w:color w:val="000000"/>
                <w:sz w:val="17"/>
                <w:szCs w:val="17"/>
              </w:rPr>
              <w:t>Number (N) Not Eligible for Free/Reduced Meals</w:t>
            </w:r>
          </w:p>
        </w:tc>
        <w:tc>
          <w:tcPr>
            <w:tcW w:w="1282" w:type="dxa"/>
            <w:tcBorders>
              <w:top w:val="nil"/>
              <w:left w:val="nil"/>
              <w:bottom w:val="dashed" w:sz="8" w:space="0" w:color="auto"/>
              <w:right w:val="single" w:sz="8" w:space="0" w:color="auto"/>
            </w:tcBorders>
            <w:shd w:val="clear" w:color="auto" w:fill="auto"/>
            <w:vAlign w:val="center"/>
            <w:hideMark/>
          </w:tcPr>
          <w:p w14:paraId="542ECCFC" w14:textId="293409B8" w:rsidR="00CD26CE" w:rsidRPr="00EF58A2" w:rsidRDefault="00CD26CE" w:rsidP="00CD26CE">
            <w:pPr>
              <w:jc w:val="center"/>
              <w:rPr>
                <w:color w:val="000000"/>
                <w:sz w:val="17"/>
                <w:szCs w:val="17"/>
                <w:highlight w:val="yellow"/>
              </w:rPr>
            </w:pPr>
            <w:r>
              <w:rPr>
                <w:color w:val="000000"/>
                <w:sz w:val="17"/>
                <w:szCs w:val="17"/>
              </w:rPr>
              <w:t>7,116</w:t>
            </w:r>
          </w:p>
        </w:tc>
        <w:tc>
          <w:tcPr>
            <w:tcW w:w="1283" w:type="dxa"/>
            <w:tcBorders>
              <w:top w:val="nil"/>
              <w:left w:val="nil"/>
              <w:bottom w:val="dashed" w:sz="8" w:space="0" w:color="auto"/>
              <w:right w:val="single" w:sz="8" w:space="0" w:color="auto"/>
            </w:tcBorders>
            <w:shd w:val="clear" w:color="auto" w:fill="auto"/>
            <w:vAlign w:val="center"/>
            <w:hideMark/>
          </w:tcPr>
          <w:p w14:paraId="227ABF15" w14:textId="7392416D" w:rsidR="00CD26CE" w:rsidRPr="00EF58A2" w:rsidRDefault="00CD26CE" w:rsidP="00CD26CE">
            <w:pPr>
              <w:jc w:val="center"/>
              <w:rPr>
                <w:color w:val="000000"/>
                <w:sz w:val="17"/>
                <w:szCs w:val="17"/>
                <w:highlight w:val="yellow"/>
              </w:rPr>
            </w:pPr>
            <w:r>
              <w:rPr>
                <w:color w:val="000000"/>
                <w:sz w:val="17"/>
                <w:szCs w:val="17"/>
              </w:rPr>
              <w:t>8,179</w:t>
            </w:r>
          </w:p>
        </w:tc>
        <w:tc>
          <w:tcPr>
            <w:tcW w:w="1282" w:type="dxa"/>
            <w:tcBorders>
              <w:top w:val="nil"/>
              <w:left w:val="nil"/>
              <w:bottom w:val="dashed" w:sz="8" w:space="0" w:color="auto"/>
              <w:right w:val="single" w:sz="8" w:space="0" w:color="auto"/>
            </w:tcBorders>
            <w:shd w:val="clear" w:color="auto" w:fill="auto"/>
            <w:vAlign w:val="center"/>
            <w:hideMark/>
          </w:tcPr>
          <w:p w14:paraId="5A0152CF" w14:textId="040D2DC7" w:rsidR="00CD26CE" w:rsidRPr="00EF58A2" w:rsidRDefault="00CD26CE" w:rsidP="00CD26CE">
            <w:pPr>
              <w:jc w:val="center"/>
              <w:rPr>
                <w:color w:val="000000"/>
                <w:sz w:val="17"/>
                <w:szCs w:val="17"/>
                <w:highlight w:val="yellow"/>
              </w:rPr>
            </w:pPr>
            <w:r>
              <w:rPr>
                <w:color w:val="000000"/>
                <w:sz w:val="17"/>
                <w:szCs w:val="17"/>
              </w:rPr>
              <w:t>7,729</w:t>
            </w:r>
          </w:p>
        </w:tc>
        <w:tc>
          <w:tcPr>
            <w:tcW w:w="1283" w:type="dxa"/>
            <w:tcBorders>
              <w:top w:val="nil"/>
              <w:left w:val="nil"/>
              <w:bottom w:val="dashed" w:sz="8" w:space="0" w:color="auto"/>
              <w:right w:val="single" w:sz="8" w:space="0" w:color="auto"/>
            </w:tcBorders>
            <w:shd w:val="clear" w:color="auto" w:fill="auto"/>
            <w:vAlign w:val="center"/>
            <w:hideMark/>
          </w:tcPr>
          <w:p w14:paraId="7FD2A24B" w14:textId="42203D71" w:rsidR="00CD26CE" w:rsidRPr="00EF58A2" w:rsidRDefault="00CD26CE" w:rsidP="00CD26CE">
            <w:pPr>
              <w:jc w:val="center"/>
              <w:rPr>
                <w:color w:val="000000"/>
                <w:sz w:val="17"/>
                <w:szCs w:val="17"/>
                <w:highlight w:val="yellow"/>
              </w:rPr>
            </w:pPr>
            <w:r>
              <w:rPr>
                <w:color w:val="000000"/>
                <w:sz w:val="17"/>
                <w:szCs w:val="17"/>
              </w:rPr>
              <w:t>699</w:t>
            </w:r>
          </w:p>
        </w:tc>
      </w:tr>
      <w:tr w:rsidR="00CD26CE" w:rsidRPr="004B2ABC" w14:paraId="13DF5626" w14:textId="77777777" w:rsidTr="00CD26CE">
        <w:trPr>
          <w:trHeight w:val="230"/>
        </w:trPr>
        <w:tc>
          <w:tcPr>
            <w:tcW w:w="4212" w:type="dxa"/>
            <w:tcBorders>
              <w:top w:val="nil"/>
              <w:left w:val="single" w:sz="12" w:space="0" w:color="auto"/>
              <w:bottom w:val="single" w:sz="12" w:space="0" w:color="auto"/>
              <w:right w:val="single" w:sz="12" w:space="0" w:color="auto"/>
            </w:tcBorders>
            <w:shd w:val="clear" w:color="auto" w:fill="auto"/>
            <w:vAlign w:val="center"/>
            <w:hideMark/>
          </w:tcPr>
          <w:p w14:paraId="44BC6D91" w14:textId="1A857AF6" w:rsidR="00CD26CE" w:rsidRPr="00EF58A2" w:rsidRDefault="00CD26CE" w:rsidP="00CD26CE">
            <w:pPr>
              <w:jc w:val="center"/>
              <w:rPr>
                <w:color w:val="000000"/>
                <w:sz w:val="17"/>
                <w:szCs w:val="17"/>
                <w:highlight w:val="yellow"/>
              </w:rPr>
            </w:pPr>
            <w:r>
              <w:rPr>
                <w:color w:val="000000"/>
                <w:sz w:val="17"/>
                <w:szCs w:val="17"/>
              </w:rPr>
              <w:t>Percent (%) of Not Eligible for Free/Reduced Meals</w:t>
            </w:r>
          </w:p>
        </w:tc>
        <w:tc>
          <w:tcPr>
            <w:tcW w:w="1282" w:type="dxa"/>
            <w:tcBorders>
              <w:top w:val="nil"/>
              <w:left w:val="nil"/>
              <w:bottom w:val="single" w:sz="12" w:space="0" w:color="auto"/>
              <w:right w:val="single" w:sz="8" w:space="0" w:color="auto"/>
            </w:tcBorders>
            <w:shd w:val="clear" w:color="auto" w:fill="auto"/>
            <w:vAlign w:val="center"/>
            <w:hideMark/>
          </w:tcPr>
          <w:p w14:paraId="0BC4268D" w14:textId="3E3EC9AE" w:rsidR="00CD26CE" w:rsidRPr="00EF58A2" w:rsidRDefault="00CD26CE" w:rsidP="00CD26CE">
            <w:pPr>
              <w:jc w:val="center"/>
              <w:rPr>
                <w:color w:val="000000"/>
                <w:sz w:val="17"/>
                <w:szCs w:val="17"/>
                <w:highlight w:val="yellow"/>
              </w:rPr>
            </w:pPr>
            <w:r>
              <w:rPr>
                <w:color w:val="000000"/>
                <w:sz w:val="17"/>
                <w:szCs w:val="17"/>
              </w:rPr>
              <w:t>30.0%</w:t>
            </w:r>
          </w:p>
        </w:tc>
        <w:tc>
          <w:tcPr>
            <w:tcW w:w="1283" w:type="dxa"/>
            <w:tcBorders>
              <w:top w:val="nil"/>
              <w:left w:val="nil"/>
              <w:bottom w:val="single" w:sz="12" w:space="0" w:color="auto"/>
              <w:right w:val="single" w:sz="8" w:space="0" w:color="auto"/>
            </w:tcBorders>
            <w:shd w:val="clear" w:color="auto" w:fill="auto"/>
            <w:vAlign w:val="center"/>
            <w:hideMark/>
          </w:tcPr>
          <w:p w14:paraId="7F079EA6" w14:textId="70370CB6" w:rsidR="00CD26CE" w:rsidRPr="00EF58A2" w:rsidRDefault="00CD26CE" w:rsidP="00CD26CE">
            <w:pPr>
              <w:jc w:val="center"/>
              <w:rPr>
                <w:color w:val="000000"/>
                <w:sz w:val="17"/>
                <w:szCs w:val="17"/>
                <w:highlight w:val="yellow"/>
              </w:rPr>
            </w:pPr>
            <w:r>
              <w:rPr>
                <w:color w:val="000000"/>
                <w:sz w:val="17"/>
                <w:szCs w:val="17"/>
              </w:rPr>
              <w:t>34.5%</w:t>
            </w:r>
          </w:p>
        </w:tc>
        <w:tc>
          <w:tcPr>
            <w:tcW w:w="1282" w:type="dxa"/>
            <w:tcBorders>
              <w:top w:val="nil"/>
              <w:left w:val="nil"/>
              <w:bottom w:val="single" w:sz="12" w:space="0" w:color="auto"/>
              <w:right w:val="single" w:sz="8" w:space="0" w:color="auto"/>
            </w:tcBorders>
            <w:shd w:val="clear" w:color="auto" w:fill="auto"/>
            <w:vAlign w:val="center"/>
            <w:hideMark/>
          </w:tcPr>
          <w:p w14:paraId="625E45AE" w14:textId="23DA30A4" w:rsidR="00CD26CE" w:rsidRPr="00EF58A2" w:rsidRDefault="00CD26CE" w:rsidP="00CD26CE">
            <w:pPr>
              <w:jc w:val="center"/>
              <w:rPr>
                <w:color w:val="000000"/>
                <w:sz w:val="17"/>
                <w:szCs w:val="17"/>
                <w:highlight w:val="yellow"/>
              </w:rPr>
            </w:pPr>
            <w:r>
              <w:rPr>
                <w:color w:val="000000"/>
                <w:sz w:val="17"/>
                <w:szCs w:val="17"/>
              </w:rPr>
              <w:t>32.6%</w:t>
            </w:r>
          </w:p>
        </w:tc>
        <w:tc>
          <w:tcPr>
            <w:tcW w:w="1283" w:type="dxa"/>
            <w:tcBorders>
              <w:top w:val="nil"/>
              <w:left w:val="nil"/>
              <w:bottom w:val="single" w:sz="12" w:space="0" w:color="auto"/>
              <w:right w:val="single" w:sz="8" w:space="0" w:color="auto"/>
            </w:tcBorders>
            <w:shd w:val="clear" w:color="auto" w:fill="auto"/>
            <w:vAlign w:val="center"/>
            <w:hideMark/>
          </w:tcPr>
          <w:p w14:paraId="55A41C52" w14:textId="1080D09C" w:rsidR="00CD26CE" w:rsidRPr="00EF58A2" w:rsidRDefault="00CD26CE" w:rsidP="00CD26CE">
            <w:pPr>
              <w:jc w:val="center"/>
              <w:rPr>
                <w:color w:val="000000"/>
                <w:sz w:val="17"/>
                <w:szCs w:val="17"/>
                <w:highlight w:val="yellow"/>
              </w:rPr>
            </w:pPr>
            <w:r>
              <w:rPr>
                <w:color w:val="000000"/>
                <w:sz w:val="17"/>
                <w:szCs w:val="17"/>
              </w:rPr>
              <w:t>2.9%</w:t>
            </w:r>
          </w:p>
        </w:tc>
      </w:tr>
      <w:tr w:rsidR="00CD26CE" w:rsidRPr="004B2ABC" w14:paraId="0C0CAC27"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79F8B9E8" w14:textId="0FEA8237" w:rsidR="00CD26CE" w:rsidRPr="00EF58A2" w:rsidRDefault="00CD26CE" w:rsidP="00CD26CE">
            <w:pPr>
              <w:jc w:val="center"/>
              <w:rPr>
                <w:color w:val="000000"/>
                <w:sz w:val="17"/>
                <w:szCs w:val="17"/>
                <w:highlight w:val="yellow"/>
              </w:rPr>
            </w:pPr>
            <w:r>
              <w:rPr>
                <w:color w:val="000000"/>
                <w:sz w:val="17"/>
                <w:szCs w:val="17"/>
              </w:rPr>
              <w:t>Number (N) Students with Disabilities</w:t>
            </w:r>
          </w:p>
        </w:tc>
        <w:tc>
          <w:tcPr>
            <w:tcW w:w="1282" w:type="dxa"/>
            <w:tcBorders>
              <w:top w:val="nil"/>
              <w:left w:val="nil"/>
              <w:bottom w:val="dashed" w:sz="8" w:space="0" w:color="auto"/>
              <w:right w:val="single" w:sz="8" w:space="0" w:color="auto"/>
            </w:tcBorders>
            <w:shd w:val="clear" w:color="auto" w:fill="auto"/>
            <w:vAlign w:val="center"/>
            <w:hideMark/>
          </w:tcPr>
          <w:p w14:paraId="5600EBC5" w14:textId="2C0D1F84" w:rsidR="00CD26CE" w:rsidRPr="00EF58A2" w:rsidRDefault="00CD26CE" w:rsidP="00CD26CE">
            <w:pPr>
              <w:jc w:val="center"/>
              <w:rPr>
                <w:color w:val="000000"/>
                <w:sz w:val="17"/>
                <w:szCs w:val="17"/>
                <w:highlight w:val="yellow"/>
              </w:rPr>
            </w:pPr>
            <w:r>
              <w:rPr>
                <w:color w:val="000000"/>
                <w:sz w:val="17"/>
                <w:szCs w:val="17"/>
              </w:rPr>
              <w:t>3,149</w:t>
            </w:r>
          </w:p>
        </w:tc>
        <w:tc>
          <w:tcPr>
            <w:tcW w:w="1283" w:type="dxa"/>
            <w:tcBorders>
              <w:top w:val="nil"/>
              <w:left w:val="nil"/>
              <w:bottom w:val="dashed" w:sz="8" w:space="0" w:color="auto"/>
              <w:right w:val="single" w:sz="8" w:space="0" w:color="auto"/>
            </w:tcBorders>
            <w:shd w:val="clear" w:color="auto" w:fill="auto"/>
            <w:vAlign w:val="center"/>
            <w:hideMark/>
          </w:tcPr>
          <w:p w14:paraId="7C61D362" w14:textId="30CF22F3" w:rsidR="00CD26CE" w:rsidRPr="00EF58A2" w:rsidRDefault="00CD26CE" w:rsidP="00CD26CE">
            <w:pPr>
              <w:jc w:val="center"/>
              <w:rPr>
                <w:color w:val="000000"/>
                <w:sz w:val="17"/>
                <w:szCs w:val="17"/>
                <w:highlight w:val="yellow"/>
              </w:rPr>
            </w:pPr>
            <w:r>
              <w:rPr>
                <w:color w:val="000000"/>
                <w:sz w:val="17"/>
                <w:szCs w:val="17"/>
              </w:rPr>
              <w:t>435</w:t>
            </w:r>
          </w:p>
        </w:tc>
        <w:tc>
          <w:tcPr>
            <w:tcW w:w="1282" w:type="dxa"/>
            <w:tcBorders>
              <w:top w:val="nil"/>
              <w:left w:val="nil"/>
              <w:bottom w:val="dashed" w:sz="8" w:space="0" w:color="auto"/>
              <w:right w:val="single" w:sz="8" w:space="0" w:color="auto"/>
            </w:tcBorders>
            <w:shd w:val="clear" w:color="auto" w:fill="auto"/>
            <w:vAlign w:val="center"/>
            <w:hideMark/>
          </w:tcPr>
          <w:p w14:paraId="4FF7493E" w14:textId="698B4DE7" w:rsidR="00CD26CE" w:rsidRPr="00EF58A2" w:rsidRDefault="00CD26CE" w:rsidP="00CD26CE">
            <w:pPr>
              <w:jc w:val="center"/>
              <w:rPr>
                <w:color w:val="000000"/>
                <w:sz w:val="17"/>
                <w:szCs w:val="17"/>
                <w:highlight w:val="yellow"/>
              </w:rPr>
            </w:pPr>
            <w:r>
              <w:rPr>
                <w:color w:val="000000"/>
                <w:sz w:val="17"/>
                <w:szCs w:val="17"/>
              </w:rPr>
              <w:t>126</w:t>
            </w:r>
          </w:p>
        </w:tc>
        <w:tc>
          <w:tcPr>
            <w:tcW w:w="1283" w:type="dxa"/>
            <w:tcBorders>
              <w:top w:val="nil"/>
              <w:left w:val="nil"/>
              <w:bottom w:val="dashed" w:sz="8" w:space="0" w:color="auto"/>
              <w:right w:val="single" w:sz="8" w:space="0" w:color="auto"/>
            </w:tcBorders>
            <w:shd w:val="clear" w:color="auto" w:fill="auto"/>
            <w:vAlign w:val="center"/>
            <w:hideMark/>
          </w:tcPr>
          <w:p w14:paraId="5CC1A610" w14:textId="34D6BFC6" w:rsidR="00CD26CE" w:rsidRPr="00EF58A2" w:rsidRDefault="00CD26CE" w:rsidP="00CD26CE">
            <w:pPr>
              <w:jc w:val="center"/>
              <w:rPr>
                <w:color w:val="000000"/>
                <w:sz w:val="17"/>
                <w:szCs w:val="17"/>
                <w:highlight w:val="yellow"/>
              </w:rPr>
            </w:pPr>
            <w:r>
              <w:rPr>
                <w:color w:val="000000"/>
                <w:sz w:val="17"/>
                <w:szCs w:val="17"/>
              </w:rPr>
              <w:t>9</w:t>
            </w:r>
          </w:p>
        </w:tc>
      </w:tr>
      <w:tr w:rsidR="00CD26CE" w:rsidRPr="004B2ABC" w14:paraId="65E50C6B" w14:textId="77777777" w:rsidTr="00CD26CE">
        <w:trPr>
          <w:trHeight w:val="230"/>
        </w:trPr>
        <w:tc>
          <w:tcPr>
            <w:tcW w:w="4212" w:type="dxa"/>
            <w:tcBorders>
              <w:top w:val="nil"/>
              <w:left w:val="single" w:sz="12" w:space="0" w:color="auto"/>
              <w:bottom w:val="single" w:sz="4" w:space="0" w:color="auto"/>
              <w:right w:val="single" w:sz="12" w:space="0" w:color="auto"/>
            </w:tcBorders>
            <w:shd w:val="clear" w:color="auto" w:fill="auto"/>
            <w:vAlign w:val="center"/>
            <w:hideMark/>
          </w:tcPr>
          <w:p w14:paraId="5D34FCB4" w14:textId="4EFFE182" w:rsidR="00CD26CE" w:rsidRPr="00EF58A2" w:rsidRDefault="00CD26CE" w:rsidP="00CD26CE">
            <w:pPr>
              <w:jc w:val="center"/>
              <w:rPr>
                <w:color w:val="000000"/>
                <w:sz w:val="17"/>
                <w:szCs w:val="17"/>
                <w:highlight w:val="yellow"/>
              </w:rPr>
            </w:pPr>
            <w:r>
              <w:rPr>
                <w:color w:val="000000"/>
                <w:sz w:val="17"/>
                <w:szCs w:val="17"/>
              </w:rPr>
              <w:t>Percent (%) of Students with Disabilities</w:t>
            </w:r>
          </w:p>
        </w:tc>
        <w:tc>
          <w:tcPr>
            <w:tcW w:w="1282" w:type="dxa"/>
            <w:tcBorders>
              <w:top w:val="nil"/>
              <w:left w:val="nil"/>
              <w:bottom w:val="single" w:sz="4" w:space="0" w:color="auto"/>
              <w:right w:val="single" w:sz="8" w:space="0" w:color="auto"/>
            </w:tcBorders>
            <w:shd w:val="clear" w:color="auto" w:fill="auto"/>
            <w:vAlign w:val="center"/>
            <w:hideMark/>
          </w:tcPr>
          <w:p w14:paraId="54CF697E" w14:textId="140EA9B8" w:rsidR="00CD26CE" w:rsidRPr="00EF58A2" w:rsidRDefault="00CD26CE" w:rsidP="00CD26CE">
            <w:pPr>
              <w:jc w:val="center"/>
              <w:rPr>
                <w:color w:val="000000"/>
                <w:sz w:val="17"/>
                <w:szCs w:val="17"/>
                <w:highlight w:val="yellow"/>
              </w:rPr>
            </w:pPr>
            <w:r>
              <w:rPr>
                <w:color w:val="000000"/>
                <w:sz w:val="17"/>
                <w:szCs w:val="17"/>
              </w:rPr>
              <w:t>84.7%</w:t>
            </w:r>
          </w:p>
        </w:tc>
        <w:tc>
          <w:tcPr>
            <w:tcW w:w="1283" w:type="dxa"/>
            <w:tcBorders>
              <w:top w:val="nil"/>
              <w:left w:val="nil"/>
              <w:bottom w:val="single" w:sz="4" w:space="0" w:color="auto"/>
              <w:right w:val="single" w:sz="8" w:space="0" w:color="auto"/>
            </w:tcBorders>
            <w:shd w:val="clear" w:color="auto" w:fill="auto"/>
            <w:vAlign w:val="center"/>
            <w:hideMark/>
          </w:tcPr>
          <w:p w14:paraId="340EFA64" w14:textId="1C29DD2E" w:rsidR="00CD26CE" w:rsidRPr="00EF58A2" w:rsidRDefault="00CD26CE" w:rsidP="00CD26CE">
            <w:pPr>
              <w:jc w:val="center"/>
              <w:rPr>
                <w:color w:val="000000"/>
                <w:sz w:val="17"/>
                <w:szCs w:val="17"/>
                <w:highlight w:val="yellow"/>
              </w:rPr>
            </w:pPr>
            <w:r>
              <w:rPr>
                <w:color w:val="000000"/>
                <w:sz w:val="17"/>
                <w:szCs w:val="17"/>
              </w:rPr>
              <w:t>11.7%</w:t>
            </w:r>
          </w:p>
        </w:tc>
        <w:tc>
          <w:tcPr>
            <w:tcW w:w="1282" w:type="dxa"/>
            <w:tcBorders>
              <w:top w:val="nil"/>
              <w:left w:val="nil"/>
              <w:bottom w:val="single" w:sz="4" w:space="0" w:color="auto"/>
              <w:right w:val="single" w:sz="8" w:space="0" w:color="auto"/>
            </w:tcBorders>
            <w:shd w:val="clear" w:color="auto" w:fill="auto"/>
            <w:vAlign w:val="center"/>
            <w:hideMark/>
          </w:tcPr>
          <w:p w14:paraId="3DA88C38" w14:textId="43310FF2" w:rsidR="00CD26CE" w:rsidRPr="00EF58A2" w:rsidRDefault="00CD26CE" w:rsidP="00CD26CE">
            <w:pPr>
              <w:jc w:val="center"/>
              <w:rPr>
                <w:color w:val="000000"/>
                <w:sz w:val="17"/>
                <w:szCs w:val="17"/>
                <w:highlight w:val="yellow"/>
              </w:rPr>
            </w:pPr>
            <w:r>
              <w:rPr>
                <w:color w:val="000000"/>
                <w:sz w:val="17"/>
                <w:szCs w:val="17"/>
              </w:rPr>
              <w:t>3.4%</w:t>
            </w:r>
          </w:p>
        </w:tc>
        <w:tc>
          <w:tcPr>
            <w:tcW w:w="1283" w:type="dxa"/>
            <w:tcBorders>
              <w:top w:val="nil"/>
              <w:left w:val="nil"/>
              <w:bottom w:val="single" w:sz="4" w:space="0" w:color="auto"/>
              <w:right w:val="single" w:sz="8" w:space="0" w:color="auto"/>
            </w:tcBorders>
            <w:shd w:val="clear" w:color="auto" w:fill="auto"/>
            <w:vAlign w:val="center"/>
            <w:hideMark/>
          </w:tcPr>
          <w:p w14:paraId="06181B89" w14:textId="6E604AE2" w:rsidR="00CD26CE" w:rsidRPr="00EF58A2" w:rsidRDefault="00CD26CE" w:rsidP="00CD26CE">
            <w:pPr>
              <w:jc w:val="center"/>
              <w:rPr>
                <w:color w:val="000000"/>
                <w:sz w:val="17"/>
                <w:szCs w:val="17"/>
                <w:highlight w:val="yellow"/>
              </w:rPr>
            </w:pPr>
            <w:r>
              <w:rPr>
                <w:color w:val="000000"/>
                <w:sz w:val="17"/>
                <w:szCs w:val="17"/>
              </w:rPr>
              <w:t>0.2%</w:t>
            </w:r>
          </w:p>
        </w:tc>
      </w:tr>
      <w:tr w:rsidR="00CD26CE" w:rsidRPr="004B2ABC" w14:paraId="2F98FCE1"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1F1A40CF" w14:textId="617859BF" w:rsidR="00CD26CE" w:rsidRPr="00EF58A2" w:rsidRDefault="00CD26CE" w:rsidP="00CD26CE">
            <w:pPr>
              <w:jc w:val="center"/>
              <w:rPr>
                <w:color w:val="000000"/>
                <w:sz w:val="17"/>
                <w:szCs w:val="17"/>
                <w:highlight w:val="yellow"/>
              </w:rPr>
            </w:pPr>
            <w:r>
              <w:rPr>
                <w:color w:val="000000"/>
                <w:sz w:val="17"/>
                <w:szCs w:val="17"/>
              </w:rPr>
              <w:t>Number (N) Students without Disabilities</w:t>
            </w:r>
          </w:p>
        </w:tc>
        <w:tc>
          <w:tcPr>
            <w:tcW w:w="1282" w:type="dxa"/>
            <w:tcBorders>
              <w:top w:val="nil"/>
              <w:left w:val="nil"/>
              <w:bottom w:val="dashed" w:sz="8" w:space="0" w:color="auto"/>
              <w:right w:val="single" w:sz="8" w:space="0" w:color="auto"/>
            </w:tcBorders>
            <w:shd w:val="clear" w:color="auto" w:fill="auto"/>
            <w:vAlign w:val="center"/>
            <w:hideMark/>
          </w:tcPr>
          <w:p w14:paraId="4D351A2B" w14:textId="6AF8C59A" w:rsidR="00CD26CE" w:rsidRPr="00EF58A2" w:rsidRDefault="00CD26CE" w:rsidP="00CD26CE">
            <w:pPr>
              <w:jc w:val="center"/>
              <w:rPr>
                <w:color w:val="000000"/>
                <w:sz w:val="17"/>
                <w:szCs w:val="17"/>
                <w:highlight w:val="yellow"/>
              </w:rPr>
            </w:pPr>
            <w:r>
              <w:rPr>
                <w:color w:val="000000"/>
                <w:sz w:val="17"/>
                <w:szCs w:val="17"/>
              </w:rPr>
              <w:t>12,326</w:t>
            </w:r>
          </w:p>
        </w:tc>
        <w:tc>
          <w:tcPr>
            <w:tcW w:w="1283" w:type="dxa"/>
            <w:tcBorders>
              <w:top w:val="nil"/>
              <w:left w:val="nil"/>
              <w:bottom w:val="dashed" w:sz="8" w:space="0" w:color="auto"/>
              <w:right w:val="single" w:sz="8" w:space="0" w:color="auto"/>
            </w:tcBorders>
            <w:shd w:val="clear" w:color="auto" w:fill="auto"/>
            <w:vAlign w:val="center"/>
            <w:hideMark/>
          </w:tcPr>
          <w:p w14:paraId="0939BCB7" w14:textId="6EADF0D1" w:rsidR="00CD26CE" w:rsidRPr="00EF58A2" w:rsidRDefault="00CD26CE" w:rsidP="00CD26CE">
            <w:pPr>
              <w:jc w:val="center"/>
              <w:rPr>
                <w:color w:val="000000"/>
                <w:sz w:val="17"/>
                <w:szCs w:val="17"/>
                <w:highlight w:val="yellow"/>
              </w:rPr>
            </w:pPr>
            <w:r>
              <w:rPr>
                <w:color w:val="000000"/>
                <w:sz w:val="17"/>
                <w:szCs w:val="17"/>
              </w:rPr>
              <w:t>11,279</w:t>
            </w:r>
          </w:p>
        </w:tc>
        <w:tc>
          <w:tcPr>
            <w:tcW w:w="1282" w:type="dxa"/>
            <w:tcBorders>
              <w:top w:val="nil"/>
              <w:left w:val="nil"/>
              <w:bottom w:val="dashed" w:sz="8" w:space="0" w:color="auto"/>
              <w:right w:val="single" w:sz="8" w:space="0" w:color="auto"/>
            </w:tcBorders>
            <w:shd w:val="clear" w:color="auto" w:fill="auto"/>
            <w:vAlign w:val="center"/>
            <w:hideMark/>
          </w:tcPr>
          <w:p w14:paraId="07096AD6" w14:textId="6AA990BE" w:rsidR="00CD26CE" w:rsidRPr="00EF58A2" w:rsidRDefault="00CD26CE" w:rsidP="00CD26CE">
            <w:pPr>
              <w:jc w:val="center"/>
              <w:rPr>
                <w:color w:val="000000"/>
                <w:sz w:val="17"/>
                <w:szCs w:val="17"/>
                <w:highlight w:val="yellow"/>
              </w:rPr>
            </w:pPr>
            <w:r>
              <w:rPr>
                <w:color w:val="000000"/>
                <w:sz w:val="17"/>
                <w:szCs w:val="17"/>
              </w:rPr>
              <w:t>8,878</w:t>
            </w:r>
          </w:p>
        </w:tc>
        <w:tc>
          <w:tcPr>
            <w:tcW w:w="1283" w:type="dxa"/>
            <w:tcBorders>
              <w:top w:val="nil"/>
              <w:left w:val="nil"/>
              <w:bottom w:val="dashed" w:sz="8" w:space="0" w:color="auto"/>
              <w:right w:val="single" w:sz="8" w:space="0" w:color="auto"/>
            </w:tcBorders>
            <w:shd w:val="clear" w:color="auto" w:fill="auto"/>
            <w:vAlign w:val="center"/>
            <w:hideMark/>
          </w:tcPr>
          <w:p w14:paraId="0F54499E" w14:textId="7C38CE26" w:rsidR="00CD26CE" w:rsidRPr="00EF58A2" w:rsidRDefault="00CD26CE" w:rsidP="00CD26CE">
            <w:pPr>
              <w:jc w:val="center"/>
              <w:rPr>
                <w:color w:val="000000"/>
                <w:sz w:val="17"/>
                <w:szCs w:val="17"/>
                <w:highlight w:val="yellow"/>
              </w:rPr>
            </w:pPr>
            <w:r>
              <w:rPr>
                <w:color w:val="000000"/>
                <w:sz w:val="17"/>
                <w:szCs w:val="17"/>
              </w:rPr>
              <w:t>733</w:t>
            </w:r>
          </w:p>
        </w:tc>
      </w:tr>
      <w:tr w:rsidR="00CD26CE" w:rsidRPr="004B2ABC" w14:paraId="13C9EA8B" w14:textId="77777777" w:rsidTr="00CD26CE">
        <w:trPr>
          <w:trHeight w:val="230"/>
        </w:trPr>
        <w:tc>
          <w:tcPr>
            <w:tcW w:w="4212" w:type="dxa"/>
            <w:tcBorders>
              <w:top w:val="nil"/>
              <w:left w:val="single" w:sz="12" w:space="0" w:color="auto"/>
              <w:bottom w:val="single" w:sz="12" w:space="0" w:color="auto"/>
              <w:right w:val="single" w:sz="12" w:space="0" w:color="auto"/>
            </w:tcBorders>
            <w:shd w:val="clear" w:color="auto" w:fill="auto"/>
            <w:vAlign w:val="center"/>
            <w:hideMark/>
          </w:tcPr>
          <w:p w14:paraId="1B2A0C59" w14:textId="61556D82" w:rsidR="00CD26CE" w:rsidRPr="00EF58A2" w:rsidRDefault="00CD26CE" w:rsidP="00CD26CE">
            <w:pPr>
              <w:jc w:val="center"/>
              <w:rPr>
                <w:color w:val="000000"/>
                <w:sz w:val="17"/>
                <w:szCs w:val="17"/>
                <w:highlight w:val="yellow"/>
              </w:rPr>
            </w:pPr>
            <w:r>
              <w:rPr>
                <w:color w:val="000000"/>
                <w:sz w:val="17"/>
                <w:szCs w:val="17"/>
              </w:rPr>
              <w:lastRenderedPageBreak/>
              <w:t>Percent (%) of Students without Disabilities</w:t>
            </w:r>
          </w:p>
        </w:tc>
        <w:tc>
          <w:tcPr>
            <w:tcW w:w="1282" w:type="dxa"/>
            <w:tcBorders>
              <w:top w:val="nil"/>
              <w:left w:val="nil"/>
              <w:bottom w:val="single" w:sz="12" w:space="0" w:color="auto"/>
              <w:right w:val="single" w:sz="8" w:space="0" w:color="auto"/>
            </w:tcBorders>
            <w:shd w:val="clear" w:color="auto" w:fill="auto"/>
            <w:vAlign w:val="center"/>
            <w:hideMark/>
          </w:tcPr>
          <w:p w14:paraId="3728662F" w14:textId="181F387D" w:rsidR="00CD26CE" w:rsidRPr="00EF58A2" w:rsidRDefault="00CD26CE" w:rsidP="00CD26CE">
            <w:pPr>
              <w:jc w:val="center"/>
              <w:rPr>
                <w:color w:val="000000"/>
                <w:sz w:val="17"/>
                <w:szCs w:val="17"/>
                <w:highlight w:val="yellow"/>
              </w:rPr>
            </w:pPr>
            <w:r>
              <w:rPr>
                <w:color w:val="000000"/>
                <w:sz w:val="17"/>
                <w:szCs w:val="17"/>
              </w:rPr>
              <w:t>37.1%</w:t>
            </w:r>
          </w:p>
        </w:tc>
        <w:tc>
          <w:tcPr>
            <w:tcW w:w="1283" w:type="dxa"/>
            <w:tcBorders>
              <w:top w:val="nil"/>
              <w:left w:val="nil"/>
              <w:bottom w:val="single" w:sz="12" w:space="0" w:color="auto"/>
              <w:right w:val="single" w:sz="8" w:space="0" w:color="auto"/>
            </w:tcBorders>
            <w:shd w:val="clear" w:color="auto" w:fill="auto"/>
            <w:vAlign w:val="center"/>
            <w:hideMark/>
          </w:tcPr>
          <w:p w14:paraId="23E4E73A" w14:textId="68B3F700" w:rsidR="00CD26CE" w:rsidRPr="00EF58A2" w:rsidRDefault="00CD26CE" w:rsidP="00CD26CE">
            <w:pPr>
              <w:jc w:val="center"/>
              <w:rPr>
                <w:color w:val="000000"/>
                <w:sz w:val="17"/>
                <w:szCs w:val="17"/>
                <w:highlight w:val="yellow"/>
              </w:rPr>
            </w:pPr>
            <w:r>
              <w:rPr>
                <w:color w:val="000000"/>
                <w:sz w:val="17"/>
                <w:szCs w:val="17"/>
              </w:rPr>
              <w:t>34.0%</w:t>
            </w:r>
          </w:p>
        </w:tc>
        <w:tc>
          <w:tcPr>
            <w:tcW w:w="1282" w:type="dxa"/>
            <w:tcBorders>
              <w:top w:val="nil"/>
              <w:left w:val="nil"/>
              <w:bottom w:val="single" w:sz="12" w:space="0" w:color="auto"/>
              <w:right w:val="single" w:sz="8" w:space="0" w:color="auto"/>
            </w:tcBorders>
            <w:shd w:val="clear" w:color="auto" w:fill="auto"/>
            <w:vAlign w:val="center"/>
            <w:hideMark/>
          </w:tcPr>
          <w:p w14:paraId="1F8760DB" w14:textId="3592D844" w:rsidR="00CD26CE" w:rsidRPr="00EF58A2" w:rsidRDefault="00CD26CE" w:rsidP="00CD26CE">
            <w:pPr>
              <w:jc w:val="center"/>
              <w:rPr>
                <w:color w:val="000000"/>
                <w:sz w:val="17"/>
                <w:szCs w:val="17"/>
                <w:highlight w:val="yellow"/>
              </w:rPr>
            </w:pPr>
            <w:r>
              <w:rPr>
                <w:color w:val="000000"/>
                <w:sz w:val="17"/>
                <w:szCs w:val="17"/>
              </w:rPr>
              <w:t>26.7%</w:t>
            </w:r>
          </w:p>
        </w:tc>
        <w:tc>
          <w:tcPr>
            <w:tcW w:w="1283" w:type="dxa"/>
            <w:tcBorders>
              <w:top w:val="nil"/>
              <w:left w:val="nil"/>
              <w:bottom w:val="single" w:sz="12" w:space="0" w:color="auto"/>
              <w:right w:val="single" w:sz="8" w:space="0" w:color="auto"/>
            </w:tcBorders>
            <w:shd w:val="clear" w:color="auto" w:fill="auto"/>
            <w:vAlign w:val="center"/>
            <w:hideMark/>
          </w:tcPr>
          <w:p w14:paraId="279B81A9" w14:textId="7C3948C6" w:rsidR="00CD26CE" w:rsidRPr="00EF58A2" w:rsidRDefault="00CD26CE" w:rsidP="00CD26CE">
            <w:pPr>
              <w:jc w:val="center"/>
              <w:rPr>
                <w:color w:val="000000"/>
                <w:sz w:val="17"/>
                <w:szCs w:val="17"/>
                <w:highlight w:val="yellow"/>
              </w:rPr>
            </w:pPr>
            <w:r>
              <w:rPr>
                <w:color w:val="000000"/>
                <w:sz w:val="17"/>
                <w:szCs w:val="17"/>
              </w:rPr>
              <w:t>2.2%</w:t>
            </w:r>
          </w:p>
        </w:tc>
      </w:tr>
      <w:tr w:rsidR="00842C77" w:rsidRPr="004B2ABC" w14:paraId="04C146C6"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4437882C" w14:textId="589E00B8" w:rsidR="00842C77" w:rsidRPr="00EF58A2" w:rsidRDefault="00842C77" w:rsidP="00842C77">
            <w:pPr>
              <w:jc w:val="center"/>
              <w:rPr>
                <w:color w:val="000000"/>
                <w:sz w:val="17"/>
                <w:szCs w:val="17"/>
                <w:highlight w:val="yellow"/>
              </w:rPr>
            </w:pPr>
            <w:r>
              <w:rPr>
                <w:color w:val="000000"/>
                <w:sz w:val="17"/>
                <w:szCs w:val="17"/>
              </w:rPr>
              <w:t>Number (N) English Learners (NEP/LEP)</w:t>
            </w:r>
          </w:p>
        </w:tc>
        <w:tc>
          <w:tcPr>
            <w:tcW w:w="1282" w:type="dxa"/>
            <w:tcBorders>
              <w:top w:val="nil"/>
              <w:left w:val="nil"/>
              <w:bottom w:val="dashed" w:sz="8" w:space="0" w:color="auto"/>
              <w:right w:val="single" w:sz="8" w:space="0" w:color="auto"/>
            </w:tcBorders>
            <w:shd w:val="clear" w:color="auto" w:fill="auto"/>
            <w:vAlign w:val="center"/>
            <w:hideMark/>
          </w:tcPr>
          <w:p w14:paraId="216FEA3C" w14:textId="36983CF5" w:rsidR="00842C77" w:rsidRPr="00EF58A2" w:rsidRDefault="00842C77" w:rsidP="00842C77">
            <w:pPr>
              <w:jc w:val="center"/>
              <w:rPr>
                <w:color w:val="000000"/>
                <w:sz w:val="17"/>
                <w:szCs w:val="17"/>
                <w:highlight w:val="yellow"/>
              </w:rPr>
            </w:pPr>
            <w:r>
              <w:rPr>
                <w:color w:val="000000"/>
                <w:sz w:val="17"/>
                <w:szCs w:val="17"/>
              </w:rPr>
              <w:t>2,877</w:t>
            </w:r>
          </w:p>
        </w:tc>
        <w:tc>
          <w:tcPr>
            <w:tcW w:w="1283" w:type="dxa"/>
            <w:tcBorders>
              <w:top w:val="nil"/>
              <w:left w:val="nil"/>
              <w:bottom w:val="dashed" w:sz="8" w:space="0" w:color="auto"/>
              <w:right w:val="single" w:sz="8" w:space="0" w:color="auto"/>
            </w:tcBorders>
            <w:shd w:val="clear" w:color="auto" w:fill="auto"/>
            <w:vAlign w:val="center"/>
            <w:hideMark/>
          </w:tcPr>
          <w:p w14:paraId="5D79C900" w14:textId="5C958552" w:rsidR="00842C77" w:rsidRPr="00EF58A2" w:rsidRDefault="00842C77" w:rsidP="00842C77">
            <w:pPr>
              <w:jc w:val="center"/>
              <w:rPr>
                <w:color w:val="000000"/>
                <w:sz w:val="17"/>
                <w:szCs w:val="17"/>
                <w:highlight w:val="yellow"/>
              </w:rPr>
            </w:pPr>
            <w:r>
              <w:rPr>
                <w:color w:val="000000"/>
                <w:sz w:val="17"/>
                <w:szCs w:val="17"/>
              </w:rPr>
              <w:t>209</w:t>
            </w:r>
          </w:p>
        </w:tc>
        <w:tc>
          <w:tcPr>
            <w:tcW w:w="1282" w:type="dxa"/>
            <w:tcBorders>
              <w:top w:val="nil"/>
              <w:left w:val="nil"/>
              <w:bottom w:val="dashed" w:sz="8" w:space="0" w:color="auto"/>
              <w:right w:val="single" w:sz="8" w:space="0" w:color="auto"/>
            </w:tcBorders>
            <w:shd w:val="clear" w:color="auto" w:fill="auto"/>
            <w:vAlign w:val="center"/>
            <w:hideMark/>
          </w:tcPr>
          <w:p w14:paraId="2420F099" w14:textId="65A3F07E" w:rsidR="00842C77" w:rsidRPr="00EF58A2" w:rsidRDefault="00842C77" w:rsidP="00842C77">
            <w:pPr>
              <w:jc w:val="center"/>
              <w:rPr>
                <w:color w:val="000000"/>
                <w:sz w:val="17"/>
                <w:szCs w:val="17"/>
                <w:highlight w:val="yellow"/>
              </w:rPr>
            </w:pPr>
            <w:r>
              <w:rPr>
                <w:color w:val="000000"/>
                <w:sz w:val="17"/>
                <w:szCs w:val="17"/>
              </w:rPr>
              <w:t>*</w:t>
            </w:r>
          </w:p>
        </w:tc>
        <w:tc>
          <w:tcPr>
            <w:tcW w:w="1283" w:type="dxa"/>
            <w:tcBorders>
              <w:top w:val="nil"/>
              <w:left w:val="nil"/>
              <w:bottom w:val="dashed" w:sz="8" w:space="0" w:color="auto"/>
              <w:right w:val="single" w:sz="8" w:space="0" w:color="auto"/>
            </w:tcBorders>
            <w:shd w:val="clear" w:color="auto" w:fill="auto"/>
            <w:vAlign w:val="center"/>
            <w:hideMark/>
          </w:tcPr>
          <w:p w14:paraId="1EBAF121" w14:textId="12DBA61F" w:rsidR="00842C77" w:rsidRPr="00EF58A2" w:rsidRDefault="00842C77" w:rsidP="00842C77">
            <w:pPr>
              <w:jc w:val="center"/>
              <w:rPr>
                <w:color w:val="000000"/>
                <w:sz w:val="17"/>
                <w:szCs w:val="17"/>
                <w:highlight w:val="yellow"/>
              </w:rPr>
            </w:pPr>
            <w:r>
              <w:rPr>
                <w:color w:val="000000"/>
                <w:sz w:val="17"/>
                <w:szCs w:val="17"/>
              </w:rPr>
              <w:t>*</w:t>
            </w:r>
          </w:p>
        </w:tc>
      </w:tr>
      <w:tr w:rsidR="00842C77" w:rsidRPr="004B2ABC" w14:paraId="727C0FCC" w14:textId="77777777" w:rsidTr="00CD26CE">
        <w:trPr>
          <w:trHeight w:val="230"/>
        </w:trPr>
        <w:tc>
          <w:tcPr>
            <w:tcW w:w="4212" w:type="dxa"/>
            <w:tcBorders>
              <w:top w:val="nil"/>
              <w:left w:val="single" w:sz="12" w:space="0" w:color="auto"/>
              <w:bottom w:val="single" w:sz="12" w:space="0" w:color="auto"/>
              <w:right w:val="single" w:sz="12" w:space="0" w:color="auto"/>
            </w:tcBorders>
            <w:shd w:val="clear" w:color="auto" w:fill="auto"/>
            <w:vAlign w:val="center"/>
            <w:hideMark/>
          </w:tcPr>
          <w:p w14:paraId="05C4CDDC" w14:textId="3CBC9A00" w:rsidR="00842C77" w:rsidRPr="00EF58A2" w:rsidRDefault="00842C77" w:rsidP="00842C77">
            <w:pPr>
              <w:jc w:val="center"/>
              <w:rPr>
                <w:color w:val="000000"/>
                <w:sz w:val="17"/>
                <w:szCs w:val="17"/>
                <w:highlight w:val="yellow"/>
              </w:rPr>
            </w:pPr>
            <w:r>
              <w:rPr>
                <w:color w:val="000000"/>
                <w:sz w:val="17"/>
                <w:szCs w:val="17"/>
              </w:rPr>
              <w:t>Percent (%) of English Learners (NEP/LEP)</w:t>
            </w:r>
          </w:p>
        </w:tc>
        <w:tc>
          <w:tcPr>
            <w:tcW w:w="1282" w:type="dxa"/>
            <w:tcBorders>
              <w:top w:val="nil"/>
              <w:left w:val="nil"/>
              <w:bottom w:val="single" w:sz="12" w:space="0" w:color="auto"/>
              <w:right w:val="single" w:sz="8" w:space="0" w:color="auto"/>
            </w:tcBorders>
            <w:shd w:val="clear" w:color="auto" w:fill="auto"/>
            <w:vAlign w:val="center"/>
            <w:hideMark/>
          </w:tcPr>
          <w:p w14:paraId="6A1A1FAD" w14:textId="2B0B6652" w:rsidR="00842C77" w:rsidRPr="00EF58A2" w:rsidRDefault="00842C77" w:rsidP="00842C77">
            <w:pPr>
              <w:jc w:val="center"/>
              <w:rPr>
                <w:color w:val="000000"/>
                <w:sz w:val="17"/>
                <w:szCs w:val="17"/>
                <w:highlight w:val="yellow"/>
              </w:rPr>
            </w:pPr>
            <w:r>
              <w:rPr>
                <w:color w:val="000000"/>
                <w:sz w:val="17"/>
                <w:szCs w:val="17"/>
              </w:rPr>
              <w:t>92.7%</w:t>
            </w:r>
          </w:p>
        </w:tc>
        <w:tc>
          <w:tcPr>
            <w:tcW w:w="1283" w:type="dxa"/>
            <w:tcBorders>
              <w:top w:val="nil"/>
              <w:left w:val="nil"/>
              <w:bottom w:val="single" w:sz="12" w:space="0" w:color="auto"/>
              <w:right w:val="single" w:sz="8" w:space="0" w:color="auto"/>
            </w:tcBorders>
            <w:shd w:val="clear" w:color="auto" w:fill="auto"/>
            <w:vAlign w:val="center"/>
            <w:hideMark/>
          </w:tcPr>
          <w:p w14:paraId="073E16E1" w14:textId="7E6C22A6" w:rsidR="00842C77" w:rsidRPr="00EF58A2" w:rsidRDefault="00842C77" w:rsidP="00842C77">
            <w:pPr>
              <w:jc w:val="center"/>
              <w:rPr>
                <w:color w:val="000000"/>
                <w:sz w:val="17"/>
                <w:szCs w:val="17"/>
                <w:highlight w:val="yellow"/>
              </w:rPr>
            </w:pPr>
            <w:r>
              <w:rPr>
                <w:color w:val="000000"/>
                <w:sz w:val="17"/>
                <w:szCs w:val="17"/>
              </w:rPr>
              <w:t>6.7%</w:t>
            </w:r>
          </w:p>
        </w:tc>
        <w:tc>
          <w:tcPr>
            <w:tcW w:w="1282" w:type="dxa"/>
            <w:tcBorders>
              <w:top w:val="nil"/>
              <w:left w:val="nil"/>
              <w:bottom w:val="single" w:sz="12" w:space="0" w:color="auto"/>
              <w:right w:val="single" w:sz="8" w:space="0" w:color="auto"/>
            </w:tcBorders>
            <w:shd w:val="clear" w:color="auto" w:fill="auto"/>
            <w:vAlign w:val="center"/>
            <w:hideMark/>
          </w:tcPr>
          <w:p w14:paraId="74005FD8" w14:textId="57B7193E" w:rsidR="00842C77" w:rsidRPr="00EF58A2" w:rsidRDefault="00842C77" w:rsidP="00842C77">
            <w:pPr>
              <w:jc w:val="center"/>
              <w:rPr>
                <w:color w:val="000000"/>
                <w:sz w:val="17"/>
                <w:szCs w:val="17"/>
                <w:highlight w:val="yellow"/>
              </w:rPr>
            </w:pPr>
            <w:r>
              <w:rPr>
                <w:color w:val="000000"/>
                <w:sz w:val="17"/>
                <w:szCs w:val="17"/>
              </w:rPr>
              <w:t>*</w:t>
            </w:r>
          </w:p>
        </w:tc>
        <w:tc>
          <w:tcPr>
            <w:tcW w:w="1283" w:type="dxa"/>
            <w:tcBorders>
              <w:top w:val="nil"/>
              <w:left w:val="nil"/>
              <w:bottom w:val="single" w:sz="12" w:space="0" w:color="auto"/>
              <w:right w:val="single" w:sz="8" w:space="0" w:color="auto"/>
            </w:tcBorders>
            <w:shd w:val="clear" w:color="auto" w:fill="auto"/>
            <w:vAlign w:val="center"/>
            <w:hideMark/>
          </w:tcPr>
          <w:p w14:paraId="4D69E4D1" w14:textId="6F8FECA0" w:rsidR="00842C77" w:rsidRPr="00EF58A2" w:rsidRDefault="00842C77" w:rsidP="00842C77">
            <w:pPr>
              <w:jc w:val="center"/>
              <w:rPr>
                <w:color w:val="000000"/>
                <w:sz w:val="17"/>
                <w:szCs w:val="17"/>
                <w:highlight w:val="yellow"/>
              </w:rPr>
            </w:pPr>
            <w:r>
              <w:rPr>
                <w:color w:val="000000"/>
                <w:sz w:val="17"/>
                <w:szCs w:val="17"/>
              </w:rPr>
              <w:t>*</w:t>
            </w:r>
          </w:p>
        </w:tc>
      </w:tr>
      <w:tr w:rsidR="00CD26CE" w:rsidRPr="004B2ABC" w14:paraId="0DEAE372"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1C76F834" w14:textId="7919D76D" w:rsidR="00CD26CE" w:rsidRPr="00EF58A2" w:rsidRDefault="00CD26CE" w:rsidP="00CD26CE">
            <w:pPr>
              <w:jc w:val="center"/>
              <w:rPr>
                <w:color w:val="000000"/>
                <w:sz w:val="17"/>
                <w:szCs w:val="17"/>
                <w:highlight w:val="yellow"/>
              </w:rPr>
            </w:pPr>
            <w:r>
              <w:rPr>
                <w:color w:val="000000"/>
                <w:sz w:val="17"/>
                <w:szCs w:val="17"/>
              </w:rPr>
              <w:t>Number (N) Males</w:t>
            </w:r>
          </w:p>
        </w:tc>
        <w:tc>
          <w:tcPr>
            <w:tcW w:w="1282" w:type="dxa"/>
            <w:tcBorders>
              <w:top w:val="nil"/>
              <w:left w:val="nil"/>
              <w:bottom w:val="dashed" w:sz="8" w:space="0" w:color="auto"/>
              <w:right w:val="single" w:sz="8" w:space="0" w:color="auto"/>
            </w:tcBorders>
            <w:shd w:val="clear" w:color="auto" w:fill="auto"/>
            <w:vAlign w:val="center"/>
            <w:hideMark/>
          </w:tcPr>
          <w:p w14:paraId="1B1C965E" w14:textId="5FC14DE0" w:rsidR="00CD26CE" w:rsidRPr="00EF58A2" w:rsidRDefault="00CD26CE" w:rsidP="00CD26CE">
            <w:pPr>
              <w:jc w:val="center"/>
              <w:rPr>
                <w:color w:val="000000"/>
                <w:sz w:val="17"/>
                <w:szCs w:val="17"/>
                <w:highlight w:val="yellow"/>
              </w:rPr>
            </w:pPr>
            <w:r>
              <w:rPr>
                <w:color w:val="000000"/>
                <w:sz w:val="17"/>
                <w:szCs w:val="17"/>
              </w:rPr>
              <w:t>8,518</w:t>
            </w:r>
          </w:p>
        </w:tc>
        <w:tc>
          <w:tcPr>
            <w:tcW w:w="1283" w:type="dxa"/>
            <w:tcBorders>
              <w:top w:val="nil"/>
              <w:left w:val="nil"/>
              <w:bottom w:val="dashed" w:sz="8" w:space="0" w:color="auto"/>
              <w:right w:val="single" w:sz="8" w:space="0" w:color="auto"/>
            </w:tcBorders>
            <w:shd w:val="clear" w:color="auto" w:fill="auto"/>
            <w:vAlign w:val="center"/>
            <w:hideMark/>
          </w:tcPr>
          <w:p w14:paraId="32C165D2" w14:textId="3952428C" w:rsidR="00CD26CE" w:rsidRPr="00EF58A2" w:rsidRDefault="00CD26CE" w:rsidP="00CD26CE">
            <w:pPr>
              <w:jc w:val="center"/>
              <w:rPr>
                <w:color w:val="000000"/>
                <w:sz w:val="17"/>
                <w:szCs w:val="17"/>
                <w:highlight w:val="yellow"/>
              </w:rPr>
            </w:pPr>
            <w:r>
              <w:rPr>
                <w:color w:val="000000"/>
                <w:sz w:val="17"/>
                <w:szCs w:val="17"/>
              </w:rPr>
              <w:t>6,015</w:t>
            </w:r>
          </w:p>
        </w:tc>
        <w:tc>
          <w:tcPr>
            <w:tcW w:w="1282" w:type="dxa"/>
            <w:tcBorders>
              <w:top w:val="nil"/>
              <w:left w:val="nil"/>
              <w:bottom w:val="dashed" w:sz="8" w:space="0" w:color="auto"/>
              <w:right w:val="single" w:sz="8" w:space="0" w:color="auto"/>
            </w:tcBorders>
            <w:shd w:val="clear" w:color="auto" w:fill="auto"/>
            <w:vAlign w:val="center"/>
            <w:hideMark/>
          </w:tcPr>
          <w:p w14:paraId="406C02AE" w14:textId="73485C94" w:rsidR="00CD26CE" w:rsidRPr="00EF58A2" w:rsidRDefault="00CD26CE" w:rsidP="00CD26CE">
            <w:pPr>
              <w:jc w:val="center"/>
              <w:rPr>
                <w:color w:val="000000"/>
                <w:sz w:val="17"/>
                <w:szCs w:val="17"/>
                <w:highlight w:val="yellow"/>
              </w:rPr>
            </w:pPr>
            <w:r>
              <w:rPr>
                <w:color w:val="000000"/>
                <w:sz w:val="17"/>
                <w:szCs w:val="17"/>
              </w:rPr>
              <w:t>4,743</w:t>
            </w:r>
          </w:p>
        </w:tc>
        <w:tc>
          <w:tcPr>
            <w:tcW w:w="1283" w:type="dxa"/>
            <w:tcBorders>
              <w:top w:val="nil"/>
              <w:left w:val="nil"/>
              <w:bottom w:val="dashed" w:sz="8" w:space="0" w:color="auto"/>
              <w:right w:val="single" w:sz="8" w:space="0" w:color="auto"/>
            </w:tcBorders>
            <w:shd w:val="clear" w:color="auto" w:fill="auto"/>
            <w:vAlign w:val="center"/>
            <w:hideMark/>
          </w:tcPr>
          <w:p w14:paraId="0AAF9B71" w14:textId="4427080C" w:rsidR="00CD26CE" w:rsidRPr="00EF58A2" w:rsidRDefault="00CD26CE" w:rsidP="00CD26CE">
            <w:pPr>
              <w:jc w:val="center"/>
              <w:rPr>
                <w:color w:val="000000"/>
                <w:sz w:val="17"/>
                <w:szCs w:val="17"/>
                <w:highlight w:val="yellow"/>
              </w:rPr>
            </w:pPr>
            <w:r>
              <w:rPr>
                <w:color w:val="000000"/>
                <w:sz w:val="17"/>
                <w:szCs w:val="17"/>
              </w:rPr>
              <w:t>426</w:t>
            </w:r>
          </w:p>
        </w:tc>
      </w:tr>
      <w:tr w:rsidR="00CD26CE" w:rsidRPr="004B2ABC" w14:paraId="17E83165" w14:textId="77777777" w:rsidTr="00CD26CE">
        <w:trPr>
          <w:trHeight w:val="230"/>
        </w:trPr>
        <w:tc>
          <w:tcPr>
            <w:tcW w:w="4212" w:type="dxa"/>
            <w:tcBorders>
              <w:top w:val="nil"/>
              <w:left w:val="single" w:sz="12" w:space="0" w:color="auto"/>
              <w:bottom w:val="single" w:sz="4" w:space="0" w:color="auto"/>
              <w:right w:val="single" w:sz="12" w:space="0" w:color="auto"/>
            </w:tcBorders>
            <w:shd w:val="clear" w:color="auto" w:fill="auto"/>
            <w:vAlign w:val="center"/>
            <w:hideMark/>
          </w:tcPr>
          <w:p w14:paraId="07243208" w14:textId="66D1B51F" w:rsidR="00CD26CE" w:rsidRPr="00EF58A2" w:rsidRDefault="00CD26CE" w:rsidP="00CD26CE">
            <w:pPr>
              <w:jc w:val="center"/>
              <w:rPr>
                <w:color w:val="000000"/>
                <w:sz w:val="17"/>
                <w:szCs w:val="17"/>
                <w:highlight w:val="yellow"/>
              </w:rPr>
            </w:pPr>
            <w:r>
              <w:rPr>
                <w:color w:val="000000"/>
                <w:sz w:val="17"/>
                <w:szCs w:val="17"/>
              </w:rPr>
              <w:t>Percent (%) of Males</w:t>
            </w:r>
          </w:p>
        </w:tc>
        <w:tc>
          <w:tcPr>
            <w:tcW w:w="1282" w:type="dxa"/>
            <w:tcBorders>
              <w:top w:val="nil"/>
              <w:left w:val="nil"/>
              <w:bottom w:val="single" w:sz="4" w:space="0" w:color="auto"/>
              <w:right w:val="single" w:sz="8" w:space="0" w:color="auto"/>
            </w:tcBorders>
            <w:shd w:val="clear" w:color="auto" w:fill="auto"/>
            <w:vAlign w:val="center"/>
            <w:hideMark/>
          </w:tcPr>
          <w:p w14:paraId="12A0176E" w14:textId="23DB3C9B" w:rsidR="00CD26CE" w:rsidRPr="00EF58A2" w:rsidRDefault="00CD26CE" w:rsidP="00CD26CE">
            <w:pPr>
              <w:jc w:val="center"/>
              <w:rPr>
                <w:color w:val="000000"/>
                <w:sz w:val="17"/>
                <w:szCs w:val="17"/>
                <w:highlight w:val="yellow"/>
              </w:rPr>
            </w:pPr>
            <w:r>
              <w:rPr>
                <w:color w:val="000000"/>
                <w:sz w:val="17"/>
                <w:szCs w:val="17"/>
              </w:rPr>
              <w:t>43.2%</w:t>
            </w:r>
          </w:p>
        </w:tc>
        <w:tc>
          <w:tcPr>
            <w:tcW w:w="1283" w:type="dxa"/>
            <w:tcBorders>
              <w:top w:val="nil"/>
              <w:left w:val="nil"/>
              <w:bottom w:val="single" w:sz="4" w:space="0" w:color="auto"/>
              <w:right w:val="single" w:sz="8" w:space="0" w:color="auto"/>
            </w:tcBorders>
            <w:shd w:val="clear" w:color="auto" w:fill="auto"/>
            <w:vAlign w:val="center"/>
            <w:hideMark/>
          </w:tcPr>
          <w:p w14:paraId="22AF851E" w14:textId="186305AE" w:rsidR="00CD26CE" w:rsidRPr="00EF58A2" w:rsidRDefault="00CD26CE" w:rsidP="00CD26CE">
            <w:pPr>
              <w:jc w:val="center"/>
              <w:rPr>
                <w:color w:val="000000"/>
                <w:sz w:val="17"/>
                <w:szCs w:val="17"/>
                <w:highlight w:val="yellow"/>
              </w:rPr>
            </w:pPr>
            <w:r>
              <w:rPr>
                <w:color w:val="000000"/>
                <w:sz w:val="17"/>
                <w:szCs w:val="17"/>
              </w:rPr>
              <w:t>30.5%</w:t>
            </w:r>
          </w:p>
        </w:tc>
        <w:tc>
          <w:tcPr>
            <w:tcW w:w="1282" w:type="dxa"/>
            <w:tcBorders>
              <w:top w:val="nil"/>
              <w:left w:val="nil"/>
              <w:bottom w:val="single" w:sz="4" w:space="0" w:color="auto"/>
              <w:right w:val="single" w:sz="8" w:space="0" w:color="auto"/>
            </w:tcBorders>
            <w:shd w:val="clear" w:color="auto" w:fill="auto"/>
            <w:vAlign w:val="center"/>
            <w:hideMark/>
          </w:tcPr>
          <w:p w14:paraId="4292A58B" w14:textId="33FFF8E5" w:rsidR="00CD26CE" w:rsidRPr="00EF58A2" w:rsidRDefault="00CD26CE" w:rsidP="00CD26CE">
            <w:pPr>
              <w:jc w:val="center"/>
              <w:rPr>
                <w:color w:val="000000"/>
                <w:sz w:val="17"/>
                <w:szCs w:val="17"/>
                <w:highlight w:val="yellow"/>
              </w:rPr>
            </w:pPr>
            <w:r>
              <w:rPr>
                <w:color w:val="000000"/>
                <w:sz w:val="17"/>
                <w:szCs w:val="17"/>
              </w:rPr>
              <w:t>24.1%</w:t>
            </w:r>
          </w:p>
        </w:tc>
        <w:tc>
          <w:tcPr>
            <w:tcW w:w="1283" w:type="dxa"/>
            <w:tcBorders>
              <w:top w:val="nil"/>
              <w:left w:val="nil"/>
              <w:bottom w:val="single" w:sz="4" w:space="0" w:color="auto"/>
              <w:right w:val="single" w:sz="8" w:space="0" w:color="auto"/>
            </w:tcBorders>
            <w:shd w:val="clear" w:color="auto" w:fill="auto"/>
            <w:vAlign w:val="center"/>
            <w:hideMark/>
          </w:tcPr>
          <w:p w14:paraId="0EE59094" w14:textId="52C0EEC6" w:rsidR="00CD26CE" w:rsidRPr="00EF58A2" w:rsidRDefault="00CD26CE" w:rsidP="00CD26CE">
            <w:pPr>
              <w:jc w:val="center"/>
              <w:rPr>
                <w:color w:val="000000"/>
                <w:sz w:val="17"/>
                <w:szCs w:val="17"/>
                <w:highlight w:val="yellow"/>
              </w:rPr>
            </w:pPr>
            <w:r>
              <w:rPr>
                <w:color w:val="000000"/>
                <w:sz w:val="17"/>
                <w:szCs w:val="17"/>
              </w:rPr>
              <w:t>2.2%</w:t>
            </w:r>
          </w:p>
        </w:tc>
      </w:tr>
      <w:tr w:rsidR="00CD26CE" w:rsidRPr="004B2ABC" w14:paraId="1CE1B79D"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41BBA8F0" w14:textId="4696AEB3" w:rsidR="00CD26CE" w:rsidRPr="00EF58A2" w:rsidRDefault="00CD26CE" w:rsidP="00CD26CE">
            <w:pPr>
              <w:jc w:val="center"/>
              <w:rPr>
                <w:color w:val="000000"/>
                <w:sz w:val="17"/>
                <w:szCs w:val="17"/>
                <w:highlight w:val="yellow"/>
              </w:rPr>
            </w:pPr>
            <w:r>
              <w:rPr>
                <w:color w:val="000000"/>
                <w:sz w:val="17"/>
                <w:szCs w:val="17"/>
              </w:rPr>
              <w:t>Number (N) Females</w:t>
            </w:r>
          </w:p>
        </w:tc>
        <w:tc>
          <w:tcPr>
            <w:tcW w:w="1282" w:type="dxa"/>
            <w:tcBorders>
              <w:top w:val="nil"/>
              <w:left w:val="nil"/>
              <w:bottom w:val="dashed" w:sz="8" w:space="0" w:color="auto"/>
              <w:right w:val="single" w:sz="8" w:space="0" w:color="auto"/>
            </w:tcBorders>
            <w:shd w:val="clear" w:color="auto" w:fill="auto"/>
            <w:vAlign w:val="center"/>
            <w:hideMark/>
          </w:tcPr>
          <w:p w14:paraId="574CD055" w14:textId="5B68135A" w:rsidR="00CD26CE" w:rsidRPr="00EF58A2" w:rsidRDefault="00CD26CE" w:rsidP="00CD26CE">
            <w:pPr>
              <w:jc w:val="center"/>
              <w:rPr>
                <w:color w:val="000000"/>
                <w:sz w:val="17"/>
                <w:szCs w:val="17"/>
                <w:highlight w:val="yellow"/>
              </w:rPr>
            </w:pPr>
            <w:r>
              <w:rPr>
                <w:color w:val="000000"/>
                <w:sz w:val="17"/>
                <w:szCs w:val="17"/>
              </w:rPr>
              <w:t>6,957</w:t>
            </w:r>
          </w:p>
        </w:tc>
        <w:tc>
          <w:tcPr>
            <w:tcW w:w="1283" w:type="dxa"/>
            <w:tcBorders>
              <w:top w:val="nil"/>
              <w:left w:val="nil"/>
              <w:bottom w:val="dashed" w:sz="8" w:space="0" w:color="auto"/>
              <w:right w:val="single" w:sz="8" w:space="0" w:color="auto"/>
            </w:tcBorders>
            <w:shd w:val="clear" w:color="auto" w:fill="auto"/>
            <w:vAlign w:val="center"/>
            <w:hideMark/>
          </w:tcPr>
          <w:p w14:paraId="38E14238" w14:textId="23C7475C" w:rsidR="00CD26CE" w:rsidRPr="00EF58A2" w:rsidRDefault="00CD26CE" w:rsidP="00CD26CE">
            <w:pPr>
              <w:jc w:val="center"/>
              <w:rPr>
                <w:color w:val="000000"/>
                <w:sz w:val="17"/>
                <w:szCs w:val="17"/>
                <w:highlight w:val="yellow"/>
              </w:rPr>
            </w:pPr>
            <w:r>
              <w:rPr>
                <w:color w:val="000000"/>
                <w:sz w:val="17"/>
                <w:szCs w:val="17"/>
              </w:rPr>
              <w:t>5,699</w:t>
            </w:r>
          </w:p>
        </w:tc>
        <w:tc>
          <w:tcPr>
            <w:tcW w:w="1282" w:type="dxa"/>
            <w:tcBorders>
              <w:top w:val="nil"/>
              <w:left w:val="nil"/>
              <w:bottom w:val="dashed" w:sz="8" w:space="0" w:color="auto"/>
              <w:right w:val="single" w:sz="8" w:space="0" w:color="auto"/>
            </w:tcBorders>
            <w:shd w:val="clear" w:color="auto" w:fill="auto"/>
            <w:vAlign w:val="center"/>
            <w:hideMark/>
          </w:tcPr>
          <w:p w14:paraId="34B6230E" w14:textId="127F8F93" w:rsidR="00CD26CE" w:rsidRPr="00EF58A2" w:rsidRDefault="00CD26CE" w:rsidP="00CD26CE">
            <w:pPr>
              <w:jc w:val="center"/>
              <w:rPr>
                <w:color w:val="000000"/>
                <w:sz w:val="17"/>
                <w:szCs w:val="17"/>
                <w:highlight w:val="yellow"/>
              </w:rPr>
            </w:pPr>
            <w:r>
              <w:rPr>
                <w:color w:val="000000"/>
                <w:sz w:val="17"/>
                <w:szCs w:val="17"/>
              </w:rPr>
              <w:t>4,261</w:t>
            </w:r>
          </w:p>
        </w:tc>
        <w:tc>
          <w:tcPr>
            <w:tcW w:w="1283" w:type="dxa"/>
            <w:tcBorders>
              <w:top w:val="nil"/>
              <w:left w:val="nil"/>
              <w:bottom w:val="dashed" w:sz="8" w:space="0" w:color="auto"/>
              <w:right w:val="single" w:sz="8" w:space="0" w:color="auto"/>
            </w:tcBorders>
            <w:shd w:val="clear" w:color="auto" w:fill="auto"/>
            <w:vAlign w:val="center"/>
            <w:hideMark/>
          </w:tcPr>
          <w:p w14:paraId="4A6B9937" w14:textId="02D49A65" w:rsidR="00CD26CE" w:rsidRPr="00EF58A2" w:rsidRDefault="00CD26CE" w:rsidP="00CD26CE">
            <w:pPr>
              <w:jc w:val="center"/>
              <w:rPr>
                <w:color w:val="000000"/>
                <w:sz w:val="17"/>
                <w:szCs w:val="17"/>
                <w:highlight w:val="yellow"/>
              </w:rPr>
            </w:pPr>
            <w:r>
              <w:rPr>
                <w:color w:val="000000"/>
                <w:sz w:val="17"/>
                <w:szCs w:val="17"/>
              </w:rPr>
              <w:t>316</w:t>
            </w:r>
          </w:p>
        </w:tc>
      </w:tr>
      <w:tr w:rsidR="00CD26CE" w:rsidRPr="004B2ABC" w14:paraId="370D9F25" w14:textId="77777777" w:rsidTr="00CD26CE">
        <w:trPr>
          <w:trHeight w:val="230"/>
        </w:trPr>
        <w:tc>
          <w:tcPr>
            <w:tcW w:w="4212" w:type="dxa"/>
            <w:tcBorders>
              <w:top w:val="nil"/>
              <w:left w:val="single" w:sz="12" w:space="0" w:color="auto"/>
              <w:bottom w:val="single" w:sz="12" w:space="0" w:color="auto"/>
              <w:right w:val="single" w:sz="12" w:space="0" w:color="auto"/>
            </w:tcBorders>
            <w:shd w:val="clear" w:color="auto" w:fill="auto"/>
            <w:vAlign w:val="center"/>
            <w:hideMark/>
          </w:tcPr>
          <w:p w14:paraId="1A4DB357" w14:textId="2C75D592" w:rsidR="00CD26CE" w:rsidRPr="00EF58A2" w:rsidRDefault="00CD26CE" w:rsidP="00CD26CE">
            <w:pPr>
              <w:jc w:val="center"/>
              <w:rPr>
                <w:color w:val="000000"/>
                <w:sz w:val="17"/>
                <w:szCs w:val="17"/>
                <w:highlight w:val="yellow"/>
              </w:rPr>
            </w:pPr>
            <w:r>
              <w:rPr>
                <w:color w:val="000000"/>
                <w:sz w:val="17"/>
                <w:szCs w:val="17"/>
              </w:rPr>
              <w:t>Percent (%) of Females</w:t>
            </w:r>
          </w:p>
        </w:tc>
        <w:tc>
          <w:tcPr>
            <w:tcW w:w="1282" w:type="dxa"/>
            <w:tcBorders>
              <w:top w:val="nil"/>
              <w:left w:val="nil"/>
              <w:bottom w:val="single" w:sz="12" w:space="0" w:color="auto"/>
              <w:right w:val="single" w:sz="8" w:space="0" w:color="auto"/>
            </w:tcBorders>
            <w:shd w:val="clear" w:color="auto" w:fill="auto"/>
            <w:vAlign w:val="center"/>
            <w:hideMark/>
          </w:tcPr>
          <w:p w14:paraId="31E5D803" w14:textId="6D89D6CD" w:rsidR="00CD26CE" w:rsidRPr="00EF58A2" w:rsidRDefault="00CD26CE" w:rsidP="00CD26CE">
            <w:pPr>
              <w:jc w:val="center"/>
              <w:rPr>
                <w:color w:val="000000"/>
                <w:sz w:val="17"/>
                <w:szCs w:val="17"/>
                <w:highlight w:val="yellow"/>
              </w:rPr>
            </w:pPr>
            <w:r>
              <w:rPr>
                <w:color w:val="000000"/>
                <w:sz w:val="17"/>
                <w:szCs w:val="17"/>
              </w:rPr>
              <w:t>40.4%</w:t>
            </w:r>
          </w:p>
        </w:tc>
        <w:tc>
          <w:tcPr>
            <w:tcW w:w="1283" w:type="dxa"/>
            <w:tcBorders>
              <w:top w:val="nil"/>
              <w:left w:val="nil"/>
              <w:bottom w:val="single" w:sz="12" w:space="0" w:color="auto"/>
              <w:right w:val="single" w:sz="8" w:space="0" w:color="auto"/>
            </w:tcBorders>
            <w:shd w:val="clear" w:color="auto" w:fill="auto"/>
            <w:vAlign w:val="center"/>
            <w:hideMark/>
          </w:tcPr>
          <w:p w14:paraId="599CC8E6" w14:textId="6125EF7E" w:rsidR="00CD26CE" w:rsidRPr="00EF58A2" w:rsidRDefault="00CD26CE" w:rsidP="00CD26CE">
            <w:pPr>
              <w:jc w:val="center"/>
              <w:rPr>
                <w:color w:val="000000"/>
                <w:sz w:val="17"/>
                <w:szCs w:val="17"/>
                <w:highlight w:val="yellow"/>
              </w:rPr>
            </w:pPr>
            <w:r>
              <w:rPr>
                <w:color w:val="000000"/>
                <w:sz w:val="17"/>
                <w:szCs w:val="17"/>
              </w:rPr>
              <w:t>33.1%</w:t>
            </w:r>
          </w:p>
        </w:tc>
        <w:tc>
          <w:tcPr>
            <w:tcW w:w="1282" w:type="dxa"/>
            <w:tcBorders>
              <w:top w:val="nil"/>
              <w:left w:val="nil"/>
              <w:bottom w:val="single" w:sz="12" w:space="0" w:color="auto"/>
              <w:right w:val="single" w:sz="8" w:space="0" w:color="auto"/>
            </w:tcBorders>
            <w:shd w:val="clear" w:color="auto" w:fill="auto"/>
            <w:vAlign w:val="center"/>
            <w:hideMark/>
          </w:tcPr>
          <w:p w14:paraId="6ED40947" w14:textId="47ED6913" w:rsidR="00CD26CE" w:rsidRPr="00EF58A2" w:rsidRDefault="00CD26CE" w:rsidP="00CD26CE">
            <w:pPr>
              <w:jc w:val="center"/>
              <w:rPr>
                <w:color w:val="000000"/>
                <w:sz w:val="17"/>
                <w:szCs w:val="17"/>
                <w:highlight w:val="yellow"/>
              </w:rPr>
            </w:pPr>
            <w:r>
              <w:rPr>
                <w:color w:val="000000"/>
                <w:sz w:val="17"/>
                <w:szCs w:val="17"/>
              </w:rPr>
              <w:t>24.7%</w:t>
            </w:r>
          </w:p>
        </w:tc>
        <w:tc>
          <w:tcPr>
            <w:tcW w:w="1283" w:type="dxa"/>
            <w:tcBorders>
              <w:top w:val="nil"/>
              <w:left w:val="nil"/>
              <w:bottom w:val="single" w:sz="12" w:space="0" w:color="auto"/>
              <w:right w:val="single" w:sz="8" w:space="0" w:color="auto"/>
            </w:tcBorders>
            <w:shd w:val="clear" w:color="auto" w:fill="auto"/>
            <w:vAlign w:val="center"/>
            <w:hideMark/>
          </w:tcPr>
          <w:p w14:paraId="5774CDF2" w14:textId="59A5D7AC" w:rsidR="00CD26CE" w:rsidRPr="00EF58A2" w:rsidRDefault="00CD26CE" w:rsidP="00CD26CE">
            <w:pPr>
              <w:jc w:val="center"/>
              <w:rPr>
                <w:color w:val="000000"/>
                <w:sz w:val="17"/>
                <w:szCs w:val="17"/>
                <w:highlight w:val="yellow"/>
              </w:rPr>
            </w:pPr>
            <w:r>
              <w:rPr>
                <w:color w:val="000000"/>
                <w:sz w:val="17"/>
                <w:szCs w:val="17"/>
              </w:rPr>
              <w:t>1.8%</w:t>
            </w:r>
          </w:p>
        </w:tc>
      </w:tr>
      <w:tr w:rsidR="00842C77" w:rsidRPr="004B2ABC" w14:paraId="0DFCA265"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209F2D4E" w14:textId="6F5F35FF" w:rsidR="00842C77" w:rsidRPr="00EF58A2" w:rsidRDefault="00842C77" w:rsidP="00842C77">
            <w:pPr>
              <w:jc w:val="center"/>
              <w:rPr>
                <w:color w:val="000000"/>
                <w:sz w:val="17"/>
                <w:szCs w:val="17"/>
                <w:highlight w:val="yellow"/>
              </w:rPr>
            </w:pPr>
            <w:r>
              <w:rPr>
                <w:color w:val="000000"/>
                <w:sz w:val="17"/>
                <w:szCs w:val="17"/>
              </w:rPr>
              <w:t>Number (N) Migrant Students</w:t>
            </w:r>
          </w:p>
        </w:tc>
        <w:tc>
          <w:tcPr>
            <w:tcW w:w="1282" w:type="dxa"/>
            <w:tcBorders>
              <w:top w:val="nil"/>
              <w:left w:val="nil"/>
              <w:bottom w:val="dashed" w:sz="8" w:space="0" w:color="auto"/>
              <w:right w:val="single" w:sz="8" w:space="0" w:color="auto"/>
            </w:tcBorders>
            <w:shd w:val="clear" w:color="auto" w:fill="auto"/>
            <w:vAlign w:val="center"/>
            <w:hideMark/>
          </w:tcPr>
          <w:p w14:paraId="1599BB2B" w14:textId="5991342F" w:rsidR="00842C77" w:rsidRPr="00EF58A2" w:rsidRDefault="00842C77" w:rsidP="00842C77">
            <w:pPr>
              <w:jc w:val="center"/>
              <w:rPr>
                <w:color w:val="000000"/>
                <w:sz w:val="17"/>
                <w:szCs w:val="17"/>
                <w:highlight w:val="yellow"/>
              </w:rPr>
            </w:pPr>
            <w:r>
              <w:rPr>
                <w:color w:val="000000"/>
                <w:sz w:val="17"/>
                <w:szCs w:val="17"/>
              </w:rPr>
              <w:t>139</w:t>
            </w:r>
          </w:p>
        </w:tc>
        <w:tc>
          <w:tcPr>
            <w:tcW w:w="1283" w:type="dxa"/>
            <w:tcBorders>
              <w:top w:val="nil"/>
              <w:left w:val="nil"/>
              <w:bottom w:val="dashed" w:sz="8" w:space="0" w:color="auto"/>
              <w:right w:val="single" w:sz="8" w:space="0" w:color="auto"/>
            </w:tcBorders>
            <w:shd w:val="clear" w:color="auto" w:fill="auto"/>
            <w:vAlign w:val="center"/>
            <w:hideMark/>
          </w:tcPr>
          <w:p w14:paraId="45AE0C14" w14:textId="3A734A7A" w:rsidR="00842C77" w:rsidRPr="00EF58A2" w:rsidRDefault="00842C77" w:rsidP="00842C77">
            <w:pPr>
              <w:jc w:val="center"/>
              <w:rPr>
                <w:color w:val="000000"/>
                <w:sz w:val="17"/>
                <w:szCs w:val="17"/>
                <w:highlight w:val="yellow"/>
              </w:rPr>
            </w:pPr>
            <w:r>
              <w:rPr>
                <w:color w:val="000000"/>
                <w:sz w:val="17"/>
                <w:szCs w:val="17"/>
              </w:rPr>
              <w:t>44</w:t>
            </w:r>
          </w:p>
        </w:tc>
        <w:tc>
          <w:tcPr>
            <w:tcW w:w="1282" w:type="dxa"/>
            <w:tcBorders>
              <w:top w:val="nil"/>
              <w:left w:val="nil"/>
              <w:bottom w:val="dashed" w:sz="8" w:space="0" w:color="auto"/>
              <w:right w:val="single" w:sz="8" w:space="0" w:color="auto"/>
            </w:tcBorders>
            <w:shd w:val="clear" w:color="auto" w:fill="auto"/>
            <w:vAlign w:val="center"/>
            <w:hideMark/>
          </w:tcPr>
          <w:p w14:paraId="41124298" w14:textId="264D12C4" w:rsidR="00842C77" w:rsidRPr="00EF58A2" w:rsidRDefault="00842C77" w:rsidP="00842C77">
            <w:pPr>
              <w:jc w:val="center"/>
              <w:rPr>
                <w:color w:val="000000"/>
                <w:sz w:val="17"/>
                <w:szCs w:val="17"/>
                <w:highlight w:val="yellow"/>
              </w:rPr>
            </w:pPr>
            <w:r>
              <w:rPr>
                <w:color w:val="000000"/>
                <w:sz w:val="17"/>
                <w:szCs w:val="17"/>
              </w:rPr>
              <w:t>*</w:t>
            </w:r>
          </w:p>
        </w:tc>
        <w:tc>
          <w:tcPr>
            <w:tcW w:w="1283" w:type="dxa"/>
            <w:tcBorders>
              <w:top w:val="nil"/>
              <w:left w:val="nil"/>
              <w:bottom w:val="dashed" w:sz="8" w:space="0" w:color="auto"/>
              <w:right w:val="single" w:sz="8" w:space="0" w:color="auto"/>
            </w:tcBorders>
            <w:shd w:val="clear" w:color="auto" w:fill="auto"/>
            <w:vAlign w:val="center"/>
            <w:hideMark/>
          </w:tcPr>
          <w:p w14:paraId="74918733" w14:textId="1FDA0606" w:rsidR="00842C77" w:rsidRPr="00EF58A2" w:rsidRDefault="00842C77" w:rsidP="00842C77">
            <w:pPr>
              <w:jc w:val="center"/>
              <w:rPr>
                <w:color w:val="000000"/>
                <w:sz w:val="17"/>
                <w:szCs w:val="17"/>
                <w:highlight w:val="yellow"/>
              </w:rPr>
            </w:pPr>
            <w:r>
              <w:rPr>
                <w:color w:val="000000"/>
                <w:sz w:val="17"/>
                <w:szCs w:val="17"/>
              </w:rPr>
              <w:t>*</w:t>
            </w:r>
          </w:p>
        </w:tc>
      </w:tr>
      <w:tr w:rsidR="00842C77" w:rsidRPr="004B2ABC" w14:paraId="4AAE32F6" w14:textId="77777777" w:rsidTr="00CD26CE">
        <w:trPr>
          <w:trHeight w:val="230"/>
        </w:trPr>
        <w:tc>
          <w:tcPr>
            <w:tcW w:w="4212" w:type="dxa"/>
            <w:tcBorders>
              <w:top w:val="nil"/>
              <w:left w:val="single" w:sz="12" w:space="0" w:color="auto"/>
              <w:bottom w:val="single" w:sz="12" w:space="0" w:color="auto"/>
              <w:right w:val="single" w:sz="12" w:space="0" w:color="auto"/>
            </w:tcBorders>
            <w:shd w:val="clear" w:color="auto" w:fill="auto"/>
            <w:vAlign w:val="center"/>
            <w:hideMark/>
          </w:tcPr>
          <w:p w14:paraId="2FEEC1B4" w14:textId="16F360A9" w:rsidR="00842C77" w:rsidRPr="00EF58A2" w:rsidRDefault="00842C77" w:rsidP="00842C77">
            <w:pPr>
              <w:jc w:val="center"/>
              <w:rPr>
                <w:color w:val="000000"/>
                <w:sz w:val="17"/>
                <w:szCs w:val="17"/>
                <w:highlight w:val="yellow"/>
              </w:rPr>
            </w:pPr>
            <w:r>
              <w:rPr>
                <w:color w:val="000000"/>
                <w:sz w:val="17"/>
                <w:szCs w:val="17"/>
              </w:rPr>
              <w:t>Percent (%) of Migrant Students</w:t>
            </w:r>
          </w:p>
        </w:tc>
        <w:tc>
          <w:tcPr>
            <w:tcW w:w="1282" w:type="dxa"/>
            <w:tcBorders>
              <w:top w:val="nil"/>
              <w:left w:val="nil"/>
              <w:bottom w:val="single" w:sz="12" w:space="0" w:color="auto"/>
              <w:right w:val="single" w:sz="8" w:space="0" w:color="auto"/>
            </w:tcBorders>
            <w:shd w:val="clear" w:color="auto" w:fill="auto"/>
            <w:vAlign w:val="center"/>
            <w:hideMark/>
          </w:tcPr>
          <w:p w14:paraId="7589D507" w14:textId="70688437" w:rsidR="00842C77" w:rsidRPr="00EF58A2" w:rsidRDefault="00842C77" w:rsidP="00842C77">
            <w:pPr>
              <w:jc w:val="center"/>
              <w:rPr>
                <w:color w:val="000000"/>
                <w:sz w:val="17"/>
                <w:szCs w:val="17"/>
                <w:highlight w:val="yellow"/>
              </w:rPr>
            </w:pPr>
            <w:r>
              <w:rPr>
                <w:color w:val="000000"/>
                <w:sz w:val="17"/>
                <w:szCs w:val="17"/>
              </w:rPr>
              <w:t>73.9%</w:t>
            </w:r>
          </w:p>
        </w:tc>
        <w:tc>
          <w:tcPr>
            <w:tcW w:w="1283" w:type="dxa"/>
            <w:tcBorders>
              <w:top w:val="nil"/>
              <w:left w:val="nil"/>
              <w:bottom w:val="single" w:sz="12" w:space="0" w:color="auto"/>
              <w:right w:val="single" w:sz="8" w:space="0" w:color="auto"/>
            </w:tcBorders>
            <w:shd w:val="clear" w:color="auto" w:fill="auto"/>
            <w:vAlign w:val="center"/>
            <w:hideMark/>
          </w:tcPr>
          <w:p w14:paraId="43BE680D" w14:textId="7E4FA02A" w:rsidR="00842C77" w:rsidRPr="00EF58A2" w:rsidRDefault="00842C77" w:rsidP="00842C77">
            <w:pPr>
              <w:jc w:val="center"/>
              <w:rPr>
                <w:color w:val="000000"/>
                <w:sz w:val="17"/>
                <w:szCs w:val="17"/>
                <w:highlight w:val="yellow"/>
              </w:rPr>
            </w:pPr>
            <w:r>
              <w:rPr>
                <w:color w:val="000000"/>
                <w:sz w:val="17"/>
                <w:szCs w:val="17"/>
              </w:rPr>
              <w:t>23.4%</w:t>
            </w:r>
          </w:p>
        </w:tc>
        <w:tc>
          <w:tcPr>
            <w:tcW w:w="1282" w:type="dxa"/>
            <w:tcBorders>
              <w:top w:val="nil"/>
              <w:left w:val="nil"/>
              <w:bottom w:val="single" w:sz="12" w:space="0" w:color="auto"/>
              <w:right w:val="single" w:sz="8" w:space="0" w:color="auto"/>
            </w:tcBorders>
            <w:shd w:val="clear" w:color="auto" w:fill="auto"/>
            <w:vAlign w:val="center"/>
            <w:hideMark/>
          </w:tcPr>
          <w:p w14:paraId="7AAA93F6" w14:textId="663B4BC5" w:rsidR="00842C77" w:rsidRPr="00EF58A2" w:rsidRDefault="00842C77" w:rsidP="00842C77">
            <w:pPr>
              <w:jc w:val="center"/>
              <w:rPr>
                <w:color w:val="000000"/>
                <w:sz w:val="17"/>
                <w:szCs w:val="17"/>
                <w:highlight w:val="yellow"/>
              </w:rPr>
            </w:pPr>
            <w:r>
              <w:rPr>
                <w:color w:val="000000"/>
                <w:sz w:val="17"/>
                <w:szCs w:val="17"/>
              </w:rPr>
              <w:t>*</w:t>
            </w:r>
          </w:p>
        </w:tc>
        <w:tc>
          <w:tcPr>
            <w:tcW w:w="1283" w:type="dxa"/>
            <w:tcBorders>
              <w:top w:val="nil"/>
              <w:left w:val="nil"/>
              <w:bottom w:val="single" w:sz="12" w:space="0" w:color="auto"/>
              <w:right w:val="single" w:sz="8" w:space="0" w:color="auto"/>
            </w:tcBorders>
            <w:shd w:val="clear" w:color="auto" w:fill="auto"/>
            <w:vAlign w:val="center"/>
            <w:hideMark/>
          </w:tcPr>
          <w:p w14:paraId="7CFB2B04" w14:textId="47985EA3" w:rsidR="00842C77" w:rsidRPr="00EF58A2" w:rsidRDefault="00842C77" w:rsidP="00842C77">
            <w:pPr>
              <w:jc w:val="center"/>
              <w:rPr>
                <w:color w:val="000000"/>
                <w:sz w:val="17"/>
                <w:szCs w:val="17"/>
                <w:highlight w:val="yellow"/>
              </w:rPr>
            </w:pPr>
            <w:r>
              <w:rPr>
                <w:color w:val="000000"/>
                <w:sz w:val="17"/>
                <w:szCs w:val="17"/>
              </w:rPr>
              <w:t>*</w:t>
            </w:r>
          </w:p>
        </w:tc>
      </w:tr>
      <w:tr w:rsidR="00842C77" w:rsidRPr="004B2ABC" w14:paraId="126447D3"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17E5E09C" w14:textId="569821A2" w:rsidR="00842C77" w:rsidRPr="00EF58A2" w:rsidRDefault="00842C77" w:rsidP="00842C77">
            <w:pPr>
              <w:jc w:val="center"/>
              <w:rPr>
                <w:color w:val="000000"/>
                <w:sz w:val="17"/>
                <w:szCs w:val="17"/>
                <w:highlight w:val="yellow"/>
              </w:rPr>
            </w:pPr>
            <w:r>
              <w:rPr>
                <w:color w:val="000000"/>
                <w:sz w:val="17"/>
                <w:szCs w:val="17"/>
              </w:rPr>
              <w:t>Number (N) Students Experiencing Homelessness</w:t>
            </w:r>
          </w:p>
        </w:tc>
        <w:tc>
          <w:tcPr>
            <w:tcW w:w="1282" w:type="dxa"/>
            <w:tcBorders>
              <w:top w:val="nil"/>
              <w:left w:val="nil"/>
              <w:bottom w:val="dashed" w:sz="8" w:space="0" w:color="auto"/>
              <w:right w:val="single" w:sz="8" w:space="0" w:color="auto"/>
            </w:tcBorders>
            <w:shd w:val="clear" w:color="auto" w:fill="auto"/>
            <w:vAlign w:val="center"/>
            <w:hideMark/>
          </w:tcPr>
          <w:p w14:paraId="68E680F5" w14:textId="685DD385" w:rsidR="00842C77" w:rsidRPr="00EF58A2" w:rsidRDefault="00842C77" w:rsidP="00842C77">
            <w:pPr>
              <w:jc w:val="center"/>
              <w:rPr>
                <w:color w:val="000000"/>
                <w:sz w:val="17"/>
                <w:szCs w:val="17"/>
                <w:highlight w:val="yellow"/>
              </w:rPr>
            </w:pPr>
            <w:r>
              <w:rPr>
                <w:color w:val="000000"/>
                <w:sz w:val="17"/>
                <w:szCs w:val="17"/>
              </w:rPr>
              <w:t>295</w:t>
            </w:r>
          </w:p>
        </w:tc>
        <w:tc>
          <w:tcPr>
            <w:tcW w:w="1283" w:type="dxa"/>
            <w:tcBorders>
              <w:top w:val="nil"/>
              <w:left w:val="nil"/>
              <w:bottom w:val="dashed" w:sz="8" w:space="0" w:color="auto"/>
              <w:right w:val="single" w:sz="8" w:space="0" w:color="auto"/>
            </w:tcBorders>
            <w:shd w:val="clear" w:color="auto" w:fill="auto"/>
            <w:vAlign w:val="center"/>
            <w:hideMark/>
          </w:tcPr>
          <w:p w14:paraId="6DEE315C" w14:textId="7BCEAD24" w:rsidR="00842C77" w:rsidRPr="00EF58A2" w:rsidRDefault="00842C77" w:rsidP="00842C77">
            <w:pPr>
              <w:jc w:val="center"/>
              <w:rPr>
                <w:color w:val="000000"/>
                <w:sz w:val="17"/>
                <w:szCs w:val="17"/>
                <w:highlight w:val="yellow"/>
              </w:rPr>
            </w:pPr>
            <w:r>
              <w:rPr>
                <w:color w:val="000000"/>
                <w:sz w:val="17"/>
                <w:szCs w:val="17"/>
              </w:rPr>
              <w:t>91</w:t>
            </w:r>
          </w:p>
        </w:tc>
        <w:tc>
          <w:tcPr>
            <w:tcW w:w="1282" w:type="dxa"/>
            <w:tcBorders>
              <w:top w:val="nil"/>
              <w:left w:val="nil"/>
              <w:bottom w:val="dashed" w:sz="8" w:space="0" w:color="auto"/>
              <w:right w:val="single" w:sz="8" w:space="0" w:color="auto"/>
            </w:tcBorders>
            <w:shd w:val="clear" w:color="auto" w:fill="auto"/>
            <w:vAlign w:val="center"/>
            <w:hideMark/>
          </w:tcPr>
          <w:p w14:paraId="65E88803" w14:textId="0D97CA1B" w:rsidR="00842C77" w:rsidRPr="00EF58A2" w:rsidRDefault="00842C77" w:rsidP="00842C77">
            <w:pPr>
              <w:jc w:val="center"/>
              <w:rPr>
                <w:color w:val="000000"/>
                <w:sz w:val="17"/>
                <w:szCs w:val="17"/>
                <w:highlight w:val="yellow"/>
              </w:rPr>
            </w:pPr>
            <w:r>
              <w:rPr>
                <w:color w:val="000000"/>
                <w:sz w:val="17"/>
                <w:szCs w:val="17"/>
              </w:rPr>
              <w:t>*</w:t>
            </w:r>
          </w:p>
        </w:tc>
        <w:tc>
          <w:tcPr>
            <w:tcW w:w="1283" w:type="dxa"/>
            <w:tcBorders>
              <w:top w:val="nil"/>
              <w:left w:val="nil"/>
              <w:bottom w:val="dashed" w:sz="8" w:space="0" w:color="auto"/>
              <w:right w:val="single" w:sz="8" w:space="0" w:color="auto"/>
            </w:tcBorders>
            <w:shd w:val="clear" w:color="auto" w:fill="auto"/>
            <w:vAlign w:val="center"/>
            <w:hideMark/>
          </w:tcPr>
          <w:p w14:paraId="24B6C304" w14:textId="5D44514C" w:rsidR="00842C77" w:rsidRPr="00EF58A2" w:rsidRDefault="00842C77" w:rsidP="00842C77">
            <w:pPr>
              <w:jc w:val="center"/>
              <w:rPr>
                <w:color w:val="000000"/>
                <w:sz w:val="17"/>
                <w:szCs w:val="17"/>
                <w:highlight w:val="yellow"/>
              </w:rPr>
            </w:pPr>
            <w:r>
              <w:rPr>
                <w:color w:val="000000"/>
                <w:sz w:val="17"/>
                <w:szCs w:val="17"/>
              </w:rPr>
              <w:t>*</w:t>
            </w:r>
          </w:p>
        </w:tc>
      </w:tr>
      <w:tr w:rsidR="00842C77" w:rsidRPr="004B2ABC" w14:paraId="618BDE5D" w14:textId="77777777" w:rsidTr="00CD26CE">
        <w:trPr>
          <w:trHeight w:val="230"/>
        </w:trPr>
        <w:tc>
          <w:tcPr>
            <w:tcW w:w="4212" w:type="dxa"/>
            <w:tcBorders>
              <w:top w:val="nil"/>
              <w:left w:val="single" w:sz="12" w:space="0" w:color="auto"/>
              <w:bottom w:val="single" w:sz="12" w:space="0" w:color="auto"/>
              <w:right w:val="single" w:sz="12" w:space="0" w:color="auto"/>
            </w:tcBorders>
            <w:shd w:val="clear" w:color="auto" w:fill="auto"/>
            <w:vAlign w:val="center"/>
            <w:hideMark/>
          </w:tcPr>
          <w:p w14:paraId="2C241530" w14:textId="6BA7D4E9" w:rsidR="00842C77" w:rsidRPr="00EF58A2" w:rsidRDefault="00842C77" w:rsidP="00842C77">
            <w:pPr>
              <w:jc w:val="center"/>
              <w:rPr>
                <w:color w:val="000000"/>
                <w:sz w:val="17"/>
                <w:szCs w:val="17"/>
                <w:highlight w:val="yellow"/>
              </w:rPr>
            </w:pPr>
            <w:r>
              <w:rPr>
                <w:color w:val="000000"/>
                <w:sz w:val="17"/>
                <w:szCs w:val="17"/>
              </w:rPr>
              <w:t>Percent (%) of Students Experiencing Homelessness</w:t>
            </w:r>
          </w:p>
        </w:tc>
        <w:tc>
          <w:tcPr>
            <w:tcW w:w="1282" w:type="dxa"/>
            <w:tcBorders>
              <w:top w:val="nil"/>
              <w:left w:val="nil"/>
              <w:bottom w:val="single" w:sz="12" w:space="0" w:color="auto"/>
              <w:right w:val="single" w:sz="8" w:space="0" w:color="auto"/>
            </w:tcBorders>
            <w:shd w:val="clear" w:color="auto" w:fill="auto"/>
            <w:vAlign w:val="center"/>
            <w:hideMark/>
          </w:tcPr>
          <w:p w14:paraId="7F4D9A5D" w14:textId="316CFA3C" w:rsidR="00842C77" w:rsidRPr="00EF58A2" w:rsidRDefault="00842C77" w:rsidP="00842C77">
            <w:pPr>
              <w:jc w:val="center"/>
              <w:rPr>
                <w:color w:val="000000"/>
                <w:sz w:val="17"/>
                <w:szCs w:val="17"/>
                <w:highlight w:val="yellow"/>
              </w:rPr>
            </w:pPr>
            <w:r>
              <w:rPr>
                <w:color w:val="000000"/>
                <w:sz w:val="17"/>
                <w:szCs w:val="17"/>
              </w:rPr>
              <w:t>71.4%</w:t>
            </w:r>
          </w:p>
        </w:tc>
        <w:tc>
          <w:tcPr>
            <w:tcW w:w="1283" w:type="dxa"/>
            <w:tcBorders>
              <w:top w:val="nil"/>
              <w:left w:val="nil"/>
              <w:bottom w:val="single" w:sz="12" w:space="0" w:color="auto"/>
              <w:right w:val="single" w:sz="8" w:space="0" w:color="auto"/>
            </w:tcBorders>
            <w:shd w:val="clear" w:color="auto" w:fill="auto"/>
            <w:vAlign w:val="center"/>
            <w:hideMark/>
          </w:tcPr>
          <w:p w14:paraId="5F27F05F" w14:textId="77015C54" w:rsidR="00842C77" w:rsidRPr="00EF58A2" w:rsidRDefault="00842C77" w:rsidP="00842C77">
            <w:pPr>
              <w:jc w:val="center"/>
              <w:rPr>
                <w:color w:val="000000"/>
                <w:sz w:val="17"/>
                <w:szCs w:val="17"/>
                <w:highlight w:val="yellow"/>
              </w:rPr>
            </w:pPr>
            <w:r>
              <w:rPr>
                <w:color w:val="000000"/>
                <w:sz w:val="17"/>
                <w:szCs w:val="17"/>
              </w:rPr>
              <w:t>22.0%</w:t>
            </w:r>
          </w:p>
        </w:tc>
        <w:tc>
          <w:tcPr>
            <w:tcW w:w="1282" w:type="dxa"/>
            <w:tcBorders>
              <w:top w:val="nil"/>
              <w:left w:val="nil"/>
              <w:bottom w:val="single" w:sz="12" w:space="0" w:color="auto"/>
              <w:right w:val="single" w:sz="8" w:space="0" w:color="auto"/>
            </w:tcBorders>
            <w:shd w:val="clear" w:color="auto" w:fill="auto"/>
            <w:vAlign w:val="center"/>
            <w:hideMark/>
          </w:tcPr>
          <w:p w14:paraId="1A3D5FD4" w14:textId="25930DA4" w:rsidR="00842C77" w:rsidRPr="00EF58A2" w:rsidRDefault="00842C77" w:rsidP="00842C77">
            <w:pPr>
              <w:jc w:val="center"/>
              <w:rPr>
                <w:color w:val="000000"/>
                <w:sz w:val="17"/>
                <w:szCs w:val="17"/>
                <w:highlight w:val="yellow"/>
              </w:rPr>
            </w:pPr>
            <w:r>
              <w:rPr>
                <w:color w:val="000000"/>
                <w:sz w:val="17"/>
                <w:szCs w:val="17"/>
              </w:rPr>
              <w:t>*</w:t>
            </w:r>
          </w:p>
        </w:tc>
        <w:tc>
          <w:tcPr>
            <w:tcW w:w="1283" w:type="dxa"/>
            <w:tcBorders>
              <w:top w:val="nil"/>
              <w:left w:val="nil"/>
              <w:bottom w:val="single" w:sz="12" w:space="0" w:color="auto"/>
              <w:right w:val="single" w:sz="8" w:space="0" w:color="auto"/>
            </w:tcBorders>
            <w:shd w:val="clear" w:color="auto" w:fill="auto"/>
            <w:vAlign w:val="center"/>
            <w:hideMark/>
          </w:tcPr>
          <w:p w14:paraId="3F921066" w14:textId="46FACAAF" w:rsidR="00842C77" w:rsidRPr="00EF58A2" w:rsidRDefault="00842C77" w:rsidP="00842C77">
            <w:pPr>
              <w:jc w:val="center"/>
              <w:rPr>
                <w:color w:val="000000"/>
                <w:sz w:val="17"/>
                <w:szCs w:val="17"/>
                <w:highlight w:val="yellow"/>
              </w:rPr>
            </w:pPr>
            <w:r>
              <w:rPr>
                <w:color w:val="000000"/>
                <w:sz w:val="17"/>
                <w:szCs w:val="17"/>
              </w:rPr>
              <w:t>*</w:t>
            </w:r>
          </w:p>
        </w:tc>
      </w:tr>
      <w:tr w:rsidR="00842C77" w:rsidRPr="004B2ABC" w14:paraId="589E0628"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4DDE704C" w14:textId="44ACBA4F" w:rsidR="00842C77" w:rsidRPr="00EF58A2" w:rsidRDefault="00842C77" w:rsidP="00842C77">
            <w:pPr>
              <w:jc w:val="center"/>
              <w:rPr>
                <w:color w:val="000000"/>
                <w:sz w:val="17"/>
                <w:szCs w:val="17"/>
                <w:highlight w:val="yellow"/>
              </w:rPr>
            </w:pPr>
            <w:r>
              <w:rPr>
                <w:color w:val="000000"/>
                <w:sz w:val="17"/>
                <w:szCs w:val="17"/>
              </w:rPr>
              <w:t>Number (N) Students in Foster Care</w:t>
            </w:r>
          </w:p>
        </w:tc>
        <w:tc>
          <w:tcPr>
            <w:tcW w:w="1282" w:type="dxa"/>
            <w:tcBorders>
              <w:top w:val="nil"/>
              <w:left w:val="nil"/>
              <w:bottom w:val="dashed" w:sz="8" w:space="0" w:color="auto"/>
              <w:right w:val="single" w:sz="8" w:space="0" w:color="auto"/>
            </w:tcBorders>
            <w:shd w:val="clear" w:color="auto" w:fill="auto"/>
            <w:vAlign w:val="center"/>
            <w:hideMark/>
          </w:tcPr>
          <w:p w14:paraId="6986FDA1" w14:textId="56CCFB69" w:rsidR="00842C77" w:rsidRPr="00EF58A2" w:rsidRDefault="00842C77" w:rsidP="00842C77">
            <w:pPr>
              <w:jc w:val="center"/>
              <w:rPr>
                <w:color w:val="000000"/>
                <w:sz w:val="17"/>
                <w:szCs w:val="17"/>
                <w:highlight w:val="yellow"/>
              </w:rPr>
            </w:pPr>
            <w:r>
              <w:rPr>
                <w:color w:val="000000"/>
                <w:sz w:val="17"/>
                <w:szCs w:val="17"/>
              </w:rPr>
              <w:t>81</w:t>
            </w:r>
          </w:p>
        </w:tc>
        <w:tc>
          <w:tcPr>
            <w:tcW w:w="1283" w:type="dxa"/>
            <w:tcBorders>
              <w:top w:val="nil"/>
              <w:left w:val="nil"/>
              <w:bottom w:val="dashed" w:sz="8" w:space="0" w:color="auto"/>
              <w:right w:val="single" w:sz="8" w:space="0" w:color="auto"/>
            </w:tcBorders>
            <w:shd w:val="clear" w:color="auto" w:fill="auto"/>
            <w:vAlign w:val="center"/>
            <w:hideMark/>
          </w:tcPr>
          <w:p w14:paraId="7ABD0A83" w14:textId="7839F7F1" w:rsidR="00842C77" w:rsidRPr="00EF58A2" w:rsidRDefault="00842C77" w:rsidP="00842C77">
            <w:pPr>
              <w:jc w:val="center"/>
              <w:rPr>
                <w:color w:val="000000"/>
                <w:sz w:val="17"/>
                <w:szCs w:val="17"/>
                <w:highlight w:val="yellow"/>
              </w:rPr>
            </w:pPr>
            <w:r>
              <w:rPr>
                <w:color w:val="000000"/>
                <w:sz w:val="17"/>
                <w:szCs w:val="17"/>
              </w:rPr>
              <w:t>16</w:t>
            </w:r>
          </w:p>
        </w:tc>
        <w:tc>
          <w:tcPr>
            <w:tcW w:w="1282" w:type="dxa"/>
            <w:tcBorders>
              <w:top w:val="nil"/>
              <w:left w:val="nil"/>
              <w:bottom w:val="dashed" w:sz="8" w:space="0" w:color="auto"/>
              <w:right w:val="single" w:sz="8" w:space="0" w:color="auto"/>
            </w:tcBorders>
            <w:shd w:val="clear" w:color="auto" w:fill="auto"/>
            <w:vAlign w:val="center"/>
            <w:hideMark/>
          </w:tcPr>
          <w:p w14:paraId="41493B8D" w14:textId="4A8F057C" w:rsidR="00842C77" w:rsidRPr="00EF58A2" w:rsidRDefault="00842C77" w:rsidP="00842C77">
            <w:pPr>
              <w:jc w:val="center"/>
              <w:rPr>
                <w:color w:val="000000"/>
                <w:sz w:val="17"/>
                <w:szCs w:val="17"/>
                <w:highlight w:val="yellow"/>
              </w:rPr>
            </w:pPr>
            <w:r>
              <w:rPr>
                <w:color w:val="000000"/>
                <w:sz w:val="17"/>
                <w:szCs w:val="17"/>
              </w:rPr>
              <w:t>*</w:t>
            </w:r>
          </w:p>
        </w:tc>
        <w:tc>
          <w:tcPr>
            <w:tcW w:w="1283" w:type="dxa"/>
            <w:tcBorders>
              <w:top w:val="nil"/>
              <w:left w:val="nil"/>
              <w:bottom w:val="dashed" w:sz="8" w:space="0" w:color="auto"/>
              <w:right w:val="single" w:sz="8" w:space="0" w:color="auto"/>
            </w:tcBorders>
            <w:shd w:val="clear" w:color="auto" w:fill="auto"/>
            <w:vAlign w:val="center"/>
            <w:hideMark/>
          </w:tcPr>
          <w:p w14:paraId="317E62B8" w14:textId="7B31C169" w:rsidR="00842C77" w:rsidRPr="00EF58A2" w:rsidRDefault="00842C77" w:rsidP="00842C77">
            <w:pPr>
              <w:jc w:val="center"/>
              <w:rPr>
                <w:color w:val="000000"/>
                <w:sz w:val="17"/>
                <w:szCs w:val="17"/>
                <w:highlight w:val="yellow"/>
              </w:rPr>
            </w:pPr>
            <w:r>
              <w:rPr>
                <w:color w:val="000000"/>
                <w:sz w:val="17"/>
                <w:szCs w:val="17"/>
              </w:rPr>
              <w:t>*</w:t>
            </w:r>
          </w:p>
        </w:tc>
      </w:tr>
      <w:tr w:rsidR="00842C77" w:rsidRPr="004B2ABC" w14:paraId="36500825" w14:textId="77777777" w:rsidTr="00CD26CE">
        <w:trPr>
          <w:trHeight w:val="230"/>
        </w:trPr>
        <w:tc>
          <w:tcPr>
            <w:tcW w:w="4212" w:type="dxa"/>
            <w:tcBorders>
              <w:top w:val="nil"/>
              <w:left w:val="single" w:sz="12" w:space="0" w:color="auto"/>
              <w:bottom w:val="single" w:sz="12" w:space="0" w:color="auto"/>
              <w:right w:val="single" w:sz="12" w:space="0" w:color="auto"/>
            </w:tcBorders>
            <w:shd w:val="clear" w:color="auto" w:fill="auto"/>
            <w:vAlign w:val="center"/>
            <w:hideMark/>
          </w:tcPr>
          <w:p w14:paraId="415F1A27" w14:textId="50DC0477" w:rsidR="00842C77" w:rsidRPr="00EF58A2" w:rsidRDefault="00842C77" w:rsidP="00842C77">
            <w:pPr>
              <w:jc w:val="center"/>
              <w:rPr>
                <w:color w:val="000000"/>
                <w:sz w:val="17"/>
                <w:szCs w:val="17"/>
                <w:highlight w:val="yellow"/>
              </w:rPr>
            </w:pPr>
            <w:r>
              <w:rPr>
                <w:color w:val="000000"/>
                <w:sz w:val="17"/>
                <w:szCs w:val="17"/>
              </w:rPr>
              <w:t>Percent (%) of Students in Foster Care</w:t>
            </w:r>
          </w:p>
        </w:tc>
        <w:tc>
          <w:tcPr>
            <w:tcW w:w="1282" w:type="dxa"/>
            <w:tcBorders>
              <w:top w:val="nil"/>
              <w:left w:val="nil"/>
              <w:bottom w:val="single" w:sz="12" w:space="0" w:color="auto"/>
              <w:right w:val="single" w:sz="8" w:space="0" w:color="auto"/>
            </w:tcBorders>
            <w:shd w:val="clear" w:color="auto" w:fill="auto"/>
            <w:vAlign w:val="center"/>
            <w:hideMark/>
          </w:tcPr>
          <w:p w14:paraId="787B1A0A" w14:textId="6924AF41" w:rsidR="00842C77" w:rsidRPr="00EF58A2" w:rsidRDefault="00842C77" w:rsidP="00842C77">
            <w:pPr>
              <w:jc w:val="center"/>
              <w:rPr>
                <w:color w:val="000000"/>
                <w:sz w:val="17"/>
                <w:szCs w:val="17"/>
                <w:highlight w:val="yellow"/>
              </w:rPr>
            </w:pPr>
            <w:r>
              <w:rPr>
                <w:color w:val="000000"/>
                <w:sz w:val="17"/>
                <w:szCs w:val="17"/>
              </w:rPr>
              <w:t>77.9%</w:t>
            </w:r>
          </w:p>
        </w:tc>
        <w:tc>
          <w:tcPr>
            <w:tcW w:w="1283" w:type="dxa"/>
            <w:tcBorders>
              <w:top w:val="nil"/>
              <w:left w:val="nil"/>
              <w:bottom w:val="single" w:sz="12" w:space="0" w:color="auto"/>
              <w:right w:val="single" w:sz="8" w:space="0" w:color="auto"/>
            </w:tcBorders>
            <w:shd w:val="clear" w:color="auto" w:fill="auto"/>
            <w:vAlign w:val="center"/>
            <w:hideMark/>
          </w:tcPr>
          <w:p w14:paraId="25A2E39A" w14:textId="04696B87" w:rsidR="00842C77" w:rsidRPr="00EF58A2" w:rsidRDefault="00842C77" w:rsidP="00842C77">
            <w:pPr>
              <w:jc w:val="center"/>
              <w:rPr>
                <w:color w:val="000000"/>
                <w:sz w:val="17"/>
                <w:szCs w:val="17"/>
                <w:highlight w:val="yellow"/>
              </w:rPr>
            </w:pPr>
            <w:r>
              <w:rPr>
                <w:color w:val="000000"/>
                <w:sz w:val="17"/>
                <w:szCs w:val="17"/>
              </w:rPr>
              <w:t>15.4%</w:t>
            </w:r>
          </w:p>
        </w:tc>
        <w:tc>
          <w:tcPr>
            <w:tcW w:w="1282" w:type="dxa"/>
            <w:tcBorders>
              <w:top w:val="nil"/>
              <w:left w:val="nil"/>
              <w:bottom w:val="single" w:sz="12" w:space="0" w:color="auto"/>
              <w:right w:val="single" w:sz="8" w:space="0" w:color="auto"/>
            </w:tcBorders>
            <w:shd w:val="clear" w:color="auto" w:fill="auto"/>
            <w:vAlign w:val="center"/>
            <w:hideMark/>
          </w:tcPr>
          <w:p w14:paraId="7502490F" w14:textId="2C3C85E0" w:rsidR="00842C77" w:rsidRPr="00EF58A2" w:rsidRDefault="00842C77" w:rsidP="00842C77">
            <w:pPr>
              <w:jc w:val="center"/>
              <w:rPr>
                <w:color w:val="000000"/>
                <w:sz w:val="17"/>
                <w:szCs w:val="17"/>
                <w:highlight w:val="yellow"/>
              </w:rPr>
            </w:pPr>
            <w:r>
              <w:rPr>
                <w:color w:val="000000"/>
                <w:sz w:val="17"/>
                <w:szCs w:val="17"/>
              </w:rPr>
              <w:t>*</w:t>
            </w:r>
          </w:p>
        </w:tc>
        <w:tc>
          <w:tcPr>
            <w:tcW w:w="1283" w:type="dxa"/>
            <w:tcBorders>
              <w:top w:val="nil"/>
              <w:left w:val="nil"/>
              <w:bottom w:val="single" w:sz="12" w:space="0" w:color="auto"/>
              <w:right w:val="single" w:sz="8" w:space="0" w:color="auto"/>
            </w:tcBorders>
            <w:shd w:val="clear" w:color="auto" w:fill="auto"/>
            <w:vAlign w:val="center"/>
            <w:hideMark/>
          </w:tcPr>
          <w:p w14:paraId="73B9B48A" w14:textId="00841E72" w:rsidR="00842C77" w:rsidRPr="00EF58A2" w:rsidRDefault="00842C77" w:rsidP="00842C77">
            <w:pPr>
              <w:jc w:val="center"/>
              <w:rPr>
                <w:color w:val="000000"/>
                <w:sz w:val="17"/>
                <w:szCs w:val="17"/>
                <w:highlight w:val="yellow"/>
              </w:rPr>
            </w:pPr>
            <w:r>
              <w:rPr>
                <w:color w:val="000000"/>
                <w:sz w:val="17"/>
                <w:szCs w:val="17"/>
              </w:rPr>
              <w:t>*</w:t>
            </w:r>
          </w:p>
        </w:tc>
      </w:tr>
      <w:tr w:rsidR="00CD26CE" w:rsidRPr="004B2ABC" w14:paraId="7C98E08A" w14:textId="77777777" w:rsidTr="00CD26CE">
        <w:trPr>
          <w:trHeight w:val="230"/>
        </w:trPr>
        <w:tc>
          <w:tcPr>
            <w:tcW w:w="4212" w:type="dxa"/>
            <w:tcBorders>
              <w:top w:val="nil"/>
              <w:left w:val="single" w:sz="12" w:space="0" w:color="auto"/>
              <w:bottom w:val="dashed" w:sz="8" w:space="0" w:color="auto"/>
              <w:right w:val="single" w:sz="12" w:space="0" w:color="auto"/>
            </w:tcBorders>
            <w:shd w:val="clear" w:color="auto" w:fill="auto"/>
            <w:vAlign w:val="center"/>
            <w:hideMark/>
          </w:tcPr>
          <w:p w14:paraId="37555094" w14:textId="01D42A90" w:rsidR="00CD26CE" w:rsidRPr="00EF58A2" w:rsidRDefault="00CD26CE" w:rsidP="00CD26CE">
            <w:pPr>
              <w:jc w:val="center"/>
              <w:rPr>
                <w:color w:val="000000"/>
                <w:sz w:val="17"/>
                <w:szCs w:val="17"/>
                <w:highlight w:val="yellow"/>
              </w:rPr>
            </w:pPr>
            <w:r>
              <w:rPr>
                <w:color w:val="000000"/>
                <w:sz w:val="17"/>
                <w:szCs w:val="17"/>
              </w:rPr>
              <w:t>Number (N) Military Connected Students</w:t>
            </w:r>
          </w:p>
        </w:tc>
        <w:tc>
          <w:tcPr>
            <w:tcW w:w="1282" w:type="dxa"/>
            <w:tcBorders>
              <w:top w:val="nil"/>
              <w:left w:val="nil"/>
              <w:bottom w:val="dashed" w:sz="8" w:space="0" w:color="auto"/>
              <w:right w:val="single" w:sz="8" w:space="0" w:color="auto"/>
            </w:tcBorders>
            <w:shd w:val="clear" w:color="auto" w:fill="auto"/>
            <w:vAlign w:val="center"/>
            <w:hideMark/>
          </w:tcPr>
          <w:p w14:paraId="5F010F23" w14:textId="743EAD62" w:rsidR="00CD26CE" w:rsidRPr="00EF58A2" w:rsidRDefault="00CD26CE" w:rsidP="00CD26CE">
            <w:pPr>
              <w:jc w:val="center"/>
              <w:rPr>
                <w:color w:val="000000"/>
                <w:sz w:val="17"/>
                <w:szCs w:val="17"/>
                <w:highlight w:val="yellow"/>
              </w:rPr>
            </w:pPr>
            <w:r>
              <w:rPr>
                <w:color w:val="000000"/>
                <w:sz w:val="17"/>
                <w:szCs w:val="17"/>
              </w:rPr>
              <w:t>231</w:t>
            </w:r>
          </w:p>
        </w:tc>
        <w:tc>
          <w:tcPr>
            <w:tcW w:w="1283" w:type="dxa"/>
            <w:tcBorders>
              <w:top w:val="nil"/>
              <w:left w:val="nil"/>
              <w:bottom w:val="dashed" w:sz="8" w:space="0" w:color="auto"/>
              <w:right w:val="single" w:sz="8" w:space="0" w:color="auto"/>
            </w:tcBorders>
            <w:shd w:val="clear" w:color="auto" w:fill="auto"/>
            <w:vAlign w:val="center"/>
            <w:hideMark/>
          </w:tcPr>
          <w:p w14:paraId="46AE9598" w14:textId="2E0939D3" w:rsidR="00CD26CE" w:rsidRPr="00EF58A2" w:rsidRDefault="00CD26CE" w:rsidP="00CD26CE">
            <w:pPr>
              <w:jc w:val="center"/>
              <w:rPr>
                <w:color w:val="000000"/>
                <w:sz w:val="17"/>
                <w:szCs w:val="17"/>
                <w:highlight w:val="yellow"/>
              </w:rPr>
            </w:pPr>
            <w:r>
              <w:rPr>
                <w:color w:val="000000"/>
                <w:sz w:val="17"/>
                <w:szCs w:val="17"/>
              </w:rPr>
              <w:t>248</w:t>
            </w:r>
          </w:p>
        </w:tc>
        <w:tc>
          <w:tcPr>
            <w:tcW w:w="1282" w:type="dxa"/>
            <w:tcBorders>
              <w:top w:val="nil"/>
              <w:left w:val="nil"/>
              <w:bottom w:val="dashed" w:sz="8" w:space="0" w:color="auto"/>
              <w:right w:val="single" w:sz="8" w:space="0" w:color="auto"/>
            </w:tcBorders>
            <w:shd w:val="clear" w:color="auto" w:fill="auto"/>
            <w:vAlign w:val="center"/>
            <w:hideMark/>
          </w:tcPr>
          <w:p w14:paraId="32ADC6EE" w14:textId="0B7ED995" w:rsidR="00CD26CE" w:rsidRPr="00EF58A2" w:rsidRDefault="00CD26CE" w:rsidP="00CD26CE">
            <w:pPr>
              <w:jc w:val="center"/>
              <w:rPr>
                <w:color w:val="000000"/>
                <w:sz w:val="17"/>
                <w:szCs w:val="17"/>
                <w:highlight w:val="yellow"/>
              </w:rPr>
            </w:pPr>
            <w:r>
              <w:rPr>
                <w:color w:val="000000"/>
                <w:sz w:val="17"/>
                <w:szCs w:val="17"/>
              </w:rPr>
              <w:t>229</w:t>
            </w:r>
          </w:p>
        </w:tc>
        <w:tc>
          <w:tcPr>
            <w:tcW w:w="1283" w:type="dxa"/>
            <w:tcBorders>
              <w:top w:val="nil"/>
              <w:left w:val="nil"/>
              <w:bottom w:val="dashed" w:sz="8" w:space="0" w:color="auto"/>
              <w:right w:val="single" w:sz="8" w:space="0" w:color="auto"/>
            </w:tcBorders>
            <w:shd w:val="clear" w:color="auto" w:fill="auto"/>
            <w:vAlign w:val="center"/>
            <w:hideMark/>
          </w:tcPr>
          <w:p w14:paraId="4FB562B7" w14:textId="4075384C" w:rsidR="00CD26CE" w:rsidRPr="00EF58A2" w:rsidRDefault="00CD26CE" w:rsidP="00CD26CE">
            <w:pPr>
              <w:jc w:val="center"/>
              <w:rPr>
                <w:color w:val="000000"/>
                <w:sz w:val="17"/>
                <w:szCs w:val="17"/>
                <w:highlight w:val="yellow"/>
              </w:rPr>
            </w:pPr>
            <w:r>
              <w:rPr>
                <w:color w:val="000000"/>
                <w:sz w:val="17"/>
                <w:szCs w:val="17"/>
              </w:rPr>
              <w:t>14</w:t>
            </w:r>
          </w:p>
        </w:tc>
      </w:tr>
      <w:tr w:rsidR="00CD26CE" w:rsidRPr="004B2ABC" w14:paraId="677F87F4" w14:textId="77777777" w:rsidTr="00CD26CE">
        <w:trPr>
          <w:trHeight w:val="230"/>
        </w:trPr>
        <w:tc>
          <w:tcPr>
            <w:tcW w:w="4212" w:type="dxa"/>
            <w:tcBorders>
              <w:top w:val="nil"/>
              <w:left w:val="single" w:sz="12" w:space="0" w:color="auto"/>
              <w:bottom w:val="single" w:sz="12" w:space="0" w:color="auto"/>
              <w:right w:val="single" w:sz="12" w:space="0" w:color="auto"/>
            </w:tcBorders>
            <w:shd w:val="clear" w:color="auto" w:fill="auto"/>
            <w:vAlign w:val="center"/>
            <w:hideMark/>
          </w:tcPr>
          <w:p w14:paraId="0FEB1B14" w14:textId="7875644D" w:rsidR="00CD26CE" w:rsidRPr="00EF58A2" w:rsidRDefault="00CD26CE" w:rsidP="00CD26CE">
            <w:pPr>
              <w:jc w:val="center"/>
              <w:rPr>
                <w:color w:val="000000"/>
                <w:sz w:val="17"/>
                <w:szCs w:val="17"/>
                <w:highlight w:val="yellow"/>
              </w:rPr>
            </w:pPr>
            <w:r>
              <w:rPr>
                <w:color w:val="000000"/>
                <w:sz w:val="17"/>
                <w:szCs w:val="17"/>
              </w:rPr>
              <w:t>Percent (%) of Military Connected Students</w:t>
            </w:r>
          </w:p>
        </w:tc>
        <w:tc>
          <w:tcPr>
            <w:tcW w:w="1282" w:type="dxa"/>
            <w:tcBorders>
              <w:top w:val="nil"/>
              <w:left w:val="nil"/>
              <w:bottom w:val="single" w:sz="12" w:space="0" w:color="auto"/>
              <w:right w:val="single" w:sz="8" w:space="0" w:color="auto"/>
            </w:tcBorders>
            <w:shd w:val="clear" w:color="auto" w:fill="auto"/>
            <w:vAlign w:val="center"/>
            <w:hideMark/>
          </w:tcPr>
          <w:p w14:paraId="497A7501" w14:textId="734DEC86" w:rsidR="00CD26CE" w:rsidRPr="00EF58A2" w:rsidRDefault="00CD26CE" w:rsidP="00CD26CE">
            <w:pPr>
              <w:jc w:val="center"/>
              <w:rPr>
                <w:color w:val="000000"/>
                <w:sz w:val="17"/>
                <w:szCs w:val="17"/>
                <w:highlight w:val="yellow"/>
              </w:rPr>
            </w:pPr>
            <w:r>
              <w:rPr>
                <w:color w:val="000000"/>
                <w:sz w:val="17"/>
                <w:szCs w:val="17"/>
              </w:rPr>
              <w:t>32.0%</w:t>
            </w:r>
          </w:p>
        </w:tc>
        <w:tc>
          <w:tcPr>
            <w:tcW w:w="1283" w:type="dxa"/>
            <w:tcBorders>
              <w:top w:val="nil"/>
              <w:left w:val="nil"/>
              <w:bottom w:val="single" w:sz="12" w:space="0" w:color="auto"/>
              <w:right w:val="single" w:sz="8" w:space="0" w:color="auto"/>
            </w:tcBorders>
            <w:shd w:val="clear" w:color="auto" w:fill="auto"/>
            <w:vAlign w:val="center"/>
            <w:hideMark/>
          </w:tcPr>
          <w:p w14:paraId="79E77DAD" w14:textId="7E1A535F" w:rsidR="00CD26CE" w:rsidRPr="00EF58A2" w:rsidRDefault="00CD26CE" w:rsidP="00CD26CE">
            <w:pPr>
              <w:jc w:val="center"/>
              <w:rPr>
                <w:color w:val="000000"/>
                <w:sz w:val="17"/>
                <w:szCs w:val="17"/>
                <w:highlight w:val="yellow"/>
              </w:rPr>
            </w:pPr>
            <w:r>
              <w:rPr>
                <w:color w:val="000000"/>
                <w:sz w:val="17"/>
                <w:szCs w:val="17"/>
              </w:rPr>
              <w:t>34.3%</w:t>
            </w:r>
          </w:p>
        </w:tc>
        <w:tc>
          <w:tcPr>
            <w:tcW w:w="1282" w:type="dxa"/>
            <w:tcBorders>
              <w:top w:val="nil"/>
              <w:left w:val="nil"/>
              <w:bottom w:val="single" w:sz="12" w:space="0" w:color="auto"/>
              <w:right w:val="single" w:sz="8" w:space="0" w:color="auto"/>
            </w:tcBorders>
            <w:shd w:val="clear" w:color="auto" w:fill="auto"/>
            <w:vAlign w:val="center"/>
            <w:hideMark/>
          </w:tcPr>
          <w:p w14:paraId="40CD5FA4" w14:textId="5D09DF42" w:rsidR="00CD26CE" w:rsidRPr="00EF58A2" w:rsidRDefault="00CD26CE" w:rsidP="00CD26CE">
            <w:pPr>
              <w:jc w:val="center"/>
              <w:rPr>
                <w:color w:val="000000"/>
                <w:sz w:val="17"/>
                <w:szCs w:val="17"/>
                <w:highlight w:val="yellow"/>
              </w:rPr>
            </w:pPr>
            <w:r>
              <w:rPr>
                <w:color w:val="000000"/>
                <w:sz w:val="17"/>
                <w:szCs w:val="17"/>
              </w:rPr>
              <w:t>31.7%</w:t>
            </w:r>
          </w:p>
        </w:tc>
        <w:tc>
          <w:tcPr>
            <w:tcW w:w="1283" w:type="dxa"/>
            <w:tcBorders>
              <w:top w:val="nil"/>
              <w:left w:val="nil"/>
              <w:bottom w:val="single" w:sz="12" w:space="0" w:color="auto"/>
              <w:right w:val="single" w:sz="8" w:space="0" w:color="auto"/>
            </w:tcBorders>
            <w:shd w:val="clear" w:color="auto" w:fill="auto"/>
            <w:vAlign w:val="center"/>
            <w:hideMark/>
          </w:tcPr>
          <w:p w14:paraId="21DAF1EB" w14:textId="0D74DA59" w:rsidR="00CD26CE" w:rsidRPr="00EF58A2" w:rsidRDefault="00CD26CE" w:rsidP="00CD26CE">
            <w:pPr>
              <w:jc w:val="center"/>
              <w:rPr>
                <w:color w:val="000000"/>
                <w:sz w:val="17"/>
                <w:szCs w:val="17"/>
                <w:highlight w:val="yellow"/>
              </w:rPr>
            </w:pPr>
            <w:r>
              <w:rPr>
                <w:color w:val="000000"/>
                <w:sz w:val="17"/>
                <w:szCs w:val="17"/>
              </w:rPr>
              <w:t>1.9%</w:t>
            </w:r>
          </w:p>
        </w:tc>
      </w:tr>
    </w:tbl>
    <w:p w14:paraId="228F95B3" w14:textId="77777777" w:rsidR="00035148" w:rsidRPr="004B2ABC" w:rsidRDefault="00035148" w:rsidP="00035148">
      <w:pPr>
        <w:pStyle w:val="BodyText"/>
        <w:spacing w:after="0" w:afterAutospacing="0"/>
        <w:rPr>
          <w:highlight w:val="yellow"/>
        </w:rPr>
      </w:pPr>
    </w:p>
    <w:p w14:paraId="1526E1A7" w14:textId="3EEA04EB" w:rsidR="006A4AE6" w:rsidRPr="00026FEA" w:rsidRDefault="009D762C" w:rsidP="006A4AE6">
      <w:pPr>
        <w:pStyle w:val="BodyText"/>
        <w:spacing w:before="80" w:after="300" w:afterAutospacing="0"/>
      </w:pPr>
      <w:r w:rsidRPr="00026FEA">
        <w:t xml:space="preserve">Table 9 shows the number and percent of students performing at each performance level on the </w:t>
      </w:r>
      <w:proofErr w:type="spellStart"/>
      <w:r w:rsidRPr="00026FEA">
        <w:t>CoAlt</w:t>
      </w:r>
      <w:proofErr w:type="spellEnd"/>
      <w:r w:rsidRPr="00026FEA">
        <w:t xml:space="preserve"> science assessment. Statewide, approximately </w:t>
      </w:r>
      <w:r>
        <w:t>35.1</w:t>
      </w:r>
      <w:r w:rsidRPr="00026FEA">
        <w:t>% of students were at target or advanced.</w:t>
      </w:r>
      <w:r w:rsidR="00604838" w:rsidRPr="00604838">
        <w:t xml:space="preserve"> </w:t>
      </w:r>
      <w:r w:rsidR="00604838" w:rsidRPr="00026FEA">
        <w:t xml:space="preserve">By race/ethnicity, </w:t>
      </w:r>
      <w:r w:rsidR="00604838">
        <w:t>30.8</w:t>
      </w:r>
      <w:r w:rsidR="00604838" w:rsidRPr="00026FEA">
        <w:t xml:space="preserve">% of Black or African American students, </w:t>
      </w:r>
      <w:r w:rsidR="00604838">
        <w:t>33.2</w:t>
      </w:r>
      <w:r w:rsidR="00604838" w:rsidRPr="00026FEA">
        <w:t xml:space="preserve">% of Hispanic or Latino students, </w:t>
      </w:r>
      <w:r w:rsidR="00604838">
        <w:t>38.4</w:t>
      </w:r>
      <w:r w:rsidR="00604838" w:rsidRPr="00026FEA">
        <w:t xml:space="preserve">% of White students, and </w:t>
      </w:r>
      <w:r w:rsidR="00604838">
        <w:t>32.0</w:t>
      </w:r>
      <w:r w:rsidR="00604838" w:rsidRPr="00026FEA">
        <w:t>% of students of two or more races were at target or advanced.</w:t>
      </w:r>
      <w:r w:rsidR="006A4AE6" w:rsidRPr="006A4AE6">
        <w:t xml:space="preserve"> </w:t>
      </w:r>
      <w:r w:rsidR="006A4AE6" w:rsidRPr="00026FEA">
        <w:t xml:space="preserve">Approximately </w:t>
      </w:r>
      <w:r w:rsidR="006A4AE6">
        <w:t>37.1</w:t>
      </w:r>
      <w:r w:rsidR="006A4AE6" w:rsidRPr="00026FEA">
        <w:t xml:space="preserve">% of students who were </w:t>
      </w:r>
      <w:proofErr w:type="gramStart"/>
      <w:r w:rsidR="006A4AE6" w:rsidRPr="00026FEA">
        <w:t>economically disadvantaged</w:t>
      </w:r>
      <w:proofErr w:type="gramEnd"/>
      <w:r w:rsidR="006A4AE6" w:rsidRPr="00026FEA">
        <w:t xml:space="preserve"> were at target or advanced, compared to </w:t>
      </w:r>
      <w:r w:rsidR="006A4AE6">
        <w:t>32.9</w:t>
      </w:r>
      <w:r w:rsidR="006A4AE6" w:rsidRPr="00026FEA">
        <w:t>% of students who were not economically disadvantaged.</w:t>
      </w:r>
      <w:r w:rsidR="006A4AE6" w:rsidRPr="006A4AE6">
        <w:t xml:space="preserve"> </w:t>
      </w:r>
      <w:r w:rsidR="006A4AE6" w:rsidRPr="00026FEA">
        <w:t xml:space="preserve">Approximately </w:t>
      </w:r>
      <w:r w:rsidR="006A4AE6">
        <w:t>18.7</w:t>
      </w:r>
      <w:r w:rsidR="006A4AE6" w:rsidRPr="00026FEA">
        <w:t xml:space="preserve">% of English learners, </w:t>
      </w:r>
      <w:r w:rsidR="006A4AE6">
        <w:t>36.2</w:t>
      </w:r>
      <w:r w:rsidR="006A4AE6" w:rsidRPr="00026FEA">
        <w:t xml:space="preserve">% of male students, </w:t>
      </w:r>
      <w:r w:rsidR="006A4AE6">
        <w:t xml:space="preserve">and </w:t>
      </w:r>
      <w:r w:rsidR="006A4AE6" w:rsidRPr="00026FEA">
        <w:t>3</w:t>
      </w:r>
      <w:r w:rsidR="006A4AE6">
        <w:t>3</w:t>
      </w:r>
      <w:r w:rsidR="006A4AE6" w:rsidRPr="00026FEA">
        <w:t>.2% of female students were at target or advanced.</w:t>
      </w:r>
    </w:p>
    <w:p w14:paraId="2A3E766F" w14:textId="77777777" w:rsidR="00035148" w:rsidRPr="009A6534" w:rsidRDefault="00035148" w:rsidP="00035148">
      <w:pPr>
        <w:pStyle w:val="BodyText"/>
        <w:spacing w:after="0" w:afterAutospacing="0"/>
      </w:pPr>
      <w:r w:rsidRPr="009A6534">
        <w:rPr>
          <w:rStyle w:val="Emphasis"/>
        </w:rPr>
        <w:t xml:space="preserve">Table 9. Number and Percentage of Students Scoring at Each Performance Level, by Student Group, on the </w:t>
      </w:r>
      <w:proofErr w:type="spellStart"/>
      <w:r w:rsidRPr="009A6534">
        <w:rPr>
          <w:rStyle w:val="Emphasis"/>
        </w:rPr>
        <w:t>CoAlt</w:t>
      </w:r>
      <w:proofErr w:type="spellEnd"/>
      <w:r w:rsidRPr="009A6534">
        <w:rPr>
          <w:rStyle w:val="Emphasis"/>
        </w:rPr>
        <w:t xml:space="preserve"> Science Assessment</w:t>
      </w:r>
      <w:r w:rsidRPr="009A6534">
        <w:rPr>
          <w:rStyle w:val="FootnoteReference"/>
          <w:i/>
          <w:iCs/>
        </w:rPr>
        <w:footnoteReference w:id="16"/>
      </w:r>
    </w:p>
    <w:tbl>
      <w:tblPr>
        <w:tblW w:w="9072" w:type="dxa"/>
        <w:tblInd w:w="93" w:type="dxa"/>
        <w:tblLook w:val="04A0" w:firstRow="1" w:lastRow="0" w:firstColumn="1" w:lastColumn="0" w:noHBand="0" w:noVBand="1"/>
        <w:tblCaption w:val="Table 9"/>
        <w:tblDescription w:val="This table shows the number and percentage of students scoring at each performance level on the CoAlt science assessment, overall, and disaggregated by student group."/>
      </w:tblPr>
      <w:tblGrid>
        <w:gridCol w:w="4116"/>
        <w:gridCol w:w="1239"/>
        <w:gridCol w:w="1239"/>
        <w:gridCol w:w="1239"/>
        <w:gridCol w:w="1239"/>
      </w:tblGrid>
      <w:tr w:rsidR="00A91EB1" w:rsidRPr="004B2ABC" w14:paraId="2696AEC1" w14:textId="77777777" w:rsidTr="00443F76">
        <w:trPr>
          <w:trHeight w:val="36"/>
          <w:tblHeader/>
        </w:trPr>
        <w:tc>
          <w:tcPr>
            <w:tcW w:w="411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525645" w14:textId="4D0EBF70" w:rsidR="00A91EB1" w:rsidRPr="009A6534" w:rsidRDefault="00A91EB1" w:rsidP="00A91EB1">
            <w:pPr>
              <w:jc w:val="center"/>
              <w:rPr>
                <w:b/>
                <w:bCs/>
                <w:color w:val="000000"/>
                <w:sz w:val="17"/>
                <w:szCs w:val="17"/>
              </w:rPr>
            </w:pPr>
            <w:r>
              <w:rPr>
                <w:b/>
                <w:bCs/>
                <w:color w:val="000000"/>
                <w:sz w:val="17"/>
                <w:szCs w:val="17"/>
              </w:rPr>
              <w:t>Student Group</w:t>
            </w:r>
          </w:p>
        </w:tc>
        <w:tc>
          <w:tcPr>
            <w:tcW w:w="1239" w:type="dxa"/>
            <w:tcBorders>
              <w:top w:val="single" w:sz="12" w:space="0" w:color="auto"/>
              <w:left w:val="nil"/>
              <w:bottom w:val="single" w:sz="12" w:space="0" w:color="auto"/>
              <w:right w:val="single" w:sz="8" w:space="0" w:color="auto"/>
            </w:tcBorders>
            <w:shd w:val="clear" w:color="000000" w:fill="6DB6FF"/>
            <w:vAlign w:val="center"/>
            <w:hideMark/>
          </w:tcPr>
          <w:p w14:paraId="26C455A8" w14:textId="3F48A08F" w:rsidR="00A91EB1" w:rsidRPr="009A6534" w:rsidRDefault="00A91EB1" w:rsidP="00A91EB1">
            <w:pPr>
              <w:jc w:val="center"/>
              <w:rPr>
                <w:color w:val="000000"/>
                <w:sz w:val="17"/>
                <w:szCs w:val="17"/>
              </w:rPr>
            </w:pPr>
            <w:r>
              <w:rPr>
                <w:color w:val="000000"/>
                <w:sz w:val="17"/>
                <w:szCs w:val="17"/>
              </w:rPr>
              <w:t>Emerging</w:t>
            </w:r>
          </w:p>
        </w:tc>
        <w:tc>
          <w:tcPr>
            <w:tcW w:w="1239" w:type="dxa"/>
            <w:tcBorders>
              <w:top w:val="single" w:sz="12" w:space="0" w:color="auto"/>
              <w:left w:val="nil"/>
              <w:bottom w:val="single" w:sz="12" w:space="0" w:color="auto"/>
              <w:right w:val="single" w:sz="8" w:space="0" w:color="auto"/>
            </w:tcBorders>
            <w:shd w:val="clear" w:color="000000" w:fill="6DB6FF"/>
            <w:vAlign w:val="center"/>
            <w:hideMark/>
          </w:tcPr>
          <w:p w14:paraId="5516D789" w14:textId="3D53EAC7" w:rsidR="00A91EB1" w:rsidRPr="009A6534" w:rsidRDefault="00A91EB1" w:rsidP="00A91EB1">
            <w:pPr>
              <w:jc w:val="center"/>
              <w:rPr>
                <w:color w:val="000000"/>
                <w:sz w:val="17"/>
                <w:szCs w:val="17"/>
              </w:rPr>
            </w:pPr>
            <w:r>
              <w:rPr>
                <w:color w:val="000000"/>
                <w:sz w:val="17"/>
                <w:szCs w:val="17"/>
              </w:rPr>
              <w:t>Approaching the Target</w:t>
            </w:r>
          </w:p>
        </w:tc>
        <w:tc>
          <w:tcPr>
            <w:tcW w:w="1239" w:type="dxa"/>
            <w:tcBorders>
              <w:top w:val="single" w:sz="12" w:space="0" w:color="auto"/>
              <w:left w:val="nil"/>
              <w:bottom w:val="single" w:sz="12" w:space="0" w:color="auto"/>
              <w:right w:val="single" w:sz="8" w:space="0" w:color="auto"/>
            </w:tcBorders>
            <w:shd w:val="clear" w:color="000000" w:fill="6DB6FF"/>
            <w:vAlign w:val="center"/>
            <w:hideMark/>
          </w:tcPr>
          <w:p w14:paraId="685783E0" w14:textId="7DBF770A" w:rsidR="00A91EB1" w:rsidRPr="009A6534" w:rsidRDefault="00A91EB1" w:rsidP="00A91EB1">
            <w:pPr>
              <w:jc w:val="center"/>
              <w:rPr>
                <w:color w:val="000000"/>
                <w:sz w:val="17"/>
                <w:szCs w:val="17"/>
              </w:rPr>
            </w:pPr>
            <w:r>
              <w:rPr>
                <w:color w:val="000000"/>
                <w:sz w:val="17"/>
                <w:szCs w:val="17"/>
              </w:rPr>
              <w:t>At Target</w:t>
            </w:r>
          </w:p>
        </w:tc>
        <w:tc>
          <w:tcPr>
            <w:tcW w:w="1239" w:type="dxa"/>
            <w:tcBorders>
              <w:top w:val="single" w:sz="12" w:space="0" w:color="auto"/>
              <w:left w:val="nil"/>
              <w:bottom w:val="single" w:sz="12" w:space="0" w:color="auto"/>
              <w:right w:val="single" w:sz="12" w:space="0" w:color="auto"/>
            </w:tcBorders>
            <w:shd w:val="clear" w:color="000000" w:fill="6DB6FF"/>
            <w:vAlign w:val="center"/>
            <w:hideMark/>
          </w:tcPr>
          <w:p w14:paraId="006B11CE" w14:textId="761B6E3E" w:rsidR="00A91EB1" w:rsidRPr="009A6534" w:rsidRDefault="00A91EB1" w:rsidP="00A91EB1">
            <w:pPr>
              <w:jc w:val="center"/>
              <w:rPr>
                <w:color w:val="000000"/>
                <w:sz w:val="17"/>
                <w:szCs w:val="17"/>
              </w:rPr>
            </w:pPr>
            <w:r>
              <w:rPr>
                <w:color w:val="000000"/>
                <w:sz w:val="17"/>
                <w:szCs w:val="17"/>
              </w:rPr>
              <w:t>Advanced</w:t>
            </w:r>
          </w:p>
        </w:tc>
      </w:tr>
      <w:tr w:rsidR="00A91EB1" w:rsidRPr="004B2ABC" w14:paraId="0ABFDFE9"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7DBAEE50" w14:textId="4FE0072D" w:rsidR="00A91EB1" w:rsidRPr="007608FC" w:rsidRDefault="00A91EB1" w:rsidP="00A91EB1">
            <w:pPr>
              <w:jc w:val="center"/>
              <w:rPr>
                <w:color w:val="000000"/>
                <w:sz w:val="17"/>
                <w:szCs w:val="17"/>
                <w:highlight w:val="yellow"/>
              </w:rPr>
            </w:pPr>
            <w:r>
              <w:rPr>
                <w:color w:val="000000"/>
                <w:sz w:val="17"/>
                <w:szCs w:val="17"/>
              </w:rPr>
              <w:t>Number (N) All Students</w:t>
            </w:r>
          </w:p>
        </w:tc>
        <w:tc>
          <w:tcPr>
            <w:tcW w:w="1239" w:type="dxa"/>
            <w:tcBorders>
              <w:top w:val="nil"/>
              <w:left w:val="nil"/>
              <w:bottom w:val="dashed" w:sz="8" w:space="0" w:color="auto"/>
              <w:right w:val="single" w:sz="8" w:space="0" w:color="auto"/>
            </w:tcBorders>
            <w:shd w:val="clear" w:color="auto" w:fill="auto"/>
            <w:vAlign w:val="center"/>
            <w:hideMark/>
          </w:tcPr>
          <w:p w14:paraId="0755745B" w14:textId="2E0C6309" w:rsidR="00A91EB1" w:rsidRPr="007608FC" w:rsidRDefault="00A91EB1" w:rsidP="00A91EB1">
            <w:pPr>
              <w:jc w:val="center"/>
              <w:rPr>
                <w:color w:val="000000"/>
                <w:sz w:val="17"/>
                <w:szCs w:val="17"/>
                <w:highlight w:val="yellow"/>
              </w:rPr>
            </w:pPr>
            <w:r>
              <w:rPr>
                <w:color w:val="000000"/>
                <w:sz w:val="17"/>
                <w:szCs w:val="17"/>
              </w:rPr>
              <w:t>84</w:t>
            </w:r>
          </w:p>
        </w:tc>
        <w:tc>
          <w:tcPr>
            <w:tcW w:w="1239" w:type="dxa"/>
            <w:tcBorders>
              <w:top w:val="nil"/>
              <w:left w:val="nil"/>
              <w:bottom w:val="dashed" w:sz="8" w:space="0" w:color="auto"/>
              <w:right w:val="single" w:sz="8" w:space="0" w:color="auto"/>
            </w:tcBorders>
            <w:shd w:val="clear" w:color="auto" w:fill="auto"/>
            <w:vAlign w:val="center"/>
            <w:hideMark/>
          </w:tcPr>
          <w:p w14:paraId="745D7789" w14:textId="3129CD8C" w:rsidR="00A91EB1" w:rsidRPr="007608FC" w:rsidRDefault="00A91EB1" w:rsidP="00A91EB1">
            <w:pPr>
              <w:jc w:val="center"/>
              <w:rPr>
                <w:color w:val="000000"/>
                <w:sz w:val="17"/>
                <w:szCs w:val="17"/>
                <w:highlight w:val="yellow"/>
              </w:rPr>
            </w:pPr>
            <w:r>
              <w:rPr>
                <w:color w:val="000000"/>
                <w:sz w:val="17"/>
                <w:szCs w:val="17"/>
              </w:rPr>
              <w:t>315</w:t>
            </w:r>
          </w:p>
        </w:tc>
        <w:tc>
          <w:tcPr>
            <w:tcW w:w="1239" w:type="dxa"/>
            <w:tcBorders>
              <w:top w:val="nil"/>
              <w:left w:val="nil"/>
              <w:bottom w:val="dashed" w:sz="8" w:space="0" w:color="auto"/>
              <w:right w:val="single" w:sz="8" w:space="0" w:color="auto"/>
            </w:tcBorders>
            <w:shd w:val="clear" w:color="auto" w:fill="auto"/>
            <w:vAlign w:val="center"/>
            <w:hideMark/>
          </w:tcPr>
          <w:p w14:paraId="40BFB09D" w14:textId="64E3BFE5" w:rsidR="00A91EB1" w:rsidRPr="007608FC" w:rsidRDefault="00A91EB1" w:rsidP="00A91EB1">
            <w:pPr>
              <w:jc w:val="center"/>
              <w:rPr>
                <w:color w:val="000000"/>
                <w:sz w:val="17"/>
                <w:szCs w:val="17"/>
                <w:highlight w:val="yellow"/>
              </w:rPr>
            </w:pPr>
            <w:r>
              <w:rPr>
                <w:color w:val="000000"/>
                <w:sz w:val="17"/>
                <w:szCs w:val="17"/>
              </w:rPr>
              <w:t>189</w:t>
            </w:r>
          </w:p>
        </w:tc>
        <w:tc>
          <w:tcPr>
            <w:tcW w:w="1239" w:type="dxa"/>
            <w:tcBorders>
              <w:top w:val="nil"/>
              <w:left w:val="nil"/>
              <w:bottom w:val="dashed" w:sz="8" w:space="0" w:color="auto"/>
              <w:right w:val="single" w:sz="8" w:space="0" w:color="auto"/>
            </w:tcBorders>
            <w:shd w:val="clear" w:color="auto" w:fill="auto"/>
            <w:vAlign w:val="center"/>
            <w:hideMark/>
          </w:tcPr>
          <w:p w14:paraId="14E75BF7" w14:textId="5C1544A6" w:rsidR="00A91EB1" w:rsidRPr="007608FC" w:rsidRDefault="00A91EB1" w:rsidP="00A91EB1">
            <w:pPr>
              <w:jc w:val="center"/>
              <w:rPr>
                <w:color w:val="000000"/>
                <w:sz w:val="17"/>
                <w:szCs w:val="17"/>
                <w:highlight w:val="yellow"/>
              </w:rPr>
            </w:pPr>
            <w:r>
              <w:rPr>
                <w:color w:val="000000"/>
                <w:sz w:val="17"/>
                <w:szCs w:val="17"/>
              </w:rPr>
              <w:t>27</w:t>
            </w:r>
          </w:p>
        </w:tc>
      </w:tr>
      <w:tr w:rsidR="00A91EB1" w:rsidRPr="004B2ABC" w14:paraId="27EEE867" w14:textId="77777777" w:rsidTr="00443F76">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7DFDA490" w14:textId="4E65E64F" w:rsidR="00A91EB1" w:rsidRPr="007608FC" w:rsidRDefault="00A91EB1" w:rsidP="00A91EB1">
            <w:pPr>
              <w:jc w:val="center"/>
              <w:rPr>
                <w:color w:val="000000"/>
                <w:sz w:val="17"/>
                <w:szCs w:val="17"/>
                <w:highlight w:val="yellow"/>
              </w:rPr>
            </w:pPr>
            <w:r>
              <w:rPr>
                <w:color w:val="000000"/>
                <w:sz w:val="17"/>
                <w:szCs w:val="17"/>
              </w:rPr>
              <w:t>Percent (%) of All Students</w:t>
            </w:r>
          </w:p>
        </w:tc>
        <w:tc>
          <w:tcPr>
            <w:tcW w:w="1239" w:type="dxa"/>
            <w:tcBorders>
              <w:top w:val="nil"/>
              <w:left w:val="nil"/>
              <w:bottom w:val="single" w:sz="4" w:space="0" w:color="auto"/>
              <w:right w:val="single" w:sz="8" w:space="0" w:color="auto"/>
            </w:tcBorders>
            <w:shd w:val="clear" w:color="auto" w:fill="auto"/>
            <w:vAlign w:val="center"/>
            <w:hideMark/>
          </w:tcPr>
          <w:p w14:paraId="069F2DFD" w14:textId="02114E67" w:rsidR="00A91EB1" w:rsidRPr="007608FC" w:rsidRDefault="00A91EB1" w:rsidP="00A91EB1">
            <w:pPr>
              <w:jc w:val="center"/>
              <w:rPr>
                <w:color w:val="000000"/>
                <w:sz w:val="17"/>
                <w:szCs w:val="17"/>
                <w:highlight w:val="yellow"/>
              </w:rPr>
            </w:pPr>
            <w:r>
              <w:rPr>
                <w:color w:val="000000"/>
                <w:sz w:val="17"/>
                <w:szCs w:val="17"/>
              </w:rPr>
              <w:t>13.7%</w:t>
            </w:r>
          </w:p>
        </w:tc>
        <w:tc>
          <w:tcPr>
            <w:tcW w:w="1239" w:type="dxa"/>
            <w:tcBorders>
              <w:top w:val="nil"/>
              <w:left w:val="nil"/>
              <w:bottom w:val="single" w:sz="4" w:space="0" w:color="auto"/>
              <w:right w:val="single" w:sz="8" w:space="0" w:color="auto"/>
            </w:tcBorders>
            <w:shd w:val="clear" w:color="auto" w:fill="auto"/>
            <w:vAlign w:val="center"/>
            <w:hideMark/>
          </w:tcPr>
          <w:p w14:paraId="23B3F830" w14:textId="3701F900" w:rsidR="00A91EB1" w:rsidRPr="007608FC" w:rsidRDefault="00A91EB1" w:rsidP="00A91EB1">
            <w:pPr>
              <w:jc w:val="center"/>
              <w:rPr>
                <w:color w:val="000000"/>
                <w:sz w:val="17"/>
                <w:szCs w:val="17"/>
                <w:highlight w:val="yellow"/>
              </w:rPr>
            </w:pPr>
            <w:r>
              <w:rPr>
                <w:color w:val="000000"/>
                <w:sz w:val="17"/>
                <w:szCs w:val="17"/>
              </w:rPr>
              <w:t>51.2%</w:t>
            </w:r>
          </w:p>
        </w:tc>
        <w:tc>
          <w:tcPr>
            <w:tcW w:w="1239" w:type="dxa"/>
            <w:tcBorders>
              <w:top w:val="nil"/>
              <w:left w:val="nil"/>
              <w:bottom w:val="single" w:sz="4" w:space="0" w:color="auto"/>
              <w:right w:val="single" w:sz="8" w:space="0" w:color="auto"/>
            </w:tcBorders>
            <w:shd w:val="clear" w:color="auto" w:fill="auto"/>
            <w:vAlign w:val="center"/>
            <w:hideMark/>
          </w:tcPr>
          <w:p w14:paraId="4A450288" w14:textId="413BF920" w:rsidR="00A91EB1" w:rsidRPr="007608FC" w:rsidRDefault="00A91EB1" w:rsidP="00A91EB1">
            <w:pPr>
              <w:jc w:val="center"/>
              <w:rPr>
                <w:color w:val="000000"/>
                <w:sz w:val="17"/>
                <w:szCs w:val="17"/>
                <w:highlight w:val="yellow"/>
              </w:rPr>
            </w:pPr>
            <w:r>
              <w:rPr>
                <w:color w:val="000000"/>
                <w:sz w:val="17"/>
                <w:szCs w:val="17"/>
              </w:rPr>
              <w:t>30.7%</w:t>
            </w:r>
          </w:p>
        </w:tc>
        <w:tc>
          <w:tcPr>
            <w:tcW w:w="1239" w:type="dxa"/>
            <w:tcBorders>
              <w:top w:val="nil"/>
              <w:left w:val="nil"/>
              <w:bottom w:val="single" w:sz="4" w:space="0" w:color="auto"/>
              <w:right w:val="single" w:sz="8" w:space="0" w:color="auto"/>
            </w:tcBorders>
            <w:shd w:val="clear" w:color="auto" w:fill="auto"/>
            <w:vAlign w:val="center"/>
            <w:hideMark/>
          </w:tcPr>
          <w:p w14:paraId="547F04FB" w14:textId="5530560E" w:rsidR="00A91EB1" w:rsidRPr="007608FC" w:rsidRDefault="00A91EB1" w:rsidP="00A91EB1">
            <w:pPr>
              <w:jc w:val="center"/>
              <w:rPr>
                <w:color w:val="000000"/>
                <w:sz w:val="17"/>
                <w:szCs w:val="17"/>
                <w:highlight w:val="yellow"/>
              </w:rPr>
            </w:pPr>
            <w:r>
              <w:rPr>
                <w:color w:val="000000"/>
                <w:sz w:val="17"/>
                <w:szCs w:val="17"/>
              </w:rPr>
              <w:t>4.4%</w:t>
            </w:r>
          </w:p>
        </w:tc>
      </w:tr>
      <w:tr w:rsidR="00A91EB1" w:rsidRPr="004B2ABC" w14:paraId="2DAB0051"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13567B62" w14:textId="67939C62" w:rsidR="00A91EB1" w:rsidRPr="007608FC" w:rsidRDefault="00A91EB1" w:rsidP="00A91EB1">
            <w:pPr>
              <w:jc w:val="center"/>
              <w:rPr>
                <w:color w:val="000000"/>
                <w:sz w:val="17"/>
                <w:szCs w:val="17"/>
                <w:highlight w:val="yellow"/>
              </w:rPr>
            </w:pPr>
            <w:r>
              <w:rPr>
                <w:color w:val="000000"/>
                <w:sz w:val="17"/>
                <w:szCs w:val="17"/>
              </w:rPr>
              <w:t>Number (N) American Indian or Alaska Native</w:t>
            </w:r>
          </w:p>
        </w:tc>
        <w:tc>
          <w:tcPr>
            <w:tcW w:w="1239" w:type="dxa"/>
            <w:tcBorders>
              <w:top w:val="nil"/>
              <w:left w:val="nil"/>
              <w:bottom w:val="dashed" w:sz="8" w:space="0" w:color="auto"/>
              <w:right w:val="single" w:sz="8" w:space="0" w:color="auto"/>
            </w:tcBorders>
            <w:shd w:val="clear" w:color="auto" w:fill="auto"/>
            <w:vAlign w:val="center"/>
            <w:hideMark/>
          </w:tcPr>
          <w:p w14:paraId="77C80869" w14:textId="7EC65CCD" w:rsidR="00A91EB1" w:rsidRPr="007608FC" w:rsidRDefault="009D762C" w:rsidP="00A91EB1">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4FF78B9F" w14:textId="0A01107F" w:rsidR="00A91EB1" w:rsidRPr="007608FC" w:rsidRDefault="009D762C" w:rsidP="00A91EB1">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66B426C1" w14:textId="70B7895E" w:rsidR="00A91EB1" w:rsidRPr="007608FC" w:rsidRDefault="009D762C" w:rsidP="00A91EB1">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283FABB5" w14:textId="16252B0D" w:rsidR="00A91EB1" w:rsidRPr="007608FC" w:rsidRDefault="009D762C" w:rsidP="00A91EB1">
            <w:pPr>
              <w:jc w:val="center"/>
              <w:rPr>
                <w:color w:val="000000"/>
                <w:sz w:val="17"/>
                <w:szCs w:val="17"/>
                <w:highlight w:val="yellow"/>
              </w:rPr>
            </w:pPr>
            <w:r>
              <w:rPr>
                <w:color w:val="000000"/>
                <w:sz w:val="17"/>
                <w:szCs w:val="17"/>
              </w:rPr>
              <w:t>*</w:t>
            </w:r>
          </w:p>
        </w:tc>
      </w:tr>
      <w:tr w:rsidR="00A91EB1" w:rsidRPr="004B2ABC" w14:paraId="4638BD32" w14:textId="77777777" w:rsidTr="00443F76">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1437FACC" w14:textId="249F2980" w:rsidR="00A91EB1" w:rsidRPr="007608FC" w:rsidRDefault="00A91EB1" w:rsidP="00A91EB1">
            <w:pPr>
              <w:jc w:val="center"/>
              <w:rPr>
                <w:color w:val="000000"/>
                <w:sz w:val="17"/>
                <w:szCs w:val="17"/>
                <w:highlight w:val="yellow"/>
              </w:rPr>
            </w:pPr>
            <w:r>
              <w:rPr>
                <w:color w:val="000000"/>
                <w:sz w:val="17"/>
                <w:szCs w:val="17"/>
              </w:rPr>
              <w:t>Percent (%) of American Indian or Alaska Native</w:t>
            </w:r>
          </w:p>
        </w:tc>
        <w:tc>
          <w:tcPr>
            <w:tcW w:w="1239" w:type="dxa"/>
            <w:tcBorders>
              <w:top w:val="nil"/>
              <w:left w:val="nil"/>
              <w:bottom w:val="single" w:sz="4" w:space="0" w:color="auto"/>
              <w:right w:val="single" w:sz="8" w:space="0" w:color="auto"/>
            </w:tcBorders>
            <w:shd w:val="clear" w:color="auto" w:fill="auto"/>
            <w:vAlign w:val="center"/>
            <w:hideMark/>
          </w:tcPr>
          <w:p w14:paraId="429D0FA5" w14:textId="19169A99" w:rsidR="00A91EB1" w:rsidRPr="007608FC" w:rsidRDefault="009D762C" w:rsidP="00A91EB1">
            <w:pPr>
              <w:jc w:val="center"/>
              <w:rPr>
                <w:color w:val="000000"/>
                <w:sz w:val="17"/>
                <w:szCs w:val="17"/>
                <w:highlight w:val="yellow"/>
              </w:rPr>
            </w:pPr>
            <w:r>
              <w:rPr>
                <w:color w:val="000000"/>
                <w:sz w:val="17"/>
                <w:szCs w:val="17"/>
              </w:rPr>
              <w:t>*</w:t>
            </w:r>
          </w:p>
        </w:tc>
        <w:tc>
          <w:tcPr>
            <w:tcW w:w="1239" w:type="dxa"/>
            <w:tcBorders>
              <w:top w:val="nil"/>
              <w:left w:val="nil"/>
              <w:bottom w:val="single" w:sz="4" w:space="0" w:color="auto"/>
              <w:right w:val="single" w:sz="8" w:space="0" w:color="auto"/>
            </w:tcBorders>
            <w:shd w:val="clear" w:color="auto" w:fill="auto"/>
            <w:vAlign w:val="center"/>
            <w:hideMark/>
          </w:tcPr>
          <w:p w14:paraId="1E6DF4E0" w14:textId="3D104EDB" w:rsidR="00A91EB1" w:rsidRPr="007608FC" w:rsidRDefault="009D762C" w:rsidP="00A91EB1">
            <w:pPr>
              <w:jc w:val="center"/>
              <w:rPr>
                <w:color w:val="000000"/>
                <w:sz w:val="17"/>
                <w:szCs w:val="17"/>
                <w:highlight w:val="yellow"/>
              </w:rPr>
            </w:pPr>
            <w:r>
              <w:rPr>
                <w:color w:val="000000"/>
                <w:sz w:val="17"/>
                <w:szCs w:val="17"/>
              </w:rPr>
              <w:t>*</w:t>
            </w:r>
          </w:p>
        </w:tc>
        <w:tc>
          <w:tcPr>
            <w:tcW w:w="1239" w:type="dxa"/>
            <w:tcBorders>
              <w:top w:val="nil"/>
              <w:left w:val="nil"/>
              <w:bottom w:val="single" w:sz="4" w:space="0" w:color="auto"/>
              <w:right w:val="single" w:sz="8" w:space="0" w:color="auto"/>
            </w:tcBorders>
            <w:shd w:val="clear" w:color="auto" w:fill="auto"/>
            <w:vAlign w:val="center"/>
            <w:hideMark/>
          </w:tcPr>
          <w:p w14:paraId="7B57F73C" w14:textId="30D3B91A" w:rsidR="00A91EB1" w:rsidRPr="007608FC" w:rsidRDefault="009D762C" w:rsidP="00A91EB1">
            <w:pPr>
              <w:jc w:val="center"/>
              <w:rPr>
                <w:color w:val="000000"/>
                <w:sz w:val="17"/>
                <w:szCs w:val="17"/>
                <w:highlight w:val="yellow"/>
              </w:rPr>
            </w:pPr>
            <w:r>
              <w:rPr>
                <w:color w:val="000000"/>
                <w:sz w:val="17"/>
                <w:szCs w:val="17"/>
              </w:rPr>
              <w:t>*</w:t>
            </w:r>
          </w:p>
        </w:tc>
        <w:tc>
          <w:tcPr>
            <w:tcW w:w="1239" w:type="dxa"/>
            <w:tcBorders>
              <w:top w:val="nil"/>
              <w:left w:val="nil"/>
              <w:bottom w:val="single" w:sz="4" w:space="0" w:color="auto"/>
              <w:right w:val="single" w:sz="8" w:space="0" w:color="auto"/>
            </w:tcBorders>
            <w:shd w:val="clear" w:color="auto" w:fill="auto"/>
            <w:vAlign w:val="center"/>
            <w:hideMark/>
          </w:tcPr>
          <w:p w14:paraId="78B4AC09" w14:textId="0870BF3E" w:rsidR="00A91EB1" w:rsidRPr="007608FC" w:rsidRDefault="009D762C" w:rsidP="00A91EB1">
            <w:pPr>
              <w:jc w:val="center"/>
              <w:rPr>
                <w:color w:val="000000"/>
                <w:sz w:val="17"/>
                <w:szCs w:val="17"/>
                <w:highlight w:val="yellow"/>
              </w:rPr>
            </w:pPr>
            <w:r>
              <w:rPr>
                <w:color w:val="000000"/>
                <w:sz w:val="17"/>
                <w:szCs w:val="17"/>
              </w:rPr>
              <w:t>*</w:t>
            </w:r>
          </w:p>
        </w:tc>
      </w:tr>
      <w:tr w:rsidR="00890F0F" w:rsidRPr="004B2ABC" w14:paraId="791B8BAF"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09BEFE9C" w14:textId="096AC5C6" w:rsidR="00890F0F" w:rsidRPr="007608FC" w:rsidRDefault="00890F0F" w:rsidP="00890F0F">
            <w:pPr>
              <w:jc w:val="center"/>
              <w:rPr>
                <w:color w:val="000000"/>
                <w:sz w:val="17"/>
                <w:szCs w:val="17"/>
                <w:highlight w:val="yellow"/>
              </w:rPr>
            </w:pPr>
            <w:r>
              <w:rPr>
                <w:color w:val="000000"/>
                <w:sz w:val="17"/>
                <w:szCs w:val="17"/>
              </w:rPr>
              <w:t>Number (N) Asian</w:t>
            </w:r>
          </w:p>
        </w:tc>
        <w:tc>
          <w:tcPr>
            <w:tcW w:w="1239" w:type="dxa"/>
            <w:tcBorders>
              <w:top w:val="nil"/>
              <w:left w:val="nil"/>
              <w:bottom w:val="dashed" w:sz="8" w:space="0" w:color="auto"/>
              <w:right w:val="single" w:sz="8" w:space="0" w:color="auto"/>
            </w:tcBorders>
            <w:shd w:val="clear" w:color="auto" w:fill="auto"/>
            <w:vAlign w:val="center"/>
            <w:hideMark/>
          </w:tcPr>
          <w:p w14:paraId="7F3A592C" w14:textId="1CEF637F"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7C7BD728" w14:textId="7C08E7BF"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35FA0235" w14:textId="766A28E8"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53337BA7" w14:textId="41061EBA" w:rsidR="00890F0F" w:rsidRPr="007608FC" w:rsidRDefault="00890F0F" w:rsidP="00890F0F">
            <w:pPr>
              <w:jc w:val="center"/>
              <w:rPr>
                <w:color w:val="000000"/>
                <w:sz w:val="17"/>
                <w:szCs w:val="17"/>
                <w:highlight w:val="yellow"/>
              </w:rPr>
            </w:pPr>
            <w:r>
              <w:rPr>
                <w:color w:val="000000"/>
                <w:sz w:val="17"/>
                <w:szCs w:val="17"/>
              </w:rPr>
              <w:t>*</w:t>
            </w:r>
          </w:p>
        </w:tc>
      </w:tr>
      <w:tr w:rsidR="00890F0F" w:rsidRPr="004B2ABC" w14:paraId="0C291B4F" w14:textId="77777777" w:rsidTr="00443F76">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30CAA67F" w14:textId="26E0185E" w:rsidR="00890F0F" w:rsidRPr="007608FC" w:rsidRDefault="00890F0F" w:rsidP="00890F0F">
            <w:pPr>
              <w:jc w:val="center"/>
              <w:rPr>
                <w:color w:val="000000"/>
                <w:sz w:val="17"/>
                <w:szCs w:val="17"/>
                <w:highlight w:val="yellow"/>
              </w:rPr>
            </w:pPr>
            <w:r>
              <w:rPr>
                <w:color w:val="000000"/>
                <w:sz w:val="17"/>
                <w:szCs w:val="17"/>
              </w:rPr>
              <w:t>Percent (%) of Asian</w:t>
            </w:r>
          </w:p>
        </w:tc>
        <w:tc>
          <w:tcPr>
            <w:tcW w:w="1239" w:type="dxa"/>
            <w:tcBorders>
              <w:top w:val="nil"/>
              <w:left w:val="nil"/>
              <w:bottom w:val="single" w:sz="4" w:space="0" w:color="auto"/>
              <w:right w:val="single" w:sz="8" w:space="0" w:color="auto"/>
            </w:tcBorders>
            <w:shd w:val="clear" w:color="auto" w:fill="auto"/>
            <w:vAlign w:val="center"/>
            <w:hideMark/>
          </w:tcPr>
          <w:p w14:paraId="69621B98" w14:textId="7A76581D"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single" w:sz="4" w:space="0" w:color="auto"/>
              <w:right w:val="single" w:sz="8" w:space="0" w:color="auto"/>
            </w:tcBorders>
            <w:shd w:val="clear" w:color="auto" w:fill="auto"/>
            <w:vAlign w:val="center"/>
            <w:hideMark/>
          </w:tcPr>
          <w:p w14:paraId="73C97EAA" w14:textId="2E5E3761"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single" w:sz="4" w:space="0" w:color="auto"/>
              <w:right w:val="single" w:sz="8" w:space="0" w:color="auto"/>
            </w:tcBorders>
            <w:shd w:val="clear" w:color="auto" w:fill="auto"/>
            <w:vAlign w:val="center"/>
            <w:hideMark/>
          </w:tcPr>
          <w:p w14:paraId="140D47E8" w14:textId="04DB9059"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single" w:sz="4" w:space="0" w:color="auto"/>
              <w:right w:val="single" w:sz="8" w:space="0" w:color="auto"/>
            </w:tcBorders>
            <w:shd w:val="clear" w:color="auto" w:fill="auto"/>
            <w:vAlign w:val="center"/>
            <w:hideMark/>
          </w:tcPr>
          <w:p w14:paraId="5C8C4467" w14:textId="27DC8C34" w:rsidR="00890F0F" w:rsidRPr="007608FC" w:rsidRDefault="00890F0F" w:rsidP="00890F0F">
            <w:pPr>
              <w:jc w:val="center"/>
              <w:rPr>
                <w:color w:val="000000"/>
                <w:sz w:val="17"/>
                <w:szCs w:val="17"/>
                <w:highlight w:val="yellow"/>
              </w:rPr>
            </w:pPr>
            <w:r>
              <w:rPr>
                <w:color w:val="000000"/>
                <w:sz w:val="17"/>
                <w:szCs w:val="17"/>
              </w:rPr>
              <w:t>*</w:t>
            </w:r>
          </w:p>
        </w:tc>
      </w:tr>
      <w:tr w:rsidR="004F55AF" w:rsidRPr="004B2ABC" w14:paraId="206461A1"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20094ACA" w14:textId="0D9BA2FA" w:rsidR="004F55AF" w:rsidRPr="007608FC" w:rsidRDefault="004F55AF" w:rsidP="004F55AF">
            <w:pPr>
              <w:jc w:val="center"/>
              <w:rPr>
                <w:color w:val="000000"/>
                <w:sz w:val="17"/>
                <w:szCs w:val="17"/>
                <w:highlight w:val="yellow"/>
              </w:rPr>
            </w:pPr>
            <w:r>
              <w:rPr>
                <w:color w:val="000000"/>
                <w:sz w:val="17"/>
                <w:szCs w:val="17"/>
              </w:rPr>
              <w:t>Number (N) Black or African American</w:t>
            </w:r>
          </w:p>
        </w:tc>
        <w:tc>
          <w:tcPr>
            <w:tcW w:w="1239" w:type="dxa"/>
            <w:tcBorders>
              <w:top w:val="nil"/>
              <w:left w:val="nil"/>
              <w:bottom w:val="dashed" w:sz="8" w:space="0" w:color="auto"/>
              <w:right w:val="single" w:sz="8" w:space="0" w:color="auto"/>
            </w:tcBorders>
            <w:shd w:val="clear" w:color="auto" w:fill="auto"/>
            <w:vAlign w:val="center"/>
            <w:hideMark/>
          </w:tcPr>
          <w:p w14:paraId="1F86FDDA" w14:textId="63CF5878" w:rsidR="004F55AF" w:rsidRPr="007608FC" w:rsidRDefault="004F55AF" w:rsidP="004F55AF">
            <w:pPr>
              <w:jc w:val="center"/>
              <w:rPr>
                <w:color w:val="000000"/>
                <w:sz w:val="17"/>
                <w:szCs w:val="17"/>
                <w:highlight w:val="yellow"/>
              </w:rPr>
            </w:pPr>
            <w:r>
              <w:rPr>
                <w:color w:val="000000"/>
                <w:sz w:val="17"/>
                <w:szCs w:val="17"/>
              </w:rPr>
              <w:t>6</w:t>
            </w:r>
          </w:p>
        </w:tc>
        <w:tc>
          <w:tcPr>
            <w:tcW w:w="1239" w:type="dxa"/>
            <w:tcBorders>
              <w:top w:val="nil"/>
              <w:left w:val="nil"/>
              <w:bottom w:val="dashed" w:sz="8" w:space="0" w:color="auto"/>
              <w:right w:val="single" w:sz="8" w:space="0" w:color="auto"/>
            </w:tcBorders>
            <w:shd w:val="clear" w:color="auto" w:fill="auto"/>
            <w:vAlign w:val="center"/>
            <w:hideMark/>
          </w:tcPr>
          <w:p w14:paraId="18C55F34" w14:textId="22D56B72" w:rsidR="004F55AF" w:rsidRPr="007608FC" w:rsidRDefault="004F55AF" w:rsidP="004F55AF">
            <w:pPr>
              <w:jc w:val="center"/>
              <w:rPr>
                <w:color w:val="000000"/>
                <w:sz w:val="17"/>
                <w:szCs w:val="17"/>
                <w:highlight w:val="yellow"/>
              </w:rPr>
            </w:pPr>
            <w:r>
              <w:rPr>
                <w:color w:val="000000"/>
                <w:sz w:val="17"/>
                <w:szCs w:val="17"/>
              </w:rPr>
              <w:t>21</w:t>
            </w:r>
          </w:p>
        </w:tc>
        <w:tc>
          <w:tcPr>
            <w:tcW w:w="1239" w:type="dxa"/>
            <w:tcBorders>
              <w:top w:val="nil"/>
              <w:left w:val="nil"/>
              <w:bottom w:val="dashed" w:sz="8" w:space="0" w:color="auto"/>
              <w:right w:val="single" w:sz="8" w:space="0" w:color="auto"/>
            </w:tcBorders>
            <w:shd w:val="clear" w:color="auto" w:fill="auto"/>
            <w:vAlign w:val="center"/>
            <w:hideMark/>
          </w:tcPr>
          <w:p w14:paraId="66E1FA8C" w14:textId="213C13DE" w:rsidR="004F55AF" w:rsidRPr="007608FC" w:rsidRDefault="004F55AF" w:rsidP="004F55AF">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0655B098" w14:textId="6DB54110" w:rsidR="004F55AF" w:rsidRPr="007608FC" w:rsidRDefault="004F55AF" w:rsidP="004F55AF">
            <w:pPr>
              <w:jc w:val="center"/>
              <w:rPr>
                <w:color w:val="000000"/>
                <w:sz w:val="17"/>
                <w:szCs w:val="17"/>
                <w:highlight w:val="yellow"/>
              </w:rPr>
            </w:pPr>
            <w:r>
              <w:rPr>
                <w:color w:val="000000"/>
                <w:sz w:val="17"/>
                <w:szCs w:val="17"/>
              </w:rPr>
              <w:t>*</w:t>
            </w:r>
          </w:p>
        </w:tc>
      </w:tr>
      <w:tr w:rsidR="004F55AF" w:rsidRPr="004B2ABC" w14:paraId="05FD40F1" w14:textId="77777777" w:rsidTr="00443F76">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46022FFC" w14:textId="6A376396" w:rsidR="004F55AF" w:rsidRPr="007608FC" w:rsidRDefault="004F55AF" w:rsidP="004F55AF">
            <w:pPr>
              <w:jc w:val="center"/>
              <w:rPr>
                <w:color w:val="000000"/>
                <w:sz w:val="17"/>
                <w:szCs w:val="17"/>
                <w:highlight w:val="yellow"/>
              </w:rPr>
            </w:pPr>
            <w:r>
              <w:rPr>
                <w:color w:val="000000"/>
                <w:sz w:val="17"/>
                <w:szCs w:val="17"/>
              </w:rPr>
              <w:t>Percent (%) of Black or African American</w:t>
            </w:r>
          </w:p>
        </w:tc>
        <w:tc>
          <w:tcPr>
            <w:tcW w:w="1239" w:type="dxa"/>
            <w:tcBorders>
              <w:top w:val="nil"/>
              <w:left w:val="nil"/>
              <w:bottom w:val="single" w:sz="4" w:space="0" w:color="auto"/>
              <w:right w:val="single" w:sz="8" w:space="0" w:color="auto"/>
            </w:tcBorders>
            <w:shd w:val="clear" w:color="auto" w:fill="auto"/>
            <w:vAlign w:val="center"/>
            <w:hideMark/>
          </w:tcPr>
          <w:p w14:paraId="5CF7AFDC" w14:textId="5FCC2194" w:rsidR="004F55AF" w:rsidRPr="007608FC" w:rsidRDefault="004F55AF" w:rsidP="004F55AF">
            <w:pPr>
              <w:jc w:val="center"/>
              <w:rPr>
                <w:color w:val="000000"/>
                <w:sz w:val="17"/>
                <w:szCs w:val="17"/>
                <w:highlight w:val="yellow"/>
              </w:rPr>
            </w:pPr>
            <w:r>
              <w:rPr>
                <w:color w:val="000000"/>
                <w:sz w:val="17"/>
                <w:szCs w:val="17"/>
              </w:rPr>
              <w:t>15.4%</w:t>
            </w:r>
          </w:p>
        </w:tc>
        <w:tc>
          <w:tcPr>
            <w:tcW w:w="1239" w:type="dxa"/>
            <w:tcBorders>
              <w:top w:val="nil"/>
              <w:left w:val="nil"/>
              <w:bottom w:val="single" w:sz="4" w:space="0" w:color="auto"/>
              <w:right w:val="single" w:sz="8" w:space="0" w:color="auto"/>
            </w:tcBorders>
            <w:shd w:val="clear" w:color="auto" w:fill="auto"/>
            <w:vAlign w:val="center"/>
            <w:hideMark/>
          </w:tcPr>
          <w:p w14:paraId="2522788B" w14:textId="3736A134" w:rsidR="004F55AF" w:rsidRPr="007608FC" w:rsidRDefault="004F55AF" w:rsidP="004F55AF">
            <w:pPr>
              <w:jc w:val="center"/>
              <w:rPr>
                <w:color w:val="000000"/>
                <w:sz w:val="17"/>
                <w:szCs w:val="17"/>
                <w:highlight w:val="yellow"/>
              </w:rPr>
            </w:pPr>
            <w:r>
              <w:rPr>
                <w:color w:val="000000"/>
                <w:sz w:val="17"/>
                <w:szCs w:val="17"/>
              </w:rPr>
              <w:t>53.8%</w:t>
            </w:r>
          </w:p>
        </w:tc>
        <w:tc>
          <w:tcPr>
            <w:tcW w:w="1239" w:type="dxa"/>
            <w:tcBorders>
              <w:top w:val="nil"/>
              <w:left w:val="nil"/>
              <w:bottom w:val="single" w:sz="4" w:space="0" w:color="auto"/>
              <w:right w:val="single" w:sz="8" w:space="0" w:color="auto"/>
            </w:tcBorders>
            <w:shd w:val="clear" w:color="auto" w:fill="auto"/>
            <w:vAlign w:val="center"/>
            <w:hideMark/>
          </w:tcPr>
          <w:p w14:paraId="36773C5F" w14:textId="28F31650" w:rsidR="004F55AF" w:rsidRPr="007608FC" w:rsidRDefault="004F55AF" w:rsidP="004F55AF">
            <w:pPr>
              <w:jc w:val="center"/>
              <w:rPr>
                <w:color w:val="000000"/>
                <w:sz w:val="17"/>
                <w:szCs w:val="17"/>
                <w:highlight w:val="yellow"/>
              </w:rPr>
            </w:pPr>
            <w:r>
              <w:rPr>
                <w:color w:val="000000"/>
                <w:sz w:val="17"/>
                <w:szCs w:val="17"/>
              </w:rPr>
              <w:t>*</w:t>
            </w:r>
          </w:p>
        </w:tc>
        <w:tc>
          <w:tcPr>
            <w:tcW w:w="1239" w:type="dxa"/>
            <w:tcBorders>
              <w:top w:val="nil"/>
              <w:left w:val="nil"/>
              <w:bottom w:val="single" w:sz="4" w:space="0" w:color="auto"/>
              <w:right w:val="single" w:sz="8" w:space="0" w:color="auto"/>
            </w:tcBorders>
            <w:shd w:val="clear" w:color="auto" w:fill="auto"/>
            <w:vAlign w:val="center"/>
            <w:hideMark/>
          </w:tcPr>
          <w:p w14:paraId="1753D41E" w14:textId="25EC0EF4" w:rsidR="004F55AF" w:rsidRPr="007608FC" w:rsidRDefault="004F55AF" w:rsidP="004F55AF">
            <w:pPr>
              <w:jc w:val="center"/>
              <w:rPr>
                <w:color w:val="000000"/>
                <w:sz w:val="17"/>
                <w:szCs w:val="17"/>
                <w:highlight w:val="yellow"/>
              </w:rPr>
            </w:pPr>
            <w:r>
              <w:rPr>
                <w:color w:val="000000"/>
                <w:sz w:val="17"/>
                <w:szCs w:val="17"/>
              </w:rPr>
              <w:t>*</w:t>
            </w:r>
          </w:p>
        </w:tc>
      </w:tr>
      <w:tr w:rsidR="00A91EB1" w:rsidRPr="004B2ABC" w14:paraId="08092D67"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5FB1204F" w14:textId="407426D2" w:rsidR="00A91EB1" w:rsidRPr="007608FC" w:rsidRDefault="00A91EB1" w:rsidP="00A91EB1">
            <w:pPr>
              <w:jc w:val="center"/>
              <w:rPr>
                <w:color w:val="000000"/>
                <w:sz w:val="17"/>
                <w:szCs w:val="17"/>
                <w:highlight w:val="yellow"/>
              </w:rPr>
            </w:pPr>
            <w:r>
              <w:rPr>
                <w:color w:val="000000"/>
                <w:sz w:val="17"/>
                <w:szCs w:val="17"/>
              </w:rPr>
              <w:t>Number (N) Hispanic or Latino</w:t>
            </w:r>
          </w:p>
        </w:tc>
        <w:tc>
          <w:tcPr>
            <w:tcW w:w="1239" w:type="dxa"/>
            <w:tcBorders>
              <w:top w:val="nil"/>
              <w:left w:val="nil"/>
              <w:bottom w:val="dashed" w:sz="8" w:space="0" w:color="auto"/>
              <w:right w:val="single" w:sz="8" w:space="0" w:color="auto"/>
            </w:tcBorders>
            <w:shd w:val="clear" w:color="auto" w:fill="auto"/>
            <w:vAlign w:val="center"/>
            <w:hideMark/>
          </w:tcPr>
          <w:p w14:paraId="293170D6" w14:textId="420AB582" w:rsidR="00A91EB1" w:rsidRPr="007608FC" w:rsidRDefault="00A91EB1" w:rsidP="00A91EB1">
            <w:pPr>
              <w:jc w:val="center"/>
              <w:rPr>
                <w:color w:val="000000"/>
                <w:sz w:val="17"/>
                <w:szCs w:val="17"/>
                <w:highlight w:val="yellow"/>
              </w:rPr>
            </w:pPr>
            <w:r>
              <w:rPr>
                <w:color w:val="000000"/>
                <w:sz w:val="17"/>
                <w:szCs w:val="17"/>
              </w:rPr>
              <w:t>38</w:t>
            </w:r>
          </w:p>
        </w:tc>
        <w:tc>
          <w:tcPr>
            <w:tcW w:w="1239" w:type="dxa"/>
            <w:tcBorders>
              <w:top w:val="nil"/>
              <w:left w:val="nil"/>
              <w:bottom w:val="dashed" w:sz="8" w:space="0" w:color="auto"/>
              <w:right w:val="single" w:sz="8" w:space="0" w:color="auto"/>
            </w:tcBorders>
            <w:shd w:val="clear" w:color="auto" w:fill="auto"/>
            <w:vAlign w:val="center"/>
            <w:hideMark/>
          </w:tcPr>
          <w:p w14:paraId="68C27810" w14:textId="0E616844" w:rsidR="00A91EB1" w:rsidRPr="007608FC" w:rsidRDefault="00A91EB1" w:rsidP="00A91EB1">
            <w:pPr>
              <w:jc w:val="center"/>
              <w:rPr>
                <w:color w:val="000000"/>
                <w:sz w:val="17"/>
                <w:szCs w:val="17"/>
                <w:highlight w:val="yellow"/>
              </w:rPr>
            </w:pPr>
            <w:r>
              <w:rPr>
                <w:color w:val="000000"/>
                <w:sz w:val="17"/>
                <w:szCs w:val="17"/>
              </w:rPr>
              <w:t>145</w:t>
            </w:r>
          </w:p>
        </w:tc>
        <w:tc>
          <w:tcPr>
            <w:tcW w:w="1239" w:type="dxa"/>
            <w:tcBorders>
              <w:top w:val="nil"/>
              <w:left w:val="nil"/>
              <w:bottom w:val="dashed" w:sz="8" w:space="0" w:color="auto"/>
              <w:right w:val="single" w:sz="8" w:space="0" w:color="auto"/>
            </w:tcBorders>
            <w:shd w:val="clear" w:color="auto" w:fill="auto"/>
            <w:vAlign w:val="center"/>
            <w:hideMark/>
          </w:tcPr>
          <w:p w14:paraId="0784F21B" w14:textId="2639DE78" w:rsidR="00A91EB1" w:rsidRPr="007608FC" w:rsidRDefault="00A91EB1" w:rsidP="00A91EB1">
            <w:pPr>
              <w:jc w:val="center"/>
              <w:rPr>
                <w:color w:val="000000"/>
                <w:sz w:val="17"/>
                <w:szCs w:val="17"/>
                <w:highlight w:val="yellow"/>
              </w:rPr>
            </w:pPr>
            <w:r>
              <w:rPr>
                <w:color w:val="000000"/>
                <w:sz w:val="17"/>
                <w:szCs w:val="17"/>
              </w:rPr>
              <w:t>78</w:t>
            </w:r>
          </w:p>
        </w:tc>
        <w:tc>
          <w:tcPr>
            <w:tcW w:w="1239" w:type="dxa"/>
            <w:tcBorders>
              <w:top w:val="nil"/>
              <w:left w:val="nil"/>
              <w:bottom w:val="dashed" w:sz="8" w:space="0" w:color="auto"/>
              <w:right w:val="single" w:sz="8" w:space="0" w:color="auto"/>
            </w:tcBorders>
            <w:shd w:val="clear" w:color="auto" w:fill="auto"/>
            <w:vAlign w:val="center"/>
            <w:hideMark/>
          </w:tcPr>
          <w:p w14:paraId="1248A5B1" w14:textId="6413C7B9" w:rsidR="00A91EB1" w:rsidRPr="007608FC" w:rsidRDefault="00A91EB1" w:rsidP="00A91EB1">
            <w:pPr>
              <w:jc w:val="center"/>
              <w:rPr>
                <w:color w:val="000000"/>
                <w:sz w:val="17"/>
                <w:szCs w:val="17"/>
                <w:highlight w:val="yellow"/>
              </w:rPr>
            </w:pPr>
            <w:r>
              <w:rPr>
                <w:color w:val="000000"/>
                <w:sz w:val="17"/>
                <w:szCs w:val="17"/>
              </w:rPr>
              <w:t>13</w:t>
            </w:r>
          </w:p>
        </w:tc>
      </w:tr>
      <w:tr w:rsidR="00A91EB1" w:rsidRPr="004B2ABC" w14:paraId="08B32B17" w14:textId="77777777" w:rsidTr="00443F76">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631F8170" w14:textId="27EA632F" w:rsidR="00A91EB1" w:rsidRPr="007608FC" w:rsidRDefault="00A91EB1" w:rsidP="00A91EB1">
            <w:pPr>
              <w:jc w:val="center"/>
              <w:rPr>
                <w:color w:val="000000"/>
                <w:sz w:val="17"/>
                <w:szCs w:val="17"/>
                <w:highlight w:val="yellow"/>
              </w:rPr>
            </w:pPr>
            <w:r>
              <w:rPr>
                <w:color w:val="000000"/>
                <w:sz w:val="17"/>
                <w:szCs w:val="17"/>
              </w:rPr>
              <w:t>Percent (%) of Hispanic or Latino</w:t>
            </w:r>
          </w:p>
        </w:tc>
        <w:tc>
          <w:tcPr>
            <w:tcW w:w="1239" w:type="dxa"/>
            <w:tcBorders>
              <w:top w:val="nil"/>
              <w:left w:val="nil"/>
              <w:bottom w:val="single" w:sz="4" w:space="0" w:color="auto"/>
              <w:right w:val="single" w:sz="8" w:space="0" w:color="auto"/>
            </w:tcBorders>
            <w:shd w:val="clear" w:color="auto" w:fill="auto"/>
            <w:vAlign w:val="center"/>
            <w:hideMark/>
          </w:tcPr>
          <w:p w14:paraId="4AB5884B" w14:textId="22AB8557" w:rsidR="00A91EB1" w:rsidRPr="007608FC" w:rsidRDefault="00A91EB1" w:rsidP="00A91EB1">
            <w:pPr>
              <w:jc w:val="center"/>
              <w:rPr>
                <w:color w:val="000000"/>
                <w:sz w:val="17"/>
                <w:szCs w:val="17"/>
                <w:highlight w:val="yellow"/>
              </w:rPr>
            </w:pPr>
            <w:r>
              <w:rPr>
                <w:color w:val="000000"/>
                <w:sz w:val="17"/>
                <w:szCs w:val="17"/>
              </w:rPr>
              <w:t>13.9%</w:t>
            </w:r>
          </w:p>
        </w:tc>
        <w:tc>
          <w:tcPr>
            <w:tcW w:w="1239" w:type="dxa"/>
            <w:tcBorders>
              <w:top w:val="nil"/>
              <w:left w:val="nil"/>
              <w:bottom w:val="single" w:sz="4" w:space="0" w:color="auto"/>
              <w:right w:val="single" w:sz="8" w:space="0" w:color="auto"/>
            </w:tcBorders>
            <w:shd w:val="clear" w:color="auto" w:fill="auto"/>
            <w:vAlign w:val="center"/>
            <w:hideMark/>
          </w:tcPr>
          <w:p w14:paraId="313A8096" w14:textId="5C25B859" w:rsidR="00A91EB1" w:rsidRPr="007608FC" w:rsidRDefault="00A91EB1" w:rsidP="00A91EB1">
            <w:pPr>
              <w:jc w:val="center"/>
              <w:rPr>
                <w:color w:val="000000"/>
                <w:sz w:val="17"/>
                <w:szCs w:val="17"/>
                <w:highlight w:val="yellow"/>
              </w:rPr>
            </w:pPr>
            <w:r>
              <w:rPr>
                <w:color w:val="000000"/>
                <w:sz w:val="17"/>
                <w:szCs w:val="17"/>
              </w:rPr>
              <w:t>52.9%</w:t>
            </w:r>
          </w:p>
        </w:tc>
        <w:tc>
          <w:tcPr>
            <w:tcW w:w="1239" w:type="dxa"/>
            <w:tcBorders>
              <w:top w:val="nil"/>
              <w:left w:val="nil"/>
              <w:bottom w:val="single" w:sz="4" w:space="0" w:color="auto"/>
              <w:right w:val="single" w:sz="8" w:space="0" w:color="auto"/>
            </w:tcBorders>
            <w:shd w:val="clear" w:color="auto" w:fill="auto"/>
            <w:vAlign w:val="center"/>
            <w:hideMark/>
          </w:tcPr>
          <w:p w14:paraId="2C63BE14" w14:textId="548AAADC" w:rsidR="00A91EB1" w:rsidRPr="007608FC" w:rsidRDefault="00A91EB1" w:rsidP="00A91EB1">
            <w:pPr>
              <w:jc w:val="center"/>
              <w:rPr>
                <w:color w:val="000000"/>
                <w:sz w:val="17"/>
                <w:szCs w:val="17"/>
                <w:highlight w:val="yellow"/>
              </w:rPr>
            </w:pPr>
            <w:r>
              <w:rPr>
                <w:color w:val="000000"/>
                <w:sz w:val="17"/>
                <w:szCs w:val="17"/>
              </w:rPr>
              <w:t>28.5%</w:t>
            </w:r>
          </w:p>
        </w:tc>
        <w:tc>
          <w:tcPr>
            <w:tcW w:w="1239" w:type="dxa"/>
            <w:tcBorders>
              <w:top w:val="nil"/>
              <w:left w:val="nil"/>
              <w:bottom w:val="single" w:sz="4" w:space="0" w:color="auto"/>
              <w:right w:val="single" w:sz="8" w:space="0" w:color="auto"/>
            </w:tcBorders>
            <w:shd w:val="clear" w:color="auto" w:fill="auto"/>
            <w:vAlign w:val="center"/>
            <w:hideMark/>
          </w:tcPr>
          <w:p w14:paraId="097FD8F7" w14:textId="5CD7C14A" w:rsidR="00A91EB1" w:rsidRPr="007608FC" w:rsidRDefault="00A91EB1" w:rsidP="00A91EB1">
            <w:pPr>
              <w:jc w:val="center"/>
              <w:rPr>
                <w:color w:val="000000"/>
                <w:sz w:val="17"/>
                <w:szCs w:val="17"/>
                <w:highlight w:val="yellow"/>
              </w:rPr>
            </w:pPr>
            <w:r>
              <w:rPr>
                <w:color w:val="000000"/>
                <w:sz w:val="17"/>
                <w:szCs w:val="17"/>
              </w:rPr>
              <w:t>4.7%</w:t>
            </w:r>
          </w:p>
        </w:tc>
      </w:tr>
      <w:tr w:rsidR="00A91EB1" w:rsidRPr="004B2ABC" w14:paraId="6CC16BEC"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5C88BD0A" w14:textId="2EE83DAC" w:rsidR="00A91EB1" w:rsidRPr="007608FC" w:rsidRDefault="00A91EB1" w:rsidP="00A91EB1">
            <w:pPr>
              <w:jc w:val="center"/>
              <w:rPr>
                <w:color w:val="000000"/>
                <w:sz w:val="17"/>
                <w:szCs w:val="17"/>
                <w:highlight w:val="yellow"/>
              </w:rPr>
            </w:pPr>
            <w:r>
              <w:rPr>
                <w:color w:val="000000"/>
                <w:sz w:val="17"/>
                <w:szCs w:val="17"/>
              </w:rPr>
              <w:t>Number (N) White</w:t>
            </w:r>
          </w:p>
        </w:tc>
        <w:tc>
          <w:tcPr>
            <w:tcW w:w="1239" w:type="dxa"/>
            <w:tcBorders>
              <w:top w:val="nil"/>
              <w:left w:val="nil"/>
              <w:bottom w:val="dashed" w:sz="8" w:space="0" w:color="auto"/>
              <w:right w:val="single" w:sz="8" w:space="0" w:color="auto"/>
            </w:tcBorders>
            <w:shd w:val="clear" w:color="auto" w:fill="auto"/>
            <w:vAlign w:val="center"/>
            <w:hideMark/>
          </w:tcPr>
          <w:p w14:paraId="04C8FE81" w14:textId="7F4B11F1" w:rsidR="00A91EB1" w:rsidRPr="007608FC" w:rsidRDefault="00A91EB1" w:rsidP="00A91EB1">
            <w:pPr>
              <w:jc w:val="center"/>
              <w:rPr>
                <w:color w:val="000000"/>
                <w:sz w:val="17"/>
                <w:szCs w:val="17"/>
                <w:highlight w:val="yellow"/>
              </w:rPr>
            </w:pPr>
            <w:r>
              <w:rPr>
                <w:color w:val="000000"/>
                <w:sz w:val="17"/>
                <w:szCs w:val="17"/>
              </w:rPr>
              <w:t>33</w:t>
            </w:r>
          </w:p>
        </w:tc>
        <w:tc>
          <w:tcPr>
            <w:tcW w:w="1239" w:type="dxa"/>
            <w:tcBorders>
              <w:top w:val="nil"/>
              <w:left w:val="nil"/>
              <w:bottom w:val="dashed" w:sz="8" w:space="0" w:color="auto"/>
              <w:right w:val="single" w:sz="8" w:space="0" w:color="auto"/>
            </w:tcBorders>
            <w:shd w:val="clear" w:color="auto" w:fill="auto"/>
            <w:vAlign w:val="center"/>
            <w:hideMark/>
          </w:tcPr>
          <w:p w14:paraId="2DD8547C" w14:textId="541A10DB" w:rsidR="00A91EB1" w:rsidRPr="007608FC" w:rsidRDefault="00A91EB1" w:rsidP="00A91EB1">
            <w:pPr>
              <w:jc w:val="center"/>
              <w:rPr>
                <w:color w:val="000000"/>
                <w:sz w:val="17"/>
                <w:szCs w:val="17"/>
                <w:highlight w:val="yellow"/>
              </w:rPr>
            </w:pPr>
            <w:r>
              <w:rPr>
                <w:color w:val="000000"/>
                <w:sz w:val="17"/>
                <w:szCs w:val="17"/>
              </w:rPr>
              <w:t>126</w:t>
            </w:r>
          </w:p>
        </w:tc>
        <w:tc>
          <w:tcPr>
            <w:tcW w:w="1239" w:type="dxa"/>
            <w:tcBorders>
              <w:top w:val="nil"/>
              <w:left w:val="nil"/>
              <w:bottom w:val="dashed" w:sz="8" w:space="0" w:color="auto"/>
              <w:right w:val="single" w:sz="8" w:space="0" w:color="auto"/>
            </w:tcBorders>
            <w:shd w:val="clear" w:color="auto" w:fill="auto"/>
            <w:vAlign w:val="center"/>
            <w:hideMark/>
          </w:tcPr>
          <w:p w14:paraId="5F2DE6AC" w14:textId="7C721AA6" w:rsidR="00A91EB1" w:rsidRPr="007608FC" w:rsidRDefault="00A91EB1" w:rsidP="00A91EB1">
            <w:pPr>
              <w:jc w:val="center"/>
              <w:rPr>
                <w:color w:val="000000"/>
                <w:sz w:val="17"/>
                <w:szCs w:val="17"/>
                <w:highlight w:val="yellow"/>
              </w:rPr>
            </w:pPr>
            <w:r>
              <w:rPr>
                <w:color w:val="000000"/>
                <w:sz w:val="17"/>
                <w:szCs w:val="17"/>
              </w:rPr>
              <w:t>90</w:t>
            </w:r>
          </w:p>
        </w:tc>
        <w:tc>
          <w:tcPr>
            <w:tcW w:w="1239" w:type="dxa"/>
            <w:tcBorders>
              <w:top w:val="nil"/>
              <w:left w:val="nil"/>
              <w:bottom w:val="dashed" w:sz="8" w:space="0" w:color="auto"/>
              <w:right w:val="single" w:sz="8" w:space="0" w:color="auto"/>
            </w:tcBorders>
            <w:shd w:val="clear" w:color="auto" w:fill="auto"/>
            <w:vAlign w:val="center"/>
            <w:hideMark/>
          </w:tcPr>
          <w:p w14:paraId="7EF73537" w14:textId="6F445E79" w:rsidR="00A91EB1" w:rsidRPr="007608FC" w:rsidRDefault="00A91EB1" w:rsidP="00A91EB1">
            <w:pPr>
              <w:jc w:val="center"/>
              <w:rPr>
                <w:color w:val="000000"/>
                <w:sz w:val="17"/>
                <w:szCs w:val="17"/>
                <w:highlight w:val="yellow"/>
              </w:rPr>
            </w:pPr>
            <w:r>
              <w:rPr>
                <w:color w:val="000000"/>
                <w:sz w:val="17"/>
                <w:szCs w:val="17"/>
              </w:rPr>
              <w:t>9</w:t>
            </w:r>
          </w:p>
        </w:tc>
      </w:tr>
      <w:tr w:rsidR="00A91EB1" w:rsidRPr="004B2ABC" w14:paraId="11121953" w14:textId="77777777" w:rsidTr="00443F76">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53564122" w14:textId="090FA646" w:rsidR="00A91EB1" w:rsidRPr="007608FC" w:rsidRDefault="00A91EB1" w:rsidP="00A91EB1">
            <w:pPr>
              <w:jc w:val="center"/>
              <w:rPr>
                <w:color w:val="000000"/>
                <w:sz w:val="17"/>
                <w:szCs w:val="17"/>
                <w:highlight w:val="yellow"/>
              </w:rPr>
            </w:pPr>
            <w:r>
              <w:rPr>
                <w:color w:val="000000"/>
                <w:sz w:val="17"/>
                <w:szCs w:val="17"/>
              </w:rPr>
              <w:t>Percent (%) of White</w:t>
            </w:r>
          </w:p>
        </w:tc>
        <w:tc>
          <w:tcPr>
            <w:tcW w:w="1239" w:type="dxa"/>
            <w:tcBorders>
              <w:top w:val="nil"/>
              <w:left w:val="nil"/>
              <w:bottom w:val="single" w:sz="4" w:space="0" w:color="auto"/>
              <w:right w:val="single" w:sz="8" w:space="0" w:color="auto"/>
            </w:tcBorders>
            <w:shd w:val="clear" w:color="auto" w:fill="auto"/>
            <w:vAlign w:val="center"/>
            <w:hideMark/>
          </w:tcPr>
          <w:p w14:paraId="2F0D8DB2" w14:textId="68627E26" w:rsidR="00A91EB1" w:rsidRPr="007608FC" w:rsidRDefault="00A91EB1" w:rsidP="00A91EB1">
            <w:pPr>
              <w:jc w:val="center"/>
              <w:rPr>
                <w:color w:val="000000"/>
                <w:sz w:val="17"/>
                <w:szCs w:val="17"/>
                <w:highlight w:val="yellow"/>
              </w:rPr>
            </w:pPr>
            <w:r>
              <w:rPr>
                <w:color w:val="000000"/>
                <w:sz w:val="17"/>
                <w:szCs w:val="17"/>
              </w:rPr>
              <w:t>12.8%</w:t>
            </w:r>
          </w:p>
        </w:tc>
        <w:tc>
          <w:tcPr>
            <w:tcW w:w="1239" w:type="dxa"/>
            <w:tcBorders>
              <w:top w:val="nil"/>
              <w:left w:val="nil"/>
              <w:bottom w:val="single" w:sz="4" w:space="0" w:color="auto"/>
              <w:right w:val="single" w:sz="8" w:space="0" w:color="auto"/>
            </w:tcBorders>
            <w:shd w:val="clear" w:color="auto" w:fill="auto"/>
            <w:vAlign w:val="center"/>
            <w:hideMark/>
          </w:tcPr>
          <w:p w14:paraId="36019F0F" w14:textId="648DA2AF" w:rsidR="00A91EB1" w:rsidRPr="007608FC" w:rsidRDefault="00A91EB1" w:rsidP="00A91EB1">
            <w:pPr>
              <w:jc w:val="center"/>
              <w:rPr>
                <w:color w:val="000000"/>
                <w:sz w:val="17"/>
                <w:szCs w:val="17"/>
                <w:highlight w:val="yellow"/>
              </w:rPr>
            </w:pPr>
            <w:r>
              <w:rPr>
                <w:color w:val="000000"/>
                <w:sz w:val="17"/>
                <w:szCs w:val="17"/>
              </w:rPr>
              <w:t>48.8%</w:t>
            </w:r>
          </w:p>
        </w:tc>
        <w:tc>
          <w:tcPr>
            <w:tcW w:w="1239" w:type="dxa"/>
            <w:tcBorders>
              <w:top w:val="nil"/>
              <w:left w:val="nil"/>
              <w:bottom w:val="single" w:sz="4" w:space="0" w:color="auto"/>
              <w:right w:val="single" w:sz="8" w:space="0" w:color="auto"/>
            </w:tcBorders>
            <w:shd w:val="clear" w:color="auto" w:fill="auto"/>
            <w:vAlign w:val="center"/>
            <w:hideMark/>
          </w:tcPr>
          <w:p w14:paraId="773FE188" w14:textId="280B6061" w:rsidR="00A91EB1" w:rsidRPr="007608FC" w:rsidRDefault="00A91EB1" w:rsidP="00A91EB1">
            <w:pPr>
              <w:jc w:val="center"/>
              <w:rPr>
                <w:color w:val="000000"/>
                <w:sz w:val="17"/>
                <w:szCs w:val="17"/>
                <w:highlight w:val="yellow"/>
              </w:rPr>
            </w:pPr>
            <w:r>
              <w:rPr>
                <w:color w:val="000000"/>
                <w:sz w:val="17"/>
                <w:szCs w:val="17"/>
              </w:rPr>
              <w:t>34.9%</w:t>
            </w:r>
          </w:p>
        </w:tc>
        <w:tc>
          <w:tcPr>
            <w:tcW w:w="1239" w:type="dxa"/>
            <w:tcBorders>
              <w:top w:val="nil"/>
              <w:left w:val="nil"/>
              <w:bottom w:val="single" w:sz="4" w:space="0" w:color="auto"/>
              <w:right w:val="single" w:sz="8" w:space="0" w:color="auto"/>
            </w:tcBorders>
            <w:shd w:val="clear" w:color="auto" w:fill="auto"/>
            <w:vAlign w:val="center"/>
            <w:hideMark/>
          </w:tcPr>
          <w:p w14:paraId="68BC0B80" w14:textId="77CBB2BE" w:rsidR="00A91EB1" w:rsidRPr="007608FC" w:rsidRDefault="00A91EB1" w:rsidP="00A91EB1">
            <w:pPr>
              <w:jc w:val="center"/>
              <w:rPr>
                <w:color w:val="000000"/>
                <w:sz w:val="17"/>
                <w:szCs w:val="17"/>
                <w:highlight w:val="yellow"/>
              </w:rPr>
            </w:pPr>
            <w:r>
              <w:rPr>
                <w:color w:val="000000"/>
                <w:sz w:val="17"/>
                <w:szCs w:val="17"/>
              </w:rPr>
              <w:t>3.5%</w:t>
            </w:r>
          </w:p>
        </w:tc>
      </w:tr>
      <w:tr w:rsidR="00890F0F" w:rsidRPr="004B2ABC" w14:paraId="077FE505"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7E62473C" w14:textId="5DD77806" w:rsidR="00890F0F" w:rsidRPr="007608FC" w:rsidRDefault="00890F0F" w:rsidP="00890F0F">
            <w:pPr>
              <w:jc w:val="center"/>
              <w:rPr>
                <w:color w:val="000000"/>
                <w:sz w:val="17"/>
                <w:szCs w:val="17"/>
                <w:highlight w:val="yellow"/>
              </w:rPr>
            </w:pPr>
            <w:r>
              <w:rPr>
                <w:color w:val="000000"/>
                <w:sz w:val="17"/>
                <w:szCs w:val="17"/>
              </w:rPr>
              <w:t>Number (N) Native Hawaiian or Other Pacific Islander</w:t>
            </w:r>
          </w:p>
        </w:tc>
        <w:tc>
          <w:tcPr>
            <w:tcW w:w="1239" w:type="dxa"/>
            <w:tcBorders>
              <w:top w:val="nil"/>
              <w:left w:val="nil"/>
              <w:bottom w:val="dashed" w:sz="8" w:space="0" w:color="auto"/>
              <w:right w:val="single" w:sz="8" w:space="0" w:color="auto"/>
            </w:tcBorders>
            <w:shd w:val="clear" w:color="auto" w:fill="auto"/>
            <w:vAlign w:val="center"/>
            <w:hideMark/>
          </w:tcPr>
          <w:p w14:paraId="1B53D0F2" w14:textId="7A608105"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79838909" w14:textId="0CB42465"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462D1628" w14:textId="6BE3CF2D"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4AB7C7FC" w14:textId="3404D90F" w:rsidR="00890F0F" w:rsidRPr="007608FC" w:rsidRDefault="00890F0F" w:rsidP="00890F0F">
            <w:pPr>
              <w:jc w:val="center"/>
              <w:rPr>
                <w:color w:val="000000"/>
                <w:sz w:val="17"/>
                <w:szCs w:val="17"/>
                <w:highlight w:val="yellow"/>
              </w:rPr>
            </w:pPr>
            <w:r>
              <w:rPr>
                <w:color w:val="000000"/>
                <w:sz w:val="17"/>
                <w:szCs w:val="17"/>
              </w:rPr>
              <w:t>*</w:t>
            </w:r>
          </w:p>
        </w:tc>
      </w:tr>
      <w:tr w:rsidR="00890F0F" w:rsidRPr="004B2ABC" w14:paraId="50EA79F7" w14:textId="77777777" w:rsidTr="00443F76">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50819575" w14:textId="141206C4" w:rsidR="00890F0F" w:rsidRPr="007608FC" w:rsidRDefault="00890F0F" w:rsidP="00890F0F">
            <w:pPr>
              <w:jc w:val="center"/>
              <w:rPr>
                <w:color w:val="000000"/>
                <w:sz w:val="17"/>
                <w:szCs w:val="17"/>
                <w:highlight w:val="yellow"/>
              </w:rPr>
            </w:pPr>
            <w:r>
              <w:rPr>
                <w:color w:val="000000"/>
                <w:sz w:val="17"/>
                <w:szCs w:val="17"/>
              </w:rPr>
              <w:t>Percent (%) of Native Hawaiian or Other Pacific Islander</w:t>
            </w:r>
          </w:p>
        </w:tc>
        <w:tc>
          <w:tcPr>
            <w:tcW w:w="1239" w:type="dxa"/>
            <w:tcBorders>
              <w:top w:val="nil"/>
              <w:left w:val="nil"/>
              <w:bottom w:val="single" w:sz="4" w:space="0" w:color="auto"/>
              <w:right w:val="single" w:sz="8" w:space="0" w:color="auto"/>
            </w:tcBorders>
            <w:shd w:val="clear" w:color="auto" w:fill="auto"/>
            <w:vAlign w:val="center"/>
            <w:hideMark/>
          </w:tcPr>
          <w:p w14:paraId="164F7C87" w14:textId="005BBDEA"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single" w:sz="4" w:space="0" w:color="auto"/>
              <w:right w:val="single" w:sz="8" w:space="0" w:color="auto"/>
            </w:tcBorders>
            <w:shd w:val="clear" w:color="auto" w:fill="auto"/>
            <w:vAlign w:val="center"/>
            <w:hideMark/>
          </w:tcPr>
          <w:p w14:paraId="0269046A" w14:textId="14FA4410"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single" w:sz="4" w:space="0" w:color="auto"/>
              <w:right w:val="single" w:sz="8" w:space="0" w:color="auto"/>
            </w:tcBorders>
            <w:shd w:val="clear" w:color="auto" w:fill="auto"/>
            <w:vAlign w:val="center"/>
            <w:hideMark/>
          </w:tcPr>
          <w:p w14:paraId="11DB00EC" w14:textId="29251D37" w:rsidR="00890F0F" w:rsidRPr="007608FC" w:rsidRDefault="00890F0F" w:rsidP="00890F0F">
            <w:pPr>
              <w:jc w:val="center"/>
              <w:rPr>
                <w:color w:val="000000"/>
                <w:sz w:val="17"/>
                <w:szCs w:val="17"/>
                <w:highlight w:val="yellow"/>
              </w:rPr>
            </w:pPr>
            <w:r>
              <w:rPr>
                <w:color w:val="000000"/>
                <w:sz w:val="17"/>
                <w:szCs w:val="17"/>
              </w:rPr>
              <w:t>*</w:t>
            </w:r>
          </w:p>
        </w:tc>
        <w:tc>
          <w:tcPr>
            <w:tcW w:w="1239" w:type="dxa"/>
            <w:tcBorders>
              <w:top w:val="nil"/>
              <w:left w:val="nil"/>
              <w:bottom w:val="single" w:sz="4" w:space="0" w:color="auto"/>
              <w:right w:val="single" w:sz="8" w:space="0" w:color="auto"/>
            </w:tcBorders>
            <w:shd w:val="clear" w:color="auto" w:fill="auto"/>
            <w:vAlign w:val="center"/>
            <w:hideMark/>
          </w:tcPr>
          <w:p w14:paraId="19BF09DF" w14:textId="69AA1705" w:rsidR="00890F0F" w:rsidRPr="007608FC" w:rsidRDefault="00890F0F" w:rsidP="00890F0F">
            <w:pPr>
              <w:jc w:val="center"/>
              <w:rPr>
                <w:color w:val="000000"/>
                <w:sz w:val="17"/>
                <w:szCs w:val="17"/>
                <w:highlight w:val="yellow"/>
              </w:rPr>
            </w:pPr>
            <w:r>
              <w:rPr>
                <w:color w:val="000000"/>
                <w:sz w:val="17"/>
                <w:szCs w:val="17"/>
              </w:rPr>
              <w:t>*</w:t>
            </w:r>
          </w:p>
        </w:tc>
      </w:tr>
      <w:tr w:rsidR="004E4475" w:rsidRPr="004B2ABC" w14:paraId="0BCE7DCB"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E55DD49" w14:textId="70A809FC" w:rsidR="004E4475" w:rsidRPr="007608FC" w:rsidRDefault="004E4475" w:rsidP="004E4475">
            <w:pPr>
              <w:jc w:val="center"/>
              <w:rPr>
                <w:color w:val="000000"/>
                <w:sz w:val="17"/>
                <w:szCs w:val="17"/>
                <w:highlight w:val="yellow"/>
              </w:rPr>
            </w:pPr>
            <w:r>
              <w:rPr>
                <w:color w:val="000000"/>
                <w:sz w:val="17"/>
                <w:szCs w:val="17"/>
              </w:rPr>
              <w:t>Number (N) Two or More Races</w:t>
            </w:r>
          </w:p>
        </w:tc>
        <w:tc>
          <w:tcPr>
            <w:tcW w:w="1239" w:type="dxa"/>
            <w:tcBorders>
              <w:top w:val="nil"/>
              <w:left w:val="nil"/>
              <w:bottom w:val="dashed" w:sz="8" w:space="0" w:color="auto"/>
              <w:right w:val="single" w:sz="8" w:space="0" w:color="auto"/>
            </w:tcBorders>
            <w:shd w:val="clear" w:color="auto" w:fill="auto"/>
            <w:vAlign w:val="center"/>
            <w:hideMark/>
          </w:tcPr>
          <w:p w14:paraId="4F170A37" w14:textId="3BFE8381" w:rsidR="004E4475" w:rsidRPr="007608FC" w:rsidRDefault="004E4475" w:rsidP="004E4475">
            <w:pPr>
              <w:jc w:val="center"/>
              <w:rPr>
                <w:color w:val="000000"/>
                <w:sz w:val="17"/>
                <w:szCs w:val="17"/>
                <w:highlight w:val="yellow"/>
              </w:rPr>
            </w:pPr>
            <w:r>
              <w:rPr>
                <w:color w:val="000000"/>
                <w:sz w:val="17"/>
                <w:szCs w:val="17"/>
              </w:rPr>
              <w:t>3</w:t>
            </w:r>
          </w:p>
        </w:tc>
        <w:tc>
          <w:tcPr>
            <w:tcW w:w="1239" w:type="dxa"/>
            <w:tcBorders>
              <w:top w:val="nil"/>
              <w:left w:val="nil"/>
              <w:bottom w:val="dashed" w:sz="8" w:space="0" w:color="auto"/>
              <w:right w:val="single" w:sz="8" w:space="0" w:color="auto"/>
            </w:tcBorders>
            <w:shd w:val="clear" w:color="auto" w:fill="auto"/>
            <w:vAlign w:val="center"/>
            <w:hideMark/>
          </w:tcPr>
          <w:p w14:paraId="41EFD1DF" w14:textId="7AFEDEA5" w:rsidR="004E4475" w:rsidRPr="007608FC" w:rsidRDefault="004E4475" w:rsidP="004E4475">
            <w:pPr>
              <w:jc w:val="center"/>
              <w:rPr>
                <w:color w:val="000000"/>
                <w:sz w:val="17"/>
                <w:szCs w:val="17"/>
                <w:highlight w:val="yellow"/>
              </w:rPr>
            </w:pPr>
            <w:r>
              <w:rPr>
                <w:color w:val="000000"/>
                <w:sz w:val="17"/>
                <w:szCs w:val="17"/>
              </w:rPr>
              <w:t>14</w:t>
            </w:r>
          </w:p>
        </w:tc>
        <w:tc>
          <w:tcPr>
            <w:tcW w:w="1239" w:type="dxa"/>
            <w:tcBorders>
              <w:top w:val="nil"/>
              <w:left w:val="nil"/>
              <w:bottom w:val="dashed" w:sz="8" w:space="0" w:color="auto"/>
              <w:right w:val="single" w:sz="8" w:space="0" w:color="auto"/>
            </w:tcBorders>
            <w:shd w:val="clear" w:color="auto" w:fill="auto"/>
            <w:vAlign w:val="center"/>
            <w:hideMark/>
          </w:tcPr>
          <w:p w14:paraId="28533573" w14:textId="12547370" w:rsidR="004E4475" w:rsidRPr="007608FC" w:rsidRDefault="004E4475" w:rsidP="004E4475">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1B3643A9" w14:textId="61439E76" w:rsidR="004E4475" w:rsidRPr="007608FC" w:rsidRDefault="004E4475" w:rsidP="004E4475">
            <w:pPr>
              <w:jc w:val="center"/>
              <w:rPr>
                <w:color w:val="000000"/>
                <w:sz w:val="17"/>
                <w:szCs w:val="17"/>
                <w:highlight w:val="yellow"/>
              </w:rPr>
            </w:pPr>
            <w:r>
              <w:rPr>
                <w:color w:val="000000"/>
                <w:sz w:val="17"/>
                <w:szCs w:val="17"/>
              </w:rPr>
              <w:t>*</w:t>
            </w:r>
          </w:p>
        </w:tc>
      </w:tr>
      <w:tr w:rsidR="004E4475" w:rsidRPr="004B2ABC" w14:paraId="48A224D2" w14:textId="77777777" w:rsidTr="00443F76">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0BBC8E98" w14:textId="5DFD4614" w:rsidR="004E4475" w:rsidRPr="007608FC" w:rsidRDefault="004E4475" w:rsidP="004E4475">
            <w:pPr>
              <w:jc w:val="center"/>
              <w:rPr>
                <w:color w:val="000000"/>
                <w:sz w:val="17"/>
                <w:szCs w:val="17"/>
                <w:highlight w:val="yellow"/>
              </w:rPr>
            </w:pPr>
            <w:r>
              <w:rPr>
                <w:color w:val="000000"/>
                <w:sz w:val="17"/>
                <w:szCs w:val="17"/>
              </w:rPr>
              <w:t>Percent (%) of Two or More Races</w:t>
            </w:r>
          </w:p>
        </w:tc>
        <w:tc>
          <w:tcPr>
            <w:tcW w:w="1239" w:type="dxa"/>
            <w:tcBorders>
              <w:top w:val="nil"/>
              <w:left w:val="nil"/>
              <w:bottom w:val="single" w:sz="12" w:space="0" w:color="auto"/>
              <w:right w:val="single" w:sz="8" w:space="0" w:color="auto"/>
            </w:tcBorders>
            <w:shd w:val="clear" w:color="auto" w:fill="auto"/>
            <w:vAlign w:val="center"/>
            <w:hideMark/>
          </w:tcPr>
          <w:p w14:paraId="5BB71963" w14:textId="4CF18436" w:rsidR="004E4475" w:rsidRPr="007608FC" w:rsidRDefault="004E4475" w:rsidP="004E4475">
            <w:pPr>
              <w:jc w:val="center"/>
              <w:rPr>
                <w:color w:val="000000"/>
                <w:sz w:val="17"/>
                <w:szCs w:val="17"/>
                <w:highlight w:val="yellow"/>
              </w:rPr>
            </w:pPr>
            <w:r>
              <w:rPr>
                <w:color w:val="000000"/>
                <w:sz w:val="17"/>
                <w:szCs w:val="17"/>
              </w:rPr>
              <w:t>12.0%</w:t>
            </w:r>
          </w:p>
        </w:tc>
        <w:tc>
          <w:tcPr>
            <w:tcW w:w="1239" w:type="dxa"/>
            <w:tcBorders>
              <w:top w:val="nil"/>
              <w:left w:val="nil"/>
              <w:bottom w:val="single" w:sz="12" w:space="0" w:color="auto"/>
              <w:right w:val="single" w:sz="8" w:space="0" w:color="auto"/>
            </w:tcBorders>
            <w:shd w:val="clear" w:color="auto" w:fill="auto"/>
            <w:vAlign w:val="center"/>
            <w:hideMark/>
          </w:tcPr>
          <w:p w14:paraId="1A55BF56" w14:textId="44210DD2" w:rsidR="004E4475" w:rsidRPr="007608FC" w:rsidRDefault="004E4475" w:rsidP="004E4475">
            <w:pPr>
              <w:jc w:val="center"/>
              <w:rPr>
                <w:color w:val="000000"/>
                <w:sz w:val="17"/>
                <w:szCs w:val="17"/>
                <w:highlight w:val="yellow"/>
              </w:rPr>
            </w:pPr>
            <w:r>
              <w:rPr>
                <w:color w:val="000000"/>
                <w:sz w:val="17"/>
                <w:szCs w:val="17"/>
              </w:rPr>
              <w:t>56.0%</w:t>
            </w:r>
          </w:p>
        </w:tc>
        <w:tc>
          <w:tcPr>
            <w:tcW w:w="1239" w:type="dxa"/>
            <w:tcBorders>
              <w:top w:val="nil"/>
              <w:left w:val="nil"/>
              <w:bottom w:val="single" w:sz="12" w:space="0" w:color="auto"/>
              <w:right w:val="single" w:sz="8" w:space="0" w:color="auto"/>
            </w:tcBorders>
            <w:shd w:val="clear" w:color="auto" w:fill="auto"/>
            <w:vAlign w:val="center"/>
            <w:hideMark/>
          </w:tcPr>
          <w:p w14:paraId="669A0DF2" w14:textId="2A125D15" w:rsidR="004E4475" w:rsidRPr="007608FC" w:rsidRDefault="004E4475" w:rsidP="004E4475">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3F15F699" w14:textId="46671D19" w:rsidR="004E4475" w:rsidRPr="007608FC" w:rsidRDefault="004E4475" w:rsidP="004E4475">
            <w:pPr>
              <w:jc w:val="center"/>
              <w:rPr>
                <w:color w:val="000000"/>
                <w:sz w:val="17"/>
                <w:szCs w:val="17"/>
                <w:highlight w:val="yellow"/>
              </w:rPr>
            </w:pPr>
            <w:r>
              <w:rPr>
                <w:color w:val="000000"/>
                <w:sz w:val="17"/>
                <w:szCs w:val="17"/>
              </w:rPr>
              <w:t>*</w:t>
            </w:r>
          </w:p>
        </w:tc>
      </w:tr>
      <w:tr w:rsidR="00A91EB1" w:rsidRPr="004B2ABC" w14:paraId="2A866EB5"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0F6B72F2" w14:textId="1ED5708D" w:rsidR="00A91EB1" w:rsidRPr="007608FC" w:rsidRDefault="00A91EB1" w:rsidP="00A91EB1">
            <w:pPr>
              <w:jc w:val="center"/>
              <w:rPr>
                <w:color w:val="000000"/>
                <w:sz w:val="17"/>
                <w:szCs w:val="17"/>
                <w:highlight w:val="yellow"/>
              </w:rPr>
            </w:pPr>
            <w:r>
              <w:rPr>
                <w:color w:val="000000"/>
                <w:sz w:val="17"/>
                <w:szCs w:val="17"/>
              </w:rPr>
              <w:t>Number (N) Eligible for Free/Reduced Meals</w:t>
            </w:r>
          </w:p>
        </w:tc>
        <w:tc>
          <w:tcPr>
            <w:tcW w:w="1239" w:type="dxa"/>
            <w:tcBorders>
              <w:top w:val="nil"/>
              <w:left w:val="nil"/>
              <w:bottom w:val="dashed" w:sz="8" w:space="0" w:color="auto"/>
              <w:right w:val="single" w:sz="8" w:space="0" w:color="auto"/>
            </w:tcBorders>
            <w:shd w:val="clear" w:color="auto" w:fill="auto"/>
            <w:vAlign w:val="center"/>
            <w:hideMark/>
          </w:tcPr>
          <w:p w14:paraId="28255B8C" w14:textId="56C10698" w:rsidR="00A91EB1" w:rsidRPr="007608FC" w:rsidRDefault="00A91EB1" w:rsidP="00A91EB1">
            <w:pPr>
              <w:jc w:val="center"/>
              <w:rPr>
                <w:color w:val="000000"/>
                <w:sz w:val="17"/>
                <w:szCs w:val="17"/>
                <w:highlight w:val="yellow"/>
              </w:rPr>
            </w:pPr>
            <w:r>
              <w:rPr>
                <w:color w:val="000000"/>
                <w:sz w:val="17"/>
                <w:szCs w:val="17"/>
              </w:rPr>
              <w:t>42</w:t>
            </w:r>
          </w:p>
        </w:tc>
        <w:tc>
          <w:tcPr>
            <w:tcW w:w="1239" w:type="dxa"/>
            <w:tcBorders>
              <w:top w:val="nil"/>
              <w:left w:val="nil"/>
              <w:bottom w:val="dashed" w:sz="8" w:space="0" w:color="auto"/>
              <w:right w:val="single" w:sz="8" w:space="0" w:color="auto"/>
            </w:tcBorders>
            <w:shd w:val="clear" w:color="auto" w:fill="auto"/>
            <w:vAlign w:val="center"/>
            <w:hideMark/>
          </w:tcPr>
          <w:p w14:paraId="3C35D517" w14:textId="599D4739" w:rsidR="00A91EB1" w:rsidRPr="007608FC" w:rsidRDefault="00A91EB1" w:rsidP="00A91EB1">
            <w:pPr>
              <w:jc w:val="center"/>
              <w:rPr>
                <w:color w:val="000000"/>
                <w:sz w:val="17"/>
                <w:szCs w:val="17"/>
                <w:highlight w:val="yellow"/>
              </w:rPr>
            </w:pPr>
            <w:r>
              <w:rPr>
                <w:color w:val="000000"/>
                <w:sz w:val="17"/>
                <w:szCs w:val="17"/>
              </w:rPr>
              <w:t>163</w:t>
            </w:r>
          </w:p>
        </w:tc>
        <w:tc>
          <w:tcPr>
            <w:tcW w:w="1239" w:type="dxa"/>
            <w:tcBorders>
              <w:top w:val="nil"/>
              <w:left w:val="nil"/>
              <w:bottom w:val="dashed" w:sz="8" w:space="0" w:color="auto"/>
              <w:right w:val="single" w:sz="8" w:space="0" w:color="auto"/>
            </w:tcBorders>
            <w:shd w:val="clear" w:color="auto" w:fill="auto"/>
            <w:vAlign w:val="center"/>
            <w:hideMark/>
          </w:tcPr>
          <w:p w14:paraId="783C94EA" w14:textId="14E87A08" w:rsidR="00A91EB1" w:rsidRPr="007608FC" w:rsidRDefault="00A91EB1" w:rsidP="00A91EB1">
            <w:pPr>
              <w:jc w:val="center"/>
              <w:rPr>
                <w:color w:val="000000"/>
                <w:sz w:val="17"/>
                <w:szCs w:val="17"/>
                <w:highlight w:val="yellow"/>
              </w:rPr>
            </w:pPr>
            <w:r>
              <w:rPr>
                <w:color w:val="000000"/>
                <w:sz w:val="17"/>
                <w:szCs w:val="17"/>
              </w:rPr>
              <w:t>104</w:t>
            </w:r>
          </w:p>
        </w:tc>
        <w:tc>
          <w:tcPr>
            <w:tcW w:w="1239" w:type="dxa"/>
            <w:tcBorders>
              <w:top w:val="nil"/>
              <w:left w:val="nil"/>
              <w:bottom w:val="dashed" w:sz="8" w:space="0" w:color="auto"/>
              <w:right w:val="single" w:sz="8" w:space="0" w:color="auto"/>
            </w:tcBorders>
            <w:shd w:val="clear" w:color="auto" w:fill="auto"/>
            <w:vAlign w:val="center"/>
            <w:hideMark/>
          </w:tcPr>
          <w:p w14:paraId="4729D2BD" w14:textId="10F47B25" w:rsidR="00A91EB1" w:rsidRPr="007608FC" w:rsidRDefault="00A91EB1" w:rsidP="00A91EB1">
            <w:pPr>
              <w:jc w:val="center"/>
              <w:rPr>
                <w:color w:val="000000"/>
                <w:sz w:val="17"/>
                <w:szCs w:val="17"/>
                <w:highlight w:val="yellow"/>
              </w:rPr>
            </w:pPr>
            <w:r>
              <w:rPr>
                <w:color w:val="000000"/>
                <w:sz w:val="17"/>
                <w:szCs w:val="17"/>
              </w:rPr>
              <w:t>17</w:t>
            </w:r>
          </w:p>
        </w:tc>
      </w:tr>
      <w:tr w:rsidR="00A91EB1" w:rsidRPr="004B2ABC" w14:paraId="61BF871D" w14:textId="77777777" w:rsidTr="00443F76">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0251EBA0" w14:textId="387D90EB" w:rsidR="00A91EB1" w:rsidRPr="007608FC" w:rsidRDefault="00A91EB1" w:rsidP="00A91EB1">
            <w:pPr>
              <w:jc w:val="center"/>
              <w:rPr>
                <w:color w:val="000000"/>
                <w:sz w:val="17"/>
                <w:szCs w:val="17"/>
                <w:highlight w:val="yellow"/>
              </w:rPr>
            </w:pPr>
            <w:r>
              <w:rPr>
                <w:color w:val="000000"/>
                <w:sz w:val="17"/>
                <w:szCs w:val="17"/>
              </w:rPr>
              <w:t>Percent (%) of Eligible for Free/Reduced Meals</w:t>
            </w:r>
          </w:p>
        </w:tc>
        <w:tc>
          <w:tcPr>
            <w:tcW w:w="1239" w:type="dxa"/>
            <w:tcBorders>
              <w:top w:val="nil"/>
              <w:left w:val="nil"/>
              <w:bottom w:val="single" w:sz="4" w:space="0" w:color="auto"/>
              <w:right w:val="single" w:sz="8" w:space="0" w:color="auto"/>
            </w:tcBorders>
            <w:shd w:val="clear" w:color="auto" w:fill="auto"/>
            <w:vAlign w:val="center"/>
            <w:hideMark/>
          </w:tcPr>
          <w:p w14:paraId="1BC912BF" w14:textId="182E71E0" w:rsidR="00A91EB1" w:rsidRPr="007608FC" w:rsidRDefault="00A91EB1" w:rsidP="00A91EB1">
            <w:pPr>
              <w:jc w:val="center"/>
              <w:rPr>
                <w:color w:val="000000"/>
                <w:sz w:val="17"/>
                <w:szCs w:val="17"/>
                <w:highlight w:val="yellow"/>
              </w:rPr>
            </w:pPr>
            <w:r>
              <w:rPr>
                <w:color w:val="000000"/>
                <w:sz w:val="17"/>
                <w:szCs w:val="17"/>
              </w:rPr>
              <w:t>12.9%</w:t>
            </w:r>
          </w:p>
        </w:tc>
        <w:tc>
          <w:tcPr>
            <w:tcW w:w="1239" w:type="dxa"/>
            <w:tcBorders>
              <w:top w:val="nil"/>
              <w:left w:val="nil"/>
              <w:bottom w:val="single" w:sz="4" w:space="0" w:color="auto"/>
              <w:right w:val="single" w:sz="8" w:space="0" w:color="auto"/>
            </w:tcBorders>
            <w:shd w:val="clear" w:color="auto" w:fill="auto"/>
            <w:vAlign w:val="center"/>
            <w:hideMark/>
          </w:tcPr>
          <w:p w14:paraId="0BE0F705" w14:textId="6F0EBD52" w:rsidR="00A91EB1" w:rsidRPr="007608FC" w:rsidRDefault="00A91EB1" w:rsidP="00A91EB1">
            <w:pPr>
              <w:jc w:val="center"/>
              <w:rPr>
                <w:color w:val="000000"/>
                <w:sz w:val="17"/>
                <w:szCs w:val="17"/>
                <w:highlight w:val="yellow"/>
              </w:rPr>
            </w:pPr>
            <w:r>
              <w:rPr>
                <w:color w:val="000000"/>
                <w:sz w:val="17"/>
                <w:szCs w:val="17"/>
              </w:rPr>
              <w:t>50.0%</w:t>
            </w:r>
          </w:p>
        </w:tc>
        <w:tc>
          <w:tcPr>
            <w:tcW w:w="1239" w:type="dxa"/>
            <w:tcBorders>
              <w:top w:val="nil"/>
              <w:left w:val="nil"/>
              <w:bottom w:val="single" w:sz="4" w:space="0" w:color="auto"/>
              <w:right w:val="single" w:sz="8" w:space="0" w:color="auto"/>
            </w:tcBorders>
            <w:shd w:val="clear" w:color="auto" w:fill="auto"/>
            <w:vAlign w:val="center"/>
            <w:hideMark/>
          </w:tcPr>
          <w:p w14:paraId="507125D3" w14:textId="48D888AD" w:rsidR="00A91EB1" w:rsidRPr="007608FC" w:rsidRDefault="00A91EB1" w:rsidP="00A91EB1">
            <w:pPr>
              <w:jc w:val="center"/>
              <w:rPr>
                <w:color w:val="000000"/>
                <w:sz w:val="17"/>
                <w:szCs w:val="17"/>
                <w:highlight w:val="yellow"/>
              </w:rPr>
            </w:pPr>
            <w:r>
              <w:rPr>
                <w:color w:val="000000"/>
                <w:sz w:val="17"/>
                <w:szCs w:val="17"/>
              </w:rPr>
              <w:t>31.9%</w:t>
            </w:r>
          </w:p>
        </w:tc>
        <w:tc>
          <w:tcPr>
            <w:tcW w:w="1239" w:type="dxa"/>
            <w:tcBorders>
              <w:top w:val="nil"/>
              <w:left w:val="nil"/>
              <w:bottom w:val="single" w:sz="4" w:space="0" w:color="auto"/>
              <w:right w:val="single" w:sz="8" w:space="0" w:color="auto"/>
            </w:tcBorders>
            <w:shd w:val="clear" w:color="auto" w:fill="auto"/>
            <w:vAlign w:val="center"/>
            <w:hideMark/>
          </w:tcPr>
          <w:p w14:paraId="1FC4F389" w14:textId="40930188" w:rsidR="00A91EB1" w:rsidRPr="007608FC" w:rsidRDefault="00A91EB1" w:rsidP="00A91EB1">
            <w:pPr>
              <w:jc w:val="center"/>
              <w:rPr>
                <w:color w:val="000000"/>
                <w:sz w:val="17"/>
                <w:szCs w:val="17"/>
                <w:highlight w:val="yellow"/>
              </w:rPr>
            </w:pPr>
            <w:r>
              <w:rPr>
                <w:color w:val="000000"/>
                <w:sz w:val="17"/>
                <w:szCs w:val="17"/>
              </w:rPr>
              <w:t>5.2%</w:t>
            </w:r>
          </w:p>
        </w:tc>
      </w:tr>
      <w:tr w:rsidR="00A91EB1" w:rsidRPr="004B2ABC" w14:paraId="7059C60D"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0BAF5428" w14:textId="5EBA5E91" w:rsidR="00A91EB1" w:rsidRPr="007608FC" w:rsidRDefault="00A91EB1" w:rsidP="00A91EB1">
            <w:pPr>
              <w:jc w:val="center"/>
              <w:rPr>
                <w:color w:val="000000"/>
                <w:sz w:val="17"/>
                <w:szCs w:val="17"/>
                <w:highlight w:val="yellow"/>
              </w:rPr>
            </w:pPr>
            <w:r>
              <w:rPr>
                <w:color w:val="000000"/>
                <w:sz w:val="17"/>
                <w:szCs w:val="17"/>
              </w:rPr>
              <w:t>Number (N) Not Eligible for Free/Reduced Meals</w:t>
            </w:r>
          </w:p>
        </w:tc>
        <w:tc>
          <w:tcPr>
            <w:tcW w:w="1239" w:type="dxa"/>
            <w:tcBorders>
              <w:top w:val="nil"/>
              <w:left w:val="nil"/>
              <w:bottom w:val="dashed" w:sz="8" w:space="0" w:color="auto"/>
              <w:right w:val="single" w:sz="8" w:space="0" w:color="auto"/>
            </w:tcBorders>
            <w:shd w:val="clear" w:color="auto" w:fill="auto"/>
            <w:vAlign w:val="center"/>
            <w:hideMark/>
          </w:tcPr>
          <w:p w14:paraId="603C363B" w14:textId="3436B68C" w:rsidR="00A91EB1" w:rsidRPr="007608FC" w:rsidRDefault="00A91EB1" w:rsidP="00A91EB1">
            <w:pPr>
              <w:jc w:val="center"/>
              <w:rPr>
                <w:color w:val="000000"/>
                <w:sz w:val="17"/>
                <w:szCs w:val="17"/>
                <w:highlight w:val="yellow"/>
              </w:rPr>
            </w:pPr>
            <w:r>
              <w:rPr>
                <w:color w:val="000000"/>
                <w:sz w:val="17"/>
                <w:szCs w:val="17"/>
              </w:rPr>
              <w:t>42</w:t>
            </w:r>
          </w:p>
        </w:tc>
        <w:tc>
          <w:tcPr>
            <w:tcW w:w="1239" w:type="dxa"/>
            <w:tcBorders>
              <w:top w:val="nil"/>
              <w:left w:val="nil"/>
              <w:bottom w:val="dashed" w:sz="8" w:space="0" w:color="auto"/>
              <w:right w:val="single" w:sz="8" w:space="0" w:color="auto"/>
            </w:tcBorders>
            <w:shd w:val="clear" w:color="auto" w:fill="auto"/>
            <w:vAlign w:val="center"/>
            <w:hideMark/>
          </w:tcPr>
          <w:p w14:paraId="00F95C04" w14:textId="263D113B" w:rsidR="00A91EB1" w:rsidRPr="007608FC" w:rsidRDefault="00A91EB1" w:rsidP="00A91EB1">
            <w:pPr>
              <w:jc w:val="center"/>
              <w:rPr>
                <w:color w:val="000000"/>
                <w:sz w:val="17"/>
                <w:szCs w:val="17"/>
                <w:highlight w:val="yellow"/>
              </w:rPr>
            </w:pPr>
            <w:r>
              <w:rPr>
                <w:color w:val="000000"/>
                <w:sz w:val="17"/>
                <w:szCs w:val="17"/>
              </w:rPr>
              <w:t>152</w:t>
            </w:r>
          </w:p>
        </w:tc>
        <w:tc>
          <w:tcPr>
            <w:tcW w:w="1239" w:type="dxa"/>
            <w:tcBorders>
              <w:top w:val="nil"/>
              <w:left w:val="nil"/>
              <w:bottom w:val="dashed" w:sz="8" w:space="0" w:color="auto"/>
              <w:right w:val="single" w:sz="8" w:space="0" w:color="auto"/>
            </w:tcBorders>
            <w:shd w:val="clear" w:color="auto" w:fill="auto"/>
            <w:vAlign w:val="center"/>
            <w:hideMark/>
          </w:tcPr>
          <w:p w14:paraId="794BAC1D" w14:textId="72D82AF4" w:rsidR="00A91EB1" w:rsidRPr="007608FC" w:rsidRDefault="00A91EB1" w:rsidP="00A91EB1">
            <w:pPr>
              <w:jc w:val="center"/>
              <w:rPr>
                <w:color w:val="000000"/>
                <w:sz w:val="17"/>
                <w:szCs w:val="17"/>
                <w:highlight w:val="yellow"/>
              </w:rPr>
            </w:pPr>
            <w:r>
              <w:rPr>
                <w:color w:val="000000"/>
                <w:sz w:val="17"/>
                <w:szCs w:val="17"/>
              </w:rPr>
              <w:t>85</w:t>
            </w:r>
          </w:p>
        </w:tc>
        <w:tc>
          <w:tcPr>
            <w:tcW w:w="1239" w:type="dxa"/>
            <w:tcBorders>
              <w:top w:val="nil"/>
              <w:left w:val="nil"/>
              <w:bottom w:val="dashed" w:sz="8" w:space="0" w:color="auto"/>
              <w:right w:val="single" w:sz="8" w:space="0" w:color="auto"/>
            </w:tcBorders>
            <w:shd w:val="clear" w:color="auto" w:fill="auto"/>
            <w:vAlign w:val="center"/>
            <w:hideMark/>
          </w:tcPr>
          <w:p w14:paraId="6716CA3F" w14:textId="711B50B2" w:rsidR="00A91EB1" w:rsidRPr="007608FC" w:rsidRDefault="00A91EB1" w:rsidP="00A91EB1">
            <w:pPr>
              <w:jc w:val="center"/>
              <w:rPr>
                <w:color w:val="000000"/>
                <w:sz w:val="17"/>
                <w:szCs w:val="17"/>
                <w:highlight w:val="yellow"/>
              </w:rPr>
            </w:pPr>
            <w:r>
              <w:rPr>
                <w:color w:val="000000"/>
                <w:sz w:val="17"/>
                <w:szCs w:val="17"/>
              </w:rPr>
              <w:t>10</w:t>
            </w:r>
          </w:p>
        </w:tc>
      </w:tr>
      <w:tr w:rsidR="00A91EB1" w:rsidRPr="004B2ABC" w14:paraId="76F3BA9D" w14:textId="77777777" w:rsidTr="00443F76">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3F0FC188" w14:textId="0578F8C6" w:rsidR="00A91EB1" w:rsidRPr="007608FC" w:rsidRDefault="00A91EB1" w:rsidP="00A91EB1">
            <w:pPr>
              <w:jc w:val="center"/>
              <w:rPr>
                <w:color w:val="000000"/>
                <w:sz w:val="17"/>
                <w:szCs w:val="17"/>
                <w:highlight w:val="yellow"/>
              </w:rPr>
            </w:pPr>
            <w:r>
              <w:rPr>
                <w:color w:val="000000"/>
                <w:sz w:val="17"/>
                <w:szCs w:val="17"/>
              </w:rPr>
              <w:t>Percent (%) of Not Eligible for Free/Reduced Meals</w:t>
            </w:r>
          </w:p>
        </w:tc>
        <w:tc>
          <w:tcPr>
            <w:tcW w:w="1239" w:type="dxa"/>
            <w:tcBorders>
              <w:top w:val="nil"/>
              <w:left w:val="nil"/>
              <w:bottom w:val="single" w:sz="12" w:space="0" w:color="auto"/>
              <w:right w:val="single" w:sz="8" w:space="0" w:color="auto"/>
            </w:tcBorders>
            <w:shd w:val="clear" w:color="auto" w:fill="auto"/>
            <w:vAlign w:val="center"/>
            <w:hideMark/>
          </w:tcPr>
          <w:p w14:paraId="5A804BF5" w14:textId="685FAEEC" w:rsidR="00A91EB1" w:rsidRPr="007608FC" w:rsidRDefault="00A91EB1" w:rsidP="00A91EB1">
            <w:pPr>
              <w:jc w:val="center"/>
              <w:rPr>
                <w:color w:val="000000"/>
                <w:sz w:val="17"/>
                <w:szCs w:val="17"/>
                <w:highlight w:val="yellow"/>
              </w:rPr>
            </w:pPr>
            <w:r>
              <w:rPr>
                <w:color w:val="000000"/>
                <w:sz w:val="17"/>
                <w:szCs w:val="17"/>
              </w:rPr>
              <w:t>14.5%</w:t>
            </w:r>
          </w:p>
        </w:tc>
        <w:tc>
          <w:tcPr>
            <w:tcW w:w="1239" w:type="dxa"/>
            <w:tcBorders>
              <w:top w:val="nil"/>
              <w:left w:val="nil"/>
              <w:bottom w:val="single" w:sz="12" w:space="0" w:color="auto"/>
              <w:right w:val="single" w:sz="8" w:space="0" w:color="auto"/>
            </w:tcBorders>
            <w:shd w:val="clear" w:color="auto" w:fill="auto"/>
            <w:vAlign w:val="center"/>
            <w:hideMark/>
          </w:tcPr>
          <w:p w14:paraId="06EECFC6" w14:textId="10D01F41" w:rsidR="00A91EB1" w:rsidRPr="007608FC" w:rsidRDefault="00A91EB1" w:rsidP="00A91EB1">
            <w:pPr>
              <w:jc w:val="center"/>
              <w:rPr>
                <w:color w:val="000000"/>
                <w:sz w:val="17"/>
                <w:szCs w:val="17"/>
                <w:highlight w:val="yellow"/>
              </w:rPr>
            </w:pPr>
            <w:r>
              <w:rPr>
                <w:color w:val="000000"/>
                <w:sz w:val="17"/>
                <w:szCs w:val="17"/>
              </w:rPr>
              <w:t>52.6%</w:t>
            </w:r>
          </w:p>
        </w:tc>
        <w:tc>
          <w:tcPr>
            <w:tcW w:w="1239" w:type="dxa"/>
            <w:tcBorders>
              <w:top w:val="nil"/>
              <w:left w:val="nil"/>
              <w:bottom w:val="single" w:sz="12" w:space="0" w:color="auto"/>
              <w:right w:val="single" w:sz="8" w:space="0" w:color="auto"/>
            </w:tcBorders>
            <w:shd w:val="clear" w:color="auto" w:fill="auto"/>
            <w:vAlign w:val="center"/>
            <w:hideMark/>
          </w:tcPr>
          <w:p w14:paraId="12A58346" w14:textId="40F85729" w:rsidR="00A91EB1" w:rsidRPr="007608FC" w:rsidRDefault="00A91EB1" w:rsidP="00A91EB1">
            <w:pPr>
              <w:jc w:val="center"/>
              <w:rPr>
                <w:color w:val="000000"/>
                <w:sz w:val="17"/>
                <w:szCs w:val="17"/>
                <w:highlight w:val="yellow"/>
              </w:rPr>
            </w:pPr>
            <w:r>
              <w:rPr>
                <w:color w:val="000000"/>
                <w:sz w:val="17"/>
                <w:szCs w:val="17"/>
              </w:rPr>
              <w:t>29.4%</w:t>
            </w:r>
          </w:p>
        </w:tc>
        <w:tc>
          <w:tcPr>
            <w:tcW w:w="1239" w:type="dxa"/>
            <w:tcBorders>
              <w:top w:val="nil"/>
              <w:left w:val="nil"/>
              <w:bottom w:val="single" w:sz="12" w:space="0" w:color="auto"/>
              <w:right w:val="single" w:sz="8" w:space="0" w:color="auto"/>
            </w:tcBorders>
            <w:shd w:val="clear" w:color="auto" w:fill="auto"/>
            <w:vAlign w:val="center"/>
            <w:hideMark/>
          </w:tcPr>
          <w:p w14:paraId="72A9CB93" w14:textId="046E1054" w:rsidR="00A91EB1" w:rsidRPr="007608FC" w:rsidRDefault="00A91EB1" w:rsidP="00A91EB1">
            <w:pPr>
              <w:jc w:val="center"/>
              <w:rPr>
                <w:color w:val="000000"/>
                <w:sz w:val="17"/>
                <w:szCs w:val="17"/>
                <w:highlight w:val="yellow"/>
              </w:rPr>
            </w:pPr>
            <w:r>
              <w:rPr>
                <w:color w:val="000000"/>
                <w:sz w:val="17"/>
                <w:szCs w:val="17"/>
              </w:rPr>
              <w:t>3.5%</w:t>
            </w:r>
          </w:p>
        </w:tc>
      </w:tr>
      <w:tr w:rsidR="00A91EB1" w:rsidRPr="004B2ABC" w14:paraId="612AF8E8"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7F4B0EBE" w14:textId="6297FE3E" w:rsidR="00A91EB1" w:rsidRPr="007608FC" w:rsidRDefault="00A91EB1" w:rsidP="00A91EB1">
            <w:pPr>
              <w:jc w:val="center"/>
              <w:rPr>
                <w:color w:val="000000"/>
                <w:sz w:val="17"/>
                <w:szCs w:val="17"/>
                <w:highlight w:val="yellow"/>
              </w:rPr>
            </w:pPr>
            <w:r>
              <w:rPr>
                <w:color w:val="000000"/>
                <w:sz w:val="17"/>
                <w:szCs w:val="17"/>
              </w:rPr>
              <w:lastRenderedPageBreak/>
              <w:t>Number (N) Students with Disabilities</w:t>
            </w:r>
          </w:p>
        </w:tc>
        <w:tc>
          <w:tcPr>
            <w:tcW w:w="1239" w:type="dxa"/>
            <w:tcBorders>
              <w:top w:val="nil"/>
              <w:left w:val="nil"/>
              <w:bottom w:val="dashed" w:sz="8" w:space="0" w:color="auto"/>
              <w:right w:val="single" w:sz="8" w:space="0" w:color="auto"/>
            </w:tcBorders>
            <w:shd w:val="clear" w:color="auto" w:fill="auto"/>
            <w:vAlign w:val="center"/>
            <w:hideMark/>
          </w:tcPr>
          <w:p w14:paraId="7D819D02" w14:textId="600F044A" w:rsidR="00A91EB1" w:rsidRPr="007608FC" w:rsidRDefault="00A91EB1" w:rsidP="00A91EB1">
            <w:pPr>
              <w:jc w:val="center"/>
              <w:rPr>
                <w:color w:val="000000"/>
                <w:sz w:val="17"/>
                <w:szCs w:val="17"/>
                <w:highlight w:val="yellow"/>
              </w:rPr>
            </w:pPr>
            <w:r>
              <w:rPr>
                <w:color w:val="000000"/>
                <w:sz w:val="17"/>
                <w:szCs w:val="17"/>
              </w:rPr>
              <w:t>84</w:t>
            </w:r>
          </w:p>
        </w:tc>
        <w:tc>
          <w:tcPr>
            <w:tcW w:w="1239" w:type="dxa"/>
            <w:tcBorders>
              <w:top w:val="nil"/>
              <w:left w:val="nil"/>
              <w:bottom w:val="dashed" w:sz="8" w:space="0" w:color="auto"/>
              <w:right w:val="single" w:sz="8" w:space="0" w:color="auto"/>
            </w:tcBorders>
            <w:shd w:val="clear" w:color="auto" w:fill="auto"/>
            <w:vAlign w:val="center"/>
            <w:hideMark/>
          </w:tcPr>
          <w:p w14:paraId="70715E05" w14:textId="7ECE5827" w:rsidR="00A91EB1" w:rsidRPr="007608FC" w:rsidRDefault="00A91EB1" w:rsidP="00A91EB1">
            <w:pPr>
              <w:jc w:val="center"/>
              <w:rPr>
                <w:color w:val="000000"/>
                <w:sz w:val="17"/>
                <w:szCs w:val="17"/>
                <w:highlight w:val="yellow"/>
              </w:rPr>
            </w:pPr>
            <w:r>
              <w:rPr>
                <w:color w:val="000000"/>
                <w:sz w:val="17"/>
                <w:szCs w:val="17"/>
              </w:rPr>
              <w:t>315</w:t>
            </w:r>
          </w:p>
        </w:tc>
        <w:tc>
          <w:tcPr>
            <w:tcW w:w="1239" w:type="dxa"/>
            <w:tcBorders>
              <w:top w:val="nil"/>
              <w:left w:val="nil"/>
              <w:bottom w:val="dashed" w:sz="8" w:space="0" w:color="auto"/>
              <w:right w:val="single" w:sz="8" w:space="0" w:color="auto"/>
            </w:tcBorders>
            <w:shd w:val="clear" w:color="auto" w:fill="auto"/>
            <w:vAlign w:val="center"/>
            <w:hideMark/>
          </w:tcPr>
          <w:p w14:paraId="4830CF3E" w14:textId="488F05D5" w:rsidR="00A91EB1" w:rsidRPr="007608FC" w:rsidRDefault="00A91EB1" w:rsidP="00A91EB1">
            <w:pPr>
              <w:jc w:val="center"/>
              <w:rPr>
                <w:color w:val="000000"/>
                <w:sz w:val="17"/>
                <w:szCs w:val="17"/>
                <w:highlight w:val="yellow"/>
              </w:rPr>
            </w:pPr>
            <w:r>
              <w:rPr>
                <w:color w:val="000000"/>
                <w:sz w:val="17"/>
                <w:szCs w:val="17"/>
              </w:rPr>
              <w:t>189</w:t>
            </w:r>
          </w:p>
        </w:tc>
        <w:tc>
          <w:tcPr>
            <w:tcW w:w="1239" w:type="dxa"/>
            <w:tcBorders>
              <w:top w:val="nil"/>
              <w:left w:val="nil"/>
              <w:bottom w:val="dashed" w:sz="8" w:space="0" w:color="auto"/>
              <w:right w:val="single" w:sz="8" w:space="0" w:color="auto"/>
            </w:tcBorders>
            <w:shd w:val="clear" w:color="auto" w:fill="auto"/>
            <w:vAlign w:val="center"/>
            <w:hideMark/>
          </w:tcPr>
          <w:p w14:paraId="138B46E2" w14:textId="69CF114C" w:rsidR="00A91EB1" w:rsidRPr="007608FC" w:rsidRDefault="00A91EB1" w:rsidP="00A91EB1">
            <w:pPr>
              <w:jc w:val="center"/>
              <w:rPr>
                <w:color w:val="000000"/>
                <w:sz w:val="17"/>
                <w:szCs w:val="17"/>
                <w:highlight w:val="yellow"/>
              </w:rPr>
            </w:pPr>
            <w:r>
              <w:rPr>
                <w:color w:val="000000"/>
                <w:sz w:val="17"/>
                <w:szCs w:val="17"/>
              </w:rPr>
              <w:t>27</w:t>
            </w:r>
          </w:p>
        </w:tc>
      </w:tr>
      <w:tr w:rsidR="00A91EB1" w:rsidRPr="004B2ABC" w14:paraId="065B6FF5" w14:textId="77777777" w:rsidTr="00443F76">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489BCDF3" w14:textId="32517EF4" w:rsidR="00A91EB1" w:rsidRPr="007608FC" w:rsidRDefault="00A91EB1" w:rsidP="00A91EB1">
            <w:pPr>
              <w:jc w:val="center"/>
              <w:rPr>
                <w:color w:val="000000"/>
                <w:sz w:val="17"/>
                <w:szCs w:val="17"/>
                <w:highlight w:val="yellow"/>
              </w:rPr>
            </w:pPr>
            <w:r>
              <w:rPr>
                <w:color w:val="000000"/>
                <w:sz w:val="17"/>
                <w:szCs w:val="17"/>
              </w:rPr>
              <w:t>Percent (%) of Students with Disabilities</w:t>
            </w:r>
          </w:p>
        </w:tc>
        <w:tc>
          <w:tcPr>
            <w:tcW w:w="1239" w:type="dxa"/>
            <w:tcBorders>
              <w:top w:val="nil"/>
              <w:left w:val="nil"/>
              <w:bottom w:val="single" w:sz="4" w:space="0" w:color="auto"/>
              <w:right w:val="single" w:sz="8" w:space="0" w:color="auto"/>
            </w:tcBorders>
            <w:shd w:val="clear" w:color="auto" w:fill="auto"/>
            <w:vAlign w:val="center"/>
            <w:hideMark/>
          </w:tcPr>
          <w:p w14:paraId="1C38ABCF" w14:textId="7E1EA3E1" w:rsidR="00A91EB1" w:rsidRPr="007608FC" w:rsidRDefault="00A91EB1" w:rsidP="00A91EB1">
            <w:pPr>
              <w:jc w:val="center"/>
              <w:rPr>
                <w:color w:val="000000"/>
                <w:sz w:val="17"/>
                <w:szCs w:val="17"/>
                <w:highlight w:val="yellow"/>
              </w:rPr>
            </w:pPr>
            <w:r>
              <w:rPr>
                <w:color w:val="000000"/>
                <w:sz w:val="17"/>
                <w:szCs w:val="17"/>
              </w:rPr>
              <w:t>13.7%</w:t>
            </w:r>
          </w:p>
        </w:tc>
        <w:tc>
          <w:tcPr>
            <w:tcW w:w="1239" w:type="dxa"/>
            <w:tcBorders>
              <w:top w:val="nil"/>
              <w:left w:val="nil"/>
              <w:bottom w:val="single" w:sz="4" w:space="0" w:color="auto"/>
              <w:right w:val="single" w:sz="8" w:space="0" w:color="auto"/>
            </w:tcBorders>
            <w:shd w:val="clear" w:color="auto" w:fill="auto"/>
            <w:vAlign w:val="center"/>
            <w:hideMark/>
          </w:tcPr>
          <w:p w14:paraId="4523F772" w14:textId="2CEED755" w:rsidR="00A91EB1" w:rsidRPr="007608FC" w:rsidRDefault="00A91EB1" w:rsidP="00A91EB1">
            <w:pPr>
              <w:jc w:val="center"/>
              <w:rPr>
                <w:color w:val="000000"/>
                <w:sz w:val="17"/>
                <w:szCs w:val="17"/>
                <w:highlight w:val="yellow"/>
              </w:rPr>
            </w:pPr>
            <w:r>
              <w:rPr>
                <w:color w:val="000000"/>
                <w:sz w:val="17"/>
                <w:szCs w:val="17"/>
              </w:rPr>
              <w:t>51.2%</w:t>
            </w:r>
          </w:p>
        </w:tc>
        <w:tc>
          <w:tcPr>
            <w:tcW w:w="1239" w:type="dxa"/>
            <w:tcBorders>
              <w:top w:val="nil"/>
              <w:left w:val="nil"/>
              <w:bottom w:val="single" w:sz="4" w:space="0" w:color="auto"/>
              <w:right w:val="single" w:sz="8" w:space="0" w:color="auto"/>
            </w:tcBorders>
            <w:shd w:val="clear" w:color="auto" w:fill="auto"/>
            <w:vAlign w:val="center"/>
            <w:hideMark/>
          </w:tcPr>
          <w:p w14:paraId="0FD8A2B0" w14:textId="42814DF8" w:rsidR="00A91EB1" w:rsidRPr="007608FC" w:rsidRDefault="00A91EB1" w:rsidP="00A91EB1">
            <w:pPr>
              <w:jc w:val="center"/>
              <w:rPr>
                <w:color w:val="000000"/>
                <w:sz w:val="17"/>
                <w:szCs w:val="17"/>
                <w:highlight w:val="yellow"/>
              </w:rPr>
            </w:pPr>
            <w:r>
              <w:rPr>
                <w:color w:val="000000"/>
                <w:sz w:val="17"/>
                <w:szCs w:val="17"/>
              </w:rPr>
              <w:t>30.7%</w:t>
            </w:r>
          </w:p>
        </w:tc>
        <w:tc>
          <w:tcPr>
            <w:tcW w:w="1239" w:type="dxa"/>
            <w:tcBorders>
              <w:top w:val="nil"/>
              <w:left w:val="nil"/>
              <w:bottom w:val="single" w:sz="4" w:space="0" w:color="auto"/>
              <w:right w:val="single" w:sz="8" w:space="0" w:color="auto"/>
            </w:tcBorders>
            <w:shd w:val="clear" w:color="auto" w:fill="auto"/>
            <w:vAlign w:val="center"/>
            <w:hideMark/>
          </w:tcPr>
          <w:p w14:paraId="04E5FE5A" w14:textId="06FE8797" w:rsidR="00A91EB1" w:rsidRPr="007608FC" w:rsidRDefault="00A91EB1" w:rsidP="00A91EB1">
            <w:pPr>
              <w:jc w:val="center"/>
              <w:rPr>
                <w:color w:val="000000"/>
                <w:sz w:val="17"/>
                <w:szCs w:val="17"/>
                <w:highlight w:val="yellow"/>
              </w:rPr>
            </w:pPr>
            <w:r>
              <w:rPr>
                <w:color w:val="000000"/>
                <w:sz w:val="17"/>
                <w:szCs w:val="17"/>
              </w:rPr>
              <w:t>4.4%</w:t>
            </w:r>
          </w:p>
        </w:tc>
      </w:tr>
      <w:tr w:rsidR="00A91EB1" w:rsidRPr="004B2ABC" w14:paraId="2E7FA634" w14:textId="77777777" w:rsidTr="00A91EB1">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7CE2B263" w14:textId="54ED1CEE" w:rsidR="00A91EB1" w:rsidRPr="007608FC" w:rsidRDefault="00A91EB1" w:rsidP="00A91EB1">
            <w:pPr>
              <w:jc w:val="center"/>
              <w:rPr>
                <w:color w:val="000000"/>
                <w:sz w:val="17"/>
                <w:szCs w:val="17"/>
                <w:highlight w:val="yellow"/>
              </w:rPr>
            </w:pPr>
            <w:r>
              <w:rPr>
                <w:color w:val="000000"/>
                <w:sz w:val="17"/>
                <w:szCs w:val="17"/>
              </w:rPr>
              <w:t>Number (N) Students without Disabilities</w:t>
            </w:r>
          </w:p>
        </w:tc>
        <w:tc>
          <w:tcPr>
            <w:tcW w:w="1239" w:type="dxa"/>
            <w:tcBorders>
              <w:top w:val="nil"/>
              <w:left w:val="nil"/>
              <w:bottom w:val="dashed" w:sz="8" w:space="0" w:color="auto"/>
              <w:right w:val="single" w:sz="8" w:space="0" w:color="auto"/>
            </w:tcBorders>
            <w:shd w:val="clear" w:color="auto" w:fill="808080"/>
            <w:vAlign w:val="center"/>
          </w:tcPr>
          <w:p w14:paraId="1FE27C7F" w14:textId="18B095CA" w:rsidR="00A91EB1" w:rsidRPr="007608FC" w:rsidRDefault="00A91EB1" w:rsidP="00A91EB1">
            <w:pPr>
              <w:jc w:val="center"/>
              <w:rPr>
                <w:color w:val="000000"/>
                <w:sz w:val="17"/>
                <w:szCs w:val="17"/>
                <w:highlight w:val="yellow"/>
              </w:rPr>
            </w:pPr>
          </w:p>
        </w:tc>
        <w:tc>
          <w:tcPr>
            <w:tcW w:w="1239" w:type="dxa"/>
            <w:tcBorders>
              <w:top w:val="nil"/>
              <w:left w:val="nil"/>
              <w:bottom w:val="dashed" w:sz="8" w:space="0" w:color="auto"/>
              <w:right w:val="single" w:sz="8" w:space="0" w:color="auto"/>
            </w:tcBorders>
            <w:shd w:val="clear" w:color="auto" w:fill="808080"/>
            <w:vAlign w:val="center"/>
          </w:tcPr>
          <w:p w14:paraId="4ECEE9C7" w14:textId="4A617ACB" w:rsidR="00A91EB1" w:rsidRPr="007608FC" w:rsidRDefault="00A91EB1" w:rsidP="00A91EB1">
            <w:pPr>
              <w:jc w:val="center"/>
              <w:rPr>
                <w:color w:val="000000"/>
                <w:sz w:val="17"/>
                <w:szCs w:val="17"/>
                <w:highlight w:val="yellow"/>
              </w:rPr>
            </w:pPr>
          </w:p>
        </w:tc>
        <w:tc>
          <w:tcPr>
            <w:tcW w:w="1239" w:type="dxa"/>
            <w:tcBorders>
              <w:top w:val="nil"/>
              <w:left w:val="nil"/>
              <w:bottom w:val="dashed" w:sz="8" w:space="0" w:color="auto"/>
              <w:right w:val="single" w:sz="8" w:space="0" w:color="auto"/>
            </w:tcBorders>
            <w:shd w:val="clear" w:color="auto" w:fill="808080"/>
            <w:vAlign w:val="center"/>
          </w:tcPr>
          <w:p w14:paraId="72EB68BB" w14:textId="7727BBED" w:rsidR="00A91EB1" w:rsidRPr="007608FC" w:rsidRDefault="00A91EB1" w:rsidP="00A91EB1">
            <w:pPr>
              <w:jc w:val="center"/>
              <w:rPr>
                <w:color w:val="000000"/>
                <w:sz w:val="17"/>
                <w:szCs w:val="17"/>
                <w:highlight w:val="yellow"/>
              </w:rPr>
            </w:pPr>
          </w:p>
        </w:tc>
        <w:tc>
          <w:tcPr>
            <w:tcW w:w="1239" w:type="dxa"/>
            <w:tcBorders>
              <w:top w:val="nil"/>
              <w:left w:val="nil"/>
              <w:bottom w:val="dashed" w:sz="8" w:space="0" w:color="auto"/>
              <w:right w:val="single" w:sz="8" w:space="0" w:color="auto"/>
            </w:tcBorders>
            <w:shd w:val="clear" w:color="auto" w:fill="808080"/>
            <w:vAlign w:val="center"/>
          </w:tcPr>
          <w:p w14:paraId="4C1DCE49" w14:textId="3B5CEE1E" w:rsidR="00A91EB1" w:rsidRPr="007608FC" w:rsidRDefault="00A91EB1" w:rsidP="00A91EB1">
            <w:pPr>
              <w:jc w:val="center"/>
              <w:rPr>
                <w:color w:val="000000"/>
                <w:sz w:val="17"/>
                <w:szCs w:val="17"/>
                <w:highlight w:val="yellow"/>
              </w:rPr>
            </w:pPr>
          </w:p>
        </w:tc>
      </w:tr>
      <w:tr w:rsidR="00A91EB1" w:rsidRPr="004B2ABC" w14:paraId="0C050D3A" w14:textId="77777777" w:rsidTr="00A91EB1">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7217F101" w14:textId="1CC04EF6" w:rsidR="00A91EB1" w:rsidRPr="007608FC" w:rsidRDefault="00A91EB1" w:rsidP="00A91EB1">
            <w:pPr>
              <w:jc w:val="center"/>
              <w:rPr>
                <w:color w:val="000000"/>
                <w:sz w:val="17"/>
                <w:szCs w:val="17"/>
                <w:highlight w:val="yellow"/>
              </w:rPr>
            </w:pPr>
            <w:r>
              <w:rPr>
                <w:color w:val="000000"/>
                <w:sz w:val="17"/>
                <w:szCs w:val="17"/>
              </w:rPr>
              <w:t>Percent (%) of Students without Disabilities</w:t>
            </w:r>
          </w:p>
        </w:tc>
        <w:tc>
          <w:tcPr>
            <w:tcW w:w="1239" w:type="dxa"/>
            <w:tcBorders>
              <w:top w:val="nil"/>
              <w:left w:val="nil"/>
              <w:bottom w:val="single" w:sz="12" w:space="0" w:color="auto"/>
              <w:right w:val="single" w:sz="8" w:space="0" w:color="auto"/>
            </w:tcBorders>
            <w:shd w:val="clear" w:color="auto" w:fill="808080"/>
            <w:vAlign w:val="center"/>
          </w:tcPr>
          <w:p w14:paraId="1B85A495" w14:textId="0429394F" w:rsidR="00A91EB1" w:rsidRPr="007608FC" w:rsidRDefault="00A91EB1" w:rsidP="00A91EB1">
            <w:pPr>
              <w:jc w:val="center"/>
              <w:rPr>
                <w:color w:val="000000"/>
                <w:sz w:val="17"/>
                <w:szCs w:val="17"/>
                <w:highlight w:val="yellow"/>
              </w:rPr>
            </w:pPr>
          </w:p>
        </w:tc>
        <w:tc>
          <w:tcPr>
            <w:tcW w:w="1239" w:type="dxa"/>
            <w:tcBorders>
              <w:top w:val="nil"/>
              <w:left w:val="nil"/>
              <w:bottom w:val="single" w:sz="12" w:space="0" w:color="auto"/>
              <w:right w:val="single" w:sz="8" w:space="0" w:color="auto"/>
            </w:tcBorders>
            <w:shd w:val="clear" w:color="auto" w:fill="808080"/>
            <w:vAlign w:val="center"/>
          </w:tcPr>
          <w:p w14:paraId="7107AD49" w14:textId="7187DCA9" w:rsidR="00A91EB1" w:rsidRPr="007608FC" w:rsidRDefault="00A91EB1" w:rsidP="00A91EB1">
            <w:pPr>
              <w:jc w:val="center"/>
              <w:rPr>
                <w:color w:val="000000"/>
                <w:sz w:val="17"/>
                <w:szCs w:val="17"/>
                <w:highlight w:val="yellow"/>
              </w:rPr>
            </w:pPr>
          </w:p>
        </w:tc>
        <w:tc>
          <w:tcPr>
            <w:tcW w:w="1239" w:type="dxa"/>
            <w:tcBorders>
              <w:top w:val="nil"/>
              <w:left w:val="nil"/>
              <w:bottom w:val="single" w:sz="12" w:space="0" w:color="auto"/>
              <w:right w:val="single" w:sz="8" w:space="0" w:color="auto"/>
            </w:tcBorders>
            <w:shd w:val="clear" w:color="auto" w:fill="808080"/>
            <w:vAlign w:val="center"/>
          </w:tcPr>
          <w:p w14:paraId="4E8FBC75" w14:textId="48B56245" w:rsidR="00A91EB1" w:rsidRPr="007608FC" w:rsidRDefault="00A91EB1" w:rsidP="00A91EB1">
            <w:pPr>
              <w:jc w:val="center"/>
              <w:rPr>
                <w:color w:val="000000"/>
                <w:sz w:val="17"/>
                <w:szCs w:val="17"/>
                <w:highlight w:val="yellow"/>
              </w:rPr>
            </w:pPr>
          </w:p>
        </w:tc>
        <w:tc>
          <w:tcPr>
            <w:tcW w:w="1239" w:type="dxa"/>
            <w:tcBorders>
              <w:top w:val="nil"/>
              <w:left w:val="nil"/>
              <w:bottom w:val="single" w:sz="12" w:space="0" w:color="auto"/>
              <w:right w:val="single" w:sz="8" w:space="0" w:color="auto"/>
            </w:tcBorders>
            <w:shd w:val="clear" w:color="auto" w:fill="808080"/>
            <w:vAlign w:val="center"/>
          </w:tcPr>
          <w:p w14:paraId="7B3DC6EB" w14:textId="496F2A45" w:rsidR="00A91EB1" w:rsidRPr="007608FC" w:rsidRDefault="00A91EB1" w:rsidP="00A91EB1">
            <w:pPr>
              <w:jc w:val="center"/>
              <w:rPr>
                <w:color w:val="000000"/>
                <w:sz w:val="17"/>
                <w:szCs w:val="17"/>
                <w:highlight w:val="yellow"/>
              </w:rPr>
            </w:pPr>
          </w:p>
        </w:tc>
      </w:tr>
      <w:tr w:rsidR="00A91EB1" w:rsidRPr="004B2ABC" w14:paraId="6DF5211B"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8D91441" w14:textId="311827A2" w:rsidR="00A91EB1" w:rsidRPr="007608FC" w:rsidRDefault="00A91EB1" w:rsidP="00A91EB1">
            <w:pPr>
              <w:jc w:val="center"/>
              <w:rPr>
                <w:color w:val="000000"/>
                <w:sz w:val="17"/>
                <w:szCs w:val="17"/>
                <w:highlight w:val="yellow"/>
              </w:rPr>
            </w:pPr>
            <w:r>
              <w:rPr>
                <w:color w:val="000000"/>
                <w:sz w:val="17"/>
                <w:szCs w:val="17"/>
              </w:rPr>
              <w:t>Number (N) English Learners (NEP/LEP)</w:t>
            </w:r>
          </w:p>
        </w:tc>
        <w:tc>
          <w:tcPr>
            <w:tcW w:w="1239" w:type="dxa"/>
            <w:tcBorders>
              <w:top w:val="nil"/>
              <w:left w:val="nil"/>
              <w:bottom w:val="dashed" w:sz="8" w:space="0" w:color="auto"/>
              <w:right w:val="single" w:sz="8" w:space="0" w:color="auto"/>
            </w:tcBorders>
            <w:shd w:val="clear" w:color="auto" w:fill="auto"/>
            <w:vAlign w:val="center"/>
            <w:hideMark/>
          </w:tcPr>
          <w:p w14:paraId="7AEAE590" w14:textId="6F7F8C83" w:rsidR="00A91EB1" w:rsidRPr="007608FC" w:rsidRDefault="00A91EB1" w:rsidP="00A91EB1">
            <w:pPr>
              <w:jc w:val="center"/>
              <w:rPr>
                <w:color w:val="000000"/>
                <w:sz w:val="17"/>
                <w:szCs w:val="17"/>
                <w:highlight w:val="yellow"/>
              </w:rPr>
            </w:pPr>
            <w:r>
              <w:rPr>
                <w:color w:val="000000"/>
                <w:sz w:val="17"/>
                <w:szCs w:val="17"/>
              </w:rPr>
              <w:t>18</w:t>
            </w:r>
          </w:p>
        </w:tc>
        <w:tc>
          <w:tcPr>
            <w:tcW w:w="1239" w:type="dxa"/>
            <w:tcBorders>
              <w:top w:val="nil"/>
              <w:left w:val="nil"/>
              <w:bottom w:val="dashed" w:sz="8" w:space="0" w:color="auto"/>
              <w:right w:val="single" w:sz="8" w:space="0" w:color="auto"/>
            </w:tcBorders>
            <w:shd w:val="clear" w:color="auto" w:fill="auto"/>
            <w:vAlign w:val="center"/>
            <w:hideMark/>
          </w:tcPr>
          <w:p w14:paraId="2075D15B" w14:textId="74534A2F" w:rsidR="00A91EB1" w:rsidRPr="007608FC" w:rsidRDefault="00A91EB1" w:rsidP="00A91EB1">
            <w:pPr>
              <w:jc w:val="center"/>
              <w:rPr>
                <w:color w:val="000000"/>
                <w:sz w:val="17"/>
                <w:szCs w:val="17"/>
                <w:highlight w:val="yellow"/>
              </w:rPr>
            </w:pPr>
            <w:r>
              <w:rPr>
                <w:color w:val="000000"/>
                <w:sz w:val="17"/>
                <w:szCs w:val="17"/>
              </w:rPr>
              <w:t>43</w:t>
            </w:r>
          </w:p>
        </w:tc>
        <w:tc>
          <w:tcPr>
            <w:tcW w:w="1239" w:type="dxa"/>
            <w:tcBorders>
              <w:top w:val="nil"/>
              <w:left w:val="nil"/>
              <w:bottom w:val="dashed" w:sz="8" w:space="0" w:color="auto"/>
              <w:right w:val="single" w:sz="8" w:space="0" w:color="auto"/>
            </w:tcBorders>
            <w:shd w:val="clear" w:color="auto" w:fill="auto"/>
            <w:vAlign w:val="center"/>
            <w:hideMark/>
          </w:tcPr>
          <w:p w14:paraId="62ED5644" w14:textId="72FD3AA4" w:rsidR="00A91EB1" w:rsidRPr="007608FC" w:rsidRDefault="00A91EB1" w:rsidP="00A91EB1">
            <w:pPr>
              <w:jc w:val="center"/>
              <w:rPr>
                <w:color w:val="000000"/>
                <w:sz w:val="17"/>
                <w:szCs w:val="17"/>
                <w:highlight w:val="yellow"/>
              </w:rPr>
            </w:pPr>
            <w:r>
              <w:rPr>
                <w:color w:val="000000"/>
                <w:sz w:val="17"/>
                <w:szCs w:val="17"/>
              </w:rPr>
              <w:t>11</w:t>
            </w:r>
          </w:p>
        </w:tc>
        <w:tc>
          <w:tcPr>
            <w:tcW w:w="1239" w:type="dxa"/>
            <w:tcBorders>
              <w:top w:val="nil"/>
              <w:left w:val="nil"/>
              <w:bottom w:val="dashed" w:sz="8" w:space="0" w:color="auto"/>
              <w:right w:val="single" w:sz="8" w:space="0" w:color="auto"/>
            </w:tcBorders>
            <w:shd w:val="clear" w:color="auto" w:fill="auto"/>
            <w:vAlign w:val="center"/>
            <w:hideMark/>
          </w:tcPr>
          <w:p w14:paraId="4613501C" w14:textId="0A7F0710" w:rsidR="00A91EB1" w:rsidRPr="007608FC" w:rsidRDefault="00A91EB1" w:rsidP="00A91EB1">
            <w:pPr>
              <w:jc w:val="center"/>
              <w:rPr>
                <w:color w:val="000000"/>
                <w:sz w:val="17"/>
                <w:szCs w:val="17"/>
                <w:highlight w:val="yellow"/>
              </w:rPr>
            </w:pPr>
            <w:r>
              <w:rPr>
                <w:color w:val="000000"/>
                <w:sz w:val="17"/>
                <w:szCs w:val="17"/>
              </w:rPr>
              <w:t>3</w:t>
            </w:r>
          </w:p>
        </w:tc>
      </w:tr>
      <w:tr w:rsidR="00A91EB1" w:rsidRPr="004B2ABC" w14:paraId="43253E0F" w14:textId="77777777" w:rsidTr="00443F76">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7003E7F7" w14:textId="6F61D7D3" w:rsidR="00A91EB1" w:rsidRPr="007608FC" w:rsidRDefault="00A91EB1" w:rsidP="00A91EB1">
            <w:pPr>
              <w:jc w:val="center"/>
              <w:rPr>
                <w:color w:val="000000"/>
                <w:sz w:val="17"/>
                <w:szCs w:val="17"/>
                <w:highlight w:val="yellow"/>
              </w:rPr>
            </w:pPr>
            <w:r>
              <w:rPr>
                <w:color w:val="000000"/>
                <w:sz w:val="17"/>
                <w:szCs w:val="17"/>
              </w:rPr>
              <w:t>Percent (%) of English Learners (NEP/LEP)</w:t>
            </w:r>
          </w:p>
        </w:tc>
        <w:tc>
          <w:tcPr>
            <w:tcW w:w="1239" w:type="dxa"/>
            <w:tcBorders>
              <w:top w:val="nil"/>
              <w:left w:val="nil"/>
              <w:bottom w:val="single" w:sz="12" w:space="0" w:color="auto"/>
              <w:right w:val="single" w:sz="8" w:space="0" w:color="auto"/>
            </w:tcBorders>
            <w:shd w:val="clear" w:color="auto" w:fill="auto"/>
            <w:vAlign w:val="center"/>
            <w:hideMark/>
          </w:tcPr>
          <w:p w14:paraId="60E6E2F1" w14:textId="2F673AB5" w:rsidR="00A91EB1" w:rsidRPr="007608FC" w:rsidRDefault="00A91EB1" w:rsidP="00A91EB1">
            <w:pPr>
              <w:jc w:val="center"/>
              <w:rPr>
                <w:color w:val="000000"/>
                <w:sz w:val="17"/>
                <w:szCs w:val="17"/>
                <w:highlight w:val="yellow"/>
              </w:rPr>
            </w:pPr>
            <w:r>
              <w:rPr>
                <w:color w:val="000000"/>
                <w:sz w:val="17"/>
                <w:szCs w:val="17"/>
              </w:rPr>
              <w:t>24.0%</w:t>
            </w:r>
          </w:p>
        </w:tc>
        <w:tc>
          <w:tcPr>
            <w:tcW w:w="1239" w:type="dxa"/>
            <w:tcBorders>
              <w:top w:val="nil"/>
              <w:left w:val="nil"/>
              <w:bottom w:val="single" w:sz="12" w:space="0" w:color="auto"/>
              <w:right w:val="single" w:sz="8" w:space="0" w:color="auto"/>
            </w:tcBorders>
            <w:shd w:val="clear" w:color="auto" w:fill="auto"/>
            <w:vAlign w:val="center"/>
            <w:hideMark/>
          </w:tcPr>
          <w:p w14:paraId="149D2D44" w14:textId="1A0508D6" w:rsidR="00A91EB1" w:rsidRPr="007608FC" w:rsidRDefault="00A91EB1" w:rsidP="00A91EB1">
            <w:pPr>
              <w:jc w:val="center"/>
              <w:rPr>
                <w:color w:val="000000"/>
                <w:sz w:val="17"/>
                <w:szCs w:val="17"/>
                <w:highlight w:val="yellow"/>
              </w:rPr>
            </w:pPr>
            <w:r>
              <w:rPr>
                <w:color w:val="000000"/>
                <w:sz w:val="17"/>
                <w:szCs w:val="17"/>
              </w:rPr>
              <w:t>57.3%</w:t>
            </w:r>
          </w:p>
        </w:tc>
        <w:tc>
          <w:tcPr>
            <w:tcW w:w="1239" w:type="dxa"/>
            <w:tcBorders>
              <w:top w:val="nil"/>
              <w:left w:val="nil"/>
              <w:bottom w:val="single" w:sz="12" w:space="0" w:color="auto"/>
              <w:right w:val="single" w:sz="8" w:space="0" w:color="auto"/>
            </w:tcBorders>
            <w:shd w:val="clear" w:color="auto" w:fill="auto"/>
            <w:vAlign w:val="center"/>
            <w:hideMark/>
          </w:tcPr>
          <w:p w14:paraId="6CDE4AE3" w14:textId="3CCB2B02" w:rsidR="00A91EB1" w:rsidRPr="007608FC" w:rsidRDefault="00A91EB1" w:rsidP="00A91EB1">
            <w:pPr>
              <w:jc w:val="center"/>
              <w:rPr>
                <w:color w:val="000000"/>
                <w:sz w:val="17"/>
                <w:szCs w:val="17"/>
                <w:highlight w:val="yellow"/>
              </w:rPr>
            </w:pPr>
            <w:r>
              <w:rPr>
                <w:color w:val="000000"/>
                <w:sz w:val="17"/>
                <w:szCs w:val="17"/>
              </w:rPr>
              <w:t>14.7%</w:t>
            </w:r>
          </w:p>
        </w:tc>
        <w:tc>
          <w:tcPr>
            <w:tcW w:w="1239" w:type="dxa"/>
            <w:tcBorders>
              <w:top w:val="nil"/>
              <w:left w:val="nil"/>
              <w:bottom w:val="single" w:sz="12" w:space="0" w:color="auto"/>
              <w:right w:val="single" w:sz="8" w:space="0" w:color="auto"/>
            </w:tcBorders>
            <w:shd w:val="clear" w:color="auto" w:fill="auto"/>
            <w:vAlign w:val="center"/>
            <w:hideMark/>
          </w:tcPr>
          <w:p w14:paraId="26EBE7B8" w14:textId="2FDA13FB" w:rsidR="00A91EB1" w:rsidRPr="007608FC" w:rsidRDefault="00A91EB1" w:rsidP="00A91EB1">
            <w:pPr>
              <w:jc w:val="center"/>
              <w:rPr>
                <w:color w:val="000000"/>
                <w:sz w:val="17"/>
                <w:szCs w:val="17"/>
                <w:highlight w:val="yellow"/>
              </w:rPr>
            </w:pPr>
            <w:r>
              <w:rPr>
                <w:color w:val="000000"/>
                <w:sz w:val="17"/>
                <w:szCs w:val="17"/>
              </w:rPr>
              <w:t>4.0%</w:t>
            </w:r>
          </w:p>
        </w:tc>
      </w:tr>
      <w:tr w:rsidR="00A91EB1" w:rsidRPr="004B2ABC" w14:paraId="25E91383"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06CA927B" w14:textId="38138BF3" w:rsidR="00A91EB1" w:rsidRPr="007608FC" w:rsidRDefault="00A91EB1" w:rsidP="00A91EB1">
            <w:pPr>
              <w:jc w:val="center"/>
              <w:rPr>
                <w:color w:val="000000"/>
                <w:sz w:val="17"/>
                <w:szCs w:val="17"/>
                <w:highlight w:val="yellow"/>
              </w:rPr>
            </w:pPr>
            <w:r>
              <w:rPr>
                <w:color w:val="000000"/>
                <w:sz w:val="17"/>
                <w:szCs w:val="17"/>
              </w:rPr>
              <w:t>Number (N) Males</w:t>
            </w:r>
          </w:p>
        </w:tc>
        <w:tc>
          <w:tcPr>
            <w:tcW w:w="1239" w:type="dxa"/>
            <w:tcBorders>
              <w:top w:val="nil"/>
              <w:left w:val="nil"/>
              <w:bottom w:val="dashed" w:sz="8" w:space="0" w:color="auto"/>
              <w:right w:val="single" w:sz="8" w:space="0" w:color="auto"/>
            </w:tcBorders>
            <w:shd w:val="clear" w:color="auto" w:fill="auto"/>
            <w:vAlign w:val="center"/>
            <w:hideMark/>
          </w:tcPr>
          <w:p w14:paraId="246221AC" w14:textId="74489B9D" w:rsidR="00A91EB1" w:rsidRPr="007608FC" w:rsidRDefault="00A91EB1" w:rsidP="00A91EB1">
            <w:pPr>
              <w:jc w:val="center"/>
              <w:rPr>
                <w:color w:val="000000"/>
                <w:sz w:val="17"/>
                <w:szCs w:val="17"/>
                <w:highlight w:val="yellow"/>
              </w:rPr>
            </w:pPr>
            <w:r>
              <w:rPr>
                <w:color w:val="000000"/>
                <w:sz w:val="17"/>
                <w:szCs w:val="17"/>
              </w:rPr>
              <w:t>57</w:t>
            </w:r>
          </w:p>
        </w:tc>
        <w:tc>
          <w:tcPr>
            <w:tcW w:w="1239" w:type="dxa"/>
            <w:tcBorders>
              <w:top w:val="nil"/>
              <w:left w:val="nil"/>
              <w:bottom w:val="dashed" w:sz="8" w:space="0" w:color="auto"/>
              <w:right w:val="single" w:sz="8" w:space="0" w:color="auto"/>
            </w:tcBorders>
            <w:shd w:val="clear" w:color="auto" w:fill="auto"/>
            <w:vAlign w:val="center"/>
            <w:hideMark/>
          </w:tcPr>
          <w:p w14:paraId="63B284AC" w14:textId="6DC1EBE8" w:rsidR="00A91EB1" w:rsidRPr="007608FC" w:rsidRDefault="00A91EB1" w:rsidP="00A91EB1">
            <w:pPr>
              <w:jc w:val="center"/>
              <w:rPr>
                <w:color w:val="000000"/>
                <w:sz w:val="17"/>
                <w:szCs w:val="17"/>
                <w:highlight w:val="yellow"/>
              </w:rPr>
            </w:pPr>
            <w:r>
              <w:rPr>
                <w:color w:val="000000"/>
                <w:sz w:val="17"/>
                <w:szCs w:val="17"/>
              </w:rPr>
              <w:t>191</w:t>
            </w:r>
          </w:p>
        </w:tc>
        <w:tc>
          <w:tcPr>
            <w:tcW w:w="1239" w:type="dxa"/>
            <w:tcBorders>
              <w:top w:val="nil"/>
              <w:left w:val="nil"/>
              <w:bottom w:val="dashed" w:sz="8" w:space="0" w:color="auto"/>
              <w:right w:val="single" w:sz="8" w:space="0" w:color="auto"/>
            </w:tcBorders>
            <w:shd w:val="clear" w:color="auto" w:fill="auto"/>
            <w:vAlign w:val="center"/>
            <w:hideMark/>
          </w:tcPr>
          <w:p w14:paraId="5298955F" w14:textId="3ADCF136" w:rsidR="00A91EB1" w:rsidRPr="007608FC" w:rsidRDefault="00A91EB1" w:rsidP="00A91EB1">
            <w:pPr>
              <w:jc w:val="center"/>
              <w:rPr>
                <w:color w:val="000000"/>
                <w:sz w:val="17"/>
                <w:szCs w:val="17"/>
                <w:highlight w:val="yellow"/>
              </w:rPr>
            </w:pPr>
            <w:r>
              <w:rPr>
                <w:color w:val="000000"/>
                <w:sz w:val="17"/>
                <w:szCs w:val="17"/>
              </w:rPr>
              <w:t>120</w:t>
            </w:r>
          </w:p>
        </w:tc>
        <w:tc>
          <w:tcPr>
            <w:tcW w:w="1239" w:type="dxa"/>
            <w:tcBorders>
              <w:top w:val="nil"/>
              <w:left w:val="nil"/>
              <w:bottom w:val="dashed" w:sz="8" w:space="0" w:color="auto"/>
              <w:right w:val="single" w:sz="8" w:space="0" w:color="auto"/>
            </w:tcBorders>
            <w:shd w:val="clear" w:color="auto" w:fill="auto"/>
            <w:vAlign w:val="center"/>
            <w:hideMark/>
          </w:tcPr>
          <w:p w14:paraId="42A74404" w14:textId="31E3404E" w:rsidR="00A91EB1" w:rsidRPr="007608FC" w:rsidRDefault="00A91EB1" w:rsidP="00A91EB1">
            <w:pPr>
              <w:jc w:val="center"/>
              <w:rPr>
                <w:color w:val="000000"/>
                <w:sz w:val="17"/>
                <w:szCs w:val="17"/>
                <w:highlight w:val="yellow"/>
              </w:rPr>
            </w:pPr>
            <w:r>
              <w:rPr>
                <w:color w:val="000000"/>
                <w:sz w:val="17"/>
                <w:szCs w:val="17"/>
              </w:rPr>
              <w:t>21</w:t>
            </w:r>
          </w:p>
        </w:tc>
      </w:tr>
      <w:tr w:rsidR="00A91EB1" w:rsidRPr="004B2ABC" w14:paraId="1361F600" w14:textId="77777777" w:rsidTr="00443F76">
        <w:trPr>
          <w:trHeight w:val="230"/>
        </w:trPr>
        <w:tc>
          <w:tcPr>
            <w:tcW w:w="4116" w:type="dxa"/>
            <w:tcBorders>
              <w:top w:val="nil"/>
              <w:left w:val="single" w:sz="12" w:space="0" w:color="auto"/>
              <w:bottom w:val="single" w:sz="4" w:space="0" w:color="auto"/>
              <w:right w:val="single" w:sz="12" w:space="0" w:color="auto"/>
            </w:tcBorders>
            <w:shd w:val="clear" w:color="auto" w:fill="auto"/>
            <w:vAlign w:val="center"/>
            <w:hideMark/>
          </w:tcPr>
          <w:p w14:paraId="799E5C0F" w14:textId="49B3CBAF" w:rsidR="00A91EB1" w:rsidRPr="007608FC" w:rsidRDefault="00A91EB1" w:rsidP="00A91EB1">
            <w:pPr>
              <w:jc w:val="center"/>
              <w:rPr>
                <w:color w:val="000000"/>
                <w:sz w:val="17"/>
                <w:szCs w:val="17"/>
                <w:highlight w:val="yellow"/>
              </w:rPr>
            </w:pPr>
            <w:r>
              <w:rPr>
                <w:color w:val="000000"/>
                <w:sz w:val="17"/>
                <w:szCs w:val="17"/>
              </w:rPr>
              <w:t>Percent (%) of Males</w:t>
            </w:r>
          </w:p>
        </w:tc>
        <w:tc>
          <w:tcPr>
            <w:tcW w:w="1239" w:type="dxa"/>
            <w:tcBorders>
              <w:top w:val="nil"/>
              <w:left w:val="nil"/>
              <w:bottom w:val="single" w:sz="4" w:space="0" w:color="auto"/>
              <w:right w:val="single" w:sz="8" w:space="0" w:color="auto"/>
            </w:tcBorders>
            <w:shd w:val="clear" w:color="auto" w:fill="auto"/>
            <w:vAlign w:val="center"/>
            <w:hideMark/>
          </w:tcPr>
          <w:p w14:paraId="4B3E92A0" w14:textId="53979049" w:rsidR="00A91EB1" w:rsidRPr="007608FC" w:rsidRDefault="00A91EB1" w:rsidP="00A91EB1">
            <w:pPr>
              <w:jc w:val="center"/>
              <w:rPr>
                <w:color w:val="000000"/>
                <w:sz w:val="17"/>
                <w:szCs w:val="17"/>
                <w:highlight w:val="yellow"/>
              </w:rPr>
            </w:pPr>
            <w:r>
              <w:rPr>
                <w:color w:val="000000"/>
                <w:sz w:val="17"/>
                <w:szCs w:val="17"/>
              </w:rPr>
              <w:t>14.7%</w:t>
            </w:r>
          </w:p>
        </w:tc>
        <w:tc>
          <w:tcPr>
            <w:tcW w:w="1239" w:type="dxa"/>
            <w:tcBorders>
              <w:top w:val="nil"/>
              <w:left w:val="nil"/>
              <w:bottom w:val="single" w:sz="4" w:space="0" w:color="auto"/>
              <w:right w:val="single" w:sz="8" w:space="0" w:color="auto"/>
            </w:tcBorders>
            <w:shd w:val="clear" w:color="auto" w:fill="auto"/>
            <w:vAlign w:val="center"/>
            <w:hideMark/>
          </w:tcPr>
          <w:p w14:paraId="3A8BE29C" w14:textId="72334B48" w:rsidR="00A91EB1" w:rsidRPr="007608FC" w:rsidRDefault="00A91EB1" w:rsidP="00A91EB1">
            <w:pPr>
              <w:jc w:val="center"/>
              <w:rPr>
                <w:color w:val="000000"/>
                <w:sz w:val="17"/>
                <w:szCs w:val="17"/>
                <w:highlight w:val="yellow"/>
              </w:rPr>
            </w:pPr>
            <w:r>
              <w:rPr>
                <w:color w:val="000000"/>
                <w:sz w:val="17"/>
                <w:szCs w:val="17"/>
              </w:rPr>
              <w:t>49.1%</w:t>
            </w:r>
          </w:p>
        </w:tc>
        <w:tc>
          <w:tcPr>
            <w:tcW w:w="1239" w:type="dxa"/>
            <w:tcBorders>
              <w:top w:val="nil"/>
              <w:left w:val="nil"/>
              <w:bottom w:val="single" w:sz="4" w:space="0" w:color="auto"/>
              <w:right w:val="single" w:sz="8" w:space="0" w:color="auto"/>
            </w:tcBorders>
            <w:shd w:val="clear" w:color="auto" w:fill="auto"/>
            <w:vAlign w:val="center"/>
            <w:hideMark/>
          </w:tcPr>
          <w:p w14:paraId="23815663" w14:textId="7569024F" w:rsidR="00A91EB1" w:rsidRPr="007608FC" w:rsidRDefault="00A91EB1" w:rsidP="00A91EB1">
            <w:pPr>
              <w:jc w:val="center"/>
              <w:rPr>
                <w:color w:val="000000"/>
                <w:sz w:val="17"/>
                <w:szCs w:val="17"/>
                <w:highlight w:val="yellow"/>
              </w:rPr>
            </w:pPr>
            <w:r>
              <w:rPr>
                <w:color w:val="000000"/>
                <w:sz w:val="17"/>
                <w:szCs w:val="17"/>
              </w:rPr>
              <w:t>30.8%</w:t>
            </w:r>
          </w:p>
        </w:tc>
        <w:tc>
          <w:tcPr>
            <w:tcW w:w="1239" w:type="dxa"/>
            <w:tcBorders>
              <w:top w:val="nil"/>
              <w:left w:val="nil"/>
              <w:bottom w:val="single" w:sz="4" w:space="0" w:color="auto"/>
              <w:right w:val="single" w:sz="8" w:space="0" w:color="auto"/>
            </w:tcBorders>
            <w:shd w:val="clear" w:color="auto" w:fill="auto"/>
            <w:vAlign w:val="center"/>
            <w:hideMark/>
          </w:tcPr>
          <w:p w14:paraId="33DBD408" w14:textId="5430FEE8" w:rsidR="00A91EB1" w:rsidRPr="007608FC" w:rsidRDefault="00A91EB1" w:rsidP="00A91EB1">
            <w:pPr>
              <w:jc w:val="center"/>
              <w:rPr>
                <w:color w:val="000000"/>
                <w:sz w:val="17"/>
                <w:szCs w:val="17"/>
                <w:highlight w:val="yellow"/>
              </w:rPr>
            </w:pPr>
            <w:r>
              <w:rPr>
                <w:color w:val="000000"/>
                <w:sz w:val="17"/>
                <w:szCs w:val="17"/>
              </w:rPr>
              <w:t>5.4%</w:t>
            </w:r>
          </w:p>
        </w:tc>
      </w:tr>
      <w:tr w:rsidR="00A91EB1" w:rsidRPr="004B2ABC" w14:paraId="0152A381"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30270F3B" w14:textId="5630DB07" w:rsidR="00A91EB1" w:rsidRPr="007608FC" w:rsidRDefault="00A91EB1" w:rsidP="00A91EB1">
            <w:pPr>
              <w:jc w:val="center"/>
              <w:rPr>
                <w:color w:val="000000"/>
                <w:sz w:val="17"/>
                <w:szCs w:val="17"/>
                <w:highlight w:val="yellow"/>
              </w:rPr>
            </w:pPr>
            <w:r>
              <w:rPr>
                <w:color w:val="000000"/>
                <w:sz w:val="17"/>
                <w:szCs w:val="17"/>
              </w:rPr>
              <w:t>Number (N) Females</w:t>
            </w:r>
          </w:p>
        </w:tc>
        <w:tc>
          <w:tcPr>
            <w:tcW w:w="1239" w:type="dxa"/>
            <w:tcBorders>
              <w:top w:val="nil"/>
              <w:left w:val="nil"/>
              <w:bottom w:val="dashed" w:sz="8" w:space="0" w:color="auto"/>
              <w:right w:val="single" w:sz="8" w:space="0" w:color="auto"/>
            </w:tcBorders>
            <w:shd w:val="clear" w:color="auto" w:fill="auto"/>
            <w:vAlign w:val="center"/>
            <w:hideMark/>
          </w:tcPr>
          <w:p w14:paraId="65800ADF" w14:textId="210F5105" w:rsidR="00A91EB1" w:rsidRPr="007608FC" w:rsidRDefault="00A91EB1" w:rsidP="00A91EB1">
            <w:pPr>
              <w:jc w:val="center"/>
              <w:rPr>
                <w:color w:val="000000"/>
                <w:sz w:val="17"/>
                <w:szCs w:val="17"/>
                <w:highlight w:val="yellow"/>
              </w:rPr>
            </w:pPr>
            <w:r>
              <w:rPr>
                <w:color w:val="000000"/>
                <w:sz w:val="17"/>
                <w:szCs w:val="17"/>
              </w:rPr>
              <w:t>27</w:t>
            </w:r>
          </w:p>
        </w:tc>
        <w:tc>
          <w:tcPr>
            <w:tcW w:w="1239" w:type="dxa"/>
            <w:tcBorders>
              <w:top w:val="nil"/>
              <w:left w:val="nil"/>
              <w:bottom w:val="dashed" w:sz="8" w:space="0" w:color="auto"/>
              <w:right w:val="single" w:sz="8" w:space="0" w:color="auto"/>
            </w:tcBorders>
            <w:shd w:val="clear" w:color="auto" w:fill="auto"/>
            <w:vAlign w:val="center"/>
            <w:hideMark/>
          </w:tcPr>
          <w:p w14:paraId="7C2DEEF1" w14:textId="22395F67" w:rsidR="00A91EB1" w:rsidRPr="007608FC" w:rsidRDefault="00A91EB1" w:rsidP="00A91EB1">
            <w:pPr>
              <w:jc w:val="center"/>
              <w:rPr>
                <w:color w:val="000000"/>
                <w:sz w:val="17"/>
                <w:szCs w:val="17"/>
                <w:highlight w:val="yellow"/>
              </w:rPr>
            </w:pPr>
            <w:r>
              <w:rPr>
                <w:color w:val="000000"/>
                <w:sz w:val="17"/>
                <w:szCs w:val="17"/>
              </w:rPr>
              <w:t>124</w:t>
            </w:r>
          </w:p>
        </w:tc>
        <w:tc>
          <w:tcPr>
            <w:tcW w:w="1239" w:type="dxa"/>
            <w:tcBorders>
              <w:top w:val="nil"/>
              <w:left w:val="nil"/>
              <w:bottom w:val="dashed" w:sz="8" w:space="0" w:color="auto"/>
              <w:right w:val="single" w:sz="8" w:space="0" w:color="auto"/>
            </w:tcBorders>
            <w:shd w:val="clear" w:color="auto" w:fill="auto"/>
            <w:vAlign w:val="center"/>
            <w:hideMark/>
          </w:tcPr>
          <w:p w14:paraId="09347CE7" w14:textId="3D31CD66" w:rsidR="00A91EB1" w:rsidRPr="007608FC" w:rsidRDefault="00A91EB1" w:rsidP="00A91EB1">
            <w:pPr>
              <w:jc w:val="center"/>
              <w:rPr>
                <w:color w:val="000000"/>
                <w:sz w:val="17"/>
                <w:szCs w:val="17"/>
                <w:highlight w:val="yellow"/>
              </w:rPr>
            </w:pPr>
            <w:r>
              <w:rPr>
                <w:color w:val="000000"/>
                <w:sz w:val="17"/>
                <w:szCs w:val="17"/>
              </w:rPr>
              <w:t>69</w:t>
            </w:r>
          </w:p>
        </w:tc>
        <w:tc>
          <w:tcPr>
            <w:tcW w:w="1239" w:type="dxa"/>
            <w:tcBorders>
              <w:top w:val="nil"/>
              <w:left w:val="nil"/>
              <w:bottom w:val="dashed" w:sz="8" w:space="0" w:color="auto"/>
              <w:right w:val="single" w:sz="8" w:space="0" w:color="auto"/>
            </w:tcBorders>
            <w:shd w:val="clear" w:color="auto" w:fill="auto"/>
            <w:vAlign w:val="center"/>
            <w:hideMark/>
          </w:tcPr>
          <w:p w14:paraId="3DA86C61" w14:textId="62B30B36" w:rsidR="00A91EB1" w:rsidRPr="007608FC" w:rsidRDefault="00A91EB1" w:rsidP="00A91EB1">
            <w:pPr>
              <w:jc w:val="center"/>
              <w:rPr>
                <w:color w:val="000000"/>
                <w:sz w:val="17"/>
                <w:szCs w:val="17"/>
                <w:highlight w:val="yellow"/>
              </w:rPr>
            </w:pPr>
            <w:r>
              <w:rPr>
                <w:color w:val="000000"/>
                <w:sz w:val="17"/>
                <w:szCs w:val="17"/>
              </w:rPr>
              <w:t>6</w:t>
            </w:r>
          </w:p>
        </w:tc>
      </w:tr>
      <w:tr w:rsidR="00A91EB1" w:rsidRPr="004B2ABC" w14:paraId="59ED0955" w14:textId="77777777" w:rsidTr="00443F76">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5A572C4E" w14:textId="7071C754" w:rsidR="00A91EB1" w:rsidRPr="007608FC" w:rsidRDefault="00A91EB1" w:rsidP="00A91EB1">
            <w:pPr>
              <w:jc w:val="center"/>
              <w:rPr>
                <w:color w:val="000000"/>
                <w:sz w:val="17"/>
                <w:szCs w:val="17"/>
                <w:highlight w:val="yellow"/>
              </w:rPr>
            </w:pPr>
            <w:r>
              <w:rPr>
                <w:color w:val="000000"/>
                <w:sz w:val="17"/>
                <w:szCs w:val="17"/>
              </w:rPr>
              <w:t>Percent (%) of Females</w:t>
            </w:r>
          </w:p>
        </w:tc>
        <w:tc>
          <w:tcPr>
            <w:tcW w:w="1239" w:type="dxa"/>
            <w:tcBorders>
              <w:top w:val="nil"/>
              <w:left w:val="nil"/>
              <w:bottom w:val="single" w:sz="12" w:space="0" w:color="auto"/>
              <w:right w:val="single" w:sz="8" w:space="0" w:color="auto"/>
            </w:tcBorders>
            <w:shd w:val="clear" w:color="auto" w:fill="auto"/>
            <w:vAlign w:val="center"/>
            <w:hideMark/>
          </w:tcPr>
          <w:p w14:paraId="5D4B9F20" w14:textId="7FD03A6B" w:rsidR="00A91EB1" w:rsidRPr="007608FC" w:rsidRDefault="00A91EB1" w:rsidP="00A91EB1">
            <w:pPr>
              <w:jc w:val="center"/>
              <w:rPr>
                <w:color w:val="000000"/>
                <w:sz w:val="17"/>
                <w:szCs w:val="17"/>
                <w:highlight w:val="yellow"/>
              </w:rPr>
            </w:pPr>
            <w:r>
              <w:rPr>
                <w:color w:val="000000"/>
                <w:sz w:val="17"/>
                <w:szCs w:val="17"/>
              </w:rPr>
              <w:t>11.9%</w:t>
            </w:r>
          </w:p>
        </w:tc>
        <w:tc>
          <w:tcPr>
            <w:tcW w:w="1239" w:type="dxa"/>
            <w:tcBorders>
              <w:top w:val="nil"/>
              <w:left w:val="nil"/>
              <w:bottom w:val="single" w:sz="12" w:space="0" w:color="auto"/>
              <w:right w:val="single" w:sz="8" w:space="0" w:color="auto"/>
            </w:tcBorders>
            <w:shd w:val="clear" w:color="auto" w:fill="auto"/>
            <w:vAlign w:val="center"/>
            <w:hideMark/>
          </w:tcPr>
          <w:p w14:paraId="39247E6B" w14:textId="1E13A74E" w:rsidR="00A91EB1" w:rsidRPr="007608FC" w:rsidRDefault="00A91EB1" w:rsidP="00A91EB1">
            <w:pPr>
              <w:jc w:val="center"/>
              <w:rPr>
                <w:color w:val="000000"/>
                <w:sz w:val="17"/>
                <w:szCs w:val="17"/>
                <w:highlight w:val="yellow"/>
              </w:rPr>
            </w:pPr>
            <w:r>
              <w:rPr>
                <w:color w:val="000000"/>
                <w:sz w:val="17"/>
                <w:szCs w:val="17"/>
              </w:rPr>
              <w:t>54.9%</w:t>
            </w:r>
          </w:p>
        </w:tc>
        <w:tc>
          <w:tcPr>
            <w:tcW w:w="1239" w:type="dxa"/>
            <w:tcBorders>
              <w:top w:val="nil"/>
              <w:left w:val="nil"/>
              <w:bottom w:val="single" w:sz="12" w:space="0" w:color="auto"/>
              <w:right w:val="single" w:sz="8" w:space="0" w:color="auto"/>
            </w:tcBorders>
            <w:shd w:val="clear" w:color="auto" w:fill="auto"/>
            <w:vAlign w:val="center"/>
            <w:hideMark/>
          </w:tcPr>
          <w:p w14:paraId="4812A902" w14:textId="4E166955" w:rsidR="00A91EB1" w:rsidRPr="007608FC" w:rsidRDefault="00A91EB1" w:rsidP="00A91EB1">
            <w:pPr>
              <w:jc w:val="center"/>
              <w:rPr>
                <w:color w:val="000000"/>
                <w:sz w:val="17"/>
                <w:szCs w:val="17"/>
                <w:highlight w:val="yellow"/>
              </w:rPr>
            </w:pPr>
            <w:r>
              <w:rPr>
                <w:color w:val="000000"/>
                <w:sz w:val="17"/>
                <w:szCs w:val="17"/>
              </w:rPr>
              <w:t>30.5%</w:t>
            </w:r>
          </w:p>
        </w:tc>
        <w:tc>
          <w:tcPr>
            <w:tcW w:w="1239" w:type="dxa"/>
            <w:tcBorders>
              <w:top w:val="nil"/>
              <w:left w:val="nil"/>
              <w:bottom w:val="single" w:sz="12" w:space="0" w:color="auto"/>
              <w:right w:val="single" w:sz="8" w:space="0" w:color="auto"/>
            </w:tcBorders>
            <w:shd w:val="clear" w:color="auto" w:fill="auto"/>
            <w:vAlign w:val="center"/>
            <w:hideMark/>
          </w:tcPr>
          <w:p w14:paraId="0EEA9F46" w14:textId="72E94719" w:rsidR="00A91EB1" w:rsidRPr="007608FC" w:rsidRDefault="00A91EB1" w:rsidP="00A91EB1">
            <w:pPr>
              <w:jc w:val="center"/>
              <w:rPr>
                <w:color w:val="000000"/>
                <w:sz w:val="17"/>
                <w:szCs w:val="17"/>
                <w:highlight w:val="yellow"/>
              </w:rPr>
            </w:pPr>
            <w:r>
              <w:rPr>
                <w:color w:val="000000"/>
                <w:sz w:val="17"/>
                <w:szCs w:val="17"/>
              </w:rPr>
              <w:t>2.7%</w:t>
            </w:r>
          </w:p>
        </w:tc>
      </w:tr>
      <w:tr w:rsidR="006A4AE6" w:rsidRPr="004B2ABC" w14:paraId="1626565B"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758BF7F7" w14:textId="563DB9BC" w:rsidR="006A4AE6" w:rsidRPr="007608FC" w:rsidRDefault="006A4AE6" w:rsidP="006A4AE6">
            <w:pPr>
              <w:jc w:val="center"/>
              <w:rPr>
                <w:color w:val="000000"/>
                <w:sz w:val="17"/>
                <w:szCs w:val="17"/>
                <w:highlight w:val="yellow"/>
              </w:rPr>
            </w:pPr>
            <w:r>
              <w:rPr>
                <w:color w:val="000000"/>
                <w:sz w:val="17"/>
                <w:szCs w:val="17"/>
              </w:rPr>
              <w:t>Number (N) Migrant Students</w:t>
            </w:r>
          </w:p>
        </w:tc>
        <w:tc>
          <w:tcPr>
            <w:tcW w:w="1239" w:type="dxa"/>
            <w:tcBorders>
              <w:top w:val="nil"/>
              <w:left w:val="nil"/>
              <w:bottom w:val="dashed" w:sz="8" w:space="0" w:color="auto"/>
              <w:right w:val="single" w:sz="8" w:space="0" w:color="auto"/>
            </w:tcBorders>
            <w:shd w:val="clear" w:color="auto" w:fill="auto"/>
            <w:vAlign w:val="center"/>
            <w:hideMark/>
          </w:tcPr>
          <w:p w14:paraId="15B4A2C3" w14:textId="1C8BDF49"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4DD4D932" w14:textId="0683F2E1"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799D4281" w14:textId="71878E23"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210D4BEC" w14:textId="4C4C6F85" w:rsidR="006A4AE6" w:rsidRPr="007608FC" w:rsidRDefault="006A4AE6" w:rsidP="006A4AE6">
            <w:pPr>
              <w:jc w:val="center"/>
              <w:rPr>
                <w:color w:val="000000"/>
                <w:sz w:val="17"/>
                <w:szCs w:val="17"/>
                <w:highlight w:val="yellow"/>
              </w:rPr>
            </w:pPr>
            <w:r>
              <w:rPr>
                <w:color w:val="000000"/>
                <w:sz w:val="17"/>
                <w:szCs w:val="17"/>
              </w:rPr>
              <w:t>*</w:t>
            </w:r>
          </w:p>
        </w:tc>
      </w:tr>
      <w:tr w:rsidR="006A4AE6" w:rsidRPr="004B2ABC" w14:paraId="17704A30" w14:textId="77777777" w:rsidTr="00443F76">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57CBAEAF" w14:textId="108049C8" w:rsidR="006A4AE6" w:rsidRPr="007608FC" w:rsidRDefault="006A4AE6" w:rsidP="006A4AE6">
            <w:pPr>
              <w:jc w:val="center"/>
              <w:rPr>
                <w:color w:val="000000"/>
                <w:sz w:val="17"/>
                <w:szCs w:val="17"/>
                <w:highlight w:val="yellow"/>
              </w:rPr>
            </w:pPr>
            <w:r>
              <w:rPr>
                <w:color w:val="000000"/>
                <w:sz w:val="17"/>
                <w:szCs w:val="17"/>
              </w:rPr>
              <w:t>Percent (%) of Migrant Students</w:t>
            </w:r>
          </w:p>
        </w:tc>
        <w:tc>
          <w:tcPr>
            <w:tcW w:w="1239" w:type="dxa"/>
            <w:tcBorders>
              <w:top w:val="nil"/>
              <w:left w:val="nil"/>
              <w:bottom w:val="single" w:sz="12" w:space="0" w:color="auto"/>
              <w:right w:val="single" w:sz="8" w:space="0" w:color="auto"/>
            </w:tcBorders>
            <w:shd w:val="clear" w:color="auto" w:fill="auto"/>
            <w:vAlign w:val="center"/>
            <w:hideMark/>
          </w:tcPr>
          <w:p w14:paraId="3BF9504F" w14:textId="792BF003"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668AAD48" w14:textId="1177491A"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7126810A" w14:textId="23E1E917"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6D314D53" w14:textId="26C9C70E" w:rsidR="006A4AE6" w:rsidRPr="007608FC" w:rsidRDefault="006A4AE6" w:rsidP="006A4AE6">
            <w:pPr>
              <w:jc w:val="center"/>
              <w:rPr>
                <w:color w:val="000000"/>
                <w:sz w:val="17"/>
                <w:szCs w:val="17"/>
                <w:highlight w:val="yellow"/>
              </w:rPr>
            </w:pPr>
            <w:r>
              <w:rPr>
                <w:color w:val="000000"/>
                <w:sz w:val="17"/>
                <w:szCs w:val="17"/>
              </w:rPr>
              <w:t>*</w:t>
            </w:r>
          </w:p>
        </w:tc>
      </w:tr>
      <w:tr w:rsidR="006A4AE6" w:rsidRPr="004B2ABC" w14:paraId="525C44C9"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49DACF9B" w14:textId="06120B41" w:rsidR="006A4AE6" w:rsidRPr="007608FC" w:rsidRDefault="006A4AE6" w:rsidP="006A4AE6">
            <w:pPr>
              <w:jc w:val="center"/>
              <w:rPr>
                <w:color w:val="000000"/>
                <w:sz w:val="17"/>
                <w:szCs w:val="17"/>
                <w:highlight w:val="yellow"/>
              </w:rPr>
            </w:pPr>
            <w:r>
              <w:rPr>
                <w:color w:val="000000"/>
                <w:sz w:val="17"/>
                <w:szCs w:val="17"/>
              </w:rPr>
              <w:t>Number (N) Students Experiencing Homelessness</w:t>
            </w:r>
          </w:p>
        </w:tc>
        <w:tc>
          <w:tcPr>
            <w:tcW w:w="1239" w:type="dxa"/>
            <w:tcBorders>
              <w:top w:val="nil"/>
              <w:left w:val="nil"/>
              <w:bottom w:val="dashed" w:sz="8" w:space="0" w:color="auto"/>
              <w:right w:val="single" w:sz="8" w:space="0" w:color="auto"/>
            </w:tcBorders>
            <w:shd w:val="clear" w:color="auto" w:fill="auto"/>
            <w:vAlign w:val="center"/>
            <w:hideMark/>
          </w:tcPr>
          <w:p w14:paraId="6A5B41AD" w14:textId="399F0795"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49F377EB" w14:textId="0EF6B089"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1C4C45B2" w14:textId="16486D84"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351A708B" w14:textId="1473DB43" w:rsidR="006A4AE6" w:rsidRPr="007608FC" w:rsidRDefault="006A4AE6" w:rsidP="006A4AE6">
            <w:pPr>
              <w:jc w:val="center"/>
              <w:rPr>
                <w:color w:val="000000"/>
                <w:sz w:val="17"/>
                <w:szCs w:val="17"/>
                <w:highlight w:val="yellow"/>
              </w:rPr>
            </w:pPr>
            <w:r>
              <w:rPr>
                <w:color w:val="000000"/>
                <w:sz w:val="17"/>
                <w:szCs w:val="17"/>
              </w:rPr>
              <w:t>*</w:t>
            </w:r>
          </w:p>
        </w:tc>
      </w:tr>
      <w:tr w:rsidR="006A4AE6" w:rsidRPr="004B2ABC" w14:paraId="5B8DE9B7" w14:textId="77777777" w:rsidTr="00443F76">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38C7A704" w14:textId="45702B8F" w:rsidR="006A4AE6" w:rsidRPr="007608FC" w:rsidRDefault="006A4AE6" w:rsidP="006A4AE6">
            <w:pPr>
              <w:jc w:val="center"/>
              <w:rPr>
                <w:color w:val="000000"/>
                <w:sz w:val="17"/>
                <w:szCs w:val="17"/>
                <w:highlight w:val="yellow"/>
              </w:rPr>
            </w:pPr>
            <w:r>
              <w:rPr>
                <w:color w:val="000000"/>
                <w:sz w:val="17"/>
                <w:szCs w:val="17"/>
              </w:rPr>
              <w:t>Percent (%) of Students Experiencing Homelessness</w:t>
            </w:r>
          </w:p>
        </w:tc>
        <w:tc>
          <w:tcPr>
            <w:tcW w:w="1239" w:type="dxa"/>
            <w:tcBorders>
              <w:top w:val="nil"/>
              <w:left w:val="nil"/>
              <w:bottom w:val="single" w:sz="12" w:space="0" w:color="auto"/>
              <w:right w:val="single" w:sz="8" w:space="0" w:color="auto"/>
            </w:tcBorders>
            <w:shd w:val="clear" w:color="auto" w:fill="auto"/>
            <w:vAlign w:val="center"/>
            <w:hideMark/>
          </w:tcPr>
          <w:p w14:paraId="5E5F0FAE" w14:textId="5178A4B2"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7FE96E22" w14:textId="3EE12DDC"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39330C15" w14:textId="7533EB08"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766353AC" w14:textId="364279A2" w:rsidR="006A4AE6" w:rsidRPr="007608FC" w:rsidRDefault="006A4AE6" w:rsidP="006A4AE6">
            <w:pPr>
              <w:jc w:val="center"/>
              <w:rPr>
                <w:color w:val="000000"/>
                <w:sz w:val="17"/>
                <w:szCs w:val="17"/>
                <w:highlight w:val="yellow"/>
              </w:rPr>
            </w:pPr>
            <w:r>
              <w:rPr>
                <w:color w:val="000000"/>
                <w:sz w:val="17"/>
                <w:szCs w:val="17"/>
              </w:rPr>
              <w:t>*</w:t>
            </w:r>
          </w:p>
        </w:tc>
      </w:tr>
      <w:tr w:rsidR="006A4AE6" w:rsidRPr="004B2ABC" w14:paraId="349E065B"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6E4BF19C" w14:textId="388F5FD4" w:rsidR="006A4AE6" w:rsidRPr="007608FC" w:rsidRDefault="006A4AE6" w:rsidP="006A4AE6">
            <w:pPr>
              <w:jc w:val="center"/>
              <w:rPr>
                <w:color w:val="000000"/>
                <w:sz w:val="17"/>
                <w:szCs w:val="17"/>
                <w:highlight w:val="yellow"/>
              </w:rPr>
            </w:pPr>
            <w:r>
              <w:rPr>
                <w:color w:val="000000"/>
                <w:sz w:val="17"/>
                <w:szCs w:val="17"/>
              </w:rPr>
              <w:t>Number (N) Students in Foster Care</w:t>
            </w:r>
          </w:p>
        </w:tc>
        <w:tc>
          <w:tcPr>
            <w:tcW w:w="1239" w:type="dxa"/>
            <w:tcBorders>
              <w:top w:val="nil"/>
              <w:left w:val="nil"/>
              <w:bottom w:val="dashed" w:sz="8" w:space="0" w:color="auto"/>
              <w:right w:val="single" w:sz="8" w:space="0" w:color="auto"/>
            </w:tcBorders>
            <w:shd w:val="clear" w:color="auto" w:fill="auto"/>
            <w:vAlign w:val="center"/>
            <w:hideMark/>
          </w:tcPr>
          <w:p w14:paraId="7280EF98" w14:textId="71BE11A0"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57749939" w14:textId="4560E832"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2F26F50D" w14:textId="120D417B"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0493C94B" w14:textId="07D944D2" w:rsidR="006A4AE6" w:rsidRPr="007608FC" w:rsidRDefault="006A4AE6" w:rsidP="006A4AE6">
            <w:pPr>
              <w:jc w:val="center"/>
              <w:rPr>
                <w:color w:val="000000"/>
                <w:sz w:val="17"/>
                <w:szCs w:val="17"/>
                <w:highlight w:val="yellow"/>
              </w:rPr>
            </w:pPr>
            <w:r>
              <w:rPr>
                <w:color w:val="000000"/>
                <w:sz w:val="17"/>
                <w:szCs w:val="17"/>
              </w:rPr>
              <w:t>*</w:t>
            </w:r>
          </w:p>
        </w:tc>
      </w:tr>
      <w:tr w:rsidR="006A4AE6" w:rsidRPr="004B2ABC" w14:paraId="7801F999" w14:textId="77777777" w:rsidTr="00443F76">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2D66AF2C" w14:textId="026733D1" w:rsidR="006A4AE6" w:rsidRPr="007608FC" w:rsidRDefault="006A4AE6" w:rsidP="006A4AE6">
            <w:pPr>
              <w:jc w:val="center"/>
              <w:rPr>
                <w:color w:val="000000"/>
                <w:sz w:val="17"/>
                <w:szCs w:val="17"/>
                <w:highlight w:val="yellow"/>
              </w:rPr>
            </w:pPr>
            <w:r>
              <w:rPr>
                <w:color w:val="000000"/>
                <w:sz w:val="17"/>
                <w:szCs w:val="17"/>
              </w:rPr>
              <w:t>Percent (%) of Students in Foster Care</w:t>
            </w:r>
          </w:p>
        </w:tc>
        <w:tc>
          <w:tcPr>
            <w:tcW w:w="1239" w:type="dxa"/>
            <w:tcBorders>
              <w:top w:val="nil"/>
              <w:left w:val="nil"/>
              <w:bottom w:val="single" w:sz="12" w:space="0" w:color="auto"/>
              <w:right w:val="single" w:sz="8" w:space="0" w:color="auto"/>
            </w:tcBorders>
            <w:shd w:val="clear" w:color="auto" w:fill="auto"/>
            <w:vAlign w:val="center"/>
            <w:hideMark/>
          </w:tcPr>
          <w:p w14:paraId="575AE3DB" w14:textId="574DBDC2"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54E41D3A" w14:textId="297D4D1A"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4E421DA6" w14:textId="7462BE75"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59785281" w14:textId="048D8657" w:rsidR="006A4AE6" w:rsidRPr="007608FC" w:rsidRDefault="006A4AE6" w:rsidP="006A4AE6">
            <w:pPr>
              <w:jc w:val="center"/>
              <w:rPr>
                <w:color w:val="000000"/>
                <w:sz w:val="17"/>
                <w:szCs w:val="17"/>
                <w:highlight w:val="yellow"/>
              </w:rPr>
            </w:pPr>
            <w:r>
              <w:rPr>
                <w:color w:val="000000"/>
                <w:sz w:val="17"/>
                <w:szCs w:val="17"/>
              </w:rPr>
              <w:t>*</w:t>
            </w:r>
          </w:p>
        </w:tc>
      </w:tr>
      <w:tr w:rsidR="006A4AE6" w:rsidRPr="004B2ABC" w14:paraId="7921929D" w14:textId="77777777" w:rsidTr="00443F76">
        <w:trPr>
          <w:trHeight w:val="230"/>
        </w:trPr>
        <w:tc>
          <w:tcPr>
            <w:tcW w:w="4116" w:type="dxa"/>
            <w:tcBorders>
              <w:top w:val="nil"/>
              <w:left w:val="single" w:sz="12" w:space="0" w:color="auto"/>
              <w:bottom w:val="dashed" w:sz="8" w:space="0" w:color="auto"/>
              <w:right w:val="single" w:sz="12" w:space="0" w:color="auto"/>
            </w:tcBorders>
            <w:shd w:val="clear" w:color="auto" w:fill="auto"/>
            <w:vAlign w:val="center"/>
            <w:hideMark/>
          </w:tcPr>
          <w:p w14:paraId="7ED16182" w14:textId="58582AF6" w:rsidR="006A4AE6" w:rsidRPr="007608FC" w:rsidRDefault="006A4AE6" w:rsidP="006A4AE6">
            <w:pPr>
              <w:jc w:val="center"/>
              <w:rPr>
                <w:color w:val="000000"/>
                <w:sz w:val="17"/>
                <w:szCs w:val="17"/>
                <w:highlight w:val="yellow"/>
              </w:rPr>
            </w:pPr>
            <w:r>
              <w:rPr>
                <w:color w:val="000000"/>
                <w:sz w:val="17"/>
                <w:szCs w:val="17"/>
              </w:rPr>
              <w:t>Number (N) Military Connected Students</w:t>
            </w:r>
          </w:p>
        </w:tc>
        <w:tc>
          <w:tcPr>
            <w:tcW w:w="1239" w:type="dxa"/>
            <w:tcBorders>
              <w:top w:val="nil"/>
              <w:left w:val="nil"/>
              <w:bottom w:val="dashed" w:sz="8" w:space="0" w:color="auto"/>
              <w:right w:val="single" w:sz="8" w:space="0" w:color="auto"/>
            </w:tcBorders>
            <w:shd w:val="clear" w:color="auto" w:fill="auto"/>
            <w:vAlign w:val="center"/>
            <w:hideMark/>
          </w:tcPr>
          <w:p w14:paraId="4196AD0A" w14:textId="53E84CC8"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4C79395D" w14:textId="6AEF4915"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619A91BB" w14:textId="67DDE6B3"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dashed" w:sz="8" w:space="0" w:color="auto"/>
              <w:right w:val="single" w:sz="8" w:space="0" w:color="auto"/>
            </w:tcBorders>
            <w:shd w:val="clear" w:color="auto" w:fill="auto"/>
            <w:vAlign w:val="center"/>
            <w:hideMark/>
          </w:tcPr>
          <w:p w14:paraId="01D590D3" w14:textId="56666579" w:rsidR="006A4AE6" w:rsidRPr="007608FC" w:rsidRDefault="006A4AE6" w:rsidP="006A4AE6">
            <w:pPr>
              <w:jc w:val="center"/>
              <w:rPr>
                <w:color w:val="000000"/>
                <w:sz w:val="17"/>
                <w:szCs w:val="17"/>
                <w:highlight w:val="yellow"/>
              </w:rPr>
            </w:pPr>
            <w:r>
              <w:rPr>
                <w:color w:val="000000"/>
                <w:sz w:val="17"/>
                <w:szCs w:val="17"/>
              </w:rPr>
              <w:t>*</w:t>
            </w:r>
          </w:p>
        </w:tc>
      </w:tr>
      <w:tr w:rsidR="006A4AE6" w:rsidRPr="004B2ABC" w14:paraId="48169F3E" w14:textId="77777777" w:rsidTr="00443F76">
        <w:trPr>
          <w:trHeight w:val="230"/>
        </w:trPr>
        <w:tc>
          <w:tcPr>
            <w:tcW w:w="4116" w:type="dxa"/>
            <w:tcBorders>
              <w:top w:val="nil"/>
              <w:left w:val="single" w:sz="12" w:space="0" w:color="auto"/>
              <w:bottom w:val="single" w:sz="12" w:space="0" w:color="auto"/>
              <w:right w:val="single" w:sz="12" w:space="0" w:color="auto"/>
            </w:tcBorders>
            <w:shd w:val="clear" w:color="auto" w:fill="auto"/>
            <w:vAlign w:val="center"/>
            <w:hideMark/>
          </w:tcPr>
          <w:p w14:paraId="18029870" w14:textId="29047100" w:rsidR="006A4AE6" w:rsidRPr="007608FC" w:rsidRDefault="006A4AE6" w:rsidP="006A4AE6">
            <w:pPr>
              <w:jc w:val="center"/>
              <w:rPr>
                <w:color w:val="000000"/>
                <w:sz w:val="17"/>
                <w:szCs w:val="17"/>
                <w:highlight w:val="yellow"/>
              </w:rPr>
            </w:pPr>
            <w:r>
              <w:rPr>
                <w:color w:val="000000"/>
                <w:sz w:val="17"/>
                <w:szCs w:val="17"/>
              </w:rPr>
              <w:t>Percent (%) of Military Connected Students</w:t>
            </w:r>
          </w:p>
        </w:tc>
        <w:tc>
          <w:tcPr>
            <w:tcW w:w="1239" w:type="dxa"/>
            <w:tcBorders>
              <w:top w:val="nil"/>
              <w:left w:val="nil"/>
              <w:bottom w:val="single" w:sz="12" w:space="0" w:color="auto"/>
              <w:right w:val="single" w:sz="8" w:space="0" w:color="auto"/>
            </w:tcBorders>
            <w:shd w:val="clear" w:color="auto" w:fill="auto"/>
            <w:vAlign w:val="center"/>
            <w:hideMark/>
          </w:tcPr>
          <w:p w14:paraId="369EAD6C" w14:textId="5C3CB665"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006FCC93" w14:textId="27433C79"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5C07C9B0" w14:textId="45805FED" w:rsidR="006A4AE6" w:rsidRPr="007608FC" w:rsidRDefault="006A4AE6" w:rsidP="006A4AE6">
            <w:pPr>
              <w:jc w:val="center"/>
              <w:rPr>
                <w:color w:val="000000"/>
                <w:sz w:val="17"/>
                <w:szCs w:val="17"/>
                <w:highlight w:val="yellow"/>
              </w:rPr>
            </w:pPr>
            <w:r>
              <w:rPr>
                <w:color w:val="000000"/>
                <w:sz w:val="17"/>
                <w:szCs w:val="17"/>
              </w:rPr>
              <w:t>*</w:t>
            </w:r>
          </w:p>
        </w:tc>
        <w:tc>
          <w:tcPr>
            <w:tcW w:w="1239" w:type="dxa"/>
            <w:tcBorders>
              <w:top w:val="nil"/>
              <w:left w:val="nil"/>
              <w:bottom w:val="single" w:sz="12" w:space="0" w:color="auto"/>
              <w:right w:val="single" w:sz="8" w:space="0" w:color="auto"/>
            </w:tcBorders>
            <w:shd w:val="clear" w:color="auto" w:fill="auto"/>
            <w:vAlign w:val="center"/>
            <w:hideMark/>
          </w:tcPr>
          <w:p w14:paraId="31D15E2D" w14:textId="61647588" w:rsidR="006A4AE6" w:rsidRPr="007608FC" w:rsidRDefault="006A4AE6" w:rsidP="006A4AE6">
            <w:pPr>
              <w:jc w:val="center"/>
              <w:rPr>
                <w:color w:val="000000"/>
                <w:sz w:val="17"/>
                <w:szCs w:val="17"/>
                <w:highlight w:val="yellow"/>
              </w:rPr>
            </w:pPr>
            <w:r>
              <w:rPr>
                <w:color w:val="000000"/>
                <w:sz w:val="17"/>
                <w:szCs w:val="17"/>
              </w:rPr>
              <w:t>*</w:t>
            </w:r>
          </w:p>
        </w:tc>
      </w:tr>
    </w:tbl>
    <w:p w14:paraId="2E8AAD21" w14:textId="77777777" w:rsidR="00997884" w:rsidRPr="004B2ABC" w:rsidRDefault="00997884" w:rsidP="00997884">
      <w:pPr>
        <w:pStyle w:val="BodyText"/>
        <w:spacing w:after="0" w:afterAutospacing="0"/>
        <w:rPr>
          <w:highlight w:val="yellow"/>
        </w:rPr>
      </w:pPr>
    </w:p>
    <w:p w14:paraId="1920880F" w14:textId="44D69C35" w:rsidR="00997884" w:rsidRPr="00026FEA" w:rsidRDefault="00554456" w:rsidP="00981C25">
      <w:pPr>
        <w:pStyle w:val="BodyText"/>
        <w:spacing w:before="80" w:after="300"/>
      </w:pPr>
      <w:r>
        <w:t xml:space="preserve">As part of Colorado’s 2021 federal assessment waiver, the SAT “Analysis in Science” score was provided as a one-year replacement of the CMAS Science assessment in grade 11 to provide an indicator of achievement in high school science. </w:t>
      </w:r>
      <w:r w:rsidR="00981C25">
        <w:t>The SAT Analysis in Science score is based on selected questions in the Reading, Writing and Language, and Mathematics tests and is not a separate section or</w:t>
      </w:r>
      <w:r w:rsidR="002F321F">
        <w:t xml:space="preserve"> </w:t>
      </w:r>
      <w:r w:rsidR="00981C25">
        <w:t xml:space="preserve">stand-alone component of the SAT. Scores range between 10 - 40 and are intended to provide an indicator regarding how well students use their skills to analyze texts and solve problems </w:t>
      </w:r>
      <w:proofErr w:type="gramStart"/>
      <w:r w:rsidR="00981C25">
        <w:t>in the area</w:t>
      </w:r>
      <w:r w:rsidR="002F321F">
        <w:t xml:space="preserve"> </w:t>
      </w:r>
      <w:r w:rsidR="00981C25">
        <w:t>of</w:t>
      </w:r>
      <w:proofErr w:type="gramEnd"/>
      <w:r w:rsidR="00981C25">
        <w:t xml:space="preserve"> science. Test items used to create this score do not cover the entire depth or breadth of the high school Colorado Academic Standards </w:t>
      </w:r>
      <w:proofErr w:type="gramStart"/>
      <w:r w:rsidR="00981C25">
        <w:t>in the area of</w:t>
      </w:r>
      <w:proofErr w:type="gramEnd"/>
      <w:r w:rsidR="00981C25">
        <w:t xml:space="preserve"> science; this score provides an indicator of</w:t>
      </w:r>
      <w:r w:rsidR="002F321F">
        <w:t xml:space="preserve"> </w:t>
      </w:r>
      <w:r w:rsidR="00981C25">
        <w:t>student literacy and math skills within a science context.</w:t>
      </w:r>
      <w:r w:rsidR="00A03BEE">
        <w:t xml:space="preserve"> For state-level results, please visit the </w:t>
      </w:r>
      <w:hyperlink r:id="rId19" w:history="1">
        <w:r w:rsidR="00A03BEE" w:rsidRPr="00A03BEE">
          <w:rPr>
            <w:rStyle w:val="Hyperlink"/>
          </w:rPr>
          <w:t>CDE Colorado SAT and PSAT Data and Results webpage</w:t>
        </w:r>
      </w:hyperlink>
      <w:r w:rsidR="00A03BEE">
        <w:t xml:space="preserve"> (</w:t>
      </w:r>
      <w:r w:rsidR="00A03BEE" w:rsidRPr="00A03BEE">
        <w:t>http://www.cde.state.co.us/assessment/sat-psat-data</w:t>
      </w:r>
      <w:r w:rsidR="00A03BEE">
        <w:t>).</w:t>
      </w:r>
    </w:p>
    <w:p w14:paraId="206C3104" w14:textId="77777777" w:rsidR="00F47EB9" w:rsidRPr="00A10C55" w:rsidRDefault="00F47EB9" w:rsidP="00F47EB9">
      <w:pPr>
        <w:pStyle w:val="Heading1"/>
      </w:pPr>
      <w:r w:rsidRPr="00A10C55">
        <w:t>Academic Growth</w:t>
      </w:r>
    </w:p>
    <w:p w14:paraId="71A12C5C" w14:textId="77777777" w:rsidR="00F47EB9" w:rsidRPr="009E0974" w:rsidRDefault="00F47EB9" w:rsidP="00F47EB9">
      <w:pPr>
        <w:pStyle w:val="BodyText"/>
      </w:pPr>
      <w:r w:rsidRPr="00A10C55">
        <w:rPr>
          <w:noProof/>
        </w:rPr>
        <w:drawing>
          <wp:anchor distT="0" distB="0" distL="114300" distR="114300" simplePos="0" relativeHeight="251710464" behindDoc="1" locked="0" layoutInCell="1" allowOverlap="1" wp14:anchorId="4F2FB151" wp14:editId="59B9B896">
            <wp:simplePos x="0" y="0"/>
            <wp:positionH relativeFrom="column">
              <wp:posOffset>0</wp:posOffset>
            </wp:positionH>
            <wp:positionV relativeFrom="paragraph">
              <wp:posOffset>1270</wp:posOffset>
            </wp:positionV>
            <wp:extent cx="2080260" cy="1220470"/>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2080260" cy="1220470"/>
                    </a:xfrm>
                    <a:prstGeom prst="rect">
                      <a:avLst/>
                    </a:prstGeom>
                  </pic:spPr>
                </pic:pic>
              </a:graphicData>
            </a:graphic>
          </wp:anchor>
        </w:drawing>
      </w:r>
      <w:r>
        <w:t xml:space="preserve">As a result of a waiver approved by the U.S. Department of Education (see Impact of COVID-19 section), academic growth results are not presented in this report. For more information regarding the Colorado Growth Model, </w:t>
      </w:r>
      <w:r w:rsidRPr="009E0974">
        <w:t xml:space="preserve">please visit the </w:t>
      </w:r>
      <w:hyperlink r:id="rId21" w:history="1">
        <w:r w:rsidRPr="009E0974">
          <w:rPr>
            <w:rStyle w:val="Hyperlink"/>
          </w:rPr>
          <w:t>Colorado Growth Model FAQs</w:t>
        </w:r>
      </w:hyperlink>
      <w:r w:rsidRPr="009E0974">
        <w:t xml:space="preserve"> (www.cde.state.co.us/schoolview/generalgrowthmodelfaq).</w:t>
      </w:r>
    </w:p>
    <w:p w14:paraId="3E337A54" w14:textId="78C5B340" w:rsidR="0075338C" w:rsidRDefault="0075338C" w:rsidP="00857CC8">
      <w:pPr>
        <w:pStyle w:val="BodyText"/>
      </w:pPr>
    </w:p>
    <w:p w14:paraId="5CB90C04" w14:textId="77777777" w:rsidR="003B6C01" w:rsidRDefault="003B6C01">
      <w:pPr>
        <w:rPr>
          <w:rFonts w:ascii="Museo Slab 500" w:eastAsiaTheme="minorHAnsi" w:hAnsi="Museo Slab 500" w:cstheme="minorBidi"/>
          <w:bCs/>
          <w:color w:val="5C6670" w:themeColor="text1"/>
          <w:sz w:val="30"/>
          <w:szCs w:val="30"/>
        </w:rPr>
      </w:pPr>
      <w:r>
        <w:br w:type="page"/>
      </w:r>
    </w:p>
    <w:p w14:paraId="4E7C9C5F" w14:textId="27FE2AB4" w:rsidR="00895C21" w:rsidRPr="005E119B" w:rsidRDefault="00895C21" w:rsidP="00AB45F4">
      <w:pPr>
        <w:pStyle w:val="Heading1"/>
      </w:pPr>
      <w:r w:rsidRPr="005E119B">
        <w:lastRenderedPageBreak/>
        <w:t>Graduation Rates</w:t>
      </w:r>
    </w:p>
    <w:p w14:paraId="1D87B504" w14:textId="4E7467F0" w:rsidR="00895C21" w:rsidRPr="005E119B" w:rsidRDefault="00895C21" w:rsidP="00895C21">
      <w:pPr>
        <w:pStyle w:val="BodyText"/>
      </w:pPr>
      <w:r w:rsidRPr="005E119B">
        <w:t xml:space="preserve">Under ESSA, states are required to present information on graduation rates, for all students and disaggregated by each major racial and ethnic group, by </w:t>
      </w:r>
      <w:proofErr w:type="gramStart"/>
      <w:r w:rsidRPr="005E119B">
        <w:t>economically disadvantaged</w:t>
      </w:r>
      <w:proofErr w:type="gramEnd"/>
      <w:r w:rsidRPr="005E119B">
        <w:t xml:space="preserve"> students</w:t>
      </w:r>
      <w:r w:rsidRPr="005E119B">
        <w:rPr>
          <w:rStyle w:val="FootnoteReference"/>
        </w:rPr>
        <w:footnoteReference w:id="17"/>
      </w:r>
      <w:r w:rsidRPr="005E119B">
        <w:t>, by students with disabilities</w:t>
      </w:r>
      <w:r w:rsidRPr="005E119B">
        <w:rPr>
          <w:rStyle w:val="FootnoteReference"/>
        </w:rPr>
        <w:footnoteReference w:id="18"/>
      </w:r>
      <w:r w:rsidRPr="005E119B">
        <w:t>, by English proficiency status</w:t>
      </w:r>
      <w:r w:rsidRPr="005E119B">
        <w:rPr>
          <w:rStyle w:val="FootnoteReference"/>
        </w:rPr>
        <w:footnoteReference w:id="19"/>
      </w:r>
      <w:r w:rsidRPr="005E119B">
        <w:t>, by homeless status</w:t>
      </w:r>
      <w:r w:rsidRPr="005E119B">
        <w:rPr>
          <w:rStyle w:val="FootnoteReference"/>
        </w:rPr>
        <w:footnoteReference w:id="20"/>
      </w:r>
      <w:r w:rsidRPr="005E119B">
        <w:t>, and by status as a child in foster care.</w:t>
      </w:r>
    </w:p>
    <w:p w14:paraId="7A381F62" w14:textId="0C2C5D82" w:rsidR="00895C21" w:rsidRPr="005E119B" w:rsidRDefault="00895C21" w:rsidP="00895C21">
      <w:pPr>
        <w:pStyle w:val="BodyText"/>
      </w:pPr>
      <w:r w:rsidRPr="005E119B">
        <w:t xml:space="preserve">ESSA requires states to present the four-year adjusted cohort graduation rates, but also gives states the discretion to include </w:t>
      </w:r>
      <w:proofErr w:type="gramStart"/>
      <w:r w:rsidRPr="005E119B">
        <w:t>extended-year</w:t>
      </w:r>
      <w:proofErr w:type="gramEnd"/>
      <w:r w:rsidRPr="005E119B">
        <w:t xml:space="preserve"> adjusted cohort graduation rates as well. Extended-year rates account for students who may require additional time to complete high school, such as those who started below grade-level and students whose coursework is interrupted for a semester or more. For more information on graduation rates, and for school- and district-level results, please visit the </w:t>
      </w:r>
      <w:hyperlink r:id="rId22" w:history="1">
        <w:r w:rsidRPr="005E119B">
          <w:rPr>
            <w:rStyle w:val="Hyperlink"/>
          </w:rPr>
          <w:t>CDE Graduation Statistics webpage</w:t>
        </w:r>
      </w:hyperlink>
      <w:r w:rsidRPr="005E119B">
        <w:t xml:space="preserve"> (www.cde.state.co.us/cdereval/gradratecurrent).</w:t>
      </w:r>
    </w:p>
    <w:p w14:paraId="5618F700" w14:textId="2AD9A9F2" w:rsidR="00895C21" w:rsidRPr="001922C9" w:rsidRDefault="00895C21" w:rsidP="00715ED6">
      <w:pPr>
        <w:pStyle w:val="SubheadTrebuchet"/>
      </w:pPr>
      <w:r w:rsidRPr="001922C9">
        <w:rPr>
          <w:noProof/>
        </w:rPr>
        <w:drawing>
          <wp:anchor distT="0" distB="0" distL="114300" distR="114300" simplePos="0" relativeHeight="251681792" behindDoc="1" locked="0" layoutInCell="1" allowOverlap="1" wp14:anchorId="5CFF6CCD" wp14:editId="44EB303A">
            <wp:simplePos x="0" y="0"/>
            <wp:positionH relativeFrom="column">
              <wp:posOffset>0</wp:posOffset>
            </wp:positionH>
            <wp:positionV relativeFrom="paragraph">
              <wp:posOffset>213360</wp:posOffset>
            </wp:positionV>
            <wp:extent cx="1737360" cy="1156692"/>
            <wp:effectExtent l="0" t="0" r="0" b="5715"/>
            <wp:wrapTight wrapText="bothSides">
              <wp:wrapPolygon edited="0">
                <wp:start x="0" y="0"/>
                <wp:lineTo x="0" y="21351"/>
                <wp:lineTo x="21316" y="21351"/>
                <wp:lineTo x="21316"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737360" cy="1156692"/>
                    </a:xfrm>
                    <a:prstGeom prst="rect">
                      <a:avLst/>
                    </a:prstGeom>
                  </pic:spPr>
                </pic:pic>
              </a:graphicData>
            </a:graphic>
            <wp14:sizeRelH relativeFrom="margin">
              <wp14:pctWidth>0</wp14:pctWidth>
            </wp14:sizeRelH>
            <wp14:sizeRelV relativeFrom="margin">
              <wp14:pctHeight>0</wp14:pctHeight>
            </wp14:sizeRelV>
          </wp:anchor>
        </w:drawing>
      </w:r>
      <w:r w:rsidRPr="001922C9">
        <w:t>What was the 4-year graduation rate?</w:t>
      </w:r>
    </w:p>
    <w:p w14:paraId="1B6B0EDF" w14:textId="037CFD98" w:rsidR="00F661C4" w:rsidRPr="007365E0" w:rsidRDefault="00F661C4" w:rsidP="00F661C4">
      <w:pPr>
        <w:pStyle w:val="BodyText"/>
      </w:pPr>
      <w:r w:rsidRPr="007365E0">
        <w:t>Table 1</w:t>
      </w:r>
      <w:r w:rsidR="00154DFE">
        <w:t>0</w:t>
      </w:r>
      <w:r w:rsidRPr="007365E0">
        <w:t xml:space="preserve"> displays the 4-year adjusted cohort graduation rate for the class of 20</w:t>
      </w:r>
      <w:r>
        <w:t>21</w:t>
      </w:r>
      <w:r w:rsidRPr="007365E0">
        <w:t>, showing that 81.</w:t>
      </w:r>
      <w:r>
        <w:t>7</w:t>
      </w:r>
      <w:r w:rsidRPr="007365E0">
        <w:t>% of all students in the 20</w:t>
      </w:r>
      <w:r>
        <w:t>20</w:t>
      </w:r>
      <w:r w:rsidRPr="007365E0">
        <w:t>-</w:t>
      </w:r>
      <w:r>
        <w:t>21</w:t>
      </w:r>
      <w:r w:rsidRPr="007365E0">
        <w:t xml:space="preserve"> cohort graduated within four years. Graduation rates, by race/ethnicity, were </w:t>
      </w:r>
      <w:r>
        <w:t>64.5</w:t>
      </w:r>
      <w:r w:rsidRPr="007365E0">
        <w:t xml:space="preserve">% for American Indian or Alaska Native students, </w:t>
      </w:r>
      <w:r>
        <w:t>91.5</w:t>
      </w:r>
      <w:r w:rsidRPr="007365E0">
        <w:t xml:space="preserve">% for Asian students, </w:t>
      </w:r>
      <w:r>
        <w:t>76.0</w:t>
      </w:r>
      <w:r w:rsidRPr="007365E0">
        <w:t>% for Black or African American students, 74.</w:t>
      </w:r>
      <w:r>
        <w:t>2</w:t>
      </w:r>
      <w:r w:rsidRPr="007365E0">
        <w:t xml:space="preserve">% for Hispanic or Latino students, </w:t>
      </w:r>
      <w:r>
        <w:t>86.6</w:t>
      </w:r>
      <w:r w:rsidRPr="007365E0">
        <w:t>% for White students, 76.</w:t>
      </w:r>
      <w:r>
        <w:t>5</w:t>
      </w:r>
      <w:r w:rsidRPr="007365E0">
        <w:t>% for Native Hawaiian or Other Pacific Islander students, and 8</w:t>
      </w:r>
      <w:r>
        <w:t>1</w:t>
      </w:r>
      <w:r w:rsidRPr="007365E0">
        <w:t>.6% for students of two or more races.</w:t>
      </w:r>
      <w:r w:rsidRPr="00F661C4">
        <w:t xml:space="preserve"> </w:t>
      </w:r>
      <w:r w:rsidRPr="007365E0">
        <w:t>Four-year graduation rates were 70.</w:t>
      </w:r>
      <w:r>
        <w:t>6</w:t>
      </w:r>
      <w:r w:rsidRPr="007365E0">
        <w:t xml:space="preserve">% for students who were </w:t>
      </w:r>
      <w:proofErr w:type="gramStart"/>
      <w:r w:rsidRPr="007365E0">
        <w:t>economically disadvantaged</w:t>
      </w:r>
      <w:proofErr w:type="gramEnd"/>
      <w:r w:rsidRPr="007365E0">
        <w:t xml:space="preserve">, </w:t>
      </w:r>
      <w:r>
        <w:t>66.4</w:t>
      </w:r>
      <w:r w:rsidRPr="007365E0">
        <w:t xml:space="preserve">% for students with disabilities, </w:t>
      </w:r>
      <w:r>
        <w:t>67.5</w:t>
      </w:r>
      <w:r w:rsidRPr="007365E0">
        <w:t xml:space="preserve">% for English learners, </w:t>
      </w:r>
      <w:r>
        <w:t>53.6</w:t>
      </w:r>
      <w:r w:rsidRPr="007365E0">
        <w:t xml:space="preserve">% for students experiencing homelessness, and </w:t>
      </w:r>
      <w:r>
        <w:t>30.5</w:t>
      </w:r>
      <w:r w:rsidRPr="007365E0">
        <w:t>% for students in foster care.</w:t>
      </w:r>
    </w:p>
    <w:p w14:paraId="66C049E7" w14:textId="51BAB9F6" w:rsidR="0052347A" w:rsidRPr="007365E0" w:rsidRDefault="00895C21" w:rsidP="00895C21">
      <w:pPr>
        <w:pStyle w:val="BodyText"/>
        <w:spacing w:after="0" w:afterAutospacing="0"/>
        <w:rPr>
          <w:rStyle w:val="Emphasis"/>
        </w:rPr>
      </w:pPr>
      <w:r w:rsidRPr="007365E0">
        <w:rPr>
          <w:rStyle w:val="Emphasis"/>
        </w:rPr>
        <w:t xml:space="preserve">Table </w:t>
      </w:r>
      <w:r w:rsidR="00401515" w:rsidRPr="007365E0">
        <w:rPr>
          <w:rStyle w:val="Emphasis"/>
        </w:rPr>
        <w:t>1</w:t>
      </w:r>
      <w:r w:rsidR="00154DFE">
        <w:rPr>
          <w:rStyle w:val="Emphasis"/>
        </w:rPr>
        <w:t>0</w:t>
      </w:r>
      <w:r w:rsidRPr="007365E0">
        <w:rPr>
          <w:rStyle w:val="Emphasis"/>
        </w:rPr>
        <w:t>. Four-Year Adjusted Cohort Graduation Rates, by Student Group</w:t>
      </w:r>
    </w:p>
    <w:tbl>
      <w:tblPr>
        <w:tblW w:w="10360" w:type="dxa"/>
        <w:tblInd w:w="123" w:type="dxa"/>
        <w:tblLook w:val="04A0" w:firstRow="1" w:lastRow="0" w:firstColumn="1" w:lastColumn="0" w:noHBand="0" w:noVBand="1"/>
        <w:tblCaption w:val="Table 10"/>
        <w:tblDescription w:val="This table shows the four-year adjusted cohort graduation rates for the class of 2017, overall, and by student group."/>
      </w:tblPr>
      <w:tblGrid>
        <w:gridCol w:w="5200"/>
        <w:gridCol w:w="1720"/>
        <w:gridCol w:w="1720"/>
        <w:gridCol w:w="1720"/>
      </w:tblGrid>
      <w:tr w:rsidR="00F661C4" w:rsidRPr="00D270DF" w14:paraId="638F23E2" w14:textId="77777777" w:rsidTr="00B70D9C">
        <w:trPr>
          <w:trHeight w:val="166"/>
          <w:tblHeader/>
        </w:trPr>
        <w:tc>
          <w:tcPr>
            <w:tcW w:w="5200"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7C77FD9" w14:textId="5627AC55" w:rsidR="00F661C4" w:rsidRPr="007365E0" w:rsidRDefault="00F661C4" w:rsidP="00F661C4">
            <w:pPr>
              <w:jc w:val="center"/>
              <w:rPr>
                <w:rFonts w:cs="Calibri"/>
                <w:b/>
                <w:bCs/>
                <w:color w:val="000000"/>
                <w:sz w:val="20"/>
                <w:szCs w:val="20"/>
              </w:rPr>
            </w:pPr>
            <w:r>
              <w:rPr>
                <w:rFonts w:cs="Calibri"/>
                <w:b/>
                <w:bCs/>
                <w:color w:val="000000"/>
                <w:sz w:val="20"/>
                <w:szCs w:val="20"/>
              </w:rPr>
              <w:t>Student Group</w:t>
            </w:r>
          </w:p>
        </w:tc>
        <w:tc>
          <w:tcPr>
            <w:tcW w:w="1720" w:type="dxa"/>
            <w:tcBorders>
              <w:top w:val="single" w:sz="12" w:space="0" w:color="auto"/>
              <w:left w:val="nil"/>
              <w:bottom w:val="single" w:sz="12" w:space="0" w:color="auto"/>
              <w:right w:val="single" w:sz="4" w:space="0" w:color="auto"/>
            </w:tcBorders>
            <w:shd w:val="clear" w:color="000000" w:fill="6DB6FF"/>
            <w:vAlign w:val="center"/>
            <w:hideMark/>
          </w:tcPr>
          <w:p w14:paraId="5B8069FE" w14:textId="03E5427E" w:rsidR="00F661C4" w:rsidRPr="007365E0" w:rsidRDefault="00F661C4" w:rsidP="00F661C4">
            <w:pPr>
              <w:jc w:val="center"/>
              <w:rPr>
                <w:rFonts w:cs="Calibri"/>
                <w:color w:val="000000"/>
                <w:sz w:val="20"/>
                <w:szCs w:val="20"/>
              </w:rPr>
            </w:pPr>
            <w:r>
              <w:rPr>
                <w:rFonts w:cs="Calibri"/>
                <w:color w:val="000000"/>
                <w:sz w:val="20"/>
                <w:szCs w:val="20"/>
              </w:rPr>
              <w:t>Number (N) of Students in Graduation Base</w:t>
            </w:r>
          </w:p>
        </w:tc>
        <w:tc>
          <w:tcPr>
            <w:tcW w:w="1720" w:type="dxa"/>
            <w:tcBorders>
              <w:top w:val="single" w:sz="12" w:space="0" w:color="auto"/>
              <w:left w:val="nil"/>
              <w:bottom w:val="single" w:sz="12" w:space="0" w:color="auto"/>
              <w:right w:val="single" w:sz="4" w:space="0" w:color="auto"/>
            </w:tcBorders>
            <w:shd w:val="clear" w:color="000000" w:fill="6DB6FF"/>
            <w:vAlign w:val="center"/>
            <w:hideMark/>
          </w:tcPr>
          <w:p w14:paraId="686F1E05" w14:textId="34657C0D" w:rsidR="00F661C4" w:rsidRPr="007365E0" w:rsidRDefault="00F661C4" w:rsidP="00F661C4">
            <w:pPr>
              <w:jc w:val="center"/>
              <w:rPr>
                <w:rFonts w:cs="Calibri"/>
                <w:color w:val="000000"/>
                <w:sz w:val="20"/>
                <w:szCs w:val="20"/>
              </w:rPr>
            </w:pPr>
            <w:r>
              <w:rPr>
                <w:rFonts w:cs="Calibri"/>
                <w:color w:val="000000"/>
                <w:sz w:val="20"/>
                <w:szCs w:val="20"/>
              </w:rPr>
              <w:t>Number (N) of Graduates</w:t>
            </w:r>
          </w:p>
        </w:tc>
        <w:tc>
          <w:tcPr>
            <w:tcW w:w="1720" w:type="dxa"/>
            <w:tcBorders>
              <w:top w:val="single" w:sz="12" w:space="0" w:color="auto"/>
              <w:left w:val="nil"/>
              <w:bottom w:val="single" w:sz="12" w:space="0" w:color="auto"/>
              <w:right w:val="single" w:sz="12" w:space="0" w:color="auto"/>
            </w:tcBorders>
            <w:shd w:val="clear" w:color="000000" w:fill="6DB6FF"/>
            <w:vAlign w:val="center"/>
            <w:hideMark/>
          </w:tcPr>
          <w:p w14:paraId="09DFA37A" w14:textId="3691B7A6" w:rsidR="00F661C4" w:rsidRPr="007365E0" w:rsidRDefault="00F661C4" w:rsidP="00F661C4">
            <w:pPr>
              <w:jc w:val="center"/>
              <w:rPr>
                <w:rFonts w:cs="Calibri"/>
                <w:color w:val="000000"/>
                <w:sz w:val="20"/>
                <w:szCs w:val="20"/>
              </w:rPr>
            </w:pPr>
            <w:r>
              <w:rPr>
                <w:rFonts w:cs="Calibri"/>
                <w:color w:val="000000"/>
                <w:sz w:val="20"/>
                <w:szCs w:val="20"/>
              </w:rPr>
              <w:t>Graduation Rate (%)</w:t>
            </w:r>
          </w:p>
        </w:tc>
      </w:tr>
      <w:tr w:rsidR="00F661C4" w:rsidRPr="00D270DF" w14:paraId="3D65C97C" w14:textId="77777777" w:rsidTr="00B70D9C">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05608785" w14:textId="0551505A" w:rsidR="00F661C4" w:rsidRPr="007365E0" w:rsidRDefault="00F661C4" w:rsidP="00F661C4">
            <w:pPr>
              <w:jc w:val="center"/>
              <w:rPr>
                <w:rFonts w:cs="Calibri"/>
                <w:color w:val="000000"/>
                <w:sz w:val="20"/>
                <w:szCs w:val="20"/>
              </w:rPr>
            </w:pPr>
            <w:r>
              <w:rPr>
                <w:color w:val="000000"/>
                <w:sz w:val="20"/>
                <w:szCs w:val="20"/>
              </w:rPr>
              <w:t>All Students</w:t>
            </w:r>
          </w:p>
        </w:tc>
        <w:tc>
          <w:tcPr>
            <w:tcW w:w="1720" w:type="dxa"/>
            <w:tcBorders>
              <w:top w:val="nil"/>
              <w:left w:val="nil"/>
              <w:bottom w:val="single" w:sz="12" w:space="0" w:color="auto"/>
              <w:right w:val="single" w:sz="4" w:space="0" w:color="auto"/>
            </w:tcBorders>
            <w:shd w:val="clear" w:color="auto" w:fill="auto"/>
            <w:vAlign w:val="center"/>
            <w:hideMark/>
          </w:tcPr>
          <w:p w14:paraId="633BBACD" w14:textId="3C6500BC" w:rsidR="00F661C4" w:rsidRPr="007365E0" w:rsidRDefault="00F661C4" w:rsidP="00F661C4">
            <w:pPr>
              <w:jc w:val="center"/>
              <w:rPr>
                <w:sz w:val="20"/>
                <w:szCs w:val="20"/>
              </w:rPr>
            </w:pPr>
            <w:r>
              <w:rPr>
                <w:color w:val="000000"/>
                <w:sz w:val="20"/>
                <w:szCs w:val="20"/>
              </w:rPr>
              <w:t>68,379</w:t>
            </w:r>
          </w:p>
        </w:tc>
        <w:tc>
          <w:tcPr>
            <w:tcW w:w="1720" w:type="dxa"/>
            <w:tcBorders>
              <w:top w:val="nil"/>
              <w:left w:val="nil"/>
              <w:bottom w:val="single" w:sz="12" w:space="0" w:color="auto"/>
              <w:right w:val="single" w:sz="4" w:space="0" w:color="auto"/>
            </w:tcBorders>
            <w:shd w:val="clear" w:color="auto" w:fill="auto"/>
            <w:vAlign w:val="center"/>
            <w:hideMark/>
          </w:tcPr>
          <w:p w14:paraId="057A413D" w14:textId="09BA7A74" w:rsidR="00F661C4" w:rsidRPr="007365E0" w:rsidRDefault="00F661C4" w:rsidP="00F661C4">
            <w:pPr>
              <w:jc w:val="center"/>
              <w:rPr>
                <w:sz w:val="20"/>
                <w:szCs w:val="20"/>
              </w:rPr>
            </w:pPr>
            <w:r>
              <w:rPr>
                <w:color w:val="000000"/>
                <w:sz w:val="20"/>
                <w:szCs w:val="20"/>
              </w:rPr>
              <w:t>55,842</w:t>
            </w:r>
          </w:p>
        </w:tc>
        <w:tc>
          <w:tcPr>
            <w:tcW w:w="1720" w:type="dxa"/>
            <w:tcBorders>
              <w:top w:val="nil"/>
              <w:left w:val="nil"/>
              <w:bottom w:val="single" w:sz="12" w:space="0" w:color="auto"/>
              <w:right w:val="single" w:sz="12" w:space="0" w:color="auto"/>
            </w:tcBorders>
            <w:shd w:val="clear" w:color="auto" w:fill="auto"/>
            <w:vAlign w:val="center"/>
            <w:hideMark/>
          </w:tcPr>
          <w:p w14:paraId="3E2570D1" w14:textId="4363B649" w:rsidR="00F661C4" w:rsidRPr="007365E0" w:rsidRDefault="00F661C4" w:rsidP="00F661C4">
            <w:pPr>
              <w:jc w:val="center"/>
              <w:rPr>
                <w:sz w:val="20"/>
                <w:szCs w:val="20"/>
              </w:rPr>
            </w:pPr>
            <w:r>
              <w:rPr>
                <w:color w:val="000000"/>
                <w:sz w:val="20"/>
                <w:szCs w:val="20"/>
              </w:rPr>
              <w:t>81.7%</w:t>
            </w:r>
          </w:p>
        </w:tc>
      </w:tr>
      <w:tr w:rsidR="00F661C4" w:rsidRPr="00D270DF" w14:paraId="23CC944A" w14:textId="77777777" w:rsidTr="00B70D9C">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04EF5F6F" w14:textId="48D0A0B6" w:rsidR="00F661C4" w:rsidRPr="007365E0" w:rsidRDefault="00F661C4" w:rsidP="00F661C4">
            <w:pPr>
              <w:jc w:val="center"/>
              <w:rPr>
                <w:rFonts w:cs="Calibri"/>
                <w:color w:val="000000"/>
                <w:sz w:val="20"/>
                <w:szCs w:val="20"/>
              </w:rPr>
            </w:pPr>
            <w:r>
              <w:rPr>
                <w:color w:val="000000"/>
                <w:sz w:val="20"/>
                <w:szCs w:val="20"/>
              </w:rPr>
              <w:t>American Indian or Alaska Native</w:t>
            </w:r>
          </w:p>
        </w:tc>
        <w:tc>
          <w:tcPr>
            <w:tcW w:w="1720" w:type="dxa"/>
            <w:tcBorders>
              <w:top w:val="nil"/>
              <w:left w:val="nil"/>
              <w:bottom w:val="single" w:sz="4" w:space="0" w:color="auto"/>
              <w:right w:val="single" w:sz="4" w:space="0" w:color="auto"/>
            </w:tcBorders>
            <w:shd w:val="clear" w:color="auto" w:fill="auto"/>
            <w:vAlign w:val="center"/>
            <w:hideMark/>
          </w:tcPr>
          <w:p w14:paraId="6E2CE071" w14:textId="7CEDE6F6" w:rsidR="00F661C4" w:rsidRPr="007365E0" w:rsidRDefault="00F661C4" w:rsidP="00F661C4">
            <w:pPr>
              <w:jc w:val="center"/>
              <w:rPr>
                <w:sz w:val="20"/>
                <w:szCs w:val="20"/>
              </w:rPr>
            </w:pPr>
            <w:r>
              <w:rPr>
                <w:color w:val="000000"/>
                <w:sz w:val="20"/>
                <w:szCs w:val="20"/>
              </w:rPr>
              <w:t>467</w:t>
            </w:r>
          </w:p>
        </w:tc>
        <w:tc>
          <w:tcPr>
            <w:tcW w:w="1720" w:type="dxa"/>
            <w:tcBorders>
              <w:top w:val="nil"/>
              <w:left w:val="nil"/>
              <w:bottom w:val="single" w:sz="4" w:space="0" w:color="auto"/>
              <w:right w:val="single" w:sz="4" w:space="0" w:color="auto"/>
            </w:tcBorders>
            <w:shd w:val="clear" w:color="auto" w:fill="auto"/>
            <w:vAlign w:val="center"/>
            <w:hideMark/>
          </w:tcPr>
          <w:p w14:paraId="4AAB34F4" w14:textId="34A8C8C1" w:rsidR="00F661C4" w:rsidRPr="007365E0" w:rsidRDefault="00F661C4" w:rsidP="00F661C4">
            <w:pPr>
              <w:jc w:val="center"/>
              <w:rPr>
                <w:sz w:val="20"/>
                <w:szCs w:val="20"/>
              </w:rPr>
            </w:pPr>
            <w:r>
              <w:rPr>
                <w:color w:val="000000"/>
                <w:sz w:val="20"/>
                <w:szCs w:val="20"/>
              </w:rPr>
              <w:t>301</w:t>
            </w:r>
          </w:p>
        </w:tc>
        <w:tc>
          <w:tcPr>
            <w:tcW w:w="1720" w:type="dxa"/>
            <w:tcBorders>
              <w:top w:val="nil"/>
              <w:left w:val="nil"/>
              <w:bottom w:val="single" w:sz="4" w:space="0" w:color="auto"/>
              <w:right w:val="single" w:sz="12" w:space="0" w:color="auto"/>
            </w:tcBorders>
            <w:shd w:val="clear" w:color="auto" w:fill="auto"/>
            <w:vAlign w:val="center"/>
            <w:hideMark/>
          </w:tcPr>
          <w:p w14:paraId="251B4FAE" w14:textId="5522C558" w:rsidR="00F661C4" w:rsidRPr="007365E0" w:rsidRDefault="00F661C4" w:rsidP="00F661C4">
            <w:pPr>
              <w:jc w:val="center"/>
              <w:rPr>
                <w:sz w:val="20"/>
                <w:szCs w:val="20"/>
              </w:rPr>
            </w:pPr>
            <w:r>
              <w:rPr>
                <w:color w:val="000000"/>
                <w:sz w:val="20"/>
                <w:szCs w:val="20"/>
              </w:rPr>
              <w:t>64.5%</w:t>
            </w:r>
          </w:p>
        </w:tc>
      </w:tr>
      <w:tr w:rsidR="00F661C4" w:rsidRPr="00D270DF" w14:paraId="7674A4BA" w14:textId="77777777" w:rsidTr="00B70D9C">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7A6198B2" w14:textId="4F222F77" w:rsidR="00F661C4" w:rsidRPr="007365E0" w:rsidRDefault="00F661C4" w:rsidP="00F661C4">
            <w:pPr>
              <w:jc w:val="center"/>
              <w:rPr>
                <w:rFonts w:cs="Calibri"/>
                <w:color w:val="000000"/>
                <w:sz w:val="20"/>
                <w:szCs w:val="20"/>
              </w:rPr>
            </w:pPr>
            <w:r>
              <w:rPr>
                <w:color w:val="000000"/>
                <w:sz w:val="20"/>
                <w:szCs w:val="20"/>
              </w:rPr>
              <w:t>Asian</w:t>
            </w:r>
          </w:p>
        </w:tc>
        <w:tc>
          <w:tcPr>
            <w:tcW w:w="1720" w:type="dxa"/>
            <w:tcBorders>
              <w:top w:val="nil"/>
              <w:left w:val="nil"/>
              <w:bottom w:val="single" w:sz="4" w:space="0" w:color="auto"/>
              <w:right w:val="single" w:sz="4" w:space="0" w:color="auto"/>
            </w:tcBorders>
            <w:shd w:val="clear" w:color="auto" w:fill="auto"/>
            <w:vAlign w:val="center"/>
            <w:hideMark/>
          </w:tcPr>
          <w:p w14:paraId="0D2BDF40" w14:textId="7567FF4D" w:rsidR="00F661C4" w:rsidRPr="007365E0" w:rsidRDefault="00F661C4" w:rsidP="00F661C4">
            <w:pPr>
              <w:jc w:val="center"/>
              <w:rPr>
                <w:sz w:val="20"/>
                <w:szCs w:val="20"/>
              </w:rPr>
            </w:pPr>
            <w:r>
              <w:rPr>
                <w:color w:val="000000"/>
                <w:sz w:val="20"/>
                <w:szCs w:val="20"/>
              </w:rPr>
              <w:t>2,362</w:t>
            </w:r>
          </w:p>
        </w:tc>
        <w:tc>
          <w:tcPr>
            <w:tcW w:w="1720" w:type="dxa"/>
            <w:tcBorders>
              <w:top w:val="nil"/>
              <w:left w:val="nil"/>
              <w:bottom w:val="single" w:sz="4" w:space="0" w:color="auto"/>
              <w:right w:val="single" w:sz="4" w:space="0" w:color="auto"/>
            </w:tcBorders>
            <w:shd w:val="clear" w:color="auto" w:fill="auto"/>
            <w:vAlign w:val="center"/>
            <w:hideMark/>
          </w:tcPr>
          <w:p w14:paraId="67205405" w14:textId="4A75D65C" w:rsidR="00F661C4" w:rsidRPr="007365E0" w:rsidRDefault="00F661C4" w:rsidP="00F661C4">
            <w:pPr>
              <w:jc w:val="center"/>
              <w:rPr>
                <w:sz w:val="20"/>
                <w:szCs w:val="20"/>
              </w:rPr>
            </w:pPr>
            <w:r>
              <w:rPr>
                <w:color w:val="000000"/>
                <w:sz w:val="20"/>
                <w:szCs w:val="20"/>
              </w:rPr>
              <w:t>2,161</w:t>
            </w:r>
          </w:p>
        </w:tc>
        <w:tc>
          <w:tcPr>
            <w:tcW w:w="1720" w:type="dxa"/>
            <w:tcBorders>
              <w:top w:val="nil"/>
              <w:left w:val="nil"/>
              <w:bottom w:val="single" w:sz="4" w:space="0" w:color="auto"/>
              <w:right w:val="single" w:sz="12" w:space="0" w:color="auto"/>
            </w:tcBorders>
            <w:shd w:val="clear" w:color="auto" w:fill="auto"/>
            <w:vAlign w:val="center"/>
            <w:hideMark/>
          </w:tcPr>
          <w:p w14:paraId="5E441F61" w14:textId="06230868" w:rsidR="00F661C4" w:rsidRPr="007365E0" w:rsidRDefault="00F661C4" w:rsidP="00F661C4">
            <w:pPr>
              <w:jc w:val="center"/>
              <w:rPr>
                <w:sz w:val="20"/>
                <w:szCs w:val="20"/>
              </w:rPr>
            </w:pPr>
            <w:r>
              <w:rPr>
                <w:color w:val="000000"/>
                <w:sz w:val="20"/>
                <w:szCs w:val="20"/>
              </w:rPr>
              <w:t>91.5%</w:t>
            </w:r>
          </w:p>
        </w:tc>
      </w:tr>
      <w:tr w:rsidR="00F661C4" w:rsidRPr="00D270DF" w14:paraId="7DFE3218" w14:textId="77777777" w:rsidTr="00B70D9C">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73E06143" w14:textId="4C4C31C7" w:rsidR="00F661C4" w:rsidRPr="007365E0" w:rsidRDefault="00F661C4" w:rsidP="00F661C4">
            <w:pPr>
              <w:jc w:val="center"/>
              <w:rPr>
                <w:rFonts w:cs="Calibri"/>
                <w:color w:val="000000"/>
                <w:sz w:val="20"/>
                <w:szCs w:val="20"/>
              </w:rPr>
            </w:pPr>
            <w:r>
              <w:rPr>
                <w:color w:val="000000"/>
                <w:sz w:val="20"/>
                <w:szCs w:val="20"/>
              </w:rPr>
              <w:t>Black or African American</w:t>
            </w:r>
          </w:p>
        </w:tc>
        <w:tc>
          <w:tcPr>
            <w:tcW w:w="1720" w:type="dxa"/>
            <w:tcBorders>
              <w:top w:val="nil"/>
              <w:left w:val="nil"/>
              <w:bottom w:val="single" w:sz="4" w:space="0" w:color="auto"/>
              <w:right w:val="single" w:sz="4" w:space="0" w:color="auto"/>
            </w:tcBorders>
            <w:shd w:val="clear" w:color="auto" w:fill="auto"/>
            <w:vAlign w:val="center"/>
            <w:hideMark/>
          </w:tcPr>
          <w:p w14:paraId="0200448D" w14:textId="094D1A2B" w:rsidR="00F661C4" w:rsidRPr="007365E0" w:rsidRDefault="00F661C4" w:rsidP="00F661C4">
            <w:pPr>
              <w:jc w:val="center"/>
              <w:rPr>
                <w:sz w:val="20"/>
                <w:szCs w:val="20"/>
              </w:rPr>
            </w:pPr>
            <w:r>
              <w:rPr>
                <w:color w:val="000000"/>
                <w:sz w:val="20"/>
                <w:szCs w:val="20"/>
              </w:rPr>
              <w:t>3,059</w:t>
            </w:r>
          </w:p>
        </w:tc>
        <w:tc>
          <w:tcPr>
            <w:tcW w:w="1720" w:type="dxa"/>
            <w:tcBorders>
              <w:top w:val="nil"/>
              <w:left w:val="nil"/>
              <w:bottom w:val="single" w:sz="4" w:space="0" w:color="auto"/>
              <w:right w:val="single" w:sz="4" w:space="0" w:color="auto"/>
            </w:tcBorders>
            <w:shd w:val="clear" w:color="auto" w:fill="auto"/>
            <w:vAlign w:val="center"/>
            <w:hideMark/>
          </w:tcPr>
          <w:p w14:paraId="5F52766A" w14:textId="6A63730D" w:rsidR="00F661C4" w:rsidRPr="007365E0" w:rsidRDefault="00F661C4" w:rsidP="00F661C4">
            <w:pPr>
              <w:jc w:val="center"/>
              <w:rPr>
                <w:sz w:val="20"/>
                <w:szCs w:val="20"/>
              </w:rPr>
            </w:pPr>
            <w:r>
              <w:rPr>
                <w:color w:val="000000"/>
                <w:sz w:val="20"/>
                <w:szCs w:val="20"/>
              </w:rPr>
              <w:t>2,324</w:t>
            </w:r>
          </w:p>
        </w:tc>
        <w:tc>
          <w:tcPr>
            <w:tcW w:w="1720" w:type="dxa"/>
            <w:tcBorders>
              <w:top w:val="nil"/>
              <w:left w:val="nil"/>
              <w:bottom w:val="single" w:sz="4" w:space="0" w:color="auto"/>
              <w:right w:val="single" w:sz="12" w:space="0" w:color="auto"/>
            </w:tcBorders>
            <w:shd w:val="clear" w:color="auto" w:fill="auto"/>
            <w:vAlign w:val="center"/>
            <w:hideMark/>
          </w:tcPr>
          <w:p w14:paraId="7995AC41" w14:textId="657E6DAF" w:rsidR="00F661C4" w:rsidRPr="007365E0" w:rsidRDefault="00F661C4" w:rsidP="00F661C4">
            <w:pPr>
              <w:jc w:val="center"/>
              <w:rPr>
                <w:sz w:val="20"/>
                <w:szCs w:val="20"/>
              </w:rPr>
            </w:pPr>
            <w:r>
              <w:rPr>
                <w:color w:val="000000"/>
                <w:sz w:val="20"/>
                <w:szCs w:val="20"/>
              </w:rPr>
              <w:t>76.0%</w:t>
            </w:r>
          </w:p>
        </w:tc>
      </w:tr>
      <w:tr w:rsidR="00F661C4" w:rsidRPr="00D270DF" w14:paraId="73625C54" w14:textId="77777777" w:rsidTr="00B70D9C">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1BD4C5EC" w14:textId="24916E7C" w:rsidR="00F661C4" w:rsidRPr="007365E0" w:rsidRDefault="00F661C4" w:rsidP="00F661C4">
            <w:pPr>
              <w:jc w:val="center"/>
              <w:rPr>
                <w:rFonts w:cs="Calibri"/>
                <w:color w:val="000000"/>
                <w:sz w:val="20"/>
                <w:szCs w:val="20"/>
              </w:rPr>
            </w:pPr>
            <w:r>
              <w:rPr>
                <w:color w:val="000000"/>
                <w:sz w:val="20"/>
                <w:szCs w:val="20"/>
              </w:rPr>
              <w:t>Hispanic or Latino</w:t>
            </w:r>
          </w:p>
        </w:tc>
        <w:tc>
          <w:tcPr>
            <w:tcW w:w="1720" w:type="dxa"/>
            <w:tcBorders>
              <w:top w:val="nil"/>
              <w:left w:val="nil"/>
              <w:bottom w:val="single" w:sz="4" w:space="0" w:color="auto"/>
              <w:right w:val="single" w:sz="4" w:space="0" w:color="auto"/>
            </w:tcBorders>
            <w:shd w:val="clear" w:color="auto" w:fill="auto"/>
            <w:vAlign w:val="center"/>
            <w:hideMark/>
          </w:tcPr>
          <w:p w14:paraId="4CB9A44F" w14:textId="42FA90AD" w:rsidR="00F661C4" w:rsidRPr="007365E0" w:rsidRDefault="00F661C4" w:rsidP="00F661C4">
            <w:pPr>
              <w:jc w:val="center"/>
              <w:rPr>
                <w:sz w:val="20"/>
                <w:szCs w:val="20"/>
              </w:rPr>
            </w:pPr>
            <w:r>
              <w:rPr>
                <w:color w:val="000000"/>
                <w:sz w:val="20"/>
                <w:szCs w:val="20"/>
              </w:rPr>
              <w:t>23,346</w:t>
            </w:r>
          </w:p>
        </w:tc>
        <w:tc>
          <w:tcPr>
            <w:tcW w:w="1720" w:type="dxa"/>
            <w:tcBorders>
              <w:top w:val="nil"/>
              <w:left w:val="nil"/>
              <w:bottom w:val="single" w:sz="4" w:space="0" w:color="auto"/>
              <w:right w:val="single" w:sz="4" w:space="0" w:color="auto"/>
            </w:tcBorders>
            <w:shd w:val="clear" w:color="auto" w:fill="auto"/>
            <w:vAlign w:val="center"/>
            <w:hideMark/>
          </w:tcPr>
          <w:p w14:paraId="08E13FAC" w14:textId="3CAC2F9C" w:rsidR="00F661C4" w:rsidRPr="007365E0" w:rsidRDefault="00F661C4" w:rsidP="00F661C4">
            <w:pPr>
              <w:jc w:val="center"/>
              <w:rPr>
                <w:sz w:val="20"/>
                <w:szCs w:val="20"/>
              </w:rPr>
            </w:pPr>
            <w:r>
              <w:rPr>
                <w:color w:val="000000"/>
                <w:sz w:val="20"/>
                <w:szCs w:val="20"/>
              </w:rPr>
              <w:t>17,322</w:t>
            </w:r>
          </w:p>
        </w:tc>
        <w:tc>
          <w:tcPr>
            <w:tcW w:w="1720" w:type="dxa"/>
            <w:tcBorders>
              <w:top w:val="nil"/>
              <w:left w:val="nil"/>
              <w:bottom w:val="single" w:sz="4" w:space="0" w:color="auto"/>
              <w:right w:val="single" w:sz="12" w:space="0" w:color="auto"/>
            </w:tcBorders>
            <w:shd w:val="clear" w:color="auto" w:fill="auto"/>
            <w:vAlign w:val="center"/>
            <w:hideMark/>
          </w:tcPr>
          <w:p w14:paraId="44545C36" w14:textId="2AB82D0A" w:rsidR="00F661C4" w:rsidRPr="007365E0" w:rsidRDefault="00F661C4" w:rsidP="00F661C4">
            <w:pPr>
              <w:jc w:val="center"/>
              <w:rPr>
                <w:sz w:val="20"/>
                <w:szCs w:val="20"/>
              </w:rPr>
            </w:pPr>
            <w:r>
              <w:rPr>
                <w:color w:val="000000"/>
                <w:sz w:val="20"/>
                <w:szCs w:val="20"/>
              </w:rPr>
              <w:t>74.2%</w:t>
            </w:r>
          </w:p>
        </w:tc>
      </w:tr>
      <w:tr w:rsidR="00F661C4" w:rsidRPr="00D270DF" w14:paraId="6BE2CAED" w14:textId="77777777" w:rsidTr="00B70D9C">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1F7D051E" w14:textId="254335F2" w:rsidR="00F661C4" w:rsidRPr="007365E0" w:rsidRDefault="00F661C4" w:rsidP="00F661C4">
            <w:pPr>
              <w:jc w:val="center"/>
              <w:rPr>
                <w:rFonts w:cs="Calibri"/>
                <w:color w:val="000000"/>
                <w:sz w:val="20"/>
                <w:szCs w:val="20"/>
              </w:rPr>
            </w:pPr>
            <w:r>
              <w:rPr>
                <w:color w:val="000000"/>
                <w:sz w:val="20"/>
                <w:szCs w:val="20"/>
              </w:rPr>
              <w:t>White</w:t>
            </w:r>
          </w:p>
        </w:tc>
        <w:tc>
          <w:tcPr>
            <w:tcW w:w="1720" w:type="dxa"/>
            <w:tcBorders>
              <w:top w:val="nil"/>
              <w:left w:val="nil"/>
              <w:bottom w:val="single" w:sz="4" w:space="0" w:color="auto"/>
              <w:right w:val="single" w:sz="4" w:space="0" w:color="auto"/>
            </w:tcBorders>
            <w:shd w:val="clear" w:color="auto" w:fill="auto"/>
            <w:vAlign w:val="center"/>
            <w:hideMark/>
          </w:tcPr>
          <w:p w14:paraId="1A3A1A74" w14:textId="2C891996" w:rsidR="00F661C4" w:rsidRPr="007365E0" w:rsidRDefault="00F661C4" w:rsidP="00F661C4">
            <w:pPr>
              <w:jc w:val="center"/>
              <w:rPr>
                <w:sz w:val="20"/>
                <w:szCs w:val="20"/>
              </w:rPr>
            </w:pPr>
            <w:r>
              <w:rPr>
                <w:color w:val="000000"/>
                <w:sz w:val="20"/>
                <w:szCs w:val="20"/>
              </w:rPr>
              <w:t>36,206</w:t>
            </w:r>
          </w:p>
        </w:tc>
        <w:tc>
          <w:tcPr>
            <w:tcW w:w="1720" w:type="dxa"/>
            <w:tcBorders>
              <w:top w:val="nil"/>
              <w:left w:val="nil"/>
              <w:bottom w:val="single" w:sz="4" w:space="0" w:color="auto"/>
              <w:right w:val="single" w:sz="4" w:space="0" w:color="auto"/>
            </w:tcBorders>
            <w:shd w:val="clear" w:color="auto" w:fill="auto"/>
            <w:vAlign w:val="center"/>
            <w:hideMark/>
          </w:tcPr>
          <w:p w14:paraId="4215A3B7" w14:textId="09A38906" w:rsidR="00F661C4" w:rsidRPr="007365E0" w:rsidRDefault="00F661C4" w:rsidP="00F661C4">
            <w:pPr>
              <w:jc w:val="center"/>
              <w:rPr>
                <w:sz w:val="20"/>
                <w:szCs w:val="20"/>
              </w:rPr>
            </w:pPr>
            <w:r>
              <w:rPr>
                <w:color w:val="000000"/>
                <w:sz w:val="20"/>
                <w:szCs w:val="20"/>
              </w:rPr>
              <w:t>31,348</w:t>
            </w:r>
          </w:p>
        </w:tc>
        <w:tc>
          <w:tcPr>
            <w:tcW w:w="1720" w:type="dxa"/>
            <w:tcBorders>
              <w:top w:val="nil"/>
              <w:left w:val="nil"/>
              <w:bottom w:val="single" w:sz="4" w:space="0" w:color="auto"/>
              <w:right w:val="single" w:sz="12" w:space="0" w:color="auto"/>
            </w:tcBorders>
            <w:shd w:val="clear" w:color="auto" w:fill="auto"/>
            <w:vAlign w:val="center"/>
            <w:hideMark/>
          </w:tcPr>
          <w:p w14:paraId="53367992" w14:textId="774FB099" w:rsidR="00F661C4" w:rsidRPr="007365E0" w:rsidRDefault="00F661C4" w:rsidP="00F661C4">
            <w:pPr>
              <w:jc w:val="center"/>
              <w:rPr>
                <w:sz w:val="20"/>
                <w:szCs w:val="20"/>
              </w:rPr>
            </w:pPr>
            <w:r>
              <w:rPr>
                <w:color w:val="000000"/>
                <w:sz w:val="20"/>
                <w:szCs w:val="20"/>
              </w:rPr>
              <w:t>86.6%</w:t>
            </w:r>
          </w:p>
        </w:tc>
      </w:tr>
      <w:tr w:rsidR="00F661C4" w:rsidRPr="00D270DF" w14:paraId="6D17179F" w14:textId="77777777" w:rsidTr="00B70D9C">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768FCDB8" w14:textId="1E29824E" w:rsidR="00F661C4" w:rsidRPr="007365E0" w:rsidRDefault="00F661C4" w:rsidP="00F661C4">
            <w:pPr>
              <w:jc w:val="center"/>
              <w:rPr>
                <w:rFonts w:cs="Calibri"/>
                <w:color w:val="000000"/>
                <w:sz w:val="20"/>
                <w:szCs w:val="20"/>
              </w:rPr>
            </w:pPr>
            <w:r>
              <w:rPr>
                <w:color w:val="000000"/>
                <w:sz w:val="20"/>
                <w:szCs w:val="20"/>
              </w:rPr>
              <w:lastRenderedPageBreak/>
              <w:t>Native Hawaiian or Other Pacific Islander</w:t>
            </w:r>
          </w:p>
        </w:tc>
        <w:tc>
          <w:tcPr>
            <w:tcW w:w="1720" w:type="dxa"/>
            <w:tcBorders>
              <w:top w:val="nil"/>
              <w:left w:val="nil"/>
              <w:bottom w:val="single" w:sz="4" w:space="0" w:color="auto"/>
              <w:right w:val="single" w:sz="4" w:space="0" w:color="auto"/>
            </w:tcBorders>
            <w:shd w:val="clear" w:color="auto" w:fill="auto"/>
            <w:vAlign w:val="center"/>
            <w:hideMark/>
          </w:tcPr>
          <w:p w14:paraId="05D41424" w14:textId="64C95508" w:rsidR="00F661C4" w:rsidRPr="007365E0" w:rsidRDefault="00F661C4" w:rsidP="00F661C4">
            <w:pPr>
              <w:jc w:val="center"/>
              <w:rPr>
                <w:sz w:val="20"/>
                <w:szCs w:val="20"/>
              </w:rPr>
            </w:pPr>
            <w:r>
              <w:rPr>
                <w:color w:val="000000"/>
                <w:sz w:val="20"/>
                <w:szCs w:val="20"/>
              </w:rPr>
              <w:t>217</w:t>
            </w:r>
          </w:p>
        </w:tc>
        <w:tc>
          <w:tcPr>
            <w:tcW w:w="1720" w:type="dxa"/>
            <w:tcBorders>
              <w:top w:val="nil"/>
              <w:left w:val="nil"/>
              <w:bottom w:val="single" w:sz="4" w:space="0" w:color="auto"/>
              <w:right w:val="single" w:sz="4" w:space="0" w:color="auto"/>
            </w:tcBorders>
            <w:shd w:val="clear" w:color="auto" w:fill="auto"/>
            <w:vAlign w:val="center"/>
            <w:hideMark/>
          </w:tcPr>
          <w:p w14:paraId="34156C24" w14:textId="39E87BA2" w:rsidR="00F661C4" w:rsidRPr="007365E0" w:rsidRDefault="00F661C4" w:rsidP="00F661C4">
            <w:pPr>
              <w:jc w:val="center"/>
              <w:rPr>
                <w:sz w:val="20"/>
                <w:szCs w:val="20"/>
              </w:rPr>
            </w:pPr>
            <w:r>
              <w:rPr>
                <w:color w:val="000000"/>
                <w:sz w:val="20"/>
                <w:szCs w:val="20"/>
              </w:rPr>
              <w:t>166</w:t>
            </w:r>
          </w:p>
        </w:tc>
        <w:tc>
          <w:tcPr>
            <w:tcW w:w="1720" w:type="dxa"/>
            <w:tcBorders>
              <w:top w:val="nil"/>
              <w:left w:val="nil"/>
              <w:bottom w:val="single" w:sz="4" w:space="0" w:color="auto"/>
              <w:right w:val="single" w:sz="12" w:space="0" w:color="auto"/>
            </w:tcBorders>
            <w:shd w:val="clear" w:color="auto" w:fill="auto"/>
            <w:vAlign w:val="center"/>
            <w:hideMark/>
          </w:tcPr>
          <w:p w14:paraId="34E26A5C" w14:textId="566B911F" w:rsidR="00F661C4" w:rsidRPr="007365E0" w:rsidRDefault="00F661C4" w:rsidP="00F661C4">
            <w:pPr>
              <w:jc w:val="center"/>
              <w:rPr>
                <w:sz w:val="20"/>
                <w:szCs w:val="20"/>
              </w:rPr>
            </w:pPr>
            <w:r>
              <w:rPr>
                <w:color w:val="000000"/>
                <w:sz w:val="20"/>
                <w:szCs w:val="20"/>
              </w:rPr>
              <w:t>76.5%</w:t>
            </w:r>
          </w:p>
        </w:tc>
      </w:tr>
      <w:tr w:rsidR="00F661C4" w:rsidRPr="00D270DF" w14:paraId="38FD170F" w14:textId="77777777" w:rsidTr="00B70D9C">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29F2248D" w14:textId="00AD263F" w:rsidR="00F661C4" w:rsidRPr="007365E0" w:rsidRDefault="00F661C4" w:rsidP="00F661C4">
            <w:pPr>
              <w:jc w:val="center"/>
              <w:rPr>
                <w:rFonts w:cs="Calibri"/>
                <w:color w:val="000000"/>
                <w:sz w:val="20"/>
                <w:szCs w:val="20"/>
              </w:rPr>
            </w:pPr>
            <w:r>
              <w:rPr>
                <w:color w:val="000000"/>
                <w:sz w:val="20"/>
                <w:szCs w:val="20"/>
              </w:rPr>
              <w:t>Two or More Races</w:t>
            </w:r>
          </w:p>
        </w:tc>
        <w:tc>
          <w:tcPr>
            <w:tcW w:w="1720" w:type="dxa"/>
            <w:tcBorders>
              <w:top w:val="nil"/>
              <w:left w:val="nil"/>
              <w:bottom w:val="single" w:sz="12" w:space="0" w:color="auto"/>
              <w:right w:val="single" w:sz="4" w:space="0" w:color="auto"/>
            </w:tcBorders>
            <w:shd w:val="clear" w:color="auto" w:fill="auto"/>
            <w:vAlign w:val="center"/>
            <w:hideMark/>
          </w:tcPr>
          <w:p w14:paraId="4970FD61" w14:textId="70DAFE56" w:rsidR="00F661C4" w:rsidRPr="007365E0" w:rsidRDefault="00F661C4" w:rsidP="00F661C4">
            <w:pPr>
              <w:jc w:val="center"/>
              <w:rPr>
                <w:sz w:val="20"/>
                <w:szCs w:val="20"/>
              </w:rPr>
            </w:pPr>
            <w:r>
              <w:rPr>
                <w:color w:val="000000"/>
                <w:sz w:val="20"/>
                <w:szCs w:val="20"/>
              </w:rPr>
              <w:t>2,722</w:t>
            </w:r>
          </w:p>
        </w:tc>
        <w:tc>
          <w:tcPr>
            <w:tcW w:w="1720" w:type="dxa"/>
            <w:tcBorders>
              <w:top w:val="nil"/>
              <w:left w:val="nil"/>
              <w:bottom w:val="single" w:sz="12" w:space="0" w:color="auto"/>
              <w:right w:val="single" w:sz="4" w:space="0" w:color="auto"/>
            </w:tcBorders>
            <w:shd w:val="clear" w:color="auto" w:fill="auto"/>
            <w:vAlign w:val="center"/>
            <w:hideMark/>
          </w:tcPr>
          <w:p w14:paraId="0EB54902" w14:textId="16851E14" w:rsidR="00F661C4" w:rsidRPr="007365E0" w:rsidRDefault="00F661C4" w:rsidP="00F661C4">
            <w:pPr>
              <w:jc w:val="center"/>
              <w:rPr>
                <w:sz w:val="20"/>
                <w:szCs w:val="20"/>
              </w:rPr>
            </w:pPr>
            <w:r>
              <w:rPr>
                <w:color w:val="000000"/>
                <w:sz w:val="20"/>
                <w:szCs w:val="20"/>
              </w:rPr>
              <w:t>2,220</w:t>
            </w:r>
          </w:p>
        </w:tc>
        <w:tc>
          <w:tcPr>
            <w:tcW w:w="1720" w:type="dxa"/>
            <w:tcBorders>
              <w:top w:val="nil"/>
              <w:left w:val="nil"/>
              <w:bottom w:val="single" w:sz="12" w:space="0" w:color="auto"/>
              <w:right w:val="single" w:sz="12" w:space="0" w:color="auto"/>
            </w:tcBorders>
            <w:shd w:val="clear" w:color="auto" w:fill="auto"/>
            <w:vAlign w:val="center"/>
            <w:hideMark/>
          </w:tcPr>
          <w:p w14:paraId="5BBE923D" w14:textId="1AE82EBA" w:rsidR="00F661C4" w:rsidRPr="007365E0" w:rsidRDefault="00F661C4" w:rsidP="00F661C4">
            <w:pPr>
              <w:jc w:val="center"/>
              <w:rPr>
                <w:sz w:val="20"/>
                <w:szCs w:val="20"/>
              </w:rPr>
            </w:pPr>
            <w:r>
              <w:rPr>
                <w:color w:val="000000"/>
                <w:sz w:val="20"/>
                <w:szCs w:val="20"/>
              </w:rPr>
              <w:t>81.6%</w:t>
            </w:r>
          </w:p>
        </w:tc>
      </w:tr>
      <w:tr w:rsidR="00F661C4" w:rsidRPr="00D270DF" w14:paraId="39C9C512" w14:textId="77777777" w:rsidTr="00B70D9C">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606A7FAD" w14:textId="5AC08474" w:rsidR="00F661C4" w:rsidRPr="007365E0" w:rsidRDefault="00F661C4" w:rsidP="00F661C4">
            <w:pPr>
              <w:jc w:val="center"/>
              <w:rPr>
                <w:rFonts w:cs="Calibri"/>
                <w:color w:val="000000"/>
                <w:sz w:val="20"/>
                <w:szCs w:val="20"/>
              </w:rPr>
            </w:pPr>
            <w:r>
              <w:rPr>
                <w:color w:val="000000"/>
                <w:sz w:val="20"/>
                <w:szCs w:val="20"/>
              </w:rPr>
              <w:t>Eligible for Free/Reduced Meals</w:t>
            </w:r>
          </w:p>
        </w:tc>
        <w:tc>
          <w:tcPr>
            <w:tcW w:w="1720" w:type="dxa"/>
            <w:tcBorders>
              <w:top w:val="nil"/>
              <w:left w:val="nil"/>
              <w:bottom w:val="single" w:sz="12" w:space="0" w:color="auto"/>
              <w:right w:val="single" w:sz="4" w:space="0" w:color="auto"/>
            </w:tcBorders>
            <w:shd w:val="clear" w:color="auto" w:fill="auto"/>
            <w:vAlign w:val="center"/>
            <w:hideMark/>
          </w:tcPr>
          <w:p w14:paraId="70B0F8E5" w14:textId="5185969A" w:rsidR="00F661C4" w:rsidRPr="007365E0" w:rsidRDefault="00F661C4" w:rsidP="00F661C4">
            <w:pPr>
              <w:jc w:val="center"/>
              <w:rPr>
                <w:sz w:val="20"/>
                <w:szCs w:val="20"/>
              </w:rPr>
            </w:pPr>
            <w:r>
              <w:rPr>
                <w:color w:val="000000"/>
                <w:sz w:val="20"/>
                <w:szCs w:val="20"/>
              </w:rPr>
              <w:t>31,392</w:t>
            </w:r>
          </w:p>
        </w:tc>
        <w:tc>
          <w:tcPr>
            <w:tcW w:w="1720" w:type="dxa"/>
            <w:tcBorders>
              <w:top w:val="nil"/>
              <w:left w:val="nil"/>
              <w:bottom w:val="single" w:sz="12" w:space="0" w:color="auto"/>
              <w:right w:val="single" w:sz="4" w:space="0" w:color="auto"/>
            </w:tcBorders>
            <w:shd w:val="clear" w:color="auto" w:fill="auto"/>
            <w:vAlign w:val="center"/>
            <w:hideMark/>
          </w:tcPr>
          <w:p w14:paraId="50495C5B" w14:textId="5BB88524" w:rsidR="00F661C4" w:rsidRPr="007365E0" w:rsidRDefault="00F661C4" w:rsidP="00F661C4">
            <w:pPr>
              <w:jc w:val="center"/>
              <w:rPr>
                <w:sz w:val="20"/>
                <w:szCs w:val="20"/>
              </w:rPr>
            </w:pPr>
            <w:r>
              <w:rPr>
                <w:color w:val="000000"/>
                <w:sz w:val="20"/>
                <w:szCs w:val="20"/>
              </w:rPr>
              <w:t>22,150</w:t>
            </w:r>
          </w:p>
        </w:tc>
        <w:tc>
          <w:tcPr>
            <w:tcW w:w="1720" w:type="dxa"/>
            <w:tcBorders>
              <w:top w:val="nil"/>
              <w:left w:val="nil"/>
              <w:bottom w:val="single" w:sz="12" w:space="0" w:color="auto"/>
              <w:right w:val="single" w:sz="12" w:space="0" w:color="auto"/>
            </w:tcBorders>
            <w:shd w:val="clear" w:color="auto" w:fill="auto"/>
            <w:vAlign w:val="center"/>
            <w:hideMark/>
          </w:tcPr>
          <w:p w14:paraId="2968EFF1" w14:textId="22CD713D" w:rsidR="00F661C4" w:rsidRPr="007365E0" w:rsidRDefault="00F661C4" w:rsidP="00F661C4">
            <w:pPr>
              <w:jc w:val="center"/>
              <w:rPr>
                <w:sz w:val="20"/>
                <w:szCs w:val="20"/>
              </w:rPr>
            </w:pPr>
            <w:r>
              <w:rPr>
                <w:color w:val="000000"/>
                <w:sz w:val="20"/>
                <w:szCs w:val="20"/>
              </w:rPr>
              <w:t>70.6%</w:t>
            </w:r>
          </w:p>
        </w:tc>
      </w:tr>
      <w:tr w:rsidR="00F661C4" w:rsidRPr="00D270DF" w14:paraId="6D693539" w14:textId="77777777" w:rsidTr="00B70D9C">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0C9A1930" w14:textId="0134564F" w:rsidR="00F661C4" w:rsidRPr="007365E0" w:rsidRDefault="00F661C4" w:rsidP="00F661C4">
            <w:pPr>
              <w:jc w:val="center"/>
              <w:rPr>
                <w:rFonts w:cs="Calibri"/>
                <w:color w:val="000000"/>
                <w:sz w:val="20"/>
                <w:szCs w:val="20"/>
              </w:rPr>
            </w:pPr>
            <w:r>
              <w:rPr>
                <w:color w:val="000000"/>
                <w:sz w:val="20"/>
                <w:szCs w:val="20"/>
              </w:rPr>
              <w:t>Students with Disabilities</w:t>
            </w:r>
          </w:p>
        </w:tc>
        <w:tc>
          <w:tcPr>
            <w:tcW w:w="1720" w:type="dxa"/>
            <w:tcBorders>
              <w:top w:val="nil"/>
              <w:left w:val="nil"/>
              <w:bottom w:val="single" w:sz="12" w:space="0" w:color="auto"/>
              <w:right w:val="single" w:sz="4" w:space="0" w:color="auto"/>
            </w:tcBorders>
            <w:shd w:val="clear" w:color="auto" w:fill="auto"/>
            <w:vAlign w:val="center"/>
            <w:hideMark/>
          </w:tcPr>
          <w:p w14:paraId="0EC4EB28" w14:textId="587C4798" w:rsidR="00F661C4" w:rsidRPr="007365E0" w:rsidRDefault="00F661C4" w:rsidP="00F661C4">
            <w:pPr>
              <w:jc w:val="center"/>
              <w:rPr>
                <w:sz w:val="20"/>
                <w:szCs w:val="20"/>
              </w:rPr>
            </w:pPr>
            <w:r>
              <w:rPr>
                <w:color w:val="000000"/>
                <w:sz w:val="20"/>
                <w:szCs w:val="20"/>
              </w:rPr>
              <w:t>7,507</w:t>
            </w:r>
          </w:p>
        </w:tc>
        <w:tc>
          <w:tcPr>
            <w:tcW w:w="1720" w:type="dxa"/>
            <w:tcBorders>
              <w:top w:val="nil"/>
              <w:left w:val="nil"/>
              <w:bottom w:val="single" w:sz="12" w:space="0" w:color="auto"/>
              <w:right w:val="single" w:sz="4" w:space="0" w:color="auto"/>
            </w:tcBorders>
            <w:shd w:val="clear" w:color="auto" w:fill="auto"/>
            <w:vAlign w:val="center"/>
            <w:hideMark/>
          </w:tcPr>
          <w:p w14:paraId="337E1128" w14:textId="7799E271" w:rsidR="00F661C4" w:rsidRPr="007365E0" w:rsidRDefault="00F661C4" w:rsidP="00F661C4">
            <w:pPr>
              <w:jc w:val="center"/>
              <w:rPr>
                <w:sz w:val="20"/>
                <w:szCs w:val="20"/>
              </w:rPr>
            </w:pPr>
            <w:r>
              <w:rPr>
                <w:color w:val="000000"/>
                <w:sz w:val="20"/>
                <w:szCs w:val="20"/>
              </w:rPr>
              <w:t>4,982</w:t>
            </w:r>
          </w:p>
        </w:tc>
        <w:tc>
          <w:tcPr>
            <w:tcW w:w="1720" w:type="dxa"/>
            <w:tcBorders>
              <w:top w:val="nil"/>
              <w:left w:val="nil"/>
              <w:bottom w:val="single" w:sz="12" w:space="0" w:color="auto"/>
              <w:right w:val="single" w:sz="12" w:space="0" w:color="auto"/>
            </w:tcBorders>
            <w:shd w:val="clear" w:color="auto" w:fill="auto"/>
            <w:vAlign w:val="center"/>
            <w:hideMark/>
          </w:tcPr>
          <w:p w14:paraId="06650B25" w14:textId="057672E3" w:rsidR="00F661C4" w:rsidRPr="007365E0" w:rsidRDefault="00F661C4" w:rsidP="00F661C4">
            <w:pPr>
              <w:jc w:val="center"/>
              <w:rPr>
                <w:sz w:val="20"/>
                <w:szCs w:val="20"/>
              </w:rPr>
            </w:pPr>
            <w:r>
              <w:rPr>
                <w:color w:val="000000"/>
                <w:sz w:val="20"/>
                <w:szCs w:val="20"/>
              </w:rPr>
              <w:t>66.4%</w:t>
            </w:r>
          </w:p>
        </w:tc>
      </w:tr>
      <w:tr w:rsidR="00F661C4" w:rsidRPr="00D270DF" w14:paraId="588594B6" w14:textId="77777777" w:rsidTr="00B70D9C">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782BC10B" w14:textId="31BCABE9" w:rsidR="00F661C4" w:rsidRPr="007365E0" w:rsidRDefault="00F661C4" w:rsidP="00F661C4">
            <w:pPr>
              <w:jc w:val="center"/>
              <w:rPr>
                <w:rFonts w:cs="Calibri"/>
                <w:color w:val="000000"/>
                <w:sz w:val="20"/>
                <w:szCs w:val="20"/>
              </w:rPr>
            </w:pPr>
            <w:r>
              <w:rPr>
                <w:color w:val="000000"/>
                <w:sz w:val="20"/>
                <w:szCs w:val="20"/>
              </w:rPr>
              <w:t>English Learners (NEP/LEP)</w:t>
            </w:r>
          </w:p>
        </w:tc>
        <w:tc>
          <w:tcPr>
            <w:tcW w:w="1720" w:type="dxa"/>
            <w:tcBorders>
              <w:top w:val="nil"/>
              <w:left w:val="nil"/>
              <w:bottom w:val="single" w:sz="12" w:space="0" w:color="auto"/>
              <w:right w:val="single" w:sz="4" w:space="0" w:color="auto"/>
            </w:tcBorders>
            <w:shd w:val="clear" w:color="auto" w:fill="auto"/>
            <w:vAlign w:val="center"/>
            <w:hideMark/>
          </w:tcPr>
          <w:p w14:paraId="4199AE38" w14:textId="7AF66BA0" w:rsidR="00F661C4" w:rsidRPr="007365E0" w:rsidRDefault="00F661C4" w:rsidP="00F661C4">
            <w:pPr>
              <w:jc w:val="center"/>
              <w:rPr>
                <w:sz w:val="20"/>
                <w:szCs w:val="20"/>
              </w:rPr>
            </w:pPr>
            <w:r>
              <w:rPr>
                <w:color w:val="000000"/>
                <w:sz w:val="20"/>
                <w:szCs w:val="20"/>
              </w:rPr>
              <w:t>8,773</w:t>
            </w:r>
          </w:p>
        </w:tc>
        <w:tc>
          <w:tcPr>
            <w:tcW w:w="1720" w:type="dxa"/>
            <w:tcBorders>
              <w:top w:val="nil"/>
              <w:left w:val="nil"/>
              <w:bottom w:val="single" w:sz="12" w:space="0" w:color="auto"/>
              <w:right w:val="single" w:sz="4" w:space="0" w:color="auto"/>
            </w:tcBorders>
            <w:shd w:val="clear" w:color="auto" w:fill="auto"/>
            <w:vAlign w:val="center"/>
            <w:hideMark/>
          </w:tcPr>
          <w:p w14:paraId="3FBD717C" w14:textId="42D25531" w:rsidR="00F661C4" w:rsidRPr="007365E0" w:rsidRDefault="00F661C4" w:rsidP="00F661C4">
            <w:pPr>
              <w:jc w:val="center"/>
              <w:rPr>
                <w:sz w:val="20"/>
                <w:szCs w:val="20"/>
              </w:rPr>
            </w:pPr>
            <w:r>
              <w:rPr>
                <w:color w:val="000000"/>
                <w:sz w:val="20"/>
                <w:szCs w:val="20"/>
              </w:rPr>
              <w:t>5,922</w:t>
            </w:r>
          </w:p>
        </w:tc>
        <w:tc>
          <w:tcPr>
            <w:tcW w:w="1720" w:type="dxa"/>
            <w:tcBorders>
              <w:top w:val="nil"/>
              <w:left w:val="nil"/>
              <w:bottom w:val="single" w:sz="12" w:space="0" w:color="auto"/>
              <w:right w:val="single" w:sz="12" w:space="0" w:color="auto"/>
            </w:tcBorders>
            <w:shd w:val="clear" w:color="auto" w:fill="auto"/>
            <w:vAlign w:val="center"/>
            <w:hideMark/>
          </w:tcPr>
          <w:p w14:paraId="61B78566" w14:textId="1942AACD" w:rsidR="00F661C4" w:rsidRPr="007365E0" w:rsidRDefault="00F661C4" w:rsidP="00F661C4">
            <w:pPr>
              <w:jc w:val="center"/>
              <w:rPr>
                <w:sz w:val="20"/>
                <w:szCs w:val="20"/>
              </w:rPr>
            </w:pPr>
            <w:r>
              <w:rPr>
                <w:color w:val="000000"/>
                <w:sz w:val="20"/>
                <w:szCs w:val="20"/>
              </w:rPr>
              <w:t>67.5%</w:t>
            </w:r>
          </w:p>
        </w:tc>
      </w:tr>
      <w:tr w:rsidR="00F661C4" w:rsidRPr="00D270DF" w14:paraId="690B7FFF" w14:textId="77777777" w:rsidTr="00B70D9C">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tcPr>
          <w:p w14:paraId="2C8AB8D6" w14:textId="4DF1FD9D" w:rsidR="00F661C4" w:rsidRPr="007365E0" w:rsidRDefault="00F661C4" w:rsidP="00F661C4">
            <w:pPr>
              <w:jc w:val="center"/>
              <w:rPr>
                <w:rFonts w:cs="Calibri"/>
                <w:color w:val="000000"/>
                <w:sz w:val="20"/>
                <w:szCs w:val="20"/>
              </w:rPr>
            </w:pPr>
            <w:r>
              <w:rPr>
                <w:color w:val="000000"/>
                <w:sz w:val="20"/>
                <w:szCs w:val="20"/>
              </w:rPr>
              <w:t>Students Experiencing Homelessness</w:t>
            </w:r>
          </w:p>
        </w:tc>
        <w:tc>
          <w:tcPr>
            <w:tcW w:w="1720" w:type="dxa"/>
            <w:tcBorders>
              <w:top w:val="nil"/>
              <w:left w:val="nil"/>
              <w:bottom w:val="single" w:sz="12" w:space="0" w:color="auto"/>
              <w:right w:val="single" w:sz="4" w:space="0" w:color="auto"/>
            </w:tcBorders>
            <w:shd w:val="clear" w:color="auto" w:fill="auto"/>
            <w:vAlign w:val="center"/>
          </w:tcPr>
          <w:p w14:paraId="60E1B5B8" w14:textId="7C7EFBC2" w:rsidR="00F661C4" w:rsidRPr="007365E0" w:rsidRDefault="00F661C4" w:rsidP="00F661C4">
            <w:pPr>
              <w:jc w:val="center"/>
              <w:rPr>
                <w:sz w:val="20"/>
                <w:szCs w:val="20"/>
              </w:rPr>
            </w:pPr>
            <w:r>
              <w:rPr>
                <w:color w:val="000000"/>
                <w:sz w:val="20"/>
                <w:szCs w:val="20"/>
              </w:rPr>
              <w:t>2,856</w:t>
            </w:r>
          </w:p>
        </w:tc>
        <w:tc>
          <w:tcPr>
            <w:tcW w:w="1720" w:type="dxa"/>
            <w:tcBorders>
              <w:top w:val="nil"/>
              <w:left w:val="nil"/>
              <w:bottom w:val="single" w:sz="12" w:space="0" w:color="auto"/>
              <w:right w:val="single" w:sz="4" w:space="0" w:color="auto"/>
            </w:tcBorders>
            <w:shd w:val="clear" w:color="auto" w:fill="auto"/>
            <w:vAlign w:val="center"/>
          </w:tcPr>
          <w:p w14:paraId="4E0534BA" w14:textId="7ADE703C" w:rsidR="00F661C4" w:rsidRPr="007365E0" w:rsidRDefault="00F661C4" w:rsidP="00F661C4">
            <w:pPr>
              <w:jc w:val="center"/>
              <w:rPr>
                <w:sz w:val="20"/>
                <w:szCs w:val="20"/>
              </w:rPr>
            </w:pPr>
            <w:r>
              <w:rPr>
                <w:color w:val="000000"/>
                <w:sz w:val="20"/>
                <w:szCs w:val="20"/>
              </w:rPr>
              <w:t>1,530</w:t>
            </w:r>
          </w:p>
        </w:tc>
        <w:tc>
          <w:tcPr>
            <w:tcW w:w="1720" w:type="dxa"/>
            <w:tcBorders>
              <w:top w:val="nil"/>
              <w:left w:val="nil"/>
              <w:bottom w:val="single" w:sz="12" w:space="0" w:color="auto"/>
              <w:right w:val="single" w:sz="12" w:space="0" w:color="auto"/>
            </w:tcBorders>
            <w:shd w:val="clear" w:color="auto" w:fill="auto"/>
            <w:vAlign w:val="center"/>
          </w:tcPr>
          <w:p w14:paraId="38C49817" w14:textId="7692ADA3" w:rsidR="00F661C4" w:rsidRPr="007365E0" w:rsidRDefault="00F661C4" w:rsidP="00F661C4">
            <w:pPr>
              <w:jc w:val="center"/>
              <w:rPr>
                <w:sz w:val="20"/>
                <w:szCs w:val="20"/>
              </w:rPr>
            </w:pPr>
            <w:r>
              <w:rPr>
                <w:color w:val="000000"/>
                <w:sz w:val="20"/>
                <w:szCs w:val="20"/>
              </w:rPr>
              <w:t>53.6%</w:t>
            </w:r>
          </w:p>
        </w:tc>
      </w:tr>
      <w:tr w:rsidR="00F661C4" w:rsidRPr="00D270DF" w14:paraId="1BA6A4C6" w14:textId="77777777" w:rsidTr="00B70D9C">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17A6F139" w14:textId="7CD75C67" w:rsidR="00F661C4" w:rsidRPr="007365E0" w:rsidRDefault="00F661C4" w:rsidP="00F661C4">
            <w:pPr>
              <w:jc w:val="center"/>
              <w:rPr>
                <w:rFonts w:cs="Calibri"/>
                <w:color w:val="000000"/>
                <w:sz w:val="20"/>
                <w:szCs w:val="20"/>
              </w:rPr>
            </w:pPr>
            <w:r>
              <w:rPr>
                <w:color w:val="000000"/>
                <w:sz w:val="20"/>
                <w:szCs w:val="20"/>
              </w:rPr>
              <w:t>Students in Foster Care</w:t>
            </w:r>
          </w:p>
        </w:tc>
        <w:tc>
          <w:tcPr>
            <w:tcW w:w="1720" w:type="dxa"/>
            <w:tcBorders>
              <w:top w:val="nil"/>
              <w:left w:val="nil"/>
              <w:bottom w:val="single" w:sz="12" w:space="0" w:color="auto"/>
              <w:right w:val="single" w:sz="4" w:space="0" w:color="auto"/>
            </w:tcBorders>
            <w:shd w:val="clear" w:color="auto" w:fill="auto"/>
            <w:vAlign w:val="center"/>
            <w:hideMark/>
          </w:tcPr>
          <w:p w14:paraId="7A80C8C8" w14:textId="55D0AAAE" w:rsidR="00F661C4" w:rsidRPr="007365E0" w:rsidRDefault="00F661C4" w:rsidP="00F661C4">
            <w:pPr>
              <w:jc w:val="center"/>
              <w:rPr>
                <w:sz w:val="20"/>
                <w:szCs w:val="20"/>
              </w:rPr>
            </w:pPr>
            <w:r>
              <w:rPr>
                <w:color w:val="000000"/>
                <w:sz w:val="20"/>
                <w:szCs w:val="20"/>
              </w:rPr>
              <w:t>734</w:t>
            </w:r>
          </w:p>
        </w:tc>
        <w:tc>
          <w:tcPr>
            <w:tcW w:w="1720" w:type="dxa"/>
            <w:tcBorders>
              <w:top w:val="nil"/>
              <w:left w:val="nil"/>
              <w:bottom w:val="single" w:sz="12" w:space="0" w:color="auto"/>
              <w:right w:val="single" w:sz="4" w:space="0" w:color="auto"/>
            </w:tcBorders>
            <w:shd w:val="clear" w:color="auto" w:fill="auto"/>
            <w:vAlign w:val="center"/>
            <w:hideMark/>
          </w:tcPr>
          <w:p w14:paraId="39A39FE3" w14:textId="03C3D6E2" w:rsidR="00F661C4" w:rsidRPr="007365E0" w:rsidRDefault="00F661C4" w:rsidP="00F661C4">
            <w:pPr>
              <w:jc w:val="center"/>
              <w:rPr>
                <w:sz w:val="20"/>
                <w:szCs w:val="20"/>
              </w:rPr>
            </w:pPr>
            <w:r>
              <w:rPr>
                <w:color w:val="000000"/>
                <w:sz w:val="20"/>
                <w:szCs w:val="20"/>
              </w:rPr>
              <w:t>224</w:t>
            </w:r>
          </w:p>
        </w:tc>
        <w:tc>
          <w:tcPr>
            <w:tcW w:w="1720" w:type="dxa"/>
            <w:tcBorders>
              <w:top w:val="nil"/>
              <w:left w:val="nil"/>
              <w:bottom w:val="single" w:sz="12" w:space="0" w:color="auto"/>
              <w:right w:val="single" w:sz="12" w:space="0" w:color="auto"/>
            </w:tcBorders>
            <w:shd w:val="clear" w:color="auto" w:fill="auto"/>
            <w:vAlign w:val="center"/>
            <w:hideMark/>
          </w:tcPr>
          <w:p w14:paraId="55398B6D" w14:textId="15CB0FAB" w:rsidR="00F661C4" w:rsidRPr="007365E0" w:rsidRDefault="00F661C4" w:rsidP="00F661C4">
            <w:pPr>
              <w:jc w:val="center"/>
              <w:rPr>
                <w:sz w:val="20"/>
                <w:szCs w:val="20"/>
              </w:rPr>
            </w:pPr>
            <w:r>
              <w:rPr>
                <w:color w:val="000000"/>
                <w:sz w:val="20"/>
                <w:szCs w:val="20"/>
              </w:rPr>
              <w:t>30.5%</w:t>
            </w:r>
          </w:p>
        </w:tc>
      </w:tr>
    </w:tbl>
    <w:p w14:paraId="0A897969" w14:textId="3A6F400F" w:rsidR="00E62B0D" w:rsidRPr="00D270DF" w:rsidRDefault="00E62B0D" w:rsidP="00E62B0D">
      <w:pPr>
        <w:pStyle w:val="BodyText"/>
        <w:spacing w:after="0" w:afterAutospacing="0"/>
        <w:rPr>
          <w:highlight w:val="yellow"/>
        </w:rPr>
      </w:pPr>
    </w:p>
    <w:p w14:paraId="7AB70DFB" w14:textId="77777777" w:rsidR="00895C21" w:rsidRPr="00E56F0F" w:rsidRDefault="00895C21" w:rsidP="00715ED6">
      <w:pPr>
        <w:pStyle w:val="SubheadTrebuchet"/>
      </w:pPr>
      <w:r w:rsidRPr="00E56F0F">
        <w:t>What was the 7-year graduation rate?</w:t>
      </w:r>
    </w:p>
    <w:p w14:paraId="3D2FAF8B" w14:textId="28FEEFC1" w:rsidR="004F46E5" w:rsidRDefault="004F46E5" w:rsidP="004F46E5">
      <w:pPr>
        <w:pStyle w:val="BodyText"/>
      </w:pPr>
      <w:r w:rsidRPr="00E56F0F">
        <w:t xml:space="preserve">Table </w:t>
      </w:r>
      <w:r w:rsidR="00154DFE">
        <w:t>11</w:t>
      </w:r>
      <w:r w:rsidRPr="00E56F0F">
        <w:t xml:space="preserve"> displays the 7-year adjusted cohort graduation rate for the class of </w:t>
      </w:r>
      <w:r>
        <w:t>2018</w:t>
      </w:r>
      <w:r w:rsidRPr="00E56F0F">
        <w:t xml:space="preserve">, showing that </w:t>
      </w:r>
      <w:r>
        <w:t>87.0</w:t>
      </w:r>
      <w:r w:rsidRPr="00E56F0F">
        <w:t>% of all students in the 201</w:t>
      </w:r>
      <w:r>
        <w:t>7</w:t>
      </w:r>
      <w:r w:rsidRPr="00E56F0F">
        <w:t>-1</w:t>
      </w:r>
      <w:r>
        <w:t>8</w:t>
      </w:r>
      <w:r w:rsidRPr="00E56F0F">
        <w:t xml:space="preserve"> cohort graduated within seven years.</w:t>
      </w:r>
      <w:r w:rsidRPr="004F46E5">
        <w:t xml:space="preserve"> </w:t>
      </w:r>
      <w:r w:rsidRPr="00E56F0F">
        <w:t xml:space="preserve">Graduation rates, by race/ethnicity, were </w:t>
      </w:r>
      <w:r>
        <w:t>78.6</w:t>
      </w:r>
      <w:r w:rsidRPr="00E56F0F">
        <w:t xml:space="preserve">% for American Indian or Alaska Native students, </w:t>
      </w:r>
      <w:r>
        <w:t>94.5</w:t>
      </w:r>
      <w:r w:rsidRPr="00E56F0F">
        <w:t xml:space="preserve">% for Asian students, </w:t>
      </w:r>
      <w:r>
        <w:t>83.4</w:t>
      </w:r>
      <w:r w:rsidRPr="00E56F0F">
        <w:t xml:space="preserve">% for Black or African American students, </w:t>
      </w:r>
      <w:r>
        <w:t>81.5</w:t>
      </w:r>
      <w:r w:rsidRPr="00E56F0F">
        <w:t>% for Hispanic or Latino students, 90.</w:t>
      </w:r>
      <w:r>
        <w:t>3</w:t>
      </w:r>
      <w:r w:rsidRPr="00E56F0F">
        <w:t xml:space="preserve">% for White students, </w:t>
      </w:r>
      <w:r>
        <w:t>83.6</w:t>
      </w:r>
      <w:r w:rsidRPr="00E56F0F">
        <w:t xml:space="preserve">% for Native Hawaiian or Other Pacific Islander students, and </w:t>
      </w:r>
      <w:r>
        <w:t>88.5</w:t>
      </w:r>
      <w:r w:rsidRPr="00E56F0F">
        <w:t>% for students of two or more races.</w:t>
      </w:r>
      <w:r w:rsidRPr="004F46E5">
        <w:t xml:space="preserve"> </w:t>
      </w:r>
      <w:r w:rsidRPr="00E56F0F">
        <w:t>Seven-year graduation rates were 7</w:t>
      </w:r>
      <w:r>
        <w:t>9</w:t>
      </w:r>
      <w:r w:rsidRPr="00E56F0F">
        <w:t xml:space="preserve">.4% for students who were </w:t>
      </w:r>
      <w:proofErr w:type="gramStart"/>
      <w:r w:rsidRPr="00E56F0F">
        <w:t>economically disadvantaged</w:t>
      </w:r>
      <w:proofErr w:type="gramEnd"/>
      <w:r w:rsidRPr="00E56F0F">
        <w:t>, 76.</w:t>
      </w:r>
      <w:r>
        <w:t>7</w:t>
      </w:r>
      <w:r w:rsidRPr="00E56F0F">
        <w:t xml:space="preserve">% for students with disabilities, </w:t>
      </w:r>
      <w:r>
        <w:t>77.7</w:t>
      </w:r>
      <w:r w:rsidRPr="00E56F0F">
        <w:t xml:space="preserve">% for English learners, </w:t>
      </w:r>
      <w:r>
        <w:t>65.6</w:t>
      </w:r>
      <w:r w:rsidRPr="00E56F0F">
        <w:t xml:space="preserve">% for students experiencing homelessness, and </w:t>
      </w:r>
      <w:r>
        <w:t>34.5</w:t>
      </w:r>
      <w:r w:rsidRPr="00E56F0F">
        <w:t>% for students in foster care.</w:t>
      </w:r>
    </w:p>
    <w:p w14:paraId="2FDA1467" w14:textId="064DD9A6" w:rsidR="00895C21" w:rsidRPr="00E56F0F" w:rsidRDefault="00895C21" w:rsidP="00895C21">
      <w:pPr>
        <w:pStyle w:val="BodyText"/>
        <w:spacing w:after="0" w:afterAutospacing="0"/>
        <w:rPr>
          <w:rStyle w:val="Emphasis"/>
        </w:rPr>
      </w:pPr>
      <w:r w:rsidRPr="00E56F0F">
        <w:rPr>
          <w:rStyle w:val="Emphasis"/>
        </w:rPr>
        <w:t xml:space="preserve">Table </w:t>
      </w:r>
      <w:r w:rsidR="00154DFE">
        <w:rPr>
          <w:rStyle w:val="Emphasis"/>
        </w:rPr>
        <w:t>11</w:t>
      </w:r>
      <w:r w:rsidRPr="00E56F0F">
        <w:rPr>
          <w:rStyle w:val="Emphasis"/>
        </w:rPr>
        <w:t>. Seven-Year Adjusted Cohort Graduation Rates, by Student Group</w:t>
      </w:r>
    </w:p>
    <w:tbl>
      <w:tblPr>
        <w:tblW w:w="10360" w:type="dxa"/>
        <w:tblInd w:w="123" w:type="dxa"/>
        <w:tblLook w:val="04A0" w:firstRow="1" w:lastRow="0" w:firstColumn="1" w:lastColumn="0" w:noHBand="0" w:noVBand="1"/>
        <w:tblCaption w:val="Table 11"/>
        <w:tblDescription w:val="This table shows the seven-year adjusted cohort graduation rates for the class of 2014, overall, and by student group."/>
      </w:tblPr>
      <w:tblGrid>
        <w:gridCol w:w="5200"/>
        <w:gridCol w:w="1720"/>
        <w:gridCol w:w="1720"/>
        <w:gridCol w:w="1720"/>
      </w:tblGrid>
      <w:tr w:rsidR="004F46E5" w:rsidRPr="00D270DF" w14:paraId="66BE9C45" w14:textId="77777777" w:rsidTr="00936E60">
        <w:trPr>
          <w:trHeight w:val="166"/>
          <w:tblHeader/>
        </w:trPr>
        <w:tc>
          <w:tcPr>
            <w:tcW w:w="5200"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C4D79B3" w14:textId="26A23F2A" w:rsidR="004F46E5" w:rsidRPr="00E56F0F" w:rsidRDefault="004F46E5" w:rsidP="004F46E5">
            <w:pPr>
              <w:jc w:val="center"/>
              <w:rPr>
                <w:rFonts w:cs="Calibri"/>
                <w:b/>
                <w:bCs/>
                <w:color w:val="000000"/>
                <w:sz w:val="20"/>
                <w:szCs w:val="20"/>
              </w:rPr>
            </w:pPr>
            <w:r>
              <w:rPr>
                <w:rFonts w:cs="Calibri"/>
                <w:b/>
                <w:bCs/>
                <w:color w:val="000000"/>
                <w:sz w:val="20"/>
                <w:szCs w:val="20"/>
              </w:rPr>
              <w:t>Student Group</w:t>
            </w:r>
          </w:p>
        </w:tc>
        <w:tc>
          <w:tcPr>
            <w:tcW w:w="1720" w:type="dxa"/>
            <w:tcBorders>
              <w:top w:val="single" w:sz="12" w:space="0" w:color="auto"/>
              <w:left w:val="nil"/>
              <w:bottom w:val="single" w:sz="12" w:space="0" w:color="auto"/>
              <w:right w:val="single" w:sz="4" w:space="0" w:color="auto"/>
            </w:tcBorders>
            <w:shd w:val="clear" w:color="000000" w:fill="6DB6FF"/>
            <w:vAlign w:val="center"/>
            <w:hideMark/>
          </w:tcPr>
          <w:p w14:paraId="2342B068" w14:textId="65A06D51" w:rsidR="004F46E5" w:rsidRPr="00E56F0F" w:rsidRDefault="004F46E5" w:rsidP="004F46E5">
            <w:pPr>
              <w:jc w:val="center"/>
              <w:rPr>
                <w:rFonts w:cs="Calibri"/>
                <w:color w:val="000000"/>
                <w:sz w:val="20"/>
                <w:szCs w:val="20"/>
              </w:rPr>
            </w:pPr>
            <w:r>
              <w:rPr>
                <w:rFonts w:cs="Calibri"/>
                <w:color w:val="000000"/>
                <w:sz w:val="20"/>
                <w:szCs w:val="20"/>
              </w:rPr>
              <w:t>Number (N) of Students in Graduation Base</w:t>
            </w:r>
          </w:p>
        </w:tc>
        <w:tc>
          <w:tcPr>
            <w:tcW w:w="1720" w:type="dxa"/>
            <w:tcBorders>
              <w:top w:val="single" w:sz="12" w:space="0" w:color="auto"/>
              <w:left w:val="nil"/>
              <w:bottom w:val="single" w:sz="12" w:space="0" w:color="auto"/>
              <w:right w:val="single" w:sz="4" w:space="0" w:color="auto"/>
            </w:tcBorders>
            <w:shd w:val="clear" w:color="000000" w:fill="6DB6FF"/>
            <w:vAlign w:val="center"/>
            <w:hideMark/>
          </w:tcPr>
          <w:p w14:paraId="50763A3B" w14:textId="378C1BD9" w:rsidR="004F46E5" w:rsidRPr="00E56F0F" w:rsidRDefault="004F46E5" w:rsidP="004F46E5">
            <w:pPr>
              <w:jc w:val="center"/>
              <w:rPr>
                <w:rFonts w:cs="Calibri"/>
                <w:color w:val="000000"/>
                <w:sz w:val="20"/>
                <w:szCs w:val="20"/>
              </w:rPr>
            </w:pPr>
            <w:r>
              <w:rPr>
                <w:rFonts w:cs="Calibri"/>
                <w:color w:val="000000"/>
                <w:sz w:val="20"/>
                <w:szCs w:val="20"/>
              </w:rPr>
              <w:t>Number (N) of Graduates</w:t>
            </w:r>
          </w:p>
        </w:tc>
        <w:tc>
          <w:tcPr>
            <w:tcW w:w="1720" w:type="dxa"/>
            <w:tcBorders>
              <w:top w:val="single" w:sz="12" w:space="0" w:color="auto"/>
              <w:left w:val="nil"/>
              <w:bottom w:val="single" w:sz="12" w:space="0" w:color="auto"/>
              <w:right w:val="single" w:sz="12" w:space="0" w:color="auto"/>
            </w:tcBorders>
            <w:shd w:val="clear" w:color="000000" w:fill="6DB6FF"/>
            <w:vAlign w:val="center"/>
            <w:hideMark/>
          </w:tcPr>
          <w:p w14:paraId="62A4C8F7" w14:textId="69D64206" w:rsidR="004F46E5" w:rsidRPr="00E56F0F" w:rsidRDefault="004F46E5" w:rsidP="004F46E5">
            <w:pPr>
              <w:jc w:val="center"/>
              <w:rPr>
                <w:rFonts w:cs="Calibri"/>
                <w:color w:val="000000"/>
                <w:sz w:val="20"/>
                <w:szCs w:val="20"/>
              </w:rPr>
            </w:pPr>
            <w:r>
              <w:rPr>
                <w:rFonts w:cs="Calibri"/>
                <w:color w:val="000000"/>
                <w:sz w:val="20"/>
                <w:szCs w:val="20"/>
              </w:rPr>
              <w:t>Graduation Rate (%)</w:t>
            </w:r>
          </w:p>
        </w:tc>
      </w:tr>
      <w:tr w:rsidR="004F46E5" w:rsidRPr="00D270DF" w14:paraId="721A05D1" w14:textId="77777777" w:rsidTr="00936E60">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397DFC87" w14:textId="01EA27B0" w:rsidR="004F46E5" w:rsidRPr="00E56F0F" w:rsidRDefault="004F46E5" w:rsidP="004F46E5">
            <w:pPr>
              <w:jc w:val="center"/>
              <w:rPr>
                <w:rFonts w:cs="Calibri"/>
                <w:color w:val="000000"/>
                <w:sz w:val="20"/>
                <w:szCs w:val="20"/>
              </w:rPr>
            </w:pPr>
            <w:r>
              <w:rPr>
                <w:color w:val="000000"/>
                <w:sz w:val="20"/>
                <w:szCs w:val="20"/>
              </w:rPr>
              <w:t>All Students</w:t>
            </w:r>
          </w:p>
        </w:tc>
        <w:tc>
          <w:tcPr>
            <w:tcW w:w="1720" w:type="dxa"/>
            <w:tcBorders>
              <w:top w:val="nil"/>
              <w:left w:val="nil"/>
              <w:bottom w:val="single" w:sz="12" w:space="0" w:color="auto"/>
              <w:right w:val="single" w:sz="4" w:space="0" w:color="auto"/>
            </w:tcBorders>
            <w:shd w:val="clear" w:color="auto" w:fill="auto"/>
            <w:vAlign w:val="center"/>
            <w:hideMark/>
          </w:tcPr>
          <w:p w14:paraId="314D8B61" w14:textId="3D26214C" w:rsidR="004F46E5" w:rsidRPr="00E56F0F" w:rsidRDefault="004F46E5" w:rsidP="004F46E5">
            <w:pPr>
              <w:jc w:val="center"/>
              <w:rPr>
                <w:sz w:val="20"/>
                <w:szCs w:val="20"/>
              </w:rPr>
            </w:pPr>
            <w:r>
              <w:rPr>
                <w:color w:val="000000"/>
                <w:sz w:val="20"/>
                <w:szCs w:val="20"/>
              </w:rPr>
              <w:t>65,717</w:t>
            </w:r>
          </w:p>
        </w:tc>
        <w:tc>
          <w:tcPr>
            <w:tcW w:w="1720" w:type="dxa"/>
            <w:tcBorders>
              <w:top w:val="nil"/>
              <w:left w:val="nil"/>
              <w:bottom w:val="single" w:sz="12" w:space="0" w:color="auto"/>
              <w:right w:val="single" w:sz="4" w:space="0" w:color="auto"/>
            </w:tcBorders>
            <w:shd w:val="clear" w:color="auto" w:fill="auto"/>
            <w:vAlign w:val="center"/>
            <w:hideMark/>
          </w:tcPr>
          <w:p w14:paraId="06E8D4E5" w14:textId="516180D1" w:rsidR="004F46E5" w:rsidRPr="00E56F0F" w:rsidRDefault="004F46E5" w:rsidP="004F46E5">
            <w:pPr>
              <w:jc w:val="center"/>
              <w:rPr>
                <w:sz w:val="20"/>
                <w:szCs w:val="20"/>
              </w:rPr>
            </w:pPr>
            <w:r>
              <w:rPr>
                <w:color w:val="000000"/>
                <w:sz w:val="20"/>
                <w:szCs w:val="20"/>
              </w:rPr>
              <w:t>57,169</w:t>
            </w:r>
          </w:p>
        </w:tc>
        <w:tc>
          <w:tcPr>
            <w:tcW w:w="1720" w:type="dxa"/>
            <w:tcBorders>
              <w:top w:val="nil"/>
              <w:left w:val="nil"/>
              <w:bottom w:val="single" w:sz="12" w:space="0" w:color="auto"/>
              <w:right w:val="single" w:sz="12" w:space="0" w:color="auto"/>
            </w:tcBorders>
            <w:shd w:val="clear" w:color="auto" w:fill="auto"/>
            <w:vAlign w:val="center"/>
            <w:hideMark/>
          </w:tcPr>
          <w:p w14:paraId="2D3C01B3" w14:textId="67F06388" w:rsidR="004F46E5" w:rsidRPr="00E56F0F" w:rsidRDefault="004F46E5" w:rsidP="004F46E5">
            <w:pPr>
              <w:jc w:val="center"/>
              <w:rPr>
                <w:sz w:val="20"/>
                <w:szCs w:val="20"/>
              </w:rPr>
            </w:pPr>
            <w:r>
              <w:rPr>
                <w:color w:val="000000"/>
                <w:sz w:val="20"/>
                <w:szCs w:val="20"/>
              </w:rPr>
              <w:t>87.0%</w:t>
            </w:r>
          </w:p>
        </w:tc>
      </w:tr>
      <w:tr w:rsidR="004F46E5" w:rsidRPr="00D270DF" w14:paraId="5A4E6C78" w14:textId="77777777" w:rsidTr="00936E60">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6B5E224D" w14:textId="5891179B" w:rsidR="004F46E5" w:rsidRPr="00E56F0F" w:rsidRDefault="004F46E5" w:rsidP="004F46E5">
            <w:pPr>
              <w:jc w:val="center"/>
              <w:rPr>
                <w:rFonts w:cs="Calibri"/>
                <w:color w:val="000000"/>
                <w:sz w:val="20"/>
                <w:szCs w:val="20"/>
              </w:rPr>
            </w:pPr>
            <w:r>
              <w:rPr>
                <w:color w:val="000000"/>
                <w:sz w:val="20"/>
                <w:szCs w:val="20"/>
              </w:rPr>
              <w:t>American Indian or Alaska Native</w:t>
            </w:r>
          </w:p>
        </w:tc>
        <w:tc>
          <w:tcPr>
            <w:tcW w:w="1720" w:type="dxa"/>
            <w:tcBorders>
              <w:top w:val="nil"/>
              <w:left w:val="nil"/>
              <w:bottom w:val="single" w:sz="4" w:space="0" w:color="auto"/>
              <w:right w:val="single" w:sz="4" w:space="0" w:color="auto"/>
            </w:tcBorders>
            <w:shd w:val="clear" w:color="auto" w:fill="auto"/>
            <w:vAlign w:val="center"/>
            <w:hideMark/>
          </w:tcPr>
          <w:p w14:paraId="1556DC16" w14:textId="266A2FAE" w:rsidR="004F46E5" w:rsidRPr="00E56F0F" w:rsidRDefault="004F46E5" w:rsidP="004F46E5">
            <w:pPr>
              <w:jc w:val="center"/>
              <w:rPr>
                <w:sz w:val="20"/>
                <w:szCs w:val="20"/>
              </w:rPr>
            </w:pPr>
            <w:r>
              <w:rPr>
                <w:color w:val="000000"/>
                <w:sz w:val="20"/>
                <w:szCs w:val="20"/>
              </w:rPr>
              <w:t>542</w:t>
            </w:r>
          </w:p>
        </w:tc>
        <w:tc>
          <w:tcPr>
            <w:tcW w:w="1720" w:type="dxa"/>
            <w:tcBorders>
              <w:top w:val="nil"/>
              <w:left w:val="nil"/>
              <w:bottom w:val="single" w:sz="4" w:space="0" w:color="auto"/>
              <w:right w:val="single" w:sz="4" w:space="0" w:color="auto"/>
            </w:tcBorders>
            <w:shd w:val="clear" w:color="auto" w:fill="auto"/>
            <w:vAlign w:val="center"/>
            <w:hideMark/>
          </w:tcPr>
          <w:p w14:paraId="4045F210" w14:textId="5D14142C" w:rsidR="004F46E5" w:rsidRPr="00E56F0F" w:rsidRDefault="004F46E5" w:rsidP="004F46E5">
            <w:pPr>
              <w:jc w:val="center"/>
              <w:rPr>
                <w:sz w:val="20"/>
                <w:szCs w:val="20"/>
              </w:rPr>
            </w:pPr>
            <w:r>
              <w:rPr>
                <w:color w:val="000000"/>
                <w:sz w:val="20"/>
                <w:szCs w:val="20"/>
              </w:rPr>
              <w:t>426</w:t>
            </w:r>
          </w:p>
        </w:tc>
        <w:tc>
          <w:tcPr>
            <w:tcW w:w="1720" w:type="dxa"/>
            <w:tcBorders>
              <w:top w:val="nil"/>
              <w:left w:val="nil"/>
              <w:bottom w:val="single" w:sz="4" w:space="0" w:color="auto"/>
              <w:right w:val="single" w:sz="12" w:space="0" w:color="auto"/>
            </w:tcBorders>
            <w:shd w:val="clear" w:color="auto" w:fill="auto"/>
            <w:vAlign w:val="center"/>
            <w:hideMark/>
          </w:tcPr>
          <w:p w14:paraId="566420E2" w14:textId="28142B1E" w:rsidR="004F46E5" w:rsidRPr="00E56F0F" w:rsidRDefault="004F46E5" w:rsidP="004F46E5">
            <w:pPr>
              <w:jc w:val="center"/>
              <w:rPr>
                <w:sz w:val="20"/>
                <w:szCs w:val="20"/>
              </w:rPr>
            </w:pPr>
            <w:r>
              <w:rPr>
                <w:color w:val="000000"/>
                <w:sz w:val="20"/>
                <w:szCs w:val="20"/>
              </w:rPr>
              <w:t>78.6%</w:t>
            </w:r>
          </w:p>
        </w:tc>
      </w:tr>
      <w:tr w:rsidR="004F46E5" w:rsidRPr="00D270DF" w14:paraId="74BFB739" w14:textId="77777777" w:rsidTr="00936E60">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0DA426CA" w14:textId="7323AA74" w:rsidR="004F46E5" w:rsidRPr="00E56F0F" w:rsidRDefault="004F46E5" w:rsidP="004F46E5">
            <w:pPr>
              <w:jc w:val="center"/>
              <w:rPr>
                <w:rFonts w:cs="Calibri"/>
                <w:color w:val="000000"/>
                <w:sz w:val="20"/>
                <w:szCs w:val="20"/>
              </w:rPr>
            </w:pPr>
            <w:r>
              <w:rPr>
                <w:color w:val="000000"/>
                <w:sz w:val="20"/>
                <w:szCs w:val="20"/>
              </w:rPr>
              <w:t>Asian</w:t>
            </w:r>
          </w:p>
        </w:tc>
        <w:tc>
          <w:tcPr>
            <w:tcW w:w="1720" w:type="dxa"/>
            <w:tcBorders>
              <w:top w:val="nil"/>
              <w:left w:val="nil"/>
              <w:bottom w:val="single" w:sz="4" w:space="0" w:color="auto"/>
              <w:right w:val="single" w:sz="4" w:space="0" w:color="auto"/>
            </w:tcBorders>
            <w:shd w:val="clear" w:color="auto" w:fill="auto"/>
            <w:vAlign w:val="center"/>
            <w:hideMark/>
          </w:tcPr>
          <w:p w14:paraId="6D70DC23" w14:textId="04BFC8EF" w:rsidR="004F46E5" w:rsidRPr="00E56F0F" w:rsidRDefault="004F46E5" w:rsidP="004F46E5">
            <w:pPr>
              <w:jc w:val="center"/>
              <w:rPr>
                <w:sz w:val="20"/>
                <w:szCs w:val="20"/>
              </w:rPr>
            </w:pPr>
            <w:r>
              <w:rPr>
                <w:color w:val="000000"/>
                <w:sz w:val="20"/>
                <w:szCs w:val="20"/>
              </w:rPr>
              <w:t>2,127</w:t>
            </w:r>
          </w:p>
        </w:tc>
        <w:tc>
          <w:tcPr>
            <w:tcW w:w="1720" w:type="dxa"/>
            <w:tcBorders>
              <w:top w:val="nil"/>
              <w:left w:val="nil"/>
              <w:bottom w:val="single" w:sz="4" w:space="0" w:color="auto"/>
              <w:right w:val="single" w:sz="4" w:space="0" w:color="auto"/>
            </w:tcBorders>
            <w:shd w:val="clear" w:color="auto" w:fill="auto"/>
            <w:vAlign w:val="center"/>
            <w:hideMark/>
          </w:tcPr>
          <w:p w14:paraId="1DBA12DE" w14:textId="36E00AEA" w:rsidR="004F46E5" w:rsidRPr="00E56F0F" w:rsidRDefault="004F46E5" w:rsidP="004F46E5">
            <w:pPr>
              <w:jc w:val="center"/>
              <w:rPr>
                <w:sz w:val="20"/>
                <w:szCs w:val="20"/>
              </w:rPr>
            </w:pPr>
            <w:r>
              <w:rPr>
                <w:color w:val="000000"/>
                <w:sz w:val="20"/>
                <w:szCs w:val="20"/>
              </w:rPr>
              <w:t>2,011</w:t>
            </w:r>
          </w:p>
        </w:tc>
        <w:tc>
          <w:tcPr>
            <w:tcW w:w="1720" w:type="dxa"/>
            <w:tcBorders>
              <w:top w:val="nil"/>
              <w:left w:val="nil"/>
              <w:bottom w:val="single" w:sz="4" w:space="0" w:color="auto"/>
              <w:right w:val="single" w:sz="12" w:space="0" w:color="auto"/>
            </w:tcBorders>
            <w:shd w:val="clear" w:color="auto" w:fill="auto"/>
            <w:vAlign w:val="center"/>
            <w:hideMark/>
          </w:tcPr>
          <w:p w14:paraId="067294B6" w14:textId="0B9292E5" w:rsidR="004F46E5" w:rsidRPr="00E56F0F" w:rsidRDefault="004F46E5" w:rsidP="004F46E5">
            <w:pPr>
              <w:jc w:val="center"/>
              <w:rPr>
                <w:sz w:val="20"/>
                <w:szCs w:val="20"/>
              </w:rPr>
            </w:pPr>
            <w:r>
              <w:rPr>
                <w:color w:val="000000"/>
                <w:sz w:val="20"/>
                <w:szCs w:val="20"/>
              </w:rPr>
              <w:t>94.5%</w:t>
            </w:r>
          </w:p>
        </w:tc>
      </w:tr>
      <w:tr w:rsidR="004F46E5" w:rsidRPr="00D270DF" w14:paraId="1F089DC6" w14:textId="77777777" w:rsidTr="00936E60">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79E4ECE1" w14:textId="317A933B" w:rsidR="004F46E5" w:rsidRPr="00E56F0F" w:rsidRDefault="004F46E5" w:rsidP="004F46E5">
            <w:pPr>
              <w:jc w:val="center"/>
              <w:rPr>
                <w:rFonts w:cs="Calibri"/>
                <w:color w:val="000000"/>
                <w:sz w:val="20"/>
                <w:szCs w:val="20"/>
              </w:rPr>
            </w:pPr>
            <w:r>
              <w:rPr>
                <w:color w:val="000000"/>
                <w:sz w:val="20"/>
                <w:szCs w:val="20"/>
              </w:rPr>
              <w:t>Black or African American</w:t>
            </w:r>
          </w:p>
        </w:tc>
        <w:tc>
          <w:tcPr>
            <w:tcW w:w="1720" w:type="dxa"/>
            <w:tcBorders>
              <w:top w:val="nil"/>
              <w:left w:val="nil"/>
              <w:bottom w:val="single" w:sz="4" w:space="0" w:color="auto"/>
              <w:right w:val="single" w:sz="4" w:space="0" w:color="auto"/>
            </w:tcBorders>
            <w:shd w:val="clear" w:color="auto" w:fill="auto"/>
            <w:vAlign w:val="center"/>
            <w:hideMark/>
          </w:tcPr>
          <w:p w14:paraId="5E607896" w14:textId="2E7BED2E" w:rsidR="004F46E5" w:rsidRPr="00E56F0F" w:rsidRDefault="004F46E5" w:rsidP="004F46E5">
            <w:pPr>
              <w:jc w:val="center"/>
              <w:rPr>
                <w:sz w:val="20"/>
                <w:szCs w:val="20"/>
              </w:rPr>
            </w:pPr>
            <w:r>
              <w:rPr>
                <w:color w:val="000000"/>
                <w:sz w:val="20"/>
                <w:szCs w:val="20"/>
              </w:rPr>
              <w:t>3,219</w:t>
            </w:r>
          </w:p>
        </w:tc>
        <w:tc>
          <w:tcPr>
            <w:tcW w:w="1720" w:type="dxa"/>
            <w:tcBorders>
              <w:top w:val="nil"/>
              <w:left w:val="nil"/>
              <w:bottom w:val="single" w:sz="4" w:space="0" w:color="auto"/>
              <w:right w:val="single" w:sz="4" w:space="0" w:color="auto"/>
            </w:tcBorders>
            <w:shd w:val="clear" w:color="auto" w:fill="auto"/>
            <w:vAlign w:val="center"/>
            <w:hideMark/>
          </w:tcPr>
          <w:p w14:paraId="35FEEE48" w14:textId="2FFEAB70" w:rsidR="004F46E5" w:rsidRPr="00E56F0F" w:rsidRDefault="004F46E5" w:rsidP="004F46E5">
            <w:pPr>
              <w:jc w:val="center"/>
              <w:rPr>
                <w:sz w:val="20"/>
                <w:szCs w:val="20"/>
              </w:rPr>
            </w:pPr>
            <w:r>
              <w:rPr>
                <w:color w:val="000000"/>
                <w:sz w:val="20"/>
                <w:szCs w:val="20"/>
              </w:rPr>
              <w:t>2,684</w:t>
            </w:r>
          </w:p>
        </w:tc>
        <w:tc>
          <w:tcPr>
            <w:tcW w:w="1720" w:type="dxa"/>
            <w:tcBorders>
              <w:top w:val="nil"/>
              <w:left w:val="nil"/>
              <w:bottom w:val="single" w:sz="4" w:space="0" w:color="auto"/>
              <w:right w:val="single" w:sz="12" w:space="0" w:color="auto"/>
            </w:tcBorders>
            <w:shd w:val="clear" w:color="auto" w:fill="auto"/>
            <w:vAlign w:val="center"/>
            <w:hideMark/>
          </w:tcPr>
          <w:p w14:paraId="10080731" w14:textId="22D68D35" w:rsidR="004F46E5" w:rsidRPr="00E56F0F" w:rsidRDefault="004F46E5" w:rsidP="004F46E5">
            <w:pPr>
              <w:jc w:val="center"/>
              <w:rPr>
                <w:sz w:val="20"/>
                <w:szCs w:val="20"/>
              </w:rPr>
            </w:pPr>
            <w:r>
              <w:rPr>
                <w:color w:val="000000"/>
                <w:sz w:val="20"/>
                <w:szCs w:val="20"/>
              </w:rPr>
              <w:t>83.4%</w:t>
            </w:r>
          </w:p>
        </w:tc>
      </w:tr>
      <w:tr w:rsidR="004F46E5" w:rsidRPr="00D270DF" w14:paraId="59DF5B61" w14:textId="77777777" w:rsidTr="00936E60">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28996689" w14:textId="7AAA05C2" w:rsidR="004F46E5" w:rsidRPr="00E56F0F" w:rsidRDefault="004F46E5" w:rsidP="004F46E5">
            <w:pPr>
              <w:jc w:val="center"/>
              <w:rPr>
                <w:rFonts w:cs="Calibri"/>
                <w:color w:val="000000"/>
                <w:sz w:val="20"/>
                <w:szCs w:val="20"/>
              </w:rPr>
            </w:pPr>
            <w:r>
              <w:rPr>
                <w:color w:val="000000"/>
                <w:sz w:val="20"/>
                <w:szCs w:val="20"/>
              </w:rPr>
              <w:t>Hispanic or Latino</w:t>
            </w:r>
          </w:p>
        </w:tc>
        <w:tc>
          <w:tcPr>
            <w:tcW w:w="1720" w:type="dxa"/>
            <w:tcBorders>
              <w:top w:val="nil"/>
              <w:left w:val="nil"/>
              <w:bottom w:val="single" w:sz="4" w:space="0" w:color="auto"/>
              <w:right w:val="single" w:sz="4" w:space="0" w:color="auto"/>
            </w:tcBorders>
            <w:shd w:val="clear" w:color="auto" w:fill="auto"/>
            <w:vAlign w:val="center"/>
            <w:hideMark/>
          </w:tcPr>
          <w:p w14:paraId="1FFF52B0" w14:textId="48EE3483" w:rsidR="004F46E5" w:rsidRPr="00E56F0F" w:rsidRDefault="004F46E5" w:rsidP="004F46E5">
            <w:pPr>
              <w:jc w:val="center"/>
              <w:rPr>
                <w:sz w:val="20"/>
                <w:szCs w:val="20"/>
              </w:rPr>
            </w:pPr>
            <w:r>
              <w:rPr>
                <w:color w:val="000000"/>
                <w:sz w:val="20"/>
                <w:szCs w:val="20"/>
              </w:rPr>
              <w:t>21,663</w:t>
            </w:r>
          </w:p>
        </w:tc>
        <w:tc>
          <w:tcPr>
            <w:tcW w:w="1720" w:type="dxa"/>
            <w:tcBorders>
              <w:top w:val="nil"/>
              <w:left w:val="nil"/>
              <w:bottom w:val="single" w:sz="4" w:space="0" w:color="auto"/>
              <w:right w:val="single" w:sz="4" w:space="0" w:color="auto"/>
            </w:tcBorders>
            <w:shd w:val="clear" w:color="auto" w:fill="auto"/>
            <w:vAlign w:val="center"/>
            <w:hideMark/>
          </w:tcPr>
          <w:p w14:paraId="2113F744" w14:textId="32D0798F" w:rsidR="004F46E5" w:rsidRPr="00E56F0F" w:rsidRDefault="004F46E5" w:rsidP="004F46E5">
            <w:pPr>
              <w:jc w:val="center"/>
              <w:rPr>
                <w:sz w:val="20"/>
                <w:szCs w:val="20"/>
              </w:rPr>
            </w:pPr>
            <w:r>
              <w:rPr>
                <w:color w:val="000000"/>
                <w:sz w:val="20"/>
                <w:szCs w:val="20"/>
              </w:rPr>
              <w:t>17,650</w:t>
            </w:r>
          </w:p>
        </w:tc>
        <w:tc>
          <w:tcPr>
            <w:tcW w:w="1720" w:type="dxa"/>
            <w:tcBorders>
              <w:top w:val="nil"/>
              <w:left w:val="nil"/>
              <w:bottom w:val="single" w:sz="4" w:space="0" w:color="auto"/>
              <w:right w:val="single" w:sz="12" w:space="0" w:color="auto"/>
            </w:tcBorders>
            <w:shd w:val="clear" w:color="auto" w:fill="auto"/>
            <w:vAlign w:val="center"/>
            <w:hideMark/>
          </w:tcPr>
          <w:p w14:paraId="1601B091" w14:textId="1FBD4AA1" w:rsidR="004F46E5" w:rsidRPr="00E56F0F" w:rsidRDefault="004F46E5" w:rsidP="004F46E5">
            <w:pPr>
              <w:jc w:val="center"/>
              <w:rPr>
                <w:sz w:val="20"/>
                <w:szCs w:val="20"/>
              </w:rPr>
            </w:pPr>
            <w:r>
              <w:rPr>
                <w:color w:val="000000"/>
                <w:sz w:val="20"/>
                <w:szCs w:val="20"/>
              </w:rPr>
              <w:t>81.5%</w:t>
            </w:r>
          </w:p>
        </w:tc>
      </w:tr>
      <w:tr w:rsidR="004F46E5" w:rsidRPr="00D270DF" w14:paraId="09051793" w14:textId="77777777" w:rsidTr="00936E60">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68C1749F" w14:textId="55167480" w:rsidR="004F46E5" w:rsidRPr="00E56F0F" w:rsidRDefault="004F46E5" w:rsidP="004F46E5">
            <w:pPr>
              <w:jc w:val="center"/>
              <w:rPr>
                <w:rFonts w:cs="Calibri"/>
                <w:color w:val="000000"/>
                <w:sz w:val="20"/>
                <w:szCs w:val="20"/>
              </w:rPr>
            </w:pPr>
            <w:r>
              <w:rPr>
                <w:color w:val="000000"/>
                <w:sz w:val="20"/>
                <w:szCs w:val="20"/>
              </w:rPr>
              <w:t>White</w:t>
            </w:r>
          </w:p>
        </w:tc>
        <w:tc>
          <w:tcPr>
            <w:tcW w:w="1720" w:type="dxa"/>
            <w:tcBorders>
              <w:top w:val="nil"/>
              <w:left w:val="nil"/>
              <w:bottom w:val="single" w:sz="4" w:space="0" w:color="auto"/>
              <w:right w:val="single" w:sz="4" w:space="0" w:color="auto"/>
            </w:tcBorders>
            <w:shd w:val="clear" w:color="auto" w:fill="auto"/>
            <w:vAlign w:val="center"/>
            <w:hideMark/>
          </w:tcPr>
          <w:p w14:paraId="60A3F68A" w14:textId="27FD9714" w:rsidR="004F46E5" w:rsidRPr="00E56F0F" w:rsidRDefault="004F46E5" w:rsidP="004F46E5">
            <w:pPr>
              <w:jc w:val="center"/>
              <w:rPr>
                <w:sz w:val="20"/>
                <w:szCs w:val="20"/>
              </w:rPr>
            </w:pPr>
            <w:r>
              <w:rPr>
                <w:color w:val="000000"/>
                <w:sz w:val="20"/>
                <w:szCs w:val="20"/>
              </w:rPr>
              <w:t>35,741</w:t>
            </w:r>
          </w:p>
        </w:tc>
        <w:tc>
          <w:tcPr>
            <w:tcW w:w="1720" w:type="dxa"/>
            <w:tcBorders>
              <w:top w:val="nil"/>
              <w:left w:val="nil"/>
              <w:bottom w:val="single" w:sz="4" w:space="0" w:color="auto"/>
              <w:right w:val="single" w:sz="4" w:space="0" w:color="auto"/>
            </w:tcBorders>
            <w:shd w:val="clear" w:color="auto" w:fill="auto"/>
            <w:vAlign w:val="center"/>
            <w:hideMark/>
          </w:tcPr>
          <w:p w14:paraId="0D35F2DD" w14:textId="0D4113CB" w:rsidR="004F46E5" w:rsidRPr="00E56F0F" w:rsidRDefault="004F46E5" w:rsidP="004F46E5">
            <w:pPr>
              <w:jc w:val="center"/>
              <w:rPr>
                <w:sz w:val="20"/>
                <w:szCs w:val="20"/>
              </w:rPr>
            </w:pPr>
            <w:r>
              <w:rPr>
                <w:color w:val="000000"/>
                <w:sz w:val="20"/>
                <w:szCs w:val="20"/>
              </w:rPr>
              <w:t>32,261</w:t>
            </w:r>
          </w:p>
        </w:tc>
        <w:tc>
          <w:tcPr>
            <w:tcW w:w="1720" w:type="dxa"/>
            <w:tcBorders>
              <w:top w:val="nil"/>
              <w:left w:val="nil"/>
              <w:bottom w:val="single" w:sz="4" w:space="0" w:color="auto"/>
              <w:right w:val="single" w:sz="12" w:space="0" w:color="auto"/>
            </w:tcBorders>
            <w:shd w:val="clear" w:color="auto" w:fill="auto"/>
            <w:vAlign w:val="center"/>
            <w:hideMark/>
          </w:tcPr>
          <w:p w14:paraId="69B2BCE2" w14:textId="7F2DF93F" w:rsidR="004F46E5" w:rsidRPr="00E56F0F" w:rsidRDefault="004F46E5" w:rsidP="004F46E5">
            <w:pPr>
              <w:jc w:val="center"/>
              <w:rPr>
                <w:sz w:val="20"/>
                <w:szCs w:val="20"/>
              </w:rPr>
            </w:pPr>
            <w:r>
              <w:rPr>
                <w:color w:val="000000"/>
                <w:sz w:val="20"/>
                <w:szCs w:val="20"/>
              </w:rPr>
              <w:t>90.3%</w:t>
            </w:r>
          </w:p>
        </w:tc>
      </w:tr>
      <w:tr w:rsidR="004F46E5" w:rsidRPr="00D270DF" w14:paraId="5D5C109B" w14:textId="77777777" w:rsidTr="00936E60">
        <w:trPr>
          <w:trHeight w:val="230"/>
        </w:trPr>
        <w:tc>
          <w:tcPr>
            <w:tcW w:w="5200" w:type="dxa"/>
            <w:tcBorders>
              <w:top w:val="nil"/>
              <w:left w:val="single" w:sz="12" w:space="0" w:color="auto"/>
              <w:bottom w:val="single" w:sz="4" w:space="0" w:color="auto"/>
              <w:right w:val="single" w:sz="4" w:space="0" w:color="auto"/>
            </w:tcBorders>
            <w:shd w:val="clear" w:color="auto" w:fill="auto"/>
            <w:vAlign w:val="center"/>
            <w:hideMark/>
          </w:tcPr>
          <w:p w14:paraId="23662457" w14:textId="5BE1DB8B" w:rsidR="004F46E5" w:rsidRPr="00E56F0F" w:rsidRDefault="004F46E5" w:rsidP="004F46E5">
            <w:pPr>
              <w:jc w:val="center"/>
              <w:rPr>
                <w:rFonts w:cs="Calibri"/>
                <w:color w:val="000000"/>
                <w:sz w:val="20"/>
                <w:szCs w:val="20"/>
              </w:rPr>
            </w:pPr>
            <w:r>
              <w:rPr>
                <w:color w:val="000000"/>
                <w:sz w:val="20"/>
                <w:szCs w:val="20"/>
              </w:rPr>
              <w:t>Native Hawaiian or Other Pacific Islander</w:t>
            </w:r>
          </w:p>
        </w:tc>
        <w:tc>
          <w:tcPr>
            <w:tcW w:w="1720" w:type="dxa"/>
            <w:tcBorders>
              <w:top w:val="nil"/>
              <w:left w:val="nil"/>
              <w:bottom w:val="single" w:sz="4" w:space="0" w:color="auto"/>
              <w:right w:val="single" w:sz="4" w:space="0" w:color="auto"/>
            </w:tcBorders>
            <w:shd w:val="clear" w:color="auto" w:fill="auto"/>
            <w:vAlign w:val="center"/>
            <w:hideMark/>
          </w:tcPr>
          <w:p w14:paraId="208CF174" w14:textId="415B5951" w:rsidR="004F46E5" w:rsidRPr="00E56F0F" w:rsidRDefault="004F46E5" w:rsidP="004F46E5">
            <w:pPr>
              <w:jc w:val="center"/>
              <w:rPr>
                <w:sz w:val="20"/>
                <w:szCs w:val="20"/>
              </w:rPr>
            </w:pPr>
            <w:r>
              <w:rPr>
                <w:color w:val="000000"/>
                <w:sz w:val="20"/>
                <w:szCs w:val="20"/>
              </w:rPr>
              <w:t>165</w:t>
            </w:r>
          </w:p>
        </w:tc>
        <w:tc>
          <w:tcPr>
            <w:tcW w:w="1720" w:type="dxa"/>
            <w:tcBorders>
              <w:top w:val="nil"/>
              <w:left w:val="nil"/>
              <w:bottom w:val="single" w:sz="4" w:space="0" w:color="auto"/>
              <w:right w:val="single" w:sz="4" w:space="0" w:color="auto"/>
            </w:tcBorders>
            <w:shd w:val="clear" w:color="auto" w:fill="auto"/>
            <w:vAlign w:val="center"/>
            <w:hideMark/>
          </w:tcPr>
          <w:p w14:paraId="5A17AC6E" w14:textId="4EC85EAA" w:rsidR="004F46E5" w:rsidRPr="00E56F0F" w:rsidRDefault="004F46E5" w:rsidP="004F46E5">
            <w:pPr>
              <w:jc w:val="center"/>
              <w:rPr>
                <w:sz w:val="20"/>
                <w:szCs w:val="20"/>
              </w:rPr>
            </w:pPr>
            <w:r>
              <w:rPr>
                <w:color w:val="000000"/>
                <w:sz w:val="20"/>
                <w:szCs w:val="20"/>
              </w:rPr>
              <w:t>138</w:t>
            </w:r>
          </w:p>
        </w:tc>
        <w:tc>
          <w:tcPr>
            <w:tcW w:w="1720" w:type="dxa"/>
            <w:tcBorders>
              <w:top w:val="nil"/>
              <w:left w:val="nil"/>
              <w:bottom w:val="single" w:sz="4" w:space="0" w:color="auto"/>
              <w:right w:val="single" w:sz="12" w:space="0" w:color="auto"/>
            </w:tcBorders>
            <w:shd w:val="clear" w:color="auto" w:fill="auto"/>
            <w:vAlign w:val="center"/>
            <w:hideMark/>
          </w:tcPr>
          <w:p w14:paraId="593EE821" w14:textId="1580D895" w:rsidR="004F46E5" w:rsidRPr="00E56F0F" w:rsidRDefault="004F46E5" w:rsidP="004F46E5">
            <w:pPr>
              <w:jc w:val="center"/>
              <w:rPr>
                <w:sz w:val="20"/>
                <w:szCs w:val="20"/>
              </w:rPr>
            </w:pPr>
            <w:r>
              <w:rPr>
                <w:color w:val="000000"/>
                <w:sz w:val="20"/>
                <w:szCs w:val="20"/>
              </w:rPr>
              <w:t>83.6%</w:t>
            </w:r>
          </w:p>
        </w:tc>
      </w:tr>
      <w:tr w:rsidR="004F46E5" w:rsidRPr="00D270DF" w14:paraId="0F14C34C" w14:textId="77777777" w:rsidTr="00936E60">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2FF5E340" w14:textId="53892EFB" w:rsidR="004F46E5" w:rsidRPr="00E56F0F" w:rsidRDefault="004F46E5" w:rsidP="004F46E5">
            <w:pPr>
              <w:jc w:val="center"/>
              <w:rPr>
                <w:rFonts w:cs="Calibri"/>
                <w:color w:val="000000"/>
                <w:sz w:val="20"/>
                <w:szCs w:val="20"/>
              </w:rPr>
            </w:pPr>
            <w:r>
              <w:rPr>
                <w:color w:val="000000"/>
                <w:sz w:val="20"/>
                <w:szCs w:val="20"/>
              </w:rPr>
              <w:t>Two or More Races</w:t>
            </w:r>
          </w:p>
        </w:tc>
        <w:tc>
          <w:tcPr>
            <w:tcW w:w="1720" w:type="dxa"/>
            <w:tcBorders>
              <w:top w:val="nil"/>
              <w:left w:val="nil"/>
              <w:bottom w:val="single" w:sz="12" w:space="0" w:color="auto"/>
              <w:right w:val="single" w:sz="4" w:space="0" w:color="auto"/>
            </w:tcBorders>
            <w:shd w:val="clear" w:color="auto" w:fill="auto"/>
            <w:vAlign w:val="center"/>
            <w:hideMark/>
          </w:tcPr>
          <w:p w14:paraId="071BD908" w14:textId="29A6D1A1" w:rsidR="004F46E5" w:rsidRPr="00E56F0F" w:rsidRDefault="004F46E5" w:rsidP="004F46E5">
            <w:pPr>
              <w:jc w:val="center"/>
              <w:rPr>
                <w:sz w:val="20"/>
                <w:szCs w:val="20"/>
              </w:rPr>
            </w:pPr>
            <w:r>
              <w:rPr>
                <w:color w:val="000000"/>
                <w:sz w:val="20"/>
                <w:szCs w:val="20"/>
              </w:rPr>
              <w:t>2,260</w:t>
            </w:r>
          </w:p>
        </w:tc>
        <w:tc>
          <w:tcPr>
            <w:tcW w:w="1720" w:type="dxa"/>
            <w:tcBorders>
              <w:top w:val="nil"/>
              <w:left w:val="nil"/>
              <w:bottom w:val="single" w:sz="12" w:space="0" w:color="auto"/>
              <w:right w:val="single" w:sz="4" w:space="0" w:color="auto"/>
            </w:tcBorders>
            <w:shd w:val="clear" w:color="auto" w:fill="auto"/>
            <w:vAlign w:val="center"/>
            <w:hideMark/>
          </w:tcPr>
          <w:p w14:paraId="5261C605" w14:textId="3DCEEB80" w:rsidR="004F46E5" w:rsidRPr="00E56F0F" w:rsidRDefault="004F46E5" w:rsidP="004F46E5">
            <w:pPr>
              <w:jc w:val="center"/>
              <w:rPr>
                <w:sz w:val="20"/>
                <w:szCs w:val="20"/>
              </w:rPr>
            </w:pPr>
            <w:r>
              <w:rPr>
                <w:color w:val="000000"/>
                <w:sz w:val="20"/>
                <w:szCs w:val="20"/>
              </w:rPr>
              <w:t>1,999</w:t>
            </w:r>
          </w:p>
        </w:tc>
        <w:tc>
          <w:tcPr>
            <w:tcW w:w="1720" w:type="dxa"/>
            <w:tcBorders>
              <w:top w:val="nil"/>
              <w:left w:val="nil"/>
              <w:bottom w:val="single" w:sz="12" w:space="0" w:color="auto"/>
              <w:right w:val="single" w:sz="12" w:space="0" w:color="auto"/>
            </w:tcBorders>
            <w:shd w:val="clear" w:color="auto" w:fill="auto"/>
            <w:vAlign w:val="center"/>
            <w:hideMark/>
          </w:tcPr>
          <w:p w14:paraId="0BF69DEA" w14:textId="57F639DC" w:rsidR="004F46E5" w:rsidRPr="00E56F0F" w:rsidRDefault="004F46E5" w:rsidP="004F46E5">
            <w:pPr>
              <w:jc w:val="center"/>
              <w:rPr>
                <w:sz w:val="20"/>
                <w:szCs w:val="20"/>
              </w:rPr>
            </w:pPr>
            <w:r>
              <w:rPr>
                <w:color w:val="000000"/>
                <w:sz w:val="20"/>
                <w:szCs w:val="20"/>
              </w:rPr>
              <w:t>88.5%</w:t>
            </w:r>
          </w:p>
        </w:tc>
      </w:tr>
      <w:tr w:rsidR="004F46E5" w:rsidRPr="00D270DF" w14:paraId="4A79B586" w14:textId="77777777" w:rsidTr="00936E60">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2A94F14F" w14:textId="2B1F4BC4" w:rsidR="004F46E5" w:rsidRPr="00E56F0F" w:rsidRDefault="004F46E5" w:rsidP="004F46E5">
            <w:pPr>
              <w:jc w:val="center"/>
              <w:rPr>
                <w:rFonts w:cs="Calibri"/>
                <w:color w:val="000000"/>
                <w:sz w:val="20"/>
                <w:szCs w:val="20"/>
              </w:rPr>
            </w:pPr>
            <w:r>
              <w:rPr>
                <w:color w:val="000000"/>
                <w:sz w:val="20"/>
                <w:szCs w:val="20"/>
              </w:rPr>
              <w:t>Eligible for Free/Reduced Meals</w:t>
            </w:r>
          </w:p>
        </w:tc>
        <w:tc>
          <w:tcPr>
            <w:tcW w:w="1720" w:type="dxa"/>
            <w:tcBorders>
              <w:top w:val="nil"/>
              <w:left w:val="nil"/>
              <w:bottom w:val="single" w:sz="12" w:space="0" w:color="auto"/>
              <w:right w:val="single" w:sz="4" w:space="0" w:color="auto"/>
            </w:tcBorders>
            <w:shd w:val="clear" w:color="auto" w:fill="auto"/>
            <w:vAlign w:val="center"/>
            <w:hideMark/>
          </w:tcPr>
          <w:p w14:paraId="2EFA2E1B" w14:textId="27C39B91" w:rsidR="004F46E5" w:rsidRPr="00E56F0F" w:rsidRDefault="004F46E5" w:rsidP="004F46E5">
            <w:pPr>
              <w:jc w:val="center"/>
              <w:rPr>
                <w:sz w:val="20"/>
                <w:szCs w:val="20"/>
              </w:rPr>
            </w:pPr>
            <w:r>
              <w:rPr>
                <w:color w:val="000000"/>
                <w:sz w:val="20"/>
                <w:szCs w:val="20"/>
              </w:rPr>
              <w:t>31,390</w:t>
            </w:r>
          </w:p>
        </w:tc>
        <w:tc>
          <w:tcPr>
            <w:tcW w:w="1720" w:type="dxa"/>
            <w:tcBorders>
              <w:top w:val="nil"/>
              <w:left w:val="nil"/>
              <w:bottom w:val="single" w:sz="12" w:space="0" w:color="auto"/>
              <w:right w:val="single" w:sz="4" w:space="0" w:color="auto"/>
            </w:tcBorders>
            <w:shd w:val="clear" w:color="auto" w:fill="auto"/>
            <w:vAlign w:val="center"/>
            <w:hideMark/>
          </w:tcPr>
          <w:p w14:paraId="4EC78372" w14:textId="5EEE5929" w:rsidR="004F46E5" w:rsidRPr="00E56F0F" w:rsidRDefault="004F46E5" w:rsidP="004F46E5">
            <w:pPr>
              <w:jc w:val="center"/>
              <w:rPr>
                <w:sz w:val="20"/>
                <w:szCs w:val="20"/>
              </w:rPr>
            </w:pPr>
            <w:r>
              <w:rPr>
                <w:color w:val="000000"/>
                <w:sz w:val="20"/>
                <w:szCs w:val="20"/>
              </w:rPr>
              <w:t>24,913</w:t>
            </w:r>
          </w:p>
        </w:tc>
        <w:tc>
          <w:tcPr>
            <w:tcW w:w="1720" w:type="dxa"/>
            <w:tcBorders>
              <w:top w:val="nil"/>
              <w:left w:val="nil"/>
              <w:bottom w:val="single" w:sz="12" w:space="0" w:color="auto"/>
              <w:right w:val="single" w:sz="12" w:space="0" w:color="auto"/>
            </w:tcBorders>
            <w:shd w:val="clear" w:color="auto" w:fill="auto"/>
            <w:vAlign w:val="center"/>
            <w:hideMark/>
          </w:tcPr>
          <w:p w14:paraId="570A8ABF" w14:textId="2B0F1FCC" w:rsidR="004F46E5" w:rsidRPr="00E56F0F" w:rsidRDefault="004F46E5" w:rsidP="004F46E5">
            <w:pPr>
              <w:jc w:val="center"/>
              <w:rPr>
                <w:sz w:val="20"/>
                <w:szCs w:val="20"/>
              </w:rPr>
            </w:pPr>
            <w:r>
              <w:rPr>
                <w:color w:val="000000"/>
                <w:sz w:val="20"/>
                <w:szCs w:val="20"/>
              </w:rPr>
              <w:t>79.4%</w:t>
            </w:r>
          </w:p>
        </w:tc>
      </w:tr>
      <w:tr w:rsidR="004F46E5" w:rsidRPr="00D270DF" w14:paraId="1D90FE03" w14:textId="77777777" w:rsidTr="00936E60">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3A35C459" w14:textId="03DB0621" w:rsidR="004F46E5" w:rsidRPr="00E56F0F" w:rsidRDefault="004F46E5" w:rsidP="004F46E5">
            <w:pPr>
              <w:jc w:val="center"/>
              <w:rPr>
                <w:rFonts w:cs="Calibri"/>
                <w:color w:val="000000"/>
                <w:sz w:val="20"/>
                <w:szCs w:val="20"/>
              </w:rPr>
            </w:pPr>
            <w:r>
              <w:rPr>
                <w:color w:val="000000"/>
                <w:sz w:val="20"/>
                <w:szCs w:val="20"/>
              </w:rPr>
              <w:t>Students with Disabilities</w:t>
            </w:r>
          </w:p>
        </w:tc>
        <w:tc>
          <w:tcPr>
            <w:tcW w:w="1720" w:type="dxa"/>
            <w:tcBorders>
              <w:top w:val="nil"/>
              <w:left w:val="nil"/>
              <w:bottom w:val="single" w:sz="12" w:space="0" w:color="auto"/>
              <w:right w:val="single" w:sz="4" w:space="0" w:color="auto"/>
            </w:tcBorders>
            <w:shd w:val="clear" w:color="auto" w:fill="auto"/>
            <w:vAlign w:val="center"/>
            <w:hideMark/>
          </w:tcPr>
          <w:p w14:paraId="3BBA6F09" w14:textId="41FB5E75" w:rsidR="004F46E5" w:rsidRPr="00E56F0F" w:rsidRDefault="004F46E5" w:rsidP="004F46E5">
            <w:pPr>
              <w:jc w:val="center"/>
              <w:rPr>
                <w:sz w:val="20"/>
                <w:szCs w:val="20"/>
              </w:rPr>
            </w:pPr>
            <w:r>
              <w:rPr>
                <w:color w:val="000000"/>
                <w:sz w:val="20"/>
                <w:szCs w:val="20"/>
              </w:rPr>
              <w:t>6,617</w:t>
            </w:r>
          </w:p>
        </w:tc>
        <w:tc>
          <w:tcPr>
            <w:tcW w:w="1720" w:type="dxa"/>
            <w:tcBorders>
              <w:top w:val="nil"/>
              <w:left w:val="nil"/>
              <w:bottom w:val="single" w:sz="12" w:space="0" w:color="auto"/>
              <w:right w:val="single" w:sz="4" w:space="0" w:color="auto"/>
            </w:tcBorders>
            <w:shd w:val="clear" w:color="auto" w:fill="auto"/>
            <w:vAlign w:val="center"/>
            <w:hideMark/>
          </w:tcPr>
          <w:p w14:paraId="7A428AE7" w14:textId="7AF13AF8" w:rsidR="004F46E5" w:rsidRPr="00E56F0F" w:rsidRDefault="004F46E5" w:rsidP="004F46E5">
            <w:pPr>
              <w:jc w:val="center"/>
              <w:rPr>
                <w:sz w:val="20"/>
                <w:szCs w:val="20"/>
              </w:rPr>
            </w:pPr>
            <w:r>
              <w:rPr>
                <w:color w:val="000000"/>
                <w:sz w:val="20"/>
                <w:szCs w:val="20"/>
              </w:rPr>
              <w:t>5,078</w:t>
            </w:r>
          </w:p>
        </w:tc>
        <w:tc>
          <w:tcPr>
            <w:tcW w:w="1720" w:type="dxa"/>
            <w:tcBorders>
              <w:top w:val="nil"/>
              <w:left w:val="nil"/>
              <w:bottom w:val="single" w:sz="12" w:space="0" w:color="auto"/>
              <w:right w:val="single" w:sz="12" w:space="0" w:color="auto"/>
            </w:tcBorders>
            <w:shd w:val="clear" w:color="auto" w:fill="auto"/>
            <w:vAlign w:val="center"/>
            <w:hideMark/>
          </w:tcPr>
          <w:p w14:paraId="65D7A991" w14:textId="5039AA39" w:rsidR="004F46E5" w:rsidRPr="00E56F0F" w:rsidRDefault="004F46E5" w:rsidP="004F46E5">
            <w:pPr>
              <w:jc w:val="center"/>
              <w:rPr>
                <w:sz w:val="20"/>
                <w:szCs w:val="20"/>
              </w:rPr>
            </w:pPr>
            <w:r>
              <w:rPr>
                <w:color w:val="000000"/>
                <w:sz w:val="20"/>
                <w:szCs w:val="20"/>
              </w:rPr>
              <w:t>76.7%</w:t>
            </w:r>
          </w:p>
        </w:tc>
      </w:tr>
      <w:tr w:rsidR="004F46E5" w:rsidRPr="00D270DF" w14:paraId="477F9298" w14:textId="77777777" w:rsidTr="00936E60">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5E6D86DD" w14:textId="053132E8" w:rsidR="004F46E5" w:rsidRPr="00E56F0F" w:rsidRDefault="004F46E5" w:rsidP="004F46E5">
            <w:pPr>
              <w:jc w:val="center"/>
              <w:rPr>
                <w:rFonts w:cs="Calibri"/>
                <w:color w:val="000000"/>
                <w:sz w:val="20"/>
                <w:szCs w:val="20"/>
              </w:rPr>
            </w:pPr>
            <w:r>
              <w:rPr>
                <w:color w:val="000000"/>
                <w:sz w:val="20"/>
                <w:szCs w:val="20"/>
              </w:rPr>
              <w:t>English Learners (NEP/LEP)</w:t>
            </w:r>
          </w:p>
        </w:tc>
        <w:tc>
          <w:tcPr>
            <w:tcW w:w="1720" w:type="dxa"/>
            <w:tcBorders>
              <w:top w:val="nil"/>
              <w:left w:val="nil"/>
              <w:bottom w:val="single" w:sz="12" w:space="0" w:color="auto"/>
              <w:right w:val="single" w:sz="4" w:space="0" w:color="auto"/>
            </w:tcBorders>
            <w:shd w:val="clear" w:color="auto" w:fill="auto"/>
            <w:vAlign w:val="center"/>
            <w:hideMark/>
          </w:tcPr>
          <w:p w14:paraId="2ADBBAF5" w14:textId="3899D84C" w:rsidR="004F46E5" w:rsidRPr="00E56F0F" w:rsidRDefault="004F46E5" w:rsidP="004F46E5">
            <w:pPr>
              <w:jc w:val="center"/>
              <w:rPr>
                <w:sz w:val="20"/>
                <w:szCs w:val="20"/>
              </w:rPr>
            </w:pPr>
            <w:r>
              <w:rPr>
                <w:color w:val="000000"/>
                <w:sz w:val="20"/>
                <w:szCs w:val="20"/>
              </w:rPr>
              <w:t>8,429</w:t>
            </w:r>
          </w:p>
        </w:tc>
        <w:tc>
          <w:tcPr>
            <w:tcW w:w="1720" w:type="dxa"/>
            <w:tcBorders>
              <w:top w:val="nil"/>
              <w:left w:val="nil"/>
              <w:bottom w:val="single" w:sz="12" w:space="0" w:color="auto"/>
              <w:right w:val="single" w:sz="4" w:space="0" w:color="auto"/>
            </w:tcBorders>
            <w:shd w:val="clear" w:color="auto" w:fill="auto"/>
            <w:vAlign w:val="center"/>
            <w:hideMark/>
          </w:tcPr>
          <w:p w14:paraId="4AA00758" w14:textId="3A7BE018" w:rsidR="004F46E5" w:rsidRPr="00E56F0F" w:rsidRDefault="004F46E5" w:rsidP="004F46E5">
            <w:pPr>
              <w:jc w:val="center"/>
              <w:rPr>
                <w:sz w:val="20"/>
                <w:szCs w:val="20"/>
              </w:rPr>
            </w:pPr>
            <w:r>
              <w:rPr>
                <w:color w:val="000000"/>
                <w:sz w:val="20"/>
                <w:szCs w:val="20"/>
              </w:rPr>
              <w:t>6,546</w:t>
            </w:r>
          </w:p>
        </w:tc>
        <w:tc>
          <w:tcPr>
            <w:tcW w:w="1720" w:type="dxa"/>
            <w:tcBorders>
              <w:top w:val="nil"/>
              <w:left w:val="nil"/>
              <w:bottom w:val="single" w:sz="12" w:space="0" w:color="auto"/>
              <w:right w:val="single" w:sz="12" w:space="0" w:color="auto"/>
            </w:tcBorders>
            <w:shd w:val="clear" w:color="auto" w:fill="auto"/>
            <w:vAlign w:val="center"/>
            <w:hideMark/>
          </w:tcPr>
          <w:p w14:paraId="7846999A" w14:textId="610970D1" w:rsidR="004F46E5" w:rsidRPr="00E56F0F" w:rsidRDefault="004F46E5" w:rsidP="004F46E5">
            <w:pPr>
              <w:jc w:val="center"/>
              <w:rPr>
                <w:sz w:val="20"/>
                <w:szCs w:val="20"/>
              </w:rPr>
            </w:pPr>
            <w:r>
              <w:rPr>
                <w:color w:val="000000"/>
                <w:sz w:val="20"/>
                <w:szCs w:val="20"/>
              </w:rPr>
              <w:t>77.7%</w:t>
            </w:r>
          </w:p>
        </w:tc>
      </w:tr>
      <w:tr w:rsidR="004F46E5" w:rsidRPr="00D270DF" w14:paraId="3FF4DE8E" w14:textId="77777777" w:rsidTr="00936E60">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tcPr>
          <w:p w14:paraId="05BDB884" w14:textId="4209B05B" w:rsidR="004F46E5" w:rsidRPr="00E56F0F" w:rsidRDefault="004F46E5" w:rsidP="004F46E5">
            <w:pPr>
              <w:jc w:val="center"/>
              <w:rPr>
                <w:rFonts w:cs="Calibri"/>
                <w:color w:val="000000"/>
                <w:sz w:val="20"/>
                <w:szCs w:val="20"/>
              </w:rPr>
            </w:pPr>
            <w:r>
              <w:rPr>
                <w:color w:val="000000"/>
                <w:sz w:val="20"/>
                <w:szCs w:val="20"/>
              </w:rPr>
              <w:t>Students Experiencing Homelessness</w:t>
            </w:r>
          </w:p>
        </w:tc>
        <w:tc>
          <w:tcPr>
            <w:tcW w:w="1720" w:type="dxa"/>
            <w:tcBorders>
              <w:top w:val="nil"/>
              <w:left w:val="nil"/>
              <w:bottom w:val="single" w:sz="12" w:space="0" w:color="auto"/>
              <w:right w:val="single" w:sz="4" w:space="0" w:color="auto"/>
            </w:tcBorders>
            <w:shd w:val="clear" w:color="auto" w:fill="auto"/>
            <w:vAlign w:val="center"/>
          </w:tcPr>
          <w:p w14:paraId="5A5C4E2F" w14:textId="33513EC3" w:rsidR="004F46E5" w:rsidRPr="00E56F0F" w:rsidRDefault="004F46E5" w:rsidP="004F46E5">
            <w:pPr>
              <w:jc w:val="center"/>
              <w:rPr>
                <w:sz w:val="20"/>
                <w:szCs w:val="20"/>
              </w:rPr>
            </w:pPr>
            <w:r>
              <w:rPr>
                <w:color w:val="000000"/>
                <w:sz w:val="20"/>
                <w:szCs w:val="20"/>
              </w:rPr>
              <w:t>3,374</w:t>
            </w:r>
          </w:p>
        </w:tc>
        <w:tc>
          <w:tcPr>
            <w:tcW w:w="1720" w:type="dxa"/>
            <w:tcBorders>
              <w:top w:val="nil"/>
              <w:left w:val="nil"/>
              <w:bottom w:val="single" w:sz="12" w:space="0" w:color="auto"/>
              <w:right w:val="single" w:sz="4" w:space="0" w:color="auto"/>
            </w:tcBorders>
            <w:shd w:val="clear" w:color="auto" w:fill="auto"/>
            <w:vAlign w:val="center"/>
          </w:tcPr>
          <w:p w14:paraId="22303DB0" w14:textId="3D77B63B" w:rsidR="004F46E5" w:rsidRPr="00E56F0F" w:rsidRDefault="004F46E5" w:rsidP="004F46E5">
            <w:pPr>
              <w:jc w:val="center"/>
              <w:rPr>
                <w:sz w:val="20"/>
                <w:szCs w:val="20"/>
              </w:rPr>
            </w:pPr>
            <w:r>
              <w:rPr>
                <w:color w:val="000000"/>
                <w:sz w:val="20"/>
                <w:szCs w:val="20"/>
              </w:rPr>
              <w:t>2,212</w:t>
            </w:r>
          </w:p>
        </w:tc>
        <w:tc>
          <w:tcPr>
            <w:tcW w:w="1720" w:type="dxa"/>
            <w:tcBorders>
              <w:top w:val="nil"/>
              <w:left w:val="nil"/>
              <w:bottom w:val="single" w:sz="12" w:space="0" w:color="auto"/>
              <w:right w:val="single" w:sz="12" w:space="0" w:color="auto"/>
            </w:tcBorders>
            <w:shd w:val="clear" w:color="auto" w:fill="auto"/>
            <w:vAlign w:val="center"/>
          </w:tcPr>
          <w:p w14:paraId="2FBB4FE5" w14:textId="18D9BF42" w:rsidR="004F46E5" w:rsidRPr="00E56F0F" w:rsidRDefault="004F46E5" w:rsidP="004F46E5">
            <w:pPr>
              <w:jc w:val="center"/>
              <w:rPr>
                <w:sz w:val="20"/>
                <w:szCs w:val="20"/>
              </w:rPr>
            </w:pPr>
            <w:r>
              <w:rPr>
                <w:color w:val="000000"/>
                <w:sz w:val="20"/>
                <w:szCs w:val="20"/>
              </w:rPr>
              <w:t>65.6%</w:t>
            </w:r>
          </w:p>
        </w:tc>
      </w:tr>
      <w:tr w:rsidR="004F46E5" w:rsidRPr="00D270DF" w14:paraId="525736C1" w14:textId="77777777" w:rsidTr="00936E60">
        <w:trPr>
          <w:trHeight w:val="230"/>
        </w:trPr>
        <w:tc>
          <w:tcPr>
            <w:tcW w:w="5200" w:type="dxa"/>
            <w:tcBorders>
              <w:top w:val="nil"/>
              <w:left w:val="single" w:sz="12" w:space="0" w:color="auto"/>
              <w:bottom w:val="single" w:sz="12" w:space="0" w:color="auto"/>
              <w:right w:val="single" w:sz="4" w:space="0" w:color="auto"/>
            </w:tcBorders>
            <w:shd w:val="clear" w:color="auto" w:fill="auto"/>
            <w:vAlign w:val="center"/>
            <w:hideMark/>
          </w:tcPr>
          <w:p w14:paraId="300AC9AD" w14:textId="164EDC6E" w:rsidR="004F46E5" w:rsidRPr="00E56F0F" w:rsidRDefault="004F46E5" w:rsidP="004F46E5">
            <w:pPr>
              <w:jc w:val="center"/>
              <w:rPr>
                <w:rFonts w:cs="Calibri"/>
                <w:color w:val="000000"/>
                <w:sz w:val="20"/>
                <w:szCs w:val="20"/>
              </w:rPr>
            </w:pPr>
            <w:r>
              <w:rPr>
                <w:color w:val="000000"/>
                <w:sz w:val="20"/>
                <w:szCs w:val="20"/>
              </w:rPr>
              <w:t>Students in Foster Care</w:t>
            </w:r>
          </w:p>
        </w:tc>
        <w:tc>
          <w:tcPr>
            <w:tcW w:w="1720" w:type="dxa"/>
            <w:tcBorders>
              <w:top w:val="nil"/>
              <w:left w:val="nil"/>
              <w:bottom w:val="single" w:sz="12" w:space="0" w:color="auto"/>
              <w:right w:val="single" w:sz="4" w:space="0" w:color="auto"/>
            </w:tcBorders>
            <w:shd w:val="clear" w:color="auto" w:fill="auto"/>
            <w:vAlign w:val="center"/>
            <w:hideMark/>
          </w:tcPr>
          <w:p w14:paraId="28E7AE64" w14:textId="2D94C07E" w:rsidR="004F46E5" w:rsidRPr="00E56F0F" w:rsidRDefault="004F46E5" w:rsidP="004F46E5">
            <w:pPr>
              <w:jc w:val="center"/>
              <w:rPr>
                <w:sz w:val="20"/>
                <w:szCs w:val="20"/>
              </w:rPr>
            </w:pPr>
            <w:r>
              <w:rPr>
                <w:color w:val="000000"/>
                <w:sz w:val="20"/>
                <w:szCs w:val="20"/>
              </w:rPr>
              <w:t>915</w:t>
            </w:r>
          </w:p>
        </w:tc>
        <w:tc>
          <w:tcPr>
            <w:tcW w:w="1720" w:type="dxa"/>
            <w:tcBorders>
              <w:top w:val="nil"/>
              <w:left w:val="nil"/>
              <w:bottom w:val="single" w:sz="12" w:space="0" w:color="auto"/>
              <w:right w:val="single" w:sz="4" w:space="0" w:color="auto"/>
            </w:tcBorders>
            <w:shd w:val="clear" w:color="auto" w:fill="auto"/>
            <w:vAlign w:val="center"/>
            <w:hideMark/>
          </w:tcPr>
          <w:p w14:paraId="5B1A032D" w14:textId="073744DE" w:rsidR="004F46E5" w:rsidRPr="00E56F0F" w:rsidRDefault="004F46E5" w:rsidP="004F46E5">
            <w:pPr>
              <w:jc w:val="center"/>
              <w:rPr>
                <w:sz w:val="20"/>
                <w:szCs w:val="20"/>
              </w:rPr>
            </w:pPr>
            <w:r>
              <w:rPr>
                <w:color w:val="000000"/>
                <w:sz w:val="20"/>
                <w:szCs w:val="20"/>
              </w:rPr>
              <w:t>316</w:t>
            </w:r>
          </w:p>
        </w:tc>
        <w:tc>
          <w:tcPr>
            <w:tcW w:w="1720" w:type="dxa"/>
            <w:tcBorders>
              <w:top w:val="nil"/>
              <w:left w:val="nil"/>
              <w:bottom w:val="single" w:sz="12" w:space="0" w:color="auto"/>
              <w:right w:val="single" w:sz="12" w:space="0" w:color="auto"/>
            </w:tcBorders>
            <w:shd w:val="clear" w:color="auto" w:fill="auto"/>
            <w:vAlign w:val="center"/>
            <w:hideMark/>
          </w:tcPr>
          <w:p w14:paraId="0FF8AED1" w14:textId="7F053220" w:rsidR="004F46E5" w:rsidRPr="00E56F0F" w:rsidRDefault="004F46E5" w:rsidP="004F46E5">
            <w:pPr>
              <w:jc w:val="center"/>
              <w:rPr>
                <w:sz w:val="20"/>
                <w:szCs w:val="20"/>
              </w:rPr>
            </w:pPr>
            <w:r>
              <w:rPr>
                <w:color w:val="000000"/>
                <w:sz w:val="20"/>
                <w:szCs w:val="20"/>
              </w:rPr>
              <w:t>34.5%</w:t>
            </w:r>
          </w:p>
        </w:tc>
      </w:tr>
    </w:tbl>
    <w:p w14:paraId="75AFD8EB" w14:textId="77777777" w:rsidR="00C026A3" w:rsidRDefault="00C026A3" w:rsidP="00C026A3">
      <w:pPr>
        <w:pStyle w:val="BodyText"/>
        <w:spacing w:after="0" w:afterAutospacing="0"/>
      </w:pPr>
    </w:p>
    <w:p w14:paraId="0E8810C4" w14:textId="77777777" w:rsidR="00A65BA4" w:rsidRPr="00F2377D" w:rsidRDefault="00A65BA4" w:rsidP="00A65BA4">
      <w:pPr>
        <w:pStyle w:val="Heading1"/>
      </w:pPr>
      <w:r w:rsidRPr="00F2377D">
        <w:t>English Language Proficiency</w:t>
      </w:r>
    </w:p>
    <w:p w14:paraId="14F7F351" w14:textId="77777777" w:rsidR="00A65BA4" w:rsidRPr="00F2377D" w:rsidRDefault="00A65BA4" w:rsidP="00A65BA4">
      <w:pPr>
        <w:pStyle w:val="BodyText"/>
        <w:spacing w:after="480" w:afterAutospacing="0"/>
      </w:pPr>
      <w:r w:rsidRPr="00F2377D">
        <w:rPr>
          <w:noProof/>
        </w:rPr>
        <w:drawing>
          <wp:anchor distT="0" distB="0" distL="114300" distR="114300" simplePos="0" relativeHeight="251706368" behindDoc="1" locked="0" layoutInCell="1" allowOverlap="1" wp14:anchorId="1D366840" wp14:editId="0DA603D4">
            <wp:simplePos x="0" y="0"/>
            <wp:positionH relativeFrom="column">
              <wp:posOffset>0</wp:posOffset>
            </wp:positionH>
            <wp:positionV relativeFrom="paragraph">
              <wp:posOffset>1270</wp:posOffset>
            </wp:positionV>
            <wp:extent cx="2289425" cy="1455420"/>
            <wp:effectExtent l="0" t="0" r="0" b="0"/>
            <wp:wrapTight wrapText="bothSides">
              <wp:wrapPolygon edited="0">
                <wp:start x="0" y="0"/>
                <wp:lineTo x="0" y="21204"/>
                <wp:lineTo x="21390" y="21204"/>
                <wp:lineTo x="21390"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289425" cy="1455420"/>
                    </a:xfrm>
                    <a:prstGeom prst="rect">
                      <a:avLst/>
                    </a:prstGeom>
                  </pic:spPr>
                </pic:pic>
              </a:graphicData>
            </a:graphic>
          </wp:anchor>
        </w:drawing>
      </w:r>
      <w:r w:rsidRPr="00F2377D">
        <w:t xml:space="preserve">English learners (NEP and LEP) in grades K-12 were administered the Assessing Comprehension and Communication in English (ACCESS for ELLs®), </w:t>
      </w:r>
      <w:proofErr w:type="gramStart"/>
      <w:r w:rsidRPr="00F2377D">
        <w:t>in order to</w:t>
      </w:r>
      <w:proofErr w:type="gramEnd"/>
      <w:r w:rsidRPr="00F2377D">
        <w:t xml:space="preserve"> measure students’ progress in acquiring academic English. Students with significant cognitive disabilities were eligible to take the alternate ACCESS assessment instead. For more information on the state assessments, and for school- and district-level results, please visit the </w:t>
      </w:r>
      <w:hyperlink r:id="rId25" w:history="1">
        <w:r w:rsidRPr="00F2377D">
          <w:rPr>
            <w:rStyle w:val="Hyperlink"/>
          </w:rPr>
          <w:t>CDE Assessment Unit webpage</w:t>
        </w:r>
      </w:hyperlink>
      <w:r w:rsidRPr="00F2377D">
        <w:t xml:space="preserve"> (www.cde.state.co.us/assessment).</w:t>
      </w:r>
    </w:p>
    <w:p w14:paraId="073E222D" w14:textId="22D26A46" w:rsidR="00A65BA4" w:rsidRPr="009F1EEA" w:rsidRDefault="00A65BA4" w:rsidP="00A65BA4">
      <w:pPr>
        <w:pStyle w:val="SubheadTrebuchet"/>
      </w:pPr>
      <w:r w:rsidRPr="009F1EEA">
        <w:lastRenderedPageBreak/>
        <w:t>How did English learners perform on the ACCESS for ELLs assessment?</w:t>
      </w:r>
    </w:p>
    <w:p w14:paraId="75B1D137" w14:textId="456BECEC" w:rsidR="00A65BA4" w:rsidRPr="009F1EEA" w:rsidRDefault="00A65BA4" w:rsidP="00A65BA4">
      <w:pPr>
        <w:pStyle w:val="BodyText"/>
      </w:pPr>
      <w:r w:rsidRPr="009F1EEA">
        <w:t xml:space="preserve">Table 12 shows the number and percent of English learners performing at each proficiency level overall on the ACCESS for ELLs assessment. Statewide, </w:t>
      </w:r>
      <w:r w:rsidR="0046226E">
        <w:t>15.9</w:t>
      </w:r>
      <w:r w:rsidRPr="009F1EEA">
        <w:t xml:space="preserve">% of English learners were at Level 1, </w:t>
      </w:r>
      <w:r w:rsidR="0046226E">
        <w:t>21.0</w:t>
      </w:r>
      <w:r w:rsidRPr="009F1EEA">
        <w:t xml:space="preserve">% at Level 2, </w:t>
      </w:r>
      <w:r w:rsidR="0046226E">
        <w:t>41.4</w:t>
      </w:r>
      <w:r w:rsidRPr="009F1EEA">
        <w:t xml:space="preserve">% at Level 3, </w:t>
      </w:r>
      <w:r w:rsidR="0046226E">
        <w:t>18.6</w:t>
      </w:r>
      <w:r w:rsidRPr="009F1EEA">
        <w:t xml:space="preserve">% at Level 4, </w:t>
      </w:r>
      <w:r w:rsidR="0046226E">
        <w:t>2.8</w:t>
      </w:r>
      <w:r w:rsidRPr="009F1EEA">
        <w:t>% at Level 5, and 0.3% at Level 6.</w:t>
      </w:r>
    </w:p>
    <w:p w14:paraId="41B42603" w14:textId="77777777" w:rsidR="00A65BA4" w:rsidRPr="009F1EEA" w:rsidRDefault="00A65BA4" w:rsidP="00A65BA4">
      <w:pPr>
        <w:pStyle w:val="BodyText"/>
        <w:spacing w:after="0" w:afterAutospacing="0"/>
      </w:pPr>
      <w:r w:rsidRPr="009F1EEA">
        <w:rPr>
          <w:rStyle w:val="Emphasis"/>
        </w:rPr>
        <w:t>Table 12. Number and Percentage of English Learners Scoring Overall at Each Proficiency Level on the ACCESS for ELLs Assessment</w:t>
      </w:r>
    </w:p>
    <w:tbl>
      <w:tblPr>
        <w:tblW w:w="9102" w:type="dxa"/>
        <w:tblInd w:w="93" w:type="dxa"/>
        <w:tblLayout w:type="fixed"/>
        <w:tblLook w:val="04A0" w:firstRow="1" w:lastRow="0" w:firstColumn="1" w:lastColumn="0" w:noHBand="0" w:noVBand="1"/>
        <w:tblCaption w:val="Table 12"/>
        <w:tblDescription w:val="This table shows the number and percentage of English learners scoring at each proficiency level on ACCESS for ELLs assessment."/>
      </w:tblPr>
      <w:tblGrid>
        <w:gridCol w:w="3024"/>
        <w:gridCol w:w="1013"/>
        <w:gridCol w:w="1013"/>
        <w:gridCol w:w="1013"/>
        <w:gridCol w:w="1013"/>
        <w:gridCol w:w="1013"/>
        <w:gridCol w:w="1013"/>
      </w:tblGrid>
      <w:tr w:rsidR="0046226E" w:rsidRPr="009F1EEA" w14:paraId="7E35FEC7" w14:textId="77777777" w:rsidTr="00A511B1">
        <w:trPr>
          <w:trHeight w:val="40"/>
        </w:trPr>
        <w:tc>
          <w:tcPr>
            <w:tcW w:w="3024" w:type="dxa"/>
            <w:tcBorders>
              <w:top w:val="single" w:sz="12" w:space="0" w:color="auto"/>
              <w:left w:val="single" w:sz="12" w:space="0" w:color="auto"/>
              <w:bottom w:val="nil"/>
              <w:right w:val="single" w:sz="12" w:space="0" w:color="auto"/>
            </w:tcBorders>
            <w:shd w:val="clear" w:color="auto" w:fill="auto"/>
            <w:vAlign w:val="center"/>
            <w:hideMark/>
          </w:tcPr>
          <w:p w14:paraId="372324D2" w14:textId="1D06BDDB" w:rsidR="0046226E" w:rsidRPr="009F1EEA" w:rsidRDefault="0046226E" w:rsidP="0046226E">
            <w:pPr>
              <w:jc w:val="center"/>
              <w:rPr>
                <w:b/>
                <w:bCs/>
                <w:color w:val="000000"/>
                <w:sz w:val="17"/>
                <w:szCs w:val="17"/>
              </w:rPr>
            </w:pPr>
            <w:r>
              <w:rPr>
                <w:rFonts w:ascii="Calibri" w:hAnsi="Calibri" w:cs="Calibri"/>
                <w:color w:val="000000"/>
              </w:rPr>
              <w:t> </w:t>
            </w:r>
          </w:p>
        </w:tc>
        <w:tc>
          <w:tcPr>
            <w:tcW w:w="1013" w:type="dxa"/>
            <w:tcBorders>
              <w:top w:val="single" w:sz="12" w:space="0" w:color="auto"/>
              <w:left w:val="nil"/>
              <w:bottom w:val="nil"/>
              <w:right w:val="single" w:sz="8" w:space="0" w:color="auto"/>
            </w:tcBorders>
            <w:shd w:val="clear" w:color="000000" w:fill="6DB6FF"/>
            <w:vAlign w:val="center"/>
            <w:hideMark/>
          </w:tcPr>
          <w:p w14:paraId="5A485D0F" w14:textId="0539C926" w:rsidR="0046226E" w:rsidRPr="009F1EEA" w:rsidRDefault="0046226E" w:rsidP="0046226E">
            <w:pPr>
              <w:jc w:val="center"/>
              <w:rPr>
                <w:color w:val="000000"/>
                <w:sz w:val="17"/>
                <w:szCs w:val="17"/>
              </w:rPr>
            </w:pPr>
            <w:r>
              <w:rPr>
                <w:color w:val="000000"/>
                <w:sz w:val="17"/>
                <w:szCs w:val="17"/>
              </w:rPr>
              <w:t>Level 1 - Entering</w:t>
            </w:r>
          </w:p>
        </w:tc>
        <w:tc>
          <w:tcPr>
            <w:tcW w:w="1013" w:type="dxa"/>
            <w:tcBorders>
              <w:top w:val="single" w:sz="12" w:space="0" w:color="auto"/>
              <w:left w:val="nil"/>
              <w:bottom w:val="nil"/>
              <w:right w:val="single" w:sz="8" w:space="0" w:color="auto"/>
            </w:tcBorders>
            <w:shd w:val="clear" w:color="000000" w:fill="6DB6FF"/>
            <w:vAlign w:val="center"/>
            <w:hideMark/>
          </w:tcPr>
          <w:p w14:paraId="2527014F" w14:textId="67CFCF15" w:rsidR="0046226E" w:rsidRPr="009F1EEA" w:rsidRDefault="0046226E" w:rsidP="0046226E">
            <w:pPr>
              <w:jc w:val="center"/>
              <w:rPr>
                <w:color w:val="000000"/>
                <w:sz w:val="17"/>
                <w:szCs w:val="17"/>
              </w:rPr>
            </w:pPr>
            <w:r>
              <w:rPr>
                <w:color w:val="000000"/>
                <w:sz w:val="17"/>
                <w:szCs w:val="17"/>
              </w:rPr>
              <w:t>Level 2 - Emerging</w:t>
            </w:r>
          </w:p>
        </w:tc>
        <w:tc>
          <w:tcPr>
            <w:tcW w:w="1013" w:type="dxa"/>
            <w:tcBorders>
              <w:top w:val="single" w:sz="12" w:space="0" w:color="auto"/>
              <w:left w:val="nil"/>
              <w:bottom w:val="nil"/>
              <w:right w:val="single" w:sz="8" w:space="0" w:color="auto"/>
            </w:tcBorders>
            <w:shd w:val="clear" w:color="000000" w:fill="6DB6FF"/>
            <w:vAlign w:val="center"/>
            <w:hideMark/>
          </w:tcPr>
          <w:p w14:paraId="646A0D03" w14:textId="3309461F" w:rsidR="0046226E" w:rsidRPr="009F1EEA" w:rsidRDefault="0046226E" w:rsidP="0046226E">
            <w:pPr>
              <w:jc w:val="center"/>
              <w:rPr>
                <w:color w:val="000000"/>
                <w:sz w:val="17"/>
                <w:szCs w:val="17"/>
              </w:rPr>
            </w:pPr>
            <w:r>
              <w:rPr>
                <w:color w:val="000000"/>
                <w:sz w:val="17"/>
                <w:szCs w:val="17"/>
              </w:rPr>
              <w:t>Level 3 - Developing</w:t>
            </w:r>
          </w:p>
        </w:tc>
        <w:tc>
          <w:tcPr>
            <w:tcW w:w="1013" w:type="dxa"/>
            <w:tcBorders>
              <w:top w:val="single" w:sz="12" w:space="0" w:color="auto"/>
              <w:left w:val="nil"/>
              <w:bottom w:val="nil"/>
              <w:right w:val="single" w:sz="8" w:space="0" w:color="auto"/>
            </w:tcBorders>
            <w:shd w:val="clear" w:color="000000" w:fill="6DB6FF"/>
            <w:vAlign w:val="center"/>
            <w:hideMark/>
          </w:tcPr>
          <w:p w14:paraId="538219B6" w14:textId="2F3304FF" w:rsidR="0046226E" w:rsidRPr="009F1EEA" w:rsidRDefault="0046226E" w:rsidP="0046226E">
            <w:pPr>
              <w:jc w:val="center"/>
              <w:rPr>
                <w:color w:val="000000"/>
                <w:sz w:val="17"/>
                <w:szCs w:val="17"/>
              </w:rPr>
            </w:pPr>
            <w:r>
              <w:rPr>
                <w:color w:val="000000"/>
                <w:sz w:val="17"/>
                <w:szCs w:val="17"/>
              </w:rPr>
              <w:t>Level 4 - Expanding</w:t>
            </w:r>
          </w:p>
        </w:tc>
        <w:tc>
          <w:tcPr>
            <w:tcW w:w="1013" w:type="dxa"/>
            <w:tcBorders>
              <w:top w:val="single" w:sz="12" w:space="0" w:color="auto"/>
              <w:left w:val="nil"/>
              <w:bottom w:val="nil"/>
              <w:right w:val="single" w:sz="8" w:space="0" w:color="auto"/>
            </w:tcBorders>
            <w:shd w:val="clear" w:color="000000" w:fill="6DB6FF"/>
            <w:vAlign w:val="center"/>
            <w:hideMark/>
          </w:tcPr>
          <w:p w14:paraId="41212AFE" w14:textId="449E1E8C" w:rsidR="0046226E" w:rsidRPr="009F1EEA" w:rsidRDefault="0046226E" w:rsidP="0046226E">
            <w:pPr>
              <w:jc w:val="center"/>
              <w:rPr>
                <w:color w:val="000000"/>
                <w:sz w:val="17"/>
                <w:szCs w:val="17"/>
              </w:rPr>
            </w:pPr>
            <w:r>
              <w:rPr>
                <w:color w:val="000000"/>
                <w:sz w:val="17"/>
                <w:szCs w:val="17"/>
              </w:rPr>
              <w:t>Level 5 - Bridging</w:t>
            </w:r>
          </w:p>
        </w:tc>
        <w:tc>
          <w:tcPr>
            <w:tcW w:w="1013" w:type="dxa"/>
            <w:tcBorders>
              <w:top w:val="single" w:sz="12" w:space="0" w:color="auto"/>
              <w:left w:val="nil"/>
              <w:bottom w:val="nil"/>
              <w:right w:val="single" w:sz="12" w:space="0" w:color="auto"/>
            </w:tcBorders>
            <w:shd w:val="clear" w:color="000000" w:fill="6DB6FF"/>
            <w:vAlign w:val="center"/>
            <w:hideMark/>
          </w:tcPr>
          <w:p w14:paraId="307B1DE1" w14:textId="78B40807" w:rsidR="0046226E" w:rsidRPr="009F1EEA" w:rsidRDefault="0046226E" w:rsidP="0046226E">
            <w:pPr>
              <w:jc w:val="center"/>
              <w:rPr>
                <w:color w:val="000000"/>
                <w:sz w:val="17"/>
                <w:szCs w:val="17"/>
              </w:rPr>
            </w:pPr>
            <w:r>
              <w:rPr>
                <w:color w:val="000000"/>
                <w:sz w:val="17"/>
                <w:szCs w:val="17"/>
              </w:rPr>
              <w:t>Level 6 - Reaching</w:t>
            </w:r>
          </w:p>
        </w:tc>
      </w:tr>
      <w:tr w:rsidR="0046226E" w:rsidRPr="009F1EEA" w14:paraId="12CC5792" w14:textId="77777777" w:rsidTr="00A511B1">
        <w:trPr>
          <w:trHeight w:val="230"/>
        </w:trPr>
        <w:tc>
          <w:tcPr>
            <w:tcW w:w="3024" w:type="dxa"/>
            <w:tcBorders>
              <w:top w:val="single" w:sz="12" w:space="0" w:color="auto"/>
              <w:left w:val="single" w:sz="12" w:space="0" w:color="auto"/>
              <w:bottom w:val="dashed" w:sz="8" w:space="0" w:color="auto"/>
              <w:right w:val="single" w:sz="12" w:space="0" w:color="auto"/>
            </w:tcBorders>
            <w:shd w:val="clear" w:color="auto" w:fill="auto"/>
            <w:vAlign w:val="center"/>
            <w:hideMark/>
          </w:tcPr>
          <w:p w14:paraId="787C016A" w14:textId="28C1C98B" w:rsidR="0046226E" w:rsidRPr="009F1EEA" w:rsidRDefault="0046226E" w:rsidP="0046226E">
            <w:pPr>
              <w:jc w:val="center"/>
              <w:rPr>
                <w:color w:val="000000"/>
                <w:sz w:val="17"/>
                <w:szCs w:val="17"/>
              </w:rPr>
            </w:pPr>
            <w:r>
              <w:rPr>
                <w:color w:val="000000"/>
                <w:sz w:val="17"/>
                <w:szCs w:val="17"/>
              </w:rPr>
              <w:t>Number (N) English Learners (NEP/LEP)</w:t>
            </w:r>
          </w:p>
        </w:tc>
        <w:tc>
          <w:tcPr>
            <w:tcW w:w="1013" w:type="dxa"/>
            <w:tcBorders>
              <w:top w:val="single" w:sz="12" w:space="0" w:color="auto"/>
              <w:left w:val="nil"/>
              <w:bottom w:val="dashed" w:sz="8" w:space="0" w:color="auto"/>
              <w:right w:val="single" w:sz="8" w:space="0" w:color="auto"/>
            </w:tcBorders>
            <w:shd w:val="clear" w:color="auto" w:fill="auto"/>
            <w:vAlign w:val="center"/>
            <w:hideMark/>
          </w:tcPr>
          <w:p w14:paraId="484F39B7" w14:textId="7977584E" w:rsidR="0046226E" w:rsidRPr="009F1EEA" w:rsidRDefault="0046226E" w:rsidP="0046226E">
            <w:pPr>
              <w:jc w:val="center"/>
              <w:rPr>
                <w:color w:val="000000"/>
                <w:sz w:val="17"/>
                <w:szCs w:val="17"/>
              </w:rPr>
            </w:pPr>
            <w:r>
              <w:rPr>
                <w:color w:val="000000"/>
                <w:sz w:val="17"/>
                <w:szCs w:val="17"/>
              </w:rPr>
              <w:t>10,894</w:t>
            </w:r>
          </w:p>
        </w:tc>
        <w:tc>
          <w:tcPr>
            <w:tcW w:w="1013" w:type="dxa"/>
            <w:tcBorders>
              <w:top w:val="single" w:sz="12" w:space="0" w:color="auto"/>
              <w:left w:val="nil"/>
              <w:bottom w:val="dashed" w:sz="8" w:space="0" w:color="auto"/>
              <w:right w:val="single" w:sz="8" w:space="0" w:color="auto"/>
            </w:tcBorders>
            <w:shd w:val="clear" w:color="auto" w:fill="auto"/>
            <w:vAlign w:val="center"/>
            <w:hideMark/>
          </w:tcPr>
          <w:p w14:paraId="22660536" w14:textId="40C89DBD" w:rsidR="0046226E" w:rsidRPr="009F1EEA" w:rsidRDefault="0046226E" w:rsidP="0046226E">
            <w:pPr>
              <w:jc w:val="center"/>
              <w:rPr>
                <w:color w:val="000000"/>
                <w:sz w:val="17"/>
                <w:szCs w:val="17"/>
              </w:rPr>
            </w:pPr>
            <w:r>
              <w:rPr>
                <w:color w:val="000000"/>
                <w:sz w:val="17"/>
                <w:szCs w:val="17"/>
              </w:rPr>
              <w:t>14,422</w:t>
            </w:r>
          </w:p>
        </w:tc>
        <w:tc>
          <w:tcPr>
            <w:tcW w:w="1013" w:type="dxa"/>
            <w:tcBorders>
              <w:top w:val="single" w:sz="12" w:space="0" w:color="auto"/>
              <w:left w:val="nil"/>
              <w:bottom w:val="dashed" w:sz="8" w:space="0" w:color="auto"/>
              <w:right w:val="single" w:sz="8" w:space="0" w:color="auto"/>
            </w:tcBorders>
            <w:shd w:val="clear" w:color="auto" w:fill="auto"/>
            <w:vAlign w:val="center"/>
            <w:hideMark/>
          </w:tcPr>
          <w:p w14:paraId="3EE2B964" w14:textId="3145C9F8" w:rsidR="0046226E" w:rsidRPr="009F1EEA" w:rsidRDefault="0046226E" w:rsidP="0046226E">
            <w:pPr>
              <w:jc w:val="center"/>
              <w:rPr>
                <w:color w:val="000000"/>
                <w:sz w:val="17"/>
                <w:szCs w:val="17"/>
              </w:rPr>
            </w:pPr>
            <w:r>
              <w:rPr>
                <w:color w:val="000000"/>
                <w:sz w:val="17"/>
                <w:szCs w:val="17"/>
              </w:rPr>
              <w:t>28,384</w:t>
            </w:r>
          </w:p>
        </w:tc>
        <w:tc>
          <w:tcPr>
            <w:tcW w:w="1013" w:type="dxa"/>
            <w:tcBorders>
              <w:top w:val="single" w:sz="12" w:space="0" w:color="auto"/>
              <w:left w:val="nil"/>
              <w:bottom w:val="dashed" w:sz="8" w:space="0" w:color="auto"/>
              <w:right w:val="single" w:sz="8" w:space="0" w:color="auto"/>
            </w:tcBorders>
            <w:shd w:val="clear" w:color="auto" w:fill="auto"/>
            <w:vAlign w:val="center"/>
            <w:hideMark/>
          </w:tcPr>
          <w:p w14:paraId="1AEF03D4" w14:textId="10F2B90E" w:rsidR="0046226E" w:rsidRPr="009F1EEA" w:rsidRDefault="0046226E" w:rsidP="0046226E">
            <w:pPr>
              <w:jc w:val="center"/>
              <w:rPr>
                <w:color w:val="000000"/>
                <w:sz w:val="17"/>
                <w:szCs w:val="17"/>
              </w:rPr>
            </w:pPr>
            <w:r>
              <w:rPr>
                <w:color w:val="000000"/>
                <w:sz w:val="17"/>
                <w:szCs w:val="17"/>
              </w:rPr>
              <w:t>12,736</w:t>
            </w:r>
          </w:p>
        </w:tc>
        <w:tc>
          <w:tcPr>
            <w:tcW w:w="1013" w:type="dxa"/>
            <w:tcBorders>
              <w:top w:val="single" w:sz="12" w:space="0" w:color="auto"/>
              <w:left w:val="nil"/>
              <w:bottom w:val="dashed" w:sz="8" w:space="0" w:color="auto"/>
              <w:right w:val="single" w:sz="8" w:space="0" w:color="auto"/>
            </w:tcBorders>
            <w:shd w:val="clear" w:color="auto" w:fill="auto"/>
            <w:vAlign w:val="center"/>
            <w:hideMark/>
          </w:tcPr>
          <w:p w14:paraId="5E728EF7" w14:textId="2DBE5746" w:rsidR="0046226E" w:rsidRPr="009F1EEA" w:rsidRDefault="0046226E" w:rsidP="0046226E">
            <w:pPr>
              <w:jc w:val="center"/>
              <w:rPr>
                <w:color w:val="000000"/>
                <w:sz w:val="17"/>
                <w:szCs w:val="17"/>
              </w:rPr>
            </w:pPr>
            <w:r>
              <w:rPr>
                <w:color w:val="000000"/>
                <w:sz w:val="17"/>
                <w:szCs w:val="17"/>
              </w:rPr>
              <w:t>1,888</w:t>
            </w:r>
          </w:p>
        </w:tc>
        <w:tc>
          <w:tcPr>
            <w:tcW w:w="1013" w:type="dxa"/>
            <w:tcBorders>
              <w:top w:val="single" w:sz="12" w:space="0" w:color="auto"/>
              <w:left w:val="nil"/>
              <w:bottom w:val="dashed" w:sz="8" w:space="0" w:color="auto"/>
              <w:right w:val="single" w:sz="12" w:space="0" w:color="auto"/>
            </w:tcBorders>
            <w:shd w:val="clear" w:color="auto" w:fill="auto"/>
            <w:vAlign w:val="center"/>
            <w:hideMark/>
          </w:tcPr>
          <w:p w14:paraId="6BE38759" w14:textId="4151A7F3" w:rsidR="0046226E" w:rsidRPr="009F1EEA" w:rsidRDefault="0046226E" w:rsidP="0046226E">
            <w:pPr>
              <w:jc w:val="center"/>
              <w:rPr>
                <w:color w:val="000000"/>
                <w:sz w:val="17"/>
                <w:szCs w:val="17"/>
              </w:rPr>
            </w:pPr>
            <w:r>
              <w:rPr>
                <w:color w:val="000000"/>
                <w:sz w:val="17"/>
                <w:szCs w:val="17"/>
              </w:rPr>
              <w:t>221</w:t>
            </w:r>
          </w:p>
        </w:tc>
      </w:tr>
      <w:tr w:rsidR="0046226E" w:rsidRPr="009F1EEA" w14:paraId="205CAA52" w14:textId="77777777" w:rsidTr="00A511B1">
        <w:trPr>
          <w:trHeight w:val="230"/>
        </w:trPr>
        <w:tc>
          <w:tcPr>
            <w:tcW w:w="3024" w:type="dxa"/>
            <w:tcBorders>
              <w:top w:val="nil"/>
              <w:left w:val="single" w:sz="12" w:space="0" w:color="auto"/>
              <w:bottom w:val="single" w:sz="12" w:space="0" w:color="auto"/>
              <w:right w:val="single" w:sz="12" w:space="0" w:color="auto"/>
            </w:tcBorders>
            <w:shd w:val="clear" w:color="auto" w:fill="auto"/>
            <w:vAlign w:val="center"/>
            <w:hideMark/>
          </w:tcPr>
          <w:p w14:paraId="444847CB" w14:textId="74373D6F" w:rsidR="0046226E" w:rsidRPr="009F1EEA" w:rsidRDefault="0046226E" w:rsidP="0046226E">
            <w:pPr>
              <w:jc w:val="center"/>
              <w:rPr>
                <w:color w:val="000000"/>
                <w:sz w:val="17"/>
                <w:szCs w:val="17"/>
              </w:rPr>
            </w:pPr>
            <w:r>
              <w:rPr>
                <w:color w:val="000000"/>
                <w:sz w:val="17"/>
                <w:szCs w:val="17"/>
              </w:rPr>
              <w:t>Percent (%) English Learners (NEP/LEP)</w:t>
            </w:r>
          </w:p>
        </w:tc>
        <w:tc>
          <w:tcPr>
            <w:tcW w:w="1013" w:type="dxa"/>
            <w:tcBorders>
              <w:top w:val="nil"/>
              <w:left w:val="nil"/>
              <w:bottom w:val="single" w:sz="12" w:space="0" w:color="auto"/>
              <w:right w:val="single" w:sz="8" w:space="0" w:color="auto"/>
            </w:tcBorders>
            <w:shd w:val="clear" w:color="auto" w:fill="auto"/>
            <w:vAlign w:val="center"/>
            <w:hideMark/>
          </w:tcPr>
          <w:p w14:paraId="23F702BA" w14:textId="62566E73" w:rsidR="0046226E" w:rsidRPr="009F1EEA" w:rsidRDefault="0046226E" w:rsidP="0046226E">
            <w:pPr>
              <w:jc w:val="center"/>
              <w:rPr>
                <w:color w:val="000000"/>
                <w:sz w:val="17"/>
                <w:szCs w:val="17"/>
              </w:rPr>
            </w:pPr>
            <w:r>
              <w:rPr>
                <w:color w:val="000000"/>
                <w:sz w:val="17"/>
                <w:szCs w:val="17"/>
              </w:rPr>
              <w:t>15.9%</w:t>
            </w:r>
          </w:p>
        </w:tc>
        <w:tc>
          <w:tcPr>
            <w:tcW w:w="1013" w:type="dxa"/>
            <w:tcBorders>
              <w:top w:val="nil"/>
              <w:left w:val="nil"/>
              <w:bottom w:val="single" w:sz="12" w:space="0" w:color="auto"/>
              <w:right w:val="single" w:sz="8" w:space="0" w:color="auto"/>
            </w:tcBorders>
            <w:shd w:val="clear" w:color="auto" w:fill="auto"/>
            <w:vAlign w:val="center"/>
            <w:hideMark/>
          </w:tcPr>
          <w:p w14:paraId="56305417" w14:textId="030620CA" w:rsidR="0046226E" w:rsidRPr="009F1EEA" w:rsidRDefault="0046226E" w:rsidP="0046226E">
            <w:pPr>
              <w:jc w:val="center"/>
              <w:rPr>
                <w:color w:val="000000"/>
                <w:sz w:val="17"/>
                <w:szCs w:val="17"/>
              </w:rPr>
            </w:pPr>
            <w:r>
              <w:rPr>
                <w:color w:val="000000"/>
                <w:sz w:val="17"/>
                <w:szCs w:val="17"/>
              </w:rPr>
              <w:t>21.0%</w:t>
            </w:r>
          </w:p>
        </w:tc>
        <w:tc>
          <w:tcPr>
            <w:tcW w:w="1013" w:type="dxa"/>
            <w:tcBorders>
              <w:top w:val="nil"/>
              <w:left w:val="nil"/>
              <w:bottom w:val="single" w:sz="12" w:space="0" w:color="auto"/>
              <w:right w:val="single" w:sz="8" w:space="0" w:color="auto"/>
            </w:tcBorders>
            <w:shd w:val="clear" w:color="auto" w:fill="auto"/>
            <w:vAlign w:val="center"/>
            <w:hideMark/>
          </w:tcPr>
          <w:p w14:paraId="1716CAE1" w14:textId="2170516F" w:rsidR="0046226E" w:rsidRPr="009F1EEA" w:rsidRDefault="0046226E" w:rsidP="0046226E">
            <w:pPr>
              <w:jc w:val="center"/>
              <w:rPr>
                <w:color w:val="000000"/>
                <w:sz w:val="17"/>
                <w:szCs w:val="17"/>
              </w:rPr>
            </w:pPr>
            <w:r>
              <w:rPr>
                <w:color w:val="000000"/>
                <w:sz w:val="17"/>
                <w:szCs w:val="17"/>
              </w:rPr>
              <w:t>41.4%</w:t>
            </w:r>
          </w:p>
        </w:tc>
        <w:tc>
          <w:tcPr>
            <w:tcW w:w="1013" w:type="dxa"/>
            <w:tcBorders>
              <w:top w:val="nil"/>
              <w:left w:val="nil"/>
              <w:bottom w:val="single" w:sz="12" w:space="0" w:color="auto"/>
              <w:right w:val="single" w:sz="8" w:space="0" w:color="auto"/>
            </w:tcBorders>
            <w:shd w:val="clear" w:color="auto" w:fill="auto"/>
            <w:vAlign w:val="center"/>
            <w:hideMark/>
          </w:tcPr>
          <w:p w14:paraId="6071C904" w14:textId="6C59B98A" w:rsidR="0046226E" w:rsidRPr="009F1EEA" w:rsidRDefault="0046226E" w:rsidP="0046226E">
            <w:pPr>
              <w:jc w:val="center"/>
              <w:rPr>
                <w:color w:val="000000"/>
                <w:sz w:val="17"/>
                <w:szCs w:val="17"/>
              </w:rPr>
            </w:pPr>
            <w:r>
              <w:rPr>
                <w:color w:val="000000"/>
                <w:sz w:val="17"/>
                <w:szCs w:val="17"/>
              </w:rPr>
              <w:t>18.6%</w:t>
            </w:r>
          </w:p>
        </w:tc>
        <w:tc>
          <w:tcPr>
            <w:tcW w:w="1013" w:type="dxa"/>
            <w:tcBorders>
              <w:top w:val="nil"/>
              <w:left w:val="nil"/>
              <w:bottom w:val="single" w:sz="12" w:space="0" w:color="auto"/>
              <w:right w:val="single" w:sz="8" w:space="0" w:color="auto"/>
            </w:tcBorders>
            <w:shd w:val="clear" w:color="auto" w:fill="auto"/>
            <w:vAlign w:val="center"/>
            <w:hideMark/>
          </w:tcPr>
          <w:p w14:paraId="08398FE6" w14:textId="4879E24E" w:rsidR="0046226E" w:rsidRPr="009F1EEA" w:rsidRDefault="0046226E" w:rsidP="0046226E">
            <w:pPr>
              <w:jc w:val="center"/>
              <w:rPr>
                <w:color w:val="000000"/>
                <w:sz w:val="17"/>
                <w:szCs w:val="17"/>
              </w:rPr>
            </w:pPr>
            <w:r>
              <w:rPr>
                <w:color w:val="000000"/>
                <w:sz w:val="17"/>
                <w:szCs w:val="17"/>
              </w:rPr>
              <w:t>2.8%</w:t>
            </w:r>
          </w:p>
        </w:tc>
        <w:tc>
          <w:tcPr>
            <w:tcW w:w="1013" w:type="dxa"/>
            <w:tcBorders>
              <w:top w:val="nil"/>
              <w:left w:val="nil"/>
              <w:bottom w:val="single" w:sz="12" w:space="0" w:color="auto"/>
              <w:right w:val="single" w:sz="12" w:space="0" w:color="auto"/>
            </w:tcBorders>
            <w:shd w:val="clear" w:color="auto" w:fill="auto"/>
            <w:vAlign w:val="center"/>
            <w:hideMark/>
          </w:tcPr>
          <w:p w14:paraId="23521E2F" w14:textId="1AACB103" w:rsidR="0046226E" w:rsidRPr="009F1EEA" w:rsidRDefault="0046226E" w:rsidP="0046226E">
            <w:pPr>
              <w:jc w:val="center"/>
              <w:rPr>
                <w:color w:val="000000"/>
                <w:sz w:val="17"/>
                <w:szCs w:val="17"/>
              </w:rPr>
            </w:pPr>
            <w:r>
              <w:rPr>
                <w:color w:val="000000"/>
                <w:sz w:val="17"/>
                <w:szCs w:val="17"/>
              </w:rPr>
              <w:t>0.3%</w:t>
            </w:r>
          </w:p>
        </w:tc>
      </w:tr>
    </w:tbl>
    <w:p w14:paraId="1DFEDCF0" w14:textId="77777777" w:rsidR="00A65BA4" w:rsidRPr="009F1EEA" w:rsidRDefault="00A65BA4" w:rsidP="00A65BA4">
      <w:pPr>
        <w:pStyle w:val="BodyText"/>
        <w:spacing w:after="0" w:afterAutospacing="0"/>
      </w:pPr>
    </w:p>
    <w:p w14:paraId="4C9EDC75" w14:textId="77777777" w:rsidR="0041597B" w:rsidRPr="00BF513F" w:rsidRDefault="0041597B" w:rsidP="0041597B">
      <w:pPr>
        <w:pStyle w:val="BodyText"/>
      </w:pPr>
      <w:r w:rsidRPr="00BF513F">
        <w:t>Table 13 shows the number and percent of English learners performing at each proficiency level on the alternate ACCESS for ELLs assessment. Statewide, 14.</w:t>
      </w:r>
      <w:r>
        <w:t>4</w:t>
      </w:r>
      <w:r w:rsidRPr="00BF513F">
        <w:t xml:space="preserve">% of English learners were at Level A1, </w:t>
      </w:r>
      <w:r>
        <w:t>13.2</w:t>
      </w:r>
      <w:r w:rsidRPr="00BF513F">
        <w:t xml:space="preserve">% at Level A2, </w:t>
      </w:r>
      <w:r>
        <w:t>29.2</w:t>
      </w:r>
      <w:r w:rsidRPr="00BF513F">
        <w:t xml:space="preserve">% at Level A3, </w:t>
      </w:r>
      <w:r>
        <w:t>27.8</w:t>
      </w:r>
      <w:r w:rsidRPr="00BF513F">
        <w:t xml:space="preserve">% at Level P1, and </w:t>
      </w:r>
      <w:r>
        <w:t>15.3</w:t>
      </w:r>
      <w:r w:rsidRPr="00BF513F">
        <w:t>% at Level P2.</w:t>
      </w:r>
    </w:p>
    <w:p w14:paraId="057C4F19" w14:textId="77777777" w:rsidR="0041597B" w:rsidRPr="00BF513F" w:rsidRDefault="0041597B" w:rsidP="0041597B">
      <w:pPr>
        <w:pStyle w:val="BodyText"/>
        <w:spacing w:after="0" w:afterAutospacing="0"/>
      </w:pPr>
      <w:r w:rsidRPr="00BF513F">
        <w:rPr>
          <w:rStyle w:val="Emphasis"/>
        </w:rPr>
        <w:t>Table 13. Number and Percentage of English Learners Scoring Overall at Each Proficiency Level on the Alternate ACCESS for ELLs Assessment</w:t>
      </w:r>
    </w:p>
    <w:tbl>
      <w:tblPr>
        <w:tblW w:w="8942" w:type="dxa"/>
        <w:tblInd w:w="93" w:type="dxa"/>
        <w:tblLook w:val="04A0" w:firstRow="1" w:lastRow="0" w:firstColumn="1" w:lastColumn="0" w:noHBand="0" w:noVBand="1"/>
        <w:tblCaption w:val="Table 13"/>
        <w:tblDescription w:val="This table shows the number and percentage of English learners scoring at each proficiency level on alternate ACCESS for ELLs assessment."/>
      </w:tblPr>
      <w:tblGrid>
        <w:gridCol w:w="3075"/>
        <w:gridCol w:w="1173"/>
        <w:gridCol w:w="1174"/>
        <w:gridCol w:w="1173"/>
        <w:gridCol w:w="1173"/>
        <w:gridCol w:w="1174"/>
      </w:tblGrid>
      <w:tr w:rsidR="0041597B" w:rsidRPr="00BF513F" w14:paraId="5BEC83DB" w14:textId="77777777" w:rsidTr="0058543C">
        <w:trPr>
          <w:trHeight w:val="230"/>
        </w:trPr>
        <w:tc>
          <w:tcPr>
            <w:tcW w:w="3075" w:type="dxa"/>
            <w:tcBorders>
              <w:top w:val="single" w:sz="12" w:space="0" w:color="auto"/>
              <w:left w:val="single" w:sz="12" w:space="0" w:color="auto"/>
              <w:bottom w:val="nil"/>
              <w:right w:val="single" w:sz="12" w:space="0" w:color="auto"/>
            </w:tcBorders>
            <w:shd w:val="clear" w:color="auto" w:fill="auto"/>
            <w:vAlign w:val="center"/>
            <w:hideMark/>
          </w:tcPr>
          <w:p w14:paraId="0CF3165A" w14:textId="77777777" w:rsidR="0041597B" w:rsidRPr="00BF513F" w:rsidRDefault="0041597B" w:rsidP="0058543C">
            <w:pPr>
              <w:jc w:val="center"/>
              <w:rPr>
                <w:b/>
                <w:bCs/>
                <w:color w:val="000000"/>
                <w:sz w:val="17"/>
                <w:szCs w:val="17"/>
              </w:rPr>
            </w:pPr>
            <w:r>
              <w:rPr>
                <w:rFonts w:ascii="Calibri" w:hAnsi="Calibri" w:cs="Calibri"/>
                <w:color w:val="000000"/>
              </w:rPr>
              <w:t> </w:t>
            </w:r>
          </w:p>
        </w:tc>
        <w:tc>
          <w:tcPr>
            <w:tcW w:w="1173" w:type="dxa"/>
            <w:tcBorders>
              <w:top w:val="single" w:sz="12" w:space="0" w:color="auto"/>
              <w:left w:val="nil"/>
              <w:bottom w:val="nil"/>
              <w:right w:val="single" w:sz="8" w:space="0" w:color="auto"/>
            </w:tcBorders>
            <w:shd w:val="clear" w:color="000000" w:fill="6DB6FF"/>
            <w:vAlign w:val="center"/>
            <w:hideMark/>
          </w:tcPr>
          <w:p w14:paraId="64AD2ADF" w14:textId="77777777" w:rsidR="0041597B" w:rsidRPr="00BF513F" w:rsidRDefault="0041597B" w:rsidP="0058543C">
            <w:pPr>
              <w:jc w:val="center"/>
              <w:rPr>
                <w:color w:val="000000"/>
                <w:sz w:val="17"/>
                <w:szCs w:val="17"/>
              </w:rPr>
            </w:pPr>
            <w:r>
              <w:rPr>
                <w:color w:val="000000"/>
                <w:sz w:val="17"/>
                <w:szCs w:val="17"/>
              </w:rPr>
              <w:t>A1 - Initiating</w:t>
            </w:r>
          </w:p>
        </w:tc>
        <w:tc>
          <w:tcPr>
            <w:tcW w:w="1174" w:type="dxa"/>
            <w:tcBorders>
              <w:top w:val="single" w:sz="12" w:space="0" w:color="auto"/>
              <w:left w:val="nil"/>
              <w:bottom w:val="nil"/>
              <w:right w:val="single" w:sz="8" w:space="0" w:color="auto"/>
            </w:tcBorders>
            <w:shd w:val="clear" w:color="000000" w:fill="6DB6FF"/>
            <w:vAlign w:val="center"/>
            <w:hideMark/>
          </w:tcPr>
          <w:p w14:paraId="6252A558" w14:textId="77777777" w:rsidR="0041597B" w:rsidRPr="00BF513F" w:rsidRDefault="0041597B" w:rsidP="0058543C">
            <w:pPr>
              <w:jc w:val="center"/>
              <w:rPr>
                <w:color w:val="000000"/>
                <w:sz w:val="17"/>
                <w:szCs w:val="17"/>
              </w:rPr>
            </w:pPr>
            <w:r>
              <w:rPr>
                <w:color w:val="000000"/>
                <w:sz w:val="17"/>
                <w:szCs w:val="17"/>
              </w:rPr>
              <w:t>A2 - Exploring</w:t>
            </w:r>
          </w:p>
        </w:tc>
        <w:tc>
          <w:tcPr>
            <w:tcW w:w="1173" w:type="dxa"/>
            <w:tcBorders>
              <w:top w:val="single" w:sz="12" w:space="0" w:color="auto"/>
              <w:left w:val="nil"/>
              <w:bottom w:val="nil"/>
              <w:right w:val="single" w:sz="8" w:space="0" w:color="auto"/>
            </w:tcBorders>
            <w:shd w:val="clear" w:color="000000" w:fill="6DB6FF"/>
            <w:vAlign w:val="center"/>
            <w:hideMark/>
          </w:tcPr>
          <w:p w14:paraId="179E163C" w14:textId="77777777" w:rsidR="0041597B" w:rsidRPr="00BF513F" w:rsidRDefault="0041597B" w:rsidP="0058543C">
            <w:pPr>
              <w:jc w:val="center"/>
              <w:rPr>
                <w:color w:val="000000"/>
                <w:sz w:val="17"/>
                <w:szCs w:val="17"/>
              </w:rPr>
            </w:pPr>
            <w:r>
              <w:rPr>
                <w:color w:val="000000"/>
                <w:sz w:val="17"/>
                <w:szCs w:val="17"/>
              </w:rPr>
              <w:t>A3 - Engaging</w:t>
            </w:r>
          </w:p>
        </w:tc>
        <w:tc>
          <w:tcPr>
            <w:tcW w:w="1173" w:type="dxa"/>
            <w:tcBorders>
              <w:top w:val="single" w:sz="12" w:space="0" w:color="auto"/>
              <w:left w:val="nil"/>
              <w:bottom w:val="nil"/>
              <w:right w:val="single" w:sz="8" w:space="0" w:color="auto"/>
            </w:tcBorders>
            <w:shd w:val="clear" w:color="000000" w:fill="6DB6FF"/>
            <w:vAlign w:val="center"/>
            <w:hideMark/>
          </w:tcPr>
          <w:p w14:paraId="26C7B98A" w14:textId="77777777" w:rsidR="0041597B" w:rsidRPr="00BF513F" w:rsidRDefault="0041597B" w:rsidP="0058543C">
            <w:pPr>
              <w:jc w:val="center"/>
              <w:rPr>
                <w:color w:val="000000"/>
                <w:sz w:val="17"/>
                <w:szCs w:val="17"/>
              </w:rPr>
            </w:pPr>
            <w:r>
              <w:rPr>
                <w:color w:val="000000"/>
                <w:sz w:val="17"/>
                <w:szCs w:val="17"/>
              </w:rPr>
              <w:t>P1 - Entering</w:t>
            </w:r>
          </w:p>
        </w:tc>
        <w:tc>
          <w:tcPr>
            <w:tcW w:w="1174" w:type="dxa"/>
            <w:tcBorders>
              <w:top w:val="single" w:sz="12" w:space="0" w:color="auto"/>
              <w:left w:val="nil"/>
              <w:bottom w:val="nil"/>
              <w:right w:val="single" w:sz="12" w:space="0" w:color="auto"/>
            </w:tcBorders>
            <w:shd w:val="clear" w:color="000000" w:fill="6DB6FF"/>
            <w:vAlign w:val="center"/>
            <w:hideMark/>
          </w:tcPr>
          <w:p w14:paraId="5725B062" w14:textId="77777777" w:rsidR="0041597B" w:rsidRPr="00BF513F" w:rsidRDefault="0041597B" w:rsidP="0058543C">
            <w:pPr>
              <w:jc w:val="center"/>
              <w:rPr>
                <w:color w:val="000000"/>
                <w:sz w:val="17"/>
                <w:szCs w:val="17"/>
              </w:rPr>
            </w:pPr>
            <w:r>
              <w:rPr>
                <w:color w:val="000000"/>
                <w:sz w:val="17"/>
                <w:szCs w:val="17"/>
              </w:rPr>
              <w:t>P2 - Emerging</w:t>
            </w:r>
          </w:p>
        </w:tc>
      </w:tr>
      <w:tr w:rsidR="0041597B" w:rsidRPr="00BF513F" w14:paraId="70D2E6FC" w14:textId="77777777" w:rsidTr="0058543C">
        <w:trPr>
          <w:trHeight w:val="230"/>
        </w:trPr>
        <w:tc>
          <w:tcPr>
            <w:tcW w:w="3075" w:type="dxa"/>
            <w:tcBorders>
              <w:top w:val="single" w:sz="12" w:space="0" w:color="auto"/>
              <w:left w:val="single" w:sz="12" w:space="0" w:color="auto"/>
              <w:bottom w:val="dashed" w:sz="8" w:space="0" w:color="auto"/>
              <w:right w:val="single" w:sz="12" w:space="0" w:color="auto"/>
            </w:tcBorders>
            <w:shd w:val="clear" w:color="auto" w:fill="auto"/>
            <w:vAlign w:val="center"/>
            <w:hideMark/>
          </w:tcPr>
          <w:p w14:paraId="1B8B43C0" w14:textId="77777777" w:rsidR="0041597B" w:rsidRPr="00BF513F" w:rsidRDefault="0041597B" w:rsidP="0058543C">
            <w:pPr>
              <w:jc w:val="center"/>
              <w:rPr>
                <w:color w:val="000000"/>
                <w:sz w:val="17"/>
                <w:szCs w:val="17"/>
              </w:rPr>
            </w:pPr>
            <w:r>
              <w:rPr>
                <w:color w:val="000000"/>
                <w:sz w:val="17"/>
                <w:szCs w:val="17"/>
              </w:rPr>
              <w:t>Number (N) English Learners (NEP/LEP)</w:t>
            </w:r>
          </w:p>
        </w:tc>
        <w:tc>
          <w:tcPr>
            <w:tcW w:w="1173" w:type="dxa"/>
            <w:tcBorders>
              <w:top w:val="single" w:sz="12" w:space="0" w:color="auto"/>
              <w:left w:val="nil"/>
              <w:bottom w:val="dashed" w:sz="8" w:space="0" w:color="auto"/>
              <w:right w:val="single" w:sz="8" w:space="0" w:color="auto"/>
            </w:tcBorders>
            <w:shd w:val="clear" w:color="auto" w:fill="auto"/>
            <w:vAlign w:val="center"/>
            <w:hideMark/>
          </w:tcPr>
          <w:p w14:paraId="48B2D266" w14:textId="77777777" w:rsidR="0041597B" w:rsidRPr="00BF513F" w:rsidRDefault="0041597B" w:rsidP="0058543C">
            <w:pPr>
              <w:jc w:val="center"/>
              <w:rPr>
                <w:color w:val="000000"/>
                <w:sz w:val="17"/>
                <w:szCs w:val="17"/>
              </w:rPr>
            </w:pPr>
            <w:r>
              <w:rPr>
                <w:color w:val="000000"/>
                <w:sz w:val="17"/>
                <w:szCs w:val="17"/>
              </w:rPr>
              <w:t>95</w:t>
            </w:r>
          </w:p>
        </w:tc>
        <w:tc>
          <w:tcPr>
            <w:tcW w:w="1174" w:type="dxa"/>
            <w:tcBorders>
              <w:top w:val="single" w:sz="12" w:space="0" w:color="auto"/>
              <w:left w:val="nil"/>
              <w:bottom w:val="dashed" w:sz="8" w:space="0" w:color="auto"/>
              <w:right w:val="single" w:sz="8" w:space="0" w:color="auto"/>
            </w:tcBorders>
            <w:shd w:val="clear" w:color="auto" w:fill="auto"/>
            <w:vAlign w:val="center"/>
            <w:hideMark/>
          </w:tcPr>
          <w:p w14:paraId="0F3E6EFF" w14:textId="77777777" w:rsidR="0041597B" w:rsidRPr="00BF513F" w:rsidRDefault="0041597B" w:rsidP="0058543C">
            <w:pPr>
              <w:jc w:val="center"/>
              <w:rPr>
                <w:color w:val="000000"/>
                <w:sz w:val="17"/>
                <w:szCs w:val="17"/>
              </w:rPr>
            </w:pPr>
            <w:r>
              <w:rPr>
                <w:color w:val="000000"/>
                <w:sz w:val="17"/>
                <w:szCs w:val="17"/>
              </w:rPr>
              <w:t>87</w:t>
            </w:r>
          </w:p>
        </w:tc>
        <w:tc>
          <w:tcPr>
            <w:tcW w:w="1173" w:type="dxa"/>
            <w:tcBorders>
              <w:top w:val="single" w:sz="12" w:space="0" w:color="auto"/>
              <w:left w:val="nil"/>
              <w:bottom w:val="dashed" w:sz="8" w:space="0" w:color="auto"/>
              <w:right w:val="single" w:sz="8" w:space="0" w:color="auto"/>
            </w:tcBorders>
            <w:shd w:val="clear" w:color="auto" w:fill="auto"/>
            <w:vAlign w:val="center"/>
            <w:hideMark/>
          </w:tcPr>
          <w:p w14:paraId="6934DB3D" w14:textId="77777777" w:rsidR="0041597B" w:rsidRPr="00BF513F" w:rsidRDefault="0041597B" w:rsidP="0058543C">
            <w:pPr>
              <w:jc w:val="center"/>
              <w:rPr>
                <w:color w:val="000000"/>
                <w:sz w:val="17"/>
                <w:szCs w:val="17"/>
              </w:rPr>
            </w:pPr>
            <w:r>
              <w:rPr>
                <w:color w:val="000000"/>
                <w:sz w:val="17"/>
                <w:szCs w:val="17"/>
              </w:rPr>
              <w:t>192</w:t>
            </w:r>
          </w:p>
        </w:tc>
        <w:tc>
          <w:tcPr>
            <w:tcW w:w="1173" w:type="dxa"/>
            <w:tcBorders>
              <w:top w:val="single" w:sz="12" w:space="0" w:color="auto"/>
              <w:left w:val="nil"/>
              <w:bottom w:val="dashed" w:sz="8" w:space="0" w:color="auto"/>
              <w:right w:val="single" w:sz="8" w:space="0" w:color="auto"/>
            </w:tcBorders>
            <w:shd w:val="clear" w:color="auto" w:fill="auto"/>
            <w:vAlign w:val="center"/>
            <w:hideMark/>
          </w:tcPr>
          <w:p w14:paraId="2BCBB29D" w14:textId="77777777" w:rsidR="0041597B" w:rsidRPr="00BF513F" w:rsidRDefault="0041597B" w:rsidP="0058543C">
            <w:pPr>
              <w:jc w:val="center"/>
              <w:rPr>
                <w:color w:val="000000"/>
                <w:sz w:val="17"/>
                <w:szCs w:val="17"/>
              </w:rPr>
            </w:pPr>
            <w:r>
              <w:rPr>
                <w:color w:val="000000"/>
                <w:sz w:val="17"/>
                <w:szCs w:val="17"/>
              </w:rPr>
              <w:t>183</w:t>
            </w:r>
          </w:p>
        </w:tc>
        <w:tc>
          <w:tcPr>
            <w:tcW w:w="1174" w:type="dxa"/>
            <w:tcBorders>
              <w:top w:val="single" w:sz="12" w:space="0" w:color="auto"/>
              <w:left w:val="nil"/>
              <w:bottom w:val="dashed" w:sz="8" w:space="0" w:color="auto"/>
              <w:right w:val="single" w:sz="12" w:space="0" w:color="auto"/>
            </w:tcBorders>
            <w:shd w:val="clear" w:color="auto" w:fill="auto"/>
            <w:vAlign w:val="center"/>
            <w:hideMark/>
          </w:tcPr>
          <w:p w14:paraId="409009C0" w14:textId="77777777" w:rsidR="0041597B" w:rsidRPr="00BF513F" w:rsidRDefault="0041597B" w:rsidP="0058543C">
            <w:pPr>
              <w:jc w:val="center"/>
              <w:rPr>
                <w:color w:val="000000"/>
                <w:sz w:val="17"/>
                <w:szCs w:val="17"/>
              </w:rPr>
            </w:pPr>
            <w:r>
              <w:rPr>
                <w:color w:val="000000"/>
                <w:sz w:val="17"/>
                <w:szCs w:val="17"/>
              </w:rPr>
              <w:t>101</w:t>
            </w:r>
          </w:p>
        </w:tc>
      </w:tr>
      <w:tr w:rsidR="0041597B" w:rsidRPr="00BF513F" w14:paraId="1D09AA39" w14:textId="77777777" w:rsidTr="0058543C">
        <w:trPr>
          <w:trHeight w:val="230"/>
        </w:trPr>
        <w:tc>
          <w:tcPr>
            <w:tcW w:w="3075" w:type="dxa"/>
            <w:tcBorders>
              <w:top w:val="nil"/>
              <w:left w:val="single" w:sz="12" w:space="0" w:color="auto"/>
              <w:bottom w:val="single" w:sz="12" w:space="0" w:color="auto"/>
              <w:right w:val="single" w:sz="12" w:space="0" w:color="auto"/>
            </w:tcBorders>
            <w:shd w:val="clear" w:color="auto" w:fill="auto"/>
            <w:vAlign w:val="center"/>
            <w:hideMark/>
          </w:tcPr>
          <w:p w14:paraId="65F44263" w14:textId="77777777" w:rsidR="0041597B" w:rsidRPr="00BF513F" w:rsidRDefault="0041597B" w:rsidP="0058543C">
            <w:pPr>
              <w:jc w:val="center"/>
              <w:rPr>
                <w:color w:val="000000"/>
                <w:sz w:val="17"/>
                <w:szCs w:val="17"/>
              </w:rPr>
            </w:pPr>
            <w:r>
              <w:rPr>
                <w:color w:val="000000"/>
                <w:sz w:val="17"/>
                <w:szCs w:val="17"/>
              </w:rPr>
              <w:t>Percent (%) English Learners (NEP/LEP)</w:t>
            </w:r>
          </w:p>
        </w:tc>
        <w:tc>
          <w:tcPr>
            <w:tcW w:w="1173" w:type="dxa"/>
            <w:tcBorders>
              <w:top w:val="nil"/>
              <w:left w:val="nil"/>
              <w:bottom w:val="single" w:sz="12" w:space="0" w:color="auto"/>
              <w:right w:val="single" w:sz="8" w:space="0" w:color="auto"/>
            </w:tcBorders>
            <w:shd w:val="clear" w:color="auto" w:fill="auto"/>
            <w:vAlign w:val="center"/>
            <w:hideMark/>
          </w:tcPr>
          <w:p w14:paraId="66A3BF15" w14:textId="77777777" w:rsidR="0041597B" w:rsidRPr="00BF513F" w:rsidRDefault="0041597B" w:rsidP="0058543C">
            <w:pPr>
              <w:jc w:val="center"/>
              <w:rPr>
                <w:color w:val="000000"/>
                <w:sz w:val="17"/>
                <w:szCs w:val="17"/>
              </w:rPr>
            </w:pPr>
            <w:r>
              <w:rPr>
                <w:color w:val="000000"/>
                <w:sz w:val="17"/>
                <w:szCs w:val="17"/>
              </w:rPr>
              <w:t>14.4%</w:t>
            </w:r>
          </w:p>
        </w:tc>
        <w:tc>
          <w:tcPr>
            <w:tcW w:w="1174" w:type="dxa"/>
            <w:tcBorders>
              <w:top w:val="nil"/>
              <w:left w:val="nil"/>
              <w:bottom w:val="single" w:sz="12" w:space="0" w:color="auto"/>
              <w:right w:val="single" w:sz="8" w:space="0" w:color="auto"/>
            </w:tcBorders>
            <w:shd w:val="clear" w:color="auto" w:fill="auto"/>
            <w:vAlign w:val="center"/>
            <w:hideMark/>
          </w:tcPr>
          <w:p w14:paraId="32E670C8" w14:textId="77777777" w:rsidR="0041597B" w:rsidRPr="00BF513F" w:rsidRDefault="0041597B" w:rsidP="0058543C">
            <w:pPr>
              <w:jc w:val="center"/>
              <w:rPr>
                <w:color w:val="000000"/>
                <w:sz w:val="17"/>
                <w:szCs w:val="17"/>
              </w:rPr>
            </w:pPr>
            <w:r>
              <w:rPr>
                <w:color w:val="000000"/>
                <w:sz w:val="17"/>
                <w:szCs w:val="17"/>
              </w:rPr>
              <w:t>13.2%</w:t>
            </w:r>
          </w:p>
        </w:tc>
        <w:tc>
          <w:tcPr>
            <w:tcW w:w="1173" w:type="dxa"/>
            <w:tcBorders>
              <w:top w:val="nil"/>
              <w:left w:val="nil"/>
              <w:bottom w:val="single" w:sz="12" w:space="0" w:color="auto"/>
              <w:right w:val="single" w:sz="8" w:space="0" w:color="auto"/>
            </w:tcBorders>
            <w:shd w:val="clear" w:color="auto" w:fill="auto"/>
            <w:vAlign w:val="center"/>
            <w:hideMark/>
          </w:tcPr>
          <w:p w14:paraId="4D816E90" w14:textId="77777777" w:rsidR="0041597B" w:rsidRPr="00BF513F" w:rsidRDefault="0041597B" w:rsidP="0058543C">
            <w:pPr>
              <w:jc w:val="center"/>
              <w:rPr>
                <w:color w:val="000000"/>
                <w:sz w:val="17"/>
                <w:szCs w:val="17"/>
              </w:rPr>
            </w:pPr>
            <w:r>
              <w:rPr>
                <w:color w:val="000000"/>
                <w:sz w:val="17"/>
                <w:szCs w:val="17"/>
              </w:rPr>
              <w:t>29.2%</w:t>
            </w:r>
          </w:p>
        </w:tc>
        <w:tc>
          <w:tcPr>
            <w:tcW w:w="1173" w:type="dxa"/>
            <w:tcBorders>
              <w:top w:val="nil"/>
              <w:left w:val="nil"/>
              <w:bottom w:val="single" w:sz="12" w:space="0" w:color="auto"/>
              <w:right w:val="single" w:sz="8" w:space="0" w:color="auto"/>
            </w:tcBorders>
            <w:shd w:val="clear" w:color="auto" w:fill="auto"/>
            <w:vAlign w:val="center"/>
            <w:hideMark/>
          </w:tcPr>
          <w:p w14:paraId="797B7635" w14:textId="77777777" w:rsidR="0041597B" w:rsidRPr="00BF513F" w:rsidRDefault="0041597B" w:rsidP="0058543C">
            <w:pPr>
              <w:jc w:val="center"/>
              <w:rPr>
                <w:color w:val="000000"/>
                <w:sz w:val="17"/>
                <w:szCs w:val="17"/>
              </w:rPr>
            </w:pPr>
            <w:r>
              <w:rPr>
                <w:color w:val="000000"/>
                <w:sz w:val="17"/>
                <w:szCs w:val="17"/>
              </w:rPr>
              <w:t>27.8%</w:t>
            </w:r>
          </w:p>
        </w:tc>
        <w:tc>
          <w:tcPr>
            <w:tcW w:w="1174" w:type="dxa"/>
            <w:tcBorders>
              <w:top w:val="nil"/>
              <w:left w:val="nil"/>
              <w:bottom w:val="single" w:sz="12" w:space="0" w:color="auto"/>
              <w:right w:val="single" w:sz="12" w:space="0" w:color="auto"/>
            </w:tcBorders>
            <w:shd w:val="clear" w:color="auto" w:fill="auto"/>
            <w:vAlign w:val="center"/>
            <w:hideMark/>
          </w:tcPr>
          <w:p w14:paraId="1072BEAD" w14:textId="77777777" w:rsidR="0041597B" w:rsidRPr="00BF513F" w:rsidRDefault="0041597B" w:rsidP="0058543C">
            <w:pPr>
              <w:jc w:val="center"/>
              <w:rPr>
                <w:color w:val="000000"/>
                <w:sz w:val="17"/>
                <w:szCs w:val="17"/>
              </w:rPr>
            </w:pPr>
            <w:r>
              <w:rPr>
                <w:color w:val="000000"/>
                <w:sz w:val="17"/>
                <w:szCs w:val="17"/>
              </w:rPr>
              <w:t>15.3%</w:t>
            </w:r>
          </w:p>
        </w:tc>
      </w:tr>
    </w:tbl>
    <w:p w14:paraId="16D4091A" w14:textId="77777777" w:rsidR="0041597B" w:rsidRPr="00BF513F" w:rsidRDefault="0041597B" w:rsidP="0041597B">
      <w:pPr>
        <w:pStyle w:val="BodyText"/>
        <w:spacing w:after="0" w:afterAutospacing="0"/>
      </w:pPr>
    </w:p>
    <w:p w14:paraId="5206AAD3" w14:textId="77777777" w:rsidR="002E6389" w:rsidRPr="00FA1F0F" w:rsidRDefault="002E6389" w:rsidP="002E6389">
      <w:pPr>
        <w:pStyle w:val="SubheadTrebuchet"/>
      </w:pPr>
      <w:r w:rsidRPr="00FA1F0F">
        <w:rPr>
          <w:noProof/>
        </w:rPr>
        <w:drawing>
          <wp:anchor distT="0" distB="0" distL="114300" distR="114300" simplePos="0" relativeHeight="251712512" behindDoc="1" locked="0" layoutInCell="1" allowOverlap="1" wp14:anchorId="7E04F57E" wp14:editId="34ED9EED">
            <wp:simplePos x="0" y="0"/>
            <wp:positionH relativeFrom="column">
              <wp:posOffset>0</wp:posOffset>
            </wp:positionH>
            <wp:positionV relativeFrom="paragraph">
              <wp:posOffset>294640</wp:posOffset>
            </wp:positionV>
            <wp:extent cx="3970020" cy="941070"/>
            <wp:effectExtent l="0" t="0" r="0" b="0"/>
            <wp:wrapTight wrapText="bothSides">
              <wp:wrapPolygon edited="0">
                <wp:start x="0" y="0"/>
                <wp:lineTo x="0" y="20988"/>
                <wp:lineTo x="21455" y="20988"/>
                <wp:lineTo x="21455"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970020" cy="941070"/>
                    </a:xfrm>
                    <a:prstGeom prst="rect">
                      <a:avLst/>
                    </a:prstGeom>
                  </pic:spPr>
                </pic:pic>
              </a:graphicData>
            </a:graphic>
            <wp14:sizeRelH relativeFrom="margin">
              <wp14:pctWidth>0</wp14:pctWidth>
            </wp14:sizeRelH>
            <wp14:sizeRelV relativeFrom="margin">
              <wp14:pctHeight>0</wp14:pctHeight>
            </wp14:sizeRelV>
          </wp:anchor>
        </w:drawing>
      </w:r>
      <w:r w:rsidRPr="00FA1F0F">
        <w:t>How many English Learners achieved English language proficiency?</w:t>
      </w:r>
    </w:p>
    <w:p w14:paraId="64D45218" w14:textId="77777777" w:rsidR="002E6389" w:rsidRPr="00C02305" w:rsidRDefault="002E6389" w:rsidP="002E6389">
      <w:pPr>
        <w:pStyle w:val="BodyText"/>
      </w:pPr>
      <w:r w:rsidRPr="00FA1F0F">
        <w:t xml:space="preserve">Students are eligible for redesignation if they meet English language proficiency criteria, having both an overall proficiency level and a literacy proficiency level of at least 4.0 on the </w:t>
      </w:r>
      <w:r w:rsidRPr="00C02305">
        <w:t xml:space="preserve">ACCESS for ELLs assessment, or having both an overall proficiency level and a literacy proficiency level of at least P1 on the alternate ACCESS </w:t>
      </w:r>
      <w:proofErr w:type="gramStart"/>
      <w:r w:rsidRPr="00C02305">
        <w:t>assessment .</w:t>
      </w:r>
      <w:proofErr w:type="gramEnd"/>
      <w:r w:rsidRPr="00C02305">
        <w:t xml:space="preserve"> Table 14 shows that </w:t>
      </w:r>
      <w:r>
        <w:t>15.5</w:t>
      </w:r>
      <w:r w:rsidRPr="00C02305">
        <w:t xml:space="preserve">% of English learners achieved English language proficiency. </w:t>
      </w:r>
    </w:p>
    <w:p w14:paraId="405E3CB5" w14:textId="77777777" w:rsidR="002E6389" w:rsidRPr="00C02305" w:rsidRDefault="002E6389" w:rsidP="002E6389">
      <w:pPr>
        <w:pStyle w:val="BodyText"/>
        <w:spacing w:after="0" w:afterAutospacing="0"/>
        <w:rPr>
          <w:rStyle w:val="Emphasis"/>
        </w:rPr>
      </w:pPr>
      <w:r w:rsidRPr="00C02305">
        <w:rPr>
          <w:rStyle w:val="Emphasis"/>
        </w:rPr>
        <w:t>Table 14. Number and Percentage of English Learners Achieving English Language Proficiency on the ACCESS for ELLs or Alternate ACCESS Assessment</w:t>
      </w:r>
    </w:p>
    <w:tbl>
      <w:tblPr>
        <w:tblW w:w="7760" w:type="dxa"/>
        <w:tblInd w:w="123" w:type="dxa"/>
        <w:tblLook w:val="04A0" w:firstRow="1" w:lastRow="0" w:firstColumn="1" w:lastColumn="0" w:noHBand="0" w:noVBand="1"/>
        <w:tblCaption w:val="Table 14"/>
        <w:tblDescription w:val="This table shows the number and percentage of English learners achieving English language proficiency on ACCESS for ELLs assessment."/>
      </w:tblPr>
      <w:tblGrid>
        <w:gridCol w:w="3560"/>
        <w:gridCol w:w="1400"/>
        <w:gridCol w:w="1400"/>
        <w:gridCol w:w="1400"/>
      </w:tblGrid>
      <w:tr w:rsidR="002E6389" w:rsidRPr="00C02305" w14:paraId="2057F919" w14:textId="77777777" w:rsidTr="00D505A2">
        <w:trPr>
          <w:trHeight w:val="600"/>
        </w:trPr>
        <w:tc>
          <w:tcPr>
            <w:tcW w:w="35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A4BCB5C" w14:textId="77777777" w:rsidR="002E6389" w:rsidRPr="00C02305" w:rsidRDefault="002E6389" w:rsidP="00D505A2">
            <w:pPr>
              <w:jc w:val="center"/>
              <w:rPr>
                <w:rFonts w:cs="Calibri"/>
                <w:b/>
                <w:bCs/>
                <w:color w:val="000000"/>
                <w:szCs w:val="22"/>
              </w:rPr>
            </w:pPr>
            <w:r>
              <w:rPr>
                <w:rFonts w:cs="Calibri"/>
                <w:b/>
                <w:bCs/>
                <w:color w:val="000000"/>
                <w:szCs w:val="22"/>
              </w:rPr>
              <w:t> </w:t>
            </w:r>
          </w:p>
        </w:tc>
        <w:tc>
          <w:tcPr>
            <w:tcW w:w="1400" w:type="dxa"/>
            <w:tcBorders>
              <w:top w:val="single" w:sz="12" w:space="0" w:color="auto"/>
              <w:left w:val="nil"/>
              <w:bottom w:val="single" w:sz="12" w:space="0" w:color="auto"/>
              <w:right w:val="single" w:sz="8" w:space="0" w:color="auto"/>
            </w:tcBorders>
            <w:shd w:val="clear" w:color="000000" w:fill="6DB6FF"/>
            <w:vAlign w:val="center"/>
            <w:hideMark/>
          </w:tcPr>
          <w:p w14:paraId="48C57FEF" w14:textId="77777777" w:rsidR="002E6389" w:rsidRPr="00C02305" w:rsidRDefault="002E6389" w:rsidP="00D505A2">
            <w:pPr>
              <w:jc w:val="center"/>
              <w:rPr>
                <w:rFonts w:cs="Calibri"/>
                <w:color w:val="000000"/>
                <w:szCs w:val="22"/>
              </w:rPr>
            </w:pPr>
            <w:r>
              <w:rPr>
                <w:rFonts w:cs="Calibri"/>
                <w:color w:val="000000"/>
                <w:szCs w:val="22"/>
              </w:rPr>
              <w:t>Total Records</w:t>
            </w:r>
          </w:p>
        </w:tc>
        <w:tc>
          <w:tcPr>
            <w:tcW w:w="1400" w:type="dxa"/>
            <w:tcBorders>
              <w:top w:val="single" w:sz="12" w:space="0" w:color="auto"/>
              <w:left w:val="nil"/>
              <w:bottom w:val="single" w:sz="12" w:space="0" w:color="auto"/>
              <w:right w:val="dotted" w:sz="4" w:space="0" w:color="auto"/>
            </w:tcBorders>
            <w:shd w:val="clear" w:color="000000" w:fill="6DB6FF"/>
            <w:vAlign w:val="center"/>
            <w:hideMark/>
          </w:tcPr>
          <w:p w14:paraId="5BC9C2DF" w14:textId="77777777" w:rsidR="002E6389" w:rsidRPr="00C02305" w:rsidRDefault="002E6389" w:rsidP="00D505A2">
            <w:pPr>
              <w:jc w:val="center"/>
              <w:rPr>
                <w:rFonts w:cs="Calibri"/>
                <w:color w:val="000000"/>
                <w:szCs w:val="22"/>
              </w:rPr>
            </w:pPr>
            <w:r>
              <w:rPr>
                <w:rFonts w:cs="Calibri"/>
                <w:color w:val="000000"/>
                <w:szCs w:val="22"/>
              </w:rPr>
              <w:t>Number (N) Proficient</w:t>
            </w:r>
          </w:p>
        </w:tc>
        <w:tc>
          <w:tcPr>
            <w:tcW w:w="1400" w:type="dxa"/>
            <w:tcBorders>
              <w:top w:val="single" w:sz="12" w:space="0" w:color="auto"/>
              <w:left w:val="nil"/>
              <w:bottom w:val="single" w:sz="12" w:space="0" w:color="auto"/>
              <w:right w:val="single" w:sz="12" w:space="0" w:color="auto"/>
            </w:tcBorders>
            <w:shd w:val="clear" w:color="000000" w:fill="6DB6FF"/>
            <w:vAlign w:val="center"/>
            <w:hideMark/>
          </w:tcPr>
          <w:p w14:paraId="6645D70D" w14:textId="77777777" w:rsidR="002E6389" w:rsidRPr="00C02305" w:rsidRDefault="002E6389" w:rsidP="00D505A2">
            <w:pPr>
              <w:jc w:val="center"/>
              <w:rPr>
                <w:rFonts w:cs="Calibri"/>
                <w:color w:val="000000"/>
                <w:szCs w:val="22"/>
              </w:rPr>
            </w:pPr>
            <w:r>
              <w:rPr>
                <w:rFonts w:cs="Calibri"/>
                <w:color w:val="000000"/>
                <w:szCs w:val="22"/>
              </w:rPr>
              <w:t>Percent (%) Proficient</w:t>
            </w:r>
          </w:p>
        </w:tc>
      </w:tr>
      <w:tr w:rsidR="002E6389" w:rsidRPr="00C02305" w14:paraId="7E2448E3" w14:textId="77777777" w:rsidTr="00D505A2">
        <w:trPr>
          <w:trHeight w:val="230"/>
        </w:trPr>
        <w:tc>
          <w:tcPr>
            <w:tcW w:w="3560" w:type="dxa"/>
            <w:tcBorders>
              <w:top w:val="nil"/>
              <w:left w:val="single" w:sz="12" w:space="0" w:color="auto"/>
              <w:bottom w:val="single" w:sz="12" w:space="0" w:color="auto"/>
              <w:right w:val="single" w:sz="12" w:space="0" w:color="auto"/>
            </w:tcBorders>
            <w:shd w:val="clear" w:color="auto" w:fill="auto"/>
            <w:vAlign w:val="center"/>
            <w:hideMark/>
          </w:tcPr>
          <w:p w14:paraId="69FBF2B8" w14:textId="77777777" w:rsidR="002E6389" w:rsidRPr="00C02305" w:rsidRDefault="002E6389" w:rsidP="00D505A2">
            <w:pPr>
              <w:jc w:val="center"/>
              <w:rPr>
                <w:rFonts w:cs="Calibri"/>
                <w:color w:val="000000"/>
                <w:szCs w:val="22"/>
              </w:rPr>
            </w:pPr>
            <w:r>
              <w:rPr>
                <w:rFonts w:cs="Calibri"/>
                <w:color w:val="000000"/>
                <w:szCs w:val="22"/>
              </w:rPr>
              <w:t>English Learners (NEP/LEP)</w:t>
            </w:r>
          </w:p>
        </w:tc>
        <w:tc>
          <w:tcPr>
            <w:tcW w:w="1400" w:type="dxa"/>
            <w:tcBorders>
              <w:top w:val="nil"/>
              <w:left w:val="nil"/>
              <w:bottom w:val="single" w:sz="12" w:space="0" w:color="auto"/>
              <w:right w:val="single" w:sz="8" w:space="0" w:color="auto"/>
            </w:tcBorders>
            <w:shd w:val="clear" w:color="auto" w:fill="auto"/>
            <w:vAlign w:val="center"/>
            <w:hideMark/>
          </w:tcPr>
          <w:p w14:paraId="019B775B" w14:textId="77777777" w:rsidR="002E6389" w:rsidRPr="00C02305" w:rsidRDefault="002E6389" w:rsidP="00D505A2">
            <w:pPr>
              <w:jc w:val="center"/>
              <w:rPr>
                <w:rFonts w:cs="Calibri"/>
                <w:color w:val="000000"/>
                <w:szCs w:val="22"/>
              </w:rPr>
            </w:pPr>
            <w:r>
              <w:rPr>
                <w:color w:val="000000"/>
              </w:rPr>
              <w:t>69,203</w:t>
            </w:r>
          </w:p>
        </w:tc>
        <w:tc>
          <w:tcPr>
            <w:tcW w:w="1400" w:type="dxa"/>
            <w:tcBorders>
              <w:top w:val="nil"/>
              <w:left w:val="nil"/>
              <w:bottom w:val="single" w:sz="12" w:space="0" w:color="auto"/>
              <w:right w:val="dotted" w:sz="4" w:space="0" w:color="auto"/>
            </w:tcBorders>
            <w:shd w:val="clear" w:color="auto" w:fill="auto"/>
            <w:vAlign w:val="center"/>
            <w:hideMark/>
          </w:tcPr>
          <w:p w14:paraId="443E90DC" w14:textId="77777777" w:rsidR="002E6389" w:rsidRPr="00C02305" w:rsidRDefault="002E6389" w:rsidP="00D505A2">
            <w:pPr>
              <w:jc w:val="center"/>
              <w:rPr>
                <w:rFonts w:cs="Calibri"/>
                <w:color w:val="000000"/>
                <w:szCs w:val="22"/>
              </w:rPr>
            </w:pPr>
            <w:r>
              <w:rPr>
                <w:color w:val="000000"/>
              </w:rPr>
              <w:t>10,731</w:t>
            </w:r>
          </w:p>
        </w:tc>
        <w:tc>
          <w:tcPr>
            <w:tcW w:w="1400" w:type="dxa"/>
            <w:tcBorders>
              <w:top w:val="nil"/>
              <w:left w:val="nil"/>
              <w:bottom w:val="single" w:sz="12" w:space="0" w:color="auto"/>
              <w:right w:val="single" w:sz="12" w:space="0" w:color="auto"/>
            </w:tcBorders>
            <w:shd w:val="clear" w:color="auto" w:fill="auto"/>
            <w:vAlign w:val="center"/>
            <w:hideMark/>
          </w:tcPr>
          <w:p w14:paraId="2F48279C" w14:textId="77777777" w:rsidR="002E6389" w:rsidRPr="00C02305" w:rsidRDefault="002E6389" w:rsidP="00D505A2">
            <w:pPr>
              <w:jc w:val="center"/>
              <w:rPr>
                <w:rFonts w:cs="Calibri"/>
                <w:color w:val="000000"/>
                <w:szCs w:val="22"/>
              </w:rPr>
            </w:pPr>
            <w:r>
              <w:rPr>
                <w:color w:val="000000"/>
              </w:rPr>
              <w:t>15.5%</w:t>
            </w:r>
          </w:p>
        </w:tc>
      </w:tr>
    </w:tbl>
    <w:p w14:paraId="510D15AA" w14:textId="77777777" w:rsidR="002E6389" w:rsidRPr="00C02305" w:rsidRDefault="002E6389" w:rsidP="002E6389">
      <w:pPr>
        <w:pStyle w:val="BodyText"/>
        <w:spacing w:after="0" w:afterAutospacing="0"/>
      </w:pPr>
    </w:p>
    <w:p w14:paraId="2037A9EB" w14:textId="77777777" w:rsidR="00D26F8B" w:rsidRPr="007724BB" w:rsidRDefault="00D26F8B" w:rsidP="00D26F8B">
      <w:pPr>
        <w:pStyle w:val="Heading1"/>
      </w:pPr>
      <w:r w:rsidRPr="007724BB">
        <w:t>Indicators of School Quality or Student Success</w:t>
      </w:r>
    </w:p>
    <w:p w14:paraId="68990551" w14:textId="75C347F6" w:rsidR="00AB6515" w:rsidRDefault="00895C21" w:rsidP="007704E9">
      <w:pPr>
        <w:pStyle w:val="BodyText"/>
      </w:pPr>
      <w:r w:rsidRPr="006D6D97">
        <w:rPr>
          <w:noProof/>
        </w:rPr>
        <w:drawing>
          <wp:anchor distT="0" distB="0" distL="114300" distR="114300" simplePos="0" relativeHeight="251683840" behindDoc="1" locked="0" layoutInCell="1" allowOverlap="1" wp14:anchorId="5FD15132" wp14:editId="1AF6CBCF">
            <wp:simplePos x="0" y="0"/>
            <wp:positionH relativeFrom="column">
              <wp:posOffset>0</wp:posOffset>
            </wp:positionH>
            <wp:positionV relativeFrom="paragraph">
              <wp:posOffset>-635</wp:posOffset>
            </wp:positionV>
            <wp:extent cx="1554480" cy="806905"/>
            <wp:effectExtent l="0" t="0" r="7620" b="0"/>
            <wp:wrapTight wrapText="bothSides">
              <wp:wrapPolygon edited="0">
                <wp:start x="0" y="0"/>
                <wp:lineTo x="0" y="20920"/>
                <wp:lineTo x="21441" y="20920"/>
                <wp:lineTo x="21441"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554480" cy="806905"/>
                    </a:xfrm>
                    <a:prstGeom prst="rect">
                      <a:avLst/>
                    </a:prstGeom>
                  </pic:spPr>
                </pic:pic>
              </a:graphicData>
            </a:graphic>
            <wp14:sizeRelH relativeFrom="margin">
              <wp14:pctWidth>0</wp14:pctWidth>
            </wp14:sizeRelH>
            <wp14:sizeRelV relativeFrom="margin">
              <wp14:pctHeight>0</wp14:pctHeight>
            </wp14:sizeRelV>
          </wp:anchor>
        </w:drawing>
      </w:r>
      <w:r w:rsidR="0017467C">
        <w:t xml:space="preserve">As a result of a waiver approved by the U.S. Department of Education (see Impact of COVID-19 section), School Quality or Student Success (SQSS) Indicator </w:t>
      </w:r>
      <w:r w:rsidR="00CA1691">
        <w:t>results are</w:t>
      </w:r>
      <w:r w:rsidR="0017467C">
        <w:t xml:space="preserve"> not presented in this report.</w:t>
      </w:r>
    </w:p>
    <w:p w14:paraId="6AEB0DD3" w14:textId="19246E54" w:rsidR="007704E9" w:rsidRDefault="007704E9" w:rsidP="007704E9">
      <w:pPr>
        <w:pStyle w:val="BodyText"/>
      </w:pPr>
    </w:p>
    <w:p w14:paraId="2DCE2AC5" w14:textId="7413ED32" w:rsidR="00895C21" w:rsidRPr="00891EA4" w:rsidRDefault="00895C21" w:rsidP="00AB45F4">
      <w:pPr>
        <w:pStyle w:val="Heading1"/>
      </w:pPr>
      <w:r w:rsidRPr="00891EA4">
        <w:lastRenderedPageBreak/>
        <w:t>Long-Term Goals</w:t>
      </w:r>
    </w:p>
    <w:p w14:paraId="5373C12A" w14:textId="4B263108" w:rsidR="00A6789B" w:rsidRDefault="00895C21" w:rsidP="003D17B9">
      <w:pPr>
        <w:pStyle w:val="BodyText"/>
      </w:pPr>
      <w:r w:rsidRPr="00D270DF">
        <w:rPr>
          <w:noProof/>
          <w:highlight w:val="yellow"/>
        </w:rPr>
        <w:drawing>
          <wp:anchor distT="0" distB="0" distL="114300" distR="114300" simplePos="0" relativeHeight="251692032" behindDoc="1" locked="0" layoutInCell="1" allowOverlap="1" wp14:anchorId="6A2271E9" wp14:editId="08F57249">
            <wp:simplePos x="0" y="0"/>
            <wp:positionH relativeFrom="column">
              <wp:posOffset>0</wp:posOffset>
            </wp:positionH>
            <wp:positionV relativeFrom="paragraph">
              <wp:posOffset>-1270</wp:posOffset>
            </wp:positionV>
            <wp:extent cx="1341120" cy="1005840"/>
            <wp:effectExtent l="0" t="0" r="0" b="3810"/>
            <wp:wrapTight wrapText="bothSides">
              <wp:wrapPolygon edited="0">
                <wp:start x="0" y="0"/>
                <wp:lineTo x="0" y="21273"/>
                <wp:lineTo x="21170" y="21273"/>
                <wp:lineTo x="21170" y="0"/>
                <wp:lineTo x="0" y="0"/>
              </wp:wrapPolygon>
            </wp:wrapTight>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341120" cy="1005840"/>
                    </a:xfrm>
                    <a:prstGeom prst="rect">
                      <a:avLst/>
                    </a:prstGeom>
                  </pic:spPr>
                </pic:pic>
              </a:graphicData>
            </a:graphic>
            <wp14:sizeRelH relativeFrom="margin">
              <wp14:pctWidth>0</wp14:pctWidth>
            </wp14:sizeRelH>
            <wp14:sizeRelV relativeFrom="margin">
              <wp14:pctHeight>0</wp14:pctHeight>
            </wp14:sizeRelV>
          </wp:anchor>
        </w:drawing>
      </w:r>
      <w:r w:rsidR="008F60C4">
        <w:t>As a result of a waiver approved by the U.S. Department of Education (see Impact of COVID-19 section), long-term goals and measures of interim progress are not presented in this report.</w:t>
      </w:r>
    </w:p>
    <w:p w14:paraId="1333EBA8" w14:textId="77777777" w:rsidR="003D17B9" w:rsidRPr="00D270DF" w:rsidRDefault="003D17B9" w:rsidP="003D17B9">
      <w:pPr>
        <w:pStyle w:val="BodyText"/>
        <w:rPr>
          <w:rStyle w:val="Emphasis"/>
          <w:highlight w:val="yellow"/>
        </w:rPr>
      </w:pPr>
    </w:p>
    <w:p w14:paraId="5F350CC0" w14:textId="77777777" w:rsidR="006810B3" w:rsidRPr="00D270DF" w:rsidRDefault="006810B3" w:rsidP="00A6789B">
      <w:pPr>
        <w:pStyle w:val="BodyText"/>
        <w:spacing w:after="0" w:afterAutospacing="0"/>
        <w:rPr>
          <w:rStyle w:val="Emphasis"/>
          <w:highlight w:val="yellow"/>
        </w:rPr>
      </w:pPr>
    </w:p>
    <w:p w14:paraId="2D102FE5" w14:textId="77777777" w:rsidR="006F775B" w:rsidRPr="00A52F37" w:rsidRDefault="006F775B" w:rsidP="006F775B">
      <w:pPr>
        <w:pStyle w:val="Heading1"/>
      </w:pPr>
      <w:r w:rsidRPr="00A52F37">
        <w:t>Participation in the State Assessments</w:t>
      </w:r>
    </w:p>
    <w:p w14:paraId="610A34F6" w14:textId="56223CE5" w:rsidR="006F775B" w:rsidRPr="00A52F37" w:rsidRDefault="006F775B" w:rsidP="006F775B">
      <w:pPr>
        <w:pStyle w:val="BodyText"/>
      </w:pPr>
      <w:r w:rsidRPr="00A52F37">
        <w:rPr>
          <w:noProof/>
        </w:rPr>
        <w:drawing>
          <wp:anchor distT="0" distB="0" distL="114300" distR="114300" simplePos="0" relativeHeight="251708416" behindDoc="0" locked="0" layoutInCell="1" allowOverlap="1" wp14:anchorId="43AFC113" wp14:editId="4B2E02D5">
            <wp:simplePos x="0" y="0"/>
            <wp:positionH relativeFrom="column">
              <wp:posOffset>0</wp:posOffset>
            </wp:positionH>
            <wp:positionV relativeFrom="paragraph">
              <wp:posOffset>1270</wp:posOffset>
            </wp:positionV>
            <wp:extent cx="2948498" cy="1165860"/>
            <wp:effectExtent l="0" t="0" r="4445"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2948498" cy="1165860"/>
                    </a:xfrm>
                    <a:prstGeom prst="rect">
                      <a:avLst/>
                    </a:prstGeom>
                  </pic:spPr>
                </pic:pic>
              </a:graphicData>
            </a:graphic>
          </wp:anchor>
        </w:drawing>
      </w:r>
      <w:r w:rsidRPr="00A52F37">
        <w:t>Students in grades 3 through 8 were administered the Colorado Measures of Academic Success (CMAS) assessments in mathematics and English language arts, and students in grade 11 were administered the SAT assessment in mathematics and evidence-based reading and writing</w:t>
      </w:r>
      <w:r w:rsidR="002746EC">
        <w:rPr>
          <w:rStyle w:val="FootnoteReference"/>
        </w:rPr>
        <w:footnoteReference w:id="21"/>
      </w:r>
      <w:r w:rsidRPr="00A52F37">
        <w:t>. In addition, students in grades 5, 8, and 11 were administered the CMAS assessment in science. Students with significant cognitive disabilities were eligible to take the Colorado Alternate (</w:t>
      </w:r>
      <w:proofErr w:type="spellStart"/>
      <w:r w:rsidRPr="00A52F37">
        <w:t>CoAlt</w:t>
      </w:r>
      <w:proofErr w:type="spellEnd"/>
      <w:r w:rsidRPr="00A52F37">
        <w:t xml:space="preserve">) assessments instead. For more information on the state assessments, and for school- and district-level results, please visit the </w:t>
      </w:r>
      <w:hyperlink r:id="rId30" w:history="1">
        <w:r w:rsidRPr="00A52F37">
          <w:rPr>
            <w:rStyle w:val="Hyperlink"/>
          </w:rPr>
          <w:t>CDE Assessment Unit webpage</w:t>
        </w:r>
      </w:hyperlink>
      <w:r w:rsidRPr="00A52F37">
        <w:t xml:space="preserve"> (www.cde.state.co.us/assessment).</w:t>
      </w:r>
    </w:p>
    <w:p w14:paraId="5F9EBA3A" w14:textId="77777777" w:rsidR="006F775B" w:rsidRPr="003421D5" w:rsidRDefault="006F775B" w:rsidP="006F775B">
      <w:pPr>
        <w:pStyle w:val="BodyText"/>
      </w:pPr>
      <w:r w:rsidRPr="00A52F37">
        <w:t xml:space="preserve">Under </w:t>
      </w:r>
      <w:proofErr w:type="gramStart"/>
      <w:r w:rsidRPr="00A52F37">
        <w:t>the Every</w:t>
      </w:r>
      <w:proofErr w:type="gramEnd"/>
      <w:r w:rsidRPr="00A52F37">
        <w:t xml:space="preserve"> Student Succeeds Act (ESSA), states are required to report the percentage of students assessed and not assessed on the academic assessments, for all students and disaggregated by each major racial and ethnic group, by economically disadvantaged students</w:t>
      </w:r>
      <w:r w:rsidRPr="00A52F37">
        <w:rPr>
          <w:rStyle w:val="FootnoteReference"/>
        </w:rPr>
        <w:footnoteReference w:id="22"/>
      </w:r>
      <w:r w:rsidRPr="00A52F37">
        <w:t xml:space="preserve"> as compared to students who are not economically disadvantaged, by students with disabilities</w:t>
      </w:r>
      <w:r w:rsidRPr="00A52F37">
        <w:rPr>
          <w:rStyle w:val="FootnoteReference"/>
        </w:rPr>
        <w:footnoteReference w:id="23"/>
      </w:r>
      <w:r w:rsidRPr="00A52F37">
        <w:t xml:space="preserve"> as compared to students without disabilities, by English proficiency status</w:t>
      </w:r>
      <w:r w:rsidRPr="00A52F37">
        <w:rPr>
          <w:rStyle w:val="FootnoteReference"/>
        </w:rPr>
        <w:footnoteReference w:id="24"/>
      </w:r>
      <w:r w:rsidRPr="00A52F37">
        <w:t xml:space="preserve">, by </w:t>
      </w:r>
      <w:r w:rsidRPr="003421D5">
        <w:t>gender, and by migrant status</w:t>
      </w:r>
      <w:r w:rsidRPr="003421D5">
        <w:rPr>
          <w:rStyle w:val="FootnoteReference"/>
        </w:rPr>
        <w:footnoteReference w:id="25"/>
      </w:r>
      <w:r w:rsidRPr="003421D5">
        <w:t>.</w:t>
      </w:r>
    </w:p>
    <w:p w14:paraId="0C96265F" w14:textId="77777777" w:rsidR="003B1C22" w:rsidRDefault="003B1C22">
      <w:pPr>
        <w:rPr>
          <w:rFonts w:ascii="Trebuchet MS" w:eastAsiaTheme="minorEastAsia" w:hAnsi="Trebuchet MS" w:cstheme="minorBidi"/>
          <w:b/>
        </w:rPr>
      </w:pPr>
      <w:r>
        <w:br w:type="page"/>
      </w:r>
    </w:p>
    <w:p w14:paraId="675B1C62" w14:textId="7D43C602" w:rsidR="006F775B" w:rsidRPr="003421D5" w:rsidRDefault="006F775B" w:rsidP="006F775B">
      <w:pPr>
        <w:pStyle w:val="SubheadTrebuchet"/>
      </w:pPr>
      <w:r w:rsidRPr="003421D5">
        <w:lastRenderedPageBreak/>
        <w:t xml:space="preserve">How many students tested on the CMAS, SAT, and </w:t>
      </w:r>
      <w:proofErr w:type="spellStart"/>
      <w:r w:rsidRPr="003421D5">
        <w:t>CoAlt</w:t>
      </w:r>
      <w:proofErr w:type="spellEnd"/>
      <w:r w:rsidRPr="003421D5">
        <w:t xml:space="preserve"> assessments?</w:t>
      </w:r>
    </w:p>
    <w:p w14:paraId="02DC6F45" w14:textId="5873A159" w:rsidR="00CD355D" w:rsidRPr="002050EA" w:rsidRDefault="006F775B" w:rsidP="00CD355D">
      <w:pPr>
        <w:pStyle w:val="BodyText"/>
        <w:spacing w:after="160" w:afterAutospacing="0"/>
        <w:rPr>
          <w:highlight w:val="yellow"/>
        </w:rPr>
      </w:pPr>
      <w:r w:rsidRPr="003421D5">
        <w:t xml:space="preserve">Table </w:t>
      </w:r>
      <w:r w:rsidR="00B429EA">
        <w:t>15</w:t>
      </w:r>
      <w:r w:rsidRPr="003421D5">
        <w:t xml:space="preserve"> shows the percent of students who were not assessed, in </w:t>
      </w:r>
      <w:r w:rsidRPr="0004699C">
        <w:t xml:space="preserve">comparison to the total number assessed (taking the CMAS, SAT, or </w:t>
      </w:r>
      <w:proofErr w:type="spellStart"/>
      <w:r w:rsidRPr="0004699C">
        <w:t>CoAlt</w:t>
      </w:r>
      <w:proofErr w:type="spellEnd"/>
      <w:r w:rsidRPr="0004699C">
        <w:t xml:space="preserve"> assessment) on the math assessments. Statewide, approximately </w:t>
      </w:r>
      <w:r w:rsidR="00793697">
        <w:t>44.2</w:t>
      </w:r>
      <w:r w:rsidRPr="0004699C">
        <w:t xml:space="preserve">% of students in grades 3 through 8 and grade 11 were assessed. </w:t>
      </w:r>
      <w:r w:rsidR="00CD355D" w:rsidRPr="0004699C">
        <w:t xml:space="preserve">By race/ethnicity, </w:t>
      </w:r>
      <w:r w:rsidR="00CD355D">
        <w:t>38.1</w:t>
      </w:r>
      <w:r w:rsidR="00CD355D" w:rsidRPr="0004699C">
        <w:t xml:space="preserve">% of American Indian or Alaska Native students, </w:t>
      </w:r>
      <w:r w:rsidR="00CD355D">
        <w:t>47.1</w:t>
      </w:r>
      <w:r w:rsidR="00CD355D" w:rsidRPr="0004699C">
        <w:t xml:space="preserve">% of Asian students, </w:t>
      </w:r>
      <w:r w:rsidR="00CD355D">
        <w:t>34.3</w:t>
      </w:r>
      <w:r w:rsidR="00CD355D" w:rsidRPr="0004699C">
        <w:t xml:space="preserve">%% of Black or African American students, </w:t>
      </w:r>
      <w:r w:rsidR="00CD355D">
        <w:t>41.3</w:t>
      </w:r>
      <w:r w:rsidR="00CD355D" w:rsidRPr="0004699C">
        <w:t xml:space="preserve">% of Hispanic or Latino students, </w:t>
      </w:r>
      <w:r w:rsidR="00CD355D">
        <w:t>47.2</w:t>
      </w:r>
      <w:r w:rsidR="00CD355D" w:rsidRPr="0004699C">
        <w:t xml:space="preserve">% of White students, </w:t>
      </w:r>
      <w:r w:rsidR="00CD355D">
        <w:t>35.3</w:t>
      </w:r>
      <w:r w:rsidR="00CD355D" w:rsidRPr="0004699C">
        <w:t xml:space="preserve">% of Native Hawaiian or Other Pacific Islander students, and </w:t>
      </w:r>
      <w:r w:rsidR="00CD355D">
        <w:t>40.7</w:t>
      </w:r>
      <w:r w:rsidR="00CD355D" w:rsidRPr="0004699C">
        <w:t>% of students of two or more races were assessed.</w:t>
      </w:r>
      <w:r w:rsidR="00CD355D" w:rsidRPr="00CD355D">
        <w:t xml:space="preserve"> </w:t>
      </w:r>
      <w:r w:rsidR="00CD355D" w:rsidRPr="0004699C">
        <w:t xml:space="preserve">Approximately </w:t>
      </w:r>
      <w:r w:rsidR="00CD355D">
        <w:t>39.7</w:t>
      </w:r>
      <w:r w:rsidR="00CD355D" w:rsidRPr="0004699C">
        <w:t xml:space="preserve">% of students who were </w:t>
      </w:r>
      <w:proofErr w:type="gramStart"/>
      <w:r w:rsidR="00CD355D" w:rsidRPr="0004699C">
        <w:t>economically disadvantaged</w:t>
      </w:r>
      <w:proofErr w:type="gramEnd"/>
      <w:r w:rsidR="00CD355D" w:rsidRPr="0004699C">
        <w:t xml:space="preserve"> were assessed, compared to </w:t>
      </w:r>
      <w:r w:rsidR="00CD355D">
        <w:t>47.0</w:t>
      </w:r>
      <w:r w:rsidR="00CD355D" w:rsidRPr="0004699C">
        <w:t>% of students who were not economically disadvantaged.</w:t>
      </w:r>
      <w:r w:rsidR="00CD355D" w:rsidRPr="00CD355D">
        <w:t xml:space="preserve"> </w:t>
      </w:r>
      <w:r w:rsidR="00CD355D" w:rsidRPr="0004699C">
        <w:t xml:space="preserve">Of the students with disabilities, </w:t>
      </w:r>
      <w:r w:rsidR="00CD355D">
        <w:t>37.9</w:t>
      </w:r>
      <w:r w:rsidR="00CD355D" w:rsidRPr="0004699C">
        <w:t xml:space="preserve">% were assessed, compared to </w:t>
      </w:r>
      <w:r w:rsidR="00CD355D">
        <w:t>45.1</w:t>
      </w:r>
      <w:r w:rsidR="00CD355D" w:rsidRPr="0004699C">
        <w:t xml:space="preserve">% of students without disabilities. Approximately </w:t>
      </w:r>
      <w:r w:rsidR="00CD355D">
        <w:t>36.6</w:t>
      </w:r>
      <w:r w:rsidR="00CD355D" w:rsidRPr="0004699C">
        <w:t xml:space="preserve">% of English learners, </w:t>
      </w:r>
      <w:r w:rsidR="00CD355D">
        <w:t>44.4</w:t>
      </w:r>
      <w:r w:rsidR="00CD355D" w:rsidRPr="0004699C">
        <w:t xml:space="preserve">% of male students, </w:t>
      </w:r>
      <w:r w:rsidR="00CD355D">
        <w:t>44.0</w:t>
      </w:r>
      <w:r w:rsidR="00CD355D" w:rsidRPr="0004699C">
        <w:t xml:space="preserve">% of female students, and </w:t>
      </w:r>
      <w:r w:rsidR="00CD355D">
        <w:t>47.7</w:t>
      </w:r>
      <w:r w:rsidR="00CD355D" w:rsidRPr="0004699C">
        <w:t>% of migrant students were assessed.</w:t>
      </w:r>
    </w:p>
    <w:p w14:paraId="289FF3AF" w14:textId="5B34B4C1" w:rsidR="00CD355D" w:rsidRPr="009073BD" w:rsidRDefault="00CD355D" w:rsidP="00CD355D">
      <w:pPr>
        <w:pStyle w:val="BodyText"/>
        <w:spacing w:after="0" w:afterAutospacing="0"/>
        <w:rPr>
          <w:rStyle w:val="Emphasis"/>
        </w:rPr>
      </w:pPr>
      <w:r w:rsidRPr="009073BD">
        <w:rPr>
          <w:rStyle w:val="Emphasis"/>
        </w:rPr>
        <w:t xml:space="preserve">Table </w:t>
      </w:r>
      <w:r w:rsidR="00B429EA">
        <w:rPr>
          <w:rStyle w:val="Emphasis"/>
        </w:rPr>
        <w:t>15</w:t>
      </w:r>
      <w:r w:rsidRPr="009073BD">
        <w:rPr>
          <w:rStyle w:val="Emphasis"/>
        </w:rPr>
        <w:t xml:space="preserve">. Percentage of Students Assessed, by Student Group, on the CMAS, SAT, and </w:t>
      </w:r>
      <w:proofErr w:type="spellStart"/>
      <w:r w:rsidRPr="009073BD">
        <w:rPr>
          <w:rStyle w:val="Emphasis"/>
        </w:rPr>
        <w:t>CoAlt</w:t>
      </w:r>
      <w:proofErr w:type="spellEnd"/>
      <w:r w:rsidRPr="009073BD">
        <w:rPr>
          <w:rStyle w:val="Emphasis"/>
        </w:rPr>
        <w:t xml:space="preserve"> Math Assessments</w:t>
      </w:r>
    </w:p>
    <w:tbl>
      <w:tblPr>
        <w:tblW w:w="8082" w:type="dxa"/>
        <w:tblInd w:w="93" w:type="dxa"/>
        <w:tblLook w:val="04A0" w:firstRow="1" w:lastRow="0" w:firstColumn="1" w:lastColumn="0" w:noHBand="0" w:noVBand="1"/>
        <w:tblCaption w:val="Table 17"/>
        <w:tblDescription w:val="This table shows the percentage of students assed on the CMAS, SAT, and CoAlt math assessment, overall, and disaggregated by student group."/>
      </w:tblPr>
      <w:tblGrid>
        <w:gridCol w:w="5060"/>
        <w:gridCol w:w="1511"/>
        <w:gridCol w:w="1511"/>
      </w:tblGrid>
      <w:tr w:rsidR="00CD355D" w:rsidRPr="009073BD" w14:paraId="77EF443D" w14:textId="77777777" w:rsidTr="00015ACE">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B543E8B" w14:textId="77777777" w:rsidR="00CD355D" w:rsidRPr="009073BD" w:rsidRDefault="00CD355D" w:rsidP="00015ACE">
            <w:pPr>
              <w:jc w:val="center"/>
              <w:rPr>
                <w:b/>
                <w:bCs/>
                <w:color w:val="000000"/>
                <w:sz w:val="20"/>
                <w:szCs w:val="20"/>
              </w:rPr>
            </w:pPr>
            <w:r>
              <w:rPr>
                <w:b/>
                <w:bCs/>
                <w:color w:val="000000"/>
                <w:sz w:val="20"/>
                <w:szCs w:val="20"/>
              </w:rPr>
              <w:t>Student Group</w:t>
            </w:r>
          </w:p>
        </w:tc>
        <w:tc>
          <w:tcPr>
            <w:tcW w:w="1511" w:type="dxa"/>
            <w:tcBorders>
              <w:top w:val="single" w:sz="12" w:space="0" w:color="auto"/>
              <w:left w:val="nil"/>
              <w:bottom w:val="single" w:sz="12" w:space="0" w:color="auto"/>
              <w:right w:val="single" w:sz="8" w:space="0" w:color="auto"/>
            </w:tcBorders>
            <w:shd w:val="clear" w:color="000000" w:fill="6DB6FF"/>
            <w:vAlign w:val="center"/>
            <w:hideMark/>
          </w:tcPr>
          <w:p w14:paraId="09F0164B" w14:textId="77777777" w:rsidR="00CD355D" w:rsidRPr="009073BD" w:rsidRDefault="00CD355D" w:rsidP="00015ACE">
            <w:pPr>
              <w:jc w:val="center"/>
              <w:rPr>
                <w:color w:val="000000"/>
                <w:sz w:val="20"/>
                <w:szCs w:val="20"/>
              </w:rPr>
            </w:pPr>
            <w:r>
              <w:rPr>
                <w:color w:val="000000"/>
                <w:sz w:val="20"/>
                <w:szCs w:val="20"/>
              </w:rPr>
              <w:t>% Assessed</w:t>
            </w:r>
          </w:p>
        </w:tc>
        <w:tc>
          <w:tcPr>
            <w:tcW w:w="1511" w:type="dxa"/>
            <w:tcBorders>
              <w:top w:val="single" w:sz="12" w:space="0" w:color="auto"/>
              <w:left w:val="nil"/>
              <w:bottom w:val="single" w:sz="12" w:space="0" w:color="auto"/>
              <w:right w:val="single" w:sz="12" w:space="0" w:color="auto"/>
            </w:tcBorders>
            <w:shd w:val="clear" w:color="000000" w:fill="6DB6FF"/>
            <w:vAlign w:val="center"/>
            <w:hideMark/>
          </w:tcPr>
          <w:p w14:paraId="5A93ECC6" w14:textId="77777777" w:rsidR="00CD355D" w:rsidRPr="009073BD" w:rsidRDefault="00CD355D" w:rsidP="00015ACE">
            <w:pPr>
              <w:jc w:val="center"/>
              <w:rPr>
                <w:color w:val="000000"/>
                <w:sz w:val="20"/>
                <w:szCs w:val="20"/>
              </w:rPr>
            </w:pPr>
            <w:r>
              <w:rPr>
                <w:color w:val="000000"/>
                <w:sz w:val="20"/>
                <w:szCs w:val="20"/>
              </w:rPr>
              <w:t>% Not Assessed</w:t>
            </w:r>
          </w:p>
        </w:tc>
      </w:tr>
      <w:tr w:rsidR="00CD355D" w:rsidRPr="009073BD" w14:paraId="2A417099" w14:textId="77777777" w:rsidTr="00015AC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3119CFF9" w14:textId="77777777" w:rsidR="00CD355D" w:rsidRPr="009073BD" w:rsidRDefault="00CD355D" w:rsidP="00015ACE">
            <w:pPr>
              <w:jc w:val="center"/>
              <w:rPr>
                <w:color w:val="000000"/>
                <w:sz w:val="20"/>
                <w:szCs w:val="20"/>
              </w:rPr>
            </w:pPr>
            <w:r>
              <w:rPr>
                <w:color w:val="000000"/>
                <w:sz w:val="20"/>
                <w:szCs w:val="20"/>
              </w:rPr>
              <w:t>All Students</w:t>
            </w:r>
          </w:p>
        </w:tc>
        <w:tc>
          <w:tcPr>
            <w:tcW w:w="1511" w:type="dxa"/>
            <w:tcBorders>
              <w:top w:val="nil"/>
              <w:left w:val="nil"/>
              <w:bottom w:val="single" w:sz="12" w:space="0" w:color="auto"/>
              <w:right w:val="single" w:sz="8" w:space="0" w:color="auto"/>
            </w:tcBorders>
            <w:shd w:val="clear" w:color="auto" w:fill="auto"/>
            <w:vAlign w:val="center"/>
            <w:hideMark/>
          </w:tcPr>
          <w:p w14:paraId="464C4804" w14:textId="77777777" w:rsidR="00CD355D" w:rsidRPr="009073BD" w:rsidRDefault="00CD355D" w:rsidP="00015ACE">
            <w:pPr>
              <w:jc w:val="center"/>
              <w:rPr>
                <w:color w:val="000000"/>
                <w:sz w:val="20"/>
                <w:szCs w:val="20"/>
              </w:rPr>
            </w:pPr>
            <w:r>
              <w:rPr>
                <w:color w:val="000000"/>
                <w:sz w:val="20"/>
                <w:szCs w:val="20"/>
              </w:rPr>
              <w:t>44.2%</w:t>
            </w:r>
          </w:p>
        </w:tc>
        <w:tc>
          <w:tcPr>
            <w:tcW w:w="1511" w:type="dxa"/>
            <w:tcBorders>
              <w:top w:val="nil"/>
              <w:left w:val="nil"/>
              <w:bottom w:val="single" w:sz="12" w:space="0" w:color="auto"/>
              <w:right w:val="single" w:sz="12" w:space="0" w:color="auto"/>
            </w:tcBorders>
            <w:shd w:val="clear" w:color="auto" w:fill="auto"/>
            <w:vAlign w:val="center"/>
            <w:hideMark/>
          </w:tcPr>
          <w:p w14:paraId="7773A302" w14:textId="77777777" w:rsidR="00CD355D" w:rsidRPr="009073BD" w:rsidRDefault="00CD355D" w:rsidP="00015ACE">
            <w:pPr>
              <w:jc w:val="center"/>
              <w:rPr>
                <w:color w:val="000000"/>
                <w:sz w:val="20"/>
                <w:szCs w:val="20"/>
              </w:rPr>
            </w:pPr>
            <w:r>
              <w:rPr>
                <w:color w:val="000000"/>
                <w:sz w:val="20"/>
                <w:szCs w:val="20"/>
              </w:rPr>
              <w:t>55.8%</w:t>
            </w:r>
          </w:p>
        </w:tc>
      </w:tr>
      <w:tr w:rsidR="00CD355D" w:rsidRPr="002050EA" w14:paraId="15D90902" w14:textId="77777777" w:rsidTr="00015AC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2B897493" w14:textId="77777777" w:rsidR="00CD355D" w:rsidRPr="009073BD" w:rsidRDefault="00CD355D" w:rsidP="00015ACE">
            <w:pPr>
              <w:jc w:val="center"/>
              <w:rPr>
                <w:color w:val="000000"/>
                <w:sz w:val="20"/>
                <w:szCs w:val="20"/>
              </w:rPr>
            </w:pPr>
            <w:r>
              <w:rPr>
                <w:color w:val="000000"/>
                <w:sz w:val="20"/>
                <w:szCs w:val="20"/>
              </w:rPr>
              <w:t>American Indian or Alaska Native</w:t>
            </w:r>
          </w:p>
        </w:tc>
        <w:tc>
          <w:tcPr>
            <w:tcW w:w="1511" w:type="dxa"/>
            <w:tcBorders>
              <w:top w:val="nil"/>
              <w:left w:val="nil"/>
              <w:bottom w:val="single" w:sz="8" w:space="0" w:color="auto"/>
              <w:right w:val="single" w:sz="8" w:space="0" w:color="auto"/>
            </w:tcBorders>
            <w:shd w:val="clear" w:color="auto" w:fill="auto"/>
            <w:vAlign w:val="center"/>
            <w:hideMark/>
          </w:tcPr>
          <w:p w14:paraId="534A00D2" w14:textId="77777777" w:rsidR="00CD355D" w:rsidRPr="009073BD" w:rsidRDefault="00CD355D" w:rsidP="00015ACE">
            <w:pPr>
              <w:jc w:val="center"/>
              <w:rPr>
                <w:color w:val="000000"/>
                <w:sz w:val="20"/>
                <w:szCs w:val="20"/>
              </w:rPr>
            </w:pPr>
            <w:r>
              <w:rPr>
                <w:color w:val="000000"/>
                <w:sz w:val="20"/>
                <w:szCs w:val="20"/>
              </w:rPr>
              <w:t>38.1%</w:t>
            </w:r>
          </w:p>
        </w:tc>
        <w:tc>
          <w:tcPr>
            <w:tcW w:w="1511" w:type="dxa"/>
            <w:tcBorders>
              <w:top w:val="nil"/>
              <w:left w:val="nil"/>
              <w:bottom w:val="single" w:sz="8" w:space="0" w:color="auto"/>
              <w:right w:val="single" w:sz="12" w:space="0" w:color="auto"/>
            </w:tcBorders>
            <w:shd w:val="clear" w:color="auto" w:fill="auto"/>
            <w:vAlign w:val="center"/>
            <w:hideMark/>
          </w:tcPr>
          <w:p w14:paraId="590E54D3" w14:textId="77777777" w:rsidR="00CD355D" w:rsidRPr="009073BD" w:rsidRDefault="00CD355D" w:rsidP="00015ACE">
            <w:pPr>
              <w:jc w:val="center"/>
              <w:rPr>
                <w:color w:val="000000"/>
                <w:sz w:val="20"/>
                <w:szCs w:val="20"/>
              </w:rPr>
            </w:pPr>
            <w:r>
              <w:rPr>
                <w:color w:val="000000"/>
                <w:sz w:val="20"/>
                <w:szCs w:val="20"/>
              </w:rPr>
              <w:t>61.9%</w:t>
            </w:r>
          </w:p>
        </w:tc>
      </w:tr>
      <w:tr w:rsidR="00CD355D" w:rsidRPr="002050EA" w14:paraId="35BDA243" w14:textId="77777777" w:rsidTr="00015AC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423B49D9" w14:textId="77777777" w:rsidR="00CD355D" w:rsidRPr="009073BD" w:rsidRDefault="00CD355D" w:rsidP="00015ACE">
            <w:pPr>
              <w:jc w:val="center"/>
              <w:rPr>
                <w:color w:val="000000"/>
                <w:sz w:val="20"/>
                <w:szCs w:val="20"/>
                <w:highlight w:val="yellow"/>
              </w:rPr>
            </w:pPr>
            <w:r>
              <w:rPr>
                <w:color w:val="000000"/>
                <w:sz w:val="20"/>
                <w:szCs w:val="20"/>
              </w:rPr>
              <w:t>Asian</w:t>
            </w:r>
          </w:p>
        </w:tc>
        <w:tc>
          <w:tcPr>
            <w:tcW w:w="1511" w:type="dxa"/>
            <w:tcBorders>
              <w:top w:val="nil"/>
              <w:left w:val="nil"/>
              <w:bottom w:val="single" w:sz="8" w:space="0" w:color="auto"/>
              <w:right w:val="single" w:sz="8" w:space="0" w:color="auto"/>
            </w:tcBorders>
            <w:shd w:val="clear" w:color="auto" w:fill="auto"/>
            <w:vAlign w:val="center"/>
            <w:hideMark/>
          </w:tcPr>
          <w:p w14:paraId="778CE58B" w14:textId="77777777" w:rsidR="00CD355D" w:rsidRPr="009073BD" w:rsidRDefault="00CD355D" w:rsidP="00015ACE">
            <w:pPr>
              <w:jc w:val="center"/>
              <w:rPr>
                <w:color w:val="000000"/>
                <w:sz w:val="20"/>
                <w:szCs w:val="20"/>
                <w:highlight w:val="yellow"/>
              </w:rPr>
            </w:pPr>
            <w:r>
              <w:rPr>
                <w:color w:val="000000"/>
                <w:sz w:val="20"/>
                <w:szCs w:val="20"/>
              </w:rPr>
              <w:t>47.1%</w:t>
            </w:r>
          </w:p>
        </w:tc>
        <w:tc>
          <w:tcPr>
            <w:tcW w:w="1511" w:type="dxa"/>
            <w:tcBorders>
              <w:top w:val="nil"/>
              <w:left w:val="nil"/>
              <w:bottom w:val="single" w:sz="8" w:space="0" w:color="auto"/>
              <w:right w:val="single" w:sz="12" w:space="0" w:color="auto"/>
            </w:tcBorders>
            <w:shd w:val="clear" w:color="auto" w:fill="auto"/>
            <w:vAlign w:val="center"/>
            <w:hideMark/>
          </w:tcPr>
          <w:p w14:paraId="734EEBEC" w14:textId="77777777" w:rsidR="00CD355D" w:rsidRPr="009073BD" w:rsidRDefault="00CD355D" w:rsidP="00015ACE">
            <w:pPr>
              <w:jc w:val="center"/>
              <w:rPr>
                <w:color w:val="000000"/>
                <w:sz w:val="20"/>
                <w:szCs w:val="20"/>
                <w:highlight w:val="yellow"/>
              </w:rPr>
            </w:pPr>
            <w:r>
              <w:rPr>
                <w:color w:val="000000"/>
                <w:sz w:val="20"/>
                <w:szCs w:val="20"/>
              </w:rPr>
              <w:t>52.9%</w:t>
            </w:r>
          </w:p>
        </w:tc>
      </w:tr>
      <w:tr w:rsidR="00CD355D" w:rsidRPr="002050EA" w14:paraId="38E0EF7A" w14:textId="77777777" w:rsidTr="00015AC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4706C2F9" w14:textId="77777777" w:rsidR="00CD355D" w:rsidRPr="009073BD" w:rsidRDefault="00CD355D" w:rsidP="00015ACE">
            <w:pPr>
              <w:jc w:val="center"/>
              <w:rPr>
                <w:color w:val="000000"/>
                <w:sz w:val="20"/>
                <w:szCs w:val="20"/>
                <w:highlight w:val="yellow"/>
              </w:rPr>
            </w:pPr>
            <w:r>
              <w:rPr>
                <w:color w:val="000000"/>
                <w:sz w:val="20"/>
                <w:szCs w:val="20"/>
              </w:rPr>
              <w:t>Black or African American</w:t>
            </w:r>
          </w:p>
        </w:tc>
        <w:tc>
          <w:tcPr>
            <w:tcW w:w="1511" w:type="dxa"/>
            <w:tcBorders>
              <w:top w:val="nil"/>
              <w:left w:val="nil"/>
              <w:bottom w:val="single" w:sz="8" w:space="0" w:color="auto"/>
              <w:right w:val="single" w:sz="8" w:space="0" w:color="auto"/>
            </w:tcBorders>
            <w:shd w:val="clear" w:color="auto" w:fill="auto"/>
            <w:vAlign w:val="center"/>
            <w:hideMark/>
          </w:tcPr>
          <w:p w14:paraId="6972B41B" w14:textId="77777777" w:rsidR="00CD355D" w:rsidRPr="009073BD" w:rsidRDefault="00CD355D" w:rsidP="00015ACE">
            <w:pPr>
              <w:jc w:val="center"/>
              <w:rPr>
                <w:color w:val="000000"/>
                <w:sz w:val="20"/>
                <w:szCs w:val="20"/>
                <w:highlight w:val="yellow"/>
              </w:rPr>
            </w:pPr>
            <w:r>
              <w:rPr>
                <w:color w:val="000000"/>
                <w:sz w:val="20"/>
                <w:szCs w:val="20"/>
              </w:rPr>
              <w:t>34.3%</w:t>
            </w:r>
          </w:p>
        </w:tc>
        <w:tc>
          <w:tcPr>
            <w:tcW w:w="1511" w:type="dxa"/>
            <w:tcBorders>
              <w:top w:val="nil"/>
              <w:left w:val="nil"/>
              <w:bottom w:val="single" w:sz="8" w:space="0" w:color="auto"/>
              <w:right w:val="single" w:sz="12" w:space="0" w:color="auto"/>
            </w:tcBorders>
            <w:shd w:val="clear" w:color="auto" w:fill="auto"/>
            <w:vAlign w:val="center"/>
            <w:hideMark/>
          </w:tcPr>
          <w:p w14:paraId="70744DFE" w14:textId="77777777" w:rsidR="00CD355D" w:rsidRPr="009073BD" w:rsidRDefault="00CD355D" w:rsidP="00015ACE">
            <w:pPr>
              <w:jc w:val="center"/>
              <w:rPr>
                <w:color w:val="000000"/>
                <w:sz w:val="20"/>
                <w:szCs w:val="20"/>
                <w:highlight w:val="yellow"/>
              </w:rPr>
            </w:pPr>
            <w:r>
              <w:rPr>
                <w:color w:val="000000"/>
                <w:sz w:val="20"/>
                <w:szCs w:val="20"/>
              </w:rPr>
              <w:t>65.7%</w:t>
            </w:r>
          </w:p>
        </w:tc>
      </w:tr>
      <w:tr w:rsidR="00CD355D" w:rsidRPr="002050EA" w14:paraId="7B193441" w14:textId="77777777" w:rsidTr="00015AC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284FEBDF" w14:textId="77777777" w:rsidR="00CD355D" w:rsidRPr="009073BD" w:rsidRDefault="00CD355D" w:rsidP="00015ACE">
            <w:pPr>
              <w:jc w:val="center"/>
              <w:rPr>
                <w:color w:val="000000"/>
                <w:sz w:val="20"/>
                <w:szCs w:val="20"/>
                <w:highlight w:val="yellow"/>
              </w:rPr>
            </w:pPr>
            <w:r>
              <w:rPr>
                <w:color w:val="000000"/>
                <w:sz w:val="20"/>
                <w:szCs w:val="20"/>
              </w:rPr>
              <w:t>Hispanic or Latino</w:t>
            </w:r>
          </w:p>
        </w:tc>
        <w:tc>
          <w:tcPr>
            <w:tcW w:w="1511" w:type="dxa"/>
            <w:tcBorders>
              <w:top w:val="nil"/>
              <w:left w:val="nil"/>
              <w:bottom w:val="single" w:sz="8" w:space="0" w:color="auto"/>
              <w:right w:val="single" w:sz="8" w:space="0" w:color="auto"/>
            </w:tcBorders>
            <w:shd w:val="clear" w:color="auto" w:fill="auto"/>
            <w:vAlign w:val="center"/>
            <w:hideMark/>
          </w:tcPr>
          <w:p w14:paraId="1D18879B" w14:textId="77777777" w:rsidR="00CD355D" w:rsidRPr="009073BD" w:rsidRDefault="00CD355D" w:rsidP="00015ACE">
            <w:pPr>
              <w:jc w:val="center"/>
              <w:rPr>
                <w:color w:val="000000"/>
                <w:sz w:val="20"/>
                <w:szCs w:val="20"/>
                <w:highlight w:val="yellow"/>
              </w:rPr>
            </w:pPr>
            <w:r>
              <w:rPr>
                <w:color w:val="000000"/>
                <w:sz w:val="20"/>
                <w:szCs w:val="20"/>
              </w:rPr>
              <w:t>41.3%</w:t>
            </w:r>
          </w:p>
        </w:tc>
        <w:tc>
          <w:tcPr>
            <w:tcW w:w="1511" w:type="dxa"/>
            <w:tcBorders>
              <w:top w:val="nil"/>
              <w:left w:val="nil"/>
              <w:bottom w:val="single" w:sz="8" w:space="0" w:color="auto"/>
              <w:right w:val="single" w:sz="12" w:space="0" w:color="auto"/>
            </w:tcBorders>
            <w:shd w:val="clear" w:color="auto" w:fill="auto"/>
            <w:vAlign w:val="center"/>
            <w:hideMark/>
          </w:tcPr>
          <w:p w14:paraId="5117049F" w14:textId="77777777" w:rsidR="00CD355D" w:rsidRPr="009073BD" w:rsidRDefault="00CD355D" w:rsidP="00015ACE">
            <w:pPr>
              <w:jc w:val="center"/>
              <w:rPr>
                <w:color w:val="000000"/>
                <w:sz w:val="20"/>
                <w:szCs w:val="20"/>
                <w:highlight w:val="yellow"/>
              </w:rPr>
            </w:pPr>
            <w:r>
              <w:rPr>
                <w:color w:val="000000"/>
                <w:sz w:val="20"/>
                <w:szCs w:val="20"/>
              </w:rPr>
              <w:t>58.7%</w:t>
            </w:r>
          </w:p>
        </w:tc>
      </w:tr>
      <w:tr w:rsidR="00CD355D" w:rsidRPr="002050EA" w14:paraId="0D559833" w14:textId="77777777" w:rsidTr="00015AC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10F6A26B" w14:textId="77777777" w:rsidR="00CD355D" w:rsidRPr="009073BD" w:rsidRDefault="00CD355D" w:rsidP="00015ACE">
            <w:pPr>
              <w:jc w:val="center"/>
              <w:rPr>
                <w:color w:val="000000"/>
                <w:sz w:val="20"/>
                <w:szCs w:val="20"/>
                <w:highlight w:val="yellow"/>
              </w:rPr>
            </w:pPr>
            <w:r>
              <w:rPr>
                <w:color w:val="000000"/>
                <w:sz w:val="20"/>
                <w:szCs w:val="20"/>
              </w:rPr>
              <w:t>White</w:t>
            </w:r>
          </w:p>
        </w:tc>
        <w:tc>
          <w:tcPr>
            <w:tcW w:w="1511" w:type="dxa"/>
            <w:tcBorders>
              <w:top w:val="nil"/>
              <w:left w:val="nil"/>
              <w:bottom w:val="single" w:sz="8" w:space="0" w:color="auto"/>
              <w:right w:val="single" w:sz="8" w:space="0" w:color="auto"/>
            </w:tcBorders>
            <w:shd w:val="clear" w:color="auto" w:fill="auto"/>
            <w:vAlign w:val="center"/>
            <w:hideMark/>
          </w:tcPr>
          <w:p w14:paraId="60C19FA3" w14:textId="77777777" w:rsidR="00CD355D" w:rsidRPr="009073BD" w:rsidRDefault="00CD355D" w:rsidP="00015ACE">
            <w:pPr>
              <w:jc w:val="center"/>
              <w:rPr>
                <w:color w:val="000000"/>
                <w:sz w:val="20"/>
                <w:szCs w:val="20"/>
                <w:highlight w:val="yellow"/>
              </w:rPr>
            </w:pPr>
            <w:r>
              <w:rPr>
                <w:color w:val="000000"/>
                <w:sz w:val="20"/>
                <w:szCs w:val="20"/>
              </w:rPr>
              <w:t>47.2%</w:t>
            </w:r>
          </w:p>
        </w:tc>
        <w:tc>
          <w:tcPr>
            <w:tcW w:w="1511" w:type="dxa"/>
            <w:tcBorders>
              <w:top w:val="nil"/>
              <w:left w:val="nil"/>
              <w:bottom w:val="single" w:sz="8" w:space="0" w:color="auto"/>
              <w:right w:val="single" w:sz="12" w:space="0" w:color="auto"/>
            </w:tcBorders>
            <w:shd w:val="clear" w:color="auto" w:fill="auto"/>
            <w:vAlign w:val="center"/>
            <w:hideMark/>
          </w:tcPr>
          <w:p w14:paraId="7F1615F7" w14:textId="77777777" w:rsidR="00CD355D" w:rsidRPr="009073BD" w:rsidRDefault="00CD355D" w:rsidP="00015ACE">
            <w:pPr>
              <w:jc w:val="center"/>
              <w:rPr>
                <w:color w:val="000000"/>
                <w:sz w:val="20"/>
                <w:szCs w:val="20"/>
                <w:highlight w:val="yellow"/>
              </w:rPr>
            </w:pPr>
            <w:r>
              <w:rPr>
                <w:color w:val="000000"/>
                <w:sz w:val="20"/>
                <w:szCs w:val="20"/>
              </w:rPr>
              <w:t>52.8%</w:t>
            </w:r>
          </w:p>
        </w:tc>
      </w:tr>
      <w:tr w:rsidR="00CD355D" w:rsidRPr="002050EA" w14:paraId="12796A4C" w14:textId="77777777" w:rsidTr="00015AC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27BC8C8F" w14:textId="77777777" w:rsidR="00CD355D" w:rsidRPr="009073BD" w:rsidRDefault="00CD355D" w:rsidP="00015ACE">
            <w:pPr>
              <w:jc w:val="center"/>
              <w:rPr>
                <w:color w:val="000000"/>
                <w:sz w:val="20"/>
                <w:szCs w:val="20"/>
                <w:highlight w:val="yellow"/>
              </w:rPr>
            </w:pPr>
            <w:r>
              <w:rPr>
                <w:color w:val="000000"/>
                <w:sz w:val="20"/>
                <w:szCs w:val="20"/>
              </w:rPr>
              <w:t>Native Hawaiian or Other Pacific Islander</w:t>
            </w:r>
          </w:p>
        </w:tc>
        <w:tc>
          <w:tcPr>
            <w:tcW w:w="1511" w:type="dxa"/>
            <w:tcBorders>
              <w:top w:val="nil"/>
              <w:left w:val="nil"/>
              <w:bottom w:val="single" w:sz="8" w:space="0" w:color="auto"/>
              <w:right w:val="single" w:sz="8" w:space="0" w:color="auto"/>
            </w:tcBorders>
            <w:shd w:val="clear" w:color="auto" w:fill="auto"/>
            <w:vAlign w:val="center"/>
            <w:hideMark/>
          </w:tcPr>
          <w:p w14:paraId="07690DFD" w14:textId="77777777" w:rsidR="00CD355D" w:rsidRPr="009073BD" w:rsidRDefault="00CD355D" w:rsidP="00015ACE">
            <w:pPr>
              <w:jc w:val="center"/>
              <w:rPr>
                <w:color w:val="000000"/>
                <w:sz w:val="20"/>
                <w:szCs w:val="20"/>
                <w:highlight w:val="yellow"/>
              </w:rPr>
            </w:pPr>
            <w:r>
              <w:rPr>
                <w:color w:val="000000"/>
                <w:sz w:val="20"/>
                <w:szCs w:val="20"/>
              </w:rPr>
              <w:t>35.3%</w:t>
            </w:r>
          </w:p>
        </w:tc>
        <w:tc>
          <w:tcPr>
            <w:tcW w:w="1511" w:type="dxa"/>
            <w:tcBorders>
              <w:top w:val="nil"/>
              <w:left w:val="nil"/>
              <w:bottom w:val="single" w:sz="8" w:space="0" w:color="auto"/>
              <w:right w:val="single" w:sz="12" w:space="0" w:color="auto"/>
            </w:tcBorders>
            <w:shd w:val="clear" w:color="auto" w:fill="auto"/>
            <w:vAlign w:val="center"/>
            <w:hideMark/>
          </w:tcPr>
          <w:p w14:paraId="644A53B0" w14:textId="77777777" w:rsidR="00CD355D" w:rsidRPr="009073BD" w:rsidRDefault="00CD355D" w:rsidP="00015ACE">
            <w:pPr>
              <w:jc w:val="center"/>
              <w:rPr>
                <w:color w:val="000000"/>
                <w:sz w:val="20"/>
                <w:szCs w:val="20"/>
                <w:highlight w:val="yellow"/>
              </w:rPr>
            </w:pPr>
            <w:r>
              <w:rPr>
                <w:color w:val="000000"/>
                <w:sz w:val="20"/>
                <w:szCs w:val="20"/>
              </w:rPr>
              <w:t>64.7%</w:t>
            </w:r>
          </w:p>
        </w:tc>
      </w:tr>
      <w:tr w:rsidR="00CD355D" w:rsidRPr="002050EA" w14:paraId="79873A06" w14:textId="77777777" w:rsidTr="00015AC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56EF938A" w14:textId="77777777" w:rsidR="00CD355D" w:rsidRPr="009073BD" w:rsidRDefault="00CD355D" w:rsidP="00015ACE">
            <w:pPr>
              <w:jc w:val="center"/>
              <w:rPr>
                <w:color w:val="000000"/>
                <w:sz w:val="20"/>
                <w:szCs w:val="20"/>
                <w:highlight w:val="yellow"/>
              </w:rPr>
            </w:pPr>
            <w:r>
              <w:rPr>
                <w:color w:val="000000"/>
                <w:sz w:val="20"/>
                <w:szCs w:val="20"/>
              </w:rPr>
              <w:t>Two or More Races</w:t>
            </w:r>
          </w:p>
        </w:tc>
        <w:tc>
          <w:tcPr>
            <w:tcW w:w="1511" w:type="dxa"/>
            <w:tcBorders>
              <w:top w:val="nil"/>
              <w:left w:val="nil"/>
              <w:bottom w:val="single" w:sz="12" w:space="0" w:color="auto"/>
              <w:right w:val="single" w:sz="8" w:space="0" w:color="auto"/>
            </w:tcBorders>
            <w:shd w:val="clear" w:color="auto" w:fill="auto"/>
            <w:vAlign w:val="center"/>
            <w:hideMark/>
          </w:tcPr>
          <w:p w14:paraId="3FFBFC3C" w14:textId="77777777" w:rsidR="00CD355D" w:rsidRPr="009073BD" w:rsidRDefault="00CD355D" w:rsidP="00015ACE">
            <w:pPr>
              <w:jc w:val="center"/>
              <w:rPr>
                <w:color w:val="000000"/>
                <w:sz w:val="20"/>
                <w:szCs w:val="20"/>
                <w:highlight w:val="yellow"/>
              </w:rPr>
            </w:pPr>
            <w:r>
              <w:rPr>
                <w:color w:val="000000"/>
                <w:sz w:val="20"/>
                <w:szCs w:val="20"/>
              </w:rPr>
              <w:t>40.7%</w:t>
            </w:r>
          </w:p>
        </w:tc>
        <w:tc>
          <w:tcPr>
            <w:tcW w:w="1511" w:type="dxa"/>
            <w:tcBorders>
              <w:top w:val="nil"/>
              <w:left w:val="nil"/>
              <w:bottom w:val="single" w:sz="12" w:space="0" w:color="auto"/>
              <w:right w:val="single" w:sz="12" w:space="0" w:color="auto"/>
            </w:tcBorders>
            <w:shd w:val="clear" w:color="auto" w:fill="auto"/>
            <w:vAlign w:val="center"/>
            <w:hideMark/>
          </w:tcPr>
          <w:p w14:paraId="4108613D" w14:textId="77777777" w:rsidR="00CD355D" w:rsidRPr="009073BD" w:rsidRDefault="00CD355D" w:rsidP="00015ACE">
            <w:pPr>
              <w:jc w:val="center"/>
              <w:rPr>
                <w:color w:val="000000"/>
                <w:sz w:val="20"/>
                <w:szCs w:val="20"/>
                <w:highlight w:val="yellow"/>
              </w:rPr>
            </w:pPr>
            <w:r>
              <w:rPr>
                <w:color w:val="000000"/>
                <w:sz w:val="20"/>
                <w:szCs w:val="20"/>
              </w:rPr>
              <w:t>59.3%</w:t>
            </w:r>
          </w:p>
        </w:tc>
      </w:tr>
      <w:tr w:rsidR="00CD355D" w:rsidRPr="002050EA" w14:paraId="3893F3CB" w14:textId="77777777" w:rsidTr="00015AC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53C9E25A" w14:textId="77777777" w:rsidR="00CD355D" w:rsidRPr="009073BD" w:rsidRDefault="00CD355D" w:rsidP="00015ACE">
            <w:pPr>
              <w:jc w:val="center"/>
              <w:rPr>
                <w:color w:val="000000"/>
                <w:sz w:val="20"/>
                <w:szCs w:val="20"/>
                <w:highlight w:val="yellow"/>
              </w:rPr>
            </w:pPr>
            <w:r>
              <w:rPr>
                <w:color w:val="000000"/>
                <w:sz w:val="20"/>
                <w:szCs w:val="20"/>
              </w:rPr>
              <w:t>Eligible for Free/Reduced Meals</w:t>
            </w:r>
          </w:p>
        </w:tc>
        <w:tc>
          <w:tcPr>
            <w:tcW w:w="1511" w:type="dxa"/>
            <w:tcBorders>
              <w:top w:val="nil"/>
              <w:left w:val="nil"/>
              <w:bottom w:val="single" w:sz="8" w:space="0" w:color="auto"/>
              <w:right w:val="single" w:sz="8" w:space="0" w:color="auto"/>
            </w:tcBorders>
            <w:shd w:val="clear" w:color="auto" w:fill="auto"/>
            <w:vAlign w:val="center"/>
            <w:hideMark/>
          </w:tcPr>
          <w:p w14:paraId="02FD7F60" w14:textId="77777777" w:rsidR="00CD355D" w:rsidRPr="009073BD" w:rsidRDefault="00CD355D" w:rsidP="00015ACE">
            <w:pPr>
              <w:jc w:val="center"/>
              <w:rPr>
                <w:color w:val="000000"/>
                <w:sz w:val="20"/>
                <w:szCs w:val="20"/>
                <w:highlight w:val="yellow"/>
              </w:rPr>
            </w:pPr>
            <w:r>
              <w:rPr>
                <w:color w:val="000000"/>
                <w:sz w:val="20"/>
                <w:szCs w:val="20"/>
              </w:rPr>
              <w:t>39.7%</w:t>
            </w:r>
          </w:p>
        </w:tc>
        <w:tc>
          <w:tcPr>
            <w:tcW w:w="1511" w:type="dxa"/>
            <w:tcBorders>
              <w:top w:val="nil"/>
              <w:left w:val="nil"/>
              <w:bottom w:val="single" w:sz="8" w:space="0" w:color="auto"/>
              <w:right w:val="single" w:sz="12" w:space="0" w:color="auto"/>
            </w:tcBorders>
            <w:shd w:val="clear" w:color="auto" w:fill="auto"/>
            <w:vAlign w:val="center"/>
            <w:hideMark/>
          </w:tcPr>
          <w:p w14:paraId="520C2FD6" w14:textId="77777777" w:rsidR="00CD355D" w:rsidRPr="009073BD" w:rsidRDefault="00CD355D" w:rsidP="00015ACE">
            <w:pPr>
              <w:jc w:val="center"/>
              <w:rPr>
                <w:color w:val="000000"/>
                <w:sz w:val="20"/>
                <w:szCs w:val="20"/>
                <w:highlight w:val="yellow"/>
              </w:rPr>
            </w:pPr>
            <w:r>
              <w:rPr>
                <w:color w:val="000000"/>
                <w:sz w:val="20"/>
                <w:szCs w:val="20"/>
              </w:rPr>
              <w:t>60.3%</w:t>
            </w:r>
          </w:p>
        </w:tc>
      </w:tr>
      <w:tr w:rsidR="00CD355D" w:rsidRPr="002050EA" w14:paraId="2BC02275" w14:textId="77777777" w:rsidTr="00015AC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1EFC956E" w14:textId="77777777" w:rsidR="00CD355D" w:rsidRPr="009073BD" w:rsidRDefault="00CD355D" w:rsidP="00015ACE">
            <w:pPr>
              <w:jc w:val="center"/>
              <w:rPr>
                <w:color w:val="000000"/>
                <w:sz w:val="20"/>
                <w:szCs w:val="20"/>
                <w:highlight w:val="yellow"/>
              </w:rPr>
            </w:pPr>
            <w:r>
              <w:rPr>
                <w:color w:val="000000"/>
                <w:sz w:val="20"/>
                <w:szCs w:val="20"/>
              </w:rPr>
              <w:t>Not Eligible for Free/Reduced Meals</w:t>
            </w:r>
          </w:p>
        </w:tc>
        <w:tc>
          <w:tcPr>
            <w:tcW w:w="1511" w:type="dxa"/>
            <w:tcBorders>
              <w:top w:val="nil"/>
              <w:left w:val="nil"/>
              <w:bottom w:val="single" w:sz="12" w:space="0" w:color="auto"/>
              <w:right w:val="single" w:sz="8" w:space="0" w:color="auto"/>
            </w:tcBorders>
            <w:shd w:val="clear" w:color="auto" w:fill="auto"/>
            <w:vAlign w:val="center"/>
            <w:hideMark/>
          </w:tcPr>
          <w:p w14:paraId="5AFD58E7" w14:textId="77777777" w:rsidR="00CD355D" w:rsidRPr="009073BD" w:rsidRDefault="00CD355D" w:rsidP="00015ACE">
            <w:pPr>
              <w:jc w:val="center"/>
              <w:rPr>
                <w:color w:val="000000"/>
                <w:sz w:val="20"/>
                <w:szCs w:val="20"/>
                <w:highlight w:val="yellow"/>
              </w:rPr>
            </w:pPr>
            <w:r>
              <w:rPr>
                <w:color w:val="000000"/>
                <w:sz w:val="20"/>
                <w:szCs w:val="20"/>
              </w:rPr>
              <w:t>47.0%</w:t>
            </w:r>
          </w:p>
        </w:tc>
        <w:tc>
          <w:tcPr>
            <w:tcW w:w="1511" w:type="dxa"/>
            <w:tcBorders>
              <w:top w:val="nil"/>
              <w:left w:val="nil"/>
              <w:bottom w:val="single" w:sz="12" w:space="0" w:color="auto"/>
              <w:right w:val="single" w:sz="12" w:space="0" w:color="auto"/>
            </w:tcBorders>
            <w:shd w:val="clear" w:color="auto" w:fill="auto"/>
            <w:vAlign w:val="center"/>
            <w:hideMark/>
          </w:tcPr>
          <w:p w14:paraId="44487BBF" w14:textId="77777777" w:rsidR="00CD355D" w:rsidRPr="009073BD" w:rsidRDefault="00CD355D" w:rsidP="00015ACE">
            <w:pPr>
              <w:jc w:val="center"/>
              <w:rPr>
                <w:color w:val="000000"/>
                <w:sz w:val="20"/>
                <w:szCs w:val="20"/>
                <w:highlight w:val="yellow"/>
              </w:rPr>
            </w:pPr>
            <w:r>
              <w:rPr>
                <w:color w:val="000000"/>
                <w:sz w:val="20"/>
                <w:szCs w:val="20"/>
              </w:rPr>
              <w:t>53.0%</w:t>
            </w:r>
          </w:p>
        </w:tc>
      </w:tr>
      <w:tr w:rsidR="00CD355D" w:rsidRPr="002050EA" w14:paraId="3E43B4A3" w14:textId="77777777" w:rsidTr="00015AC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04F6B4B4" w14:textId="77777777" w:rsidR="00CD355D" w:rsidRPr="009073BD" w:rsidRDefault="00CD355D" w:rsidP="00015ACE">
            <w:pPr>
              <w:jc w:val="center"/>
              <w:rPr>
                <w:color w:val="000000"/>
                <w:sz w:val="20"/>
                <w:szCs w:val="20"/>
                <w:highlight w:val="yellow"/>
              </w:rPr>
            </w:pPr>
            <w:r>
              <w:rPr>
                <w:color w:val="000000"/>
                <w:sz w:val="20"/>
                <w:szCs w:val="20"/>
              </w:rPr>
              <w:t>Students with Disabilities</w:t>
            </w:r>
          </w:p>
        </w:tc>
        <w:tc>
          <w:tcPr>
            <w:tcW w:w="1511" w:type="dxa"/>
            <w:tcBorders>
              <w:top w:val="nil"/>
              <w:left w:val="nil"/>
              <w:bottom w:val="single" w:sz="8" w:space="0" w:color="auto"/>
              <w:right w:val="single" w:sz="8" w:space="0" w:color="auto"/>
            </w:tcBorders>
            <w:shd w:val="clear" w:color="auto" w:fill="auto"/>
            <w:vAlign w:val="center"/>
            <w:hideMark/>
          </w:tcPr>
          <w:p w14:paraId="077F1AD6" w14:textId="77777777" w:rsidR="00CD355D" w:rsidRPr="009073BD" w:rsidRDefault="00CD355D" w:rsidP="00015ACE">
            <w:pPr>
              <w:jc w:val="center"/>
              <w:rPr>
                <w:color w:val="000000"/>
                <w:sz w:val="20"/>
                <w:szCs w:val="20"/>
                <w:highlight w:val="yellow"/>
              </w:rPr>
            </w:pPr>
            <w:r>
              <w:rPr>
                <w:color w:val="000000"/>
                <w:sz w:val="20"/>
                <w:szCs w:val="20"/>
              </w:rPr>
              <w:t>37.9%</w:t>
            </w:r>
          </w:p>
        </w:tc>
        <w:tc>
          <w:tcPr>
            <w:tcW w:w="1511" w:type="dxa"/>
            <w:tcBorders>
              <w:top w:val="nil"/>
              <w:left w:val="nil"/>
              <w:bottom w:val="single" w:sz="8" w:space="0" w:color="auto"/>
              <w:right w:val="single" w:sz="12" w:space="0" w:color="auto"/>
            </w:tcBorders>
            <w:shd w:val="clear" w:color="auto" w:fill="auto"/>
            <w:vAlign w:val="center"/>
            <w:hideMark/>
          </w:tcPr>
          <w:p w14:paraId="3235351F" w14:textId="77777777" w:rsidR="00CD355D" w:rsidRPr="009073BD" w:rsidRDefault="00CD355D" w:rsidP="00015ACE">
            <w:pPr>
              <w:jc w:val="center"/>
              <w:rPr>
                <w:color w:val="000000"/>
                <w:sz w:val="20"/>
                <w:szCs w:val="20"/>
                <w:highlight w:val="yellow"/>
              </w:rPr>
            </w:pPr>
            <w:r>
              <w:rPr>
                <w:color w:val="000000"/>
                <w:sz w:val="20"/>
                <w:szCs w:val="20"/>
              </w:rPr>
              <w:t>62.1%</w:t>
            </w:r>
          </w:p>
        </w:tc>
      </w:tr>
      <w:tr w:rsidR="00CD355D" w:rsidRPr="002050EA" w14:paraId="420DE278" w14:textId="77777777" w:rsidTr="00015AC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4675AAE7" w14:textId="77777777" w:rsidR="00CD355D" w:rsidRPr="009073BD" w:rsidRDefault="00CD355D" w:rsidP="00015ACE">
            <w:pPr>
              <w:jc w:val="center"/>
              <w:rPr>
                <w:color w:val="000000"/>
                <w:sz w:val="20"/>
                <w:szCs w:val="20"/>
                <w:highlight w:val="yellow"/>
              </w:rPr>
            </w:pPr>
            <w:r>
              <w:rPr>
                <w:color w:val="000000"/>
                <w:sz w:val="20"/>
                <w:szCs w:val="20"/>
              </w:rPr>
              <w:t>Students without Disabilities</w:t>
            </w:r>
          </w:p>
        </w:tc>
        <w:tc>
          <w:tcPr>
            <w:tcW w:w="1511" w:type="dxa"/>
            <w:tcBorders>
              <w:top w:val="nil"/>
              <w:left w:val="nil"/>
              <w:bottom w:val="single" w:sz="12" w:space="0" w:color="auto"/>
              <w:right w:val="single" w:sz="8" w:space="0" w:color="auto"/>
            </w:tcBorders>
            <w:shd w:val="clear" w:color="auto" w:fill="auto"/>
            <w:vAlign w:val="center"/>
            <w:hideMark/>
          </w:tcPr>
          <w:p w14:paraId="2B2A4A05" w14:textId="77777777" w:rsidR="00CD355D" w:rsidRPr="009073BD" w:rsidRDefault="00CD355D" w:rsidP="00015ACE">
            <w:pPr>
              <w:jc w:val="center"/>
              <w:rPr>
                <w:color w:val="000000"/>
                <w:sz w:val="20"/>
                <w:szCs w:val="20"/>
                <w:highlight w:val="yellow"/>
              </w:rPr>
            </w:pPr>
            <w:r>
              <w:rPr>
                <w:color w:val="000000"/>
                <w:sz w:val="20"/>
                <w:szCs w:val="20"/>
              </w:rPr>
              <w:t>45.1%</w:t>
            </w:r>
          </w:p>
        </w:tc>
        <w:tc>
          <w:tcPr>
            <w:tcW w:w="1511" w:type="dxa"/>
            <w:tcBorders>
              <w:top w:val="nil"/>
              <w:left w:val="nil"/>
              <w:bottom w:val="single" w:sz="12" w:space="0" w:color="auto"/>
              <w:right w:val="single" w:sz="12" w:space="0" w:color="auto"/>
            </w:tcBorders>
            <w:shd w:val="clear" w:color="auto" w:fill="auto"/>
            <w:vAlign w:val="center"/>
            <w:hideMark/>
          </w:tcPr>
          <w:p w14:paraId="10665D17" w14:textId="77777777" w:rsidR="00CD355D" w:rsidRPr="009073BD" w:rsidRDefault="00CD355D" w:rsidP="00015ACE">
            <w:pPr>
              <w:jc w:val="center"/>
              <w:rPr>
                <w:color w:val="000000"/>
                <w:sz w:val="20"/>
                <w:szCs w:val="20"/>
                <w:highlight w:val="yellow"/>
              </w:rPr>
            </w:pPr>
            <w:r>
              <w:rPr>
                <w:color w:val="000000"/>
                <w:sz w:val="20"/>
                <w:szCs w:val="20"/>
              </w:rPr>
              <w:t>54.9%</w:t>
            </w:r>
          </w:p>
        </w:tc>
      </w:tr>
      <w:tr w:rsidR="00CD355D" w:rsidRPr="002050EA" w14:paraId="20412DB6" w14:textId="77777777" w:rsidTr="00015AC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29B5E864" w14:textId="77777777" w:rsidR="00CD355D" w:rsidRPr="009073BD" w:rsidRDefault="00CD355D" w:rsidP="00015ACE">
            <w:pPr>
              <w:jc w:val="center"/>
              <w:rPr>
                <w:color w:val="000000"/>
                <w:sz w:val="20"/>
                <w:szCs w:val="20"/>
                <w:highlight w:val="yellow"/>
              </w:rPr>
            </w:pPr>
            <w:r>
              <w:rPr>
                <w:color w:val="000000"/>
                <w:sz w:val="20"/>
                <w:szCs w:val="20"/>
              </w:rPr>
              <w:t>English Learners (NEP/LEP)</w:t>
            </w:r>
          </w:p>
        </w:tc>
        <w:tc>
          <w:tcPr>
            <w:tcW w:w="1511" w:type="dxa"/>
            <w:tcBorders>
              <w:top w:val="nil"/>
              <w:left w:val="nil"/>
              <w:bottom w:val="single" w:sz="12" w:space="0" w:color="auto"/>
              <w:right w:val="single" w:sz="8" w:space="0" w:color="auto"/>
            </w:tcBorders>
            <w:shd w:val="clear" w:color="auto" w:fill="auto"/>
            <w:vAlign w:val="center"/>
            <w:hideMark/>
          </w:tcPr>
          <w:p w14:paraId="42A11327" w14:textId="77777777" w:rsidR="00CD355D" w:rsidRPr="009073BD" w:rsidRDefault="00CD355D" w:rsidP="00015ACE">
            <w:pPr>
              <w:jc w:val="center"/>
              <w:rPr>
                <w:color w:val="000000"/>
                <w:sz w:val="20"/>
                <w:szCs w:val="20"/>
                <w:highlight w:val="yellow"/>
              </w:rPr>
            </w:pPr>
            <w:r>
              <w:rPr>
                <w:color w:val="000000"/>
                <w:sz w:val="20"/>
                <w:szCs w:val="20"/>
              </w:rPr>
              <w:t>36.6%</w:t>
            </w:r>
          </w:p>
        </w:tc>
        <w:tc>
          <w:tcPr>
            <w:tcW w:w="1511" w:type="dxa"/>
            <w:tcBorders>
              <w:top w:val="nil"/>
              <w:left w:val="nil"/>
              <w:bottom w:val="single" w:sz="12" w:space="0" w:color="auto"/>
              <w:right w:val="single" w:sz="12" w:space="0" w:color="auto"/>
            </w:tcBorders>
            <w:shd w:val="clear" w:color="auto" w:fill="auto"/>
            <w:vAlign w:val="center"/>
            <w:hideMark/>
          </w:tcPr>
          <w:p w14:paraId="38689C4E" w14:textId="77777777" w:rsidR="00CD355D" w:rsidRPr="009073BD" w:rsidRDefault="00CD355D" w:rsidP="00015ACE">
            <w:pPr>
              <w:jc w:val="center"/>
              <w:rPr>
                <w:color w:val="000000"/>
                <w:sz w:val="20"/>
                <w:szCs w:val="20"/>
                <w:highlight w:val="yellow"/>
              </w:rPr>
            </w:pPr>
            <w:r>
              <w:rPr>
                <w:color w:val="000000"/>
                <w:sz w:val="20"/>
                <w:szCs w:val="20"/>
              </w:rPr>
              <w:t>63.4%</w:t>
            </w:r>
          </w:p>
        </w:tc>
      </w:tr>
      <w:tr w:rsidR="00CD355D" w:rsidRPr="002050EA" w14:paraId="597E93D0" w14:textId="77777777" w:rsidTr="00015AC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7F835CA1" w14:textId="77777777" w:rsidR="00CD355D" w:rsidRPr="009073BD" w:rsidRDefault="00CD355D" w:rsidP="00015ACE">
            <w:pPr>
              <w:jc w:val="center"/>
              <w:rPr>
                <w:color w:val="000000"/>
                <w:sz w:val="20"/>
                <w:szCs w:val="20"/>
                <w:highlight w:val="yellow"/>
              </w:rPr>
            </w:pPr>
            <w:r>
              <w:rPr>
                <w:color w:val="000000"/>
                <w:sz w:val="20"/>
                <w:szCs w:val="20"/>
              </w:rPr>
              <w:t>Males</w:t>
            </w:r>
          </w:p>
        </w:tc>
        <w:tc>
          <w:tcPr>
            <w:tcW w:w="1511" w:type="dxa"/>
            <w:tcBorders>
              <w:top w:val="nil"/>
              <w:left w:val="nil"/>
              <w:bottom w:val="single" w:sz="8" w:space="0" w:color="auto"/>
              <w:right w:val="single" w:sz="8" w:space="0" w:color="auto"/>
            </w:tcBorders>
            <w:shd w:val="clear" w:color="auto" w:fill="auto"/>
            <w:vAlign w:val="center"/>
            <w:hideMark/>
          </w:tcPr>
          <w:p w14:paraId="6D85918F" w14:textId="77777777" w:rsidR="00CD355D" w:rsidRPr="009073BD" w:rsidRDefault="00CD355D" w:rsidP="00015ACE">
            <w:pPr>
              <w:jc w:val="center"/>
              <w:rPr>
                <w:color w:val="000000"/>
                <w:sz w:val="20"/>
                <w:szCs w:val="20"/>
                <w:highlight w:val="yellow"/>
              </w:rPr>
            </w:pPr>
            <w:r>
              <w:rPr>
                <w:color w:val="000000"/>
                <w:sz w:val="20"/>
                <w:szCs w:val="20"/>
              </w:rPr>
              <w:t>44.4%</w:t>
            </w:r>
          </w:p>
        </w:tc>
        <w:tc>
          <w:tcPr>
            <w:tcW w:w="1511" w:type="dxa"/>
            <w:tcBorders>
              <w:top w:val="nil"/>
              <w:left w:val="nil"/>
              <w:bottom w:val="single" w:sz="8" w:space="0" w:color="auto"/>
              <w:right w:val="single" w:sz="12" w:space="0" w:color="auto"/>
            </w:tcBorders>
            <w:shd w:val="clear" w:color="auto" w:fill="auto"/>
            <w:vAlign w:val="center"/>
            <w:hideMark/>
          </w:tcPr>
          <w:p w14:paraId="382E0B91" w14:textId="77777777" w:rsidR="00CD355D" w:rsidRPr="009073BD" w:rsidRDefault="00CD355D" w:rsidP="00015ACE">
            <w:pPr>
              <w:jc w:val="center"/>
              <w:rPr>
                <w:color w:val="000000"/>
                <w:sz w:val="20"/>
                <w:szCs w:val="20"/>
                <w:highlight w:val="yellow"/>
              </w:rPr>
            </w:pPr>
            <w:r>
              <w:rPr>
                <w:color w:val="000000"/>
                <w:sz w:val="20"/>
                <w:szCs w:val="20"/>
              </w:rPr>
              <w:t>55.6%</w:t>
            </w:r>
          </w:p>
        </w:tc>
      </w:tr>
      <w:tr w:rsidR="00CD355D" w:rsidRPr="002050EA" w14:paraId="4B0836F0" w14:textId="77777777" w:rsidTr="00015AC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67F9801B" w14:textId="77777777" w:rsidR="00CD355D" w:rsidRPr="009073BD" w:rsidRDefault="00CD355D" w:rsidP="00015ACE">
            <w:pPr>
              <w:jc w:val="center"/>
              <w:rPr>
                <w:color w:val="000000"/>
                <w:sz w:val="20"/>
                <w:szCs w:val="20"/>
                <w:highlight w:val="yellow"/>
              </w:rPr>
            </w:pPr>
            <w:r>
              <w:rPr>
                <w:color w:val="000000"/>
                <w:sz w:val="20"/>
                <w:szCs w:val="20"/>
              </w:rPr>
              <w:t>Females</w:t>
            </w:r>
          </w:p>
        </w:tc>
        <w:tc>
          <w:tcPr>
            <w:tcW w:w="1511" w:type="dxa"/>
            <w:tcBorders>
              <w:top w:val="nil"/>
              <w:left w:val="nil"/>
              <w:bottom w:val="single" w:sz="12" w:space="0" w:color="auto"/>
              <w:right w:val="single" w:sz="8" w:space="0" w:color="auto"/>
            </w:tcBorders>
            <w:shd w:val="clear" w:color="auto" w:fill="auto"/>
            <w:vAlign w:val="center"/>
            <w:hideMark/>
          </w:tcPr>
          <w:p w14:paraId="69B47B13" w14:textId="77777777" w:rsidR="00CD355D" w:rsidRPr="009073BD" w:rsidRDefault="00CD355D" w:rsidP="00015ACE">
            <w:pPr>
              <w:jc w:val="center"/>
              <w:rPr>
                <w:color w:val="000000"/>
                <w:sz w:val="20"/>
                <w:szCs w:val="20"/>
                <w:highlight w:val="yellow"/>
              </w:rPr>
            </w:pPr>
            <w:r>
              <w:rPr>
                <w:color w:val="000000"/>
                <w:sz w:val="20"/>
                <w:szCs w:val="20"/>
              </w:rPr>
              <w:t>44.0%</w:t>
            </w:r>
          </w:p>
        </w:tc>
        <w:tc>
          <w:tcPr>
            <w:tcW w:w="1511" w:type="dxa"/>
            <w:tcBorders>
              <w:top w:val="nil"/>
              <w:left w:val="nil"/>
              <w:bottom w:val="single" w:sz="12" w:space="0" w:color="auto"/>
              <w:right w:val="single" w:sz="12" w:space="0" w:color="auto"/>
            </w:tcBorders>
            <w:shd w:val="clear" w:color="auto" w:fill="auto"/>
            <w:vAlign w:val="center"/>
            <w:hideMark/>
          </w:tcPr>
          <w:p w14:paraId="4BE27DFD" w14:textId="77777777" w:rsidR="00CD355D" w:rsidRPr="009073BD" w:rsidRDefault="00CD355D" w:rsidP="00015ACE">
            <w:pPr>
              <w:jc w:val="center"/>
              <w:rPr>
                <w:color w:val="000000"/>
                <w:sz w:val="20"/>
                <w:szCs w:val="20"/>
                <w:highlight w:val="yellow"/>
              </w:rPr>
            </w:pPr>
            <w:r>
              <w:rPr>
                <w:color w:val="000000"/>
                <w:sz w:val="20"/>
                <w:szCs w:val="20"/>
              </w:rPr>
              <w:t>56.0%</w:t>
            </w:r>
          </w:p>
        </w:tc>
      </w:tr>
      <w:tr w:rsidR="00CD355D" w:rsidRPr="002050EA" w14:paraId="297481A2" w14:textId="77777777" w:rsidTr="00015AC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153081D6" w14:textId="77777777" w:rsidR="00CD355D" w:rsidRPr="009073BD" w:rsidRDefault="00CD355D" w:rsidP="00015ACE">
            <w:pPr>
              <w:jc w:val="center"/>
              <w:rPr>
                <w:color w:val="000000"/>
                <w:sz w:val="20"/>
                <w:szCs w:val="20"/>
                <w:highlight w:val="yellow"/>
              </w:rPr>
            </w:pPr>
            <w:r>
              <w:rPr>
                <w:color w:val="000000"/>
                <w:sz w:val="20"/>
                <w:szCs w:val="20"/>
              </w:rPr>
              <w:t>Migrant Students</w:t>
            </w:r>
          </w:p>
        </w:tc>
        <w:tc>
          <w:tcPr>
            <w:tcW w:w="1511" w:type="dxa"/>
            <w:tcBorders>
              <w:top w:val="nil"/>
              <w:left w:val="nil"/>
              <w:bottom w:val="single" w:sz="12" w:space="0" w:color="auto"/>
              <w:right w:val="single" w:sz="8" w:space="0" w:color="auto"/>
            </w:tcBorders>
            <w:shd w:val="clear" w:color="auto" w:fill="auto"/>
            <w:vAlign w:val="center"/>
            <w:hideMark/>
          </w:tcPr>
          <w:p w14:paraId="00F1B0C2" w14:textId="77777777" w:rsidR="00CD355D" w:rsidRPr="009073BD" w:rsidRDefault="00CD355D" w:rsidP="00015ACE">
            <w:pPr>
              <w:jc w:val="center"/>
              <w:rPr>
                <w:color w:val="000000"/>
                <w:sz w:val="20"/>
                <w:szCs w:val="20"/>
                <w:highlight w:val="yellow"/>
              </w:rPr>
            </w:pPr>
            <w:r>
              <w:rPr>
                <w:color w:val="000000"/>
                <w:sz w:val="20"/>
                <w:szCs w:val="20"/>
              </w:rPr>
              <w:t>47.7%</w:t>
            </w:r>
          </w:p>
        </w:tc>
        <w:tc>
          <w:tcPr>
            <w:tcW w:w="1511" w:type="dxa"/>
            <w:tcBorders>
              <w:top w:val="nil"/>
              <w:left w:val="nil"/>
              <w:bottom w:val="single" w:sz="12" w:space="0" w:color="auto"/>
              <w:right w:val="single" w:sz="12" w:space="0" w:color="auto"/>
            </w:tcBorders>
            <w:shd w:val="clear" w:color="auto" w:fill="auto"/>
            <w:vAlign w:val="center"/>
            <w:hideMark/>
          </w:tcPr>
          <w:p w14:paraId="5316B6ED" w14:textId="77777777" w:rsidR="00CD355D" w:rsidRPr="009073BD" w:rsidRDefault="00CD355D" w:rsidP="00015ACE">
            <w:pPr>
              <w:jc w:val="center"/>
              <w:rPr>
                <w:color w:val="000000"/>
                <w:sz w:val="20"/>
                <w:szCs w:val="20"/>
                <w:highlight w:val="yellow"/>
              </w:rPr>
            </w:pPr>
            <w:r>
              <w:rPr>
                <w:color w:val="000000"/>
                <w:sz w:val="20"/>
                <w:szCs w:val="20"/>
              </w:rPr>
              <w:t>52.3%</w:t>
            </w:r>
          </w:p>
        </w:tc>
      </w:tr>
    </w:tbl>
    <w:p w14:paraId="759DF97E" w14:textId="77777777" w:rsidR="00CD355D" w:rsidRPr="007019AC" w:rsidRDefault="00CD355D" w:rsidP="00CD355D">
      <w:pPr>
        <w:pStyle w:val="BodyText"/>
        <w:spacing w:after="60" w:afterAutospacing="0"/>
      </w:pPr>
    </w:p>
    <w:p w14:paraId="6CFA702F" w14:textId="6771FBC4" w:rsidR="00793697" w:rsidRDefault="00ED7406" w:rsidP="006F775B">
      <w:pPr>
        <w:pStyle w:val="BodyText"/>
        <w:spacing w:after="160" w:afterAutospacing="0"/>
      </w:pPr>
      <w:r w:rsidRPr="007019AC">
        <w:t xml:space="preserve">Table </w:t>
      </w:r>
      <w:r>
        <w:t>16</w:t>
      </w:r>
      <w:r w:rsidRPr="007019AC">
        <w:t xml:space="preserve"> shows the percent of students who were not assessed, in comparison to the total number assessed (taking the CMAS, SAT, or </w:t>
      </w:r>
      <w:proofErr w:type="spellStart"/>
      <w:r w:rsidRPr="007019AC">
        <w:t>CoAlt</w:t>
      </w:r>
      <w:proofErr w:type="spellEnd"/>
      <w:r w:rsidRPr="007019AC">
        <w:t xml:space="preserve"> </w:t>
      </w:r>
      <w:r w:rsidRPr="00B5129F">
        <w:t xml:space="preserve">assessment, or recently arrived English learners exempt from participating) on the English language arts assessments. Statewide, approximately </w:t>
      </w:r>
      <w:r>
        <w:t>45.1</w:t>
      </w:r>
      <w:r w:rsidRPr="00B5129F">
        <w:t>% of students in grades 3 through 8 and grade 11 were assessed.</w:t>
      </w:r>
      <w:r w:rsidRPr="00ED7406">
        <w:t xml:space="preserve"> </w:t>
      </w:r>
      <w:r w:rsidRPr="00B5129F">
        <w:t xml:space="preserve">By race/ethnicity, </w:t>
      </w:r>
      <w:r>
        <w:t>40.3</w:t>
      </w:r>
      <w:r w:rsidRPr="00B5129F">
        <w:t xml:space="preserve">% of American Indian or Alaska Native students, </w:t>
      </w:r>
      <w:r>
        <w:t>46.8</w:t>
      </w:r>
      <w:r w:rsidRPr="00B5129F">
        <w:t xml:space="preserve">% of Asian students, </w:t>
      </w:r>
      <w:r>
        <w:t>35.9</w:t>
      </w:r>
      <w:r w:rsidRPr="00B5129F">
        <w:t xml:space="preserve">% of Black or African American students, </w:t>
      </w:r>
      <w:r>
        <w:t>42.0</w:t>
      </w:r>
      <w:r w:rsidRPr="00B5129F">
        <w:t xml:space="preserve">% of Hispanic or Latino students, </w:t>
      </w:r>
      <w:r>
        <w:t>48.1</w:t>
      </w:r>
      <w:r w:rsidRPr="00B5129F">
        <w:t xml:space="preserve">% of White students, </w:t>
      </w:r>
      <w:r>
        <w:t>37.0</w:t>
      </w:r>
      <w:r w:rsidRPr="00B5129F">
        <w:t xml:space="preserve">% of Native Hawaiian or Other Pacific Islander students, and </w:t>
      </w:r>
      <w:r>
        <w:t>42.5</w:t>
      </w:r>
      <w:r w:rsidRPr="00B5129F">
        <w:t xml:space="preserve">% of students of two or more races were </w:t>
      </w:r>
      <w:r w:rsidRPr="00C5072C">
        <w:t>assessed.</w:t>
      </w:r>
      <w:r w:rsidRPr="00ED7406">
        <w:t xml:space="preserve"> </w:t>
      </w:r>
      <w:r w:rsidRPr="00C5072C">
        <w:t xml:space="preserve">Approximately </w:t>
      </w:r>
      <w:r>
        <w:t>41.2</w:t>
      </w:r>
      <w:r w:rsidRPr="00C5072C">
        <w:t xml:space="preserve">% of students who were </w:t>
      </w:r>
      <w:proofErr w:type="gramStart"/>
      <w:r w:rsidRPr="00C5072C">
        <w:t>economically disadvantaged</w:t>
      </w:r>
      <w:proofErr w:type="gramEnd"/>
      <w:r w:rsidRPr="00C5072C">
        <w:t xml:space="preserve"> were assessed, compared to </w:t>
      </w:r>
      <w:r>
        <w:t>47.5</w:t>
      </w:r>
      <w:r w:rsidRPr="00C5072C">
        <w:t>% of students who were not economically disadvantaged.</w:t>
      </w:r>
      <w:r w:rsidRPr="00ED7406">
        <w:t xml:space="preserve"> </w:t>
      </w:r>
      <w:r w:rsidRPr="00C5072C">
        <w:t xml:space="preserve">Of the students with disabilities, </w:t>
      </w:r>
      <w:r>
        <w:t>38.6</w:t>
      </w:r>
      <w:r w:rsidRPr="00C5072C">
        <w:t xml:space="preserve">% were assessed, compared to </w:t>
      </w:r>
      <w:r>
        <w:t>46.0</w:t>
      </w:r>
      <w:r w:rsidRPr="00926106">
        <w:t>% of students without disabilities.</w:t>
      </w:r>
    </w:p>
    <w:p w14:paraId="79FB5CD4" w14:textId="77777777" w:rsidR="00ED7406" w:rsidRPr="00926106" w:rsidRDefault="00ED7406" w:rsidP="00ED7406">
      <w:pPr>
        <w:pStyle w:val="BodyText"/>
        <w:spacing w:after="300" w:afterAutospacing="0"/>
      </w:pPr>
      <w:r w:rsidRPr="00926106">
        <w:t xml:space="preserve">Approximately </w:t>
      </w:r>
      <w:r>
        <w:t>41.7</w:t>
      </w:r>
      <w:r w:rsidRPr="00926106">
        <w:t xml:space="preserve">% of English learners, </w:t>
      </w:r>
      <w:r>
        <w:t>45.1</w:t>
      </w:r>
      <w:r w:rsidRPr="00926106">
        <w:t xml:space="preserve">% of male students, </w:t>
      </w:r>
      <w:r>
        <w:t>45.0</w:t>
      </w:r>
      <w:r w:rsidRPr="00926106">
        <w:t xml:space="preserve">% of female students, and </w:t>
      </w:r>
      <w:r>
        <w:t>48.4</w:t>
      </w:r>
      <w:r w:rsidRPr="00926106">
        <w:t>% of migrant students were assessed.</w:t>
      </w:r>
    </w:p>
    <w:p w14:paraId="6F4810A4" w14:textId="3B2538B6" w:rsidR="00793697" w:rsidRDefault="00ED7406" w:rsidP="00ED7406">
      <w:pPr>
        <w:pStyle w:val="BodyText"/>
        <w:spacing w:after="160" w:afterAutospacing="0"/>
      </w:pPr>
      <w:r w:rsidRPr="00926106">
        <w:rPr>
          <w:rStyle w:val="Emphasis"/>
        </w:rPr>
        <w:t xml:space="preserve">Table </w:t>
      </w:r>
      <w:r>
        <w:rPr>
          <w:rStyle w:val="Emphasis"/>
        </w:rPr>
        <w:t>16</w:t>
      </w:r>
      <w:r w:rsidRPr="00926106">
        <w:rPr>
          <w:rStyle w:val="Emphasis"/>
        </w:rPr>
        <w:t xml:space="preserve">. Percentage of Students Assessed, by Student Group, on the CMAS, SAT, and </w:t>
      </w:r>
      <w:proofErr w:type="spellStart"/>
      <w:r w:rsidRPr="00926106">
        <w:rPr>
          <w:rStyle w:val="Emphasis"/>
        </w:rPr>
        <w:t>CoAlt</w:t>
      </w:r>
      <w:proofErr w:type="spellEnd"/>
      <w:r w:rsidRPr="00926106">
        <w:rPr>
          <w:rStyle w:val="Emphasis"/>
        </w:rPr>
        <w:t xml:space="preserve"> English Language Arts Assessments</w:t>
      </w:r>
    </w:p>
    <w:tbl>
      <w:tblPr>
        <w:tblW w:w="7780" w:type="dxa"/>
        <w:tblInd w:w="93" w:type="dxa"/>
        <w:tblLook w:val="04A0" w:firstRow="1" w:lastRow="0" w:firstColumn="1" w:lastColumn="0" w:noHBand="0" w:noVBand="1"/>
        <w:tblCaption w:val="Table 18"/>
        <w:tblDescription w:val="This table shows the percentage of students assed on the CMAS and CoAlt English language arts assessment, overall, and disaggregated by student group."/>
      </w:tblPr>
      <w:tblGrid>
        <w:gridCol w:w="5060"/>
        <w:gridCol w:w="1360"/>
        <w:gridCol w:w="1360"/>
      </w:tblGrid>
      <w:tr w:rsidR="00ED7406" w:rsidRPr="002050EA" w14:paraId="6FA1FF4E" w14:textId="77777777" w:rsidTr="00A85420">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CB0C64E" w14:textId="0AAE409C" w:rsidR="00ED7406" w:rsidRPr="00926106" w:rsidRDefault="00ED7406" w:rsidP="00ED7406">
            <w:pPr>
              <w:jc w:val="center"/>
              <w:rPr>
                <w:b/>
                <w:bCs/>
                <w:color w:val="000000"/>
                <w:sz w:val="18"/>
                <w:szCs w:val="18"/>
              </w:rPr>
            </w:pPr>
            <w:r>
              <w:rPr>
                <w:b/>
                <w:bCs/>
                <w:color w:val="000000"/>
                <w:sz w:val="20"/>
                <w:szCs w:val="20"/>
              </w:rPr>
              <w:t>Student Group</w:t>
            </w:r>
          </w:p>
        </w:tc>
        <w:tc>
          <w:tcPr>
            <w:tcW w:w="1360" w:type="dxa"/>
            <w:tcBorders>
              <w:top w:val="single" w:sz="12" w:space="0" w:color="auto"/>
              <w:left w:val="nil"/>
              <w:bottom w:val="single" w:sz="12" w:space="0" w:color="auto"/>
              <w:right w:val="single" w:sz="8" w:space="0" w:color="auto"/>
            </w:tcBorders>
            <w:shd w:val="clear" w:color="000000" w:fill="6DB6FF"/>
            <w:vAlign w:val="center"/>
            <w:hideMark/>
          </w:tcPr>
          <w:p w14:paraId="24B4A6B5" w14:textId="1D5DC323" w:rsidR="00ED7406" w:rsidRPr="00926106" w:rsidRDefault="00ED7406" w:rsidP="00ED7406">
            <w:pPr>
              <w:jc w:val="center"/>
              <w:rPr>
                <w:color w:val="000000"/>
                <w:sz w:val="18"/>
                <w:szCs w:val="18"/>
              </w:rPr>
            </w:pPr>
            <w:r>
              <w:rPr>
                <w:color w:val="000000"/>
                <w:sz w:val="20"/>
                <w:szCs w:val="20"/>
              </w:rPr>
              <w:t>% Assessed</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416C37B5" w14:textId="63B79951" w:rsidR="00ED7406" w:rsidRPr="00926106" w:rsidRDefault="00ED7406" w:rsidP="00ED7406">
            <w:pPr>
              <w:jc w:val="center"/>
              <w:rPr>
                <w:color w:val="000000"/>
                <w:sz w:val="18"/>
                <w:szCs w:val="18"/>
              </w:rPr>
            </w:pPr>
            <w:r>
              <w:rPr>
                <w:color w:val="000000"/>
                <w:sz w:val="20"/>
                <w:szCs w:val="20"/>
              </w:rPr>
              <w:t>% Not Assessed</w:t>
            </w:r>
          </w:p>
        </w:tc>
      </w:tr>
      <w:tr w:rsidR="00ED7406" w:rsidRPr="002050EA" w14:paraId="2E14DE73" w14:textId="77777777" w:rsidTr="00A85420">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34CC4A66" w14:textId="2BA634E5" w:rsidR="00ED7406" w:rsidRPr="00926106" w:rsidRDefault="00ED7406" w:rsidP="00ED7406">
            <w:pPr>
              <w:jc w:val="center"/>
              <w:rPr>
                <w:color w:val="000000"/>
                <w:sz w:val="18"/>
                <w:szCs w:val="18"/>
                <w:highlight w:val="yellow"/>
              </w:rPr>
            </w:pPr>
            <w:r>
              <w:rPr>
                <w:color w:val="000000"/>
                <w:sz w:val="20"/>
                <w:szCs w:val="20"/>
              </w:rPr>
              <w:t>All Students</w:t>
            </w:r>
          </w:p>
        </w:tc>
        <w:tc>
          <w:tcPr>
            <w:tcW w:w="1360" w:type="dxa"/>
            <w:tcBorders>
              <w:top w:val="nil"/>
              <w:left w:val="nil"/>
              <w:bottom w:val="single" w:sz="12" w:space="0" w:color="auto"/>
              <w:right w:val="single" w:sz="8" w:space="0" w:color="auto"/>
            </w:tcBorders>
            <w:shd w:val="clear" w:color="auto" w:fill="auto"/>
            <w:vAlign w:val="center"/>
            <w:hideMark/>
          </w:tcPr>
          <w:p w14:paraId="1C4EF6A9" w14:textId="40E89DEA" w:rsidR="00ED7406" w:rsidRPr="00926106" w:rsidRDefault="00ED7406" w:rsidP="00ED7406">
            <w:pPr>
              <w:jc w:val="center"/>
              <w:rPr>
                <w:color w:val="000000"/>
                <w:sz w:val="18"/>
                <w:szCs w:val="18"/>
                <w:highlight w:val="yellow"/>
              </w:rPr>
            </w:pPr>
            <w:r>
              <w:rPr>
                <w:color w:val="000000"/>
                <w:sz w:val="20"/>
                <w:szCs w:val="20"/>
              </w:rPr>
              <w:t>45.1%</w:t>
            </w:r>
          </w:p>
        </w:tc>
        <w:tc>
          <w:tcPr>
            <w:tcW w:w="1360" w:type="dxa"/>
            <w:tcBorders>
              <w:top w:val="nil"/>
              <w:left w:val="nil"/>
              <w:bottom w:val="single" w:sz="12" w:space="0" w:color="auto"/>
              <w:right w:val="single" w:sz="12" w:space="0" w:color="auto"/>
            </w:tcBorders>
            <w:shd w:val="clear" w:color="auto" w:fill="auto"/>
            <w:vAlign w:val="center"/>
            <w:hideMark/>
          </w:tcPr>
          <w:p w14:paraId="1C596F70" w14:textId="6F506CD1" w:rsidR="00ED7406" w:rsidRPr="00926106" w:rsidRDefault="00ED7406" w:rsidP="00ED7406">
            <w:pPr>
              <w:jc w:val="center"/>
              <w:rPr>
                <w:color w:val="000000"/>
                <w:sz w:val="18"/>
                <w:szCs w:val="18"/>
                <w:highlight w:val="yellow"/>
              </w:rPr>
            </w:pPr>
            <w:r>
              <w:rPr>
                <w:color w:val="000000"/>
                <w:sz w:val="20"/>
                <w:szCs w:val="20"/>
              </w:rPr>
              <w:t>54.9%</w:t>
            </w:r>
          </w:p>
        </w:tc>
      </w:tr>
      <w:tr w:rsidR="00ED7406" w:rsidRPr="002050EA" w14:paraId="5119D522" w14:textId="77777777" w:rsidTr="00A85420">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71A6B58B" w14:textId="68F8F125" w:rsidR="00ED7406" w:rsidRPr="00926106" w:rsidRDefault="00ED7406" w:rsidP="00ED7406">
            <w:pPr>
              <w:jc w:val="center"/>
              <w:rPr>
                <w:color w:val="000000"/>
                <w:sz w:val="18"/>
                <w:szCs w:val="18"/>
                <w:highlight w:val="yellow"/>
              </w:rPr>
            </w:pPr>
            <w:r>
              <w:rPr>
                <w:color w:val="000000"/>
                <w:sz w:val="20"/>
                <w:szCs w:val="20"/>
              </w:rPr>
              <w:lastRenderedPageBreak/>
              <w:t>American Indian or Alaska Native</w:t>
            </w:r>
          </w:p>
        </w:tc>
        <w:tc>
          <w:tcPr>
            <w:tcW w:w="1360" w:type="dxa"/>
            <w:tcBorders>
              <w:top w:val="nil"/>
              <w:left w:val="nil"/>
              <w:bottom w:val="single" w:sz="8" w:space="0" w:color="auto"/>
              <w:right w:val="single" w:sz="8" w:space="0" w:color="auto"/>
            </w:tcBorders>
            <w:shd w:val="clear" w:color="auto" w:fill="auto"/>
            <w:vAlign w:val="center"/>
            <w:hideMark/>
          </w:tcPr>
          <w:p w14:paraId="238F988C" w14:textId="310C7B7C" w:rsidR="00ED7406" w:rsidRPr="00926106" w:rsidRDefault="00ED7406" w:rsidP="00ED7406">
            <w:pPr>
              <w:jc w:val="center"/>
              <w:rPr>
                <w:color w:val="000000"/>
                <w:sz w:val="18"/>
                <w:szCs w:val="18"/>
                <w:highlight w:val="yellow"/>
              </w:rPr>
            </w:pPr>
            <w:r>
              <w:rPr>
                <w:color w:val="000000"/>
                <w:sz w:val="20"/>
                <w:szCs w:val="20"/>
              </w:rPr>
              <w:t>40.3%</w:t>
            </w:r>
          </w:p>
        </w:tc>
        <w:tc>
          <w:tcPr>
            <w:tcW w:w="1360" w:type="dxa"/>
            <w:tcBorders>
              <w:top w:val="nil"/>
              <w:left w:val="nil"/>
              <w:bottom w:val="single" w:sz="8" w:space="0" w:color="auto"/>
              <w:right w:val="single" w:sz="12" w:space="0" w:color="auto"/>
            </w:tcBorders>
            <w:shd w:val="clear" w:color="auto" w:fill="auto"/>
            <w:vAlign w:val="center"/>
            <w:hideMark/>
          </w:tcPr>
          <w:p w14:paraId="56DC00DC" w14:textId="1B0E473B" w:rsidR="00ED7406" w:rsidRPr="00926106" w:rsidRDefault="00ED7406" w:rsidP="00ED7406">
            <w:pPr>
              <w:jc w:val="center"/>
              <w:rPr>
                <w:color w:val="000000"/>
                <w:sz w:val="18"/>
                <w:szCs w:val="18"/>
                <w:highlight w:val="yellow"/>
              </w:rPr>
            </w:pPr>
            <w:r>
              <w:rPr>
                <w:color w:val="000000"/>
                <w:sz w:val="20"/>
                <w:szCs w:val="20"/>
              </w:rPr>
              <w:t>59.7%</w:t>
            </w:r>
          </w:p>
        </w:tc>
      </w:tr>
      <w:tr w:rsidR="00ED7406" w:rsidRPr="002050EA" w14:paraId="45F3DF80" w14:textId="77777777" w:rsidTr="00A85420">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671251B1" w14:textId="67C90A2D" w:rsidR="00ED7406" w:rsidRPr="00926106" w:rsidRDefault="00ED7406" w:rsidP="00ED7406">
            <w:pPr>
              <w:jc w:val="center"/>
              <w:rPr>
                <w:color w:val="000000"/>
                <w:sz w:val="18"/>
                <w:szCs w:val="18"/>
                <w:highlight w:val="yellow"/>
              </w:rPr>
            </w:pPr>
            <w:r>
              <w:rPr>
                <w:color w:val="000000"/>
                <w:sz w:val="20"/>
                <w:szCs w:val="20"/>
              </w:rPr>
              <w:t>Asian</w:t>
            </w:r>
          </w:p>
        </w:tc>
        <w:tc>
          <w:tcPr>
            <w:tcW w:w="1360" w:type="dxa"/>
            <w:tcBorders>
              <w:top w:val="nil"/>
              <w:left w:val="nil"/>
              <w:bottom w:val="single" w:sz="8" w:space="0" w:color="auto"/>
              <w:right w:val="single" w:sz="8" w:space="0" w:color="auto"/>
            </w:tcBorders>
            <w:shd w:val="clear" w:color="auto" w:fill="auto"/>
            <w:vAlign w:val="center"/>
            <w:hideMark/>
          </w:tcPr>
          <w:p w14:paraId="44D4D30F" w14:textId="39814F29" w:rsidR="00ED7406" w:rsidRPr="00926106" w:rsidRDefault="00ED7406" w:rsidP="00ED7406">
            <w:pPr>
              <w:jc w:val="center"/>
              <w:rPr>
                <w:color w:val="000000"/>
                <w:sz w:val="18"/>
                <w:szCs w:val="18"/>
                <w:highlight w:val="yellow"/>
              </w:rPr>
            </w:pPr>
            <w:r>
              <w:rPr>
                <w:color w:val="000000"/>
                <w:sz w:val="20"/>
                <w:szCs w:val="20"/>
              </w:rPr>
              <w:t>46.8%</w:t>
            </w:r>
          </w:p>
        </w:tc>
        <w:tc>
          <w:tcPr>
            <w:tcW w:w="1360" w:type="dxa"/>
            <w:tcBorders>
              <w:top w:val="nil"/>
              <w:left w:val="nil"/>
              <w:bottom w:val="single" w:sz="8" w:space="0" w:color="auto"/>
              <w:right w:val="single" w:sz="12" w:space="0" w:color="auto"/>
            </w:tcBorders>
            <w:shd w:val="clear" w:color="auto" w:fill="auto"/>
            <w:vAlign w:val="center"/>
            <w:hideMark/>
          </w:tcPr>
          <w:p w14:paraId="33B1C589" w14:textId="51E247DD" w:rsidR="00ED7406" w:rsidRPr="00926106" w:rsidRDefault="00ED7406" w:rsidP="00ED7406">
            <w:pPr>
              <w:jc w:val="center"/>
              <w:rPr>
                <w:color w:val="000000"/>
                <w:sz w:val="18"/>
                <w:szCs w:val="18"/>
                <w:highlight w:val="yellow"/>
              </w:rPr>
            </w:pPr>
            <w:r>
              <w:rPr>
                <w:color w:val="000000"/>
                <w:sz w:val="20"/>
                <w:szCs w:val="20"/>
              </w:rPr>
              <w:t>53.2%</w:t>
            </w:r>
          </w:p>
        </w:tc>
      </w:tr>
      <w:tr w:rsidR="00ED7406" w:rsidRPr="002050EA" w14:paraId="0A639CF8" w14:textId="77777777" w:rsidTr="00A85420">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37D21D53" w14:textId="22051924" w:rsidR="00ED7406" w:rsidRPr="00926106" w:rsidRDefault="00ED7406" w:rsidP="00ED7406">
            <w:pPr>
              <w:jc w:val="center"/>
              <w:rPr>
                <w:color w:val="000000"/>
                <w:sz w:val="18"/>
                <w:szCs w:val="18"/>
                <w:highlight w:val="yellow"/>
              </w:rPr>
            </w:pPr>
            <w:r>
              <w:rPr>
                <w:color w:val="000000"/>
                <w:sz w:val="20"/>
                <w:szCs w:val="20"/>
              </w:rPr>
              <w:t>Black or African American</w:t>
            </w:r>
          </w:p>
        </w:tc>
        <w:tc>
          <w:tcPr>
            <w:tcW w:w="1360" w:type="dxa"/>
            <w:tcBorders>
              <w:top w:val="nil"/>
              <w:left w:val="nil"/>
              <w:bottom w:val="single" w:sz="8" w:space="0" w:color="auto"/>
              <w:right w:val="single" w:sz="8" w:space="0" w:color="auto"/>
            </w:tcBorders>
            <w:shd w:val="clear" w:color="auto" w:fill="auto"/>
            <w:vAlign w:val="center"/>
            <w:hideMark/>
          </w:tcPr>
          <w:p w14:paraId="12BBBB3E" w14:textId="4332D5CE" w:rsidR="00ED7406" w:rsidRPr="00926106" w:rsidRDefault="00ED7406" w:rsidP="00ED7406">
            <w:pPr>
              <w:jc w:val="center"/>
              <w:rPr>
                <w:color w:val="000000"/>
                <w:sz w:val="18"/>
                <w:szCs w:val="18"/>
                <w:highlight w:val="yellow"/>
              </w:rPr>
            </w:pPr>
            <w:r>
              <w:rPr>
                <w:color w:val="000000"/>
                <w:sz w:val="20"/>
                <w:szCs w:val="20"/>
              </w:rPr>
              <w:t>35.9%</w:t>
            </w:r>
          </w:p>
        </w:tc>
        <w:tc>
          <w:tcPr>
            <w:tcW w:w="1360" w:type="dxa"/>
            <w:tcBorders>
              <w:top w:val="nil"/>
              <w:left w:val="nil"/>
              <w:bottom w:val="single" w:sz="8" w:space="0" w:color="auto"/>
              <w:right w:val="single" w:sz="12" w:space="0" w:color="auto"/>
            </w:tcBorders>
            <w:shd w:val="clear" w:color="auto" w:fill="auto"/>
            <w:vAlign w:val="center"/>
            <w:hideMark/>
          </w:tcPr>
          <w:p w14:paraId="470AF4F1" w14:textId="2E8DFBFC" w:rsidR="00ED7406" w:rsidRPr="00926106" w:rsidRDefault="00ED7406" w:rsidP="00ED7406">
            <w:pPr>
              <w:jc w:val="center"/>
              <w:rPr>
                <w:color w:val="000000"/>
                <w:sz w:val="18"/>
                <w:szCs w:val="18"/>
                <w:highlight w:val="yellow"/>
              </w:rPr>
            </w:pPr>
            <w:r>
              <w:rPr>
                <w:color w:val="000000"/>
                <w:sz w:val="20"/>
                <w:szCs w:val="20"/>
              </w:rPr>
              <w:t>64.1%</w:t>
            </w:r>
          </w:p>
        </w:tc>
      </w:tr>
      <w:tr w:rsidR="00ED7406" w:rsidRPr="002050EA" w14:paraId="38DD122A" w14:textId="77777777" w:rsidTr="00A85420">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2A897A49" w14:textId="2159E8E2" w:rsidR="00ED7406" w:rsidRPr="00926106" w:rsidRDefault="00ED7406" w:rsidP="00ED7406">
            <w:pPr>
              <w:jc w:val="center"/>
              <w:rPr>
                <w:color w:val="000000"/>
                <w:sz w:val="18"/>
                <w:szCs w:val="18"/>
                <w:highlight w:val="yellow"/>
              </w:rPr>
            </w:pPr>
            <w:r>
              <w:rPr>
                <w:color w:val="000000"/>
                <w:sz w:val="20"/>
                <w:szCs w:val="20"/>
              </w:rPr>
              <w:t>Hispanic or Latino</w:t>
            </w:r>
          </w:p>
        </w:tc>
        <w:tc>
          <w:tcPr>
            <w:tcW w:w="1360" w:type="dxa"/>
            <w:tcBorders>
              <w:top w:val="nil"/>
              <w:left w:val="nil"/>
              <w:bottom w:val="single" w:sz="8" w:space="0" w:color="auto"/>
              <w:right w:val="single" w:sz="8" w:space="0" w:color="auto"/>
            </w:tcBorders>
            <w:shd w:val="clear" w:color="auto" w:fill="auto"/>
            <w:vAlign w:val="center"/>
            <w:hideMark/>
          </w:tcPr>
          <w:p w14:paraId="77251217" w14:textId="11C55724" w:rsidR="00ED7406" w:rsidRPr="00926106" w:rsidRDefault="00ED7406" w:rsidP="00ED7406">
            <w:pPr>
              <w:jc w:val="center"/>
              <w:rPr>
                <w:color w:val="000000"/>
                <w:sz w:val="18"/>
                <w:szCs w:val="18"/>
                <w:highlight w:val="yellow"/>
              </w:rPr>
            </w:pPr>
            <w:r>
              <w:rPr>
                <w:color w:val="000000"/>
                <w:sz w:val="20"/>
                <w:szCs w:val="20"/>
              </w:rPr>
              <w:t>42.0%</w:t>
            </w:r>
          </w:p>
        </w:tc>
        <w:tc>
          <w:tcPr>
            <w:tcW w:w="1360" w:type="dxa"/>
            <w:tcBorders>
              <w:top w:val="nil"/>
              <w:left w:val="nil"/>
              <w:bottom w:val="single" w:sz="8" w:space="0" w:color="auto"/>
              <w:right w:val="single" w:sz="12" w:space="0" w:color="auto"/>
            </w:tcBorders>
            <w:shd w:val="clear" w:color="auto" w:fill="auto"/>
            <w:vAlign w:val="center"/>
            <w:hideMark/>
          </w:tcPr>
          <w:p w14:paraId="6433F8CF" w14:textId="2ED89B9A" w:rsidR="00ED7406" w:rsidRPr="00926106" w:rsidRDefault="00ED7406" w:rsidP="00ED7406">
            <w:pPr>
              <w:jc w:val="center"/>
              <w:rPr>
                <w:color w:val="000000"/>
                <w:sz w:val="18"/>
                <w:szCs w:val="18"/>
                <w:highlight w:val="yellow"/>
              </w:rPr>
            </w:pPr>
            <w:r>
              <w:rPr>
                <w:color w:val="000000"/>
                <w:sz w:val="20"/>
                <w:szCs w:val="20"/>
              </w:rPr>
              <w:t>58.0%</w:t>
            </w:r>
          </w:p>
        </w:tc>
      </w:tr>
      <w:tr w:rsidR="00ED7406" w:rsidRPr="002050EA" w14:paraId="29CF8F71" w14:textId="77777777" w:rsidTr="00A85420">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140E9D7E" w14:textId="2498F4AD" w:rsidR="00ED7406" w:rsidRPr="00926106" w:rsidRDefault="00ED7406" w:rsidP="00ED7406">
            <w:pPr>
              <w:jc w:val="center"/>
              <w:rPr>
                <w:color w:val="000000"/>
                <w:sz w:val="18"/>
                <w:szCs w:val="18"/>
                <w:highlight w:val="yellow"/>
              </w:rPr>
            </w:pPr>
            <w:r>
              <w:rPr>
                <w:color w:val="000000"/>
                <w:sz w:val="20"/>
                <w:szCs w:val="20"/>
              </w:rPr>
              <w:t>White</w:t>
            </w:r>
          </w:p>
        </w:tc>
        <w:tc>
          <w:tcPr>
            <w:tcW w:w="1360" w:type="dxa"/>
            <w:tcBorders>
              <w:top w:val="nil"/>
              <w:left w:val="nil"/>
              <w:bottom w:val="single" w:sz="8" w:space="0" w:color="auto"/>
              <w:right w:val="single" w:sz="8" w:space="0" w:color="auto"/>
            </w:tcBorders>
            <w:shd w:val="clear" w:color="auto" w:fill="auto"/>
            <w:vAlign w:val="center"/>
            <w:hideMark/>
          </w:tcPr>
          <w:p w14:paraId="0FBCA226" w14:textId="69FFE018" w:rsidR="00ED7406" w:rsidRPr="00926106" w:rsidRDefault="00ED7406" w:rsidP="00ED7406">
            <w:pPr>
              <w:jc w:val="center"/>
              <w:rPr>
                <w:color w:val="000000"/>
                <w:sz w:val="18"/>
                <w:szCs w:val="18"/>
                <w:highlight w:val="yellow"/>
              </w:rPr>
            </w:pPr>
            <w:r>
              <w:rPr>
                <w:color w:val="000000"/>
                <w:sz w:val="20"/>
                <w:szCs w:val="20"/>
              </w:rPr>
              <w:t>48.1%</w:t>
            </w:r>
          </w:p>
        </w:tc>
        <w:tc>
          <w:tcPr>
            <w:tcW w:w="1360" w:type="dxa"/>
            <w:tcBorders>
              <w:top w:val="nil"/>
              <w:left w:val="nil"/>
              <w:bottom w:val="single" w:sz="8" w:space="0" w:color="auto"/>
              <w:right w:val="single" w:sz="12" w:space="0" w:color="auto"/>
            </w:tcBorders>
            <w:shd w:val="clear" w:color="auto" w:fill="auto"/>
            <w:vAlign w:val="center"/>
            <w:hideMark/>
          </w:tcPr>
          <w:p w14:paraId="52A54832" w14:textId="28B80B4A" w:rsidR="00ED7406" w:rsidRPr="00926106" w:rsidRDefault="00ED7406" w:rsidP="00ED7406">
            <w:pPr>
              <w:jc w:val="center"/>
              <w:rPr>
                <w:color w:val="000000"/>
                <w:sz w:val="18"/>
                <w:szCs w:val="18"/>
                <w:highlight w:val="yellow"/>
              </w:rPr>
            </w:pPr>
            <w:r>
              <w:rPr>
                <w:color w:val="000000"/>
                <w:sz w:val="20"/>
                <w:szCs w:val="20"/>
              </w:rPr>
              <w:t>51.9%</w:t>
            </w:r>
          </w:p>
        </w:tc>
      </w:tr>
      <w:tr w:rsidR="00ED7406" w:rsidRPr="002050EA" w14:paraId="2D498487" w14:textId="77777777" w:rsidTr="00A85420">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1ABE9D66" w14:textId="09911221" w:rsidR="00ED7406" w:rsidRPr="00926106" w:rsidRDefault="00ED7406" w:rsidP="00ED7406">
            <w:pPr>
              <w:jc w:val="center"/>
              <w:rPr>
                <w:color w:val="000000"/>
                <w:sz w:val="18"/>
                <w:szCs w:val="18"/>
                <w:highlight w:val="yellow"/>
              </w:rPr>
            </w:pPr>
            <w:r>
              <w:rPr>
                <w:color w:val="000000"/>
                <w:sz w:val="20"/>
                <w:szCs w:val="20"/>
              </w:rPr>
              <w:t>Native Hawaiian or Other Pacific Islander</w:t>
            </w:r>
          </w:p>
        </w:tc>
        <w:tc>
          <w:tcPr>
            <w:tcW w:w="1360" w:type="dxa"/>
            <w:tcBorders>
              <w:top w:val="nil"/>
              <w:left w:val="nil"/>
              <w:bottom w:val="single" w:sz="8" w:space="0" w:color="auto"/>
              <w:right w:val="single" w:sz="8" w:space="0" w:color="auto"/>
            </w:tcBorders>
            <w:shd w:val="clear" w:color="auto" w:fill="auto"/>
            <w:vAlign w:val="center"/>
            <w:hideMark/>
          </w:tcPr>
          <w:p w14:paraId="1DA90023" w14:textId="1C6FE04C" w:rsidR="00ED7406" w:rsidRPr="00926106" w:rsidRDefault="00ED7406" w:rsidP="00ED7406">
            <w:pPr>
              <w:jc w:val="center"/>
              <w:rPr>
                <w:color w:val="000000"/>
                <w:sz w:val="18"/>
                <w:szCs w:val="18"/>
                <w:highlight w:val="yellow"/>
              </w:rPr>
            </w:pPr>
            <w:r>
              <w:rPr>
                <w:color w:val="000000"/>
                <w:sz w:val="20"/>
                <w:szCs w:val="20"/>
              </w:rPr>
              <w:t>37.0%</w:t>
            </w:r>
          </w:p>
        </w:tc>
        <w:tc>
          <w:tcPr>
            <w:tcW w:w="1360" w:type="dxa"/>
            <w:tcBorders>
              <w:top w:val="nil"/>
              <w:left w:val="nil"/>
              <w:bottom w:val="single" w:sz="8" w:space="0" w:color="auto"/>
              <w:right w:val="single" w:sz="12" w:space="0" w:color="auto"/>
            </w:tcBorders>
            <w:shd w:val="clear" w:color="auto" w:fill="auto"/>
            <w:vAlign w:val="center"/>
            <w:hideMark/>
          </w:tcPr>
          <w:p w14:paraId="77770D63" w14:textId="16932913" w:rsidR="00ED7406" w:rsidRPr="00926106" w:rsidRDefault="00ED7406" w:rsidP="00ED7406">
            <w:pPr>
              <w:jc w:val="center"/>
              <w:rPr>
                <w:color w:val="000000"/>
                <w:sz w:val="18"/>
                <w:szCs w:val="18"/>
                <w:highlight w:val="yellow"/>
              </w:rPr>
            </w:pPr>
            <w:r>
              <w:rPr>
                <w:color w:val="000000"/>
                <w:sz w:val="20"/>
                <w:szCs w:val="20"/>
              </w:rPr>
              <w:t>63.0%</w:t>
            </w:r>
          </w:p>
        </w:tc>
      </w:tr>
      <w:tr w:rsidR="00ED7406" w:rsidRPr="002050EA" w14:paraId="0AF1579D" w14:textId="77777777" w:rsidTr="00A85420">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786E08BB" w14:textId="36FA09A6" w:rsidR="00ED7406" w:rsidRPr="00926106" w:rsidRDefault="00ED7406" w:rsidP="00ED7406">
            <w:pPr>
              <w:jc w:val="center"/>
              <w:rPr>
                <w:color w:val="000000"/>
                <w:sz w:val="18"/>
                <w:szCs w:val="18"/>
                <w:highlight w:val="yellow"/>
              </w:rPr>
            </w:pPr>
            <w:r>
              <w:rPr>
                <w:color w:val="000000"/>
                <w:sz w:val="20"/>
                <w:szCs w:val="20"/>
              </w:rPr>
              <w:t>Two or More Races</w:t>
            </w:r>
          </w:p>
        </w:tc>
        <w:tc>
          <w:tcPr>
            <w:tcW w:w="1360" w:type="dxa"/>
            <w:tcBorders>
              <w:top w:val="nil"/>
              <w:left w:val="nil"/>
              <w:bottom w:val="single" w:sz="12" w:space="0" w:color="auto"/>
              <w:right w:val="single" w:sz="8" w:space="0" w:color="auto"/>
            </w:tcBorders>
            <w:shd w:val="clear" w:color="auto" w:fill="auto"/>
            <w:vAlign w:val="center"/>
            <w:hideMark/>
          </w:tcPr>
          <w:p w14:paraId="3051D809" w14:textId="0A7E89F2" w:rsidR="00ED7406" w:rsidRPr="00926106" w:rsidRDefault="00ED7406" w:rsidP="00ED7406">
            <w:pPr>
              <w:jc w:val="center"/>
              <w:rPr>
                <w:color w:val="000000"/>
                <w:sz w:val="18"/>
                <w:szCs w:val="18"/>
                <w:highlight w:val="yellow"/>
              </w:rPr>
            </w:pPr>
            <w:r>
              <w:rPr>
                <w:color w:val="000000"/>
                <w:sz w:val="20"/>
                <w:szCs w:val="20"/>
              </w:rPr>
              <w:t>42.5%</w:t>
            </w:r>
          </w:p>
        </w:tc>
        <w:tc>
          <w:tcPr>
            <w:tcW w:w="1360" w:type="dxa"/>
            <w:tcBorders>
              <w:top w:val="nil"/>
              <w:left w:val="nil"/>
              <w:bottom w:val="single" w:sz="12" w:space="0" w:color="auto"/>
              <w:right w:val="single" w:sz="12" w:space="0" w:color="auto"/>
            </w:tcBorders>
            <w:shd w:val="clear" w:color="auto" w:fill="auto"/>
            <w:vAlign w:val="center"/>
            <w:hideMark/>
          </w:tcPr>
          <w:p w14:paraId="4ED98C8A" w14:textId="20EE4FEA" w:rsidR="00ED7406" w:rsidRPr="00926106" w:rsidRDefault="00ED7406" w:rsidP="00ED7406">
            <w:pPr>
              <w:jc w:val="center"/>
              <w:rPr>
                <w:color w:val="000000"/>
                <w:sz w:val="18"/>
                <w:szCs w:val="18"/>
                <w:highlight w:val="yellow"/>
              </w:rPr>
            </w:pPr>
            <w:r>
              <w:rPr>
                <w:color w:val="000000"/>
                <w:sz w:val="20"/>
                <w:szCs w:val="20"/>
              </w:rPr>
              <w:t>57.5%</w:t>
            </w:r>
          </w:p>
        </w:tc>
      </w:tr>
      <w:tr w:rsidR="00ED7406" w:rsidRPr="002050EA" w14:paraId="3C954C19" w14:textId="77777777" w:rsidTr="00A85420">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67BACE77" w14:textId="5281795E" w:rsidR="00ED7406" w:rsidRPr="00926106" w:rsidRDefault="00ED7406" w:rsidP="00ED7406">
            <w:pPr>
              <w:jc w:val="center"/>
              <w:rPr>
                <w:color w:val="000000"/>
                <w:sz w:val="18"/>
                <w:szCs w:val="18"/>
                <w:highlight w:val="yellow"/>
              </w:rPr>
            </w:pPr>
            <w:r>
              <w:rPr>
                <w:color w:val="000000"/>
                <w:sz w:val="20"/>
                <w:szCs w:val="20"/>
              </w:rPr>
              <w:t>Eligible for Free/Reduced Meals</w:t>
            </w:r>
          </w:p>
        </w:tc>
        <w:tc>
          <w:tcPr>
            <w:tcW w:w="1360" w:type="dxa"/>
            <w:tcBorders>
              <w:top w:val="nil"/>
              <w:left w:val="nil"/>
              <w:bottom w:val="single" w:sz="8" w:space="0" w:color="auto"/>
              <w:right w:val="single" w:sz="8" w:space="0" w:color="auto"/>
            </w:tcBorders>
            <w:shd w:val="clear" w:color="auto" w:fill="auto"/>
            <w:vAlign w:val="center"/>
            <w:hideMark/>
          </w:tcPr>
          <w:p w14:paraId="048FA06C" w14:textId="1B2FF007" w:rsidR="00ED7406" w:rsidRPr="00926106" w:rsidRDefault="00ED7406" w:rsidP="00ED7406">
            <w:pPr>
              <w:jc w:val="center"/>
              <w:rPr>
                <w:color w:val="000000"/>
                <w:sz w:val="18"/>
                <w:szCs w:val="18"/>
                <w:highlight w:val="yellow"/>
              </w:rPr>
            </w:pPr>
            <w:r>
              <w:rPr>
                <w:color w:val="000000"/>
                <w:sz w:val="20"/>
                <w:szCs w:val="20"/>
              </w:rPr>
              <w:t>41.2%</w:t>
            </w:r>
          </w:p>
        </w:tc>
        <w:tc>
          <w:tcPr>
            <w:tcW w:w="1360" w:type="dxa"/>
            <w:tcBorders>
              <w:top w:val="nil"/>
              <w:left w:val="nil"/>
              <w:bottom w:val="single" w:sz="8" w:space="0" w:color="auto"/>
              <w:right w:val="single" w:sz="12" w:space="0" w:color="auto"/>
            </w:tcBorders>
            <w:shd w:val="clear" w:color="auto" w:fill="auto"/>
            <w:vAlign w:val="center"/>
            <w:hideMark/>
          </w:tcPr>
          <w:p w14:paraId="150A0603" w14:textId="4AD7CE04" w:rsidR="00ED7406" w:rsidRPr="00926106" w:rsidRDefault="00ED7406" w:rsidP="00ED7406">
            <w:pPr>
              <w:jc w:val="center"/>
              <w:rPr>
                <w:color w:val="000000"/>
                <w:sz w:val="18"/>
                <w:szCs w:val="18"/>
                <w:highlight w:val="yellow"/>
              </w:rPr>
            </w:pPr>
            <w:r>
              <w:rPr>
                <w:color w:val="000000"/>
                <w:sz w:val="20"/>
                <w:szCs w:val="20"/>
              </w:rPr>
              <w:t>58.8%</w:t>
            </w:r>
          </w:p>
        </w:tc>
      </w:tr>
      <w:tr w:rsidR="00ED7406" w:rsidRPr="002050EA" w14:paraId="30E59F62" w14:textId="77777777" w:rsidTr="00A85420">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46953EF6" w14:textId="37EC8466" w:rsidR="00ED7406" w:rsidRPr="00926106" w:rsidRDefault="00ED7406" w:rsidP="00ED7406">
            <w:pPr>
              <w:jc w:val="center"/>
              <w:rPr>
                <w:color w:val="000000"/>
                <w:sz w:val="18"/>
                <w:szCs w:val="18"/>
                <w:highlight w:val="yellow"/>
              </w:rPr>
            </w:pPr>
            <w:r>
              <w:rPr>
                <w:color w:val="000000"/>
                <w:sz w:val="20"/>
                <w:szCs w:val="20"/>
              </w:rPr>
              <w:t>Not Eligible for Free/Reduced Meals</w:t>
            </w:r>
          </w:p>
        </w:tc>
        <w:tc>
          <w:tcPr>
            <w:tcW w:w="1360" w:type="dxa"/>
            <w:tcBorders>
              <w:top w:val="nil"/>
              <w:left w:val="nil"/>
              <w:bottom w:val="single" w:sz="12" w:space="0" w:color="auto"/>
              <w:right w:val="single" w:sz="8" w:space="0" w:color="auto"/>
            </w:tcBorders>
            <w:shd w:val="clear" w:color="auto" w:fill="auto"/>
            <w:vAlign w:val="center"/>
            <w:hideMark/>
          </w:tcPr>
          <w:p w14:paraId="669D4213" w14:textId="242ADA66" w:rsidR="00ED7406" w:rsidRPr="00926106" w:rsidRDefault="00ED7406" w:rsidP="00ED7406">
            <w:pPr>
              <w:jc w:val="center"/>
              <w:rPr>
                <w:color w:val="000000"/>
                <w:sz w:val="18"/>
                <w:szCs w:val="18"/>
                <w:highlight w:val="yellow"/>
              </w:rPr>
            </w:pPr>
            <w:r>
              <w:rPr>
                <w:color w:val="000000"/>
                <w:sz w:val="20"/>
                <w:szCs w:val="20"/>
              </w:rPr>
              <w:t>47.5%</w:t>
            </w:r>
          </w:p>
        </w:tc>
        <w:tc>
          <w:tcPr>
            <w:tcW w:w="1360" w:type="dxa"/>
            <w:tcBorders>
              <w:top w:val="nil"/>
              <w:left w:val="nil"/>
              <w:bottom w:val="single" w:sz="12" w:space="0" w:color="auto"/>
              <w:right w:val="single" w:sz="12" w:space="0" w:color="auto"/>
            </w:tcBorders>
            <w:shd w:val="clear" w:color="auto" w:fill="auto"/>
            <w:vAlign w:val="center"/>
            <w:hideMark/>
          </w:tcPr>
          <w:p w14:paraId="39FCC385" w14:textId="4DD74036" w:rsidR="00ED7406" w:rsidRPr="00926106" w:rsidRDefault="00ED7406" w:rsidP="00ED7406">
            <w:pPr>
              <w:jc w:val="center"/>
              <w:rPr>
                <w:color w:val="000000"/>
                <w:sz w:val="18"/>
                <w:szCs w:val="18"/>
                <w:highlight w:val="yellow"/>
              </w:rPr>
            </w:pPr>
            <w:r>
              <w:rPr>
                <w:color w:val="000000"/>
                <w:sz w:val="20"/>
                <w:szCs w:val="20"/>
              </w:rPr>
              <w:t>52.5%</w:t>
            </w:r>
          </w:p>
        </w:tc>
      </w:tr>
      <w:tr w:rsidR="00ED7406" w:rsidRPr="002050EA" w14:paraId="3BB6DC76" w14:textId="77777777" w:rsidTr="00A85420">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742032D0" w14:textId="56006454" w:rsidR="00ED7406" w:rsidRPr="00926106" w:rsidRDefault="00ED7406" w:rsidP="00ED7406">
            <w:pPr>
              <w:jc w:val="center"/>
              <w:rPr>
                <w:color w:val="000000"/>
                <w:sz w:val="18"/>
                <w:szCs w:val="18"/>
                <w:highlight w:val="yellow"/>
              </w:rPr>
            </w:pPr>
            <w:r>
              <w:rPr>
                <w:color w:val="000000"/>
                <w:sz w:val="20"/>
                <w:szCs w:val="20"/>
              </w:rPr>
              <w:t>Students with Disabilities</w:t>
            </w:r>
          </w:p>
        </w:tc>
        <w:tc>
          <w:tcPr>
            <w:tcW w:w="1360" w:type="dxa"/>
            <w:tcBorders>
              <w:top w:val="nil"/>
              <w:left w:val="nil"/>
              <w:bottom w:val="single" w:sz="8" w:space="0" w:color="auto"/>
              <w:right w:val="single" w:sz="8" w:space="0" w:color="auto"/>
            </w:tcBorders>
            <w:shd w:val="clear" w:color="auto" w:fill="auto"/>
            <w:vAlign w:val="center"/>
            <w:hideMark/>
          </w:tcPr>
          <w:p w14:paraId="124A48F5" w14:textId="29B27F59" w:rsidR="00ED7406" w:rsidRPr="00926106" w:rsidRDefault="00ED7406" w:rsidP="00ED7406">
            <w:pPr>
              <w:jc w:val="center"/>
              <w:rPr>
                <w:color w:val="000000"/>
                <w:sz w:val="18"/>
                <w:szCs w:val="18"/>
                <w:highlight w:val="yellow"/>
              </w:rPr>
            </w:pPr>
            <w:r>
              <w:rPr>
                <w:color w:val="000000"/>
                <w:sz w:val="20"/>
                <w:szCs w:val="20"/>
              </w:rPr>
              <w:t>38.6%</w:t>
            </w:r>
          </w:p>
        </w:tc>
        <w:tc>
          <w:tcPr>
            <w:tcW w:w="1360" w:type="dxa"/>
            <w:tcBorders>
              <w:top w:val="nil"/>
              <w:left w:val="nil"/>
              <w:bottom w:val="single" w:sz="8" w:space="0" w:color="auto"/>
              <w:right w:val="single" w:sz="12" w:space="0" w:color="auto"/>
            </w:tcBorders>
            <w:shd w:val="clear" w:color="auto" w:fill="auto"/>
            <w:vAlign w:val="center"/>
            <w:hideMark/>
          </w:tcPr>
          <w:p w14:paraId="46DD87FD" w14:textId="1A666A44" w:rsidR="00ED7406" w:rsidRPr="00926106" w:rsidRDefault="00ED7406" w:rsidP="00ED7406">
            <w:pPr>
              <w:jc w:val="center"/>
              <w:rPr>
                <w:color w:val="000000"/>
                <w:sz w:val="18"/>
                <w:szCs w:val="18"/>
                <w:highlight w:val="yellow"/>
              </w:rPr>
            </w:pPr>
            <w:r>
              <w:rPr>
                <w:color w:val="000000"/>
                <w:sz w:val="20"/>
                <w:szCs w:val="20"/>
              </w:rPr>
              <w:t>61.4%</w:t>
            </w:r>
          </w:p>
        </w:tc>
      </w:tr>
      <w:tr w:rsidR="00ED7406" w:rsidRPr="002050EA" w14:paraId="62BC4DF9" w14:textId="77777777" w:rsidTr="00A85420">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713475C1" w14:textId="46633350" w:rsidR="00ED7406" w:rsidRPr="00926106" w:rsidRDefault="00ED7406" w:rsidP="00ED7406">
            <w:pPr>
              <w:jc w:val="center"/>
              <w:rPr>
                <w:color w:val="000000"/>
                <w:sz w:val="18"/>
                <w:szCs w:val="18"/>
                <w:highlight w:val="yellow"/>
              </w:rPr>
            </w:pPr>
            <w:r>
              <w:rPr>
                <w:color w:val="000000"/>
                <w:sz w:val="20"/>
                <w:szCs w:val="20"/>
              </w:rPr>
              <w:t>Students without Disabilities</w:t>
            </w:r>
          </w:p>
        </w:tc>
        <w:tc>
          <w:tcPr>
            <w:tcW w:w="1360" w:type="dxa"/>
            <w:tcBorders>
              <w:top w:val="nil"/>
              <w:left w:val="nil"/>
              <w:bottom w:val="single" w:sz="12" w:space="0" w:color="auto"/>
              <w:right w:val="single" w:sz="8" w:space="0" w:color="auto"/>
            </w:tcBorders>
            <w:shd w:val="clear" w:color="auto" w:fill="auto"/>
            <w:vAlign w:val="center"/>
            <w:hideMark/>
          </w:tcPr>
          <w:p w14:paraId="0496539E" w14:textId="2F698544" w:rsidR="00ED7406" w:rsidRPr="00926106" w:rsidRDefault="00ED7406" w:rsidP="00ED7406">
            <w:pPr>
              <w:jc w:val="center"/>
              <w:rPr>
                <w:color w:val="000000"/>
                <w:sz w:val="18"/>
                <w:szCs w:val="18"/>
                <w:highlight w:val="yellow"/>
              </w:rPr>
            </w:pPr>
            <w:r>
              <w:rPr>
                <w:color w:val="000000"/>
                <w:sz w:val="20"/>
                <w:szCs w:val="20"/>
              </w:rPr>
              <w:t>46.0%</w:t>
            </w:r>
          </w:p>
        </w:tc>
        <w:tc>
          <w:tcPr>
            <w:tcW w:w="1360" w:type="dxa"/>
            <w:tcBorders>
              <w:top w:val="nil"/>
              <w:left w:val="nil"/>
              <w:bottom w:val="single" w:sz="12" w:space="0" w:color="auto"/>
              <w:right w:val="single" w:sz="12" w:space="0" w:color="auto"/>
            </w:tcBorders>
            <w:shd w:val="clear" w:color="auto" w:fill="auto"/>
            <w:vAlign w:val="center"/>
            <w:hideMark/>
          </w:tcPr>
          <w:p w14:paraId="16129A76" w14:textId="373DD53E" w:rsidR="00ED7406" w:rsidRPr="00926106" w:rsidRDefault="00ED7406" w:rsidP="00ED7406">
            <w:pPr>
              <w:jc w:val="center"/>
              <w:rPr>
                <w:color w:val="000000"/>
                <w:sz w:val="18"/>
                <w:szCs w:val="18"/>
                <w:highlight w:val="yellow"/>
              </w:rPr>
            </w:pPr>
            <w:r>
              <w:rPr>
                <w:color w:val="000000"/>
                <w:sz w:val="20"/>
                <w:szCs w:val="20"/>
              </w:rPr>
              <w:t>54.0%</w:t>
            </w:r>
          </w:p>
        </w:tc>
      </w:tr>
      <w:tr w:rsidR="00ED7406" w:rsidRPr="002050EA" w14:paraId="459D1040" w14:textId="77777777" w:rsidTr="00A85420">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6D0830A2" w14:textId="2A2EAAC6" w:rsidR="00ED7406" w:rsidRPr="00926106" w:rsidRDefault="00ED7406" w:rsidP="00ED7406">
            <w:pPr>
              <w:jc w:val="center"/>
              <w:rPr>
                <w:color w:val="000000"/>
                <w:sz w:val="18"/>
                <w:szCs w:val="18"/>
                <w:highlight w:val="yellow"/>
              </w:rPr>
            </w:pPr>
            <w:r>
              <w:rPr>
                <w:color w:val="000000"/>
                <w:sz w:val="20"/>
                <w:szCs w:val="20"/>
              </w:rPr>
              <w:t>English Learners (NEP/LEP)</w:t>
            </w:r>
          </w:p>
        </w:tc>
        <w:tc>
          <w:tcPr>
            <w:tcW w:w="1360" w:type="dxa"/>
            <w:tcBorders>
              <w:top w:val="nil"/>
              <w:left w:val="nil"/>
              <w:bottom w:val="single" w:sz="12" w:space="0" w:color="auto"/>
              <w:right w:val="single" w:sz="8" w:space="0" w:color="auto"/>
            </w:tcBorders>
            <w:shd w:val="clear" w:color="auto" w:fill="auto"/>
            <w:vAlign w:val="center"/>
            <w:hideMark/>
          </w:tcPr>
          <w:p w14:paraId="6E3E9542" w14:textId="2CCE984C" w:rsidR="00ED7406" w:rsidRPr="00926106" w:rsidRDefault="00ED7406" w:rsidP="00ED7406">
            <w:pPr>
              <w:jc w:val="center"/>
              <w:rPr>
                <w:color w:val="000000"/>
                <w:sz w:val="18"/>
                <w:szCs w:val="18"/>
                <w:highlight w:val="yellow"/>
              </w:rPr>
            </w:pPr>
            <w:r>
              <w:rPr>
                <w:color w:val="000000"/>
                <w:sz w:val="20"/>
                <w:szCs w:val="20"/>
              </w:rPr>
              <w:t>41.7%</w:t>
            </w:r>
          </w:p>
        </w:tc>
        <w:tc>
          <w:tcPr>
            <w:tcW w:w="1360" w:type="dxa"/>
            <w:tcBorders>
              <w:top w:val="nil"/>
              <w:left w:val="nil"/>
              <w:bottom w:val="single" w:sz="12" w:space="0" w:color="auto"/>
              <w:right w:val="single" w:sz="12" w:space="0" w:color="auto"/>
            </w:tcBorders>
            <w:shd w:val="clear" w:color="auto" w:fill="auto"/>
            <w:vAlign w:val="center"/>
            <w:hideMark/>
          </w:tcPr>
          <w:p w14:paraId="71F10015" w14:textId="27C695B1" w:rsidR="00ED7406" w:rsidRPr="00926106" w:rsidRDefault="00ED7406" w:rsidP="00ED7406">
            <w:pPr>
              <w:jc w:val="center"/>
              <w:rPr>
                <w:color w:val="000000"/>
                <w:sz w:val="18"/>
                <w:szCs w:val="18"/>
                <w:highlight w:val="yellow"/>
              </w:rPr>
            </w:pPr>
            <w:r>
              <w:rPr>
                <w:color w:val="000000"/>
                <w:sz w:val="20"/>
                <w:szCs w:val="20"/>
              </w:rPr>
              <w:t>58.3%</w:t>
            </w:r>
          </w:p>
        </w:tc>
      </w:tr>
      <w:tr w:rsidR="00ED7406" w:rsidRPr="002050EA" w14:paraId="5B52EA86" w14:textId="77777777" w:rsidTr="00A85420">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3585535F" w14:textId="5291D37E" w:rsidR="00ED7406" w:rsidRPr="00926106" w:rsidRDefault="00ED7406" w:rsidP="00ED7406">
            <w:pPr>
              <w:jc w:val="center"/>
              <w:rPr>
                <w:color w:val="000000"/>
                <w:sz w:val="18"/>
                <w:szCs w:val="18"/>
                <w:highlight w:val="yellow"/>
              </w:rPr>
            </w:pPr>
            <w:r>
              <w:rPr>
                <w:color w:val="000000"/>
                <w:sz w:val="20"/>
                <w:szCs w:val="20"/>
              </w:rPr>
              <w:t>Males</w:t>
            </w:r>
          </w:p>
        </w:tc>
        <w:tc>
          <w:tcPr>
            <w:tcW w:w="1360" w:type="dxa"/>
            <w:tcBorders>
              <w:top w:val="nil"/>
              <w:left w:val="nil"/>
              <w:bottom w:val="single" w:sz="8" w:space="0" w:color="auto"/>
              <w:right w:val="single" w:sz="8" w:space="0" w:color="auto"/>
            </w:tcBorders>
            <w:shd w:val="clear" w:color="auto" w:fill="auto"/>
            <w:vAlign w:val="center"/>
            <w:hideMark/>
          </w:tcPr>
          <w:p w14:paraId="56DC4179" w14:textId="146581B6" w:rsidR="00ED7406" w:rsidRPr="00926106" w:rsidRDefault="00ED7406" w:rsidP="00ED7406">
            <w:pPr>
              <w:jc w:val="center"/>
              <w:rPr>
                <w:color w:val="000000"/>
                <w:sz w:val="18"/>
                <w:szCs w:val="18"/>
                <w:highlight w:val="yellow"/>
              </w:rPr>
            </w:pPr>
            <w:r>
              <w:rPr>
                <w:color w:val="000000"/>
                <w:sz w:val="20"/>
                <w:szCs w:val="20"/>
              </w:rPr>
              <w:t>45.1%</w:t>
            </w:r>
          </w:p>
        </w:tc>
        <w:tc>
          <w:tcPr>
            <w:tcW w:w="1360" w:type="dxa"/>
            <w:tcBorders>
              <w:top w:val="nil"/>
              <w:left w:val="nil"/>
              <w:bottom w:val="single" w:sz="8" w:space="0" w:color="auto"/>
              <w:right w:val="single" w:sz="12" w:space="0" w:color="auto"/>
            </w:tcBorders>
            <w:shd w:val="clear" w:color="auto" w:fill="auto"/>
            <w:vAlign w:val="center"/>
            <w:hideMark/>
          </w:tcPr>
          <w:p w14:paraId="5AC89041" w14:textId="1D237926" w:rsidR="00ED7406" w:rsidRPr="00926106" w:rsidRDefault="00ED7406" w:rsidP="00ED7406">
            <w:pPr>
              <w:jc w:val="center"/>
              <w:rPr>
                <w:color w:val="000000"/>
                <w:sz w:val="18"/>
                <w:szCs w:val="18"/>
                <w:highlight w:val="yellow"/>
              </w:rPr>
            </w:pPr>
            <w:r>
              <w:rPr>
                <w:color w:val="000000"/>
                <w:sz w:val="20"/>
                <w:szCs w:val="20"/>
              </w:rPr>
              <w:t>54.9%</w:t>
            </w:r>
          </w:p>
        </w:tc>
      </w:tr>
      <w:tr w:rsidR="00ED7406" w:rsidRPr="002050EA" w14:paraId="22656E88" w14:textId="77777777" w:rsidTr="00A85420">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16FBF983" w14:textId="05913B36" w:rsidR="00ED7406" w:rsidRPr="00926106" w:rsidRDefault="00ED7406" w:rsidP="00ED7406">
            <w:pPr>
              <w:jc w:val="center"/>
              <w:rPr>
                <w:color w:val="000000"/>
                <w:sz w:val="18"/>
                <w:szCs w:val="18"/>
                <w:highlight w:val="yellow"/>
              </w:rPr>
            </w:pPr>
            <w:r>
              <w:rPr>
                <w:color w:val="000000"/>
                <w:sz w:val="20"/>
                <w:szCs w:val="20"/>
              </w:rPr>
              <w:t>Females</w:t>
            </w:r>
          </w:p>
        </w:tc>
        <w:tc>
          <w:tcPr>
            <w:tcW w:w="1360" w:type="dxa"/>
            <w:tcBorders>
              <w:top w:val="nil"/>
              <w:left w:val="nil"/>
              <w:bottom w:val="single" w:sz="12" w:space="0" w:color="auto"/>
              <w:right w:val="single" w:sz="8" w:space="0" w:color="auto"/>
            </w:tcBorders>
            <w:shd w:val="clear" w:color="auto" w:fill="auto"/>
            <w:vAlign w:val="center"/>
            <w:hideMark/>
          </w:tcPr>
          <w:p w14:paraId="5B9FE078" w14:textId="21991BF3" w:rsidR="00ED7406" w:rsidRPr="00926106" w:rsidRDefault="00ED7406" w:rsidP="00ED7406">
            <w:pPr>
              <w:jc w:val="center"/>
              <w:rPr>
                <w:color w:val="000000"/>
                <w:sz w:val="18"/>
                <w:szCs w:val="18"/>
                <w:highlight w:val="yellow"/>
              </w:rPr>
            </w:pPr>
            <w:r>
              <w:rPr>
                <w:color w:val="000000"/>
                <w:sz w:val="20"/>
                <w:szCs w:val="20"/>
              </w:rPr>
              <w:t>45.0%</w:t>
            </w:r>
          </w:p>
        </w:tc>
        <w:tc>
          <w:tcPr>
            <w:tcW w:w="1360" w:type="dxa"/>
            <w:tcBorders>
              <w:top w:val="nil"/>
              <w:left w:val="nil"/>
              <w:bottom w:val="single" w:sz="12" w:space="0" w:color="auto"/>
              <w:right w:val="single" w:sz="12" w:space="0" w:color="auto"/>
            </w:tcBorders>
            <w:shd w:val="clear" w:color="auto" w:fill="auto"/>
            <w:vAlign w:val="center"/>
            <w:hideMark/>
          </w:tcPr>
          <w:p w14:paraId="1F73392E" w14:textId="5699AC98" w:rsidR="00ED7406" w:rsidRPr="00926106" w:rsidRDefault="00ED7406" w:rsidP="00ED7406">
            <w:pPr>
              <w:jc w:val="center"/>
              <w:rPr>
                <w:color w:val="000000"/>
                <w:sz w:val="18"/>
                <w:szCs w:val="18"/>
                <w:highlight w:val="yellow"/>
              </w:rPr>
            </w:pPr>
            <w:r>
              <w:rPr>
                <w:color w:val="000000"/>
                <w:sz w:val="20"/>
                <w:szCs w:val="20"/>
              </w:rPr>
              <w:t>55.0%</w:t>
            </w:r>
          </w:p>
        </w:tc>
      </w:tr>
      <w:tr w:rsidR="00ED7406" w:rsidRPr="002050EA" w14:paraId="3AAD0217" w14:textId="77777777" w:rsidTr="00A85420">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284E2290" w14:textId="07B8980E" w:rsidR="00ED7406" w:rsidRPr="00926106" w:rsidRDefault="00ED7406" w:rsidP="00ED7406">
            <w:pPr>
              <w:jc w:val="center"/>
              <w:rPr>
                <w:color w:val="000000"/>
                <w:sz w:val="18"/>
                <w:szCs w:val="18"/>
                <w:highlight w:val="yellow"/>
              </w:rPr>
            </w:pPr>
            <w:r>
              <w:rPr>
                <w:color w:val="000000"/>
                <w:sz w:val="20"/>
                <w:szCs w:val="20"/>
              </w:rPr>
              <w:t>Migrant Students</w:t>
            </w:r>
          </w:p>
        </w:tc>
        <w:tc>
          <w:tcPr>
            <w:tcW w:w="1360" w:type="dxa"/>
            <w:tcBorders>
              <w:top w:val="nil"/>
              <w:left w:val="nil"/>
              <w:bottom w:val="single" w:sz="12" w:space="0" w:color="auto"/>
              <w:right w:val="single" w:sz="8" w:space="0" w:color="auto"/>
            </w:tcBorders>
            <w:shd w:val="clear" w:color="auto" w:fill="auto"/>
            <w:vAlign w:val="center"/>
            <w:hideMark/>
          </w:tcPr>
          <w:p w14:paraId="5890A8E8" w14:textId="637E8823" w:rsidR="00ED7406" w:rsidRPr="00926106" w:rsidRDefault="00ED7406" w:rsidP="00ED7406">
            <w:pPr>
              <w:jc w:val="center"/>
              <w:rPr>
                <w:color w:val="000000"/>
                <w:sz w:val="18"/>
                <w:szCs w:val="18"/>
                <w:highlight w:val="yellow"/>
              </w:rPr>
            </w:pPr>
            <w:r>
              <w:rPr>
                <w:color w:val="000000"/>
                <w:sz w:val="20"/>
                <w:szCs w:val="20"/>
              </w:rPr>
              <w:t>48.4%</w:t>
            </w:r>
          </w:p>
        </w:tc>
        <w:tc>
          <w:tcPr>
            <w:tcW w:w="1360" w:type="dxa"/>
            <w:tcBorders>
              <w:top w:val="nil"/>
              <w:left w:val="nil"/>
              <w:bottom w:val="single" w:sz="12" w:space="0" w:color="auto"/>
              <w:right w:val="single" w:sz="12" w:space="0" w:color="auto"/>
            </w:tcBorders>
            <w:shd w:val="clear" w:color="auto" w:fill="auto"/>
            <w:vAlign w:val="center"/>
            <w:hideMark/>
          </w:tcPr>
          <w:p w14:paraId="40ACA7C5" w14:textId="21F70E66" w:rsidR="00ED7406" w:rsidRPr="00926106" w:rsidRDefault="00ED7406" w:rsidP="00ED7406">
            <w:pPr>
              <w:jc w:val="center"/>
              <w:rPr>
                <w:color w:val="000000"/>
                <w:sz w:val="18"/>
                <w:szCs w:val="18"/>
                <w:highlight w:val="yellow"/>
              </w:rPr>
            </w:pPr>
            <w:r>
              <w:rPr>
                <w:color w:val="000000"/>
                <w:sz w:val="20"/>
                <w:szCs w:val="20"/>
              </w:rPr>
              <w:t>51.6%</w:t>
            </w:r>
          </w:p>
        </w:tc>
      </w:tr>
    </w:tbl>
    <w:p w14:paraId="1A35F7D0" w14:textId="77777777" w:rsidR="006F775B" w:rsidRPr="002050EA" w:rsidRDefault="006F775B" w:rsidP="006F775B">
      <w:pPr>
        <w:pStyle w:val="BodyText"/>
        <w:spacing w:after="0" w:afterAutospacing="0"/>
        <w:rPr>
          <w:rStyle w:val="Emphasis"/>
          <w:highlight w:val="yellow"/>
        </w:rPr>
      </w:pPr>
    </w:p>
    <w:p w14:paraId="237096AB" w14:textId="577C77AB" w:rsidR="006F775B" w:rsidRPr="0038318B" w:rsidRDefault="006F775B" w:rsidP="006F775B">
      <w:pPr>
        <w:pStyle w:val="BodyText"/>
        <w:spacing w:after="320" w:afterAutospacing="0"/>
      </w:pPr>
      <w:r w:rsidRPr="00920229">
        <w:t xml:space="preserve">Table </w:t>
      </w:r>
      <w:r w:rsidR="006D2867">
        <w:t>17</w:t>
      </w:r>
      <w:r w:rsidRPr="00920229">
        <w:t xml:space="preserve"> shows the percent of students who were not assessed, in comparison to the total number assessed (taking either the CMAS or </w:t>
      </w:r>
      <w:proofErr w:type="spellStart"/>
      <w:r w:rsidRPr="00920229">
        <w:t>CoAlt</w:t>
      </w:r>
      <w:proofErr w:type="spellEnd"/>
      <w:r w:rsidRPr="00920229">
        <w:t xml:space="preserve"> assessment) on the science assessments. Statewide, approximately </w:t>
      </w:r>
      <w:r w:rsidR="00890463">
        <w:t>66.6</w:t>
      </w:r>
      <w:r w:rsidRPr="00920229">
        <w:t xml:space="preserve">% of students in grades </w:t>
      </w:r>
      <w:r w:rsidR="00890463">
        <w:t>8</w:t>
      </w:r>
      <w:r w:rsidRPr="00920229">
        <w:t xml:space="preserve"> and 11 were assessed. </w:t>
      </w:r>
      <w:r w:rsidR="00D41B66" w:rsidRPr="00920229">
        <w:t xml:space="preserve">By race/ethnicity, </w:t>
      </w:r>
      <w:r w:rsidR="00D41B66">
        <w:t>56.4</w:t>
      </w:r>
      <w:r w:rsidR="00D41B66" w:rsidRPr="00920229">
        <w:t xml:space="preserve">% of American Indian or Alaska Native students, </w:t>
      </w:r>
      <w:r w:rsidR="00D41B66">
        <w:t>72.0</w:t>
      </w:r>
      <w:r w:rsidR="00D41B66" w:rsidRPr="00920229">
        <w:t xml:space="preserve">% of Asian students, </w:t>
      </w:r>
      <w:r w:rsidR="00D41B66">
        <w:t>53.5</w:t>
      </w:r>
      <w:r w:rsidR="00D41B66" w:rsidRPr="00920229">
        <w:t xml:space="preserve">% of Black or African American students, </w:t>
      </w:r>
      <w:r w:rsidR="00D41B66">
        <w:t>63.1</w:t>
      </w:r>
      <w:r w:rsidR="00D41B66" w:rsidRPr="00920229">
        <w:t xml:space="preserve">% of Hispanic or Latino students, </w:t>
      </w:r>
      <w:r w:rsidR="00D41B66">
        <w:t>70.1</w:t>
      </w:r>
      <w:r w:rsidR="00D41B66" w:rsidRPr="00920229">
        <w:t xml:space="preserve">% of White students, </w:t>
      </w:r>
      <w:r w:rsidR="00D41B66">
        <w:t>55.5</w:t>
      </w:r>
      <w:r w:rsidR="00D41B66" w:rsidRPr="00920229">
        <w:t xml:space="preserve">% of Native Hawaiian or Other Pacific Islander students, and </w:t>
      </w:r>
      <w:r w:rsidR="00D41B66">
        <w:t>61.6</w:t>
      </w:r>
      <w:r w:rsidR="00D41B66" w:rsidRPr="00920229">
        <w:t>% of students of two or more races were assessed.</w:t>
      </w:r>
      <w:r w:rsidR="00D41B66" w:rsidRPr="00D41B66">
        <w:t xml:space="preserve"> </w:t>
      </w:r>
      <w:r w:rsidR="00D41B66" w:rsidRPr="00920229">
        <w:t xml:space="preserve">Approximately </w:t>
      </w:r>
      <w:r w:rsidR="00D41B66">
        <w:t>59.7</w:t>
      </w:r>
      <w:r w:rsidR="00D41B66" w:rsidRPr="00920229">
        <w:t xml:space="preserve">% of students who were </w:t>
      </w:r>
      <w:proofErr w:type="gramStart"/>
      <w:r w:rsidR="00D41B66" w:rsidRPr="00920229">
        <w:t>economically disadvantaged</w:t>
      </w:r>
      <w:proofErr w:type="gramEnd"/>
      <w:r w:rsidR="00D41B66" w:rsidRPr="00920229">
        <w:t xml:space="preserve"> were assessed, compared to </w:t>
      </w:r>
      <w:r w:rsidR="00D41B66">
        <w:t>70.1</w:t>
      </w:r>
      <w:r w:rsidR="00D41B66" w:rsidRPr="00920229">
        <w:t>% of students who were not economically disadvantaged.</w:t>
      </w:r>
      <w:r w:rsidR="00D41B66" w:rsidRPr="00D41B66">
        <w:t xml:space="preserve"> </w:t>
      </w:r>
      <w:r w:rsidR="00D41B66" w:rsidRPr="00920229">
        <w:t xml:space="preserve">Of the students with disabilities, </w:t>
      </w:r>
      <w:r w:rsidR="00D41B66">
        <w:t>55.2</w:t>
      </w:r>
      <w:r w:rsidR="00D41B66" w:rsidRPr="00920229">
        <w:t xml:space="preserve">% were assessed, compared to </w:t>
      </w:r>
      <w:r w:rsidR="00D41B66">
        <w:t>67.9</w:t>
      </w:r>
      <w:r w:rsidR="00D41B66" w:rsidRPr="00920229">
        <w:t>% of students without disabilities.</w:t>
      </w:r>
      <w:r w:rsidR="00D41B66">
        <w:t xml:space="preserve"> </w:t>
      </w:r>
      <w:r w:rsidRPr="00920229">
        <w:t xml:space="preserve">Approximately </w:t>
      </w:r>
      <w:r w:rsidR="00D41B66">
        <w:t>58.0</w:t>
      </w:r>
      <w:r w:rsidRPr="00920229">
        <w:t xml:space="preserve">% of English learners, </w:t>
      </w:r>
      <w:r w:rsidR="00D41B66">
        <w:t>67.0</w:t>
      </w:r>
      <w:r w:rsidRPr="00920229">
        <w:t xml:space="preserve">% of male students, </w:t>
      </w:r>
      <w:r w:rsidR="00D41B66">
        <w:t>66.1</w:t>
      </w:r>
      <w:r w:rsidRPr="00920229">
        <w:t xml:space="preserve">% of female students, and </w:t>
      </w:r>
      <w:r w:rsidR="00D41B66">
        <w:t>71.9</w:t>
      </w:r>
      <w:r w:rsidRPr="00920229">
        <w:t xml:space="preserve">% of migrant students </w:t>
      </w:r>
      <w:r w:rsidRPr="0038318B">
        <w:t>were assessed.</w:t>
      </w:r>
    </w:p>
    <w:p w14:paraId="3150E920" w14:textId="1FF1D95C" w:rsidR="006F775B" w:rsidRPr="0038318B" w:rsidRDefault="006F775B" w:rsidP="006F775B">
      <w:pPr>
        <w:pStyle w:val="BodyText"/>
        <w:spacing w:after="0" w:afterAutospacing="0"/>
        <w:rPr>
          <w:rStyle w:val="Emphasis"/>
        </w:rPr>
      </w:pPr>
      <w:r w:rsidRPr="0038318B">
        <w:rPr>
          <w:rStyle w:val="Emphasis"/>
        </w:rPr>
        <w:t xml:space="preserve">Table </w:t>
      </w:r>
      <w:r w:rsidR="006D2867">
        <w:rPr>
          <w:rStyle w:val="Emphasis"/>
        </w:rPr>
        <w:t>17</w:t>
      </w:r>
      <w:r w:rsidRPr="0038318B">
        <w:rPr>
          <w:rStyle w:val="Emphasis"/>
        </w:rPr>
        <w:t xml:space="preserve">. Percentage of Students Assessed, by Student Group, on the CMAS and </w:t>
      </w:r>
      <w:proofErr w:type="spellStart"/>
      <w:r w:rsidRPr="0038318B">
        <w:rPr>
          <w:rStyle w:val="Emphasis"/>
        </w:rPr>
        <w:t>CoAlt</w:t>
      </w:r>
      <w:proofErr w:type="spellEnd"/>
      <w:r w:rsidRPr="0038318B">
        <w:rPr>
          <w:rStyle w:val="Emphasis"/>
        </w:rPr>
        <w:t xml:space="preserve"> Science Assessments</w:t>
      </w:r>
    </w:p>
    <w:tbl>
      <w:tblPr>
        <w:tblW w:w="7780" w:type="dxa"/>
        <w:tblInd w:w="93" w:type="dxa"/>
        <w:tblLook w:val="04A0" w:firstRow="1" w:lastRow="0" w:firstColumn="1" w:lastColumn="0" w:noHBand="0" w:noVBand="1"/>
        <w:tblCaption w:val="Table 19"/>
        <w:tblDescription w:val="This table shows the percentage of students assed on the CMAS and CoAlt science assessment, overall, and disaggregated by student group."/>
      </w:tblPr>
      <w:tblGrid>
        <w:gridCol w:w="5060"/>
        <w:gridCol w:w="1360"/>
        <w:gridCol w:w="1360"/>
      </w:tblGrid>
      <w:tr w:rsidR="00775737" w:rsidRPr="0038318B" w14:paraId="608C2579" w14:textId="77777777" w:rsidTr="0079000E">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0C43A6" w14:textId="031673CD" w:rsidR="00775737" w:rsidRPr="0038318B" w:rsidRDefault="00775737" w:rsidP="00775737">
            <w:pPr>
              <w:jc w:val="center"/>
              <w:rPr>
                <w:b/>
                <w:bCs/>
                <w:color w:val="000000"/>
                <w:sz w:val="18"/>
                <w:szCs w:val="18"/>
              </w:rPr>
            </w:pPr>
            <w:r>
              <w:rPr>
                <w:b/>
                <w:bCs/>
                <w:color w:val="000000"/>
                <w:sz w:val="20"/>
                <w:szCs w:val="20"/>
              </w:rPr>
              <w:t>Student Group</w:t>
            </w:r>
          </w:p>
        </w:tc>
        <w:tc>
          <w:tcPr>
            <w:tcW w:w="1360" w:type="dxa"/>
            <w:tcBorders>
              <w:top w:val="single" w:sz="12" w:space="0" w:color="auto"/>
              <w:left w:val="nil"/>
              <w:bottom w:val="single" w:sz="12" w:space="0" w:color="auto"/>
              <w:right w:val="single" w:sz="8" w:space="0" w:color="auto"/>
            </w:tcBorders>
            <w:shd w:val="clear" w:color="000000" w:fill="6DB6FF"/>
            <w:vAlign w:val="center"/>
            <w:hideMark/>
          </w:tcPr>
          <w:p w14:paraId="598BF4AB" w14:textId="379CEEBF" w:rsidR="00775737" w:rsidRPr="0038318B" w:rsidRDefault="00775737" w:rsidP="00775737">
            <w:pPr>
              <w:jc w:val="center"/>
              <w:rPr>
                <w:color w:val="000000"/>
                <w:sz w:val="18"/>
                <w:szCs w:val="18"/>
              </w:rPr>
            </w:pPr>
            <w:r>
              <w:rPr>
                <w:color w:val="000000"/>
                <w:sz w:val="20"/>
                <w:szCs w:val="20"/>
              </w:rPr>
              <w:t>% Assessed</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69363B41" w14:textId="386B3CDB" w:rsidR="00775737" w:rsidRPr="0038318B" w:rsidRDefault="00775737" w:rsidP="00775737">
            <w:pPr>
              <w:jc w:val="center"/>
              <w:rPr>
                <w:color w:val="000000"/>
                <w:sz w:val="18"/>
                <w:szCs w:val="18"/>
              </w:rPr>
            </w:pPr>
            <w:r>
              <w:rPr>
                <w:color w:val="000000"/>
                <w:sz w:val="20"/>
                <w:szCs w:val="20"/>
              </w:rPr>
              <w:t>% Not Assessed</w:t>
            </w:r>
          </w:p>
        </w:tc>
      </w:tr>
      <w:tr w:rsidR="00775737" w:rsidRPr="002050EA" w14:paraId="69DD6A1C" w14:textId="77777777" w:rsidTr="0079000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7B866C45" w14:textId="7CFAFC94" w:rsidR="00775737" w:rsidRPr="0038318B" w:rsidRDefault="00775737" w:rsidP="00775737">
            <w:pPr>
              <w:jc w:val="center"/>
              <w:rPr>
                <w:color w:val="000000"/>
                <w:sz w:val="18"/>
                <w:szCs w:val="18"/>
              </w:rPr>
            </w:pPr>
            <w:r>
              <w:rPr>
                <w:color w:val="000000"/>
                <w:sz w:val="20"/>
                <w:szCs w:val="20"/>
              </w:rPr>
              <w:t>All Students</w:t>
            </w:r>
          </w:p>
        </w:tc>
        <w:tc>
          <w:tcPr>
            <w:tcW w:w="1360" w:type="dxa"/>
            <w:tcBorders>
              <w:top w:val="nil"/>
              <w:left w:val="nil"/>
              <w:bottom w:val="single" w:sz="12" w:space="0" w:color="auto"/>
              <w:right w:val="single" w:sz="8" w:space="0" w:color="auto"/>
            </w:tcBorders>
            <w:shd w:val="clear" w:color="auto" w:fill="auto"/>
            <w:vAlign w:val="center"/>
            <w:hideMark/>
          </w:tcPr>
          <w:p w14:paraId="6EF480AF" w14:textId="1EEEA5D9" w:rsidR="00775737" w:rsidRPr="0038318B" w:rsidRDefault="00775737" w:rsidP="00775737">
            <w:pPr>
              <w:jc w:val="center"/>
              <w:rPr>
                <w:color w:val="000000"/>
                <w:sz w:val="18"/>
                <w:szCs w:val="18"/>
              </w:rPr>
            </w:pPr>
            <w:r>
              <w:rPr>
                <w:color w:val="000000"/>
                <w:sz w:val="20"/>
                <w:szCs w:val="20"/>
              </w:rPr>
              <w:t>66.6%</w:t>
            </w:r>
          </w:p>
        </w:tc>
        <w:tc>
          <w:tcPr>
            <w:tcW w:w="1360" w:type="dxa"/>
            <w:tcBorders>
              <w:top w:val="nil"/>
              <w:left w:val="nil"/>
              <w:bottom w:val="single" w:sz="12" w:space="0" w:color="auto"/>
              <w:right w:val="single" w:sz="12" w:space="0" w:color="auto"/>
            </w:tcBorders>
            <w:shd w:val="clear" w:color="auto" w:fill="auto"/>
            <w:vAlign w:val="center"/>
            <w:hideMark/>
          </w:tcPr>
          <w:p w14:paraId="34F9AFE3" w14:textId="47E38C65" w:rsidR="00775737" w:rsidRPr="0038318B" w:rsidRDefault="00775737" w:rsidP="00775737">
            <w:pPr>
              <w:jc w:val="center"/>
              <w:rPr>
                <w:color w:val="000000"/>
                <w:sz w:val="18"/>
                <w:szCs w:val="18"/>
              </w:rPr>
            </w:pPr>
            <w:r>
              <w:rPr>
                <w:color w:val="000000"/>
                <w:sz w:val="20"/>
                <w:szCs w:val="20"/>
              </w:rPr>
              <w:t>33.4%</w:t>
            </w:r>
          </w:p>
        </w:tc>
      </w:tr>
      <w:tr w:rsidR="00775737" w:rsidRPr="002050EA" w14:paraId="4B264DD3" w14:textId="77777777" w:rsidTr="0079000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6E3C9B6C" w14:textId="7D65A5D8" w:rsidR="00775737" w:rsidRPr="0038318B" w:rsidRDefault="00775737" w:rsidP="00775737">
            <w:pPr>
              <w:jc w:val="center"/>
              <w:rPr>
                <w:color w:val="000000"/>
                <w:sz w:val="18"/>
                <w:szCs w:val="18"/>
                <w:highlight w:val="yellow"/>
              </w:rPr>
            </w:pPr>
            <w:r>
              <w:rPr>
                <w:color w:val="000000"/>
                <w:sz w:val="20"/>
                <w:szCs w:val="20"/>
              </w:rPr>
              <w:t>American Indian or Alaska Native</w:t>
            </w:r>
          </w:p>
        </w:tc>
        <w:tc>
          <w:tcPr>
            <w:tcW w:w="1360" w:type="dxa"/>
            <w:tcBorders>
              <w:top w:val="nil"/>
              <w:left w:val="nil"/>
              <w:bottom w:val="single" w:sz="8" w:space="0" w:color="auto"/>
              <w:right w:val="single" w:sz="8" w:space="0" w:color="auto"/>
            </w:tcBorders>
            <w:shd w:val="clear" w:color="auto" w:fill="auto"/>
            <w:vAlign w:val="center"/>
            <w:hideMark/>
          </w:tcPr>
          <w:p w14:paraId="2623639D" w14:textId="5282BC3B" w:rsidR="00775737" w:rsidRPr="0038318B" w:rsidRDefault="00775737" w:rsidP="00775737">
            <w:pPr>
              <w:jc w:val="center"/>
              <w:rPr>
                <w:color w:val="000000"/>
                <w:sz w:val="18"/>
                <w:szCs w:val="18"/>
                <w:highlight w:val="yellow"/>
              </w:rPr>
            </w:pPr>
            <w:r>
              <w:rPr>
                <w:color w:val="000000"/>
                <w:sz w:val="20"/>
                <w:szCs w:val="20"/>
              </w:rPr>
              <w:t>56.4%</w:t>
            </w:r>
          </w:p>
        </w:tc>
        <w:tc>
          <w:tcPr>
            <w:tcW w:w="1360" w:type="dxa"/>
            <w:tcBorders>
              <w:top w:val="nil"/>
              <w:left w:val="nil"/>
              <w:bottom w:val="single" w:sz="8" w:space="0" w:color="auto"/>
              <w:right w:val="single" w:sz="12" w:space="0" w:color="auto"/>
            </w:tcBorders>
            <w:shd w:val="clear" w:color="auto" w:fill="auto"/>
            <w:vAlign w:val="center"/>
            <w:hideMark/>
          </w:tcPr>
          <w:p w14:paraId="36B14EBC" w14:textId="3A03EB5F" w:rsidR="00775737" w:rsidRPr="0038318B" w:rsidRDefault="00775737" w:rsidP="00775737">
            <w:pPr>
              <w:jc w:val="center"/>
              <w:rPr>
                <w:color w:val="000000"/>
                <w:sz w:val="18"/>
                <w:szCs w:val="18"/>
                <w:highlight w:val="yellow"/>
              </w:rPr>
            </w:pPr>
            <w:r>
              <w:rPr>
                <w:color w:val="000000"/>
                <w:sz w:val="20"/>
                <w:szCs w:val="20"/>
              </w:rPr>
              <w:t>43.6%</w:t>
            </w:r>
          </w:p>
        </w:tc>
      </w:tr>
      <w:tr w:rsidR="00775737" w:rsidRPr="002050EA" w14:paraId="5596ECCB" w14:textId="77777777" w:rsidTr="0079000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17847517" w14:textId="3FC20FA0" w:rsidR="00775737" w:rsidRPr="0038318B" w:rsidRDefault="00775737" w:rsidP="00775737">
            <w:pPr>
              <w:jc w:val="center"/>
              <w:rPr>
                <w:color w:val="000000"/>
                <w:sz w:val="18"/>
                <w:szCs w:val="18"/>
                <w:highlight w:val="yellow"/>
              </w:rPr>
            </w:pPr>
            <w:r>
              <w:rPr>
                <w:color w:val="000000"/>
                <w:sz w:val="20"/>
                <w:szCs w:val="20"/>
              </w:rPr>
              <w:t>Asian</w:t>
            </w:r>
          </w:p>
        </w:tc>
        <w:tc>
          <w:tcPr>
            <w:tcW w:w="1360" w:type="dxa"/>
            <w:tcBorders>
              <w:top w:val="nil"/>
              <w:left w:val="nil"/>
              <w:bottom w:val="single" w:sz="8" w:space="0" w:color="auto"/>
              <w:right w:val="single" w:sz="8" w:space="0" w:color="auto"/>
            </w:tcBorders>
            <w:shd w:val="clear" w:color="auto" w:fill="auto"/>
            <w:vAlign w:val="center"/>
            <w:hideMark/>
          </w:tcPr>
          <w:p w14:paraId="4F8CBA3D" w14:textId="758035F3" w:rsidR="00775737" w:rsidRPr="0038318B" w:rsidRDefault="00775737" w:rsidP="00775737">
            <w:pPr>
              <w:jc w:val="center"/>
              <w:rPr>
                <w:color w:val="000000"/>
                <w:sz w:val="18"/>
                <w:szCs w:val="18"/>
                <w:highlight w:val="yellow"/>
              </w:rPr>
            </w:pPr>
            <w:r>
              <w:rPr>
                <w:color w:val="000000"/>
                <w:sz w:val="20"/>
                <w:szCs w:val="20"/>
              </w:rPr>
              <w:t>72.0%</w:t>
            </w:r>
          </w:p>
        </w:tc>
        <w:tc>
          <w:tcPr>
            <w:tcW w:w="1360" w:type="dxa"/>
            <w:tcBorders>
              <w:top w:val="nil"/>
              <w:left w:val="nil"/>
              <w:bottom w:val="single" w:sz="8" w:space="0" w:color="auto"/>
              <w:right w:val="single" w:sz="12" w:space="0" w:color="auto"/>
            </w:tcBorders>
            <w:shd w:val="clear" w:color="auto" w:fill="auto"/>
            <w:vAlign w:val="center"/>
            <w:hideMark/>
          </w:tcPr>
          <w:p w14:paraId="64D1898E" w14:textId="448B2B96" w:rsidR="00775737" w:rsidRPr="0038318B" w:rsidRDefault="00775737" w:rsidP="00775737">
            <w:pPr>
              <w:jc w:val="center"/>
              <w:rPr>
                <w:color w:val="000000"/>
                <w:sz w:val="18"/>
                <w:szCs w:val="18"/>
                <w:highlight w:val="yellow"/>
              </w:rPr>
            </w:pPr>
            <w:r>
              <w:rPr>
                <w:color w:val="000000"/>
                <w:sz w:val="20"/>
                <w:szCs w:val="20"/>
              </w:rPr>
              <w:t>28.0%</w:t>
            </w:r>
          </w:p>
        </w:tc>
      </w:tr>
      <w:tr w:rsidR="00775737" w:rsidRPr="002050EA" w14:paraId="26C3CB0D" w14:textId="77777777" w:rsidTr="0079000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1A070A48" w14:textId="5BF4A3D5" w:rsidR="00775737" w:rsidRPr="0038318B" w:rsidRDefault="00775737" w:rsidP="00775737">
            <w:pPr>
              <w:jc w:val="center"/>
              <w:rPr>
                <w:color w:val="000000"/>
                <w:sz w:val="18"/>
                <w:szCs w:val="18"/>
                <w:highlight w:val="yellow"/>
              </w:rPr>
            </w:pPr>
            <w:r>
              <w:rPr>
                <w:color w:val="000000"/>
                <w:sz w:val="20"/>
                <w:szCs w:val="20"/>
              </w:rPr>
              <w:t>Black or African American</w:t>
            </w:r>
          </w:p>
        </w:tc>
        <w:tc>
          <w:tcPr>
            <w:tcW w:w="1360" w:type="dxa"/>
            <w:tcBorders>
              <w:top w:val="nil"/>
              <w:left w:val="nil"/>
              <w:bottom w:val="single" w:sz="8" w:space="0" w:color="auto"/>
              <w:right w:val="single" w:sz="8" w:space="0" w:color="auto"/>
            </w:tcBorders>
            <w:shd w:val="clear" w:color="auto" w:fill="auto"/>
            <w:vAlign w:val="center"/>
            <w:hideMark/>
          </w:tcPr>
          <w:p w14:paraId="1B221A2A" w14:textId="0D91500B" w:rsidR="00775737" w:rsidRPr="0038318B" w:rsidRDefault="00775737" w:rsidP="00775737">
            <w:pPr>
              <w:jc w:val="center"/>
              <w:rPr>
                <w:color w:val="000000"/>
                <w:sz w:val="18"/>
                <w:szCs w:val="18"/>
                <w:highlight w:val="yellow"/>
              </w:rPr>
            </w:pPr>
            <w:r>
              <w:rPr>
                <w:color w:val="000000"/>
                <w:sz w:val="20"/>
                <w:szCs w:val="20"/>
              </w:rPr>
              <w:t>53.4%</w:t>
            </w:r>
          </w:p>
        </w:tc>
        <w:tc>
          <w:tcPr>
            <w:tcW w:w="1360" w:type="dxa"/>
            <w:tcBorders>
              <w:top w:val="nil"/>
              <w:left w:val="nil"/>
              <w:bottom w:val="single" w:sz="8" w:space="0" w:color="auto"/>
              <w:right w:val="single" w:sz="12" w:space="0" w:color="auto"/>
            </w:tcBorders>
            <w:shd w:val="clear" w:color="auto" w:fill="auto"/>
            <w:vAlign w:val="center"/>
            <w:hideMark/>
          </w:tcPr>
          <w:p w14:paraId="065284F8" w14:textId="300674E1" w:rsidR="00775737" w:rsidRPr="0038318B" w:rsidRDefault="00775737" w:rsidP="00775737">
            <w:pPr>
              <w:jc w:val="center"/>
              <w:rPr>
                <w:color w:val="000000"/>
                <w:sz w:val="18"/>
                <w:szCs w:val="18"/>
                <w:highlight w:val="yellow"/>
              </w:rPr>
            </w:pPr>
            <w:r>
              <w:rPr>
                <w:color w:val="000000"/>
                <w:sz w:val="20"/>
                <w:szCs w:val="20"/>
              </w:rPr>
              <w:t>46.6%</w:t>
            </w:r>
          </w:p>
        </w:tc>
      </w:tr>
      <w:tr w:rsidR="00775737" w:rsidRPr="002050EA" w14:paraId="7A1AF3CA" w14:textId="77777777" w:rsidTr="0079000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40518AF6" w14:textId="688DE8D7" w:rsidR="00775737" w:rsidRPr="0038318B" w:rsidRDefault="00775737" w:rsidP="00775737">
            <w:pPr>
              <w:jc w:val="center"/>
              <w:rPr>
                <w:color w:val="000000"/>
                <w:sz w:val="18"/>
                <w:szCs w:val="18"/>
                <w:highlight w:val="yellow"/>
              </w:rPr>
            </w:pPr>
            <w:r>
              <w:rPr>
                <w:color w:val="000000"/>
                <w:sz w:val="20"/>
                <w:szCs w:val="20"/>
              </w:rPr>
              <w:t>Hispanic or Latino</w:t>
            </w:r>
          </w:p>
        </w:tc>
        <w:tc>
          <w:tcPr>
            <w:tcW w:w="1360" w:type="dxa"/>
            <w:tcBorders>
              <w:top w:val="nil"/>
              <w:left w:val="nil"/>
              <w:bottom w:val="single" w:sz="8" w:space="0" w:color="auto"/>
              <w:right w:val="single" w:sz="8" w:space="0" w:color="auto"/>
            </w:tcBorders>
            <w:shd w:val="clear" w:color="auto" w:fill="auto"/>
            <w:vAlign w:val="center"/>
            <w:hideMark/>
          </w:tcPr>
          <w:p w14:paraId="134CE606" w14:textId="245E2151" w:rsidR="00775737" w:rsidRPr="0038318B" w:rsidRDefault="00775737" w:rsidP="00775737">
            <w:pPr>
              <w:jc w:val="center"/>
              <w:rPr>
                <w:color w:val="000000"/>
                <w:sz w:val="18"/>
                <w:szCs w:val="18"/>
                <w:highlight w:val="yellow"/>
              </w:rPr>
            </w:pPr>
            <w:r>
              <w:rPr>
                <w:color w:val="000000"/>
                <w:sz w:val="20"/>
                <w:szCs w:val="20"/>
              </w:rPr>
              <w:t>63.1%</w:t>
            </w:r>
          </w:p>
        </w:tc>
        <w:tc>
          <w:tcPr>
            <w:tcW w:w="1360" w:type="dxa"/>
            <w:tcBorders>
              <w:top w:val="nil"/>
              <w:left w:val="nil"/>
              <w:bottom w:val="single" w:sz="8" w:space="0" w:color="auto"/>
              <w:right w:val="single" w:sz="12" w:space="0" w:color="auto"/>
            </w:tcBorders>
            <w:shd w:val="clear" w:color="auto" w:fill="auto"/>
            <w:vAlign w:val="center"/>
            <w:hideMark/>
          </w:tcPr>
          <w:p w14:paraId="082121D1" w14:textId="5054BE89" w:rsidR="00775737" w:rsidRPr="0038318B" w:rsidRDefault="00775737" w:rsidP="00775737">
            <w:pPr>
              <w:jc w:val="center"/>
              <w:rPr>
                <w:color w:val="000000"/>
                <w:sz w:val="18"/>
                <w:szCs w:val="18"/>
                <w:highlight w:val="yellow"/>
              </w:rPr>
            </w:pPr>
            <w:r>
              <w:rPr>
                <w:color w:val="000000"/>
                <w:sz w:val="20"/>
                <w:szCs w:val="20"/>
              </w:rPr>
              <w:t>36.9%</w:t>
            </w:r>
          </w:p>
        </w:tc>
      </w:tr>
      <w:tr w:rsidR="00775737" w:rsidRPr="002050EA" w14:paraId="387DF2AC" w14:textId="77777777" w:rsidTr="0079000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7707744E" w14:textId="4F851CD3" w:rsidR="00775737" w:rsidRPr="0038318B" w:rsidRDefault="00775737" w:rsidP="00775737">
            <w:pPr>
              <w:jc w:val="center"/>
              <w:rPr>
                <w:color w:val="000000"/>
                <w:sz w:val="18"/>
                <w:szCs w:val="18"/>
                <w:highlight w:val="yellow"/>
              </w:rPr>
            </w:pPr>
            <w:r>
              <w:rPr>
                <w:color w:val="000000"/>
                <w:sz w:val="20"/>
                <w:szCs w:val="20"/>
              </w:rPr>
              <w:t>White</w:t>
            </w:r>
          </w:p>
        </w:tc>
        <w:tc>
          <w:tcPr>
            <w:tcW w:w="1360" w:type="dxa"/>
            <w:tcBorders>
              <w:top w:val="nil"/>
              <w:left w:val="nil"/>
              <w:bottom w:val="single" w:sz="8" w:space="0" w:color="auto"/>
              <w:right w:val="single" w:sz="8" w:space="0" w:color="auto"/>
            </w:tcBorders>
            <w:shd w:val="clear" w:color="auto" w:fill="auto"/>
            <w:vAlign w:val="center"/>
            <w:hideMark/>
          </w:tcPr>
          <w:p w14:paraId="7405D223" w14:textId="307C6276" w:rsidR="00775737" w:rsidRPr="0038318B" w:rsidRDefault="00775737" w:rsidP="00775737">
            <w:pPr>
              <w:jc w:val="center"/>
              <w:rPr>
                <w:color w:val="000000"/>
                <w:sz w:val="18"/>
                <w:szCs w:val="18"/>
                <w:highlight w:val="yellow"/>
              </w:rPr>
            </w:pPr>
            <w:r>
              <w:rPr>
                <w:color w:val="000000"/>
                <w:sz w:val="20"/>
                <w:szCs w:val="20"/>
              </w:rPr>
              <w:t>70.1%</w:t>
            </w:r>
          </w:p>
        </w:tc>
        <w:tc>
          <w:tcPr>
            <w:tcW w:w="1360" w:type="dxa"/>
            <w:tcBorders>
              <w:top w:val="nil"/>
              <w:left w:val="nil"/>
              <w:bottom w:val="single" w:sz="8" w:space="0" w:color="auto"/>
              <w:right w:val="single" w:sz="12" w:space="0" w:color="auto"/>
            </w:tcBorders>
            <w:shd w:val="clear" w:color="auto" w:fill="auto"/>
            <w:vAlign w:val="center"/>
            <w:hideMark/>
          </w:tcPr>
          <w:p w14:paraId="1E5B8805" w14:textId="7D397C0D" w:rsidR="00775737" w:rsidRPr="0038318B" w:rsidRDefault="00775737" w:rsidP="00775737">
            <w:pPr>
              <w:jc w:val="center"/>
              <w:rPr>
                <w:color w:val="000000"/>
                <w:sz w:val="18"/>
                <w:szCs w:val="18"/>
                <w:highlight w:val="yellow"/>
              </w:rPr>
            </w:pPr>
            <w:r>
              <w:rPr>
                <w:color w:val="000000"/>
                <w:sz w:val="20"/>
                <w:szCs w:val="20"/>
              </w:rPr>
              <w:t>29.9%</w:t>
            </w:r>
          </w:p>
        </w:tc>
      </w:tr>
      <w:tr w:rsidR="00775737" w:rsidRPr="002050EA" w14:paraId="0D35FF0F" w14:textId="77777777" w:rsidTr="0079000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52D37591" w14:textId="6AA684F8" w:rsidR="00775737" w:rsidRPr="0038318B" w:rsidRDefault="00775737" w:rsidP="00775737">
            <w:pPr>
              <w:jc w:val="center"/>
              <w:rPr>
                <w:color w:val="000000"/>
                <w:sz w:val="18"/>
                <w:szCs w:val="18"/>
                <w:highlight w:val="yellow"/>
              </w:rPr>
            </w:pPr>
            <w:r>
              <w:rPr>
                <w:color w:val="000000"/>
                <w:sz w:val="20"/>
                <w:szCs w:val="20"/>
              </w:rPr>
              <w:t>Native Hawaiian or Other Pacific Islander</w:t>
            </w:r>
          </w:p>
        </w:tc>
        <w:tc>
          <w:tcPr>
            <w:tcW w:w="1360" w:type="dxa"/>
            <w:tcBorders>
              <w:top w:val="nil"/>
              <w:left w:val="nil"/>
              <w:bottom w:val="single" w:sz="8" w:space="0" w:color="auto"/>
              <w:right w:val="single" w:sz="8" w:space="0" w:color="auto"/>
            </w:tcBorders>
            <w:shd w:val="clear" w:color="auto" w:fill="auto"/>
            <w:vAlign w:val="center"/>
            <w:hideMark/>
          </w:tcPr>
          <w:p w14:paraId="155227A6" w14:textId="12E527A5" w:rsidR="00775737" w:rsidRPr="0038318B" w:rsidRDefault="00775737" w:rsidP="00775737">
            <w:pPr>
              <w:jc w:val="center"/>
              <w:rPr>
                <w:color w:val="000000"/>
                <w:sz w:val="18"/>
                <w:szCs w:val="18"/>
                <w:highlight w:val="yellow"/>
              </w:rPr>
            </w:pPr>
            <w:r>
              <w:rPr>
                <w:color w:val="000000"/>
                <w:sz w:val="20"/>
                <w:szCs w:val="20"/>
              </w:rPr>
              <w:t>55.5%</w:t>
            </w:r>
          </w:p>
        </w:tc>
        <w:tc>
          <w:tcPr>
            <w:tcW w:w="1360" w:type="dxa"/>
            <w:tcBorders>
              <w:top w:val="nil"/>
              <w:left w:val="nil"/>
              <w:bottom w:val="single" w:sz="8" w:space="0" w:color="auto"/>
              <w:right w:val="single" w:sz="12" w:space="0" w:color="auto"/>
            </w:tcBorders>
            <w:shd w:val="clear" w:color="auto" w:fill="auto"/>
            <w:vAlign w:val="center"/>
            <w:hideMark/>
          </w:tcPr>
          <w:p w14:paraId="0BC7DB55" w14:textId="21A5BD8A" w:rsidR="00775737" w:rsidRPr="0038318B" w:rsidRDefault="00775737" w:rsidP="00775737">
            <w:pPr>
              <w:jc w:val="center"/>
              <w:rPr>
                <w:color w:val="000000"/>
                <w:sz w:val="18"/>
                <w:szCs w:val="18"/>
                <w:highlight w:val="yellow"/>
              </w:rPr>
            </w:pPr>
            <w:r>
              <w:rPr>
                <w:color w:val="000000"/>
                <w:sz w:val="20"/>
                <w:szCs w:val="20"/>
              </w:rPr>
              <w:t>44.5%</w:t>
            </w:r>
          </w:p>
        </w:tc>
      </w:tr>
      <w:tr w:rsidR="00775737" w:rsidRPr="002050EA" w14:paraId="2986E763" w14:textId="77777777" w:rsidTr="0079000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6B86983F" w14:textId="36070C54" w:rsidR="00775737" w:rsidRPr="0038318B" w:rsidRDefault="00775737" w:rsidP="00775737">
            <w:pPr>
              <w:jc w:val="center"/>
              <w:rPr>
                <w:color w:val="000000"/>
                <w:sz w:val="18"/>
                <w:szCs w:val="18"/>
                <w:highlight w:val="yellow"/>
              </w:rPr>
            </w:pPr>
            <w:r>
              <w:rPr>
                <w:color w:val="000000"/>
                <w:sz w:val="20"/>
                <w:szCs w:val="20"/>
              </w:rPr>
              <w:t>Two or More Races</w:t>
            </w:r>
          </w:p>
        </w:tc>
        <w:tc>
          <w:tcPr>
            <w:tcW w:w="1360" w:type="dxa"/>
            <w:tcBorders>
              <w:top w:val="nil"/>
              <w:left w:val="nil"/>
              <w:bottom w:val="single" w:sz="12" w:space="0" w:color="auto"/>
              <w:right w:val="single" w:sz="8" w:space="0" w:color="auto"/>
            </w:tcBorders>
            <w:shd w:val="clear" w:color="auto" w:fill="auto"/>
            <w:vAlign w:val="center"/>
            <w:hideMark/>
          </w:tcPr>
          <w:p w14:paraId="258B92C3" w14:textId="497FBD38" w:rsidR="00775737" w:rsidRPr="0038318B" w:rsidRDefault="00775737" w:rsidP="00775737">
            <w:pPr>
              <w:jc w:val="center"/>
              <w:rPr>
                <w:color w:val="000000"/>
                <w:sz w:val="18"/>
                <w:szCs w:val="18"/>
                <w:highlight w:val="yellow"/>
              </w:rPr>
            </w:pPr>
            <w:r>
              <w:rPr>
                <w:color w:val="000000"/>
                <w:sz w:val="20"/>
                <w:szCs w:val="20"/>
              </w:rPr>
              <w:t>61.6%</w:t>
            </w:r>
          </w:p>
        </w:tc>
        <w:tc>
          <w:tcPr>
            <w:tcW w:w="1360" w:type="dxa"/>
            <w:tcBorders>
              <w:top w:val="nil"/>
              <w:left w:val="nil"/>
              <w:bottom w:val="single" w:sz="12" w:space="0" w:color="auto"/>
              <w:right w:val="single" w:sz="12" w:space="0" w:color="auto"/>
            </w:tcBorders>
            <w:shd w:val="clear" w:color="auto" w:fill="auto"/>
            <w:vAlign w:val="center"/>
            <w:hideMark/>
          </w:tcPr>
          <w:p w14:paraId="768A0FA3" w14:textId="1F7D8BA1" w:rsidR="00775737" w:rsidRPr="0038318B" w:rsidRDefault="00775737" w:rsidP="00775737">
            <w:pPr>
              <w:jc w:val="center"/>
              <w:rPr>
                <w:color w:val="000000"/>
                <w:sz w:val="18"/>
                <w:szCs w:val="18"/>
                <w:highlight w:val="yellow"/>
              </w:rPr>
            </w:pPr>
            <w:r>
              <w:rPr>
                <w:color w:val="000000"/>
                <w:sz w:val="20"/>
                <w:szCs w:val="20"/>
              </w:rPr>
              <w:t>38.4%</w:t>
            </w:r>
          </w:p>
        </w:tc>
      </w:tr>
      <w:tr w:rsidR="00775737" w:rsidRPr="002050EA" w14:paraId="7F0AD05E" w14:textId="77777777" w:rsidTr="0079000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37678E84" w14:textId="0E4C1170" w:rsidR="00775737" w:rsidRPr="0038318B" w:rsidRDefault="00775737" w:rsidP="00775737">
            <w:pPr>
              <w:jc w:val="center"/>
              <w:rPr>
                <w:color w:val="000000"/>
                <w:sz w:val="18"/>
                <w:szCs w:val="18"/>
                <w:highlight w:val="yellow"/>
              </w:rPr>
            </w:pPr>
            <w:r>
              <w:rPr>
                <w:color w:val="000000"/>
                <w:sz w:val="20"/>
                <w:szCs w:val="20"/>
              </w:rPr>
              <w:t>Eligible for Free/Reduced Meals</w:t>
            </w:r>
          </w:p>
        </w:tc>
        <w:tc>
          <w:tcPr>
            <w:tcW w:w="1360" w:type="dxa"/>
            <w:tcBorders>
              <w:top w:val="nil"/>
              <w:left w:val="nil"/>
              <w:bottom w:val="single" w:sz="8" w:space="0" w:color="auto"/>
              <w:right w:val="single" w:sz="8" w:space="0" w:color="auto"/>
            </w:tcBorders>
            <w:shd w:val="clear" w:color="auto" w:fill="auto"/>
            <w:vAlign w:val="center"/>
            <w:hideMark/>
          </w:tcPr>
          <w:p w14:paraId="1AD337B8" w14:textId="68B0A852" w:rsidR="00775737" w:rsidRPr="0038318B" w:rsidRDefault="00775737" w:rsidP="00775737">
            <w:pPr>
              <w:jc w:val="center"/>
              <w:rPr>
                <w:color w:val="000000"/>
                <w:sz w:val="18"/>
                <w:szCs w:val="18"/>
                <w:highlight w:val="yellow"/>
              </w:rPr>
            </w:pPr>
            <w:r>
              <w:rPr>
                <w:color w:val="000000"/>
                <w:sz w:val="20"/>
                <w:szCs w:val="20"/>
              </w:rPr>
              <w:t>59.7%</w:t>
            </w:r>
          </w:p>
        </w:tc>
        <w:tc>
          <w:tcPr>
            <w:tcW w:w="1360" w:type="dxa"/>
            <w:tcBorders>
              <w:top w:val="nil"/>
              <w:left w:val="nil"/>
              <w:bottom w:val="single" w:sz="8" w:space="0" w:color="auto"/>
              <w:right w:val="single" w:sz="12" w:space="0" w:color="auto"/>
            </w:tcBorders>
            <w:shd w:val="clear" w:color="auto" w:fill="auto"/>
            <w:vAlign w:val="center"/>
            <w:hideMark/>
          </w:tcPr>
          <w:p w14:paraId="340D588C" w14:textId="29566192" w:rsidR="00775737" w:rsidRPr="0038318B" w:rsidRDefault="00775737" w:rsidP="00775737">
            <w:pPr>
              <w:jc w:val="center"/>
              <w:rPr>
                <w:color w:val="000000"/>
                <w:sz w:val="18"/>
                <w:szCs w:val="18"/>
                <w:highlight w:val="yellow"/>
              </w:rPr>
            </w:pPr>
            <w:r>
              <w:rPr>
                <w:color w:val="000000"/>
                <w:sz w:val="20"/>
                <w:szCs w:val="20"/>
              </w:rPr>
              <w:t>40.3%</w:t>
            </w:r>
          </w:p>
        </w:tc>
      </w:tr>
      <w:tr w:rsidR="00775737" w:rsidRPr="002050EA" w14:paraId="1B7114CF" w14:textId="77777777" w:rsidTr="0079000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5CE89A5C" w14:textId="34B8285D" w:rsidR="00775737" w:rsidRPr="0038318B" w:rsidRDefault="00775737" w:rsidP="00775737">
            <w:pPr>
              <w:jc w:val="center"/>
              <w:rPr>
                <w:color w:val="000000"/>
                <w:sz w:val="18"/>
                <w:szCs w:val="18"/>
                <w:highlight w:val="yellow"/>
              </w:rPr>
            </w:pPr>
            <w:r>
              <w:rPr>
                <w:color w:val="000000"/>
                <w:sz w:val="20"/>
                <w:szCs w:val="20"/>
              </w:rPr>
              <w:t>Not Eligible for Free/Reduced Meals</w:t>
            </w:r>
          </w:p>
        </w:tc>
        <w:tc>
          <w:tcPr>
            <w:tcW w:w="1360" w:type="dxa"/>
            <w:tcBorders>
              <w:top w:val="nil"/>
              <w:left w:val="nil"/>
              <w:bottom w:val="single" w:sz="12" w:space="0" w:color="auto"/>
              <w:right w:val="single" w:sz="8" w:space="0" w:color="auto"/>
            </w:tcBorders>
            <w:shd w:val="clear" w:color="auto" w:fill="auto"/>
            <w:vAlign w:val="center"/>
            <w:hideMark/>
          </w:tcPr>
          <w:p w14:paraId="6276B122" w14:textId="1EFAC2A1" w:rsidR="00775737" w:rsidRPr="0038318B" w:rsidRDefault="00775737" w:rsidP="00775737">
            <w:pPr>
              <w:jc w:val="center"/>
              <w:rPr>
                <w:color w:val="000000"/>
                <w:sz w:val="18"/>
                <w:szCs w:val="18"/>
                <w:highlight w:val="yellow"/>
              </w:rPr>
            </w:pPr>
            <w:r>
              <w:rPr>
                <w:color w:val="000000"/>
                <w:sz w:val="20"/>
                <w:szCs w:val="20"/>
              </w:rPr>
              <w:t>70.1%</w:t>
            </w:r>
          </w:p>
        </w:tc>
        <w:tc>
          <w:tcPr>
            <w:tcW w:w="1360" w:type="dxa"/>
            <w:tcBorders>
              <w:top w:val="nil"/>
              <w:left w:val="nil"/>
              <w:bottom w:val="single" w:sz="12" w:space="0" w:color="auto"/>
              <w:right w:val="single" w:sz="12" w:space="0" w:color="auto"/>
            </w:tcBorders>
            <w:shd w:val="clear" w:color="auto" w:fill="auto"/>
            <w:vAlign w:val="center"/>
            <w:hideMark/>
          </w:tcPr>
          <w:p w14:paraId="7E764CE6" w14:textId="21E10451" w:rsidR="00775737" w:rsidRPr="0038318B" w:rsidRDefault="00775737" w:rsidP="00775737">
            <w:pPr>
              <w:jc w:val="center"/>
              <w:rPr>
                <w:color w:val="000000"/>
                <w:sz w:val="18"/>
                <w:szCs w:val="18"/>
                <w:highlight w:val="yellow"/>
              </w:rPr>
            </w:pPr>
            <w:r>
              <w:rPr>
                <w:color w:val="000000"/>
                <w:sz w:val="20"/>
                <w:szCs w:val="20"/>
              </w:rPr>
              <w:t>29.9%</w:t>
            </w:r>
          </w:p>
        </w:tc>
      </w:tr>
      <w:tr w:rsidR="00775737" w:rsidRPr="002050EA" w14:paraId="6FF09586" w14:textId="77777777" w:rsidTr="0079000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5C380969" w14:textId="5C1A293D" w:rsidR="00775737" w:rsidRPr="0038318B" w:rsidRDefault="00775737" w:rsidP="00775737">
            <w:pPr>
              <w:jc w:val="center"/>
              <w:rPr>
                <w:color w:val="000000"/>
                <w:sz w:val="18"/>
                <w:szCs w:val="18"/>
                <w:highlight w:val="yellow"/>
              </w:rPr>
            </w:pPr>
            <w:r>
              <w:rPr>
                <w:color w:val="000000"/>
                <w:sz w:val="20"/>
                <w:szCs w:val="20"/>
              </w:rPr>
              <w:t>Students with Disabilities</w:t>
            </w:r>
          </w:p>
        </w:tc>
        <w:tc>
          <w:tcPr>
            <w:tcW w:w="1360" w:type="dxa"/>
            <w:tcBorders>
              <w:top w:val="nil"/>
              <w:left w:val="nil"/>
              <w:bottom w:val="single" w:sz="8" w:space="0" w:color="auto"/>
              <w:right w:val="single" w:sz="8" w:space="0" w:color="auto"/>
            </w:tcBorders>
            <w:shd w:val="clear" w:color="auto" w:fill="auto"/>
            <w:vAlign w:val="center"/>
            <w:hideMark/>
          </w:tcPr>
          <w:p w14:paraId="6CCDF488" w14:textId="7044E95F" w:rsidR="00775737" w:rsidRPr="0038318B" w:rsidRDefault="00775737" w:rsidP="00775737">
            <w:pPr>
              <w:jc w:val="center"/>
              <w:rPr>
                <w:color w:val="000000"/>
                <w:sz w:val="18"/>
                <w:szCs w:val="18"/>
                <w:highlight w:val="yellow"/>
              </w:rPr>
            </w:pPr>
            <w:r>
              <w:rPr>
                <w:color w:val="000000"/>
                <w:sz w:val="20"/>
                <w:szCs w:val="20"/>
              </w:rPr>
              <w:t>55.2%</w:t>
            </w:r>
          </w:p>
        </w:tc>
        <w:tc>
          <w:tcPr>
            <w:tcW w:w="1360" w:type="dxa"/>
            <w:tcBorders>
              <w:top w:val="nil"/>
              <w:left w:val="nil"/>
              <w:bottom w:val="single" w:sz="8" w:space="0" w:color="auto"/>
              <w:right w:val="single" w:sz="12" w:space="0" w:color="auto"/>
            </w:tcBorders>
            <w:shd w:val="clear" w:color="auto" w:fill="auto"/>
            <w:vAlign w:val="center"/>
            <w:hideMark/>
          </w:tcPr>
          <w:p w14:paraId="342AFB1F" w14:textId="5C097BBE" w:rsidR="00775737" w:rsidRPr="0038318B" w:rsidRDefault="00775737" w:rsidP="00775737">
            <w:pPr>
              <w:jc w:val="center"/>
              <w:rPr>
                <w:color w:val="000000"/>
                <w:sz w:val="18"/>
                <w:szCs w:val="18"/>
                <w:highlight w:val="yellow"/>
              </w:rPr>
            </w:pPr>
            <w:r>
              <w:rPr>
                <w:color w:val="000000"/>
                <w:sz w:val="20"/>
                <w:szCs w:val="20"/>
              </w:rPr>
              <w:t>44.8%</w:t>
            </w:r>
          </w:p>
        </w:tc>
      </w:tr>
      <w:tr w:rsidR="00775737" w:rsidRPr="002050EA" w14:paraId="789AAA8B" w14:textId="77777777" w:rsidTr="0079000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7BA51788" w14:textId="270FC541" w:rsidR="00775737" w:rsidRPr="0038318B" w:rsidRDefault="00775737" w:rsidP="00775737">
            <w:pPr>
              <w:jc w:val="center"/>
              <w:rPr>
                <w:color w:val="000000"/>
                <w:sz w:val="18"/>
                <w:szCs w:val="18"/>
                <w:highlight w:val="yellow"/>
              </w:rPr>
            </w:pPr>
            <w:r>
              <w:rPr>
                <w:color w:val="000000"/>
                <w:sz w:val="20"/>
                <w:szCs w:val="20"/>
              </w:rPr>
              <w:t>Students without Disabilities</w:t>
            </w:r>
          </w:p>
        </w:tc>
        <w:tc>
          <w:tcPr>
            <w:tcW w:w="1360" w:type="dxa"/>
            <w:tcBorders>
              <w:top w:val="nil"/>
              <w:left w:val="nil"/>
              <w:bottom w:val="single" w:sz="12" w:space="0" w:color="auto"/>
              <w:right w:val="single" w:sz="8" w:space="0" w:color="auto"/>
            </w:tcBorders>
            <w:shd w:val="clear" w:color="auto" w:fill="auto"/>
            <w:vAlign w:val="center"/>
            <w:hideMark/>
          </w:tcPr>
          <w:p w14:paraId="0784C54E" w14:textId="17A0FB0A" w:rsidR="00775737" w:rsidRPr="0038318B" w:rsidRDefault="00775737" w:rsidP="00775737">
            <w:pPr>
              <w:jc w:val="center"/>
              <w:rPr>
                <w:color w:val="000000"/>
                <w:sz w:val="18"/>
                <w:szCs w:val="18"/>
                <w:highlight w:val="yellow"/>
              </w:rPr>
            </w:pPr>
            <w:r>
              <w:rPr>
                <w:color w:val="000000"/>
                <w:sz w:val="20"/>
                <w:szCs w:val="20"/>
              </w:rPr>
              <w:t>67.9%</w:t>
            </w:r>
          </w:p>
        </w:tc>
        <w:tc>
          <w:tcPr>
            <w:tcW w:w="1360" w:type="dxa"/>
            <w:tcBorders>
              <w:top w:val="nil"/>
              <w:left w:val="nil"/>
              <w:bottom w:val="single" w:sz="12" w:space="0" w:color="auto"/>
              <w:right w:val="single" w:sz="12" w:space="0" w:color="auto"/>
            </w:tcBorders>
            <w:shd w:val="clear" w:color="auto" w:fill="auto"/>
            <w:vAlign w:val="center"/>
            <w:hideMark/>
          </w:tcPr>
          <w:p w14:paraId="0B91EF6C" w14:textId="38798715" w:rsidR="00775737" w:rsidRPr="0038318B" w:rsidRDefault="00775737" w:rsidP="00775737">
            <w:pPr>
              <w:jc w:val="center"/>
              <w:rPr>
                <w:color w:val="000000"/>
                <w:sz w:val="18"/>
                <w:szCs w:val="18"/>
                <w:highlight w:val="yellow"/>
              </w:rPr>
            </w:pPr>
            <w:r>
              <w:rPr>
                <w:color w:val="000000"/>
                <w:sz w:val="20"/>
                <w:szCs w:val="20"/>
              </w:rPr>
              <w:t>32.1%</w:t>
            </w:r>
          </w:p>
        </w:tc>
      </w:tr>
      <w:tr w:rsidR="00775737" w:rsidRPr="002050EA" w14:paraId="0A27F233" w14:textId="77777777" w:rsidTr="0079000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608D8C0F" w14:textId="195729D6" w:rsidR="00775737" w:rsidRPr="0038318B" w:rsidRDefault="00775737" w:rsidP="00775737">
            <w:pPr>
              <w:jc w:val="center"/>
              <w:rPr>
                <w:color w:val="000000"/>
                <w:sz w:val="18"/>
                <w:szCs w:val="18"/>
                <w:highlight w:val="yellow"/>
              </w:rPr>
            </w:pPr>
            <w:r>
              <w:rPr>
                <w:color w:val="000000"/>
                <w:sz w:val="20"/>
                <w:szCs w:val="20"/>
              </w:rPr>
              <w:t>English Learners (NEP/LEP)</w:t>
            </w:r>
          </w:p>
        </w:tc>
        <w:tc>
          <w:tcPr>
            <w:tcW w:w="1360" w:type="dxa"/>
            <w:tcBorders>
              <w:top w:val="nil"/>
              <w:left w:val="nil"/>
              <w:bottom w:val="single" w:sz="12" w:space="0" w:color="auto"/>
              <w:right w:val="single" w:sz="8" w:space="0" w:color="auto"/>
            </w:tcBorders>
            <w:shd w:val="clear" w:color="auto" w:fill="auto"/>
            <w:vAlign w:val="center"/>
            <w:hideMark/>
          </w:tcPr>
          <w:p w14:paraId="3142F524" w14:textId="78085875" w:rsidR="00775737" w:rsidRPr="0038318B" w:rsidRDefault="00775737" w:rsidP="00775737">
            <w:pPr>
              <w:jc w:val="center"/>
              <w:rPr>
                <w:color w:val="000000"/>
                <w:sz w:val="18"/>
                <w:szCs w:val="18"/>
                <w:highlight w:val="yellow"/>
              </w:rPr>
            </w:pPr>
            <w:r>
              <w:rPr>
                <w:color w:val="000000"/>
                <w:sz w:val="20"/>
                <w:szCs w:val="20"/>
              </w:rPr>
              <w:t>58.0%</w:t>
            </w:r>
          </w:p>
        </w:tc>
        <w:tc>
          <w:tcPr>
            <w:tcW w:w="1360" w:type="dxa"/>
            <w:tcBorders>
              <w:top w:val="nil"/>
              <w:left w:val="nil"/>
              <w:bottom w:val="single" w:sz="12" w:space="0" w:color="auto"/>
              <w:right w:val="single" w:sz="12" w:space="0" w:color="auto"/>
            </w:tcBorders>
            <w:shd w:val="clear" w:color="auto" w:fill="auto"/>
            <w:vAlign w:val="center"/>
            <w:hideMark/>
          </w:tcPr>
          <w:p w14:paraId="70C329D0" w14:textId="0BACC03F" w:rsidR="00775737" w:rsidRPr="0038318B" w:rsidRDefault="00775737" w:rsidP="00775737">
            <w:pPr>
              <w:jc w:val="center"/>
              <w:rPr>
                <w:color w:val="000000"/>
                <w:sz w:val="18"/>
                <w:szCs w:val="18"/>
                <w:highlight w:val="yellow"/>
              </w:rPr>
            </w:pPr>
            <w:r>
              <w:rPr>
                <w:color w:val="000000"/>
                <w:sz w:val="20"/>
                <w:szCs w:val="20"/>
              </w:rPr>
              <w:t>42.0%</w:t>
            </w:r>
          </w:p>
        </w:tc>
      </w:tr>
      <w:tr w:rsidR="00775737" w:rsidRPr="002050EA" w14:paraId="573DEC71" w14:textId="77777777" w:rsidTr="0079000E">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398335B7" w14:textId="3247B9C8" w:rsidR="00775737" w:rsidRPr="0038318B" w:rsidRDefault="00775737" w:rsidP="00775737">
            <w:pPr>
              <w:jc w:val="center"/>
              <w:rPr>
                <w:color w:val="000000"/>
                <w:sz w:val="18"/>
                <w:szCs w:val="18"/>
                <w:highlight w:val="yellow"/>
              </w:rPr>
            </w:pPr>
            <w:r>
              <w:rPr>
                <w:color w:val="000000"/>
                <w:sz w:val="20"/>
                <w:szCs w:val="20"/>
              </w:rPr>
              <w:t>Males</w:t>
            </w:r>
          </w:p>
        </w:tc>
        <w:tc>
          <w:tcPr>
            <w:tcW w:w="1360" w:type="dxa"/>
            <w:tcBorders>
              <w:top w:val="nil"/>
              <w:left w:val="nil"/>
              <w:bottom w:val="single" w:sz="8" w:space="0" w:color="auto"/>
              <w:right w:val="single" w:sz="8" w:space="0" w:color="auto"/>
            </w:tcBorders>
            <w:shd w:val="clear" w:color="auto" w:fill="auto"/>
            <w:vAlign w:val="center"/>
            <w:hideMark/>
          </w:tcPr>
          <w:p w14:paraId="79B0873E" w14:textId="49BF64CF" w:rsidR="00775737" w:rsidRPr="0038318B" w:rsidRDefault="00775737" w:rsidP="00775737">
            <w:pPr>
              <w:jc w:val="center"/>
              <w:rPr>
                <w:color w:val="000000"/>
                <w:sz w:val="18"/>
                <w:szCs w:val="18"/>
                <w:highlight w:val="yellow"/>
              </w:rPr>
            </w:pPr>
            <w:r>
              <w:rPr>
                <w:color w:val="000000"/>
                <w:sz w:val="20"/>
                <w:szCs w:val="20"/>
              </w:rPr>
              <w:t>67.0%</w:t>
            </w:r>
          </w:p>
        </w:tc>
        <w:tc>
          <w:tcPr>
            <w:tcW w:w="1360" w:type="dxa"/>
            <w:tcBorders>
              <w:top w:val="nil"/>
              <w:left w:val="nil"/>
              <w:bottom w:val="single" w:sz="8" w:space="0" w:color="auto"/>
              <w:right w:val="single" w:sz="12" w:space="0" w:color="auto"/>
            </w:tcBorders>
            <w:shd w:val="clear" w:color="auto" w:fill="auto"/>
            <w:vAlign w:val="center"/>
            <w:hideMark/>
          </w:tcPr>
          <w:p w14:paraId="04414698" w14:textId="4D209915" w:rsidR="00775737" w:rsidRPr="0038318B" w:rsidRDefault="00775737" w:rsidP="00775737">
            <w:pPr>
              <w:jc w:val="center"/>
              <w:rPr>
                <w:color w:val="000000"/>
                <w:sz w:val="18"/>
                <w:szCs w:val="18"/>
                <w:highlight w:val="yellow"/>
              </w:rPr>
            </w:pPr>
            <w:r>
              <w:rPr>
                <w:color w:val="000000"/>
                <w:sz w:val="20"/>
                <w:szCs w:val="20"/>
              </w:rPr>
              <w:t>33.0%</w:t>
            </w:r>
          </w:p>
        </w:tc>
      </w:tr>
      <w:tr w:rsidR="00775737" w:rsidRPr="002050EA" w14:paraId="2D2BD657" w14:textId="77777777" w:rsidTr="0079000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7DA47FDE" w14:textId="14392995" w:rsidR="00775737" w:rsidRPr="0038318B" w:rsidRDefault="00775737" w:rsidP="00775737">
            <w:pPr>
              <w:jc w:val="center"/>
              <w:rPr>
                <w:color w:val="000000"/>
                <w:sz w:val="18"/>
                <w:szCs w:val="18"/>
                <w:highlight w:val="yellow"/>
              </w:rPr>
            </w:pPr>
            <w:r>
              <w:rPr>
                <w:color w:val="000000"/>
                <w:sz w:val="20"/>
                <w:szCs w:val="20"/>
              </w:rPr>
              <w:t>Females</w:t>
            </w:r>
          </w:p>
        </w:tc>
        <w:tc>
          <w:tcPr>
            <w:tcW w:w="1360" w:type="dxa"/>
            <w:tcBorders>
              <w:top w:val="nil"/>
              <w:left w:val="nil"/>
              <w:bottom w:val="single" w:sz="12" w:space="0" w:color="auto"/>
              <w:right w:val="single" w:sz="8" w:space="0" w:color="auto"/>
            </w:tcBorders>
            <w:shd w:val="clear" w:color="auto" w:fill="auto"/>
            <w:vAlign w:val="center"/>
            <w:hideMark/>
          </w:tcPr>
          <w:p w14:paraId="2ACA592B" w14:textId="5621BB90" w:rsidR="00775737" w:rsidRPr="0038318B" w:rsidRDefault="00775737" w:rsidP="00775737">
            <w:pPr>
              <w:jc w:val="center"/>
              <w:rPr>
                <w:color w:val="000000"/>
                <w:sz w:val="18"/>
                <w:szCs w:val="18"/>
                <w:highlight w:val="yellow"/>
              </w:rPr>
            </w:pPr>
            <w:r>
              <w:rPr>
                <w:color w:val="000000"/>
                <w:sz w:val="20"/>
                <w:szCs w:val="20"/>
              </w:rPr>
              <w:t>66.1%</w:t>
            </w:r>
          </w:p>
        </w:tc>
        <w:tc>
          <w:tcPr>
            <w:tcW w:w="1360" w:type="dxa"/>
            <w:tcBorders>
              <w:top w:val="nil"/>
              <w:left w:val="nil"/>
              <w:bottom w:val="single" w:sz="12" w:space="0" w:color="auto"/>
              <w:right w:val="single" w:sz="12" w:space="0" w:color="auto"/>
            </w:tcBorders>
            <w:shd w:val="clear" w:color="auto" w:fill="auto"/>
            <w:vAlign w:val="center"/>
            <w:hideMark/>
          </w:tcPr>
          <w:p w14:paraId="2FCB814B" w14:textId="235BC5D6" w:rsidR="00775737" w:rsidRPr="0038318B" w:rsidRDefault="00775737" w:rsidP="00775737">
            <w:pPr>
              <w:jc w:val="center"/>
              <w:rPr>
                <w:color w:val="000000"/>
                <w:sz w:val="18"/>
                <w:szCs w:val="18"/>
                <w:highlight w:val="yellow"/>
              </w:rPr>
            </w:pPr>
            <w:r>
              <w:rPr>
                <w:color w:val="000000"/>
                <w:sz w:val="20"/>
                <w:szCs w:val="20"/>
              </w:rPr>
              <w:t>33.9%</w:t>
            </w:r>
          </w:p>
        </w:tc>
      </w:tr>
      <w:tr w:rsidR="00775737" w:rsidRPr="002050EA" w14:paraId="06BD712C" w14:textId="77777777" w:rsidTr="0079000E">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05CA9503" w14:textId="21908BED" w:rsidR="00775737" w:rsidRPr="0038318B" w:rsidRDefault="00775737" w:rsidP="00775737">
            <w:pPr>
              <w:jc w:val="center"/>
              <w:rPr>
                <w:color w:val="000000"/>
                <w:sz w:val="18"/>
                <w:szCs w:val="18"/>
                <w:highlight w:val="yellow"/>
              </w:rPr>
            </w:pPr>
            <w:r>
              <w:rPr>
                <w:color w:val="000000"/>
                <w:sz w:val="20"/>
                <w:szCs w:val="20"/>
              </w:rPr>
              <w:t>Migrant Students</w:t>
            </w:r>
          </w:p>
        </w:tc>
        <w:tc>
          <w:tcPr>
            <w:tcW w:w="1360" w:type="dxa"/>
            <w:tcBorders>
              <w:top w:val="nil"/>
              <w:left w:val="nil"/>
              <w:bottom w:val="single" w:sz="12" w:space="0" w:color="auto"/>
              <w:right w:val="single" w:sz="8" w:space="0" w:color="auto"/>
            </w:tcBorders>
            <w:shd w:val="clear" w:color="auto" w:fill="auto"/>
            <w:vAlign w:val="center"/>
            <w:hideMark/>
          </w:tcPr>
          <w:p w14:paraId="47C3398E" w14:textId="6DE0C98D" w:rsidR="00775737" w:rsidRPr="0038318B" w:rsidRDefault="00775737" w:rsidP="00775737">
            <w:pPr>
              <w:jc w:val="center"/>
              <w:rPr>
                <w:color w:val="000000"/>
                <w:sz w:val="18"/>
                <w:szCs w:val="18"/>
                <w:highlight w:val="yellow"/>
              </w:rPr>
            </w:pPr>
            <w:r>
              <w:rPr>
                <w:color w:val="000000"/>
                <w:sz w:val="20"/>
                <w:szCs w:val="20"/>
              </w:rPr>
              <w:t>71.9%</w:t>
            </w:r>
          </w:p>
        </w:tc>
        <w:tc>
          <w:tcPr>
            <w:tcW w:w="1360" w:type="dxa"/>
            <w:tcBorders>
              <w:top w:val="nil"/>
              <w:left w:val="nil"/>
              <w:bottom w:val="single" w:sz="12" w:space="0" w:color="auto"/>
              <w:right w:val="single" w:sz="12" w:space="0" w:color="auto"/>
            </w:tcBorders>
            <w:shd w:val="clear" w:color="auto" w:fill="auto"/>
            <w:vAlign w:val="center"/>
            <w:hideMark/>
          </w:tcPr>
          <w:p w14:paraId="2783CF89" w14:textId="338EEBEC" w:rsidR="00775737" w:rsidRPr="0038318B" w:rsidRDefault="00775737" w:rsidP="00775737">
            <w:pPr>
              <w:jc w:val="center"/>
              <w:rPr>
                <w:color w:val="000000"/>
                <w:sz w:val="18"/>
                <w:szCs w:val="18"/>
                <w:highlight w:val="yellow"/>
              </w:rPr>
            </w:pPr>
            <w:r>
              <w:rPr>
                <w:color w:val="000000"/>
                <w:sz w:val="20"/>
                <w:szCs w:val="20"/>
              </w:rPr>
              <w:t>28.1%</w:t>
            </w:r>
          </w:p>
        </w:tc>
      </w:tr>
    </w:tbl>
    <w:p w14:paraId="2CAB5384" w14:textId="77777777" w:rsidR="006F775B" w:rsidRPr="002050EA" w:rsidRDefault="006F775B" w:rsidP="006F775B">
      <w:pPr>
        <w:pStyle w:val="BodyText"/>
        <w:spacing w:after="0" w:afterAutospacing="0"/>
        <w:rPr>
          <w:rStyle w:val="Emphasis"/>
          <w:highlight w:val="yellow"/>
        </w:rPr>
      </w:pPr>
    </w:p>
    <w:p w14:paraId="58BC71F2" w14:textId="771B8875" w:rsidR="00895C21" w:rsidRPr="00254428" w:rsidRDefault="00895C21" w:rsidP="00AB45F4">
      <w:pPr>
        <w:pStyle w:val="Heading1"/>
      </w:pPr>
      <w:r w:rsidRPr="00254428">
        <w:lastRenderedPageBreak/>
        <w:t>Information Submitted in Accordance with the Civil Rights Data Collection</w:t>
      </w:r>
    </w:p>
    <w:p w14:paraId="477C8F2F" w14:textId="455BDAA0" w:rsidR="00CF1CA3" w:rsidRPr="00BB65B5" w:rsidRDefault="00CF1CA3" w:rsidP="00CF1CA3">
      <w:pPr>
        <w:pStyle w:val="BodyText"/>
      </w:pPr>
      <w:r w:rsidRPr="00BB65B5">
        <w:t xml:space="preserve">The U.S. Department of Education (ED) conducts the Civil Rights Data Collection (CRDC) to collect data on key education and civil rights issues. </w:t>
      </w:r>
      <w:r w:rsidR="00D33FA7" w:rsidRPr="00BB65B5">
        <w:t>The CRDC collects a variety of information including student enrollment and educational programs and services.</w:t>
      </w:r>
      <w:r w:rsidR="00897C09" w:rsidRPr="00BB65B5">
        <w:t xml:space="preserve"> </w:t>
      </w:r>
      <w:r w:rsidR="001E191E" w:rsidRPr="00BB65B5">
        <w:t>The most recent CRDC data available is from the 201</w:t>
      </w:r>
      <w:r w:rsidR="004B53F9" w:rsidRPr="00BB65B5">
        <w:t>7</w:t>
      </w:r>
      <w:r w:rsidR="001E191E" w:rsidRPr="00BB65B5">
        <w:t>-1</w:t>
      </w:r>
      <w:r w:rsidR="004B53F9" w:rsidRPr="00BB65B5">
        <w:t>8</w:t>
      </w:r>
      <w:r w:rsidR="001E191E" w:rsidRPr="00BB65B5">
        <w:t xml:space="preserve"> school </w:t>
      </w:r>
      <w:proofErr w:type="gramStart"/>
      <w:r w:rsidR="001E191E" w:rsidRPr="00BB65B5">
        <w:t>year, and</w:t>
      </w:r>
      <w:proofErr w:type="gramEnd"/>
      <w:r w:rsidR="001E191E" w:rsidRPr="00BB65B5">
        <w:t xml:space="preserve"> select data elements are presented below. </w:t>
      </w:r>
      <w:r w:rsidR="00440BEE" w:rsidRPr="00BB65B5">
        <w:t xml:space="preserve">To learn more about the CRDC, and to access the complete data collection, please visit the U.S. Department of Education’s </w:t>
      </w:r>
      <w:hyperlink r:id="rId31" w:history="1">
        <w:r w:rsidR="00440BEE" w:rsidRPr="00BB65B5">
          <w:rPr>
            <w:rStyle w:val="Hyperlink"/>
          </w:rPr>
          <w:t>Civil Right Data Collection webpage</w:t>
        </w:r>
      </w:hyperlink>
      <w:r w:rsidR="00440BEE" w:rsidRPr="00BB65B5">
        <w:t xml:space="preserve"> (https://www2.ed.gov/about/offices/list/ocr/data.html).</w:t>
      </w:r>
    </w:p>
    <w:p w14:paraId="506C2DAD" w14:textId="77777777" w:rsidR="00895C21" w:rsidRPr="00BB65B5" w:rsidRDefault="00895C21" w:rsidP="00895C21">
      <w:pPr>
        <w:pStyle w:val="Heading2"/>
      </w:pPr>
      <w:r w:rsidRPr="00BB65B5">
        <w:t>Measures of School Quality, Climate, and Safety</w:t>
      </w:r>
    </w:p>
    <w:p w14:paraId="61211ABD" w14:textId="2ED1F25B" w:rsidR="004E0626" w:rsidRPr="0076729C" w:rsidRDefault="00895C21" w:rsidP="00820177">
      <w:pPr>
        <w:pStyle w:val="BodyText"/>
      </w:pPr>
      <w:r w:rsidRPr="00BB65B5">
        <w:rPr>
          <w:noProof/>
        </w:rPr>
        <w:drawing>
          <wp:anchor distT="0" distB="0" distL="114300" distR="114300" simplePos="0" relativeHeight="251694080" behindDoc="0" locked="0" layoutInCell="1" allowOverlap="1" wp14:anchorId="27544DF3" wp14:editId="3F2F7494">
            <wp:simplePos x="0" y="0"/>
            <wp:positionH relativeFrom="margin">
              <wp:align>left</wp:align>
            </wp:positionH>
            <wp:positionV relativeFrom="paragraph">
              <wp:posOffset>2540</wp:posOffset>
            </wp:positionV>
            <wp:extent cx="1585595" cy="993775"/>
            <wp:effectExtent l="0" t="0" r="0"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588315" cy="995456"/>
                    </a:xfrm>
                    <a:prstGeom prst="rect">
                      <a:avLst/>
                    </a:prstGeom>
                  </pic:spPr>
                </pic:pic>
              </a:graphicData>
            </a:graphic>
            <wp14:sizeRelH relativeFrom="margin">
              <wp14:pctWidth>0</wp14:pctWidth>
            </wp14:sizeRelH>
            <wp14:sizeRelV relativeFrom="margin">
              <wp14:pctHeight>0</wp14:pctHeight>
            </wp14:sizeRelV>
          </wp:anchor>
        </w:drawing>
      </w:r>
      <w:r w:rsidRPr="00BB65B5">
        <w:t>During the 201</w:t>
      </w:r>
      <w:r w:rsidR="00BB65B5" w:rsidRPr="00BB65B5">
        <w:t>7</w:t>
      </w:r>
      <w:r w:rsidRPr="00BB65B5">
        <w:t>-1</w:t>
      </w:r>
      <w:r w:rsidR="00BB65B5" w:rsidRPr="00BB65B5">
        <w:t>8</w:t>
      </w:r>
      <w:r w:rsidRPr="00BB65B5">
        <w:t xml:space="preserve"> school year, </w:t>
      </w:r>
      <w:r w:rsidR="00BA77CD" w:rsidRPr="00BB65B5">
        <w:t>Colorado schools reported a total</w:t>
      </w:r>
      <w:r w:rsidR="0076729C">
        <w:t xml:space="preserve"> of 32,314</w:t>
      </w:r>
      <w:r w:rsidR="00490FBD" w:rsidRPr="00D270DF">
        <w:rPr>
          <w:highlight w:val="yellow"/>
        </w:rPr>
        <w:t xml:space="preserve"> </w:t>
      </w:r>
      <w:r w:rsidR="009662AE" w:rsidRPr="0076729C">
        <w:t xml:space="preserve">students receiving </w:t>
      </w:r>
      <w:r w:rsidR="00490FBD" w:rsidRPr="0076729C">
        <w:t>in-school suspensions</w:t>
      </w:r>
      <w:r w:rsidR="00964801" w:rsidRPr="0076729C">
        <w:t xml:space="preserve">, </w:t>
      </w:r>
      <w:r w:rsidR="0076729C" w:rsidRPr="0076729C">
        <w:t>43,386</w:t>
      </w:r>
      <w:r w:rsidR="00964801" w:rsidRPr="0076729C">
        <w:t xml:space="preserve"> students receiving out-of-school suspensions, </w:t>
      </w:r>
      <w:r w:rsidR="000019CD" w:rsidRPr="0076729C">
        <w:t xml:space="preserve">and </w:t>
      </w:r>
      <w:r w:rsidR="0076729C" w:rsidRPr="0076729C">
        <w:t>1,221</w:t>
      </w:r>
      <w:r w:rsidR="00B43181" w:rsidRPr="0076729C">
        <w:t xml:space="preserve"> students receiving expulsions (Table </w:t>
      </w:r>
      <w:r w:rsidR="001103E7">
        <w:t>18</w:t>
      </w:r>
      <w:r w:rsidR="00B43181" w:rsidRPr="0076729C">
        <w:t xml:space="preserve">). </w:t>
      </w:r>
      <w:r w:rsidR="00D75C57" w:rsidRPr="0076729C">
        <w:t xml:space="preserve">In addition, schools reported a total of </w:t>
      </w:r>
      <w:r w:rsidR="0076729C" w:rsidRPr="0076729C">
        <w:t>190</w:t>
      </w:r>
      <w:r w:rsidR="00D75C57" w:rsidRPr="0076729C">
        <w:t xml:space="preserve"> students with school-related arrests</w:t>
      </w:r>
      <w:r w:rsidR="004A29A7" w:rsidRPr="0076729C">
        <w:t xml:space="preserve"> and </w:t>
      </w:r>
      <w:r w:rsidR="0076729C" w:rsidRPr="0076729C">
        <w:t>5,127</w:t>
      </w:r>
      <w:r w:rsidR="004A29A7" w:rsidRPr="0076729C">
        <w:t xml:space="preserve"> students receivin</w:t>
      </w:r>
      <w:r w:rsidR="006E388D" w:rsidRPr="0076729C">
        <w:t>g referrals to law enforcement.</w:t>
      </w:r>
    </w:p>
    <w:p w14:paraId="4E0BBD25" w14:textId="226760DA" w:rsidR="00895C21" w:rsidRPr="0076729C" w:rsidRDefault="00895C21" w:rsidP="00895C21">
      <w:pPr>
        <w:pStyle w:val="BodyText"/>
        <w:spacing w:after="0" w:afterAutospacing="0"/>
        <w:rPr>
          <w:rStyle w:val="Emphasis"/>
        </w:rPr>
      </w:pPr>
      <w:r w:rsidRPr="0076729C">
        <w:rPr>
          <w:rStyle w:val="Emphasis"/>
        </w:rPr>
        <w:t xml:space="preserve">Table </w:t>
      </w:r>
      <w:r w:rsidR="001103E7">
        <w:rPr>
          <w:rStyle w:val="Emphasis"/>
        </w:rPr>
        <w:t>18</w:t>
      </w:r>
      <w:r w:rsidRPr="0076729C">
        <w:rPr>
          <w:rStyle w:val="Emphasis"/>
        </w:rPr>
        <w:t>. Number of Students Disciplined</w:t>
      </w:r>
    </w:p>
    <w:tbl>
      <w:tblPr>
        <w:tblW w:w="6343" w:type="dxa"/>
        <w:tblInd w:w="93" w:type="dxa"/>
        <w:tblLook w:val="04A0" w:firstRow="1" w:lastRow="0" w:firstColumn="1" w:lastColumn="0" w:noHBand="0" w:noVBand="1"/>
        <w:tblCaption w:val="Table 20"/>
        <w:tblDescription w:val="This table shows the number of students by discipline category."/>
      </w:tblPr>
      <w:tblGrid>
        <w:gridCol w:w="1268"/>
        <w:gridCol w:w="1269"/>
        <w:gridCol w:w="1269"/>
        <w:gridCol w:w="1268"/>
        <w:gridCol w:w="1269"/>
      </w:tblGrid>
      <w:tr w:rsidR="006703EE" w:rsidRPr="00D270DF" w14:paraId="2990679F" w14:textId="77777777" w:rsidTr="006703EE">
        <w:trPr>
          <w:trHeight w:val="40"/>
        </w:trPr>
        <w:tc>
          <w:tcPr>
            <w:tcW w:w="1268" w:type="dxa"/>
            <w:tcBorders>
              <w:top w:val="single" w:sz="12" w:space="0" w:color="auto"/>
              <w:left w:val="single" w:sz="12" w:space="0" w:color="auto"/>
              <w:bottom w:val="single" w:sz="4" w:space="0" w:color="auto"/>
              <w:right w:val="single" w:sz="4" w:space="0" w:color="auto"/>
            </w:tcBorders>
            <w:shd w:val="clear" w:color="000000" w:fill="6DB6FF"/>
            <w:vAlign w:val="center"/>
            <w:hideMark/>
          </w:tcPr>
          <w:p w14:paraId="33641147" w14:textId="11A1B0E8" w:rsidR="006703EE" w:rsidRPr="0076729C" w:rsidRDefault="006703EE" w:rsidP="006703EE">
            <w:pPr>
              <w:jc w:val="center"/>
              <w:rPr>
                <w:color w:val="000000"/>
                <w:sz w:val="18"/>
                <w:szCs w:val="18"/>
              </w:rPr>
            </w:pPr>
            <w:r w:rsidRPr="0076729C">
              <w:rPr>
                <w:color w:val="000000"/>
                <w:sz w:val="18"/>
                <w:szCs w:val="18"/>
              </w:rPr>
              <w:t>In School Suspensions</w:t>
            </w:r>
          </w:p>
        </w:tc>
        <w:tc>
          <w:tcPr>
            <w:tcW w:w="1269" w:type="dxa"/>
            <w:tcBorders>
              <w:top w:val="single" w:sz="12" w:space="0" w:color="auto"/>
              <w:left w:val="nil"/>
              <w:bottom w:val="single" w:sz="4" w:space="0" w:color="auto"/>
              <w:right w:val="single" w:sz="4" w:space="0" w:color="auto"/>
            </w:tcBorders>
            <w:shd w:val="clear" w:color="000000" w:fill="6DB6FF"/>
            <w:vAlign w:val="center"/>
            <w:hideMark/>
          </w:tcPr>
          <w:p w14:paraId="20F7ACA8" w14:textId="1CB973F1" w:rsidR="006703EE" w:rsidRPr="0076729C" w:rsidRDefault="006703EE" w:rsidP="006703EE">
            <w:pPr>
              <w:jc w:val="center"/>
              <w:rPr>
                <w:color w:val="000000"/>
                <w:sz w:val="18"/>
                <w:szCs w:val="18"/>
              </w:rPr>
            </w:pPr>
            <w:r w:rsidRPr="0076729C">
              <w:rPr>
                <w:color w:val="000000"/>
                <w:sz w:val="18"/>
                <w:szCs w:val="18"/>
              </w:rPr>
              <w:t>Out of School Suspensions</w:t>
            </w:r>
          </w:p>
        </w:tc>
        <w:tc>
          <w:tcPr>
            <w:tcW w:w="1269" w:type="dxa"/>
            <w:tcBorders>
              <w:top w:val="single" w:sz="12" w:space="0" w:color="auto"/>
              <w:left w:val="nil"/>
              <w:bottom w:val="single" w:sz="4" w:space="0" w:color="auto"/>
              <w:right w:val="single" w:sz="4" w:space="0" w:color="auto"/>
            </w:tcBorders>
            <w:shd w:val="clear" w:color="000000" w:fill="6DB6FF"/>
            <w:vAlign w:val="center"/>
            <w:hideMark/>
          </w:tcPr>
          <w:p w14:paraId="2B8E4B1E" w14:textId="731C38BC" w:rsidR="006703EE" w:rsidRPr="0076729C" w:rsidRDefault="006703EE" w:rsidP="006703EE">
            <w:pPr>
              <w:jc w:val="center"/>
              <w:rPr>
                <w:color w:val="000000"/>
                <w:sz w:val="18"/>
                <w:szCs w:val="18"/>
              </w:rPr>
            </w:pPr>
            <w:r w:rsidRPr="0076729C">
              <w:rPr>
                <w:color w:val="000000"/>
                <w:sz w:val="18"/>
                <w:szCs w:val="18"/>
              </w:rPr>
              <w:t>Expulsions</w:t>
            </w:r>
          </w:p>
        </w:tc>
        <w:tc>
          <w:tcPr>
            <w:tcW w:w="1268" w:type="dxa"/>
            <w:tcBorders>
              <w:top w:val="single" w:sz="12" w:space="0" w:color="auto"/>
              <w:left w:val="nil"/>
              <w:bottom w:val="single" w:sz="4" w:space="0" w:color="auto"/>
              <w:right w:val="single" w:sz="4" w:space="0" w:color="auto"/>
            </w:tcBorders>
            <w:shd w:val="clear" w:color="000000" w:fill="6DB6FF"/>
            <w:vAlign w:val="center"/>
            <w:hideMark/>
          </w:tcPr>
          <w:p w14:paraId="0CE4963E" w14:textId="77777777" w:rsidR="006703EE" w:rsidRPr="0076729C" w:rsidRDefault="006703EE" w:rsidP="006703EE">
            <w:pPr>
              <w:jc w:val="center"/>
              <w:rPr>
                <w:color w:val="000000"/>
                <w:sz w:val="18"/>
                <w:szCs w:val="18"/>
              </w:rPr>
            </w:pPr>
            <w:r w:rsidRPr="0076729C">
              <w:rPr>
                <w:color w:val="000000"/>
                <w:sz w:val="18"/>
                <w:szCs w:val="18"/>
              </w:rPr>
              <w:t>Referrals to Law Enforcement</w:t>
            </w:r>
          </w:p>
        </w:tc>
        <w:tc>
          <w:tcPr>
            <w:tcW w:w="1269" w:type="dxa"/>
            <w:tcBorders>
              <w:top w:val="single" w:sz="12" w:space="0" w:color="auto"/>
              <w:left w:val="nil"/>
              <w:bottom w:val="single" w:sz="4" w:space="0" w:color="auto"/>
              <w:right w:val="single" w:sz="12" w:space="0" w:color="auto"/>
            </w:tcBorders>
            <w:shd w:val="clear" w:color="000000" w:fill="6DB6FF"/>
            <w:vAlign w:val="center"/>
            <w:hideMark/>
          </w:tcPr>
          <w:p w14:paraId="5800963C" w14:textId="36D97AC4" w:rsidR="006703EE" w:rsidRPr="0076729C" w:rsidRDefault="006703EE" w:rsidP="006703EE">
            <w:pPr>
              <w:jc w:val="center"/>
              <w:rPr>
                <w:color w:val="000000"/>
                <w:sz w:val="18"/>
                <w:szCs w:val="18"/>
              </w:rPr>
            </w:pPr>
            <w:r w:rsidRPr="0076729C">
              <w:rPr>
                <w:color w:val="000000"/>
                <w:sz w:val="18"/>
                <w:szCs w:val="18"/>
              </w:rPr>
              <w:t>School Related Arrest</w:t>
            </w:r>
            <w:r w:rsidR="0076729C">
              <w:rPr>
                <w:color w:val="000000"/>
                <w:sz w:val="18"/>
                <w:szCs w:val="18"/>
              </w:rPr>
              <w:t>s</w:t>
            </w:r>
          </w:p>
        </w:tc>
      </w:tr>
      <w:tr w:rsidR="006703EE" w:rsidRPr="00D270DF" w14:paraId="31EAC220" w14:textId="77777777" w:rsidTr="006703EE">
        <w:trPr>
          <w:trHeight w:val="230"/>
        </w:trPr>
        <w:tc>
          <w:tcPr>
            <w:tcW w:w="1268" w:type="dxa"/>
            <w:tcBorders>
              <w:top w:val="nil"/>
              <w:left w:val="single" w:sz="12" w:space="0" w:color="auto"/>
              <w:bottom w:val="single" w:sz="12" w:space="0" w:color="auto"/>
              <w:right w:val="single" w:sz="4" w:space="0" w:color="auto"/>
            </w:tcBorders>
            <w:shd w:val="clear" w:color="auto" w:fill="auto"/>
            <w:vAlign w:val="center"/>
            <w:hideMark/>
          </w:tcPr>
          <w:p w14:paraId="23E417DA" w14:textId="763FE323" w:rsidR="006703EE" w:rsidRPr="0076729C" w:rsidRDefault="0076729C" w:rsidP="006703EE">
            <w:pPr>
              <w:jc w:val="center"/>
              <w:rPr>
                <w:color w:val="000000"/>
                <w:sz w:val="18"/>
                <w:szCs w:val="18"/>
              </w:rPr>
            </w:pPr>
            <w:r w:rsidRPr="0076729C">
              <w:rPr>
                <w:color w:val="000000"/>
                <w:sz w:val="18"/>
                <w:szCs w:val="18"/>
              </w:rPr>
              <w:t>32,314</w:t>
            </w:r>
          </w:p>
        </w:tc>
        <w:tc>
          <w:tcPr>
            <w:tcW w:w="1269" w:type="dxa"/>
            <w:tcBorders>
              <w:top w:val="nil"/>
              <w:left w:val="nil"/>
              <w:bottom w:val="single" w:sz="12" w:space="0" w:color="auto"/>
              <w:right w:val="single" w:sz="4" w:space="0" w:color="auto"/>
            </w:tcBorders>
            <w:shd w:val="clear" w:color="auto" w:fill="auto"/>
            <w:vAlign w:val="center"/>
            <w:hideMark/>
          </w:tcPr>
          <w:p w14:paraId="0073DEEA" w14:textId="4E044820" w:rsidR="006703EE" w:rsidRPr="0076729C" w:rsidRDefault="0076729C" w:rsidP="006703EE">
            <w:pPr>
              <w:jc w:val="center"/>
              <w:rPr>
                <w:color w:val="000000"/>
                <w:sz w:val="18"/>
                <w:szCs w:val="18"/>
              </w:rPr>
            </w:pPr>
            <w:r w:rsidRPr="0076729C">
              <w:rPr>
                <w:color w:val="000000"/>
                <w:sz w:val="18"/>
                <w:szCs w:val="18"/>
              </w:rPr>
              <w:t>43,386</w:t>
            </w:r>
          </w:p>
        </w:tc>
        <w:tc>
          <w:tcPr>
            <w:tcW w:w="1269" w:type="dxa"/>
            <w:tcBorders>
              <w:top w:val="nil"/>
              <w:left w:val="nil"/>
              <w:bottom w:val="single" w:sz="12" w:space="0" w:color="auto"/>
              <w:right w:val="single" w:sz="4" w:space="0" w:color="auto"/>
            </w:tcBorders>
            <w:shd w:val="clear" w:color="auto" w:fill="auto"/>
            <w:vAlign w:val="center"/>
            <w:hideMark/>
          </w:tcPr>
          <w:p w14:paraId="1ACCE496" w14:textId="00AA2AA0" w:rsidR="006703EE" w:rsidRPr="0076729C" w:rsidRDefault="0076729C" w:rsidP="006703EE">
            <w:pPr>
              <w:jc w:val="center"/>
              <w:rPr>
                <w:color w:val="000000"/>
                <w:sz w:val="18"/>
                <w:szCs w:val="18"/>
              </w:rPr>
            </w:pPr>
            <w:r w:rsidRPr="0076729C">
              <w:rPr>
                <w:color w:val="000000"/>
                <w:sz w:val="18"/>
                <w:szCs w:val="18"/>
              </w:rPr>
              <w:t>1,221</w:t>
            </w:r>
          </w:p>
        </w:tc>
        <w:tc>
          <w:tcPr>
            <w:tcW w:w="1268" w:type="dxa"/>
            <w:tcBorders>
              <w:top w:val="nil"/>
              <w:left w:val="nil"/>
              <w:bottom w:val="single" w:sz="12" w:space="0" w:color="auto"/>
              <w:right w:val="single" w:sz="4" w:space="0" w:color="auto"/>
            </w:tcBorders>
            <w:shd w:val="clear" w:color="auto" w:fill="auto"/>
            <w:vAlign w:val="center"/>
            <w:hideMark/>
          </w:tcPr>
          <w:p w14:paraId="4169FC46" w14:textId="29DE77B0" w:rsidR="006703EE" w:rsidRPr="0076729C" w:rsidRDefault="0076729C" w:rsidP="006703EE">
            <w:pPr>
              <w:jc w:val="center"/>
              <w:rPr>
                <w:color w:val="000000"/>
                <w:sz w:val="18"/>
                <w:szCs w:val="18"/>
              </w:rPr>
            </w:pPr>
            <w:r w:rsidRPr="0076729C">
              <w:rPr>
                <w:color w:val="000000"/>
                <w:sz w:val="18"/>
                <w:szCs w:val="18"/>
              </w:rPr>
              <w:t>5,127</w:t>
            </w:r>
          </w:p>
        </w:tc>
        <w:tc>
          <w:tcPr>
            <w:tcW w:w="1269" w:type="dxa"/>
            <w:tcBorders>
              <w:top w:val="nil"/>
              <w:left w:val="nil"/>
              <w:bottom w:val="single" w:sz="12" w:space="0" w:color="auto"/>
              <w:right w:val="single" w:sz="12" w:space="0" w:color="auto"/>
            </w:tcBorders>
            <w:shd w:val="clear" w:color="auto" w:fill="auto"/>
            <w:hideMark/>
          </w:tcPr>
          <w:p w14:paraId="33893609" w14:textId="7AFF9BD1" w:rsidR="006703EE" w:rsidRPr="0076729C" w:rsidRDefault="0076729C" w:rsidP="006703EE">
            <w:pPr>
              <w:jc w:val="center"/>
              <w:rPr>
                <w:color w:val="000000"/>
                <w:sz w:val="18"/>
                <w:szCs w:val="18"/>
              </w:rPr>
            </w:pPr>
            <w:r w:rsidRPr="0076729C">
              <w:rPr>
                <w:color w:val="000000"/>
                <w:sz w:val="18"/>
                <w:szCs w:val="18"/>
              </w:rPr>
              <w:t>190</w:t>
            </w:r>
          </w:p>
        </w:tc>
      </w:tr>
    </w:tbl>
    <w:p w14:paraId="16260AB6" w14:textId="77777777" w:rsidR="00895C21" w:rsidRPr="00D270DF" w:rsidRDefault="00895C21" w:rsidP="00895C21">
      <w:pPr>
        <w:pStyle w:val="BodyText"/>
        <w:spacing w:after="0" w:afterAutospacing="0"/>
        <w:rPr>
          <w:highlight w:val="yellow"/>
        </w:rPr>
      </w:pPr>
    </w:p>
    <w:p w14:paraId="7C56E10B" w14:textId="582D860A" w:rsidR="00584FA2" w:rsidRDefault="00CF605B" w:rsidP="00CF605B">
      <w:pPr>
        <w:pStyle w:val="BodyText"/>
      </w:pPr>
      <w:r w:rsidRPr="001C4142">
        <w:t xml:space="preserve">Table </w:t>
      </w:r>
      <w:r w:rsidR="001103E7">
        <w:t>19</w:t>
      </w:r>
      <w:r w:rsidRPr="001C4142">
        <w:t xml:space="preserve"> shows the </w:t>
      </w:r>
      <w:r>
        <w:t xml:space="preserve">demographic characteristics of the students disciplined, in relation to the demographics of all students enrolled. </w:t>
      </w:r>
      <w:r w:rsidR="00584FA2">
        <w:t>White students represented 53.0% of the total student enrollment, followed by 34.0% Hispanic or Latino students. Of the students receiving at least one in-school suspension, 42.3% were White and 41.1% were Hispanic or Latino. Students with disabilities represented 10.9% of the total student enrollment and 20.5% of the students receiving at least one in-school suspension. English learners represented 13.8% of the total student enrollment and 14.4% of the students receiving at least one in-school suspension.</w:t>
      </w:r>
    </w:p>
    <w:p w14:paraId="1590C2A9" w14:textId="414085B8" w:rsidR="00584FA2" w:rsidRPr="0076729C" w:rsidRDefault="00584FA2" w:rsidP="00584FA2">
      <w:pPr>
        <w:pStyle w:val="BodyText"/>
        <w:spacing w:after="0" w:afterAutospacing="0"/>
        <w:rPr>
          <w:rStyle w:val="Emphasis"/>
        </w:rPr>
      </w:pPr>
      <w:r w:rsidRPr="0076729C">
        <w:rPr>
          <w:rStyle w:val="Emphasis"/>
        </w:rPr>
        <w:t xml:space="preserve">Table </w:t>
      </w:r>
      <w:r w:rsidR="001103E7">
        <w:rPr>
          <w:rStyle w:val="Emphasis"/>
        </w:rPr>
        <w:t>19</w:t>
      </w:r>
      <w:r w:rsidRPr="0076729C">
        <w:rPr>
          <w:rStyle w:val="Emphasis"/>
        </w:rPr>
        <w:t xml:space="preserve">. </w:t>
      </w:r>
      <w:r>
        <w:rPr>
          <w:rStyle w:val="Emphasis"/>
        </w:rPr>
        <w:t>Demographics</w:t>
      </w:r>
      <w:r w:rsidRPr="0076729C">
        <w:rPr>
          <w:rStyle w:val="Emphasis"/>
        </w:rPr>
        <w:t xml:space="preserve"> of Students Disciplined</w:t>
      </w:r>
    </w:p>
    <w:tbl>
      <w:tblPr>
        <w:tblW w:w="10417" w:type="dxa"/>
        <w:tblLook w:val="04A0" w:firstRow="1" w:lastRow="0" w:firstColumn="1" w:lastColumn="0" w:noHBand="0" w:noVBand="1"/>
        <w:tblCaption w:val="Table 11"/>
        <w:tblDescription w:val="This table shows the seven-year adjusted cohort graduation rates for the class of 2014, overall, and by student group."/>
      </w:tblPr>
      <w:tblGrid>
        <w:gridCol w:w="3235"/>
        <w:gridCol w:w="1197"/>
        <w:gridCol w:w="1197"/>
        <w:gridCol w:w="1197"/>
        <w:gridCol w:w="1197"/>
        <w:gridCol w:w="1197"/>
        <w:gridCol w:w="1197"/>
      </w:tblGrid>
      <w:tr w:rsidR="00584FA2" w:rsidRPr="00584FA2" w14:paraId="0B286551" w14:textId="77777777" w:rsidTr="004A0730">
        <w:trPr>
          <w:trHeight w:val="285"/>
          <w:tblHeader/>
        </w:trPr>
        <w:tc>
          <w:tcPr>
            <w:tcW w:w="323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7491D5" w14:textId="77777777" w:rsidR="00584FA2" w:rsidRPr="00584FA2" w:rsidRDefault="00584FA2">
            <w:pPr>
              <w:jc w:val="center"/>
              <w:rPr>
                <w:rFonts w:ascii="Calibri" w:hAnsi="Calibri" w:cs="Calibri"/>
                <w:b/>
                <w:bCs/>
                <w:color w:val="000000"/>
                <w:sz w:val="18"/>
                <w:szCs w:val="18"/>
              </w:rPr>
            </w:pPr>
            <w:r w:rsidRPr="00584FA2">
              <w:rPr>
                <w:rFonts w:ascii="Calibri" w:hAnsi="Calibri" w:cs="Calibri"/>
                <w:b/>
                <w:bCs/>
                <w:color w:val="000000"/>
                <w:sz w:val="18"/>
                <w:szCs w:val="18"/>
              </w:rPr>
              <w:t>Student Group</w:t>
            </w:r>
          </w:p>
        </w:tc>
        <w:tc>
          <w:tcPr>
            <w:tcW w:w="1197" w:type="dxa"/>
            <w:tcBorders>
              <w:top w:val="single" w:sz="12" w:space="0" w:color="auto"/>
              <w:left w:val="single" w:sz="12" w:space="0" w:color="auto"/>
              <w:bottom w:val="single" w:sz="12" w:space="0" w:color="auto"/>
              <w:right w:val="single" w:sz="4" w:space="0" w:color="auto"/>
            </w:tcBorders>
            <w:shd w:val="clear" w:color="000000" w:fill="6DB6FF"/>
            <w:vAlign w:val="center"/>
            <w:hideMark/>
          </w:tcPr>
          <w:p w14:paraId="7A0B42C9"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Student Enrollment</w:t>
            </w:r>
          </w:p>
        </w:tc>
        <w:tc>
          <w:tcPr>
            <w:tcW w:w="1197" w:type="dxa"/>
            <w:tcBorders>
              <w:top w:val="single" w:sz="12" w:space="0" w:color="auto"/>
              <w:left w:val="nil"/>
              <w:bottom w:val="single" w:sz="12" w:space="0" w:color="auto"/>
              <w:right w:val="single" w:sz="4" w:space="0" w:color="auto"/>
            </w:tcBorders>
            <w:shd w:val="clear" w:color="000000" w:fill="6DB6FF"/>
            <w:vAlign w:val="center"/>
            <w:hideMark/>
          </w:tcPr>
          <w:p w14:paraId="1D0E11E2"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In School Suspensions</w:t>
            </w:r>
          </w:p>
        </w:tc>
        <w:tc>
          <w:tcPr>
            <w:tcW w:w="1197" w:type="dxa"/>
            <w:tcBorders>
              <w:top w:val="single" w:sz="12" w:space="0" w:color="auto"/>
              <w:left w:val="nil"/>
              <w:bottom w:val="single" w:sz="12" w:space="0" w:color="auto"/>
              <w:right w:val="single" w:sz="4" w:space="0" w:color="auto"/>
            </w:tcBorders>
            <w:shd w:val="clear" w:color="000000" w:fill="6DB6FF"/>
            <w:vAlign w:val="center"/>
            <w:hideMark/>
          </w:tcPr>
          <w:p w14:paraId="3FD0BE21"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Out of School Suspensions</w:t>
            </w:r>
          </w:p>
        </w:tc>
        <w:tc>
          <w:tcPr>
            <w:tcW w:w="1197" w:type="dxa"/>
            <w:tcBorders>
              <w:top w:val="single" w:sz="12" w:space="0" w:color="auto"/>
              <w:left w:val="nil"/>
              <w:bottom w:val="single" w:sz="12" w:space="0" w:color="auto"/>
              <w:right w:val="single" w:sz="4" w:space="0" w:color="auto"/>
            </w:tcBorders>
            <w:shd w:val="clear" w:color="000000" w:fill="6DB6FF"/>
            <w:vAlign w:val="center"/>
            <w:hideMark/>
          </w:tcPr>
          <w:p w14:paraId="461AC637"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Expulsions</w:t>
            </w:r>
          </w:p>
        </w:tc>
        <w:tc>
          <w:tcPr>
            <w:tcW w:w="1197" w:type="dxa"/>
            <w:tcBorders>
              <w:top w:val="single" w:sz="12" w:space="0" w:color="auto"/>
              <w:left w:val="nil"/>
              <w:bottom w:val="single" w:sz="12" w:space="0" w:color="auto"/>
              <w:right w:val="single" w:sz="4" w:space="0" w:color="auto"/>
            </w:tcBorders>
            <w:shd w:val="clear" w:color="000000" w:fill="6DB6FF"/>
            <w:vAlign w:val="center"/>
            <w:hideMark/>
          </w:tcPr>
          <w:p w14:paraId="0C32F7BD"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Referrals to Law Enforcement</w:t>
            </w:r>
          </w:p>
        </w:tc>
        <w:tc>
          <w:tcPr>
            <w:tcW w:w="1197" w:type="dxa"/>
            <w:tcBorders>
              <w:top w:val="single" w:sz="12" w:space="0" w:color="auto"/>
              <w:left w:val="nil"/>
              <w:bottom w:val="single" w:sz="12" w:space="0" w:color="auto"/>
              <w:right w:val="single" w:sz="12" w:space="0" w:color="auto"/>
            </w:tcBorders>
            <w:shd w:val="clear" w:color="000000" w:fill="6DB6FF"/>
            <w:vAlign w:val="center"/>
            <w:hideMark/>
          </w:tcPr>
          <w:p w14:paraId="1A56B347"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School Related Arrests</w:t>
            </w:r>
          </w:p>
        </w:tc>
      </w:tr>
      <w:tr w:rsidR="00584FA2" w:rsidRPr="00584FA2" w14:paraId="1511A6D1" w14:textId="77777777" w:rsidTr="004A0730">
        <w:trPr>
          <w:trHeight w:val="50"/>
        </w:trPr>
        <w:tc>
          <w:tcPr>
            <w:tcW w:w="323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27C38295"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American Indian or Alaska Native</w:t>
            </w:r>
          </w:p>
        </w:tc>
        <w:tc>
          <w:tcPr>
            <w:tcW w:w="1197"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27563C6"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0.7%</w:t>
            </w:r>
          </w:p>
        </w:tc>
        <w:tc>
          <w:tcPr>
            <w:tcW w:w="1197" w:type="dxa"/>
            <w:tcBorders>
              <w:top w:val="single" w:sz="12" w:space="0" w:color="auto"/>
              <w:left w:val="nil"/>
              <w:bottom w:val="single" w:sz="4" w:space="0" w:color="auto"/>
              <w:right w:val="single" w:sz="4" w:space="0" w:color="auto"/>
            </w:tcBorders>
            <w:shd w:val="clear" w:color="auto" w:fill="auto"/>
            <w:vAlign w:val="center"/>
            <w:hideMark/>
          </w:tcPr>
          <w:p w14:paraId="3C816E02"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0.9%</w:t>
            </w:r>
          </w:p>
        </w:tc>
        <w:tc>
          <w:tcPr>
            <w:tcW w:w="1197" w:type="dxa"/>
            <w:tcBorders>
              <w:top w:val="single" w:sz="12" w:space="0" w:color="auto"/>
              <w:left w:val="nil"/>
              <w:bottom w:val="single" w:sz="4" w:space="0" w:color="auto"/>
              <w:right w:val="single" w:sz="4" w:space="0" w:color="auto"/>
            </w:tcBorders>
            <w:shd w:val="clear" w:color="auto" w:fill="auto"/>
            <w:vAlign w:val="center"/>
            <w:hideMark/>
          </w:tcPr>
          <w:p w14:paraId="4C661CB7"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1.0%</w:t>
            </w:r>
          </w:p>
        </w:tc>
        <w:tc>
          <w:tcPr>
            <w:tcW w:w="1197" w:type="dxa"/>
            <w:tcBorders>
              <w:top w:val="single" w:sz="12" w:space="0" w:color="auto"/>
              <w:left w:val="nil"/>
              <w:bottom w:val="single" w:sz="4" w:space="0" w:color="auto"/>
              <w:right w:val="single" w:sz="4" w:space="0" w:color="auto"/>
            </w:tcBorders>
            <w:shd w:val="clear" w:color="auto" w:fill="auto"/>
            <w:vAlign w:val="center"/>
            <w:hideMark/>
          </w:tcPr>
          <w:p w14:paraId="04687818"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1.9%</w:t>
            </w:r>
          </w:p>
        </w:tc>
        <w:tc>
          <w:tcPr>
            <w:tcW w:w="1197" w:type="dxa"/>
            <w:tcBorders>
              <w:top w:val="single" w:sz="12" w:space="0" w:color="auto"/>
              <w:left w:val="nil"/>
              <w:bottom w:val="single" w:sz="4" w:space="0" w:color="auto"/>
              <w:right w:val="single" w:sz="4" w:space="0" w:color="auto"/>
            </w:tcBorders>
            <w:shd w:val="clear" w:color="auto" w:fill="auto"/>
            <w:vAlign w:val="center"/>
            <w:hideMark/>
          </w:tcPr>
          <w:p w14:paraId="36D3DB81"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1.0%</w:t>
            </w:r>
          </w:p>
        </w:tc>
        <w:tc>
          <w:tcPr>
            <w:tcW w:w="1197" w:type="dxa"/>
            <w:tcBorders>
              <w:top w:val="single" w:sz="12" w:space="0" w:color="auto"/>
              <w:left w:val="nil"/>
              <w:bottom w:val="single" w:sz="4" w:space="0" w:color="auto"/>
              <w:right w:val="single" w:sz="12" w:space="0" w:color="auto"/>
            </w:tcBorders>
            <w:shd w:val="clear" w:color="auto" w:fill="auto"/>
            <w:vAlign w:val="center"/>
            <w:hideMark/>
          </w:tcPr>
          <w:p w14:paraId="7898B2D6"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0.6%</w:t>
            </w:r>
          </w:p>
        </w:tc>
      </w:tr>
      <w:tr w:rsidR="00584FA2" w:rsidRPr="00584FA2" w14:paraId="454388ED" w14:textId="77777777" w:rsidTr="004A0730">
        <w:trPr>
          <w:trHeight w:val="50"/>
        </w:trPr>
        <w:tc>
          <w:tcPr>
            <w:tcW w:w="3235" w:type="dxa"/>
            <w:tcBorders>
              <w:top w:val="nil"/>
              <w:left w:val="single" w:sz="12" w:space="0" w:color="auto"/>
              <w:bottom w:val="single" w:sz="4" w:space="0" w:color="auto"/>
              <w:right w:val="single" w:sz="12" w:space="0" w:color="auto"/>
            </w:tcBorders>
            <w:shd w:val="clear" w:color="auto" w:fill="auto"/>
            <w:vAlign w:val="center"/>
            <w:hideMark/>
          </w:tcPr>
          <w:p w14:paraId="61396921"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Asian</w:t>
            </w:r>
          </w:p>
        </w:tc>
        <w:tc>
          <w:tcPr>
            <w:tcW w:w="1197" w:type="dxa"/>
            <w:tcBorders>
              <w:top w:val="nil"/>
              <w:left w:val="single" w:sz="12" w:space="0" w:color="auto"/>
              <w:bottom w:val="single" w:sz="4" w:space="0" w:color="auto"/>
              <w:right w:val="single" w:sz="4" w:space="0" w:color="auto"/>
            </w:tcBorders>
            <w:shd w:val="clear" w:color="auto" w:fill="auto"/>
            <w:vAlign w:val="center"/>
            <w:hideMark/>
          </w:tcPr>
          <w:p w14:paraId="72830295"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3.2%</w:t>
            </w:r>
          </w:p>
        </w:tc>
        <w:tc>
          <w:tcPr>
            <w:tcW w:w="1197" w:type="dxa"/>
            <w:tcBorders>
              <w:top w:val="nil"/>
              <w:left w:val="nil"/>
              <w:bottom w:val="single" w:sz="4" w:space="0" w:color="auto"/>
              <w:right w:val="single" w:sz="4" w:space="0" w:color="auto"/>
            </w:tcBorders>
            <w:shd w:val="clear" w:color="auto" w:fill="auto"/>
            <w:vAlign w:val="center"/>
            <w:hideMark/>
          </w:tcPr>
          <w:p w14:paraId="2707080A"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1.0%</w:t>
            </w:r>
          </w:p>
        </w:tc>
        <w:tc>
          <w:tcPr>
            <w:tcW w:w="1197" w:type="dxa"/>
            <w:tcBorders>
              <w:top w:val="nil"/>
              <w:left w:val="nil"/>
              <w:bottom w:val="single" w:sz="4" w:space="0" w:color="auto"/>
              <w:right w:val="single" w:sz="4" w:space="0" w:color="auto"/>
            </w:tcBorders>
            <w:shd w:val="clear" w:color="auto" w:fill="auto"/>
            <w:vAlign w:val="center"/>
            <w:hideMark/>
          </w:tcPr>
          <w:p w14:paraId="53CC2F7D"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1.1%</w:t>
            </w:r>
          </w:p>
        </w:tc>
        <w:tc>
          <w:tcPr>
            <w:tcW w:w="1197" w:type="dxa"/>
            <w:tcBorders>
              <w:top w:val="nil"/>
              <w:left w:val="nil"/>
              <w:bottom w:val="single" w:sz="4" w:space="0" w:color="auto"/>
              <w:right w:val="single" w:sz="4" w:space="0" w:color="auto"/>
            </w:tcBorders>
            <w:shd w:val="clear" w:color="auto" w:fill="auto"/>
            <w:vAlign w:val="center"/>
            <w:hideMark/>
          </w:tcPr>
          <w:p w14:paraId="5B46AFAA"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1.5%</w:t>
            </w:r>
          </w:p>
        </w:tc>
        <w:tc>
          <w:tcPr>
            <w:tcW w:w="1197" w:type="dxa"/>
            <w:tcBorders>
              <w:top w:val="nil"/>
              <w:left w:val="nil"/>
              <w:bottom w:val="single" w:sz="4" w:space="0" w:color="auto"/>
              <w:right w:val="single" w:sz="4" w:space="0" w:color="auto"/>
            </w:tcBorders>
            <w:shd w:val="clear" w:color="auto" w:fill="auto"/>
            <w:vAlign w:val="center"/>
            <w:hideMark/>
          </w:tcPr>
          <w:p w14:paraId="41CE041E"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1.2%</w:t>
            </w:r>
          </w:p>
        </w:tc>
        <w:tc>
          <w:tcPr>
            <w:tcW w:w="1197" w:type="dxa"/>
            <w:tcBorders>
              <w:top w:val="nil"/>
              <w:left w:val="nil"/>
              <w:bottom w:val="single" w:sz="4" w:space="0" w:color="auto"/>
              <w:right w:val="single" w:sz="12" w:space="0" w:color="auto"/>
            </w:tcBorders>
            <w:shd w:val="clear" w:color="auto" w:fill="auto"/>
            <w:vAlign w:val="center"/>
            <w:hideMark/>
          </w:tcPr>
          <w:p w14:paraId="1780DA4D"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0.0%</w:t>
            </w:r>
          </w:p>
        </w:tc>
      </w:tr>
      <w:tr w:rsidR="00584FA2" w:rsidRPr="00584FA2" w14:paraId="0A119531" w14:textId="77777777" w:rsidTr="004A0730">
        <w:trPr>
          <w:trHeight w:val="50"/>
        </w:trPr>
        <w:tc>
          <w:tcPr>
            <w:tcW w:w="3235" w:type="dxa"/>
            <w:tcBorders>
              <w:top w:val="nil"/>
              <w:left w:val="single" w:sz="12" w:space="0" w:color="auto"/>
              <w:bottom w:val="single" w:sz="4" w:space="0" w:color="auto"/>
              <w:right w:val="single" w:sz="12" w:space="0" w:color="auto"/>
            </w:tcBorders>
            <w:shd w:val="clear" w:color="auto" w:fill="auto"/>
            <w:vAlign w:val="center"/>
            <w:hideMark/>
          </w:tcPr>
          <w:p w14:paraId="4AE8B47A"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Black or African American</w:t>
            </w:r>
          </w:p>
        </w:tc>
        <w:tc>
          <w:tcPr>
            <w:tcW w:w="1197" w:type="dxa"/>
            <w:tcBorders>
              <w:top w:val="nil"/>
              <w:left w:val="single" w:sz="12" w:space="0" w:color="auto"/>
              <w:bottom w:val="single" w:sz="4" w:space="0" w:color="auto"/>
              <w:right w:val="single" w:sz="4" w:space="0" w:color="auto"/>
            </w:tcBorders>
            <w:shd w:val="clear" w:color="auto" w:fill="auto"/>
            <w:vAlign w:val="center"/>
            <w:hideMark/>
          </w:tcPr>
          <w:p w14:paraId="5C6097FE"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4.6%</w:t>
            </w:r>
          </w:p>
        </w:tc>
        <w:tc>
          <w:tcPr>
            <w:tcW w:w="1197" w:type="dxa"/>
            <w:tcBorders>
              <w:top w:val="nil"/>
              <w:left w:val="nil"/>
              <w:bottom w:val="single" w:sz="4" w:space="0" w:color="auto"/>
              <w:right w:val="single" w:sz="4" w:space="0" w:color="auto"/>
            </w:tcBorders>
            <w:shd w:val="clear" w:color="auto" w:fill="auto"/>
            <w:vAlign w:val="center"/>
            <w:hideMark/>
          </w:tcPr>
          <w:p w14:paraId="00B3C5CA"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9.4%</w:t>
            </w:r>
          </w:p>
        </w:tc>
        <w:tc>
          <w:tcPr>
            <w:tcW w:w="1197" w:type="dxa"/>
            <w:tcBorders>
              <w:top w:val="nil"/>
              <w:left w:val="nil"/>
              <w:bottom w:val="single" w:sz="4" w:space="0" w:color="auto"/>
              <w:right w:val="single" w:sz="4" w:space="0" w:color="auto"/>
            </w:tcBorders>
            <w:shd w:val="clear" w:color="auto" w:fill="auto"/>
            <w:vAlign w:val="center"/>
            <w:hideMark/>
          </w:tcPr>
          <w:p w14:paraId="0BB79A0C"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9.5%</w:t>
            </w:r>
          </w:p>
        </w:tc>
        <w:tc>
          <w:tcPr>
            <w:tcW w:w="1197" w:type="dxa"/>
            <w:tcBorders>
              <w:top w:val="nil"/>
              <w:left w:val="nil"/>
              <w:bottom w:val="single" w:sz="4" w:space="0" w:color="auto"/>
              <w:right w:val="single" w:sz="4" w:space="0" w:color="auto"/>
            </w:tcBorders>
            <w:shd w:val="clear" w:color="auto" w:fill="auto"/>
            <w:vAlign w:val="center"/>
            <w:hideMark/>
          </w:tcPr>
          <w:p w14:paraId="1D9D72AA"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9.8%</w:t>
            </w:r>
          </w:p>
        </w:tc>
        <w:tc>
          <w:tcPr>
            <w:tcW w:w="1197" w:type="dxa"/>
            <w:tcBorders>
              <w:top w:val="nil"/>
              <w:left w:val="nil"/>
              <w:bottom w:val="single" w:sz="4" w:space="0" w:color="auto"/>
              <w:right w:val="single" w:sz="4" w:space="0" w:color="auto"/>
            </w:tcBorders>
            <w:shd w:val="clear" w:color="auto" w:fill="auto"/>
            <w:vAlign w:val="center"/>
            <w:hideMark/>
          </w:tcPr>
          <w:p w14:paraId="3C449A7E"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8.7%</w:t>
            </w:r>
          </w:p>
        </w:tc>
        <w:tc>
          <w:tcPr>
            <w:tcW w:w="1197" w:type="dxa"/>
            <w:tcBorders>
              <w:top w:val="nil"/>
              <w:left w:val="nil"/>
              <w:bottom w:val="single" w:sz="4" w:space="0" w:color="auto"/>
              <w:right w:val="single" w:sz="12" w:space="0" w:color="auto"/>
            </w:tcBorders>
            <w:shd w:val="clear" w:color="auto" w:fill="auto"/>
            <w:vAlign w:val="center"/>
            <w:hideMark/>
          </w:tcPr>
          <w:p w14:paraId="2EE7B4D8"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11.0%</w:t>
            </w:r>
          </w:p>
        </w:tc>
      </w:tr>
      <w:tr w:rsidR="00584FA2" w:rsidRPr="00584FA2" w14:paraId="039F4AB0" w14:textId="77777777" w:rsidTr="004A0730">
        <w:trPr>
          <w:trHeight w:val="50"/>
        </w:trPr>
        <w:tc>
          <w:tcPr>
            <w:tcW w:w="3235" w:type="dxa"/>
            <w:tcBorders>
              <w:top w:val="nil"/>
              <w:left w:val="single" w:sz="12" w:space="0" w:color="auto"/>
              <w:bottom w:val="single" w:sz="4" w:space="0" w:color="auto"/>
              <w:right w:val="single" w:sz="12" w:space="0" w:color="auto"/>
            </w:tcBorders>
            <w:shd w:val="clear" w:color="auto" w:fill="auto"/>
            <w:vAlign w:val="center"/>
            <w:hideMark/>
          </w:tcPr>
          <w:p w14:paraId="5F9540A8"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Hispanic or Latino</w:t>
            </w:r>
          </w:p>
        </w:tc>
        <w:tc>
          <w:tcPr>
            <w:tcW w:w="1197" w:type="dxa"/>
            <w:tcBorders>
              <w:top w:val="nil"/>
              <w:left w:val="single" w:sz="12" w:space="0" w:color="auto"/>
              <w:bottom w:val="single" w:sz="4" w:space="0" w:color="auto"/>
              <w:right w:val="single" w:sz="4" w:space="0" w:color="auto"/>
            </w:tcBorders>
            <w:shd w:val="clear" w:color="auto" w:fill="auto"/>
            <w:vAlign w:val="center"/>
            <w:hideMark/>
          </w:tcPr>
          <w:p w14:paraId="7BDE4E49" w14:textId="29D23654"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3</w:t>
            </w:r>
            <w:r w:rsidR="00474EE1">
              <w:rPr>
                <w:rFonts w:ascii="Calibri" w:hAnsi="Calibri" w:cs="Calibri"/>
                <w:color w:val="000000"/>
                <w:sz w:val="18"/>
                <w:szCs w:val="18"/>
              </w:rPr>
              <w:t>4</w:t>
            </w:r>
            <w:r w:rsidRPr="00584FA2">
              <w:rPr>
                <w:rFonts w:ascii="Calibri" w:hAnsi="Calibri" w:cs="Calibri"/>
                <w:color w:val="000000"/>
                <w:sz w:val="18"/>
                <w:szCs w:val="18"/>
              </w:rPr>
              <w:t>.</w:t>
            </w:r>
            <w:r w:rsidR="00474EE1">
              <w:rPr>
                <w:rFonts w:ascii="Calibri" w:hAnsi="Calibri" w:cs="Calibri"/>
                <w:color w:val="000000"/>
                <w:sz w:val="18"/>
                <w:szCs w:val="18"/>
              </w:rPr>
              <w:t>0</w:t>
            </w:r>
            <w:r w:rsidRPr="00584FA2">
              <w:rPr>
                <w:rFonts w:ascii="Calibri" w:hAnsi="Calibri" w:cs="Calibri"/>
                <w:color w:val="000000"/>
                <w:sz w:val="18"/>
                <w:szCs w:val="18"/>
              </w:rPr>
              <w:t>%</w:t>
            </w:r>
          </w:p>
        </w:tc>
        <w:tc>
          <w:tcPr>
            <w:tcW w:w="1197" w:type="dxa"/>
            <w:tcBorders>
              <w:top w:val="nil"/>
              <w:left w:val="nil"/>
              <w:bottom w:val="single" w:sz="4" w:space="0" w:color="auto"/>
              <w:right w:val="single" w:sz="4" w:space="0" w:color="auto"/>
            </w:tcBorders>
            <w:shd w:val="clear" w:color="auto" w:fill="auto"/>
            <w:vAlign w:val="center"/>
            <w:hideMark/>
          </w:tcPr>
          <w:p w14:paraId="1A6E3DE2"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41.1%</w:t>
            </w:r>
          </w:p>
        </w:tc>
        <w:tc>
          <w:tcPr>
            <w:tcW w:w="1197" w:type="dxa"/>
            <w:tcBorders>
              <w:top w:val="nil"/>
              <w:left w:val="nil"/>
              <w:bottom w:val="single" w:sz="4" w:space="0" w:color="auto"/>
              <w:right w:val="single" w:sz="4" w:space="0" w:color="auto"/>
            </w:tcBorders>
            <w:shd w:val="clear" w:color="auto" w:fill="auto"/>
            <w:vAlign w:val="center"/>
            <w:hideMark/>
          </w:tcPr>
          <w:p w14:paraId="1248C838"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41.9%</w:t>
            </w:r>
          </w:p>
        </w:tc>
        <w:tc>
          <w:tcPr>
            <w:tcW w:w="1197" w:type="dxa"/>
            <w:tcBorders>
              <w:top w:val="nil"/>
              <w:left w:val="nil"/>
              <w:bottom w:val="single" w:sz="4" w:space="0" w:color="auto"/>
              <w:right w:val="single" w:sz="4" w:space="0" w:color="auto"/>
            </w:tcBorders>
            <w:shd w:val="clear" w:color="auto" w:fill="auto"/>
            <w:vAlign w:val="center"/>
            <w:hideMark/>
          </w:tcPr>
          <w:p w14:paraId="0D35B9E7"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40.3%</w:t>
            </w:r>
          </w:p>
        </w:tc>
        <w:tc>
          <w:tcPr>
            <w:tcW w:w="1197" w:type="dxa"/>
            <w:tcBorders>
              <w:top w:val="nil"/>
              <w:left w:val="nil"/>
              <w:bottom w:val="single" w:sz="4" w:space="0" w:color="auto"/>
              <w:right w:val="single" w:sz="4" w:space="0" w:color="auto"/>
            </w:tcBorders>
            <w:shd w:val="clear" w:color="auto" w:fill="auto"/>
            <w:vAlign w:val="center"/>
            <w:hideMark/>
          </w:tcPr>
          <w:p w14:paraId="6129972D"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42.4%</w:t>
            </w:r>
          </w:p>
        </w:tc>
        <w:tc>
          <w:tcPr>
            <w:tcW w:w="1197" w:type="dxa"/>
            <w:tcBorders>
              <w:top w:val="nil"/>
              <w:left w:val="nil"/>
              <w:bottom w:val="single" w:sz="4" w:space="0" w:color="auto"/>
              <w:right w:val="single" w:sz="12" w:space="0" w:color="auto"/>
            </w:tcBorders>
            <w:shd w:val="clear" w:color="auto" w:fill="auto"/>
            <w:vAlign w:val="center"/>
            <w:hideMark/>
          </w:tcPr>
          <w:p w14:paraId="13998566"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41.4%</w:t>
            </w:r>
          </w:p>
        </w:tc>
      </w:tr>
      <w:tr w:rsidR="00584FA2" w:rsidRPr="00584FA2" w14:paraId="7A64D95F" w14:textId="77777777" w:rsidTr="004A0730">
        <w:trPr>
          <w:trHeight w:val="20"/>
        </w:trPr>
        <w:tc>
          <w:tcPr>
            <w:tcW w:w="3235" w:type="dxa"/>
            <w:tcBorders>
              <w:top w:val="nil"/>
              <w:left w:val="single" w:sz="12" w:space="0" w:color="auto"/>
              <w:bottom w:val="single" w:sz="4" w:space="0" w:color="auto"/>
              <w:right w:val="single" w:sz="12" w:space="0" w:color="auto"/>
            </w:tcBorders>
            <w:shd w:val="clear" w:color="auto" w:fill="auto"/>
            <w:vAlign w:val="center"/>
            <w:hideMark/>
          </w:tcPr>
          <w:p w14:paraId="1100F0FF"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White</w:t>
            </w:r>
          </w:p>
        </w:tc>
        <w:tc>
          <w:tcPr>
            <w:tcW w:w="1197" w:type="dxa"/>
            <w:tcBorders>
              <w:top w:val="nil"/>
              <w:left w:val="single" w:sz="12" w:space="0" w:color="auto"/>
              <w:bottom w:val="single" w:sz="4" w:space="0" w:color="auto"/>
              <w:right w:val="single" w:sz="4" w:space="0" w:color="auto"/>
            </w:tcBorders>
            <w:shd w:val="clear" w:color="auto" w:fill="auto"/>
            <w:vAlign w:val="center"/>
            <w:hideMark/>
          </w:tcPr>
          <w:p w14:paraId="6C2A1CCF" w14:textId="0A729B4A"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53.</w:t>
            </w:r>
            <w:r w:rsidR="00474EE1">
              <w:rPr>
                <w:rFonts w:ascii="Calibri" w:hAnsi="Calibri" w:cs="Calibri"/>
                <w:color w:val="000000"/>
                <w:sz w:val="18"/>
                <w:szCs w:val="18"/>
              </w:rPr>
              <w:t>0</w:t>
            </w:r>
            <w:r w:rsidRPr="00584FA2">
              <w:rPr>
                <w:rFonts w:ascii="Calibri" w:hAnsi="Calibri" w:cs="Calibri"/>
                <w:color w:val="000000"/>
                <w:sz w:val="18"/>
                <w:szCs w:val="18"/>
              </w:rPr>
              <w:t>%</w:t>
            </w:r>
          </w:p>
        </w:tc>
        <w:tc>
          <w:tcPr>
            <w:tcW w:w="1197" w:type="dxa"/>
            <w:tcBorders>
              <w:top w:val="nil"/>
              <w:left w:val="nil"/>
              <w:bottom w:val="single" w:sz="4" w:space="0" w:color="auto"/>
              <w:right w:val="single" w:sz="4" w:space="0" w:color="auto"/>
            </w:tcBorders>
            <w:shd w:val="clear" w:color="auto" w:fill="auto"/>
            <w:vAlign w:val="center"/>
            <w:hideMark/>
          </w:tcPr>
          <w:p w14:paraId="26A0178E"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42.3%</w:t>
            </w:r>
          </w:p>
        </w:tc>
        <w:tc>
          <w:tcPr>
            <w:tcW w:w="1197" w:type="dxa"/>
            <w:tcBorders>
              <w:top w:val="nil"/>
              <w:left w:val="nil"/>
              <w:bottom w:val="single" w:sz="4" w:space="0" w:color="auto"/>
              <w:right w:val="single" w:sz="4" w:space="0" w:color="auto"/>
            </w:tcBorders>
            <w:shd w:val="clear" w:color="auto" w:fill="auto"/>
            <w:vAlign w:val="center"/>
            <w:hideMark/>
          </w:tcPr>
          <w:p w14:paraId="66B45ADB"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41.2%</w:t>
            </w:r>
          </w:p>
        </w:tc>
        <w:tc>
          <w:tcPr>
            <w:tcW w:w="1197" w:type="dxa"/>
            <w:tcBorders>
              <w:top w:val="nil"/>
              <w:left w:val="nil"/>
              <w:bottom w:val="single" w:sz="4" w:space="0" w:color="auto"/>
              <w:right w:val="single" w:sz="4" w:space="0" w:color="auto"/>
            </w:tcBorders>
            <w:shd w:val="clear" w:color="auto" w:fill="auto"/>
            <w:vAlign w:val="center"/>
            <w:hideMark/>
          </w:tcPr>
          <w:p w14:paraId="300E6D35"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40.5%</w:t>
            </w:r>
          </w:p>
        </w:tc>
        <w:tc>
          <w:tcPr>
            <w:tcW w:w="1197" w:type="dxa"/>
            <w:tcBorders>
              <w:top w:val="nil"/>
              <w:left w:val="nil"/>
              <w:bottom w:val="single" w:sz="4" w:space="0" w:color="auto"/>
              <w:right w:val="single" w:sz="4" w:space="0" w:color="auto"/>
            </w:tcBorders>
            <w:shd w:val="clear" w:color="auto" w:fill="auto"/>
            <w:vAlign w:val="center"/>
            <w:hideMark/>
          </w:tcPr>
          <w:p w14:paraId="34806871"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42.0%</w:t>
            </w:r>
          </w:p>
        </w:tc>
        <w:tc>
          <w:tcPr>
            <w:tcW w:w="1197" w:type="dxa"/>
            <w:tcBorders>
              <w:top w:val="nil"/>
              <w:left w:val="nil"/>
              <w:bottom w:val="single" w:sz="4" w:space="0" w:color="auto"/>
              <w:right w:val="single" w:sz="12" w:space="0" w:color="auto"/>
            </w:tcBorders>
            <w:shd w:val="clear" w:color="auto" w:fill="auto"/>
            <w:vAlign w:val="center"/>
            <w:hideMark/>
          </w:tcPr>
          <w:p w14:paraId="3D3376E4"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43.1%</w:t>
            </w:r>
          </w:p>
        </w:tc>
      </w:tr>
      <w:tr w:rsidR="00584FA2" w:rsidRPr="00584FA2" w14:paraId="1C294DDE" w14:textId="77777777" w:rsidTr="004A0730">
        <w:trPr>
          <w:trHeight w:val="144"/>
        </w:trPr>
        <w:tc>
          <w:tcPr>
            <w:tcW w:w="3235" w:type="dxa"/>
            <w:tcBorders>
              <w:top w:val="nil"/>
              <w:left w:val="single" w:sz="12" w:space="0" w:color="auto"/>
              <w:bottom w:val="single" w:sz="4" w:space="0" w:color="auto"/>
              <w:right w:val="single" w:sz="12" w:space="0" w:color="auto"/>
            </w:tcBorders>
            <w:shd w:val="clear" w:color="auto" w:fill="auto"/>
            <w:vAlign w:val="center"/>
            <w:hideMark/>
          </w:tcPr>
          <w:p w14:paraId="09F41BD5"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Native Hawaiian or Other Pacific Islander</w:t>
            </w:r>
          </w:p>
        </w:tc>
        <w:tc>
          <w:tcPr>
            <w:tcW w:w="1197" w:type="dxa"/>
            <w:tcBorders>
              <w:top w:val="nil"/>
              <w:left w:val="single" w:sz="12" w:space="0" w:color="auto"/>
              <w:bottom w:val="single" w:sz="4" w:space="0" w:color="auto"/>
              <w:right w:val="single" w:sz="4" w:space="0" w:color="auto"/>
            </w:tcBorders>
            <w:shd w:val="clear" w:color="auto" w:fill="auto"/>
            <w:vAlign w:val="center"/>
            <w:hideMark/>
          </w:tcPr>
          <w:p w14:paraId="74DC79D7"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0.3%</w:t>
            </w:r>
          </w:p>
        </w:tc>
        <w:tc>
          <w:tcPr>
            <w:tcW w:w="1197" w:type="dxa"/>
            <w:tcBorders>
              <w:top w:val="nil"/>
              <w:left w:val="nil"/>
              <w:bottom w:val="single" w:sz="4" w:space="0" w:color="auto"/>
              <w:right w:val="single" w:sz="4" w:space="0" w:color="auto"/>
            </w:tcBorders>
            <w:shd w:val="clear" w:color="auto" w:fill="auto"/>
            <w:vAlign w:val="center"/>
            <w:hideMark/>
          </w:tcPr>
          <w:p w14:paraId="493B278A"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0.2%</w:t>
            </w:r>
          </w:p>
        </w:tc>
        <w:tc>
          <w:tcPr>
            <w:tcW w:w="1197" w:type="dxa"/>
            <w:tcBorders>
              <w:top w:val="nil"/>
              <w:left w:val="nil"/>
              <w:bottom w:val="single" w:sz="4" w:space="0" w:color="auto"/>
              <w:right w:val="single" w:sz="4" w:space="0" w:color="auto"/>
            </w:tcBorders>
            <w:shd w:val="clear" w:color="auto" w:fill="auto"/>
            <w:vAlign w:val="center"/>
            <w:hideMark/>
          </w:tcPr>
          <w:p w14:paraId="7D68AB7A"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0.3%</w:t>
            </w:r>
          </w:p>
        </w:tc>
        <w:tc>
          <w:tcPr>
            <w:tcW w:w="1197" w:type="dxa"/>
            <w:tcBorders>
              <w:top w:val="nil"/>
              <w:left w:val="nil"/>
              <w:bottom w:val="single" w:sz="4" w:space="0" w:color="auto"/>
              <w:right w:val="single" w:sz="4" w:space="0" w:color="auto"/>
            </w:tcBorders>
            <w:shd w:val="clear" w:color="auto" w:fill="auto"/>
            <w:vAlign w:val="center"/>
            <w:hideMark/>
          </w:tcPr>
          <w:p w14:paraId="33875910"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0.5%</w:t>
            </w:r>
          </w:p>
        </w:tc>
        <w:tc>
          <w:tcPr>
            <w:tcW w:w="1197" w:type="dxa"/>
            <w:tcBorders>
              <w:top w:val="nil"/>
              <w:left w:val="nil"/>
              <w:bottom w:val="single" w:sz="4" w:space="0" w:color="auto"/>
              <w:right w:val="single" w:sz="4" w:space="0" w:color="auto"/>
            </w:tcBorders>
            <w:shd w:val="clear" w:color="auto" w:fill="auto"/>
            <w:vAlign w:val="center"/>
            <w:hideMark/>
          </w:tcPr>
          <w:p w14:paraId="6A708A76"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0.2%</w:t>
            </w:r>
          </w:p>
        </w:tc>
        <w:tc>
          <w:tcPr>
            <w:tcW w:w="1197" w:type="dxa"/>
            <w:tcBorders>
              <w:top w:val="nil"/>
              <w:left w:val="nil"/>
              <w:bottom w:val="single" w:sz="4" w:space="0" w:color="auto"/>
              <w:right w:val="single" w:sz="12" w:space="0" w:color="auto"/>
            </w:tcBorders>
            <w:shd w:val="clear" w:color="auto" w:fill="auto"/>
            <w:vAlign w:val="center"/>
            <w:hideMark/>
          </w:tcPr>
          <w:p w14:paraId="7A7CADED"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0.6%</w:t>
            </w:r>
          </w:p>
        </w:tc>
      </w:tr>
      <w:tr w:rsidR="00584FA2" w:rsidRPr="00584FA2" w14:paraId="72BA36B7" w14:textId="77777777" w:rsidTr="004A0730">
        <w:trPr>
          <w:trHeight w:val="144"/>
        </w:trPr>
        <w:tc>
          <w:tcPr>
            <w:tcW w:w="3235" w:type="dxa"/>
            <w:tcBorders>
              <w:top w:val="nil"/>
              <w:left w:val="single" w:sz="12" w:space="0" w:color="auto"/>
              <w:bottom w:val="single" w:sz="12" w:space="0" w:color="auto"/>
              <w:right w:val="single" w:sz="12" w:space="0" w:color="auto"/>
            </w:tcBorders>
            <w:shd w:val="clear" w:color="auto" w:fill="auto"/>
            <w:vAlign w:val="center"/>
            <w:hideMark/>
          </w:tcPr>
          <w:p w14:paraId="779CFF5C"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Two or More Races</w:t>
            </w:r>
          </w:p>
        </w:tc>
        <w:tc>
          <w:tcPr>
            <w:tcW w:w="1197" w:type="dxa"/>
            <w:tcBorders>
              <w:top w:val="nil"/>
              <w:left w:val="single" w:sz="12" w:space="0" w:color="auto"/>
              <w:bottom w:val="single" w:sz="12" w:space="0" w:color="auto"/>
              <w:right w:val="single" w:sz="4" w:space="0" w:color="auto"/>
            </w:tcBorders>
            <w:shd w:val="clear" w:color="auto" w:fill="auto"/>
            <w:vAlign w:val="center"/>
            <w:hideMark/>
          </w:tcPr>
          <w:p w14:paraId="5CFD51B9"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4.2%</w:t>
            </w:r>
          </w:p>
        </w:tc>
        <w:tc>
          <w:tcPr>
            <w:tcW w:w="1197" w:type="dxa"/>
            <w:tcBorders>
              <w:top w:val="nil"/>
              <w:left w:val="nil"/>
              <w:bottom w:val="single" w:sz="12" w:space="0" w:color="auto"/>
              <w:right w:val="single" w:sz="4" w:space="0" w:color="auto"/>
            </w:tcBorders>
            <w:shd w:val="clear" w:color="auto" w:fill="auto"/>
            <w:vAlign w:val="center"/>
            <w:hideMark/>
          </w:tcPr>
          <w:p w14:paraId="7D351639"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5.1%</w:t>
            </w:r>
          </w:p>
        </w:tc>
        <w:tc>
          <w:tcPr>
            <w:tcW w:w="1197" w:type="dxa"/>
            <w:tcBorders>
              <w:top w:val="nil"/>
              <w:left w:val="nil"/>
              <w:bottom w:val="single" w:sz="12" w:space="0" w:color="auto"/>
              <w:right w:val="single" w:sz="4" w:space="0" w:color="auto"/>
            </w:tcBorders>
            <w:shd w:val="clear" w:color="auto" w:fill="auto"/>
            <w:vAlign w:val="center"/>
            <w:hideMark/>
          </w:tcPr>
          <w:p w14:paraId="78A277BF"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5.0%</w:t>
            </w:r>
          </w:p>
        </w:tc>
        <w:tc>
          <w:tcPr>
            <w:tcW w:w="1197" w:type="dxa"/>
            <w:tcBorders>
              <w:top w:val="nil"/>
              <w:left w:val="nil"/>
              <w:bottom w:val="single" w:sz="12" w:space="0" w:color="auto"/>
              <w:right w:val="single" w:sz="4" w:space="0" w:color="auto"/>
            </w:tcBorders>
            <w:shd w:val="clear" w:color="auto" w:fill="auto"/>
            <w:vAlign w:val="center"/>
            <w:hideMark/>
          </w:tcPr>
          <w:p w14:paraId="0BD8E216"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5.6%</w:t>
            </w:r>
          </w:p>
        </w:tc>
        <w:tc>
          <w:tcPr>
            <w:tcW w:w="1197" w:type="dxa"/>
            <w:tcBorders>
              <w:top w:val="nil"/>
              <w:left w:val="nil"/>
              <w:bottom w:val="single" w:sz="12" w:space="0" w:color="auto"/>
              <w:right w:val="single" w:sz="4" w:space="0" w:color="auto"/>
            </w:tcBorders>
            <w:shd w:val="clear" w:color="auto" w:fill="auto"/>
            <w:vAlign w:val="center"/>
            <w:hideMark/>
          </w:tcPr>
          <w:p w14:paraId="1A6617AC"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4.5%</w:t>
            </w:r>
          </w:p>
        </w:tc>
        <w:tc>
          <w:tcPr>
            <w:tcW w:w="1197" w:type="dxa"/>
            <w:tcBorders>
              <w:top w:val="nil"/>
              <w:left w:val="nil"/>
              <w:bottom w:val="single" w:sz="12" w:space="0" w:color="auto"/>
              <w:right w:val="single" w:sz="12" w:space="0" w:color="auto"/>
            </w:tcBorders>
            <w:shd w:val="clear" w:color="auto" w:fill="auto"/>
            <w:vAlign w:val="center"/>
            <w:hideMark/>
          </w:tcPr>
          <w:p w14:paraId="59A6E55E"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3.3%</w:t>
            </w:r>
          </w:p>
        </w:tc>
      </w:tr>
      <w:tr w:rsidR="00584FA2" w:rsidRPr="00584FA2" w14:paraId="1D868FD1" w14:textId="77777777" w:rsidTr="004A0730">
        <w:trPr>
          <w:trHeight w:val="144"/>
        </w:trPr>
        <w:tc>
          <w:tcPr>
            <w:tcW w:w="323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CD1F613"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Students with Disabilities (IDEA)</w:t>
            </w:r>
          </w:p>
        </w:tc>
        <w:tc>
          <w:tcPr>
            <w:tcW w:w="1197"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4DDA30CF"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10.9%</w:t>
            </w:r>
          </w:p>
        </w:tc>
        <w:tc>
          <w:tcPr>
            <w:tcW w:w="1197" w:type="dxa"/>
            <w:tcBorders>
              <w:top w:val="single" w:sz="12" w:space="0" w:color="auto"/>
              <w:left w:val="nil"/>
              <w:bottom w:val="single" w:sz="12" w:space="0" w:color="auto"/>
              <w:right w:val="single" w:sz="4" w:space="0" w:color="auto"/>
            </w:tcBorders>
            <w:shd w:val="clear" w:color="auto" w:fill="auto"/>
            <w:vAlign w:val="center"/>
            <w:hideMark/>
          </w:tcPr>
          <w:p w14:paraId="468F636B"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20.5%</w:t>
            </w:r>
          </w:p>
        </w:tc>
        <w:tc>
          <w:tcPr>
            <w:tcW w:w="1197" w:type="dxa"/>
            <w:tcBorders>
              <w:top w:val="single" w:sz="12" w:space="0" w:color="auto"/>
              <w:left w:val="nil"/>
              <w:bottom w:val="single" w:sz="12" w:space="0" w:color="auto"/>
              <w:right w:val="single" w:sz="4" w:space="0" w:color="auto"/>
            </w:tcBorders>
            <w:shd w:val="clear" w:color="auto" w:fill="auto"/>
            <w:vAlign w:val="center"/>
            <w:hideMark/>
          </w:tcPr>
          <w:p w14:paraId="05E5E122"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21.9%</w:t>
            </w:r>
          </w:p>
        </w:tc>
        <w:tc>
          <w:tcPr>
            <w:tcW w:w="1197" w:type="dxa"/>
            <w:tcBorders>
              <w:top w:val="single" w:sz="12" w:space="0" w:color="auto"/>
              <w:left w:val="nil"/>
              <w:bottom w:val="single" w:sz="12" w:space="0" w:color="auto"/>
              <w:right w:val="single" w:sz="4" w:space="0" w:color="auto"/>
            </w:tcBorders>
            <w:shd w:val="clear" w:color="auto" w:fill="auto"/>
            <w:vAlign w:val="center"/>
            <w:hideMark/>
          </w:tcPr>
          <w:p w14:paraId="5EFA7FFC"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19.4%</w:t>
            </w:r>
          </w:p>
        </w:tc>
        <w:tc>
          <w:tcPr>
            <w:tcW w:w="1197" w:type="dxa"/>
            <w:tcBorders>
              <w:top w:val="single" w:sz="12" w:space="0" w:color="auto"/>
              <w:left w:val="nil"/>
              <w:bottom w:val="single" w:sz="12" w:space="0" w:color="auto"/>
              <w:right w:val="single" w:sz="4" w:space="0" w:color="auto"/>
            </w:tcBorders>
            <w:shd w:val="clear" w:color="auto" w:fill="auto"/>
            <w:vAlign w:val="center"/>
            <w:hideMark/>
          </w:tcPr>
          <w:p w14:paraId="4B0CCDF3"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22.6%</w:t>
            </w:r>
          </w:p>
        </w:tc>
        <w:tc>
          <w:tcPr>
            <w:tcW w:w="1197" w:type="dxa"/>
            <w:tcBorders>
              <w:top w:val="single" w:sz="12" w:space="0" w:color="auto"/>
              <w:left w:val="nil"/>
              <w:bottom w:val="single" w:sz="12" w:space="0" w:color="auto"/>
              <w:right w:val="single" w:sz="12" w:space="0" w:color="auto"/>
            </w:tcBorders>
            <w:shd w:val="clear" w:color="auto" w:fill="auto"/>
            <w:vAlign w:val="center"/>
            <w:hideMark/>
          </w:tcPr>
          <w:p w14:paraId="4545B03B"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26.3%</w:t>
            </w:r>
          </w:p>
        </w:tc>
      </w:tr>
      <w:tr w:rsidR="00584FA2" w:rsidRPr="00584FA2" w14:paraId="76921AA0" w14:textId="77777777" w:rsidTr="009C63D3">
        <w:trPr>
          <w:trHeight w:val="144"/>
        </w:trPr>
        <w:tc>
          <w:tcPr>
            <w:tcW w:w="323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E480A3C"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English Learners (NEP/LEP)</w:t>
            </w:r>
          </w:p>
        </w:tc>
        <w:tc>
          <w:tcPr>
            <w:tcW w:w="1197"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CBD7A50"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13.8%</w:t>
            </w:r>
          </w:p>
        </w:tc>
        <w:tc>
          <w:tcPr>
            <w:tcW w:w="1197" w:type="dxa"/>
            <w:tcBorders>
              <w:top w:val="single" w:sz="12" w:space="0" w:color="auto"/>
              <w:left w:val="nil"/>
              <w:bottom w:val="single" w:sz="12" w:space="0" w:color="auto"/>
              <w:right w:val="single" w:sz="4" w:space="0" w:color="auto"/>
            </w:tcBorders>
            <w:shd w:val="clear" w:color="auto" w:fill="auto"/>
            <w:vAlign w:val="center"/>
            <w:hideMark/>
          </w:tcPr>
          <w:p w14:paraId="4C0A12B9"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14.4%</w:t>
            </w:r>
          </w:p>
        </w:tc>
        <w:tc>
          <w:tcPr>
            <w:tcW w:w="1197" w:type="dxa"/>
            <w:tcBorders>
              <w:top w:val="single" w:sz="12" w:space="0" w:color="auto"/>
              <w:left w:val="nil"/>
              <w:bottom w:val="single" w:sz="12" w:space="0" w:color="auto"/>
              <w:right w:val="single" w:sz="4" w:space="0" w:color="auto"/>
            </w:tcBorders>
            <w:shd w:val="clear" w:color="auto" w:fill="auto"/>
            <w:vAlign w:val="center"/>
            <w:hideMark/>
          </w:tcPr>
          <w:p w14:paraId="397D1DDF"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13.0%</w:t>
            </w:r>
          </w:p>
        </w:tc>
        <w:tc>
          <w:tcPr>
            <w:tcW w:w="1197" w:type="dxa"/>
            <w:tcBorders>
              <w:top w:val="single" w:sz="12" w:space="0" w:color="auto"/>
              <w:left w:val="nil"/>
              <w:bottom w:val="single" w:sz="12" w:space="0" w:color="auto"/>
              <w:right w:val="single" w:sz="4" w:space="0" w:color="auto"/>
            </w:tcBorders>
            <w:shd w:val="clear" w:color="auto" w:fill="auto"/>
            <w:vAlign w:val="center"/>
            <w:hideMark/>
          </w:tcPr>
          <w:p w14:paraId="0FEFC59D"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10.6%</w:t>
            </w:r>
          </w:p>
        </w:tc>
        <w:tc>
          <w:tcPr>
            <w:tcW w:w="1197" w:type="dxa"/>
            <w:tcBorders>
              <w:top w:val="single" w:sz="12" w:space="0" w:color="auto"/>
              <w:left w:val="nil"/>
              <w:bottom w:val="single" w:sz="12" w:space="0" w:color="auto"/>
              <w:right w:val="single" w:sz="4" w:space="0" w:color="auto"/>
            </w:tcBorders>
            <w:shd w:val="clear" w:color="auto" w:fill="auto"/>
            <w:vAlign w:val="center"/>
            <w:hideMark/>
          </w:tcPr>
          <w:p w14:paraId="7C7CC417"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14.1%</w:t>
            </w:r>
          </w:p>
        </w:tc>
        <w:tc>
          <w:tcPr>
            <w:tcW w:w="1197" w:type="dxa"/>
            <w:tcBorders>
              <w:top w:val="single" w:sz="12" w:space="0" w:color="auto"/>
              <w:left w:val="nil"/>
              <w:bottom w:val="single" w:sz="12" w:space="0" w:color="auto"/>
              <w:right w:val="single" w:sz="12" w:space="0" w:color="auto"/>
            </w:tcBorders>
            <w:shd w:val="clear" w:color="auto" w:fill="auto"/>
            <w:vAlign w:val="center"/>
            <w:hideMark/>
          </w:tcPr>
          <w:p w14:paraId="597B9F10" w14:textId="77777777" w:rsidR="00584FA2" w:rsidRPr="00584FA2" w:rsidRDefault="00584FA2">
            <w:pPr>
              <w:jc w:val="center"/>
              <w:rPr>
                <w:rFonts w:ascii="Calibri" w:hAnsi="Calibri" w:cs="Calibri"/>
                <w:color w:val="000000"/>
                <w:sz w:val="18"/>
                <w:szCs w:val="18"/>
              </w:rPr>
            </w:pPr>
            <w:r w:rsidRPr="00584FA2">
              <w:rPr>
                <w:rFonts w:ascii="Calibri" w:hAnsi="Calibri" w:cs="Calibri"/>
                <w:color w:val="000000"/>
                <w:sz w:val="18"/>
                <w:szCs w:val="18"/>
              </w:rPr>
              <w:t>10.0%</w:t>
            </w:r>
          </w:p>
        </w:tc>
      </w:tr>
    </w:tbl>
    <w:p w14:paraId="3EC33442" w14:textId="77777777" w:rsidR="00584FA2" w:rsidRDefault="00584FA2" w:rsidP="0085307D">
      <w:pPr>
        <w:pStyle w:val="BodyText"/>
        <w:spacing w:after="0" w:afterAutospacing="0"/>
      </w:pPr>
    </w:p>
    <w:p w14:paraId="684DC5A5" w14:textId="16C1C5B8" w:rsidR="00052D27" w:rsidRDefault="0073498A" w:rsidP="00895C21">
      <w:pPr>
        <w:pStyle w:val="BodyText"/>
      </w:pPr>
      <w:r w:rsidRPr="008B4CE9">
        <w:t xml:space="preserve">In the CRDC, schools also report on </w:t>
      </w:r>
      <w:r w:rsidRPr="007E1DFA">
        <w:t xml:space="preserve">incidents of violence. </w:t>
      </w:r>
      <w:r w:rsidR="002E6B60" w:rsidRPr="007E1DFA">
        <w:t xml:space="preserve">Colorado schools reported a total of </w:t>
      </w:r>
      <w:r w:rsidR="004F5817" w:rsidRPr="007E1DFA">
        <w:t xml:space="preserve">3 incidents of rape or attempted rape, </w:t>
      </w:r>
      <w:r w:rsidR="007E1DFA" w:rsidRPr="007E1DFA">
        <w:t>78</w:t>
      </w:r>
      <w:r w:rsidR="004F5817" w:rsidRPr="007E1DFA">
        <w:t xml:space="preserve"> incidents of sexual assault, </w:t>
      </w:r>
      <w:r w:rsidR="007E1DFA" w:rsidRPr="007E1DFA">
        <w:t>no</w:t>
      </w:r>
      <w:r w:rsidR="004F5817" w:rsidRPr="007E1DFA">
        <w:t xml:space="preserve"> incidents of robbery with a weapon, no incidents of robbery with a firearm or explosive device, </w:t>
      </w:r>
      <w:r w:rsidR="00BE667B" w:rsidRPr="007E1DFA">
        <w:t xml:space="preserve">and </w:t>
      </w:r>
      <w:r w:rsidR="007E1DFA" w:rsidRPr="007E1DFA">
        <w:t>112</w:t>
      </w:r>
      <w:r w:rsidR="00BE667B" w:rsidRPr="007E1DFA">
        <w:t xml:space="preserve"> incidents of robbery </w:t>
      </w:r>
      <w:r w:rsidR="00AC3381" w:rsidRPr="007E1DFA">
        <w:t>without a weapon</w:t>
      </w:r>
      <w:r w:rsidR="00BF1986">
        <w:t xml:space="preserve"> (see Table </w:t>
      </w:r>
      <w:r w:rsidR="001103E7">
        <w:t>20</w:t>
      </w:r>
      <w:r w:rsidR="00BF1986">
        <w:t>)</w:t>
      </w:r>
      <w:r w:rsidR="00AC3381" w:rsidRPr="007E1DFA">
        <w:t>.</w:t>
      </w:r>
    </w:p>
    <w:p w14:paraId="690548E9" w14:textId="77777777" w:rsidR="009F7C03" w:rsidRDefault="009F7C03">
      <w:pPr>
        <w:rPr>
          <w:rStyle w:val="Emphasis"/>
          <w:rFonts w:ascii="Calibri" w:eastAsiaTheme="minorEastAsia" w:hAnsi="Calibri" w:cstheme="minorBidi"/>
        </w:rPr>
      </w:pPr>
      <w:r>
        <w:rPr>
          <w:rStyle w:val="Emphasis"/>
        </w:rPr>
        <w:br w:type="page"/>
      </w:r>
    </w:p>
    <w:p w14:paraId="064CA533" w14:textId="3FF63672" w:rsidR="000B11E3" w:rsidRPr="0076729C" w:rsidRDefault="000B11E3" w:rsidP="000B11E3">
      <w:pPr>
        <w:pStyle w:val="BodyText"/>
        <w:spacing w:after="0" w:afterAutospacing="0"/>
        <w:rPr>
          <w:rStyle w:val="Emphasis"/>
        </w:rPr>
      </w:pPr>
      <w:r w:rsidRPr="0076729C">
        <w:rPr>
          <w:rStyle w:val="Emphasis"/>
        </w:rPr>
        <w:lastRenderedPageBreak/>
        <w:t xml:space="preserve">Table </w:t>
      </w:r>
      <w:r w:rsidR="001103E7">
        <w:rPr>
          <w:rStyle w:val="Emphasis"/>
        </w:rPr>
        <w:t>20</w:t>
      </w:r>
      <w:r w:rsidRPr="0076729C">
        <w:rPr>
          <w:rStyle w:val="Emphasis"/>
        </w:rPr>
        <w:t xml:space="preserve">. </w:t>
      </w:r>
      <w:r>
        <w:rPr>
          <w:rStyle w:val="Emphasis"/>
        </w:rPr>
        <w:t>Incidents of Violence Reported</w:t>
      </w:r>
    </w:p>
    <w:tbl>
      <w:tblPr>
        <w:tblW w:w="8175" w:type="dxa"/>
        <w:tblLook w:val="04A0" w:firstRow="1" w:lastRow="0" w:firstColumn="1" w:lastColumn="0" w:noHBand="0" w:noVBand="1"/>
      </w:tblPr>
      <w:tblGrid>
        <w:gridCol w:w="1635"/>
        <w:gridCol w:w="1635"/>
        <w:gridCol w:w="1635"/>
        <w:gridCol w:w="1635"/>
        <w:gridCol w:w="1635"/>
      </w:tblGrid>
      <w:tr w:rsidR="00BF1986" w14:paraId="5DD09A0D" w14:textId="77777777" w:rsidTr="003532C0">
        <w:trPr>
          <w:trHeight w:val="40"/>
        </w:trPr>
        <w:tc>
          <w:tcPr>
            <w:tcW w:w="1635" w:type="dxa"/>
            <w:tcBorders>
              <w:top w:val="single" w:sz="12" w:space="0" w:color="auto"/>
              <w:left w:val="single" w:sz="12" w:space="0" w:color="auto"/>
              <w:bottom w:val="single" w:sz="8" w:space="0" w:color="auto"/>
              <w:right w:val="single" w:sz="8" w:space="0" w:color="auto"/>
            </w:tcBorders>
            <w:shd w:val="clear" w:color="000000" w:fill="6DB6FF"/>
            <w:vAlign w:val="center"/>
            <w:hideMark/>
          </w:tcPr>
          <w:p w14:paraId="594D9EBD" w14:textId="77777777" w:rsidR="00BF1986" w:rsidRDefault="00BF1986">
            <w:pPr>
              <w:jc w:val="center"/>
              <w:rPr>
                <w:color w:val="000000"/>
                <w:sz w:val="18"/>
                <w:szCs w:val="18"/>
              </w:rPr>
            </w:pPr>
            <w:r>
              <w:rPr>
                <w:color w:val="000000"/>
                <w:sz w:val="18"/>
                <w:szCs w:val="18"/>
              </w:rPr>
              <w:t>Rape or Attempted Rape</w:t>
            </w:r>
          </w:p>
        </w:tc>
        <w:tc>
          <w:tcPr>
            <w:tcW w:w="1635" w:type="dxa"/>
            <w:tcBorders>
              <w:top w:val="single" w:sz="12" w:space="0" w:color="auto"/>
              <w:left w:val="nil"/>
              <w:bottom w:val="single" w:sz="8" w:space="0" w:color="auto"/>
              <w:right w:val="single" w:sz="8" w:space="0" w:color="auto"/>
            </w:tcBorders>
            <w:shd w:val="clear" w:color="000000" w:fill="6DB6FF"/>
            <w:vAlign w:val="center"/>
            <w:hideMark/>
          </w:tcPr>
          <w:p w14:paraId="11CF944D" w14:textId="77777777" w:rsidR="00BF1986" w:rsidRDefault="00BF1986">
            <w:pPr>
              <w:jc w:val="center"/>
              <w:rPr>
                <w:color w:val="000000"/>
                <w:sz w:val="18"/>
                <w:szCs w:val="18"/>
              </w:rPr>
            </w:pPr>
            <w:r>
              <w:rPr>
                <w:color w:val="000000"/>
                <w:sz w:val="18"/>
                <w:szCs w:val="18"/>
              </w:rPr>
              <w:t xml:space="preserve"> Sexual Assault</w:t>
            </w:r>
          </w:p>
        </w:tc>
        <w:tc>
          <w:tcPr>
            <w:tcW w:w="1635" w:type="dxa"/>
            <w:tcBorders>
              <w:top w:val="single" w:sz="12" w:space="0" w:color="auto"/>
              <w:left w:val="nil"/>
              <w:bottom w:val="single" w:sz="8" w:space="0" w:color="auto"/>
              <w:right w:val="single" w:sz="8" w:space="0" w:color="auto"/>
            </w:tcBorders>
            <w:shd w:val="clear" w:color="000000" w:fill="6DB6FF"/>
            <w:vAlign w:val="center"/>
            <w:hideMark/>
          </w:tcPr>
          <w:p w14:paraId="63790711" w14:textId="77777777" w:rsidR="00BF1986" w:rsidRDefault="00BF1986">
            <w:pPr>
              <w:jc w:val="center"/>
              <w:rPr>
                <w:color w:val="000000"/>
                <w:sz w:val="18"/>
                <w:szCs w:val="18"/>
              </w:rPr>
            </w:pPr>
            <w:r>
              <w:rPr>
                <w:color w:val="000000"/>
                <w:sz w:val="18"/>
                <w:szCs w:val="18"/>
              </w:rPr>
              <w:t xml:space="preserve"> Robbery with a Weapon</w:t>
            </w:r>
          </w:p>
        </w:tc>
        <w:tc>
          <w:tcPr>
            <w:tcW w:w="1635" w:type="dxa"/>
            <w:tcBorders>
              <w:top w:val="single" w:sz="12" w:space="0" w:color="auto"/>
              <w:left w:val="nil"/>
              <w:bottom w:val="single" w:sz="8" w:space="0" w:color="auto"/>
              <w:right w:val="single" w:sz="8" w:space="0" w:color="auto"/>
            </w:tcBorders>
            <w:shd w:val="clear" w:color="000000" w:fill="6DB6FF"/>
            <w:vAlign w:val="center"/>
            <w:hideMark/>
          </w:tcPr>
          <w:p w14:paraId="351100C0" w14:textId="77777777" w:rsidR="00BF1986" w:rsidRDefault="00BF1986">
            <w:pPr>
              <w:jc w:val="center"/>
              <w:rPr>
                <w:color w:val="000000"/>
                <w:sz w:val="18"/>
                <w:szCs w:val="18"/>
              </w:rPr>
            </w:pPr>
            <w:r>
              <w:rPr>
                <w:color w:val="000000"/>
                <w:sz w:val="18"/>
                <w:szCs w:val="18"/>
              </w:rPr>
              <w:t xml:space="preserve"> Robbery with a Firearm or Explosive Device</w:t>
            </w:r>
          </w:p>
        </w:tc>
        <w:tc>
          <w:tcPr>
            <w:tcW w:w="1635" w:type="dxa"/>
            <w:tcBorders>
              <w:top w:val="single" w:sz="12" w:space="0" w:color="auto"/>
              <w:left w:val="nil"/>
              <w:bottom w:val="single" w:sz="8" w:space="0" w:color="auto"/>
              <w:right w:val="single" w:sz="12" w:space="0" w:color="auto"/>
            </w:tcBorders>
            <w:shd w:val="clear" w:color="000000" w:fill="6DB6FF"/>
            <w:vAlign w:val="center"/>
            <w:hideMark/>
          </w:tcPr>
          <w:p w14:paraId="68569CF7" w14:textId="77777777" w:rsidR="00BF1986" w:rsidRDefault="00BF1986">
            <w:pPr>
              <w:jc w:val="center"/>
              <w:rPr>
                <w:color w:val="000000"/>
                <w:sz w:val="18"/>
                <w:szCs w:val="18"/>
              </w:rPr>
            </w:pPr>
            <w:r>
              <w:rPr>
                <w:color w:val="000000"/>
                <w:sz w:val="18"/>
                <w:szCs w:val="18"/>
              </w:rPr>
              <w:t xml:space="preserve"> Robbery without a Weapon</w:t>
            </w:r>
          </w:p>
        </w:tc>
      </w:tr>
      <w:tr w:rsidR="00BF1986" w14:paraId="5BA639A2" w14:textId="77777777" w:rsidTr="003532C0">
        <w:trPr>
          <w:trHeight w:val="40"/>
        </w:trPr>
        <w:tc>
          <w:tcPr>
            <w:tcW w:w="1635" w:type="dxa"/>
            <w:tcBorders>
              <w:top w:val="nil"/>
              <w:left w:val="single" w:sz="12" w:space="0" w:color="auto"/>
              <w:bottom w:val="single" w:sz="12" w:space="0" w:color="auto"/>
              <w:right w:val="single" w:sz="8" w:space="0" w:color="auto"/>
            </w:tcBorders>
            <w:shd w:val="clear" w:color="auto" w:fill="auto"/>
            <w:vAlign w:val="center"/>
            <w:hideMark/>
          </w:tcPr>
          <w:p w14:paraId="26B2DB43" w14:textId="77777777" w:rsidR="00BF1986" w:rsidRDefault="00BF1986">
            <w:pPr>
              <w:jc w:val="center"/>
              <w:rPr>
                <w:color w:val="000000"/>
                <w:sz w:val="18"/>
                <w:szCs w:val="18"/>
              </w:rPr>
            </w:pPr>
            <w:r>
              <w:rPr>
                <w:color w:val="000000"/>
                <w:sz w:val="18"/>
                <w:szCs w:val="18"/>
              </w:rPr>
              <w:t>3</w:t>
            </w:r>
          </w:p>
        </w:tc>
        <w:tc>
          <w:tcPr>
            <w:tcW w:w="1635" w:type="dxa"/>
            <w:tcBorders>
              <w:top w:val="nil"/>
              <w:left w:val="nil"/>
              <w:bottom w:val="single" w:sz="12" w:space="0" w:color="auto"/>
              <w:right w:val="single" w:sz="8" w:space="0" w:color="auto"/>
            </w:tcBorders>
            <w:shd w:val="clear" w:color="auto" w:fill="auto"/>
            <w:vAlign w:val="center"/>
            <w:hideMark/>
          </w:tcPr>
          <w:p w14:paraId="36925A74" w14:textId="77777777" w:rsidR="00BF1986" w:rsidRDefault="00BF1986">
            <w:pPr>
              <w:jc w:val="center"/>
              <w:rPr>
                <w:color w:val="000000"/>
                <w:sz w:val="18"/>
                <w:szCs w:val="18"/>
              </w:rPr>
            </w:pPr>
            <w:r>
              <w:rPr>
                <w:color w:val="000000"/>
                <w:sz w:val="18"/>
                <w:szCs w:val="18"/>
              </w:rPr>
              <w:t>78</w:t>
            </w:r>
          </w:p>
        </w:tc>
        <w:tc>
          <w:tcPr>
            <w:tcW w:w="1635" w:type="dxa"/>
            <w:tcBorders>
              <w:top w:val="nil"/>
              <w:left w:val="nil"/>
              <w:bottom w:val="single" w:sz="12" w:space="0" w:color="auto"/>
              <w:right w:val="single" w:sz="8" w:space="0" w:color="auto"/>
            </w:tcBorders>
            <w:shd w:val="clear" w:color="auto" w:fill="auto"/>
            <w:vAlign w:val="center"/>
            <w:hideMark/>
          </w:tcPr>
          <w:p w14:paraId="27A4E810" w14:textId="77777777" w:rsidR="00BF1986" w:rsidRDefault="00BF1986">
            <w:pPr>
              <w:jc w:val="center"/>
              <w:rPr>
                <w:color w:val="000000"/>
                <w:sz w:val="18"/>
                <w:szCs w:val="18"/>
              </w:rPr>
            </w:pPr>
            <w:r>
              <w:rPr>
                <w:color w:val="000000"/>
                <w:sz w:val="18"/>
                <w:szCs w:val="18"/>
              </w:rPr>
              <w:t>0</w:t>
            </w:r>
          </w:p>
        </w:tc>
        <w:tc>
          <w:tcPr>
            <w:tcW w:w="1635" w:type="dxa"/>
            <w:tcBorders>
              <w:top w:val="nil"/>
              <w:left w:val="nil"/>
              <w:bottom w:val="single" w:sz="12" w:space="0" w:color="auto"/>
              <w:right w:val="single" w:sz="8" w:space="0" w:color="auto"/>
            </w:tcBorders>
            <w:shd w:val="clear" w:color="auto" w:fill="auto"/>
            <w:vAlign w:val="center"/>
            <w:hideMark/>
          </w:tcPr>
          <w:p w14:paraId="7C677212" w14:textId="77777777" w:rsidR="00BF1986" w:rsidRDefault="00BF1986">
            <w:pPr>
              <w:jc w:val="center"/>
              <w:rPr>
                <w:color w:val="000000"/>
                <w:sz w:val="18"/>
                <w:szCs w:val="18"/>
              </w:rPr>
            </w:pPr>
            <w:r>
              <w:rPr>
                <w:color w:val="000000"/>
                <w:sz w:val="18"/>
                <w:szCs w:val="18"/>
              </w:rPr>
              <w:t>0</w:t>
            </w:r>
          </w:p>
        </w:tc>
        <w:tc>
          <w:tcPr>
            <w:tcW w:w="1635" w:type="dxa"/>
            <w:tcBorders>
              <w:top w:val="nil"/>
              <w:left w:val="nil"/>
              <w:bottom w:val="single" w:sz="12" w:space="0" w:color="auto"/>
              <w:right w:val="single" w:sz="12" w:space="0" w:color="auto"/>
            </w:tcBorders>
            <w:shd w:val="clear" w:color="auto" w:fill="auto"/>
            <w:vAlign w:val="center"/>
            <w:hideMark/>
          </w:tcPr>
          <w:p w14:paraId="27900896" w14:textId="77777777" w:rsidR="00BF1986" w:rsidRDefault="00BF1986">
            <w:pPr>
              <w:jc w:val="center"/>
              <w:rPr>
                <w:color w:val="000000"/>
                <w:sz w:val="18"/>
                <w:szCs w:val="18"/>
              </w:rPr>
            </w:pPr>
            <w:r>
              <w:rPr>
                <w:color w:val="000000"/>
                <w:sz w:val="18"/>
                <w:szCs w:val="18"/>
              </w:rPr>
              <w:t>112</w:t>
            </w:r>
          </w:p>
        </w:tc>
      </w:tr>
    </w:tbl>
    <w:p w14:paraId="24EEA5C0" w14:textId="77777777" w:rsidR="00BF1986" w:rsidRDefault="00BF1986" w:rsidP="00BF1986">
      <w:pPr>
        <w:pStyle w:val="BodyText"/>
        <w:spacing w:after="0" w:afterAutospacing="0"/>
      </w:pPr>
    </w:p>
    <w:p w14:paraId="7C65C0E3" w14:textId="60BB3C48" w:rsidR="000B11E3" w:rsidRDefault="00BF1986" w:rsidP="00895C21">
      <w:pPr>
        <w:pStyle w:val="BodyText"/>
      </w:pPr>
      <w:r w:rsidRPr="007E1DFA">
        <w:t>Schools also reported 49 incidents of physical attacks or fights with a weapon, no incidents of physical attacks or fights with a firearm or explosive device, and 7,841 incidents of physical attacks or fights without a weapon</w:t>
      </w:r>
      <w:r w:rsidR="003532C0">
        <w:t xml:space="preserve"> (see Table </w:t>
      </w:r>
      <w:r w:rsidR="001103E7">
        <w:t>21</w:t>
      </w:r>
      <w:r w:rsidR="003532C0">
        <w:t>)</w:t>
      </w:r>
      <w:r w:rsidRPr="007E1DFA">
        <w:t xml:space="preserve">. Schools also reported on the number of incidents in which threats of physical attack were made, including 125 incidents of threat with a weapon, </w:t>
      </w:r>
      <w:r w:rsidR="004C0AFB">
        <w:t>nine</w:t>
      </w:r>
      <w:r w:rsidRPr="007E1DFA">
        <w:t xml:space="preserve"> incidents of threat with a firearm or explosive device, and 1,062 incidents of threat without a weapon. Lastly, Colorado schools reported 36 incidents of possession of a firearm or explosive device.</w:t>
      </w:r>
    </w:p>
    <w:p w14:paraId="645403F7" w14:textId="406D8023" w:rsidR="003532C0" w:rsidRPr="0076729C" w:rsidRDefault="003532C0" w:rsidP="003532C0">
      <w:pPr>
        <w:pStyle w:val="BodyText"/>
        <w:spacing w:after="0" w:afterAutospacing="0"/>
        <w:rPr>
          <w:rStyle w:val="Emphasis"/>
        </w:rPr>
      </w:pPr>
      <w:r w:rsidRPr="0076729C">
        <w:rPr>
          <w:rStyle w:val="Emphasis"/>
        </w:rPr>
        <w:t xml:space="preserve">Table </w:t>
      </w:r>
      <w:r w:rsidR="001103E7">
        <w:rPr>
          <w:rStyle w:val="Emphasis"/>
        </w:rPr>
        <w:t>21</w:t>
      </w:r>
      <w:r w:rsidRPr="0076729C">
        <w:rPr>
          <w:rStyle w:val="Emphasis"/>
        </w:rPr>
        <w:t xml:space="preserve">. </w:t>
      </w:r>
      <w:r>
        <w:rPr>
          <w:rStyle w:val="Emphasis"/>
        </w:rPr>
        <w:t>Incidents of Violence Reported, Continued</w:t>
      </w:r>
    </w:p>
    <w:tbl>
      <w:tblPr>
        <w:tblW w:w="9525" w:type="dxa"/>
        <w:tblLook w:val="04A0" w:firstRow="1" w:lastRow="0" w:firstColumn="1" w:lastColumn="0" w:noHBand="0" w:noVBand="1"/>
      </w:tblPr>
      <w:tblGrid>
        <w:gridCol w:w="1360"/>
        <w:gridCol w:w="1361"/>
        <w:gridCol w:w="1361"/>
        <w:gridCol w:w="1360"/>
        <w:gridCol w:w="1361"/>
        <w:gridCol w:w="1361"/>
        <w:gridCol w:w="1361"/>
      </w:tblGrid>
      <w:tr w:rsidR="003532C0" w14:paraId="3545D44C" w14:textId="77777777" w:rsidTr="003532C0">
        <w:trPr>
          <w:trHeight w:val="58"/>
        </w:trPr>
        <w:tc>
          <w:tcPr>
            <w:tcW w:w="1360" w:type="dxa"/>
            <w:tcBorders>
              <w:top w:val="single" w:sz="12" w:space="0" w:color="auto"/>
              <w:left w:val="single" w:sz="12" w:space="0" w:color="auto"/>
              <w:bottom w:val="single" w:sz="8" w:space="0" w:color="auto"/>
              <w:right w:val="single" w:sz="8" w:space="0" w:color="auto"/>
            </w:tcBorders>
            <w:shd w:val="clear" w:color="000000" w:fill="6DB6FF"/>
            <w:vAlign w:val="center"/>
            <w:hideMark/>
          </w:tcPr>
          <w:p w14:paraId="7945E21C" w14:textId="77777777" w:rsidR="003532C0" w:rsidRDefault="003532C0">
            <w:pPr>
              <w:jc w:val="center"/>
              <w:rPr>
                <w:color w:val="000000"/>
                <w:sz w:val="18"/>
                <w:szCs w:val="18"/>
              </w:rPr>
            </w:pPr>
            <w:r>
              <w:rPr>
                <w:color w:val="000000"/>
                <w:sz w:val="18"/>
                <w:szCs w:val="18"/>
              </w:rPr>
              <w:t>Physical Attack or Fight with a Weapon</w:t>
            </w:r>
          </w:p>
        </w:tc>
        <w:tc>
          <w:tcPr>
            <w:tcW w:w="1361" w:type="dxa"/>
            <w:tcBorders>
              <w:top w:val="single" w:sz="12" w:space="0" w:color="auto"/>
              <w:left w:val="nil"/>
              <w:bottom w:val="single" w:sz="8" w:space="0" w:color="auto"/>
              <w:right w:val="single" w:sz="8" w:space="0" w:color="auto"/>
            </w:tcBorders>
            <w:shd w:val="clear" w:color="000000" w:fill="6DB6FF"/>
            <w:vAlign w:val="center"/>
            <w:hideMark/>
          </w:tcPr>
          <w:p w14:paraId="090047A8" w14:textId="77777777" w:rsidR="003532C0" w:rsidRDefault="003532C0">
            <w:pPr>
              <w:jc w:val="center"/>
              <w:rPr>
                <w:color w:val="000000"/>
                <w:sz w:val="18"/>
                <w:szCs w:val="18"/>
              </w:rPr>
            </w:pPr>
            <w:r>
              <w:rPr>
                <w:color w:val="000000"/>
                <w:sz w:val="18"/>
                <w:szCs w:val="18"/>
              </w:rPr>
              <w:t xml:space="preserve"> Physical Attack or Fight with a Firearm or Explosive Device</w:t>
            </w:r>
          </w:p>
        </w:tc>
        <w:tc>
          <w:tcPr>
            <w:tcW w:w="1361" w:type="dxa"/>
            <w:tcBorders>
              <w:top w:val="single" w:sz="12" w:space="0" w:color="auto"/>
              <w:left w:val="nil"/>
              <w:bottom w:val="single" w:sz="8" w:space="0" w:color="auto"/>
              <w:right w:val="single" w:sz="8" w:space="0" w:color="auto"/>
            </w:tcBorders>
            <w:shd w:val="clear" w:color="000000" w:fill="6DB6FF"/>
            <w:vAlign w:val="center"/>
            <w:hideMark/>
          </w:tcPr>
          <w:p w14:paraId="6AC9B8B1" w14:textId="77777777" w:rsidR="003532C0" w:rsidRDefault="003532C0">
            <w:pPr>
              <w:jc w:val="center"/>
              <w:rPr>
                <w:color w:val="000000"/>
                <w:sz w:val="18"/>
                <w:szCs w:val="18"/>
              </w:rPr>
            </w:pPr>
            <w:r>
              <w:rPr>
                <w:color w:val="000000"/>
                <w:sz w:val="18"/>
                <w:szCs w:val="18"/>
              </w:rPr>
              <w:t xml:space="preserve"> Physical Attack or Fight without a Weapon</w:t>
            </w:r>
          </w:p>
        </w:tc>
        <w:tc>
          <w:tcPr>
            <w:tcW w:w="1360" w:type="dxa"/>
            <w:tcBorders>
              <w:top w:val="single" w:sz="12" w:space="0" w:color="auto"/>
              <w:left w:val="nil"/>
              <w:bottom w:val="single" w:sz="8" w:space="0" w:color="auto"/>
              <w:right w:val="single" w:sz="8" w:space="0" w:color="auto"/>
            </w:tcBorders>
            <w:shd w:val="clear" w:color="000000" w:fill="6DB6FF"/>
            <w:vAlign w:val="center"/>
            <w:hideMark/>
          </w:tcPr>
          <w:p w14:paraId="57BF5523" w14:textId="77777777" w:rsidR="003532C0" w:rsidRDefault="003532C0">
            <w:pPr>
              <w:jc w:val="center"/>
              <w:rPr>
                <w:color w:val="000000"/>
                <w:sz w:val="18"/>
                <w:szCs w:val="18"/>
              </w:rPr>
            </w:pPr>
            <w:r>
              <w:rPr>
                <w:color w:val="000000"/>
                <w:sz w:val="18"/>
                <w:szCs w:val="18"/>
              </w:rPr>
              <w:t xml:space="preserve"> Threats of Physical Attack with a Weapon</w:t>
            </w:r>
          </w:p>
        </w:tc>
        <w:tc>
          <w:tcPr>
            <w:tcW w:w="1361" w:type="dxa"/>
            <w:tcBorders>
              <w:top w:val="single" w:sz="12" w:space="0" w:color="auto"/>
              <w:left w:val="nil"/>
              <w:bottom w:val="single" w:sz="8" w:space="0" w:color="auto"/>
              <w:right w:val="single" w:sz="8" w:space="0" w:color="auto"/>
            </w:tcBorders>
            <w:shd w:val="clear" w:color="000000" w:fill="6DB6FF"/>
            <w:vAlign w:val="center"/>
            <w:hideMark/>
          </w:tcPr>
          <w:p w14:paraId="6231FCD9" w14:textId="77777777" w:rsidR="003532C0" w:rsidRDefault="003532C0">
            <w:pPr>
              <w:jc w:val="center"/>
              <w:rPr>
                <w:color w:val="000000"/>
                <w:sz w:val="18"/>
                <w:szCs w:val="18"/>
              </w:rPr>
            </w:pPr>
            <w:r>
              <w:rPr>
                <w:color w:val="000000"/>
                <w:sz w:val="18"/>
                <w:szCs w:val="18"/>
              </w:rPr>
              <w:t xml:space="preserve"> Threats of Physical Attack with a Firearm or Explosive Device</w:t>
            </w:r>
          </w:p>
        </w:tc>
        <w:tc>
          <w:tcPr>
            <w:tcW w:w="1361" w:type="dxa"/>
            <w:tcBorders>
              <w:top w:val="single" w:sz="12" w:space="0" w:color="auto"/>
              <w:left w:val="nil"/>
              <w:bottom w:val="single" w:sz="8" w:space="0" w:color="auto"/>
              <w:right w:val="single" w:sz="8" w:space="0" w:color="auto"/>
            </w:tcBorders>
            <w:shd w:val="clear" w:color="000000" w:fill="6DB6FF"/>
            <w:vAlign w:val="center"/>
            <w:hideMark/>
          </w:tcPr>
          <w:p w14:paraId="32BE0892" w14:textId="77777777" w:rsidR="003532C0" w:rsidRDefault="003532C0">
            <w:pPr>
              <w:jc w:val="center"/>
              <w:rPr>
                <w:color w:val="000000"/>
                <w:sz w:val="18"/>
                <w:szCs w:val="18"/>
              </w:rPr>
            </w:pPr>
            <w:r>
              <w:rPr>
                <w:color w:val="000000"/>
                <w:sz w:val="18"/>
                <w:szCs w:val="18"/>
              </w:rPr>
              <w:t xml:space="preserve"> Threats of Physical Attack without a Weapon</w:t>
            </w:r>
          </w:p>
        </w:tc>
        <w:tc>
          <w:tcPr>
            <w:tcW w:w="1361" w:type="dxa"/>
            <w:tcBorders>
              <w:top w:val="single" w:sz="12" w:space="0" w:color="auto"/>
              <w:left w:val="nil"/>
              <w:bottom w:val="single" w:sz="8" w:space="0" w:color="auto"/>
              <w:right w:val="single" w:sz="12" w:space="0" w:color="auto"/>
            </w:tcBorders>
            <w:shd w:val="clear" w:color="000000" w:fill="6DB6FF"/>
            <w:vAlign w:val="center"/>
            <w:hideMark/>
          </w:tcPr>
          <w:p w14:paraId="3F5B868E" w14:textId="77777777" w:rsidR="003532C0" w:rsidRDefault="003532C0">
            <w:pPr>
              <w:jc w:val="center"/>
              <w:rPr>
                <w:color w:val="000000"/>
                <w:sz w:val="18"/>
                <w:szCs w:val="18"/>
              </w:rPr>
            </w:pPr>
            <w:r>
              <w:rPr>
                <w:color w:val="000000"/>
                <w:sz w:val="18"/>
                <w:szCs w:val="18"/>
              </w:rPr>
              <w:t xml:space="preserve"> Possession of a Firearm or Explosive Device</w:t>
            </w:r>
          </w:p>
        </w:tc>
      </w:tr>
      <w:tr w:rsidR="003532C0" w14:paraId="557748A6" w14:textId="77777777" w:rsidTr="003532C0">
        <w:trPr>
          <w:trHeight w:val="40"/>
        </w:trPr>
        <w:tc>
          <w:tcPr>
            <w:tcW w:w="1360" w:type="dxa"/>
            <w:tcBorders>
              <w:top w:val="nil"/>
              <w:left w:val="single" w:sz="12" w:space="0" w:color="auto"/>
              <w:bottom w:val="single" w:sz="12" w:space="0" w:color="auto"/>
              <w:right w:val="single" w:sz="8" w:space="0" w:color="auto"/>
            </w:tcBorders>
            <w:shd w:val="clear" w:color="auto" w:fill="auto"/>
            <w:vAlign w:val="center"/>
            <w:hideMark/>
          </w:tcPr>
          <w:p w14:paraId="52EE31DD" w14:textId="77777777" w:rsidR="003532C0" w:rsidRDefault="003532C0">
            <w:pPr>
              <w:jc w:val="center"/>
              <w:rPr>
                <w:color w:val="000000"/>
                <w:sz w:val="18"/>
                <w:szCs w:val="18"/>
              </w:rPr>
            </w:pPr>
            <w:r>
              <w:rPr>
                <w:color w:val="000000"/>
                <w:sz w:val="18"/>
                <w:szCs w:val="18"/>
              </w:rPr>
              <w:t>49</w:t>
            </w:r>
          </w:p>
        </w:tc>
        <w:tc>
          <w:tcPr>
            <w:tcW w:w="1361" w:type="dxa"/>
            <w:tcBorders>
              <w:top w:val="nil"/>
              <w:left w:val="nil"/>
              <w:bottom w:val="single" w:sz="12" w:space="0" w:color="auto"/>
              <w:right w:val="single" w:sz="8" w:space="0" w:color="auto"/>
            </w:tcBorders>
            <w:shd w:val="clear" w:color="auto" w:fill="auto"/>
            <w:vAlign w:val="center"/>
            <w:hideMark/>
          </w:tcPr>
          <w:p w14:paraId="16FBC55A" w14:textId="77777777" w:rsidR="003532C0" w:rsidRDefault="003532C0">
            <w:pPr>
              <w:jc w:val="center"/>
              <w:rPr>
                <w:color w:val="000000"/>
                <w:sz w:val="18"/>
                <w:szCs w:val="18"/>
              </w:rPr>
            </w:pPr>
            <w:r>
              <w:rPr>
                <w:color w:val="000000"/>
                <w:sz w:val="18"/>
                <w:szCs w:val="18"/>
              </w:rPr>
              <w:t>0</w:t>
            </w:r>
          </w:p>
        </w:tc>
        <w:tc>
          <w:tcPr>
            <w:tcW w:w="1361" w:type="dxa"/>
            <w:tcBorders>
              <w:top w:val="nil"/>
              <w:left w:val="nil"/>
              <w:bottom w:val="single" w:sz="12" w:space="0" w:color="auto"/>
              <w:right w:val="single" w:sz="8" w:space="0" w:color="auto"/>
            </w:tcBorders>
            <w:shd w:val="clear" w:color="auto" w:fill="auto"/>
            <w:vAlign w:val="center"/>
            <w:hideMark/>
          </w:tcPr>
          <w:p w14:paraId="53CECDE8" w14:textId="77777777" w:rsidR="003532C0" w:rsidRDefault="003532C0">
            <w:pPr>
              <w:jc w:val="center"/>
              <w:rPr>
                <w:color w:val="000000"/>
                <w:sz w:val="18"/>
                <w:szCs w:val="18"/>
              </w:rPr>
            </w:pPr>
            <w:r>
              <w:rPr>
                <w:color w:val="000000"/>
                <w:sz w:val="18"/>
                <w:szCs w:val="18"/>
              </w:rPr>
              <w:t>7,841</w:t>
            </w:r>
          </w:p>
        </w:tc>
        <w:tc>
          <w:tcPr>
            <w:tcW w:w="1360" w:type="dxa"/>
            <w:tcBorders>
              <w:top w:val="nil"/>
              <w:left w:val="nil"/>
              <w:bottom w:val="single" w:sz="12" w:space="0" w:color="auto"/>
              <w:right w:val="single" w:sz="8" w:space="0" w:color="auto"/>
            </w:tcBorders>
            <w:shd w:val="clear" w:color="auto" w:fill="auto"/>
            <w:vAlign w:val="center"/>
            <w:hideMark/>
          </w:tcPr>
          <w:p w14:paraId="3FBE30AC" w14:textId="77777777" w:rsidR="003532C0" w:rsidRDefault="003532C0">
            <w:pPr>
              <w:jc w:val="center"/>
              <w:rPr>
                <w:color w:val="000000"/>
                <w:sz w:val="18"/>
                <w:szCs w:val="18"/>
              </w:rPr>
            </w:pPr>
            <w:r>
              <w:rPr>
                <w:color w:val="000000"/>
                <w:sz w:val="18"/>
                <w:szCs w:val="18"/>
              </w:rPr>
              <w:t>125</w:t>
            </w:r>
          </w:p>
        </w:tc>
        <w:tc>
          <w:tcPr>
            <w:tcW w:w="1361" w:type="dxa"/>
            <w:tcBorders>
              <w:top w:val="nil"/>
              <w:left w:val="nil"/>
              <w:bottom w:val="single" w:sz="12" w:space="0" w:color="auto"/>
              <w:right w:val="single" w:sz="8" w:space="0" w:color="auto"/>
            </w:tcBorders>
            <w:shd w:val="clear" w:color="auto" w:fill="auto"/>
            <w:vAlign w:val="center"/>
            <w:hideMark/>
          </w:tcPr>
          <w:p w14:paraId="7E5E05D4" w14:textId="77777777" w:rsidR="003532C0" w:rsidRDefault="003532C0">
            <w:pPr>
              <w:jc w:val="center"/>
              <w:rPr>
                <w:color w:val="000000"/>
                <w:sz w:val="18"/>
                <w:szCs w:val="18"/>
              </w:rPr>
            </w:pPr>
            <w:r>
              <w:rPr>
                <w:color w:val="000000"/>
                <w:sz w:val="18"/>
                <w:szCs w:val="18"/>
              </w:rPr>
              <w:t>9</w:t>
            </w:r>
          </w:p>
        </w:tc>
        <w:tc>
          <w:tcPr>
            <w:tcW w:w="1361" w:type="dxa"/>
            <w:tcBorders>
              <w:top w:val="nil"/>
              <w:left w:val="nil"/>
              <w:bottom w:val="single" w:sz="12" w:space="0" w:color="auto"/>
              <w:right w:val="single" w:sz="8" w:space="0" w:color="auto"/>
            </w:tcBorders>
            <w:shd w:val="clear" w:color="auto" w:fill="auto"/>
            <w:vAlign w:val="center"/>
            <w:hideMark/>
          </w:tcPr>
          <w:p w14:paraId="7812A3ED" w14:textId="77777777" w:rsidR="003532C0" w:rsidRDefault="003532C0">
            <w:pPr>
              <w:jc w:val="center"/>
              <w:rPr>
                <w:color w:val="000000"/>
                <w:sz w:val="18"/>
                <w:szCs w:val="18"/>
              </w:rPr>
            </w:pPr>
            <w:r>
              <w:rPr>
                <w:color w:val="000000"/>
                <w:sz w:val="18"/>
                <w:szCs w:val="18"/>
              </w:rPr>
              <w:t>1,062</w:t>
            </w:r>
          </w:p>
        </w:tc>
        <w:tc>
          <w:tcPr>
            <w:tcW w:w="1361" w:type="dxa"/>
            <w:tcBorders>
              <w:top w:val="nil"/>
              <w:left w:val="nil"/>
              <w:bottom w:val="single" w:sz="12" w:space="0" w:color="auto"/>
              <w:right w:val="single" w:sz="12" w:space="0" w:color="auto"/>
            </w:tcBorders>
            <w:shd w:val="clear" w:color="auto" w:fill="auto"/>
            <w:vAlign w:val="center"/>
            <w:hideMark/>
          </w:tcPr>
          <w:p w14:paraId="7E27BC7F" w14:textId="77777777" w:rsidR="003532C0" w:rsidRDefault="003532C0">
            <w:pPr>
              <w:jc w:val="center"/>
              <w:rPr>
                <w:color w:val="000000"/>
                <w:sz w:val="18"/>
                <w:szCs w:val="18"/>
              </w:rPr>
            </w:pPr>
            <w:r>
              <w:rPr>
                <w:color w:val="000000"/>
                <w:sz w:val="18"/>
                <w:szCs w:val="18"/>
              </w:rPr>
              <w:t>36</w:t>
            </w:r>
          </w:p>
        </w:tc>
      </w:tr>
    </w:tbl>
    <w:p w14:paraId="49F93BF1" w14:textId="77777777" w:rsidR="003532C0" w:rsidRDefault="003532C0" w:rsidP="003532C0">
      <w:pPr>
        <w:pStyle w:val="BodyText"/>
        <w:spacing w:after="0" w:afterAutospacing="0"/>
      </w:pPr>
    </w:p>
    <w:p w14:paraId="40271422" w14:textId="7C751C5E" w:rsidR="003532C0" w:rsidRDefault="00705857" w:rsidP="00895C21">
      <w:pPr>
        <w:pStyle w:val="BodyText"/>
      </w:pPr>
      <w:r w:rsidRPr="00705857">
        <w:t xml:space="preserve">Also, in the CRDC, schools report on incidents of harassment or bullying. Colorado schools reported a total of 63 allegations of harassment/bullying </w:t>
      </w:r>
      <w:proofErr w:type="gramStart"/>
      <w:r w:rsidRPr="00705857">
        <w:t>on the basis of</w:t>
      </w:r>
      <w:proofErr w:type="gramEnd"/>
      <w:r w:rsidRPr="00705857">
        <w:t xml:space="preserve"> disability, 188 allegations on the basis of race, color, or national origin, 18 allegations on the basis of religion, 425 allegations on the basis of sex, and 94 allegations on the basis of sexual orientation</w:t>
      </w:r>
      <w:r>
        <w:t xml:space="preserve"> (see Table </w:t>
      </w:r>
      <w:r w:rsidR="001103E7">
        <w:t>22</w:t>
      </w:r>
      <w:r>
        <w:t>)</w:t>
      </w:r>
      <w:r w:rsidRPr="00705857">
        <w:t>.</w:t>
      </w:r>
    </w:p>
    <w:p w14:paraId="6E488AD7" w14:textId="6B7BEC7D" w:rsidR="00705857" w:rsidRPr="0076729C" w:rsidRDefault="00705857" w:rsidP="00705857">
      <w:pPr>
        <w:pStyle w:val="BodyText"/>
        <w:spacing w:after="0" w:afterAutospacing="0"/>
        <w:rPr>
          <w:rStyle w:val="Emphasis"/>
        </w:rPr>
      </w:pPr>
      <w:r w:rsidRPr="0076729C">
        <w:rPr>
          <w:rStyle w:val="Emphasis"/>
        </w:rPr>
        <w:t xml:space="preserve">Table </w:t>
      </w:r>
      <w:r w:rsidR="001103E7">
        <w:rPr>
          <w:rStyle w:val="Emphasis"/>
        </w:rPr>
        <w:t>22</w:t>
      </w:r>
      <w:r w:rsidRPr="0076729C">
        <w:rPr>
          <w:rStyle w:val="Emphasis"/>
        </w:rPr>
        <w:t xml:space="preserve">. </w:t>
      </w:r>
      <w:r>
        <w:rPr>
          <w:rStyle w:val="Emphasis"/>
        </w:rPr>
        <w:t>Incidents of Harassment or Bullying</w:t>
      </w:r>
    </w:p>
    <w:tbl>
      <w:tblPr>
        <w:tblW w:w="7905" w:type="dxa"/>
        <w:tblLook w:val="04A0" w:firstRow="1" w:lastRow="0" w:firstColumn="1" w:lastColumn="0" w:noHBand="0" w:noVBand="1"/>
      </w:tblPr>
      <w:tblGrid>
        <w:gridCol w:w="1581"/>
        <w:gridCol w:w="1581"/>
        <w:gridCol w:w="1581"/>
        <w:gridCol w:w="1581"/>
        <w:gridCol w:w="1581"/>
      </w:tblGrid>
      <w:tr w:rsidR="00705857" w14:paraId="5C04BC3F" w14:textId="77777777" w:rsidTr="00705857">
        <w:trPr>
          <w:trHeight w:val="382"/>
        </w:trPr>
        <w:tc>
          <w:tcPr>
            <w:tcW w:w="1581" w:type="dxa"/>
            <w:tcBorders>
              <w:top w:val="single" w:sz="12" w:space="0" w:color="auto"/>
              <w:left w:val="single" w:sz="12" w:space="0" w:color="auto"/>
              <w:bottom w:val="single" w:sz="8" w:space="0" w:color="auto"/>
              <w:right w:val="single" w:sz="8" w:space="0" w:color="auto"/>
            </w:tcBorders>
            <w:shd w:val="clear" w:color="000000" w:fill="6DB6FF"/>
            <w:vAlign w:val="center"/>
            <w:hideMark/>
          </w:tcPr>
          <w:p w14:paraId="64A3B2D4" w14:textId="77777777" w:rsidR="00705857" w:rsidRDefault="00705857">
            <w:pPr>
              <w:jc w:val="center"/>
              <w:rPr>
                <w:color w:val="000000"/>
                <w:sz w:val="18"/>
                <w:szCs w:val="18"/>
              </w:rPr>
            </w:pPr>
            <w:r>
              <w:rPr>
                <w:color w:val="000000"/>
                <w:sz w:val="18"/>
                <w:szCs w:val="18"/>
              </w:rPr>
              <w:t>Basis of Sex</w:t>
            </w:r>
          </w:p>
        </w:tc>
        <w:tc>
          <w:tcPr>
            <w:tcW w:w="1581" w:type="dxa"/>
            <w:tcBorders>
              <w:top w:val="single" w:sz="12" w:space="0" w:color="auto"/>
              <w:left w:val="nil"/>
              <w:bottom w:val="single" w:sz="8" w:space="0" w:color="auto"/>
              <w:right w:val="single" w:sz="8" w:space="0" w:color="auto"/>
            </w:tcBorders>
            <w:shd w:val="clear" w:color="000000" w:fill="6DB6FF"/>
            <w:vAlign w:val="center"/>
            <w:hideMark/>
          </w:tcPr>
          <w:p w14:paraId="77106E9E" w14:textId="77777777" w:rsidR="00705857" w:rsidRDefault="00705857">
            <w:pPr>
              <w:jc w:val="center"/>
              <w:rPr>
                <w:color w:val="000000"/>
                <w:sz w:val="18"/>
                <w:szCs w:val="18"/>
              </w:rPr>
            </w:pPr>
            <w:r>
              <w:rPr>
                <w:color w:val="000000"/>
                <w:sz w:val="18"/>
                <w:szCs w:val="18"/>
              </w:rPr>
              <w:t>Basis of Race, Color, or National Origin</w:t>
            </w:r>
          </w:p>
        </w:tc>
        <w:tc>
          <w:tcPr>
            <w:tcW w:w="1581" w:type="dxa"/>
            <w:tcBorders>
              <w:top w:val="single" w:sz="12" w:space="0" w:color="auto"/>
              <w:left w:val="nil"/>
              <w:bottom w:val="single" w:sz="8" w:space="0" w:color="auto"/>
              <w:right w:val="single" w:sz="8" w:space="0" w:color="auto"/>
            </w:tcBorders>
            <w:shd w:val="clear" w:color="000000" w:fill="6DB6FF"/>
            <w:vAlign w:val="center"/>
            <w:hideMark/>
          </w:tcPr>
          <w:p w14:paraId="4C708A0D" w14:textId="77777777" w:rsidR="00705857" w:rsidRDefault="00705857">
            <w:pPr>
              <w:jc w:val="center"/>
              <w:rPr>
                <w:color w:val="000000"/>
                <w:sz w:val="18"/>
                <w:szCs w:val="18"/>
              </w:rPr>
            </w:pPr>
            <w:r>
              <w:rPr>
                <w:color w:val="000000"/>
                <w:sz w:val="18"/>
                <w:szCs w:val="18"/>
              </w:rPr>
              <w:t>Basis of Disability</w:t>
            </w:r>
          </w:p>
        </w:tc>
        <w:tc>
          <w:tcPr>
            <w:tcW w:w="1581" w:type="dxa"/>
            <w:tcBorders>
              <w:top w:val="single" w:sz="12" w:space="0" w:color="auto"/>
              <w:left w:val="nil"/>
              <w:bottom w:val="single" w:sz="8" w:space="0" w:color="auto"/>
              <w:right w:val="single" w:sz="8" w:space="0" w:color="auto"/>
            </w:tcBorders>
            <w:shd w:val="clear" w:color="000000" w:fill="6DB6FF"/>
            <w:vAlign w:val="center"/>
            <w:hideMark/>
          </w:tcPr>
          <w:p w14:paraId="146CE8DF" w14:textId="77777777" w:rsidR="00705857" w:rsidRDefault="00705857">
            <w:pPr>
              <w:jc w:val="center"/>
              <w:rPr>
                <w:color w:val="000000"/>
                <w:sz w:val="18"/>
                <w:szCs w:val="18"/>
              </w:rPr>
            </w:pPr>
            <w:r>
              <w:rPr>
                <w:color w:val="000000"/>
                <w:sz w:val="18"/>
                <w:szCs w:val="18"/>
              </w:rPr>
              <w:t>Basis of Sexual Orientation</w:t>
            </w:r>
          </w:p>
        </w:tc>
        <w:tc>
          <w:tcPr>
            <w:tcW w:w="1581" w:type="dxa"/>
            <w:tcBorders>
              <w:top w:val="single" w:sz="12" w:space="0" w:color="auto"/>
              <w:left w:val="nil"/>
              <w:bottom w:val="single" w:sz="8" w:space="0" w:color="auto"/>
              <w:right w:val="single" w:sz="12" w:space="0" w:color="auto"/>
            </w:tcBorders>
            <w:shd w:val="clear" w:color="000000" w:fill="6DB6FF"/>
            <w:vAlign w:val="center"/>
            <w:hideMark/>
          </w:tcPr>
          <w:p w14:paraId="312E65D0" w14:textId="77777777" w:rsidR="00705857" w:rsidRDefault="00705857">
            <w:pPr>
              <w:jc w:val="center"/>
              <w:rPr>
                <w:color w:val="000000"/>
                <w:sz w:val="18"/>
                <w:szCs w:val="18"/>
              </w:rPr>
            </w:pPr>
            <w:r>
              <w:rPr>
                <w:color w:val="000000"/>
                <w:sz w:val="18"/>
                <w:szCs w:val="18"/>
              </w:rPr>
              <w:t>Basis of Religion</w:t>
            </w:r>
          </w:p>
        </w:tc>
      </w:tr>
      <w:tr w:rsidR="00705857" w14:paraId="5454F439" w14:textId="77777777" w:rsidTr="00705857">
        <w:trPr>
          <w:trHeight w:val="40"/>
        </w:trPr>
        <w:tc>
          <w:tcPr>
            <w:tcW w:w="1581" w:type="dxa"/>
            <w:tcBorders>
              <w:top w:val="nil"/>
              <w:left w:val="single" w:sz="12" w:space="0" w:color="auto"/>
              <w:bottom w:val="single" w:sz="12" w:space="0" w:color="auto"/>
              <w:right w:val="single" w:sz="8" w:space="0" w:color="auto"/>
            </w:tcBorders>
            <w:shd w:val="clear" w:color="auto" w:fill="auto"/>
            <w:vAlign w:val="center"/>
            <w:hideMark/>
          </w:tcPr>
          <w:p w14:paraId="3CB69501" w14:textId="77777777" w:rsidR="00705857" w:rsidRDefault="00705857">
            <w:pPr>
              <w:jc w:val="center"/>
              <w:rPr>
                <w:color w:val="000000"/>
                <w:sz w:val="18"/>
                <w:szCs w:val="18"/>
              </w:rPr>
            </w:pPr>
            <w:r>
              <w:rPr>
                <w:color w:val="000000"/>
                <w:sz w:val="18"/>
                <w:szCs w:val="18"/>
              </w:rPr>
              <w:t>425</w:t>
            </w:r>
          </w:p>
        </w:tc>
        <w:tc>
          <w:tcPr>
            <w:tcW w:w="1581" w:type="dxa"/>
            <w:tcBorders>
              <w:top w:val="nil"/>
              <w:left w:val="nil"/>
              <w:bottom w:val="single" w:sz="12" w:space="0" w:color="auto"/>
              <w:right w:val="single" w:sz="8" w:space="0" w:color="auto"/>
            </w:tcBorders>
            <w:shd w:val="clear" w:color="auto" w:fill="auto"/>
            <w:vAlign w:val="center"/>
            <w:hideMark/>
          </w:tcPr>
          <w:p w14:paraId="437F1237" w14:textId="77777777" w:rsidR="00705857" w:rsidRDefault="00705857">
            <w:pPr>
              <w:jc w:val="center"/>
              <w:rPr>
                <w:color w:val="000000"/>
                <w:sz w:val="18"/>
                <w:szCs w:val="18"/>
              </w:rPr>
            </w:pPr>
            <w:r>
              <w:rPr>
                <w:color w:val="000000"/>
                <w:sz w:val="18"/>
                <w:szCs w:val="18"/>
              </w:rPr>
              <w:t>188</w:t>
            </w:r>
          </w:p>
        </w:tc>
        <w:tc>
          <w:tcPr>
            <w:tcW w:w="1581" w:type="dxa"/>
            <w:tcBorders>
              <w:top w:val="nil"/>
              <w:left w:val="nil"/>
              <w:bottom w:val="single" w:sz="12" w:space="0" w:color="auto"/>
              <w:right w:val="single" w:sz="8" w:space="0" w:color="auto"/>
            </w:tcBorders>
            <w:shd w:val="clear" w:color="auto" w:fill="auto"/>
            <w:vAlign w:val="center"/>
            <w:hideMark/>
          </w:tcPr>
          <w:p w14:paraId="7CEAB36D" w14:textId="77777777" w:rsidR="00705857" w:rsidRDefault="00705857">
            <w:pPr>
              <w:jc w:val="center"/>
              <w:rPr>
                <w:color w:val="000000"/>
                <w:sz w:val="18"/>
                <w:szCs w:val="18"/>
              </w:rPr>
            </w:pPr>
            <w:r>
              <w:rPr>
                <w:color w:val="000000"/>
                <w:sz w:val="18"/>
                <w:szCs w:val="18"/>
              </w:rPr>
              <w:t>63</w:t>
            </w:r>
          </w:p>
        </w:tc>
        <w:tc>
          <w:tcPr>
            <w:tcW w:w="1581" w:type="dxa"/>
            <w:tcBorders>
              <w:top w:val="nil"/>
              <w:left w:val="nil"/>
              <w:bottom w:val="single" w:sz="12" w:space="0" w:color="auto"/>
              <w:right w:val="single" w:sz="8" w:space="0" w:color="auto"/>
            </w:tcBorders>
            <w:shd w:val="clear" w:color="auto" w:fill="auto"/>
            <w:vAlign w:val="center"/>
            <w:hideMark/>
          </w:tcPr>
          <w:p w14:paraId="52F24892" w14:textId="77777777" w:rsidR="00705857" w:rsidRDefault="00705857">
            <w:pPr>
              <w:jc w:val="center"/>
              <w:rPr>
                <w:color w:val="000000"/>
                <w:sz w:val="18"/>
                <w:szCs w:val="18"/>
              </w:rPr>
            </w:pPr>
            <w:r>
              <w:rPr>
                <w:color w:val="000000"/>
                <w:sz w:val="18"/>
                <w:szCs w:val="18"/>
              </w:rPr>
              <w:t>94</w:t>
            </w:r>
          </w:p>
        </w:tc>
        <w:tc>
          <w:tcPr>
            <w:tcW w:w="1581" w:type="dxa"/>
            <w:tcBorders>
              <w:top w:val="nil"/>
              <w:left w:val="nil"/>
              <w:bottom w:val="single" w:sz="12" w:space="0" w:color="auto"/>
              <w:right w:val="single" w:sz="12" w:space="0" w:color="auto"/>
            </w:tcBorders>
            <w:shd w:val="clear" w:color="auto" w:fill="auto"/>
            <w:vAlign w:val="center"/>
            <w:hideMark/>
          </w:tcPr>
          <w:p w14:paraId="33D6D923" w14:textId="77777777" w:rsidR="00705857" w:rsidRDefault="00705857">
            <w:pPr>
              <w:jc w:val="center"/>
              <w:rPr>
                <w:color w:val="000000"/>
                <w:sz w:val="18"/>
                <w:szCs w:val="18"/>
              </w:rPr>
            </w:pPr>
            <w:r>
              <w:rPr>
                <w:color w:val="000000"/>
                <w:sz w:val="18"/>
                <w:szCs w:val="18"/>
              </w:rPr>
              <w:t>18</w:t>
            </w:r>
          </w:p>
        </w:tc>
      </w:tr>
    </w:tbl>
    <w:p w14:paraId="73F608ED" w14:textId="77777777" w:rsidR="00CA2FFF" w:rsidRDefault="00CA2FFF" w:rsidP="00CA2FFF">
      <w:pPr>
        <w:pStyle w:val="BodyText"/>
        <w:spacing w:after="0" w:afterAutospacing="0"/>
      </w:pPr>
    </w:p>
    <w:p w14:paraId="0C8FD0F3" w14:textId="77777777" w:rsidR="00895C21" w:rsidRPr="00C22BD0" w:rsidRDefault="00895C21" w:rsidP="00895C21">
      <w:pPr>
        <w:pStyle w:val="Heading2"/>
      </w:pPr>
      <w:r w:rsidRPr="00C22BD0">
        <w:t>Students Enrolled in Preschool Programs</w:t>
      </w:r>
    </w:p>
    <w:p w14:paraId="7190A943" w14:textId="1C6F4BB9" w:rsidR="000437DA" w:rsidRPr="0004107E" w:rsidRDefault="000437DA" w:rsidP="00895C21">
      <w:pPr>
        <w:pStyle w:val="BodyText"/>
      </w:pPr>
      <w:r w:rsidRPr="009B48A7">
        <w:t xml:space="preserve">In </w:t>
      </w:r>
      <w:r w:rsidRPr="0004107E">
        <w:t>the 201</w:t>
      </w:r>
      <w:r w:rsidR="009B48A7" w:rsidRPr="0004107E">
        <w:t>7</w:t>
      </w:r>
      <w:r w:rsidRPr="0004107E">
        <w:t>-1</w:t>
      </w:r>
      <w:r w:rsidR="009B48A7" w:rsidRPr="0004107E">
        <w:t>8</w:t>
      </w:r>
      <w:r w:rsidRPr="0004107E">
        <w:t xml:space="preserve"> CRDC, Colorado schools reported a total of </w:t>
      </w:r>
      <w:r w:rsidR="008C66AF" w:rsidRPr="0004107E">
        <w:t>33,</w:t>
      </w:r>
      <w:r w:rsidR="0004107E" w:rsidRPr="0004107E">
        <w:t>091</w:t>
      </w:r>
      <w:r w:rsidR="008C66AF" w:rsidRPr="0004107E">
        <w:t xml:space="preserve"> students enrolled in preschool programs</w:t>
      </w:r>
      <w:r w:rsidR="00F37216" w:rsidRPr="0004107E">
        <w:t xml:space="preserve"> (Table </w:t>
      </w:r>
      <w:r w:rsidR="001103E7">
        <w:t>23</w:t>
      </w:r>
      <w:r w:rsidR="00F37216" w:rsidRPr="0004107E">
        <w:t>)</w:t>
      </w:r>
      <w:r w:rsidR="008C66AF" w:rsidRPr="0004107E">
        <w:t xml:space="preserve">. </w:t>
      </w:r>
      <w:r w:rsidR="009E4D97" w:rsidRPr="0004107E">
        <w:t xml:space="preserve">By race/ethnicity, </w:t>
      </w:r>
      <w:r w:rsidR="00F37216" w:rsidRPr="0004107E">
        <w:t xml:space="preserve">a total </w:t>
      </w:r>
      <w:r w:rsidR="00DE47A3" w:rsidRPr="0004107E">
        <w:t xml:space="preserve">of </w:t>
      </w:r>
      <w:r w:rsidR="0004107E" w:rsidRPr="0004107E">
        <w:t>187</w:t>
      </w:r>
      <w:r w:rsidR="00DE47A3" w:rsidRPr="0004107E">
        <w:t xml:space="preserve"> American Indian or Alaska Native students, 1,</w:t>
      </w:r>
      <w:r w:rsidR="0004107E" w:rsidRPr="0004107E">
        <w:t>318</w:t>
      </w:r>
      <w:r w:rsidR="00DE47A3" w:rsidRPr="0004107E">
        <w:t xml:space="preserve"> Asian students, 1,</w:t>
      </w:r>
      <w:r w:rsidR="0004107E" w:rsidRPr="0004107E">
        <w:t>651</w:t>
      </w:r>
      <w:r w:rsidR="00DE47A3" w:rsidRPr="0004107E">
        <w:t xml:space="preserve"> Black or African American students, 12,</w:t>
      </w:r>
      <w:r w:rsidR="0004107E" w:rsidRPr="0004107E">
        <w:t>562</w:t>
      </w:r>
      <w:r w:rsidR="00DE47A3" w:rsidRPr="0004107E">
        <w:t xml:space="preserve"> Hispanic or Latino students, </w:t>
      </w:r>
      <w:r w:rsidR="0004107E" w:rsidRPr="0004107E">
        <w:t>16</w:t>
      </w:r>
      <w:r w:rsidR="00DE47A3" w:rsidRPr="0004107E">
        <w:t>,</w:t>
      </w:r>
      <w:r w:rsidR="0004107E" w:rsidRPr="0004107E">
        <w:t>076</w:t>
      </w:r>
      <w:r w:rsidR="00DE47A3" w:rsidRPr="0004107E">
        <w:t xml:space="preserve"> White students, </w:t>
      </w:r>
      <w:r w:rsidR="0004107E" w:rsidRPr="0004107E">
        <w:t>64</w:t>
      </w:r>
      <w:r w:rsidR="00DE47A3" w:rsidRPr="0004107E">
        <w:t xml:space="preserve"> Native Hawaiian or Other Pacific Islander students, and 1,</w:t>
      </w:r>
      <w:r w:rsidR="0004107E" w:rsidRPr="0004107E">
        <w:t>233</w:t>
      </w:r>
      <w:r w:rsidR="00DE47A3" w:rsidRPr="0004107E">
        <w:t xml:space="preserve"> students of two or more races were reported as enrolled in preschool programs. </w:t>
      </w:r>
      <w:r w:rsidR="00FC156D" w:rsidRPr="0004107E">
        <w:t xml:space="preserve">In addition, schools reported </w:t>
      </w:r>
      <w:r w:rsidR="0004107E" w:rsidRPr="0004107E">
        <w:t>7</w:t>
      </w:r>
      <w:r w:rsidR="00FC156D" w:rsidRPr="0004107E">
        <w:t>,</w:t>
      </w:r>
      <w:r w:rsidR="0004107E" w:rsidRPr="0004107E">
        <w:t>946</w:t>
      </w:r>
      <w:r w:rsidR="00FC156D" w:rsidRPr="0004107E">
        <w:t xml:space="preserve"> students with disabilities</w:t>
      </w:r>
      <w:r w:rsidR="0004107E" w:rsidRPr="0004107E">
        <w:t xml:space="preserve"> and</w:t>
      </w:r>
      <w:r w:rsidR="00FC156D" w:rsidRPr="0004107E">
        <w:t xml:space="preserve"> </w:t>
      </w:r>
      <w:r w:rsidR="0004107E" w:rsidRPr="0004107E">
        <w:t>269</w:t>
      </w:r>
      <w:r w:rsidR="00FC156D" w:rsidRPr="0004107E">
        <w:t xml:space="preserve"> English learners as enrolled in preschool programs.</w:t>
      </w:r>
    </w:p>
    <w:p w14:paraId="2B53D884" w14:textId="76DD0A00" w:rsidR="00A828F1" w:rsidRPr="0004107E" w:rsidRDefault="00A828F1" w:rsidP="00A828F1">
      <w:pPr>
        <w:pStyle w:val="BodyText"/>
        <w:spacing w:after="0" w:afterAutospacing="0"/>
        <w:rPr>
          <w:rStyle w:val="Emphasis"/>
        </w:rPr>
      </w:pPr>
      <w:r w:rsidRPr="0004107E">
        <w:rPr>
          <w:rStyle w:val="Emphasis"/>
        </w:rPr>
        <w:t xml:space="preserve">Table </w:t>
      </w:r>
      <w:r w:rsidR="001103E7">
        <w:rPr>
          <w:rStyle w:val="Emphasis"/>
        </w:rPr>
        <w:t>23</w:t>
      </w:r>
      <w:r w:rsidRPr="0004107E">
        <w:rPr>
          <w:rStyle w:val="Emphasis"/>
        </w:rPr>
        <w:t>. Number of Students Enrolled in Preschool Programs</w:t>
      </w:r>
    </w:p>
    <w:tbl>
      <w:tblPr>
        <w:tblW w:w="7182" w:type="dxa"/>
        <w:tblInd w:w="93" w:type="dxa"/>
        <w:tblLook w:val="04A0" w:firstRow="1" w:lastRow="0" w:firstColumn="1" w:lastColumn="0" w:noHBand="0" w:noVBand="1"/>
        <w:tblCaption w:val="Table 21"/>
        <w:tblDescription w:val="This table shows the number of students enrolled in preschool programs, as submitted by schools through the CRDC."/>
      </w:tblPr>
      <w:tblGrid>
        <w:gridCol w:w="5060"/>
        <w:gridCol w:w="2122"/>
      </w:tblGrid>
      <w:tr w:rsidR="009475D3" w:rsidRPr="00D270DF" w14:paraId="79F03066" w14:textId="77777777" w:rsidTr="00373341">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C7B978" w14:textId="77777777" w:rsidR="009475D3" w:rsidRPr="0004107E" w:rsidRDefault="009475D3" w:rsidP="00464E35">
            <w:pPr>
              <w:jc w:val="center"/>
              <w:rPr>
                <w:b/>
                <w:bCs/>
                <w:color w:val="000000"/>
                <w:sz w:val="18"/>
                <w:szCs w:val="18"/>
              </w:rPr>
            </w:pPr>
            <w:r w:rsidRPr="0004107E">
              <w:rPr>
                <w:b/>
                <w:bCs/>
                <w:color w:val="000000"/>
                <w:sz w:val="18"/>
                <w:szCs w:val="18"/>
              </w:rPr>
              <w:t>Student Group</w:t>
            </w:r>
          </w:p>
        </w:tc>
        <w:tc>
          <w:tcPr>
            <w:tcW w:w="2122" w:type="dxa"/>
            <w:tcBorders>
              <w:top w:val="single" w:sz="12" w:space="0" w:color="auto"/>
              <w:left w:val="nil"/>
              <w:bottom w:val="single" w:sz="12" w:space="0" w:color="auto"/>
              <w:right w:val="single" w:sz="12" w:space="0" w:color="auto"/>
            </w:tcBorders>
            <w:shd w:val="clear" w:color="000000" w:fill="6DB6FF"/>
            <w:vAlign w:val="center"/>
            <w:hideMark/>
          </w:tcPr>
          <w:p w14:paraId="3DE79FF4" w14:textId="188DEAC6" w:rsidR="009475D3" w:rsidRPr="0004107E" w:rsidRDefault="009B48A7" w:rsidP="00464E35">
            <w:pPr>
              <w:jc w:val="center"/>
              <w:rPr>
                <w:color w:val="000000"/>
                <w:sz w:val="18"/>
                <w:szCs w:val="18"/>
              </w:rPr>
            </w:pPr>
            <w:r w:rsidRPr="0004107E">
              <w:rPr>
                <w:color w:val="000000"/>
                <w:sz w:val="18"/>
                <w:szCs w:val="18"/>
              </w:rPr>
              <w:t>Total Number of Preschool Students Enrolled</w:t>
            </w:r>
          </w:p>
        </w:tc>
      </w:tr>
      <w:tr w:rsidR="0004107E" w:rsidRPr="00D270DF" w14:paraId="355D2666"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0E7DB451" w14:textId="5684FC49" w:rsidR="0004107E" w:rsidRPr="0004107E" w:rsidRDefault="0004107E" w:rsidP="0004107E">
            <w:pPr>
              <w:jc w:val="center"/>
              <w:rPr>
                <w:color w:val="000000"/>
                <w:sz w:val="18"/>
                <w:szCs w:val="18"/>
              </w:rPr>
            </w:pPr>
            <w:r w:rsidRPr="0004107E">
              <w:rPr>
                <w:color w:val="000000"/>
                <w:sz w:val="18"/>
                <w:szCs w:val="18"/>
              </w:rPr>
              <w:t>All Students</w:t>
            </w:r>
          </w:p>
        </w:tc>
        <w:tc>
          <w:tcPr>
            <w:tcW w:w="2122" w:type="dxa"/>
            <w:tcBorders>
              <w:top w:val="nil"/>
              <w:left w:val="nil"/>
              <w:bottom w:val="single" w:sz="12" w:space="0" w:color="auto"/>
              <w:right w:val="single" w:sz="12" w:space="0" w:color="auto"/>
            </w:tcBorders>
            <w:shd w:val="clear" w:color="auto" w:fill="auto"/>
            <w:hideMark/>
          </w:tcPr>
          <w:p w14:paraId="1C6A4EC9" w14:textId="455BE533" w:rsidR="0004107E" w:rsidRPr="0004107E" w:rsidRDefault="0004107E" w:rsidP="0004107E">
            <w:pPr>
              <w:jc w:val="center"/>
              <w:rPr>
                <w:color w:val="000000"/>
                <w:sz w:val="18"/>
                <w:szCs w:val="18"/>
              </w:rPr>
            </w:pPr>
            <w:r w:rsidRPr="0004107E">
              <w:rPr>
                <w:color w:val="000000"/>
                <w:sz w:val="18"/>
                <w:szCs w:val="18"/>
              </w:rPr>
              <w:t>33,091</w:t>
            </w:r>
          </w:p>
        </w:tc>
      </w:tr>
      <w:tr w:rsidR="0004107E" w:rsidRPr="00D270DF" w14:paraId="2A75E90D"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5196E56E" w14:textId="4FA99C77" w:rsidR="0004107E" w:rsidRPr="0004107E" w:rsidRDefault="0004107E" w:rsidP="0004107E">
            <w:pPr>
              <w:jc w:val="center"/>
              <w:rPr>
                <w:color w:val="000000"/>
                <w:sz w:val="18"/>
                <w:szCs w:val="18"/>
              </w:rPr>
            </w:pPr>
            <w:r w:rsidRPr="0004107E">
              <w:rPr>
                <w:color w:val="000000"/>
                <w:sz w:val="18"/>
                <w:szCs w:val="18"/>
              </w:rPr>
              <w:t>American Indian or Alaska Native</w:t>
            </w:r>
          </w:p>
        </w:tc>
        <w:tc>
          <w:tcPr>
            <w:tcW w:w="2122" w:type="dxa"/>
            <w:tcBorders>
              <w:top w:val="nil"/>
              <w:left w:val="nil"/>
              <w:bottom w:val="single" w:sz="4" w:space="0" w:color="auto"/>
              <w:right w:val="single" w:sz="12" w:space="0" w:color="auto"/>
            </w:tcBorders>
            <w:shd w:val="clear" w:color="auto" w:fill="auto"/>
            <w:hideMark/>
          </w:tcPr>
          <w:p w14:paraId="20F67868" w14:textId="257B2F2F" w:rsidR="0004107E" w:rsidRPr="0004107E" w:rsidRDefault="0004107E" w:rsidP="0004107E">
            <w:pPr>
              <w:jc w:val="center"/>
              <w:rPr>
                <w:color w:val="000000"/>
                <w:sz w:val="18"/>
                <w:szCs w:val="18"/>
              </w:rPr>
            </w:pPr>
            <w:r w:rsidRPr="0004107E">
              <w:rPr>
                <w:color w:val="000000"/>
                <w:sz w:val="18"/>
                <w:szCs w:val="18"/>
              </w:rPr>
              <w:t>187</w:t>
            </w:r>
          </w:p>
        </w:tc>
      </w:tr>
      <w:tr w:rsidR="0004107E" w:rsidRPr="00D270DF" w14:paraId="62CA41F4"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87A6534" w14:textId="0A02BEC1" w:rsidR="0004107E" w:rsidRPr="0004107E" w:rsidRDefault="0004107E" w:rsidP="0004107E">
            <w:pPr>
              <w:jc w:val="center"/>
              <w:rPr>
                <w:color w:val="000000"/>
                <w:sz w:val="18"/>
                <w:szCs w:val="18"/>
              </w:rPr>
            </w:pPr>
            <w:r w:rsidRPr="0004107E">
              <w:rPr>
                <w:color w:val="000000"/>
                <w:sz w:val="18"/>
                <w:szCs w:val="18"/>
              </w:rPr>
              <w:t>Asian</w:t>
            </w:r>
          </w:p>
        </w:tc>
        <w:tc>
          <w:tcPr>
            <w:tcW w:w="2122" w:type="dxa"/>
            <w:tcBorders>
              <w:top w:val="nil"/>
              <w:left w:val="nil"/>
              <w:bottom w:val="single" w:sz="4" w:space="0" w:color="auto"/>
              <w:right w:val="single" w:sz="12" w:space="0" w:color="auto"/>
            </w:tcBorders>
            <w:shd w:val="clear" w:color="auto" w:fill="auto"/>
            <w:hideMark/>
          </w:tcPr>
          <w:p w14:paraId="5ADCC6FA" w14:textId="51C44AAF" w:rsidR="0004107E" w:rsidRPr="0004107E" w:rsidRDefault="0004107E" w:rsidP="0004107E">
            <w:pPr>
              <w:jc w:val="center"/>
              <w:rPr>
                <w:color w:val="000000"/>
                <w:sz w:val="18"/>
                <w:szCs w:val="18"/>
              </w:rPr>
            </w:pPr>
            <w:r w:rsidRPr="0004107E">
              <w:rPr>
                <w:color w:val="000000"/>
                <w:sz w:val="18"/>
                <w:szCs w:val="18"/>
              </w:rPr>
              <w:t>1,318</w:t>
            </w:r>
          </w:p>
        </w:tc>
      </w:tr>
      <w:tr w:rsidR="0004107E" w:rsidRPr="00D270DF" w14:paraId="4BEC79E8"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4512561" w14:textId="3D001B46" w:rsidR="0004107E" w:rsidRPr="0004107E" w:rsidRDefault="0004107E" w:rsidP="0004107E">
            <w:pPr>
              <w:jc w:val="center"/>
              <w:rPr>
                <w:color w:val="000000"/>
                <w:sz w:val="18"/>
                <w:szCs w:val="18"/>
              </w:rPr>
            </w:pPr>
            <w:r w:rsidRPr="0004107E">
              <w:rPr>
                <w:color w:val="000000"/>
                <w:sz w:val="18"/>
                <w:szCs w:val="18"/>
              </w:rPr>
              <w:t>Black or African American</w:t>
            </w:r>
          </w:p>
        </w:tc>
        <w:tc>
          <w:tcPr>
            <w:tcW w:w="2122" w:type="dxa"/>
            <w:tcBorders>
              <w:top w:val="nil"/>
              <w:left w:val="nil"/>
              <w:bottom w:val="single" w:sz="4" w:space="0" w:color="auto"/>
              <w:right w:val="single" w:sz="12" w:space="0" w:color="auto"/>
            </w:tcBorders>
            <w:shd w:val="clear" w:color="auto" w:fill="auto"/>
            <w:hideMark/>
          </w:tcPr>
          <w:p w14:paraId="677D45D2" w14:textId="1B02F39D" w:rsidR="0004107E" w:rsidRPr="0004107E" w:rsidRDefault="0004107E" w:rsidP="0004107E">
            <w:pPr>
              <w:jc w:val="center"/>
              <w:rPr>
                <w:color w:val="000000"/>
                <w:sz w:val="18"/>
                <w:szCs w:val="18"/>
              </w:rPr>
            </w:pPr>
            <w:r w:rsidRPr="0004107E">
              <w:rPr>
                <w:color w:val="000000"/>
                <w:sz w:val="18"/>
                <w:szCs w:val="18"/>
              </w:rPr>
              <w:t>1,651</w:t>
            </w:r>
          </w:p>
        </w:tc>
      </w:tr>
      <w:tr w:rsidR="0004107E" w:rsidRPr="00D270DF" w14:paraId="23D343D1"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4A0D9358" w14:textId="3F03CF7C" w:rsidR="0004107E" w:rsidRPr="0004107E" w:rsidRDefault="0004107E" w:rsidP="0004107E">
            <w:pPr>
              <w:jc w:val="center"/>
              <w:rPr>
                <w:color w:val="000000"/>
                <w:sz w:val="18"/>
                <w:szCs w:val="18"/>
              </w:rPr>
            </w:pPr>
            <w:r w:rsidRPr="0004107E">
              <w:rPr>
                <w:color w:val="000000"/>
                <w:sz w:val="18"/>
                <w:szCs w:val="18"/>
              </w:rPr>
              <w:t>Hispanic or Latino</w:t>
            </w:r>
          </w:p>
        </w:tc>
        <w:tc>
          <w:tcPr>
            <w:tcW w:w="2122" w:type="dxa"/>
            <w:tcBorders>
              <w:top w:val="nil"/>
              <w:left w:val="nil"/>
              <w:bottom w:val="single" w:sz="4" w:space="0" w:color="auto"/>
              <w:right w:val="single" w:sz="12" w:space="0" w:color="auto"/>
            </w:tcBorders>
            <w:shd w:val="clear" w:color="auto" w:fill="auto"/>
            <w:hideMark/>
          </w:tcPr>
          <w:p w14:paraId="2A0F30E3" w14:textId="09973981" w:rsidR="0004107E" w:rsidRPr="0004107E" w:rsidRDefault="0004107E" w:rsidP="0004107E">
            <w:pPr>
              <w:jc w:val="center"/>
              <w:rPr>
                <w:color w:val="000000"/>
                <w:sz w:val="18"/>
                <w:szCs w:val="18"/>
              </w:rPr>
            </w:pPr>
            <w:r w:rsidRPr="0004107E">
              <w:rPr>
                <w:color w:val="000000"/>
                <w:sz w:val="18"/>
                <w:szCs w:val="18"/>
              </w:rPr>
              <w:t>12,562</w:t>
            </w:r>
          </w:p>
        </w:tc>
      </w:tr>
      <w:tr w:rsidR="0004107E" w:rsidRPr="00D270DF" w14:paraId="0525B698"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ADD6A1C" w14:textId="2740C373" w:rsidR="0004107E" w:rsidRPr="0004107E" w:rsidRDefault="0004107E" w:rsidP="0004107E">
            <w:pPr>
              <w:jc w:val="center"/>
              <w:rPr>
                <w:color w:val="000000"/>
                <w:sz w:val="18"/>
                <w:szCs w:val="18"/>
              </w:rPr>
            </w:pPr>
            <w:r w:rsidRPr="0004107E">
              <w:rPr>
                <w:color w:val="000000"/>
                <w:sz w:val="18"/>
                <w:szCs w:val="18"/>
              </w:rPr>
              <w:t>White</w:t>
            </w:r>
          </w:p>
        </w:tc>
        <w:tc>
          <w:tcPr>
            <w:tcW w:w="2122" w:type="dxa"/>
            <w:tcBorders>
              <w:top w:val="nil"/>
              <w:left w:val="nil"/>
              <w:bottom w:val="single" w:sz="4" w:space="0" w:color="auto"/>
              <w:right w:val="single" w:sz="12" w:space="0" w:color="auto"/>
            </w:tcBorders>
            <w:shd w:val="clear" w:color="auto" w:fill="auto"/>
            <w:hideMark/>
          </w:tcPr>
          <w:p w14:paraId="0308D6D1" w14:textId="6B363ED8" w:rsidR="0004107E" w:rsidRPr="0004107E" w:rsidRDefault="0004107E" w:rsidP="0004107E">
            <w:pPr>
              <w:jc w:val="center"/>
              <w:rPr>
                <w:color w:val="000000"/>
                <w:sz w:val="18"/>
                <w:szCs w:val="18"/>
              </w:rPr>
            </w:pPr>
            <w:r w:rsidRPr="0004107E">
              <w:rPr>
                <w:color w:val="000000"/>
                <w:sz w:val="18"/>
                <w:szCs w:val="18"/>
              </w:rPr>
              <w:t>16,076</w:t>
            </w:r>
          </w:p>
        </w:tc>
      </w:tr>
      <w:tr w:rsidR="0004107E" w:rsidRPr="00D270DF" w14:paraId="115FF5E9"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2DA8E36" w14:textId="1CEB6B9C" w:rsidR="0004107E" w:rsidRPr="0004107E" w:rsidRDefault="0004107E" w:rsidP="0004107E">
            <w:pPr>
              <w:jc w:val="center"/>
              <w:rPr>
                <w:color w:val="000000"/>
                <w:sz w:val="18"/>
                <w:szCs w:val="18"/>
              </w:rPr>
            </w:pPr>
            <w:r w:rsidRPr="0004107E">
              <w:rPr>
                <w:color w:val="000000"/>
                <w:sz w:val="18"/>
                <w:szCs w:val="18"/>
              </w:rPr>
              <w:t>Native Hawaiian or Other Pacific Islander</w:t>
            </w:r>
          </w:p>
        </w:tc>
        <w:tc>
          <w:tcPr>
            <w:tcW w:w="2122" w:type="dxa"/>
            <w:tcBorders>
              <w:top w:val="nil"/>
              <w:left w:val="nil"/>
              <w:bottom w:val="single" w:sz="4" w:space="0" w:color="auto"/>
              <w:right w:val="single" w:sz="12" w:space="0" w:color="auto"/>
            </w:tcBorders>
            <w:shd w:val="clear" w:color="auto" w:fill="auto"/>
            <w:hideMark/>
          </w:tcPr>
          <w:p w14:paraId="21F00E43" w14:textId="2EF00EE4" w:rsidR="0004107E" w:rsidRPr="0004107E" w:rsidRDefault="0004107E" w:rsidP="0004107E">
            <w:pPr>
              <w:jc w:val="center"/>
              <w:rPr>
                <w:color w:val="000000"/>
                <w:sz w:val="18"/>
                <w:szCs w:val="18"/>
              </w:rPr>
            </w:pPr>
            <w:r w:rsidRPr="0004107E">
              <w:rPr>
                <w:color w:val="000000"/>
                <w:sz w:val="18"/>
                <w:szCs w:val="18"/>
              </w:rPr>
              <w:t>64</w:t>
            </w:r>
          </w:p>
        </w:tc>
      </w:tr>
      <w:tr w:rsidR="0004107E" w:rsidRPr="00D270DF" w14:paraId="20481C39"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2969AFC2" w14:textId="17D431DF" w:rsidR="0004107E" w:rsidRPr="0004107E" w:rsidRDefault="0004107E" w:rsidP="0004107E">
            <w:pPr>
              <w:jc w:val="center"/>
              <w:rPr>
                <w:color w:val="000000"/>
                <w:sz w:val="18"/>
                <w:szCs w:val="18"/>
              </w:rPr>
            </w:pPr>
            <w:r w:rsidRPr="0004107E">
              <w:rPr>
                <w:color w:val="000000"/>
                <w:sz w:val="18"/>
                <w:szCs w:val="18"/>
              </w:rPr>
              <w:t>Two or More Races</w:t>
            </w:r>
          </w:p>
        </w:tc>
        <w:tc>
          <w:tcPr>
            <w:tcW w:w="2122" w:type="dxa"/>
            <w:tcBorders>
              <w:top w:val="nil"/>
              <w:left w:val="nil"/>
              <w:bottom w:val="single" w:sz="12" w:space="0" w:color="auto"/>
              <w:right w:val="single" w:sz="12" w:space="0" w:color="auto"/>
            </w:tcBorders>
            <w:shd w:val="clear" w:color="auto" w:fill="auto"/>
            <w:hideMark/>
          </w:tcPr>
          <w:p w14:paraId="486D32F1" w14:textId="7C678681" w:rsidR="0004107E" w:rsidRPr="0004107E" w:rsidRDefault="0004107E" w:rsidP="0004107E">
            <w:pPr>
              <w:jc w:val="center"/>
              <w:rPr>
                <w:color w:val="000000"/>
                <w:sz w:val="18"/>
                <w:szCs w:val="18"/>
              </w:rPr>
            </w:pPr>
            <w:r w:rsidRPr="0004107E">
              <w:rPr>
                <w:color w:val="000000"/>
                <w:sz w:val="18"/>
                <w:szCs w:val="18"/>
              </w:rPr>
              <w:t>1,233</w:t>
            </w:r>
          </w:p>
        </w:tc>
      </w:tr>
      <w:tr w:rsidR="0004107E" w:rsidRPr="00D270DF" w14:paraId="049D47E4"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53C4628F" w14:textId="4C63D707" w:rsidR="0004107E" w:rsidRPr="0004107E" w:rsidRDefault="0004107E" w:rsidP="0004107E">
            <w:pPr>
              <w:jc w:val="center"/>
              <w:rPr>
                <w:color w:val="000000"/>
                <w:sz w:val="18"/>
                <w:szCs w:val="18"/>
              </w:rPr>
            </w:pPr>
            <w:r w:rsidRPr="0004107E">
              <w:rPr>
                <w:color w:val="000000"/>
                <w:sz w:val="18"/>
                <w:szCs w:val="18"/>
              </w:rPr>
              <w:lastRenderedPageBreak/>
              <w:t>Students with Disabilities</w:t>
            </w:r>
          </w:p>
        </w:tc>
        <w:tc>
          <w:tcPr>
            <w:tcW w:w="2122" w:type="dxa"/>
            <w:tcBorders>
              <w:top w:val="nil"/>
              <w:left w:val="nil"/>
              <w:bottom w:val="single" w:sz="12" w:space="0" w:color="auto"/>
              <w:right w:val="single" w:sz="12" w:space="0" w:color="auto"/>
            </w:tcBorders>
            <w:shd w:val="clear" w:color="auto" w:fill="auto"/>
            <w:hideMark/>
          </w:tcPr>
          <w:p w14:paraId="6E9C7E11" w14:textId="5909C4AE" w:rsidR="0004107E" w:rsidRPr="0004107E" w:rsidRDefault="0004107E" w:rsidP="0004107E">
            <w:pPr>
              <w:jc w:val="center"/>
              <w:rPr>
                <w:color w:val="000000"/>
                <w:sz w:val="18"/>
                <w:szCs w:val="18"/>
              </w:rPr>
            </w:pPr>
            <w:r w:rsidRPr="0004107E">
              <w:rPr>
                <w:color w:val="000000"/>
                <w:sz w:val="18"/>
                <w:szCs w:val="18"/>
              </w:rPr>
              <w:t>7,946</w:t>
            </w:r>
          </w:p>
        </w:tc>
      </w:tr>
      <w:tr w:rsidR="0004107E" w:rsidRPr="00D270DF" w14:paraId="28E01F6F"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20DBB718" w14:textId="5AA053EA" w:rsidR="0004107E" w:rsidRPr="0004107E" w:rsidRDefault="0004107E" w:rsidP="0004107E">
            <w:pPr>
              <w:jc w:val="center"/>
              <w:rPr>
                <w:color w:val="000000"/>
                <w:sz w:val="18"/>
                <w:szCs w:val="18"/>
              </w:rPr>
            </w:pPr>
            <w:r w:rsidRPr="0004107E">
              <w:rPr>
                <w:color w:val="000000"/>
                <w:sz w:val="18"/>
                <w:szCs w:val="18"/>
              </w:rPr>
              <w:t>English Learners (NEP/LEP)</w:t>
            </w:r>
          </w:p>
        </w:tc>
        <w:tc>
          <w:tcPr>
            <w:tcW w:w="2122" w:type="dxa"/>
            <w:tcBorders>
              <w:top w:val="nil"/>
              <w:left w:val="nil"/>
              <w:bottom w:val="single" w:sz="12" w:space="0" w:color="auto"/>
              <w:right w:val="single" w:sz="12" w:space="0" w:color="auto"/>
            </w:tcBorders>
            <w:shd w:val="clear" w:color="auto" w:fill="auto"/>
            <w:hideMark/>
          </w:tcPr>
          <w:p w14:paraId="68192CFF" w14:textId="1CF8BC48" w:rsidR="0004107E" w:rsidRPr="0004107E" w:rsidRDefault="0004107E" w:rsidP="0004107E">
            <w:pPr>
              <w:jc w:val="center"/>
              <w:rPr>
                <w:color w:val="000000"/>
                <w:sz w:val="18"/>
                <w:szCs w:val="18"/>
              </w:rPr>
            </w:pPr>
            <w:r w:rsidRPr="0004107E">
              <w:rPr>
                <w:color w:val="000000"/>
                <w:sz w:val="18"/>
                <w:szCs w:val="18"/>
              </w:rPr>
              <w:t>269</w:t>
            </w:r>
          </w:p>
        </w:tc>
      </w:tr>
    </w:tbl>
    <w:p w14:paraId="1A7A2350" w14:textId="77777777" w:rsidR="00A828F1" w:rsidRPr="00D270DF" w:rsidRDefault="00A828F1" w:rsidP="00A828F1">
      <w:pPr>
        <w:pStyle w:val="BodyText"/>
        <w:spacing w:after="0" w:afterAutospacing="0"/>
        <w:rPr>
          <w:highlight w:val="yellow"/>
        </w:rPr>
      </w:pPr>
    </w:p>
    <w:p w14:paraId="7EB5A332" w14:textId="77777777" w:rsidR="00895C21" w:rsidRPr="005A4489" w:rsidRDefault="00895C21" w:rsidP="00895C21">
      <w:pPr>
        <w:pStyle w:val="Heading2"/>
      </w:pPr>
      <w:r w:rsidRPr="005A4489">
        <w:t>Students Enrolled in Accelerated Coursework</w:t>
      </w:r>
    </w:p>
    <w:p w14:paraId="53B66135" w14:textId="5A38BBE2" w:rsidR="00682CF0" w:rsidRPr="0004107E" w:rsidRDefault="000F3A42" w:rsidP="00682CF0">
      <w:pPr>
        <w:pStyle w:val="BodyText"/>
      </w:pPr>
      <w:r w:rsidRPr="005A4489">
        <w:t xml:space="preserve">In the CRDC, schools also reported on the number of students enrolled in Advanced Placement (AP) and International Baccalaureate courses. </w:t>
      </w:r>
      <w:r w:rsidR="005A4489" w:rsidRPr="005A4489">
        <w:t xml:space="preserve">A total of </w:t>
      </w:r>
      <w:r w:rsidR="005A4489">
        <w:t>59,</w:t>
      </w:r>
      <w:r w:rsidR="004D73B1">
        <w:t>458</w:t>
      </w:r>
      <w:r w:rsidR="005A4489">
        <w:t xml:space="preserve"> students were reported as enrolled in at least one AP course, representing 264 schools</w:t>
      </w:r>
      <w:r w:rsidR="00682CF0">
        <w:t xml:space="preserve"> (Table </w:t>
      </w:r>
      <w:r w:rsidR="001103E7">
        <w:t>24</w:t>
      </w:r>
      <w:r w:rsidR="00682CF0">
        <w:t>)</w:t>
      </w:r>
      <w:r w:rsidR="005A4489">
        <w:t xml:space="preserve">. </w:t>
      </w:r>
      <w:r w:rsidR="00682CF0">
        <w:t xml:space="preserve">By race/ethnicity, a total of </w:t>
      </w:r>
      <w:r w:rsidR="004D73B1">
        <w:t>256</w:t>
      </w:r>
      <w:r w:rsidR="00682CF0">
        <w:t xml:space="preserve"> American Indian or Alaska Native students, </w:t>
      </w:r>
      <w:r w:rsidR="004D73B1">
        <w:t>3,466</w:t>
      </w:r>
      <w:r w:rsidR="00682CF0" w:rsidRPr="0004107E">
        <w:t xml:space="preserve"> Asian students, </w:t>
      </w:r>
      <w:r w:rsidR="004D73B1">
        <w:t>2,204</w:t>
      </w:r>
      <w:r w:rsidR="00682CF0" w:rsidRPr="0004107E">
        <w:t xml:space="preserve"> Black or African American students, </w:t>
      </w:r>
      <w:r w:rsidR="004D73B1">
        <w:t>1</w:t>
      </w:r>
      <w:r w:rsidR="00682CF0">
        <w:t>2,</w:t>
      </w:r>
      <w:r w:rsidR="004D73B1">
        <w:t>759</w:t>
      </w:r>
      <w:r w:rsidR="00682CF0" w:rsidRPr="0004107E">
        <w:t xml:space="preserve"> Hispanic or Latino students, </w:t>
      </w:r>
      <w:r w:rsidR="004D73B1">
        <w:t>38</w:t>
      </w:r>
      <w:r w:rsidR="00682CF0">
        <w:t>,</w:t>
      </w:r>
      <w:r w:rsidR="004D73B1">
        <w:t>092</w:t>
      </w:r>
      <w:r w:rsidR="00682CF0" w:rsidRPr="0004107E">
        <w:t xml:space="preserve"> White students, </w:t>
      </w:r>
      <w:r w:rsidR="004D73B1">
        <w:t>121</w:t>
      </w:r>
      <w:r w:rsidR="00682CF0" w:rsidRPr="0004107E">
        <w:t xml:space="preserve"> Native Hawaiian or Other Pacific Islander students, and </w:t>
      </w:r>
      <w:r w:rsidR="004D73B1">
        <w:t>2,560</w:t>
      </w:r>
      <w:r w:rsidR="00682CF0" w:rsidRPr="0004107E">
        <w:t xml:space="preserve"> students of two or more races were reported as enrolled in </w:t>
      </w:r>
      <w:r w:rsidR="00682CF0">
        <w:t>at least one AP course</w:t>
      </w:r>
      <w:r w:rsidR="00682CF0" w:rsidRPr="0004107E">
        <w:t>.</w:t>
      </w:r>
      <w:r w:rsidR="00682CF0">
        <w:t xml:space="preserve"> </w:t>
      </w:r>
      <w:r w:rsidR="00682CF0" w:rsidRPr="0004107E">
        <w:t xml:space="preserve">In addition, schools reported </w:t>
      </w:r>
      <w:r w:rsidR="004D73B1">
        <w:t>653</w:t>
      </w:r>
      <w:r w:rsidR="00682CF0" w:rsidRPr="0004107E">
        <w:t xml:space="preserve"> students with disabilities and </w:t>
      </w:r>
      <w:r w:rsidR="004D73B1">
        <w:t>2,181</w:t>
      </w:r>
      <w:r w:rsidR="00682CF0" w:rsidRPr="0004107E">
        <w:t xml:space="preserve"> English learners as enrolled in </w:t>
      </w:r>
      <w:r w:rsidR="00682CF0">
        <w:t>at least one AP course</w:t>
      </w:r>
      <w:r w:rsidR="00682CF0" w:rsidRPr="0004107E">
        <w:t>.</w:t>
      </w:r>
    </w:p>
    <w:p w14:paraId="482DAB4A" w14:textId="39DE49A0" w:rsidR="00FA6D39" w:rsidRPr="0004107E" w:rsidRDefault="00FA6D39" w:rsidP="00FA6D39">
      <w:pPr>
        <w:pStyle w:val="BodyText"/>
        <w:spacing w:after="0" w:afterAutospacing="0"/>
        <w:rPr>
          <w:rStyle w:val="Emphasis"/>
        </w:rPr>
      </w:pPr>
      <w:r w:rsidRPr="0004107E">
        <w:rPr>
          <w:rStyle w:val="Emphasis"/>
        </w:rPr>
        <w:t xml:space="preserve">Table </w:t>
      </w:r>
      <w:r w:rsidR="001103E7">
        <w:rPr>
          <w:rStyle w:val="Emphasis"/>
        </w:rPr>
        <w:t>24</w:t>
      </w:r>
      <w:r w:rsidRPr="0004107E">
        <w:rPr>
          <w:rStyle w:val="Emphasis"/>
        </w:rPr>
        <w:t xml:space="preserve">. Number of Students Enrolled in </w:t>
      </w:r>
      <w:r>
        <w:rPr>
          <w:rStyle w:val="Emphasis"/>
        </w:rPr>
        <w:t>AP Courses</w:t>
      </w:r>
    </w:p>
    <w:tbl>
      <w:tblPr>
        <w:tblW w:w="7902" w:type="dxa"/>
        <w:tblInd w:w="93" w:type="dxa"/>
        <w:tblLook w:val="04A0" w:firstRow="1" w:lastRow="0" w:firstColumn="1" w:lastColumn="0" w:noHBand="0" w:noVBand="1"/>
        <w:tblCaption w:val="Table 21"/>
        <w:tblDescription w:val="This table shows the number of students enrolled in preschool programs, as submitted by schools through the CRDC."/>
      </w:tblPr>
      <w:tblGrid>
        <w:gridCol w:w="5060"/>
        <w:gridCol w:w="2842"/>
      </w:tblGrid>
      <w:tr w:rsidR="00FA6D39" w:rsidRPr="00D270DF" w14:paraId="3FB7E77A" w14:textId="77777777" w:rsidTr="00FA6D39">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B1119C4" w14:textId="77777777" w:rsidR="00FA6D39" w:rsidRPr="0004107E" w:rsidRDefault="00FA6D39" w:rsidP="00E166F1">
            <w:pPr>
              <w:jc w:val="center"/>
              <w:rPr>
                <w:b/>
                <w:bCs/>
                <w:color w:val="000000"/>
                <w:sz w:val="18"/>
                <w:szCs w:val="18"/>
              </w:rPr>
            </w:pPr>
            <w:r w:rsidRPr="0004107E">
              <w:rPr>
                <w:b/>
                <w:bCs/>
                <w:color w:val="000000"/>
                <w:sz w:val="18"/>
                <w:szCs w:val="18"/>
              </w:rPr>
              <w:t>Student Group</w:t>
            </w:r>
          </w:p>
        </w:tc>
        <w:tc>
          <w:tcPr>
            <w:tcW w:w="2842" w:type="dxa"/>
            <w:tcBorders>
              <w:top w:val="single" w:sz="12" w:space="0" w:color="auto"/>
              <w:left w:val="nil"/>
              <w:bottom w:val="single" w:sz="12" w:space="0" w:color="auto"/>
              <w:right w:val="single" w:sz="12" w:space="0" w:color="auto"/>
            </w:tcBorders>
            <w:shd w:val="clear" w:color="000000" w:fill="6DB6FF"/>
            <w:vAlign w:val="center"/>
            <w:hideMark/>
          </w:tcPr>
          <w:p w14:paraId="7A162C8C" w14:textId="4FEAB0D2" w:rsidR="00FA6D39" w:rsidRPr="0004107E" w:rsidRDefault="00FA6D39" w:rsidP="00E166F1">
            <w:pPr>
              <w:jc w:val="center"/>
              <w:rPr>
                <w:color w:val="000000"/>
                <w:sz w:val="18"/>
                <w:szCs w:val="18"/>
              </w:rPr>
            </w:pPr>
            <w:r w:rsidRPr="0004107E">
              <w:rPr>
                <w:color w:val="000000"/>
                <w:sz w:val="18"/>
                <w:szCs w:val="18"/>
              </w:rPr>
              <w:t>Total Number of Students Enrolled</w:t>
            </w:r>
            <w:r>
              <w:rPr>
                <w:color w:val="000000"/>
                <w:sz w:val="18"/>
                <w:szCs w:val="18"/>
              </w:rPr>
              <w:t xml:space="preserve"> in at Least One AP Course</w:t>
            </w:r>
          </w:p>
        </w:tc>
      </w:tr>
      <w:tr w:rsidR="00FA6D39" w:rsidRPr="00D270DF" w14:paraId="703ECEA0" w14:textId="77777777" w:rsidTr="00FA6D39">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0D380D76" w14:textId="77777777" w:rsidR="00FA6D39" w:rsidRPr="0004107E" w:rsidRDefault="00FA6D39" w:rsidP="00E166F1">
            <w:pPr>
              <w:jc w:val="center"/>
              <w:rPr>
                <w:color w:val="000000"/>
                <w:sz w:val="18"/>
                <w:szCs w:val="18"/>
              </w:rPr>
            </w:pPr>
            <w:r w:rsidRPr="0004107E">
              <w:rPr>
                <w:color w:val="000000"/>
                <w:sz w:val="18"/>
                <w:szCs w:val="18"/>
              </w:rPr>
              <w:t>All Students</w:t>
            </w:r>
          </w:p>
        </w:tc>
        <w:tc>
          <w:tcPr>
            <w:tcW w:w="2842" w:type="dxa"/>
            <w:tcBorders>
              <w:top w:val="nil"/>
              <w:left w:val="nil"/>
              <w:bottom w:val="single" w:sz="12" w:space="0" w:color="auto"/>
              <w:right w:val="single" w:sz="12" w:space="0" w:color="auto"/>
            </w:tcBorders>
            <w:shd w:val="clear" w:color="auto" w:fill="auto"/>
            <w:hideMark/>
          </w:tcPr>
          <w:p w14:paraId="3A692F0D" w14:textId="1144CF7A" w:rsidR="00FA6D39" w:rsidRPr="0004107E" w:rsidRDefault="00FA6D39" w:rsidP="00E166F1">
            <w:pPr>
              <w:jc w:val="center"/>
              <w:rPr>
                <w:color w:val="000000"/>
                <w:sz w:val="18"/>
                <w:szCs w:val="18"/>
              </w:rPr>
            </w:pPr>
            <w:r>
              <w:rPr>
                <w:color w:val="000000"/>
                <w:sz w:val="18"/>
                <w:szCs w:val="18"/>
              </w:rPr>
              <w:t>59,458</w:t>
            </w:r>
          </w:p>
        </w:tc>
      </w:tr>
      <w:tr w:rsidR="00FA6D39" w:rsidRPr="00D270DF" w14:paraId="40614B96" w14:textId="77777777" w:rsidTr="00FA6D39">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489C637" w14:textId="77777777" w:rsidR="00FA6D39" w:rsidRPr="0004107E" w:rsidRDefault="00FA6D39" w:rsidP="00E166F1">
            <w:pPr>
              <w:jc w:val="center"/>
              <w:rPr>
                <w:color w:val="000000"/>
                <w:sz w:val="18"/>
                <w:szCs w:val="18"/>
              </w:rPr>
            </w:pPr>
            <w:r w:rsidRPr="0004107E">
              <w:rPr>
                <w:color w:val="000000"/>
                <w:sz w:val="18"/>
                <w:szCs w:val="18"/>
              </w:rPr>
              <w:t>American Indian or Alaska Native</w:t>
            </w:r>
          </w:p>
        </w:tc>
        <w:tc>
          <w:tcPr>
            <w:tcW w:w="2842" w:type="dxa"/>
            <w:tcBorders>
              <w:top w:val="nil"/>
              <w:left w:val="nil"/>
              <w:bottom w:val="single" w:sz="4" w:space="0" w:color="auto"/>
              <w:right w:val="single" w:sz="12" w:space="0" w:color="auto"/>
            </w:tcBorders>
            <w:shd w:val="clear" w:color="auto" w:fill="auto"/>
            <w:hideMark/>
          </w:tcPr>
          <w:p w14:paraId="2485E9A6" w14:textId="7DB92867" w:rsidR="00FA6D39" w:rsidRPr="0004107E" w:rsidRDefault="00FA6D39" w:rsidP="00E166F1">
            <w:pPr>
              <w:jc w:val="center"/>
              <w:rPr>
                <w:color w:val="000000"/>
                <w:sz w:val="18"/>
                <w:szCs w:val="18"/>
              </w:rPr>
            </w:pPr>
            <w:r>
              <w:rPr>
                <w:color w:val="000000"/>
                <w:sz w:val="18"/>
                <w:szCs w:val="18"/>
              </w:rPr>
              <w:t>256</w:t>
            </w:r>
          </w:p>
        </w:tc>
      </w:tr>
      <w:tr w:rsidR="00FA6D39" w:rsidRPr="00D270DF" w14:paraId="751A3A66" w14:textId="77777777" w:rsidTr="00FA6D39">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6F9DA1DD" w14:textId="77777777" w:rsidR="00FA6D39" w:rsidRPr="0004107E" w:rsidRDefault="00FA6D39" w:rsidP="00E166F1">
            <w:pPr>
              <w:jc w:val="center"/>
              <w:rPr>
                <w:color w:val="000000"/>
                <w:sz w:val="18"/>
                <w:szCs w:val="18"/>
              </w:rPr>
            </w:pPr>
            <w:r w:rsidRPr="0004107E">
              <w:rPr>
                <w:color w:val="000000"/>
                <w:sz w:val="18"/>
                <w:szCs w:val="18"/>
              </w:rPr>
              <w:t>Asian</w:t>
            </w:r>
          </w:p>
        </w:tc>
        <w:tc>
          <w:tcPr>
            <w:tcW w:w="2842" w:type="dxa"/>
            <w:tcBorders>
              <w:top w:val="nil"/>
              <w:left w:val="nil"/>
              <w:bottom w:val="single" w:sz="4" w:space="0" w:color="auto"/>
              <w:right w:val="single" w:sz="12" w:space="0" w:color="auto"/>
            </w:tcBorders>
            <w:shd w:val="clear" w:color="auto" w:fill="auto"/>
            <w:hideMark/>
          </w:tcPr>
          <w:p w14:paraId="0D579C77" w14:textId="0539E5E8" w:rsidR="00FA6D39" w:rsidRPr="0004107E" w:rsidRDefault="00FA6D39" w:rsidP="00E166F1">
            <w:pPr>
              <w:jc w:val="center"/>
              <w:rPr>
                <w:color w:val="000000"/>
                <w:sz w:val="18"/>
                <w:szCs w:val="18"/>
              </w:rPr>
            </w:pPr>
            <w:r>
              <w:rPr>
                <w:color w:val="000000"/>
                <w:sz w:val="18"/>
                <w:szCs w:val="18"/>
              </w:rPr>
              <w:t>3</w:t>
            </w:r>
            <w:r w:rsidRPr="0004107E">
              <w:rPr>
                <w:color w:val="000000"/>
                <w:sz w:val="18"/>
                <w:szCs w:val="18"/>
              </w:rPr>
              <w:t>,</w:t>
            </w:r>
            <w:r>
              <w:rPr>
                <w:color w:val="000000"/>
                <w:sz w:val="18"/>
                <w:szCs w:val="18"/>
              </w:rPr>
              <w:t>466</w:t>
            </w:r>
          </w:p>
        </w:tc>
      </w:tr>
      <w:tr w:rsidR="00FA6D39" w:rsidRPr="00D270DF" w14:paraId="00BA3A4B" w14:textId="77777777" w:rsidTr="00FA6D39">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A3F4B9A" w14:textId="77777777" w:rsidR="00FA6D39" w:rsidRPr="0004107E" w:rsidRDefault="00FA6D39" w:rsidP="00E166F1">
            <w:pPr>
              <w:jc w:val="center"/>
              <w:rPr>
                <w:color w:val="000000"/>
                <w:sz w:val="18"/>
                <w:szCs w:val="18"/>
              </w:rPr>
            </w:pPr>
            <w:r w:rsidRPr="0004107E">
              <w:rPr>
                <w:color w:val="000000"/>
                <w:sz w:val="18"/>
                <w:szCs w:val="18"/>
              </w:rPr>
              <w:t>Black or African American</w:t>
            </w:r>
          </w:p>
        </w:tc>
        <w:tc>
          <w:tcPr>
            <w:tcW w:w="2842" w:type="dxa"/>
            <w:tcBorders>
              <w:top w:val="nil"/>
              <w:left w:val="nil"/>
              <w:bottom w:val="single" w:sz="4" w:space="0" w:color="auto"/>
              <w:right w:val="single" w:sz="12" w:space="0" w:color="auto"/>
            </w:tcBorders>
            <w:shd w:val="clear" w:color="auto" w:fill="auto"/>
            <w:hideMark/>
          </w:tcPr>
          <w:p w14:paraId="3943FFD4" w14:textId="08E61DBF" w:rsidR="00FA6D39" w:rsidRPr="0004107E" w:rsidRDefault="00FA6D39" w:rsidP="00E166F1">
            <w:pPr>
              <w:jc w:val="center"/>
              <w:rPr>
                <w:color w:val="000000"/>
                <w:sz w:val="18"/>
                <w:szCs w:val="18"/>
              </w:rPr>
            </w:pPr>
            <w:r>
              <w:rPr>
                <w:color w:val="000000"/>
                <w:sz w:val="18"/>
                <w:szCs w:val="18"/>
              </w:rPr>
              <w:t>2</w:t>
            </w:r>
            <w:r w:rsidRPr="0004107E">
              <w:rPr>
                <w:color w:val="000000"/>
                <w:sz w:val="18"/>
                <w:szCs w:val="18"/>
              </w:rPr>
              <w:t>,</w:t>
            </w:r>
            <w:r>
              <w:rPr>
                <w:color w:val="000000"/>
                <w:sz w:val="18"/>
                <w:szCs w:val="18"/>
              </w:rPr>
              <w:t>204</w:t>
            </w:r>
          </w:p>
        </w:tc>
      </w:tr>
      <w:tr w:rsidR="00FA6D39" w:rsidRPr="00D270DF" w14:paraId="1BA903E6" w14:textId="77777777" w:rsidTr="00FA6D39">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35AED4C" w14:textId="77777777" w:rsidR="00FA6D39" w:rsidRPr="0004107E" w:rsidRDefault="00FA6D39" w:rsidP="00E166F1">
            <w:pPr>
              <w:jc w:val="center"/>
              <w:rPr>
                <w:color w:val="000000"/>
                <w:sz w:val="18"/>
                <w:szCs w:val="18"/>
              </w:rPr>
            </w:pPr>
            <w:r w:rsidRPr="0004107E">
              <w:rPr>
                <w:color w:val="000000"/>
                <w:sz w:val="18"/>
                <w:szCs w:val="18"/>
              </w:rPr>
              <w:t>Hispanic or Latino</w:t>
            </w:r>
          </w:p>
        </w:tc>
        <w:tc>
          <w:tcPr>
            <w:tcW w:w="2842" w:type="dxa"/>
            <w:tcBorders>
              <w:top w:val="nil"/>
              <w:left w:val="nil"/>
              <w:bottom w:val="single" w:sz="4" w:space="0" w:color="auto"/>
              <w:right w:val="single" w:sz="12" w:space="0" w:color="auto"/>
            </w:tcBorders>
            <w:shd w:val="clear" w:color="auto" w:fill="auto"/>
            <w:hideMark/>
          </w:tcPr>
          <w:p w14:paraId="524E29DE" w14:textId="577CF752" w:rsidR="00FA6D39" w:rsidRPr="0004107E" w:rsidRDefault="00FA6D39" w:rsidP="00E166F1">
            <w:pPr>
              <w:jc w:val="center"/>
              <w:rPr>
                <w:color w:val="000000"/>
                <w:sz w:val="18"/>
                <w:szCs w:val="18"/>
              </w:rPr>
            </w:pPr>
            <w:r w:rsidRPr="0004107E">
              <w:rPr>
                <w:color w:val="000000"/>
                <w:sz w:val="18"/>
                <w:szCs w:val="18"/>
              </w:rPr>
              <w:t>12,</w:t>
            </w:r>
            <w:r>
              <w:rPr>
                <w:color w:val="000000"/>
                <w:sz w:val="18"/>
                <w:szCs w:val="18"/>
              </w:rPr>
              <w:t>759</w:t>
            </w:r>
          </w:p>
        </w:tc>
      </w:tr>
      <w:tr w:rsidR="00FA6D39" w:rsidRPr="00D270DF" w14:paraId="339FEA3C" w14:textId="77777777" w:rsidTr="00FA6D39">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E074567" w14:textId="77777777" w:rsidR="00FA6D39" w:rsidRPr="0004107E" w:rsidRDefault="00FA6D39" w:rsidP="00E166F1">
            <w:pPr>
              <w:jc w:val="center"/>
              <w:rPr>
                <w:color w:val="000000"/>
                <w:sz w:val="18"/>
                <w:szCs w:val="18"/>
              </w:rPr>
            </w:pPr>
            <w:r w:rsidRPr="0004107E">
              <w:rPr>
                <w:color w:val="000000"/>
                <w:sz w:val="18"/>
                <w:szCs w:val="18"/>
              </w:rPr>
              <w:t>White</w:t>
            </w:r>
          </w:p>
        </w:tc>
        <w:tc>
          <w:tcPr>
            <w:tcW w:w="2842" w:type="dxa"/>
            <w:tcBorders>
              <w:top w:val="nil"/>
              <w:left w:val="nil"/>
              <w:bottom w:val="single" w:sz="4" w:space="0" w:color="auto"/>
              <w:right w:val="single" w:sz="12" w:space="0" w:color="auto"/>
            </w:tcBorders>
            <w:shd w:val="clear" w:color="auto" w:fill="auto"/>
            <w:hideMark/>
          </w:tcPr>
          <w:p w14:paraId="37FE58C2" w14:textId="33256E65" w:rsidR="00FA6D39" w:rsidRPr="0004107E" w:rsidRDefault="00FA6D39" w:rsidP="00E166F1">
            <w:pPr>
              <w:jc w:val="center"/>
              <w:rPr>
                <w:color w:val="000000"/>
                <w:sz w:val="18"/>
                <w:szCs w:val="18"/>
              </w:rPr>
            </w:pPr>
            <w:r>
              <w:rPr>
                <w:color w:val="000000"/>
                <w:sz w:val="18"/>
                <w:szCs w:val="18"/>
              </w:rPr>
              <w:t>38</w:t>
            </w:r>
            <w:r w:rsidRPr="0004107E">
              <w:rPr>
                <w:color w:val="000000"/>
                <w:sz w:val="18"/>
                <w:szCs w:val="18"/>
              </w:rPr>
              <w:t>,</w:t>
            </w:r>
            <w:r>
              <w:rPr>
                <w:color w:val="000000"/>
                <w:sz w:val="18"/>
                <w:szCs w:val="18"/>
              </w:rPr>
              <w:t>092</w:t>
            </w:r>
          </w:p>
        </w:tc>
      </w:tr>
      <w:tr w:rsidR="00FA6D39" w:rsidRPr="00D270DF" w14:paraId="41FBB933" w14:textId="77777777" w:rsidTr="00FA6D39">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8E9DEE2" w14:textId="77777777" w:rsidR="00FA6D39" w:rsidRPr="0004107E" w:rsidRDefault="00FA6D39" w:rsidP="00E166F1">
            <w:pPr>
              <w:jc w:val="center"/>
              <w:rPr>
                <w:color w:val="000000"/>
                <w:sz w:val="18"/>
                <w:szCs w:val="18"/>
              </w:rPr>
            </w:pPr>
            <w:r w:rsidRPr="0004107E">
              <w:rPr>
                <w:color w:val="000000"/>
                <w:sz w:val="18"/>
                <w:szCs w:val="18"/>
              </w:rPr>
              <w:t>Native Hawaiian or Other Pacific Islander</w:t>
            </w:r>
          </w:p>
        </w:tc>
        <w:tc>
          <w:tcPr>
            <w:tcW w:w="2842" w:type="dxa"/>
            <w:tcBorders>
              <w:top w:val="nil"/>
              <w:left w:val="nil"/>
              <w:bottom w:val="single" w:sz="4" w:space="0" w:color="auto"/>
              <w:right w:val="single" w:sz="12" w:space="0" w:color="auto"/>
            </w:tcBorders>
            <w:shd w:val="clear" w:color="auto" w:fill="auto"/>
            <w:hideMark/>
          </w:tcPr>
          <w:p w14:paraId="5F184AD5" w14:textId="4BFFB038" w:rsidR="00FA6D39" w:rsidRPr="0004107E" w:rsidRDefault="00FA6D39" w:rsidP="00E166F1">
            <w:pPr>
              <w:jc w:val="center"/>
              <w:rPr>
                <w:color w:val="000000"/>
                <w:sz w:val="18"/>
                <w:szCs w:val="18"/>
              </w:rPr>
            </w:pPr>
            <w:r>
              <w:rPr>
                <w:color w:val="000000"/>
                <w:sz w:val="18"/>
                <w:szCs w:val="18"/>
              </w:rPr>
              <w:t>121</w:t>
            </w:r>
          </w:p>
        </w:tc>
      </w:tr>
      <w:tr w:rsidR="00FA6D39" w:rsidRPr="00D270DF" w14:paraId="456E706F" w14:textId="77777777" w:rsidTr="00FA6D39">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70FCC1FA" w14:textId="77777777" w:rsidR="00FA6D39" w:rsidRPr="0004107E" w:rsidRDefault="00FA6D39" w:rsidP="00E166F1">
            <w:pPr>
              <w:jc w:val="center"/>
              <w:rPr>
                <w:color w:val="000000"/>
                <w:sz w:val="18"/>
                <w:szCs w:val="18"/>
              </w:rPr>
            </w:pPr>
            <w:r w:rsidRPr="0004107E">
              <w:rPr>
                <w:color w:val="000000"/>
                <w:sz w:val="18"/>
                <w:szCs w:val="18"/>
              </w:rPr>
              <w:t>Two or More Races</w:t>
            </w:r>
          </w:p>
        </w:tc>
        <w:tc>
          <w:tcPr>
            <w:tcW w:w="2842" w:type="dxa"/>
            <w:tcBorders>
              <w:top w:val="nil"/>
              <w:left w:val="nil"/>
              <w:bottom w:val="single" w:sz="12" w:space="0" w:color="auto"/>
              <w:right w:val="single" w:sz="12" w:space="0" w:color="auto"/>
            </w:tcBorders>
            <w:shd w:val="clear" w:color="auto" w:fill="auto"/>
            <w:hideMark/>
          </w:tcPr>
          <w:p w14:paraId="2BAA759A" w14:textId="2CB46525" w:rsidR="00FA6D39" w:rsidRPr="0004107E" w:rsidRDefault="00FA6D39" w:rsidP="00E166F1">
            <w:pPr>
              <w:jc w:val="center"/>
              <w:rPr>
                <w:color w:val="000000"/>
                <w:sz w:val="18"/>
                <w:szCs w:val="18"/>
              </w:rPr>
            </w:pPr>
            <w:r>
              <w:rPr>
                <w:color w:val="000000"/>
                <w:sz w:val="18"/>
                <w:szCs w:val="18"/>
              </w:rPr>
              <w:t>2</w:t>
            </w:r>
            <w:r w:rsidRPr="0004107E">
              <w:rPr>
                <w:color w:val="000000"/>
                <w:sz w:val="18"/>
                <w:szCs w:val="18"/>
              </w:rPr>
              <w:t>,</w:t>
            </w:r>
            <w:r>
              <w:rPr>
                <w:color w:val="000000"/>
                <w:sz w:val="18"/>
                <w:szCs w:val="18"/>
              </w:rPr>
              <w:t>560</w:t>
            </w:r>
          </w:p>
        </w:tc>
      </w:tr>
      <w:tr w:rsidR="00FA6D39" w:rsidRPr="00D270DF" w14:paraId="7C1C51FC" w14:textId="77777777" w:rsidTr="00FA6D39">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38DC23D9" w14:textId="77777777" w:rsidR="00FA6D39" w:rsidRPr="0004107E" w:rsidRDefault="00FA6D39" w:rsidP="00E166F1">
            <w:pPr>
              <w:jc w:val="center"/>
              <w:rPr>
                <w:color w:val="000000"/>
                <w:sz w:val="18"/>
                <w:szCs w:val="18"/>
              </w:rPr>
            </w:pPr>
            <w:r w:rsidRPr="0004107E">
              <w:rPr>
                <w:color w:val="000000"/>
                <w:sz w:val="18"/>
                <w:szCs w:val="18"/>
              </w:rPr>
              <w:t>Students with Disabilities</w:t>
            </w:r>
          </w:p>
        </w:tc>
        <w:tc>
          <w:tcPr>
            <w:tcW w:w="2842" w:type="dxa"/>
            <w:tcBorders>
              <w:top w:val="nil"/>
              <w:left w:val="nil"/>
              <w:bottom w:val="single" w:sz="12" w:space="0" w:color="auto"/>
              <w:right w:val="single" w:sz="12" w:space="0" w:color="auto"/>
            </w:tcBorders>
            <w:shd w:val="clear" w:color="auto" w:fill="auto"/>
            <w:hideMark/>
          </w:tcPr>
          <w:p w14:paraId="70580748" w14:textId="007B5ED3" w:rsidR="00FA6D39" w:rsidRPr="0004107E" w:rsidRDefault="00FA6D39" w:rsidP="00E166F1">
            <w:pPr>
              <w:jc w:val="center"/>
              <w:rPr>
                <w:color w:val="000000"/>
                <w:sz w:val="18"/>
                <w:szCs w:val="18"/>
              </w:rPr>
            </w:pPr>
            <w:r>
              <w:rPr>
                <w:color w:val="000000"/>
                <w:sz w:val="18"/>
                <w:szCs w:val="18"/>
              </w:rPr>
              <w:t>653</w:t>
            </w:r>
          </w:p>
        </w:tc>
      </w:tr>
      <w:tr w:rsidR="00FA6D39" w:rsidRPr="00D270DF" w14:paraId="586460EC" w14:textId="77777777" w:rsidTr="00FA6D39">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5822210" w14:textId="77777777" w:rsidR="00FA6D39" w:rsidRPr="0004107E" w:rsidRDefault="00FA6D39" w:rsidP="00E166F1">
            <w:pPr>
              <w:jc w:val="center"/>
              <w:rPr>
                <w:color w:val="000000"/>
                <w:sz w:val="18"/>
                <w:szCs w:val="18"/>
              </w:rPr>
            </w:pPr>
            <w:r w:rsidRPr="0004107E">
              <w:rPr>
                <w:color w:val="000000"/>
                <w:sz w:val="18"/>
                <w:szCs w:val="18"/>
              </w:rPr>
              <w:t>English Learners (NEP/LEP)</w:t>
            </w:r>
          </w:p>
        </w:tc>
        <w:tc>
          <w:tcPr>
            <w:tcW w:w="2842" w:type="dxa"/>
            <w:tcBorders>
              <w:top w:val="nil"/>
              <w:left w:val="nil"/>
              <w:bottom w:val="single" w:sz="12" w:space="0" w:color="auto"/>
              <w:right w:val="single" w:sz="12" w:space="0" w:color="auto"/>
            </w:tcBorders>
            <w:shd w:val="clear" w:color="auto" w:fill="auto"/>
            <w:hideMark/>
          </w:tcPr>
          <w:p w14:paraId="4C61A0D8" w14:textId="761C76CF" w:rsidR="00FA6D39" w:rsidRPr="0004107E" w:rsidRDefault="00FA6D39" w:rsidP="00E166F1">
            <w:pPr>
              <w:jc w:val="center"/>
              <w:rPr>
                <w:color w:val="000000"/>
                <w:sz w:val="18"/>
                <w:szCs w:val="18"/>
              </w:rPr>
            </w:pPr>
            <w:r>
              <w:rPr>
                <w:color w:val="000000"/>
                <w:sz w:val="18"/>
                <w:szCs w:val="18"/>
              </w:rPr>
              <w:t>2,181</w:t>
            </w:r>
          </w:p>
        </w:tc>
      </w:tr>
    </w:tbl>
    <w:p w14:paraId="1DE73180" w14:textId="77777777" w:rsidR="00FA6D39" w:rsidRPr="00D270DF" w:rsidRDefault="00FA6D39" w:rsidP="00FA6D39">
      <w:pPr>
        <w:pStyle w:val="BodyText"/>
        <w:spacing w:after="0" w:afterAutospacing="0"/>
        <w:rPr>
          <w:highlight w:val="yellow"/>
        </w:rPr>
      </w:pPr>
    </w:p>
    <w:p w14:paraId="602A0034" w14:textId="0CD11B6B" w:rsidR="00FA6D39" w:rsidRDefault="00FA6D39" w:rsidP="00FA6D39">
      <w:pPr>
        <w:pStyle w:val="BodyText"/>
      </w:pPr>
      <w:r>
        <w:t xml:space="preserve">A total of 8,113 students were reported as enrolled in at least one IB course, representing 35 schools (Table </w:t>
      </w:r>
      <w:r w:rsidR="001103E7">
        <w:t>25</w:t>
      </w:r>
      <w:r>
        <w:t>). By race/ethnicity, a total of 33 American Indian or Alaska Native students, 675</w:t>
      </w:r>
      <w:r w:rsidRPr="0004107E">
        <w:t xml:space="preserve"> Asian students, </w:t>
      </w:r>
      <w:r>
        <w:t>414</w:t>
      </w:r>
      <w:r w:rsidRPr="0004107E">
        <w:t xml:space="preserve"> Black or African American students, </w:t>
      </w:r>
      <w:r>
        <w:t>2,815</w:t>
      </w:r>
      <w:r w:rsidRPr="0004107E">
        <w:t xml:space="preserve"> Hispanic or Latino students, </w:t>
      </w:r>
      <w:r>
        <w:t>3,836</w:t>
      </w:r>
      <w:r w:rsidRPr="0004107E">
        <w:t xml:space="preserve"> White students, </w:t>
      </w:r>
      <w:r>
        <w:t>15</w:t>
      </w:r>
      <w:r w:rsidRPr="0004107E">
        <w:t xml:space="preserve"> Native Hawaiian or Other Pacific Islander students, and </w:t>
      </w:r>
      <w:r>
        <w:t>325</w:t>
      </w:r>
      <w:r w:rsidRPr="0004107E">
        <w:t xml:space="preserve"> students of two or more races were reported as enrolled in </w:t>
      </w:r>
      <w:r>
        <w:t>at least one IB course</w:t>
      </w:r>
      <w:r w:rsidRPr="0004107E">
        <w:t>.</w:t>
      </w:r>
      <w:r>
        <w:t xml:space="preserve"> </w:t>
      </w:r>
      <w:r w:rsidRPr="0004107E">
        <w:t xml:space="preserve">In addition, schools reported </w:t>
      </w:r>
      <w:r>
        <w:t>139</w:t>
      </w:r>
      <w:r w:rsidRPr="0004107E">
        <w:t xml:space="preserve"> students with disabilities and </w:t>
      </w:r>
      <w:r>
        <w:t>784</w:t>
      </w:r>
      <w:r w:rsidRPr="0004107E">
        <w:t xml:space="preserve"> English learners as enrolled in </w:t>
      </w:r>
      <w:r>
        <w:t>at least one IB course</w:t>
      </w:r>
      <w:r w:rsidRPr="0004107E">
        <w:t>.</w:t>
      </w:r>
    </w:p>
    <w:p w14:paraId="17FB8F33" w14:textId="2CD615C3" w:rsidR="00FA6D39" w:rsidRPr="0004107E" w:rsidRDefault="00FA6D39" w:rsidP="00FA6D39">
      <w:pPr>
        <w:pStyle w:val="BodyText"/>
        <w:spacing w:after="0" w:afterAutospacing="0"/>
        <w:rPr>
          <w:rStyle w:val="Emphasis"/>
        </w:rPr>
      </w:pPr>
      <w:r w:rsidRPr="0004107E">
        <w:rPr>
          <w:rStyle w:val="Emphasis"/>
        </w:rPr>
        <w:t xml:space="preserve">Table </w:t>
      </w:r>
      <w:r w:rsidR="001103E7">
        <w:rPr>
          <w:rStyle w:val="Emphasis"/>
        </w:rPr>
        <w:t>25</w:t>
      </w:r>
      <w:r w:rsidRPr="0004107E">
        <w:rPr>
          <w:rStyle w:val="Emphasis"/>
        </w:rPr>
        <w:t xml:space="preserve">. Number of Students Enrolled in </w:t>
      </w:r>
      <w:r>
        <w:rPr>
          <w:rStyle w:val="Emphasis"/>
        </w:rPr>
        <w:t>IB Courses</w:t>
      </w:r>
    </w:p>
    <w:tbl>
      <w:tblPr>
        <w:tblW w:w="7902" w:type="dxa"/>
        <w:tblInd w:w="93" w:type="dxa"/>
        <w:tblLook w:val="04A0" w:firstRow="1" w:lastRow="0" w:firstColumn="1" w:lastColumn="0" w:noHBand="0" w:noVBand="1"/>
        <w:tblCaption w:val="Table 21"/>
        <w:tblDescription w:val="This table shows the number of students enrolled in preschool programs, as submitted by schools through the CRDC."/>
      </w:tblPr>
      <w:tblGrid>
        <w:gridCol w:w="5060"/>
        <w:gridCol w:w="2842"/>
      </w:tblGrid>
      <w:tr w:rsidR="00FA6D39" w:rsidRPr="00D270DF" w14:paraId="49D292EC" w14:textId="77777777" w:rsidTr="00E166F1">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8B1434A" w14:textId="77777777" w:rsidR="00FA6D39" w:rsidRPr="0004107E" w:rsidRDefault="00FA6D39" w:rsidP="00E166F1">
            <w:pPr>
              <w:jc w:val="center"/>
              <w:rPr>
                <w:b/>
                <w:bCs/>
                <w:color w:val="000000"/>
                <w:sz w:val="18"/>
                <w:szCs w:val="18"/>
              </w:rPr>
            </w:pPr>
            <w:r w:rsidRPr="0004107E">
              <w:rPr>
                <w:b/>
                <w:bCs/>
                <w:color w:val="000000"/>
                <w:sz w:val="18"/>
                <w:szCs w:val="18"/>
              </w:rPr>
              <w:t>Student Group</w:t>
            </w:r>
          </w:p>
        </w:tc>
        <w:tc>
          <w:tcPr>
            <w:tcW w:w="2842" w:type="dxa"/>
            <w:tcBorders>
              <w:top w:val="single" w:sz="12" w:space="0" w:color="auto"/>
              <w:left w:val="nil"/>
              <w:bottom w:val="single" w:sz="12" w:space="0" w:color="auto"/>
              <w:right w:val="single" w:sz="12" w:space="0" w:color="auto"/>
            </w:tcBorders>
            <w:shd w:val="clear" w:color="000000" w:fill="6DB6FF"/>
            <w:vAlign w:val="center"/>
            <w:hideMark/>
          </w:tcPr>
          <w:p w14:paraId="336F245B" w14:textId="0CE7A4BD" w:rsidR="00FA6D39" w:rsidRPr="0004107E" w:rsidRDefault="00FA6D39" w:rsidP="00E166F1">
            <w:pPr>
              <w:jc w:val="center"/>
              <w:rPr>
                <w:color w:val="000000"/>
                <w:sz w:val="18"/>
                <w:szCs w:val="18"/>
              </w:rPr>
            </w:pPr>
            <w:r w:rsidRPr="0004107E">
              <w:rPr>
                <w:color w:val="000000"/>
                <w:sz w:val="18"/>
                <w:szCs w:val="18"/>
              </w:rPr>
              <w:t>Total Number of Students Enrolled</w:t>
            </w:r>
            <w:r>
              <w:rPr>
                <w:color w:val="000000"/>
                <w:sz w:val="18"/>
                <w:szCs w:val="18"/>
              </w:rPr>
              <w:t xml:space="preserve"> in at Least One IB Course</w:t>
            </w:r>
          </w:p>
        </w:tc>
      </w:tr>
      <w:tr w:rsidR="00FA6D39" w:rsidRPr="00D270DF" w14:paraId="571C3591" w14:textId="77777777" w:rsidTr="00E166F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2E5B35BC" w14:textId="77777777" w:rsidR="00FA6D39" w:rsidRPr="0004107E" w:rsidRDefault="00FA6D39" w:rsidP="00E166F1">
            <w:pPr>
              <w:jc w:val="center"/>
              <w:rPr>
                <w:color w:val="000000"/>
                <w:sz w:val="18"/>
                <w:szCs w:val="18"/>
              </w:rPr>
            </w:pPr>
            <w:r w:rsidRPr="0004107E">
              <w:rPr>
                <w:color w:val="000000"/>
                <w:sz w:val="18"/>
                <w:szCs w:val="18"/>
              </w:rPr>
              <w:t>All Students</w:t>
            </w:r>
          </w:p>
        </w:tc>
        <w:tc>
          <w:tcPr>
            <w:tcW w:w="2842" w:type="dxa"/>
            <w:tcBorders>
              <w:top w:val="nil"/>
              <w:left w:val="nil"/>
              <w:bottom w:val="single" w:sz="12" w:space="0" w:color="auto"/>
              <w:right w:val="single" w:sz="12" w:space="0" w:color="auto"/>
            </w:tcBorders>
            <w:shd w:val="clear" w:color="auto" w:fill="auto"/>
            <w:hideMark/>
          </w:tcPr>
          <w:p w14:paraId="7C294A81" w14:textId="2D340D58" w:rsidR="00FA6D39" w:rsidRPr="0004107E" w:rsidRDefault="00FA6D39" w:rsidP="00E166F1">
            <w:pPr>
              <w:jc w:val="center"/>
              <w:rPr>
                <w:color w:val="000000"/>
                <w:sz w:val="18"/>
                <w:szCs w:val="18"/>
              </w:rPr>
            </w:pPr>
            <w:r>
              <w:rPr>
                <w:color w:val="000000"/>
                <w:sz w:val="18"/>
                <w:szCs w:val="18"/>
              </w:rPr>
              <w:t>8,113</w:t>
            </w:r>
          </w:p>
        </w:tc>
      </w:tr>
      <w:tr w:rsidR="00FA6D39" w:rsidRPr="00D270DF" w14:paraId="7012BCEA" w14:textId="77777777" w:rsidTr="00E166F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03FDB82" w14:textId="77777777" w:rsidR="00FA6D39" w:rsidRPr="0004107E" w:rsidRDefault="00FA6D39" w:rsidP="00E166F1">
            <w:pPr>
              <w:jc w:val="center"/>
              <w:rPr>
                <w:color w:val="000000"/>
                <w:sz w:val="18"/>
                <w:szCs w:val="18"/>
              </w:rPr>
            </w:pPr>
            <w:r w:rsidRPr="0004107E">
              <w:rPr>
                <w:color w:val="000000"/>
                <w:sz w:val="18"/>
                <w:szCs w:val="18"/>
              </w:rPr>
              <w:t>American Indian or Alaska Native</w:t>
            </w:r>
          </w:p>
        </w:tc>
        <w:tc>
          <w:tcPr>
            <w:tcW w:w="2842" w:type="dxa"/>
            <w:tcBorders>
              <w:top w:val="nil"/>
              <w:left w:val="nil"/>
              <w:bottom w:val="single" w:sz="4" w:space="0" w:color="auto"/>
              <w:right w:val="single" w:sz="12" w:space="0" w:color="auto"/>
            </w:tcBorders>
            <w:shd w:val="clear" w:color="auto" w:fill="auto"/>
            <w:hideMark/>
          </w:tcPr>
          <w:p w14:paraId="5CD4F047" w14:textId="27FCC308" w:rsidR="00FA6D39" w:rsidRPr="0004107E" w:rsidRDefault="00FA6D39" w:rsidP="00E166F1">
            <w:pPr>
              <w:jc w:val="center"/>
              <w:rPr>
                <w:color w:val="000000"/>
                <w:sz w:val="18"/>
                <w:szCs w:val="18"/>
              </w:rPr>
            </w:pPr>
            <w:r>
              <w:rPr>
                <w:color w:val="000000"/>
                <w:sz w:val="18"/>
                <w:szCs w:val="18"/>
              </w:rPr>
              <w:t>33</w:t>
            </w:r>
          </w:p>
        </w:tc>
      </w:tr>
      <w:tr w:rsidR="00FA6D39" w:rsidRPr="00D270DF" w14:paraId="738CD8DE" w14:textId="77777777" w:rsidTr="00E166F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9E65725" w14:textId="77777777" w:rsidR="00FA6D39" w:rsidRPr="0004107E" w:rsidRDefault="00FA6D39" w:rsidP="00E166F1">
            <w:pPr>
              <w:jc w:val="center"/>
              <w:rPr>
                <w:color w:val="000000"/>
                <w:sz w:val="18"/>
                <w:szCs w:val="18"/>
              </w:rPr>
            </w:pPr>
            <w:r w:rsidRPr="0004107E">
              <w:rPr>
                <w:color w:val="000000"/>
                <w:sz w:val="18"/>
                <w:szCs w:val="18"/>
              </w:rPr>
              <w:t>Asian</w:t>
            </w:r>
          </w:p>
        </w:tc>
        <w:tc>
          <w:tcPr>
            <w:tcW w:w="2842" w:type="dxa"/>
            <w:tcBorders>
              <w:top w:val="nil"/>
              <w:left w:val="nil"/>
              <w:bottom w:val="single" w:sz="4" w:space="0" w:color="auto"/>
              <w:right w:val="single" w:sz="12" w:space="0" w:color="auto"/>
            </w:tcBorders>
            <w:shd w:val="clear" w:color="auto" w:fill="auto"/>
            <w:hideMark/>
          </w:tcPr>
          <w:p w14:paraId="34A9DCEA" w14:textId="419A6B20" w:rsidR="00FA6D39" w:rsidRPr="0004107E" w:rsidRDefault="00FA6D39" w:rsidP="00E166F1">
            <w:pPr>
              <w:jc w:val="center"/>
              <w:rPr>
                <w:color w:val="000000"/>
                <w:sz w:val="18"/>
                <w:szCs w:val="18"/>
              </w:rPr>
            </w:pPr>
            <w:r>
              <w:rPr>
                <w:color w:val="000000"/>
                <w:sz w:val="18"/>
                <w:szCs w:val="18"/>
              </w:rPr>
              <w:t>675</w:t>
            </w:r>
          </w:p>
        </w:tc>
      </w:tr>
      <w:tr w:rsidR="00FA6D39" w:rsidRPr="00D270DF" w14:paraId="39B14B42" w14:textId="77777777" w:rsidTr="00E166F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D68B102" w14:textId="77777777" w:rsidR="00FA6D39" w:rsidRPr="0004107E" w:rsidRDefault="00FA6D39" w:rsidP="00E166F1">
            <w:pPr>
              <w:jc w:val="center"/>
              <w:rPr>
                <w:color w:val="000000"/>
                <w:sz w:val="18"/>
                <w:szCs w:val="18"/>
              </w:rPr>
            </w:pPr>
            <w:r w:rsidRPr="0004107E">
              <w:rPr>
                <w:color w:val="000000"/>
                <w:sz w:val="18"/>
                <w:szCs w:val="18"/>
              </w:rPr>
              <w:t>Black or African American</w:t>
            </w:r>
          </w:p>
        </w:tc>
        <w:tc>
          <w:tcPr>
            <w:tcW w:w="2842" w:type="dxa"/>
            <w:tcBorders>
              <w:top w:val="nil"/>
              <w:left w:val="nil"/>
              <w:bottom w:val="single" w:sz="4" w:space="0" w:color="auto"/>
              <w:right w:val="single" w:sz="12" w:space="0" w:color="auto"/>
            </w:tcBorders>
            <w:shd w:val="clear" w:color="auto" w:fill="auto"/>
            <w:hideMark/>
          </w:tcPr>
          <w:p w14:paraId="345B9D60" w14:textId="6F5FB675" w:rsidR="00FA6D39" w:rsidRPr="0004107E" w:rsidRDefault="00FA6D39" w:rsidP="00E166F1">
            <w:pPr>
              <w:jc w:val="center"/>
              <w:rPr>
                <w:color w:val="000000"/>
                <w:sz w:val="18"/>
                <w:szCs w:val="18"/>
              </w:rPr>
            </w:pPr>
            <w:r>
              <w:rPr>
                <w:color w:val="000000"/>
                <w:sz w:val="18"/>
                <w:szCs w:val="18"/>
              </w:rPr>
              <w:t>414</w:t>
            </w:r>
          </w:p>
        </w:tc>
      </w:tr>
      <w:tr w:rsidR="00FA6D39" w:rsidRPr="00D270DF" w14:paraId="72FEBF2D" w14:textId="77777777" w:rsidTr="00E166F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61A10595" w14:textId="77777777" w:rsidR="00FA6D39" w:rsidRPr="0004107E" w:rsidRDefault="00FA6D39" w:rsidP="00E166F1">
            <w:pPr>
              <w:jc w:val="center"/>
              <w:rPr>
                <w:color w:val="000000"/>
                <w:sz w:val="18"/>
                <w:szCs w:val="18"/>
              </w:rPr>
            </w:pPr>
            <w:r w:rsidRPr="0004107E">
              <w:rPr>
                <w:color w:val="000000"/>
                <w:sz w:val="18"/>
                <w:szCs w:val="18"/>
              </w:rPr>
              <w:t>Hispanic or Latino</w:t>
            </w:r>
          </w:p>
        </w:tc>
        <w:tc>
          <w:tcPr>
            <w:tcW w:w="2842" w:type="dxa"/>
            <w:tcBorders>
              <w:top w:val="nil"/>
              <w:left w:val="nil"/>
              <w:bottom w:val="single" w:sz="4" w:space="0" w:color="auto"/>
              <w:right w:val="single" w:sz="12" w:space="0" w:color="auto"/>
            </w:tcBorders>
            <w:shd w:val="clear" w:color="auto" w:fill="auto"/>
            <w:hideMark/>
          </w:tcPr>
          <w:p w14:paraId="79600077" w14:textId="2C72D483" w:rsidR="00FA6D39" w:rsidRPr="0004107E" w:rsidRDefault="00FA6D39" w:rsidP="00E166F1">
            <w:pPr>
              <w:jc w:val="center"/>
              <w:rPr>
                <w:color w:val="000000"/>
                <w:sz w:val="18"/>
                <w:szCs w:val="18"/>
              </w:rPr>
            </w:pPr>
            <w:r>
              <w:rPr>
                <w:color w:val="000000"/>
                <w:sz w:val="18"/>
                <w:szCs w:val="18"/>
              </w:rPr>
              <w:t>2</w:t>
            </w:r>
            <w:r w:rsidRPr="0004107E">
              <w:rPr>
                <w:color w:val="000000"/>
                <w:sz w:val="18"/>
                <w:szCs w:val="18"/>
              </w:rPr>
              <w:t>,</w:t>
            </w:r>
            <w:r>
              <w:rPr>
                <w:color w:val="000000"/>
                <w:sz w:val="18"/>
                <w:szCs w:val="18"/>
              </w:rPr>
              <w:t>815</w:t>
            </w:r>
          </w:p>
        </w:tc>
      </w:tr>
      <w:tr w:rsidR="00FA6D39" w:rsidRPr="00D270DF" w14:paraId="5369C633" w14:textId="77777777" w:rsidTr="00E166F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1F91B8F" w14:textId="77777777" w:rsidR="00FA6D39" w:rsidRPr="0004107E" w:rsidRDefault="00FA6D39" w:rsidP="00E166F1">
            <w:pPr>
              <w:jc w:val="center"/>
              <w:rPr>
                <w:color w:val="000000"/>
                <w:sz w:val="18"/>
                <w:szCs w:val="18"/>
              </w:rPr>
            </w:pPr>
            <w:r w:rsidRPr="0004107E">
              <w:rPr>
                <w:color w:val="000000"/>
                <w:sz w:val="18"/>
                <w:szCs w:val="18"/>
              </w:rPr>
              <w:t>White</w:t>
            </w:r>
          </w:p>
        </w:tc>
        <w:tc>
          <w:tcPr>
            <w:tcW w:w="2842" w:type="dxa"/>
            <w:tcBorders>
              <w:top w:val="nil"/>
              <w:left w:val="nil"/>
              <w:bottom w:val="single" w:sz="4" w:space="0" w:color="auto"/>
              <w:right w:val="single" w:sz="12" w:space="0" w:color="auto"/>
            </w:tcBorders>
            <w:shd w:val="clear" w:color="auto" w:fill="auto"/>
            <w:hideMark/>
          </w:tcPr>
          <w:p w14:paraId="3CA2FA51" w14:textId="7A2D0D48" w:rsidR="00FA6D39" w:rsidRPr="0004107E" w:rsidRDefault="00FA6D39" w:rsidP="00E166F1">
            <w:pPr>
              <w:jc w:val="center"/>
              <w:rPr>
                <w:color w:val="000000"/>
                <w:sz w:val="18"/>
                <w:szCs w:val="18"/>
              </w:rPr>
            </w:pPr>
            <w:r>
              <w:rPr>
                <w:color w:val="000000"/>
                <w:sz w:val="18"/>
                <w:szCs w:val="18"/>
              </w:rPr>
              <w:t>3</w:t>
            </w:r>
            <w:r w:rsidRPr="0004107E">
              <w:rPr>
                <w:color w:val="000000"/>
                <w:sz w:val="18"/>
                <w:szCs w:val="18"/>
              </w:rPr>
              <w:t>,</w:t>
            </w:r>
            <w:r>
              <w:rPr>
                <w:color w:val="000000"/>
                <w:sz w:val="18"/>
                <w:szCs w:val="18"/>
              </w:rPr>
              <w:t>836</w:t>
            </w:r>
          </w:p>
        </w:tc>
      </w:tr>
      <w:tr w:rsidR="00FA6D39" w:rsidRPr="00D270DF" w14:paraId="17257F65" w14:textId="77777777" w:rsidTr="00E166F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BE56507" w14:textId="77777777" w:rsidR="00FA6D39" w:rsidRPr="0004107E" w:rsidRDefault="00FA6D39" w:rsidP="00E166F1">
            <w:pPr>
              <w:jc w:val="center"/>
              <w:rPr>
                <w:color w:val="000000"/>
                <w:sz w:val="18"/>
                <w:szCs w:val="18"/>
              </w:rPr>
            </w:pPr>
            <w:r w:rsidRPr="0004107E">
              <w:rPr>
                <w:color w:val="000000"/>
                <w:sz w:val="18"/>
                <w:szCs w:val="18"/>
              </w:rPr>
              <w:t>Native Hawaiian or Other Pacific Islander</w:t>
            </w:r>
          </w:p>
        </w:tc>
        <w:tc>
          <w:tcPr>
            <w:tcW w:w="2842" w:type="dxa"/>
            <w:tcBorders>
              <w:top w:val="nil"/>
              <w:left w:val="nil"/>
              <w:bottom w:val="single" w:sz="4" w:space="0" w:color="auto"/>
              <w:right w:val="single" w:sz="12" w:space="0" w:color="auto"/>
            </w:tcBorders>
            <w:shd w:val="clear" w:color="auto" w:fill="auto"/>
            <w:hideMark/>
          </w:tcPr>
          <w:p w14:paraId="4A61707E" w14:textId="40FBD478" w:rsidR="00FA6D39" w:rsidRPr="0004107E" w:rsidRDefault="00FA6D39" w:rsidP="00E166F1">
            <w:pPr>
              <w:jc w:val="center"/>
              <w:rPr>
                <w:color w:val="000000"/>
                <w:sz w:val="18"/>
                <w:szCs w:val="18"/>
              </w:rPr>
            </w:pPr>
            <w:r>
              <w:rPr>
                <w:color w:val="000000"/>
                <w:sz w:val="18"/>
                <w:szCs w:val="18"/>
              </w:rPr>
              <w:t>15</w:t>
            </w:r>
          </w:p>
        </w:tc>
      </w:tr>
      <w:tr w:rsidR="00FA6D39" w:rsidRPr="00D270DF" w14:paraId="7B14B332" w14:textId="77777777" w:rsidTr="00E166F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14951591" w14:textId="77777777" w:rsidR="00FA6D39" w:rsidRPr="0004107E" w:rsidRDefault="00FA6D39" w:rsidP="00E166F1">
            <w:pPr>
              <w:jc w:val="center"/>
              <w:rPr>
                <w:color w:val="000000"/>
                <w:sz w:val="18"/>
                <w:szCs w:val="18"/>
              </w:rPr>
            </w:pPr>
            <w:r w:rsidRPr="0004107E">
              <w:rPr>
                <w:color w:val="000000"/>
                <w:sz w:val="18"/>
                <w:szCs w:val="18"/>
              </w:rPr>
              <w:t>Two or More Races</w:t>
            </w:r>
          </w:p>
        </w:tc>
        <w:tc>
          <w:tcPr>
            <w:tcW w:w="2842" w:type="dxa"/>
            <w:tcBorders>
              <w:top w:val="nil"/>
              <w:left w:val="nil"/>
              <w:bottom w:val="single" w:sz="12" w:space="0" w:color="auto"/>
              <w:right w:val="single" w:sz="12" w:space="0" w:color="auto"/>
            </w:tcBorders>
            <w:shd w:val="clear" w:color="auto" w:fill="auto"/>
            <w:hideMark/>
          </w:tcPr>
          <w:p w14:paraId="36692748" w14:textId="1A4FBC8A" w:rsidR="00FA6D39" w:rsidRPr="0004107E" w:rsidRDefault="00FA6D39" w:rsidP="00E166F1">
            <w:pPr>
              <w:jc w:val="center"/>
              <w:rPr>
                <w:color w:val="000000"/>
                <w:sz w:val="18"/>
                <w:szCs w:val="18"/>
              </w:rPr>
            </w:pPr>
            <w:r>
              <w:rPr>
                <w:color w:val="000000"/>
                <w:sz w:val="18"/>
                <w:szCs w:val="18"/>
              </w:rPr>
              <w:t>325</w:t>
            </w:r>
          </w:p>
        </w:tc>
      </w:tr>
      <w:tr w:rsidR="00FA6D39" w:rsidRPr="00D270DF" w14:paraId="47E4233A" w14:textId="77777777" w:rsidTr="00E166F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42B6E49" w14:textId="77777777" w:rsidR="00FA6D39" w:rsidRPr="0004107E" w:rsidRDefault="00FA6D39" w:rsidP="00E166F1">
            <w:pPr>
              <w:jc w:val="center"/>
              <w:rPr>
                <w:color w:val="000000"/>
                <w:sz w:val="18"/>
                <w:szCs w:val="18"/>
              </w:rPr>
            </w:pPr>
            <w:r w:rsidRPr="0004107E">
              <w:rPr>
                <w:color w:val="000000"/>
                <w:sz w:val="18"/>
                <w:szCs w:val="18"/>
              </w:rPr>
              <w:t>Students with Disabilities</w:t>
            </w:r>
          </w:p>
        </w:tc>
        <w:tc>
          <w:tcPr>
            <w:tcW w:w="2842" w:type="dxa"/>
            <w:tcBorders>
              <w:top w:val="nil"/>
              <w:left w:val="nil"/>
              <w:bottom w:val="single" w:sz="12" w:space="0" w:color="auto"/>
              <w:right w:val="single" w:sz="12" w:space="0" w:color="auto"/>
            </w:tcBorders>
            <w:shd w:val="clear" w:color="auto" w:fill="auto"/>
            <w:hideMark/>
          </w:tcPr>
          <w:p w14:paraId="7132E0BA" w14:textId="09B27876" w:rsidR="00FA6D39" w:rsidRPr="0004107E" w:rsidRDefault="00FA6D39" w:rsidP="00E166F1">
            <w:pPr>
              <w:jc w:val="center"/>
              <w:rPr>
                <w:color w:val="000000"/>
                <w:sz w:val="18"/>
                <w:szCs w:val="18"/>
              </w:rPr>
            </w:pPr>
            <w:r>
              <w:rPr>
                <w:color w:val="000000"/>
                <w:sz w:val="18"/>
                <w:szCs w:val="18"/>
              </w:rPr>
              <w:t>139</w:t>
            </w:r>
          </w:p>
        </w:tc>
      </w:tr>
      <w:tr w:rsidR="00FA6D39" w:rsidRPr="00D270DF" w14:paraId="5BA0A0FE" w14:textId="77777777" w:rsidTr="00E166F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16283207" w14:textId="77777777" w:rsidR="00FA6D39" w:rsidRPr="0004107E" w:rsidRDefault="00FA6D39" w:rsidP="00E166F1">
            <w:pPr>
              <w:jc w:val="center"/>
              <w:rPr>
                <w:color w:val="000000"/>
                <w:sz w:val="18"/>
                <w:szCs w:val="18"/>
              </w:rPr>
            </w:pPr>
            <w:r w:rsidRPr="0004107E">
              <w:rPr>
                <w:color w:val="000000"/>
                <w:sz w:val="18"/>
                <w:szCs w:val="18"/>
              </w:rPr>
              <w:t>English Learners (NEP/LEP)</w:t>
            </w:r>
          </w:p>
        </w:tc>
        <w:tc>
          <w:tcPr>
            <w:tcW w:w="2842" w:type="dxa"/>
            <w:tcBorders>
              <w:top w:val="nil"/>
              <w:left w:val="nil"/>
              <w:bottom w:val="single" w:sz="12" w:space="0" w:color="auto"/>
              <w:right w:val="single" w:sz="12" w:space="0" w:color="auto"/>
            </w:tcBorders>
            <w:shd w:val="clear" w:color="auto" w:fill="auto"/>
            <w:hideMark/>
          </w:tcPr>
          <w:p w14:paraId="1F13F4BC" w14:textId="19D448A6" w:rsidR="00FA6D39" w:rsidRPr="0004107E" w:rsidRDefault="00FA6D39" w:rsidP="00E166F1">
            <w:pPr>
              <w:jc w:val="center"/>
              <w:rPr>
                <w:color w:val="000000"/>
                <w:sz w:val="18"/>
                <w:szCs w:val="18"/>
              </w:rPr>
            </w:pPr>
            <w:r>
              <w:rPr>
                <w:color w:val="000000"/>
                <w:sz w:val="18"/>
                <w:szCs w:val="18"/>
              </w:rPr>
              <w:t>784</w:t>
            </w:r>
          </w:p>
        </w:tc>
      </w:tr>
    </w:tbl>
    <w:p w14:paraId="3C4D222A" w14:textId="77777777" w:rsidR="00FA6D39" w:rsidRPr="00D270DF" w:rsidRDefault="00FA6D39" w:rsidP="00FA6D39">
      <w:pPr>
        <w:pStyle w:val="BodyText"/>
        <w:spacing w:after="0" w:afterAutospacing="0"/>
        <w:rPr>
          <w:highlight w:val="yellow"/>
        </w:rPr>
      </w:pPr>
    </w:p>
    <w:p w14:paraId="063ED21D" w14:textId="77777777" w:rsidR="0012114A" w:rsidRPr="005A4489" w:rsidRDefault="0012114A" w:rsidP="0012114A">
      <w:pPr>
        <w:pStyle w:val="Heading2"/>
      </w:pPr>
      <w:r>
        <w:lastRenderedPageBreak/>
        <w:t>Chronic Absenteeism</w:t>
      </w:r>
    </w:p>
    <w:p w14:paraId="33153FC4" w14:textId="28D38070" w:rsidR="00980EBB" w:rsidRPr="0004107E" w:rsidRDefault="00980EBB" w:rsidP="00980EBB">
      <w:pPr>
        <w:pStyle w:val="BodyText"/>
      </w:pPr>
      <w:r>
        <w:t xml:space="preserve">Although chronic absenteeism data is now collected via </w:t>
      </w:r>
      <w:proofErr w:type="spellStart"/>
      <w:r>
        <w:t>EDFacts</w:t>
      </w:r>
      <w:proofErr w:type="spellEnd"/>
      <w:r>
        <w:t xml:space="preserve">, 2017-18 results were included as part of the CRDC and are presented in this report. Chronic absenteeism counts reflect the number of students that are absent for any reason (both excused and unexcused absences) for 10% or more school days during the school year. A total of 212,814 students were reported as chronically absent (Table </w:t>
      </w:r>
      <w:r w:rsidR="001103E7">
        <w:t>26</w:t>
      </w:r>
      <w:r>
        <w:t>). By race/ethnicity, a total of 2,596 American Indian or Alaska Native students, 3,571</w:t>
      </w:r>
      <w:r w:rsidRPr="0004107E">
        <w:t xml:space="preserve"> Asian students, </w:t>
      </w:r>
      <w:r>
        <w:t>13,871</w:t>
      </w:r>
      <w:r w:rsidRPr="0004107E">
        <w:t xml:space="preserve"> Black or African American students, </w:t>
      </w:r>
      <w:r>
        <w:t>94,535</w:t>
      </w:r>
      <w:r w:rsidRPr="0004107E">
        <w:t xml:space="preserve"> Hispanic or Latino students, </w:t>
      </w:r>
      <w:r>
        <w:t>88,459</w:t>
      </w:r>
      <w:r w:rsidRPr="0004107E">
        <w:t xml:space="preserve"> White students, </w:t>
      </w:r>
      <w:r>
        <w:t>826</w:t>
      </w:r>
      <w:r w:rsidRPr="0004107E">
        <w:t xml:space="preserve"> Native Hawaiian or Other Pacific Islander students, and </w:t>
      </w:r>
      <w:r>
        <w:t>8,956</w:t>
      </w:r>
      <w:r w:rsidRPr="0004107E">
        <w:t xml:space="preserve"> students of two or more races were reported as </w:t>
      </w:r>
      <w:r>
        <w:t>chronically absent</w:t>
      </w:r>
      <w:r w:rsidRPr="0004107E">
        <w:t>.</w:t>
      </w:r>
      <w:r>
        <w:t xml:space="preserve"> </w:t>
      </w:r>
      <w:r w:rsidRPr="0004107E">
        <w:t xml:space="preserve">In addition, schools reported </w:t>
      </w:r>
      <w:r>
        <w:t>22,521</w:t>
      </w:r>
      <w:r w:rsidRPr="0004107E">
        <w:t xml:space="preserve"> students with disabilities and </w:t>
      </w:r>
      <w:r>
        <w:t>34,549</w:t>
      </w:r>
      <w:r w:rsidRPr="0004107E">
        <w:t xml:space="preserve"> English learners as </w:t>
      </w:r>
      <w:r>
        <w:t>chronically absent</w:t>
      </w:r>
      <w:r w:rsidRPr="0004107E">
        <w:t>.</w:t>
      </w:r>
    </w:p>
    <w:p w14:paraId="507FA8FE" w14:textId="14C7D895" w:rsidR="00980EBB" w:rsidRPr="0004107E" w:rsidRDefault="00980EBB" w:rsidP="00980EBB">
      <w:pPr>
        <w:pStyle w:val="BodyText"/>
        <w:spacing w:after="0" w:afterAutospacing="0"/>
        <w:rPr>
          <w:rStyle w:val="Emphasis"/>
        </w:rPr>
      </w:pPr>
      <w:r w:rsidRPr="0004107E">
        <w:rPr>
          <w:rStyle w:val="Emphasis"/>
        </w:rPr>
        <w:t xml:space="preserve">Table </w:t>
      </w:r>
      <w:r w:rsidR="001103E7">
        <w:rPr>
          <w:rStyle w:val="Emphasis"/>
        </w:rPr>
        <w:t>26</w:t>
      </w:r>
      <w:r w:rsidRPr="0004107E">
        <w:rPr>
          <w:rStyle w:val="Emphasis"/>
        </w:rPr>
        <w:t xml:space="preserve">. Number of Students </w:t>
      </w:r>
      <w:r>
        <w:rPr>
          <w:rStyle w:val="Emphasis"/>
        </w:rPr>
        <w:t>Considered Chronically Absent</w:t>
      </w:r>
    </w:p>
    <w:tbl>
      <w:tblPr>
        <w:tblW w:w="7902" w:type="dxa"/>
        <w:tblInd w:w="93" w:type="dxa"/>
        <w:tblLook w:val="04A0" w:firstRow="1" w:lastRow="0" w:firstColumn="1" w:lastColumn="0" w:noHBand="0" w:noVBand="1"/>
        <w:tblCaption w:val="Table 21"/>
        <w:tblDescription w:val="This table shows the number of students enrolled in preschool programs, as submitted by schools through the CRDC."/>
      </w:tblPr>
      <w:tblGrid>
        <w:gridCol w:w="5060"/>
        <w:gridCol w:w="2842"/>
      </w:tblGrid>
      <w:tr w:rsidR="00980EBB" w:rsidRPr="00D270DF" w14:paraId="6B9356CC" w14:textId="77777777" w:rsidTr="004F4210">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C82EF44" w14:textId="77777777" w:rsidR="00980EBB" w:rsidRPr="0004107E" w:rsidRDefault="00980EBB" w:rsidP="004F4210">
            <w:pPr>
              <w:jc w:val="center"/>
              <w:rPr>
                <w:b/>
                <w:bCs/>
                <w:color w:val="000000"/>
                <w:sz w:val="18"/>
                <w:szCs w:val="18"/>
              </w:rPr>
            </w:pPr>
            <w:r w:rsidRPr="0004107E">
              <w:rPr>
                <w:b/>
                <w:bCs/>
                <w:color w:val="000000"/>
                <w:sz w:val="18"/>
                <w:szCs w:val="18"/>
              </w:rPr>
              <w:t>Student Group</w:t>
            </w:r>
          </w:p>
        </w:tc>
        <w:tc>
          <w:tcPr>
            <w:tcW w:w="2842" w:type="dxa"/>
            <w:tcBorders>
              <w:top w:val="single" w:sz="12" w:space="0" w:color="auto"/>
              <w:left w:val="nil"/>
              <w:bottom w:val="single" w:sz="12" w:space="0" w:color="auto"/>
              <w:right w:val="single" w:sz="12" w:space="0" w:color="auto"/>
            </w:tcBorders>
            <w:shd w:val="clear" w:color="000000" w:fill="6DB6FF"/>
            <w:vAlign w:val="center"/>
            <w:hideMark/>
          </w:tcPr>
          <w:p w14:paraId="5621D91F" w14:textId="4F55E803" w:rsidR="00980EBB" w:rsidRPr="0004107E" w:rsidRDefault="00980EBB" w:rsidP="004F4210">
            <w:pPr>
              <w:jc w:val="center"/>
              <w:rPr>
                <w:color w:val="000000"/>
                <w:sz w:val="18"/>
                <w:szCs w:val="18"/>
              </w:rPr>
            </w:pPr>
            <w:r w:rsidRPr="0004107E">
              <w:rPr>
                <w:color w:val="000000"/>
                <w:sz w:val="18"/>
                <w:szCs w:val="18"/>
              </w:rPr>
              <w:t xml:space="preserve">Total Number of Students </w:t>
            </w:r>
            <w:r>
              <w:rPr>
                <w:color w:val="000000"/>
                <w:sz w:val="18"/>
                <w:szCs w:val="18"/>
              </w:rPr>
              <w:t>Considered Chronically Absent</w:t>
            </w:r>
          </w:p>
        </w:tc>
      </w:tr>
      <w:tr w:rsidR="00980EBB" w:rsidRPr="00D270DF" w14:paraId="09F13727" w14:textId="77777777" w:rsidTr="004F4210">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0E75B677" w14:textId="77777777" w:rsidR="00980EBB" w:rsidRPr="0004107E" w:rsidRDefault="00980EBB" w:rsidP="004F4210">
            <w:pPr>
              <w:jc w:val="center"/>
              <w:rPr>
                <w:color w:val="000000"/>
                <w:sz w:val="18"/>
                <w:szCs w:val="18"/>
              </w:rPr>
            </w:pPr>
            <w:r w:rsidRPr="0004107E">
              <w:rPr>
                <w:color w:val="000000"/>
                <w:sz w:val="18"/>
                <w:szCs w:val="18"/>
              </w:rPr>
              <w:t>All Students</w:t>
            </w:r>
          </w:p>
        </w:tc>
        <w:tc>
          <w:tcPr>
            <w:tcW w:w="2842" w:type="dxa"/>
            <w:tcBorders>
              <w:top w:val="nil"/>
              <w:left w:val="nil"/>
              <w:bottom w:val="single" w:sz="12" w:space="0" w:color="auto"/>
              <w:right w:val="single" w:sz="12" w:space="0" w:color="auto"/>
            </w:tcBorders>
            <w:shd w:val="clear" w:color="auto" w:fill="auto"/>
            <w:hideMark/>
          </w:tcPr>
          <w:p w14:paraId="54E5AB80" w14:textId="293DF47A" w:rsidR="00980EBB" w:rsidRPr="0004107E" w:rsidRDefault="00980EBB" w:rsidP="004F4210">
            <w:pPr>
              <w:jc w:val="center"/>
              <w:rPr>
                <w:color w:val="000000"/>
                <w:sz w:val="18"/>
                <w:szCs w:val="18"/>
              </w:rPr>
            </w:pPr>
            <w:r>
              <w:rPr>
                <w:color w:val="000000"/>
                <w:sz w:val="18"/>
                <w:szCs w:val="18"/>
              </w:rPr>
              <w:t>212,814</w:t>
            </w:r>
          </w:p>
        </w:tc>
      </w:tr>
      <w:tr w:rsidR="00980EBB" w:rsidRPr="00D270DF" w14:paraId="273A1316" w14:textId="77777777" w:rsidTr="004F4210">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5DD8AFE" w14:textId="77777777" w:rsidR="00980EBB" w:rsidRPr="0004107E" w:rsidRDefault="00980EBB" w:rsidP="004F4210">
            <w:pPr>
              <w:jc w:val="center"/>
              <w:rPr>
                <w:color w:val="000000"/>
                <w:sz w:val="18"/>
                <w:szCs w:val="18"/>
              </w:rPr>
            </w:pPr>
            <w:r w:rsidRPr="0004107E">
              <w:rPr>
                <w:color w:val="000000"/>
                <w:sz w:val="18"/>
                <w:szCs w:val="18"/>
              </w:rPr>
              <w:t>American Indian or Alaska Native</w:t>
            </w:r>
          </w:p>
        </w:tc>
        <w:tc>
          <w:tcPr>
            <w:tcW w:w="2842" w:type="dxa"/>
            <w:tcBorders>
              <w:top w:val="nil"/>
              <w:left w:val="nil"/>
              <w:bottom w:val="single" w:sz="4" w:space="0" w:color="auto"/>
              <w:right w:val="single" w:sz="12" w:space="0" w:color="auto"/>
            </w:tcBorders>
            <w:shd w:val="clear" w:color="auto" w:fill="auto"/>
            <w:hideMark/>
          </w:tcPr>
          <w:p w14:paraId="1F29F21D" w14:textId="56B67F96" w:rsidR="00980EBB" w:rsidRPr="0004107E" w:rsidRDefault="00980EBB" w:rsidP="004F4210">
            <w:pPr>
              <w:jc w:val="center"/>
              <w:rPr>
                <w:color w:val="000000"/>
                <w:sz w:val="18"/>
                <w:szCs w:val="18"/>
              </w:rPr>
            </w:pPr>
            <w:r>
              <w:rPr>
                <w:color w:val="000000"/>
                <w:sz w:val="18"/>
                <w:szCs w:val="18"/>
              </w:rPr>
              <w:t>2,596</w:t>
            </w:r>
          </w:p>
        </w:tc>
      </w:tr>
      <w:tr w:rsidR="00980EBB" w:rsidRPr="00D270DF" w14:paraId="4AA3F068" w14:textId="77777777" w:rsidTr="004F4210">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9FAF094" w14:textId="77777777" w:rsidR="00980EBB" w:rsidRPr="0004107E" w:rsidRDefault="00980EBB" w:rsidP="004F4210">
            <w:pPr>
              <w:jc w:val="center"/>
              <w:rPr>
                <w:color w:val="000000"/>
                <w:sz w:val="18"/>
                <w:szCs w:val="18"/>
              </w:rPr>
            </w:pPr>
            <w:r w:rsidRPr="0004107E">
              <w:rPr>
                <w:color w:val="000000"/>
                <w:sz w:val="18"/>
                <w:szCs w:val="18"/>
              </w:rPr>
              <w:t>Asian</w:t>
            </w:r>
          </w:p>
        </w:tc>
        <w:tc>
          <w:tcPr>
            <w:tcW w:w="2842" w:type="dxa"/>
            <w:tcBorders>
              <w:top w:val="nil"/>
              <w:left w:val="nil"/>
              <w:bottom w:val="single" w:sz="4" w:space="0" w:color="auto"/>
              <w:right w:val="single" w:sz="12" w:space="0" w:color="auto"/>
            </w:tcBorders>
            <w:shd w:val="clear" w:color="auto" w:fill="auto"/>
            <w:hideMark/>
          </w:tcPr>
          <w:p w14:paraId="2AEC69CF" w14:textId="3F3372A4" w:rsidR="00980EBB" w:rsidRPr="0004107E" w:rsidRDefault="00980EBB" w:rsidP="004F4210">
            <w:pPr>
              <w:jc w:val="center"/>
              <w:rPr>
                <w:color w:val="000000"/>
                <w:sz w:val="18"/>
                <w:szCs w:val="18"/>
              </w:rPr>
            </w:pPr>
            <w:r>
              <w:rPr>
                <w:color w:val="000000"/>
                <w:sz w:val="18"/>
                <w:szCs w:val="18"/>
              </w:rPr>
              <w:t>3</w:t>
            </w:r>
            <w:r w:rsidRPr="0004107E">
              <w:rPr>
                <w:color w:val="000000"/>
                <w:sz w:val="18"/>
                <w:szCs w:val="18"/>
              </w:rPr>
              <w:t>,</w:t>
            </w:r>
            <w:r>
              <w:rPr>
                <w:color w:val="000000"/>
                <w:sz w:val="18"/>
                <w:szCs w:val="18"/>
              </w:rPr>
              <w:t>571</w:t>
            </w:r>
          </w:p>
        </w:tc>
      </w:tr>
      <w:tr w:rsidR="00980EBB" w:rsidRPr="00D270DF" w14:paraId="5AAD0AAB" w14:textId="77777777" w:rsidTr="004F4210">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E4AA731" w14:textId="77777777" w:rsidR="00980EBB" w:rsidRPr="0004107E" w:rsidRDefault="00980EBB" w:rsidP="004F4210">
            <w:pPr>
              <w:jc w:val="center"/>
              <w:rPr>
                <w:color w:val="000000"/>
                <w:sz w:val="18"/>
                <w:szCs w:val="18"/>
              </w:rPr>
            </w:pPr>
            <w:r w:rsidRPr="0004107E">
              <w:rPr>
                <w:color w:val="000000"/>
                <w:sz w:val="18"/>
                <w:szCs w:val="18"/>
              </w:rPr>
              <w:t>Black or African American</w:t>
            </w:r>
          </w:p>
        </w:tc>
        <w:tc>
          <w:tcPr>
            <w:tcW w:w="2842" w:type="dxa"/>
            <w:tcBorders>
              <w:top w:val="nil"/>
              <w:left w:val="nil"/>
              <w:bottom w:val="single" w:sz="4" w:space="0" w:color="auto"/>
              <w:right w:val="single" w:sz="12" w:space="0" w:color="auto"/>
            </w:tcBorders>
            <w:shd w:val="clear" w:color="auto" w:fill="auto"/>
            <w:hideMark/>
          </w:tcPr>
          <w:p w14:paraId="60FCBB5F" w14:textId="45B4FFE0" w:rsidR="00980EBB" w:rsidRPr="0004107E" w:rsidRDefault="00980EBB" w:rsidP="004F4210">
            <w:pPr>
              <w:jc w:val="center"/>
              <w:rPr>
                <w:color w:val="000000"/>
                <w:sz w:val="18"/>
                <w:szCs w:val="18"/>
              </w:rPr>
            </w:pPr>
            <w:r>
              <w:rPr>
                <w:color w:val="000000"/>
                <w:sz w:val="18"/>
                <w:szCs w:val="18"/>
              </w:rPr>
              <w:t>13</w:t>
            </w:r>
            <w:r w:rsidRPr="0004107E">
              <w:rPr>
                <w:color w:val="000000"/>
                <w:sz w:val="18"/>
                <w:szCs w:val="18"/>
              </w:rPr>
              <w:t>,</w:t>
            </w:r>
            <w:r>
              <w:rPr>
                <w:color w:val="000000"/>
                <w:sz w:val="18"/>
                <w:szCs w:val="18"/>
              </w:rPr>
              <w:t>871</w:t>
            </w:r>
          </w:p>
        </w:tc>
      </w:tr>
      <w:tr w:rsidR="00980EBB" w:rsidRPr="00D270DF" w14:paraId="5314E4C1" w14:textId="77777777" w:rsidTr="004F4210">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B7F3630" w14:textId="77777777" w:rsidR="00980EBB" w:rsidRPr="0004107E" w:rsidRDefault="00980EBB" w:rsidP="004F4210">
            <w:pPr>
              <w:jc w:val="center"/>
              <w:rPr>
                <w:color w:val="000000"/>
                <w:sz w:val="18"/>
                <w:szCs w:val="18"/>
              </w:rPr>
            </w:pPr>
            <w:r w:rsidRPr="0004107E">
              <w:rPr>
                <w:color w:val="000000"/>
                <w:sz w:val="18"/>
                <w:szCs w:val="18"/>
              </w:rPr>
              <w:t>Hispanic or Latino</w:t>
            </w:r>
          </w:p>
        </w:tc>
        <w:tc>
          <w:tcPr>
            <w:tcW w:w="2842" w:type="dxa"/>
            <w:tcBorders>
              <w:top w:val="nil"/>
              <w:left w:val="nil"/>
              <w:bottom w:val="single" w:sz="4" w:space="0" w:color="auto"/>
              <w:right w:val="single" w:sz="12" w:space="0" w:color="auto"/>
            </w:tcBorders>
            <w:shd w:val="clear" w:color="auto" w:fill="auto"/>
            <w:hideMark/>
          </w:tcPr>
          <w:p w14:paraId="1A4E90C7" w14:textId="77C648ED" w:rsidR="00980EBB" w:rsidRPr="0004107E" w:rsidRDefault="00980EBB" w:rsidP="004F4210">
            <w:pPr>
              <w:jc w:val="center"/>
              <w:rPr>
                <w:color w:val="000000"/>
                <w:sz w:val="18"/>
                <w:szCs w:val="18"/>
              </w:rPr>
            </w:pPr>
            <w:r>
              <w:rPr>
                <w:color w:val="000000"/>
                <w:sz w:val="18"/>
                <w:szCs w:val="18"/>
              </w:rPr>
              <w:t>94</w:t>
            </w:r>
            <w:r w:rsidRPr="0004107E">
              <w:rPr>
                <w:color w:val="000000"/>
                <w:sz w:val="18"/>
                <w:szCs w:val="18"/>
              </w:rPr>
              <w:t>,</w:t>
            </w:r>
            <w:r>
              <w:rPr>
                <w:color w:val="000000"/>
                <w:sz w:val="18"/>
                <w:szCs w:val="18"/>
              </w:rPr>
              <w:t>535</w:t>
            </w:r>
          </w:p>
        </w:tc>
      </w:tr>
      <w:tr w:rsidR="00980EBB" w:rsidRPr="00D270DF" w14:paraId="3D94F900" w14:textId="77777777" w:rsidTr="004F4210">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63989E5F" w14:textId="77777777" w:rsidR="00980EBB" w:rsidRPr="0004107E" w:rsidRDefault="00980EBB" w:rsidP="004F4210">
            <w:pPr>
              <w:jc w:val="center"/>
              <w:rPr>
                <w:color w:val="000000"/>
                <w:sz w:val="18"/>
                <w:szCs w:val="18"/>
              </w:rPr>
            </w:pPr>
            <w:r w:rsidRPr="0004107E">
              <w:rPr>
                <w:color w:val="000000"/>
                <w:sz w:val="18"/>
                <w:szCs w:val="18"/>
              </w:rPr>
              <w:t>White</w:t>
            </w:r>
          </w:p>
        </w:tc>
        <w:tc>
          <w:tcPr>
            <w:tcW w:w="2842" w:type="dxa"/>
            <w:tcBorders>
              <w:top w:val="nil"/>
              <w:left w:val="nil"/>
              <w:bottom w:val="single" w:sz="4" w:space="0" w:color="auto"/>
              <w:right w:val="single" w:sz="12" w:space="0" w:color="auto"/>
            </w:tcBorders>
            <w:shd w:val="clear" w:color="auto" w:fill="auto"/>
            <w:hideMark/>
          </w:tcPr>
          <w:p w14:paraId="71008FAE" w14:textId="0DFA7F1A" w:rsidR="00980EBB" w:rsidRPr="0004107E" w:rsidRDefault="00980EBB" w:rsidP="004F4210">
            <w:pPr>
              <w:jc w:val="center"/>
              <w:rPr>
                <w:color w:val="000000"/>
                <w:sz w:val="18"/>
                <w:szCs w:val="18"/>
              </w:rPr>
            </w:pPr>
            <w:r>
              <w:rPr>
                <w:color w:val="000000"/>
                <w:sz w:val="18"/>
                <w:szCs w:val="18"/>
              </w:rPr>
              <w:t>88</w:t>
            </w:r>
            <w:r w:rsidRPr="0004107E">
              <w:rPr>
                <w:color w:val="000000"/>
                <w:sz w:val="18"/>
                <w:szCs w:val="18"/>
              </w:rPr>
              <w:t>,</w:t>
            </w:r>
            <w:r>
              <w:rPr>
                <w:color w:val="000000"/>
                <w:sz w:val="18"/>
                <w:szCs w:val="18"/>
              </w:rPr>
              <w:t>459</w:t>
            </w:r>
          </w:p>
        </w:tc>
      </w:tr>
      <w:tr w:rsidR="00980EBB" w:rsidRPr="00D270DF" w14:paraId="6A1B175F" w14:textId="77777777" w:rsidTr="004F4210">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7215955" w14:textId="77777777" w:rsidR="00980EBB" w:rsidRPr="0004107E" w:rsidRDefault="00980EBB" w:rsidP="004F4210">
            <w:pPr>
              <w:jc w:val="center"/>
              <w:rPr>
                <w:color w:val="000000"/>
                <w:sz w:val="18"/>
                <w:szCs w:val="18"/>
              </w:rPr>
            </w:pPr>
            <w:r w:rsidRPr="0004107E">
              <w:rPr>
                <w:color w:val="000000"/>
                <w:sz w:val="18"/>
                <w:szCs w:val="18"/>
              </w:rPr>
              <w:t>Native Hawaiian or Other Pacific Islander</w:t>
            </w:r>
          </w:p>
        </w:tc>
        <w:tc>
          <w:tcPr>
            <w:tcW w:w="2842" w:type="dxa"/>
            <w:tcBorders>
              <w:top w:val="nil"/>
              <w:left w:val="nil"/>
              <w:bottom w:val="single" w:sz="4" w:space="0" w:color="auto"/>
              <w:right w:val="single" w:sz="12" w:space="0" w:color="auto"/>
            </w:tcBorders>
            <w:shd w:val="clear" w:color="auto" w:fill="auto"/>
            <w:hideMark/>
          </w:tcPr>
          <w:p w14:paraId="756CCDAB" w14:textId="566BC400" w:rsidR="00980EBB" w:rsidRPr="0004107E" w:rsidRDefault="00980EBB" w:rsidP="004F4210">
            <w:pPr>
              <w:jc w:val="center"/>
              <w:rPr>
                <w:color w:val="000000"/>
                <w:sz w:val="18"/>
                <w:szCs w:val="18"/>
              </w:rPr>
            </w:pPr>
            <w:r>
              <w:rPr>
                <w:color w:val="000000"/>
                <w:sz w:val="18"/>
                <w:szCs w:val="18"/>
              </w:rPr>
              <w:t>826</w:t>
            </w:r>
          </w:p>
        </w:tc>
      </w:tr>
      <w:tr w:rsidR="00980EBB" w:rsidRPr="00D270DF" w14:paraId="706CD6D6" w14:textId="77777777" w:rsidTr="004F4210">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2C5C9A43" w14:textId="77777777" w:rsidR="00980EBB" w:rsidRPr="0004107E" w:rsidRDefault="00980EBB" w:rsidP="004F4210">
            <w:pPr>
              <w:jc w:val="center"/>
              <w:rPr>
                <w:color w:val="000000"/>
                <w:sz w:val="18"/>
                <w:szCs w:val="18"/>
              </w:rPr>
            </w:pPr>
            <w:r w:rsidRPr="0004107E">
              <w:rPr>
                <w:color w:val="000000"/>
                <w:sz w:val="18"/>
                <w:szCs w:val="18"/>
              </w:rPr>
              <w:t>Two or More Races</w:t>
            </w:r>
          </w:p>
        </w:tc>
        <w:tc>
          <w:tcPr>
            <w:tcW w:w="2842" w:type="dxa"/>
            <w:tcBorders>
              <w:top w:val="nil"/>
              <w:left w:val="nil"/>
              <w:bottom w:val="single" w:sz="12" w:space="0" w:color="auto"/>
              <w:right w:val="single" w:sz="12" w:space="0" w:color="auto"/>
            </w:tcBorders>
            <w:shd w:val="clear" w:color="auto" w:fill="auto"/>
            <w:hideMark/>
          </w:tcPr>
          <w:p w14:paraId="7796D4C1" w14:textId="13676CDA" w:rsidR="00980EBB" w:rsidRPr="0004107E" w:rsidRDefault="00980EBB" w:rsidP="004F4210">
            <w:pPr>
              <w:jc w:val="center"/>
              <w:rPr>
                <w:color w:val="000000"/>
                <w:sz w:val="18"/>
                <w:szCs w:val="18"/>
              </w:rPr>
            </w:pPr>
            <w:r>
              <w:rPr>
                <w:color w:val="000000"/>
                <w:sz w:val="18"/>
                <w:szCs w:val="18"/>
              </w:rPr>
              <w:t>8</w:t>
            </w:r>
            <w:r w:rsidRPr="0004107E">
              <w:rPr>
                <w:color w:val="000000"/>
                <w:sz w:val="18"/>
                <w:szCs w:val="18"/>
              </w:rPr>
              <w:t>,</w:t>
            </w:r>
            <w:r>
              <w:rPr>
                <w:color w:val="000000"/>
                <w:sz w:val="18"/>
                <w:szCs w:val="18"/>
              </w:rPr>
              <w:t>956</w:t>
            </w:r>
          </w:p>
        </w:tc>
      </w:tr>
      <w:tr w:rsidR="00980EBB" w:rsidRPr="00D270DF" w14:paraId="0FBEFA02" w14:textId="77777777" w:rsidTr="004F4210">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1A7AD125" w14:textId="77777777" w:rsidR="00980EBB" w:rsidRPr="0004107E" w:rsidRDefault="00980EBB" w:rsidP="004F4210">
            <w:pPr>
              <w:jc w:val="center"/>
              <w:rPr>
                <w:color w:val="000000"/>
                <w:sz w:val="18"/>
                <w:szCs w:val="18"/>
              </w:rPr>
            </w:pPr>
            <w:r w:rsidRPr="0004107E">
              <w:rPr>
                <w:color w:val="000000"/>
                <w:sz w:val="18"/>
                <w:szCs w:val="18"/>
              </w:rPr>
              <w:t>Students with Disabilities</w:t>
            </w:r>
          </w:p>
        </w:tc>
        <w:tc>
          <w:tcPr>
            <w:tcW w:w="2842" w:type="dxa"/>
            <w:tcBorders>
              <w:top w:val="nil"/>
              <w:left w:val="nil"/>
              <w:bottom w:val="single" w:sz="12" w:space="0" w:color="auto"/>
              <w:right w:val="single" w:sz="12" w:space="0" w:color="auto"/>
            </w:tcBorders>
            <w:shd w:val="clear" w:color="auto" w:fill="auto"/>
            <w:hideMark/>
          </w:tcPr>
          <w:p w14:paraId="74B64697" w14:textId="0DA5201F" w:rsidR="00980EBB" w:rsidRPr="0004107E" w:rsidRDefault="00980EBB" w:rsidP="004F4210">
            <w:pPr>
              <w:jc w:val="center"/>
              <w:rPr>
                <w:color w:val="000000"/>
                <w:sz w:val="18"/>
                <w:szCs w:val="18"/>
              </w:rPr>
            </w:pPr>
            <w:r>
              <w:rPr>
                <w:color w:val="000000"/>
                <w:sz w:val="18"/>
                <w:szCs w:val="18"/>
              </w:rPr>
              <w:t>22,521</w:t>
            </w:r>
          </w:p>
        </w:tc>
      </w:tr>
      <w:tr w:rsidR="00980EBB" w:rsidRPr="00D270DF" w14:paraId="43D209B2" w14:textId="77777777" w:rsidTr="004F4210">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2C89C89D" w14:textId="77777777" w:rsidR="00980EBB" w:rsidRPr="0004107E" w:rsidRDefault="00980EBB" w:rsidP="004F4210">
            <w:pPr>
              <w:jc w:val="center"/>
              <w:rPr>
                <w:color w:val="000000"/>
                <w:sz w:val="18"/>
                <w:szCs w:val="18"/>
              </w:rPr>
            </w:pPr>
            <w:r w:rsidRPr="0004107E">
              <w:rPr>
                <w:color w:val="000000"/>
                <w:sz w:val="18"/>
                <w:szCs w:val="18"/>
              </w:rPr>
              <w:t>English Learners (NEP/LEP)</w:t>
            </w:r>
          </w:p>
        </w:tc>
        <w:tc>
          <w:tcPr>
            <w:tcW w:w="2842" w:type="dxa"/>
            <w:tcBorders>
              <w:top w:val="nil"/>
              <w:left w:val="nil"/>
              <w:bottom w:val="single" w:sz="12" w:space="0" w:color="auto"/>
              <w:right w:val="single" w:sz="12" w:space="0" w:color="auto"/>
            </w:tcBorders>
            <w:shd w:val="clear" w:color="auto" w:fill="auto"/>
            <w:hideMark/>
          </w:tcPr>
          <w:p w14:paraId="3CE1F71E" w14:textId="1FD81383" w:rsidR="00980EBB" w:rsidRPr="0004107E" w:rsidRDefault="00980EBB" w:rsidP="004F4210">
            <w:pPr>
              <w:jc w:val="center"/>
              <w:rPr>
                <w:color w:val="000000"/>
                <w:sz w:val="18"/>
                <w:szCs w:val="18"/>
              </w:rPr>
            </w:pPr>
            <w:r>
              <w:rPr>
                <w:color w:val="000000"/>
                <w:sz w:val="18"/>
                <w:szCs w:val="18"/>
              </w:rPr>
              <w:t>34,549</w:t>
            </w:r>
          </w:p>
        </w:tc>
      </w:tr>
    </w:tbl>
    <w:p w14:paraId="6BCADCA9" w14:textId="77777777" w:rsidR="00980EBB" w:rsidRPr="00D270DF" w:rsidRDefault="00980EBB" w:rsidP="00980EBB">
      <w:pPr>
        <w:pStyle w:val="BodyText"/>
        <w:spacing w:after="0" w:afterAutospacing="0"/>
        <w:rPr>
          <w:highlight w:val="yellow"/>
        </w:rPr>
      </w:pPr>
    </w:p>
    <w:p w14:paraId="7B983EA3" w14:textId="77777777" w:rsidR="000E1924" w:rsidRPr="00072E0C" w:rsidRDefault="000E1924" w:rsidP="000E1924">
      <w:pPr>
        <w:pStyle w:val="Heading1"/>
      </w:pPr>
      <w:r w:rsidRPr="00072E0C">
        <w:rPr>
          <w:noProof/>
        </w:rPr>
        <w:drawing>
          <wp:anchor distT="0" distB="0" distL="114300" distR="114300" simplePos="0" relativeHeight="251714560" behindDoc="0" locked="0" layoutInCell="1" allowOverlap="1" wp14:anchorId="5514966A" wp14:editId="1A982B62">
            <wp:simplePos x="0" y="0"/>
            <wp:positionH relativeFrom="margin">
              <wp:align>left</wp:align>
            </wp:positionH>
            <wp:positionV relativeFrom="paragraph">
              <wp:posOffset>317500</wp:posOffset>
            </wp:positionV>
            <wp:extent cx="1390015" cy="1050290"/>
            <wp:effectExtent l="0" t="0" r="635"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395110" cy="1054178"/>
                    </a:xfrm>
                    <a:prstGeom prst="rect">
                      <a:avLst/>
                    </a:prstGeom>
                  </pic:spPr>
                </pic:pic>
              </a:graphicData>
            </a:graphic>
            <wp14:sizeRelH relativeFrom="margin">
              <wp14:pctWidth>0</wp14:pctWidth>
            </wp14:sizeRelH>
            <wp14:sizeRelV relativeFrom="margin">
              <wp14:pctHeight>0</wp14:pctHeight>
            </wp14:sizeRelV>
          </wp:anchor>
        </w:drawing>
      </w:r>
      <w:r w:rsidRPr="00072E0C">
        <w:t>Per-Pupil Expenditures</w:t>
      </w:r>
    </w:p>
    <w:p w14:paraId="1AA7E170" w14:textId="17807568" w:rsidR="000E1924" w:rsidRDefault="000E1924" w:rsidP="000E1924">
      <w:pPr>
        <w:pStyle w:val="BodyText"/>
      </w:pPr>
      <w:r w:rsidRPr="00072E0C">
        <w:t>Financial data for fiscal year 201</w:t>
      </w:r>
      <w:r w:rsidR="008F6972">
        <w:t>9</w:t>
      </w:r>
      <w:r w:rsidRPr="00072E0C">
        <w:t>-</w:t>
      </w:r>
      <w:r w:rsidR="008F6972">
        <w:t>20</w:t>
      </w:r>
      <w:r w:rsidRPr="00072E0C">
        <w:t xml:space="preserve"> </w:t>
      </w:r>
      <w:r>
        <w:t>is</w:t>
      </w:r>
      <w:r w:rsidRPr="00072E0C">
        <w:t xml:space="preserve"> available on the </w:t>
      </w:r>
      <w:hyperlink r:id="rId34" w:anchor="/" w:history="1">
        <w:r w:rsidRPr="00072E0C">
          <w:rPr>
            <w:rStyle w:val="Hyperlink"/>
          </w:rPr>
          <w:t>Financial Transparency for Colorado Schools webpage</w:t>
        </w:r>
      </w:hyperlink>
      <w:r w:rsidRPr="00072E0C">
        <w:t xml:space="preserve"> (https://coloradok12financialtransparency.com/#/), including school-level and district-level expenditures</w:t>
      </w:r>
      <w:r>
        <w:t>, disaggregated by state/local and federal sources.</w:t>
      </w:r>
    </w:p>
    <w:p w14:paraId="358040A8" w14:textId="77777777" w:rsidR="000E1924" w:rsidRPr="00072E0C" w:rsidRDefault="000E1924" w:rsidP="000E1924">
      <w:pPr>
        <w:pStyle w:val="BodyText"/>
      </w:pPr>
    </w:p>
    <w:p w14:paraId="143D4500" w14:textId="77777777" w:rsidR="000E1924" w:rsidRPr="00511E64" w:rsidRDefault="000E1924" w:rsidP="000E1924">
      <w:pPr>
        <w:pStyle w:val="Heading1"/>
      </w:pPr>
      <w:r w:rsidRPr="00511E64">
        <w:t>Students Taking Alternate Assessments</w:t>
      </w:r>
    </w:p>
    <w:p w14:paraId="0D8CCDEC" w14:textId="77777777" w:rsidR="000E1924" w:rsidRPr="00511E64" w:rsidRDefault="000E1924" w:rsidP="000E1924">
      <w:pPr>
        <w:pStyle w:val="BodyText"/>
      </w:pPr>
      <w:r w:rsidRPr="00511E64">
        <w:t>Students with significant cognitive disabilities were eligible to take the Colorado Alternate (</w:t>
      </w:r>
      <w:proofErr w:type="spellStart"/>
      <w:r w:rsidRPr="00511E64">
        <w:t>CoAlt</w:t>
      </w:r>
      <w:proofErr w:type="spellEnd"/>
      <w:r w:rsidRPr="00511E64">
        <w:t xml:space="preserve">) assessments instead of the CMAS or SAT assessments. Under ESSA, each state must ensure that the total number of students assessed in each subject using the alternate assessment does not exceed 1 percent of the total number of all students. For more information on the state assessments, please visit the </w:t>
      </w:r>
      <w:hyperlink r:id="rId35" w:history="1">
        <w:r w:rsidRPr="00511E64">
          <w:rPr>
            <w:rStyle w:val="Hyperlink"/>
          </w:rPr>
          <w:t>CDE Assessment Unit webpage</w:t>
        </w:r>
      </w:hyperlink>
      <w:r w:rsidRPr="00511E64">
        <w:t xml:space="preserve"> (www.cde.state.co.us/assessment).</w:t>
      </w:r>
    </w:p>
    <w:p w14:paraId="3D29F5BF" w14:textId="77777777" w:rsidR="004018A0" w:rsidRPr="009445DD" w:rsidRDefault="004018A0" w:rsidP="004018A0">
      <w:pPr>
        <w:pStyle w:val="BodyText"/>
      </w:pPr>
      <w:r w:rsidRPr="00D53C94">
        <w:t xml:space="preserve">Table </w:t>
      </w:r>
      <w:r>
        <w:t>27</w:t>
      </w:r>
      <w:r w:rsidRPr="00D53C94">
        <w:t xml:space="preserve"> shows the number and percent (based on the </w:t>
      </w:r>
      <w:r w:rsidRPr="009445DD">
        <w:t xml:space="preserve">total number of students assessed) of students taking the </w:t>
      </w:r>
      <w:proofErr w:type="spellStart"/>
      <w:r w:rsidRPr="009445DD">
        <w:t>CoAlt</w:t>
      </w:r>
      <w:proofErr w:type="spellEnd"/>
      <w:r w:rsidRPr="009445DD">
        <w:t xml:space="preserve"> math assessment. Approximately </w:t>
      </w:r>
      <w:r>
        <w:t>1.1</w:t>
      </w:r>
      <w:r w:rsidRPr="009445DD">
        <w:t>% of students in 3</w:t>
      </w:r>
      <w:r w:rsidRPr="009445DD">
        <w:rPr>
          <w:vertAlign w:val="superscript"/>
        </w:rPr>
        <w:t>rd</w:t>
      </w:r>
      <w:r w:rsidRPr="009445DD">
        <w:t xml:space="preserve"> grade, 0.</w:t>
      </w:r>
      <w:r>
        <w:t>7</w:t>
      </w:r>
      <w:r w:rsidRPr="009445DD">
        <w:t>% in 4</w:t>
      </w:r>
      <w:r w:rsidRPr="009445DD">
        <w:rPr>
          <w:vertAlign w:val="superscript"/>
        </w:rPr>
        <w:t>th</w:t>
      </w:r>
      <w:r w:rsidRPr="009445DD">
        <w:t xml:space="preserve"> grade, </w:t>
      </w:r>
      <w:r>
        <w:t>1.7</w:t>
      </w:r>
      <w:r w:rsidRPr="009445DD">
        <w:t>% in 5</w:t>
      </w:r>
      <w:r w:rsidRPr="009445DD">
        <w:rPr>
          <w:vertAlign w:val="superscript"/>
        </w:rPr>
        <w:t>th</w:t>
      </w:r>
      <w:r w:rsidRPr="009445DD">
        <w:t xml:space="preserve"> grade, 0.</w:t>
      </w:r>
      <w:r>
        <w:t>8</w:t>
      </w:r>
      <w:r w:rsidRPr="009445DD">
        <w:t>% in 6</w:t>
      </w:r>
      <w:r w:rsidRPr="009445DD">
        <w:rPr>
          <w:vertAlign w:val="superscript"/>
        </w:rPr>
        <w:t>th</w:t>
      </w:r>
      <w:r w:rsidRPr="009445DD">
        <w:t xml:space="preserve"> grade, </w:t>
      </w:r>
      <w:r>
        <w:t>2.1</w:t>
      </w:r>
      <w:r w:rsidRPr="009445DD">
        <w:t>% in 7</w:t>
      </w:r>
      <w:r w:rsidRPr="009445DD">
        <w:rPr>
          <w:vertAlign w:val="superscript"/>
        </w:rPr>
        <w:t>th</w:t>
      </w:r>
      <w:r w:rsidRPr="009445DD">
        <w:t xml:space="preserve"> grade, 0.9% in 8</w:t>
      </w:r>
      <w:r w:rsidRPr="009445DD">
        <w:rPr>
          <w:vertAlign w:val="superscript"/>
        </w:rPr>
        <w:t>th</w:t>
      </w:r>
      <w:r w:rsidRPr="009445DD">
        <w:t xml:space="preserve"> grade, and 0.</w:t>
      </w:r>
      <w:r>
        <w:t>6</w:t>
      </w:r>
      <w:r w:rsidRPr="009445DD">
        <w:t>% in 11</w:t>
      </w:r>
      <w:r w:rsidRPr="009445DD">
        <w:rPr>
          <w:vertAlign w:val="superscript"/>
        </w:rPr>
        <w:t>th</w:t>
      </w:r>
      <w:r w:rsidRPr="009445DD">
        <w:t xml:space="preserve"> grade took the alternate math assessment.</w:t>
      </w:r>
    </w:p>
    <w:p w14:paraId="0DC5811F" w14:textId="77777777" w:rsidR="004018A0" w:rsidRPr="009445DD" w:rsidRDefault="004018A0" w:rsidP="004018A0">
      <w:pPr>
        <w:pStyle w:val="BodyText"/>
        <w:spacing w:after="0" w:afterAutospacing="0"/>
        <w:rPr>
          <w:rStyle w:val="Emphasis"/>
        </w:rPr>
      </w:pPr>
      <w:r w:rsidRPr="009445DD">
        <w:rPr>
          <w:rStyle w:val="Emphasis"/>
        </w:rPr>
        <w:t xml:space="preserve">Table </w:t>
      </w:r>
      <w:r>
        <w:rPr>
          <w:rStyle w:val="Emphasis"/>
        </w:rPr>
        <w:t>27</w:t>
      </w:r>
      <w:r w:rsidRPr="009445DD">
        <w:rPr>
          <w:rStyle w:val="Emphasis"/>
        </w:rPr>
        <w:t xml:space="preserve">. Number and Percent of Students Taking the </w:t>
      </w:r>
      <w:proofErr w:type="spellStart"/>
      <w:r w:rsidRPr="009445DD">
        <w:rPr>
          <w:rStyle w:val="Emphasis"/>
        </w:rPr>
        <w:t>CoAlt</w:t>
      </w:r>
      <w:proofErr w:type="spellEnd"/>
      <w:r w:rsidRPr="009445DD">
        <w:rPr>
          <w:rStyle w:val="Emphasis"/>
        </w:rPr>
        <w:t xml:space="preserve"> Math Assessment</w:t>
      </w:r>
    </w:p>
    <w:tbl>
      <w:tblPr>
        <w:tblW w:w="7780" w:type="dxa"/>
        <w:tblInd w:w="93" w:type="dxa"/>
        <w:tblLook w:val="04A0" w:firstRow="1" w:lastRow="0" w:firstColumn="1" w:lastColumn="0" w:noHBand="0" w:noVBand="1"/>
        <w:tblCaption w:val="Table 22"/>
        <w:tblDescription w:val="This table shows the number and percent of students taking the CoAlt math assessment."/>
      </w:tblPr>
      <w:tblGrid>
        <w:gridCol w:w="5060"/>
        <w:gridCol w:w="1360"/>
        <w:gridCol w:w="1360"/>
      </w:tblGrid>
      <w:tr w:rsidR="004018A0" w:rsidRPr="009445DD" w14:paraId="08CAB3DF" w14:textId="77777777" w:rsidTr="00B17851">
        <w:trPr>
          <w:trHeight w:val="220"/>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CF748D7" w14:textId="77777777" w:rsidR="004018A0" w:rsidRPr="009445DD" w:rsidRDefault="004018A0" w:rsidP="00B17851">
            <w:pPr>
              <w:jc w:val="center"/>
              <w:rPr>
                <w:b/>
                <w:bCs/>
                <w:color w:val="000000"/>
                <w:sz w:val="18"/>
                <w:szCs w:val="18"/>
              </w:rPr>
            </w:pPr>
            <w:r>
              <w:rPr>
                <w:b/>
                <w:bCs/>
                <w:color w:val="000000"/>
                <w:sz w:val="18"/>
                <w:szCs w:val="18"/>
              </w:rPr>
              <w:t>Grade</w:t>
            </w:r>
          </w:p>
        </w:tc>
        <w:tc>
          <w:tcPr>
            <w:tcW w:w="1360" w:type="dxa"/>
            <w:tcBorders>
              <w:top w:val="single" w:sz="12" w:space="0" w:color="auto"/>
              <w:left w:val="nil"/>
              <w:bottom w:val="single" w:sz="12" w:space="0" w:color="auto"/>
              <w:right w:val="single" w:sz="8" w:space="0" w:color="auto"/>
            </w:tcBorders>
            <w:shd w:val="clear" w:color="000000" w:fill="6DB6FF"/>
            <w:vAlign w:val="center"/>
            <w:hideMark/>
          </w:tcPr>
          <w:p w14:paraId="65B2645A" w14:textId="77777777" w:rsidR="004018A0" w:rsidRPr="009445DD" w:rsidRDefault="004018A0" w:rsidP="00B17851">
            <w:pPr>
              <w:jc w:val="center"/>
              <w:rPr>
                <w:color w:val="000000"/>
                <w:sz w:val="18"/>
                <w:szCs w:val="18"/>
              </w:rPr>
            </w:pPr>
            <w:r>
              <w:rPr>
                <w:color w:val="000000"/>
                <w:sz w:val="18"/>
                <w:szCs w:val="18"/>
              </w:rPr>
              <w:t>Number (N) Taking Alternate Assessment</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07C0C177" w14:textId="77777777" w:rsidR="004018A0" w:rsidRPr="009445DD" w:rsidRDefault="004018A0" w:rsidP="00B17851">
            <w:pPr>
              <w:jc w:val="center"/>
              <w:rPr>
                <w:color w:val="000000"/>
                <w:sz w:val="18"/>
                <w:szCs w:val="18"/>
              </w:rPr>
            </w:pPr>
            <w:r>
              <w:rPr>
                <w:color w:val="000000"/>
                <w:sz w:val="18"/>
                <w:szCs w:val="18"/>
              </w:rPr>
              <w:t>Percent (%) Taking Alternate Assessment</w:t>
            </w:r>
          </w:p>
        </w:tc>
      </w:tr>
      <w:tr w:rsidR="004018A0" w:rsidRPr="009445DD" w14:paraId="44506B48" w14:textId="77777777" w:rsidTr="00B17851">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636329FB" w14:textId="77777777" w:rsidR="004018A0" w:rsidRPr="009445DD" w:rsidRDefault="004018A0" w:rsidP="00B17851">
            <w:pPr>
              <w:jc w:val="center"/>
              <w:rPr>
                <w:color w:val="000000"/>
                <w:sz w:val="18"/>
                <w:szCs w:val="18"/>
              </w:rPr>
            </w:pPr>
            <w:r>
              <w:rPr>
                <w:color w:val="000000"/>
                <w:sz w:val="18"/>
                <w:szCs w:val="18"/>
              </w:rPr>
              <w:t>Grade 3</w:t>
            </w:r>
          </w:p>
        </w:tc>
        <w:tc>
          <w:tcPr>
            <w:tcW w:w="1360" w:type="dxa"/>
            <w:tcBorders>
              <w:top w:val="nil"/>
              <w:left w:val="nil"/>
              <w:bottom w:val="single" w:sz="8" w:space="0" w:color="auto"/>
              <w:right w:val="single" w:sz="8" w:space="0" w:color="auto"/>
            </w:tcBorders>
            <w:shd w:val="clear" w:color="auto" w:fill="auto"/>
            <w:vAlign w:val="center"/>
            <w:hideMark/>
          </w:tcPr>
          <w:p w14:paraId="6E4E7652" w14:textId="77777777" w:rsidR="004018A0" w:rsidRPr="009445DD" w:rsidRDefault="004018A0" w:rsidP="00B17851">
            <w:pPr>
              <w:jc w:val="center"/>
              <w:rPr>
                <w:color w:val="000000"/>
                <w:sz w:val="18"/>
                <w:szCs w:val="18"/>
              </w:rPr>
            </w:pPr>
            <w:r>
              <w:rPr>
                <w:color w:val="000000"/>
                <w:sz w:val="18"/>
                <w:szCs w:val="18"/>
              </w:rPr>
              <w:t>68</w:t>
            </w:r>
          </w:p>
        </w:tc>
        <w:tc>
          <w:tcPr>
            <w:tcW w:w="1360" w:type="dxa"/>
            <w:tcBorders>
              <w:top w:val="nil"/>
              <w:left w:val="nil"/>
              <w:bottom w:val="single" w:sz="8" w:space="0" w:color="auto"/>
              <w:right w:val="single" w:sz="12" w:space="0" w:color="auto"/>
            </w:tcBorders>
            <w:shd w:val="clear" w:color="auto" w:fill="auto"/>
            <w:vAlign w:val="center"/>
            <w:hideMark/>
          </w:tcPr>
          <w:p w14:paraId="531E1675" w14:textId="77777777" w:rsidR="004018A0" w:rsidRPr="009445DD" w:rsidRDefault="004018A0" w:rsidP="00B17851">
            <w:pPr>
              <w:jc w:val="center"/>
              <w:rPr>
                <w:color w:val="000000"/>
                <w:sz w:val="18"/>
                <w:szCs w:val="18"/>
              </w:rPr>
            </w:pPr>
            <w:r>
              <w:rPr>
                <w:color w:val="000000"/>
                <w:sz w:val="18"/>
                <w:szCs w:val="18"/>
              </w:rPr>
              <w:t>1.1%</w:t>
            </w:r>
          </w:p>
        </w:tc>
      </w:tr>
      <w:tr w:rsidR="004018A0" w:rsidRPr="009445DD" w14:paraId="7B713269" w14:textId="77777777" w:rsidTr="00B17851">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5C308EC2" w14:textId="77777777" w:rsidR="004018A0" w:rsidRPr="009445DD" w:rsidRDefault="004018A0" w:rsidP="00B17851">
            <w:pPr>
              <w:jc w:val="center"/>
              <w:rPr>
                <w:color w:val="000000"/>
                <w:sz w:val="18"/>
                <w:szCs w:val="18"/>
              </w:rPr>
            </w:pPr>
            <w:r>
              <w:rPr>
                <w:color w:val="000000"/>
                <w:sz w:val="18"/>
                <w:szCs w:val="18"/>
              </w:rPr>
              <w:lastRenderedPageBreak/>
              <w:t>Grade 4</w:t>
            </w:r>
          </w:p>
        </w:tc>
        <w:tc>
          <w:tcPr>
            <w:tcW w:w="1360" w:type="dxa"/>
            <w:tcBorders>
              <w:top w:val="nil"/>
              <w:left w:val="nil"/>
              <w:bottom w:val="single" w:sz="8" w:space="0" w:color="auto"/>
              <w:right w:val="single" w:sz="8" w:space="0" w:color="auto"/>
            </w:tcBorders>
            <w:shd w:val="clear" w:color="auto" w:fill="auto"/>
            <w:vAlign w:val="center"/>
            <w:hideMark/>
          </w:tcPr>
          <w:p w14:paraId="4DE18E01" w14:textId="77777777" w:rsidR="004018A0" w:rsidRPr="009445DD" w:rsidRDefault="004018A0" w:rsidP="00B17851">
            <w:pPr>
              <w:jc w:val="center"/>
              <w:rPr>
                <w:color w:val="000000"/>
                <w:sz w:val="18"/>
                <w:szCs w:val="18"/>
              </w:rPr>
            </w:pPr>
            <w:r>
              <w:rPr>
                <w:color w:val="000000"/>
                <w:sz w:val="18"/>
                <w:szCs w:val="18"/>
              </w:rPr>
              <w:t>329</w:t>
            </w:r>
          </w:p>
        </w:tc>
        <w:tc>
          <w:tcPr>
            <w:tcW w:w="1360" w:type="dxa"/>
            <w:tcBorders>
              <w:top w:val="nil"/>
              <w:left w:val="nil"/>
              <w:bottom w:val="single" w:sz="8" w:space="0" w:color="auto"/>
              <w:right w:val="single" w:sz="12" w:space="0" w:color="auto"/>
            </w:tcBorders>
            <w:shd w:val="clear" w:color="auto" w:fill="auto"/>
            <w:vAlign w:val="center"/>
            <w:hideMark/>
          </w:tcPr>
          <w:p w14:paraId="61119AEC" w14:textId="77777777" w:rsidR="004018A0" w:rsidRPr="009445DD" w:rsidRDefault="004018A0" w:rsidP="00B17851">
            <w:pPr>
              <w:jc w:val="center"/>
              <w:rPr>
                <w:color w:val="000000"/>
                <w:sz w:val="18"/>
                <w:szCs w:val="18"/>
              </w:rPr>
            </w:pPr>
            <w:r>
              <w:rPr>
                <w:color w:val="000000"/>
                <w:sz w:val="18"/>
                <w:szCs w:val="18"/>
              </w:rPr>
              <w:t>0.7%</w:t>
            </w:r>
          </w:p>
        </w:tc>
      </w:tr>
      <w:tr w:rsidR="004018A0" w:rsidRPr="009445DD" w14:paraId="4174AA40" w14:textId="77777777" w:rsidTr="00B17851">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40A7EED0" w14:textId="77777777" w:rsidR="004018A0" w:rsidRPr="009445DD" w:rsidRDefault="004018A0" w:rsidP="00B17851">
            <w:pPr>
              <w:jc w:val="center"/>
              <w:rPr>
                <w:color w:val="000000"/>
                <w:sz w:val="18"/>
                <w:szCs w:val="18"/>
              </w:rPr>
            </w:pPr>
            <w:r>
              <w:rPr>
                <w:color w:val="000000"/>
                <w:sz w:val="18"/>
                <w:szCs w:val="18"/>
              </w:rPr>
              <w:t>Grade 5</w:t>
            </w:r>
          </w:p>
        </w:tc>
        <w:tc>
          <w:tcPr>
            <w:tcW w:w="1360" w:type="dxa"/>
            <w:tcBorders>
              <w:top w:val="nil"/>
              <w:left w:val="nil"/>
              <w:bottom w:val="single" w:sz="8" w:space="0" w:color="auto"/>
              <w:right w:val="single" w:sz="8" w:space="0" w:color="auto"/>
            </w:tcBorders>
            <w:shd w:val="clear" w:color="auto" w:fill="auto"/>
            <w:vAlign w:val="center"/>
            <w:hideMark/>
          </w:tcPr>
          <w:p w14:paraId="05818765" w14:textId="77777777" w:rsidR="004018A0" w:rsidRPr="009445DD" w:rsidRDefault="004018A0" w:rsidP="00B17851">
            <w:pPr>
              <w:jc w:val="center"/>
              <w:rPr>
                <w:color w:val="000000"/>
                <w:sz w:val="18"/>
                <w:szCs w:val="18"/>
              </w:rPr>
            </w:pPr>
            <w:r>
              <w:rPr>
                <w:color w:val="000000"/>
                <w:sz w:val="18"/>
                <w:szCs w:val="18"/>
              </w:rPr>
              <w:t>105</w:t>
            </w:r>
          </w:p>
        </w:tc>
        <w:tc>
          <w:tcPr>
            <w:tcW w:w="1360" w:type="dxa"/>
            <w:tcBorders>
              <w:top w:val="nil"/>
              <w:left w:val="nil"/>
              <w:bottom w:val="single" w:sz="8" w:space="0" w:color="auto"/>
              <w:right w:val="single" w:sz="12" w:space="0" w:color="auto"/>
            </w:tcBorders>
            <w:shd w:val="clear" w:color="auto" w:fill="auto"/>
            <w:vAlign w:val="center"/>
            <w:hideMark/>
          </w:tcPr>
          <w:p w14:paraId="5533DB66" w14:textId="77777777" w:rsidR="004018A0" w:rsidRPr="009445DD" w:rsidRDefault="004018A0" w:rsidP="00B17851">
            <w:pPr>
              <w:jc w:val="center"/>
              <w:rPr>
                <w:color w:val="000000"/>
                <w:sz w:val="18"/>
                <w:szCs w:val="18"/>
              </w:rPr>
            </w:pPr>
            <w:r>
              <w:rPr>
                <w:color w:val="000000"/>
                <w:sz w:val="18"/>
                <w:szCs w:val="18"/>
              </w:rPr>
              <w:t>1.7%</w:t>
            </w:r>
          </w:p>
        </w:tc>
      </w:tr>
      <w:tr w:rsidR="004018A0" w:rsidRPr="009445DD" w14:paraId="0736DE05" w14:textId="77777777" w:rsidTr="00B17851">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33B43D0E" w14:textId="77777777" w:rsidR="004018A0" w:rsidRPr="009445DD" w:rsidRDefault="004018A0" w:rsidP="00B17851">
            <w:pPr>
              <w:jc w:val="center"/>
              <w:rPr>
                <w:color w:val="000000"/>
                <w:sz w:val="18"/>
                <w:szCs w:val="18"/>
              </w:rPr>
            </w:pPr>
            <w:r>
              <w:rPr>
                <w:color w:val="000000"/>
                <w:sz w:val="18"/>
                <w:szCs w:val="18"/>
              </w:rPr>
              <w:t>Grade 6</w:t>
            </w:r>
          </w:p>
        </w:tc>
        <w:tc>
          <w:tcPr>
            <w:tcW w:w="1360" w:type="dxa"/>
            <w:tcBorders>
              <w:top w:val="nil"/>
              <w:left w:val="nil"/>
              <w:bottom w:val="single" w:sz="8" w:space="0" w:color="auto"/>
              <w:right w:val="single" w:sz="8" w:space="0" w:color="auto"/>
            </w:tcBorders>
            <w:shd w:val="clear" w:color="auto" w:fill="auto"/>
            <w:vAlign w:val="center"/>
            <w:hideMark/>
          </w:tcPr>
          <w:p w14:paraId="249719D4" w14:textId="77777777" w:rsidR="004018A0" w:rsidRPr="009445DD" w:rsidRDefault="004018A0" w:rsidP="00B17851">
            <w:pPr>
              <w:jc w:val="center"/>
              <w:rPr>
                <w:color w:val="000000"/>
                <w:sz w:val="18"/>
                <w:szCs w:val="18"/>
              </w:rPr>
            </w:pPr>
            <w:r>
              <w:rPr>
                <w:color w:val="000000"/>
                <w:sz w:val="18"/>
                <w:szCs w:val="18"/>
              </w:rPr>
              <w:t>358</w:t>
            </w:r>
          </w:p>
        </w:tc>
        <w:tc>
          <w:tcPr>
            <w:tcW w:w="1360" w:type="dxa"/>
            <w:tcBorders>
              <w:top w:val="nil"/>
              <w:left w:val="nil"/>
              <w:bottom w:val="single" w:sz="8" w:space="0" w:color="auto"/>
              <w:right w:val="single" w:sz="12" w:space="0" w:color="auto"/>
            </w:tcBorders>
            <w:shd w:val="clear" w:color="auto" w:fill="auto"/>
            <w:vAlign w:val="center"/>
            <w:hideMark/>
          </w:tcPr>
          <w:p w14:paraId="53C6A864" w14:textId="77777777" w:rsidR="004018A0" w:rsidRPr="009445DD" w:rsidRDefault="004018A0" w:rsidP="00B17851">
            <w:pPr>
              <w:jc w:val="center"/>
              <w:rPr>
                <w:color w:val="000000"/>
                <w:sz w:val="18"/>
                <w:szCs w:val="18"/>
              </w:rPr>
            </w:pPr>
            <w:r>
              <w:rPr>
                <w:color w:val="000000"/>
                <w:sz w:val="18"/>
                <w:szCs w:val="18"/>
              </w:rPr>
              <w:t>0.8%</w:t>
            </w:r>
          </w:p>
        </w:tc>
      </w:tr>
      <w:tr w:rsidR="004018A0" w:rsidRPr="002050EA" w14:paraId="6D214E10" w14:textId="77777777" w:rsidTr="00B17851">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5EF0298D" w14:textId="77777777" w:rsidR="004018A0" w:rsidRPr="009445DD" w:rsidRDefault="004018A0" w:rsidP="00B17851">
            <w:pPr>
              <w:jc w:val="center"/>
              <w:rPr>
                <w:color w:val="000000"/>
                <w:sz w:val="18"/>
                <w:szCs w:val="18"/>
              </w:rPr>
            </w:pPr>
            <w:r>
              <w:rPr>
                <w:color w:val="000000"/>
                <w:sz w:val="18"/>
                <w:szCs w:val="18"/>
              </w:rPr>
              <w:t>Grade 7</w:t>
            </w:r>
          </w:p>
        </w:tc>
        <w:tc>
          <w:tcPr>
            <w:tcW w:w="1360" w:type="dxa"/>
            <w:tcBorders>
              <w:top w:val="nil"/>
              <w:left w:val="nil"/>
              <w:bottom w:val="single" w:sz="8" w:space="0" w:color="auto"/>
              <w:right w:val="single" w:sz="8" w:space="0" w:color="auto"/>
            </w:tcBorders>
            <w:shd w:val="clear" w:color="auto" w:fill="auto"/>
            <w:vAlign w:val="center"/>
            <w:hideMark/>
          </w:tcPr>
          <w:p w14:paraId="3E76E7DB" w14:textId="77777777" w:rsidR="004018A0" w:rsidRPr="009445DD" w:rsidRDefault="004018A0" w:rsidP="00B17851">
            <w:pPr>
              <w:jc w:val="center"/>
              <w:rPr>
                <w:color w:val="000000"/>
                <w:sz w:val="18"/>
                <w:szCs w:val="18"/>
              </w:rPr>
            </w:pPr>
            <w:r>
              <w:rPr>
                <w:color w:val="000000"/>
                <w:sz w:val="18"/>
                <w:szCs w:val="18"/>
              </w:rPr>
              <w:t>116</w:t>
            </w:r>
          </w:p>
        </w:tc>
        <w:tc>
          <w:tcPr>
            <w:tcW w:w="1360" w:type="dxa"/>
            <w:tcBorders>
              <w:top w:val="nil"/>
              <w:left w:val="nil"/>
              <w:bottom w:val="single" w:sz="8" w:space="0" w:color="auto"/>
              <w:right w:val="single" w:sz="12" w:space="0" w:color="auto"/>
            </w:tcBorders>
            <w:shd w:val="clear" w:color="auto" w:fill="auto"/>
            <w:vAlign w:val="center"/>
            <w:hideMark/>
          </w:tcPr>
          <w:p w14:paraId="72A98A08" w14:textId="77777777" w:rsidR="004018A0" w:rsidRPr="009445DD" w:rsidRDefault="004018A0" w:rsidP="00B17851">
            <w:pPr>
              <w:jc w:val="center"/>
              <w:rPr>
                <w:color w:val="000000"/>
                <w:sz w:val="18"/>
                <w:szCs w:val="18"/>
              </w:rPr>
            </w:pPr>
            <w:r>
              <w:rPr>
                <w:color w:val="000000"/>
                <w:sz w:val="18"/>
                <w:szCs w:val="18"/>
              </w:rPr>
              <w:t>2.1%</w:t>
            </w:r>
          </w:p>
        </w:tc>
      </w:tr>
      <w:tr w:rsidR="004018A0" w:rsidRPr="00856A0F" w14:paraId="75CCB3F6" w14:textId="77777777" w:rsidTr="00B17851">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31BCB114" w14:textId="77777777" w:rsidR="004018A0" w:rsidRPr="00856A0F" w:rsidRDefault="004018A0" w:rsidP="00B17851">
            <w:pPr>
              <w:jc w:val="center"/>
              <w:rPr>
                <w:color w:val="000000"/>
                <w:sz w:val="18"/>
                <w:szCs w:val="18"/>
              </w:rPr>
            </w:pPr>
            <w:r>
              <w:rPr>
                <w:color w:val="000000"/>
                <w:sz w:val="18"/>
                <w:szCs w:val="18"/>
              </w:rPr>
              <w:t>Grade 8</w:t>
            </w:r>
          </w:p>
        </w:tc>
        <w:tc>
          <w:tcPr>
            <w:tcW w:w="1360" w:type="dxa"/>
            <w:tcBorders>
              <w:top w:val="nil"/>
              <w:left w:val="nil"/>
              <w:bottom w:val="single" w:sz="8" w:space="0" w:color="auto"/>
              <w:right w:val="single" w:sz="8" w:space="0" w:color="auto"/>
            </w:tcBorders>
            <w:shd w:val="clear" w:color="auto" w:fill="auto"/>
            <w:vAlign w:val="center"/>
            <w:hideMark/>
          </w:tcPr>
          <w:p w14:paraId="2EE20A15" w14:textId="77777777" w:rsidR="004018A0" w:rsidRPr="00856A0F" w:rsidRDefault="004018A0" w:rsidP="00B17851">
            <w:pPr>
              <w:jc w:val="center"/>
              <w:rPr>
                <w:color w:val="000000"/>
                <w:sz w:val="18"/>
                <w:szCs w:val="18"/>
              </w:rPr>
            </w:pPr>
            <w:r>
              <w:rPr>
                <w:color w:val="000000"/>
                <w:sz w:val="18"/>
                <w:szCs w:val="18"/>
              </w:rPr>
              <w:t>354</w:t>
            </w:r>
          </w:p>
        </w:tc>
        <w:tc>
          <w:tcPr>
            <w:tcW w:w="1360" w:type="dxa"/>
            <w:tcBorders>
              <w:top w:val="nil"/>
              <w:left w:val="nil"/>
              <w:bottom w:val="single" w:sz="8" w:space="0" w:color="auto"/>
              <w:right w:val="single" w:sz="12" w:space="0" w:color="auto"/>
            </w:tcBorders>
            <w:shd w:val="clear" w:color="auto" w:fill="auto"/>
            <w:vAlign w:val="center"/>
            <w:hideMark/>
          </w:tcPr>
          <w:p w14:paraId="30A99BD9" w14:textId="77777777" w:rsidR="004018A0" w:rsidRPr="00856A0F" w:rsidRDefault="004018A0" w:rsidP="00B17851">
            <w:pPr>
              <w:jc w:val="center"/>
              <w:rPr>
                <w:color w:val="000000"/>
                <w:sz w:val="18"/>
                <w:szCs w:val="18"/>
              </w:rPr>
            </w:pPr>
            <w:r>
              <w:rPr>
                <w:color w:val="000000"/>
                <w:sz w:val="18"/>
                <w:szCs w:val="18"/>
              </w:rPr>
              <w:t>0.9%</w:t>
            </w:r>
          </w:p>
        </w:tc>
      </w:tr>
      <w:tr w:rsidR="004018A0" w:rsidRPr="002050EA" w14:paraId="5B21CAE5" w14:textId="77777777" w:rsidTr="00B17851">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4920E64B" w14:textId="77777777" w:rsidR="004018A0" w:rsidRPr="00856A0F" w:rsidRDefault="004018A0" w:rsidP="00B17851">
            <w:pPr>
              <w:jc w:val="center"/>
              <w:rPr>
                <w:color w:val="000000"/>
                <w:sz w:val="18"/>
                <w:szCs w:val="18"/>
              </w:rPr>
            </w:pPr>
            <w:r>
              <w:rPr>
                <w:color w:val="000000"/>
                <w:sz w:val="18"/>
                <w:szCs w:val="18"/>
              </w:rPr>
              <w:t>Grade 11</w:t>
            </w:r>
          </w:p>
        </w:tc>
        <w:tc>
          <w:tcPr>
            <w:tcW w:w="1360" w:type="dxa"/>
            <w:tcBorders>
              <w:top w:val="nil"/>
              <w:left w:val="nil"/>
              <w:bottom w:val="single" w:sz="12" w:space="0" w:color="auto"/>
              <w:right w:val="single" w:sz="8" w:space="0" w:color="auto"/>
            </w:tcBorders>
            <w:shd w:val="clear" w:color="auto" w:fill="auto"/>
            <w:vAlign w:val="center"/>
            <w:hideMark/>
          </w:tcPr>
          <w:p w14:paraId="0E2FA3E4" w14:textId="77777777" w:rsidR="004018A0" w:rsidRPr="00856A0F" w:rsidRDefault="004018A0" w:rsidP="00B17851">
            <w:pPr>
              <w:jc w:val="center"/>
              <w:rPr>
                <w:color w:val="000000"/>
                <w:sz w:val="18"/>
                <w:szCs w:val="18"/>
              </w:rPr>
            </w:pPr>
            <w:r>
              <w:rPr>
                <w:color w:val="000000"/>
                <w:sz w:val="18"/>
                <w:szCs w:val="18"/>
              </w:rPr>
              <w:t>301</w:t>
            </w:r>
          </w:p>
        </w:tc>
        <w:tc>
          <w:tcPr>
            <w:tcW w:w="1360" w:type="dxa"/>
            <w:tcBorders>
              <w:top w:val="nil"/>
              <w:left w:val="nil"/>
              <w:bottom w:val="single" w:sz="12" w:space="0" w:color="auto"/>
              <w:right w:val="single" w:sz="12" w:space="0" w:color="auto"/>
            </w:tcBorders>
            <w:shd w:val="clear" w:color="auto" w:fill="auto"/>
            <w:vAlign w:val="center"/>
            <w:hideMark/>
          </w:tcPr>
          <w:p w14:paraId="54AF10BB" w14:textId="77777777" w:rsidR="004018A0" w:rsidRPr="00856A0F" w:rsidRDefault="004018A0" w:rsidP="00B17851">
            <w:pPr>
              <w:jc w:val="center"/>
              <w:rPr>
                <w:color w:val="000000"/>
                <w:sz w:val="18"/>
                <w:szCs w:val="18"/>
              </w:rPr>
            </w:pPr>
            <w:r>
              <w:rPr>
                <w:color w:val="000000"/>
                <w:sz w:val="18"/>
                <w:szCs w:val="18"/>
              </w:rPr>
              <w:t>0.6%</w:t>
            </w:r>
          </w:p>
        </w:tc>
      </w:tr>
    </w:tbl>
    <w:p w14:paraId="3A71A1C9" w14:textId="77777777" w:rsidR="004018A0" w:rsidRPr="007E07C0" w:rsidRDefault="004018A0" w:rsidP="004018A0">
      <w:pPr>
        <w:pStyle w:val="BodyText"/>
        <w:spacing w:after="0" w:afterAutospacing="0"/>
      </w:pPr>
    </w:p>
    <w:p w14:paraId="73396EE4" w14:textId="77777777" w:rsidR="003D13C8" w:rsidRPr="007E07C0" w:rsidRDefault="003D13C8" w:rsidP="003D13C8">
      <w:pPr>
        <w:pStyle w:val="BodyText"/>
      </w:pPr>
      <w:r w:rsidRPr="007E07C0">
        <w:t xml:space="preserve">Table </w:t>
      </w:r>
      <w:r>
        <w:t>28</w:t>
      </w:r>
      <w:r w:rsidRPr="007E07C0">
        <w:t xml:space="preserve"> shows the number and percent of students taking the </w:t>
      </w:r>
      <w:proofErr w:type="spellStart"/>
      <w:r w:rsidRPr="007E07C0">
        <w:t>CoAlt</w:t>
      </w:r>
      <w:proofErr w:type="spellEnd"/>
      <w:r w:rsidRPr="007E07C0">
        <w:t xml:space="preserve"> English language arts assessment. Approximately 0.</w:t>
      </w:r>
      <w:r>
        <w:t>6</w:t>
      </w:r>
      <w:r w:rsidRPr="007E07C0">
        <w:t>% of students in 3</w:t>
      </w:r>
      <w:r w:rsidRPr="007E07C0">
        <w:rPr>
          <w:vertAlign w:val="superscript"/>
        </w:rPr>
        <w:t>rd</w:t>
      </w:r>
      <w:r w:rsidRPr="007E07C0">
        <w:t xml:space="preserve"> grade, </w:t>
      </w:r>
      <w:r>
        <w:t>2.3</w:t>
      </w:r>
      <w:r w:rsidRPr="007E07C0">
        <w:t>% in 4</w:t>
      </w:r>
      <w:r w:rsidRPr="007E07C0">
        <w:rPr>
          <w:vertAlign w:val="superscript"/>
        </w:rPr>
        <w:t>th</w:t>
      </w:r>
      <w:r w:rsidRPr="007E07C0">
        <w:t xml:space="preserve"> grade, 0.8% in 5</w:t>
      </w:r>
      <w:r w:rsidRPr="007E07C0">
        <w:rPr>
          <w:vertAlign w:val="superscript"/>
        </w:rPr>
        <w:t>th</w:t>
      </w:r>
      <w:r w:rsidRPr="007E07C0">
        <w:t xml:space="preserve"> grade, </w:t>
      </w:r>
      <w:r>
        <w:t>2.2</w:t>
      </w:r>
      <w:r w:rsidRPr="007E07C0">
        <w:t>% in 6</w:t>
      </w:r>
      <w:r w:rsidRPr="007E07C0">
        <w:rPr>
          <w:vertAlign w:val="superscript"/>
        </w:rPr>
        <w:t>th</w:t>
      </w:r>
      <w:r w:rsidRPr="007E07C0">
        <w:t xml:space="preserve"> grade, 0.</w:t>
      </w:r>
      <w:r>
        <w:t>8</w:t>
      </w:r>
      <w:r w:rsidRPr="007E07C0">
        <w:t>% in 7</w:t>
      </w:r>
      <w:r w:rsidRPr="007E07C0">
        <w:rPr>
          <w:vertAlign w:val="superscript"/>
        </w:rPr>
        <w:t>th</w:t>
      </w:r>
      <w:r w:rsidRPr="007E07C0">
        <w:t xml:space="preserve"> grade, </w:t>
      </w:r>
      <w:r>
        <w:t>2.7</w:t>
      </w:r>
      <w:r w:rsidRPr="007E07C0">
        <w:t>% in 8</w:t>
      </w:r>
      <w:r w:rsidRPr="007E07C0">
        <w:rPr>
          <w:vertAlign w:val="superscript"/>
        </w:rPr>
        <w:t>th</w:t>
      </w:r>
      <w:r w:rsidRPr="007E07C0">
        <w:t xml:space="preserve"> grade, and 0.</w:t>
      </w:r>
      <w:r>
        <w:t>6</w:t>
      </w:r>
      <w:r w:rsidRPr="007E07C0">
        <w:t>% in 11</w:t>
      </w:r>
      <w:r w:rsidRPr="007E07C0">
        <w:rPr>
          <w:vertAlign w:val="superscript"/>
        </w:rPr>
        <w:t>th</w:t>
      </w:r>
      <w:r w:rsidRPr="007E07C0">
        <w:t xml:space="preserve"> grade took the alternate English language arts assessment.</w:t>
      </w:r>
    </w:p>
    <w:p w14:paraId="3FAA93A4" w14:textId="77777777" w:rsidR="003D13C8" w:rsidRPr="007E07C0" w:rsidRDefault="003D13C8" w:rsidP="003D13C8">
      <w:pPr>
        <w:pStyle w:val="BodyText"/>
        <w:spacing w:after="0" w:afterAutospacing="0"/>
        <w:rPr>
          <w:rStyle w:val="Emphasis"/>
        </w:rPr>
      </w:pPr>
      <w:r w:rsidRPr="007E07C0">
        <w:rPr>
          <w:rStyle w:val="Emphasis"/>
        </w:rPr>
        <w:t xml:space="preserve">Table </w:t>
      </w:r>
      <w:r>
        <w:rPr>
          <w:rStyle w:val="Emphasis"/>
        </w:rPr>
        <w:t>28</w:t>
      </w:r>
      <w:r w:rsidRPr="007E07C0">
        <w:rPr>
          <w:rStyle w:val="Emphasis"/>
        </w:rPr>
        <w:t xml:space="preserve">. Number and Percent of Students Taking the </w:t>
      </w:r>
      <w:proofErr w:type="spellStart"/>
      <w:r w:rsidRPr="007E07C0">
        <w:rPr>
          <w:rStyle w:val="Emphasis"/>
        </w:rPr>
        <w:t>CoAlt</w:t>
      </w:r>
      <w:proofErr w:type="spellEnd"/>
      <w:r w:rsidRPr="007E07C0">
        <w:rPr>
          <w:rStyle w:val="Emphasis"/>
        </w:rPr>
        <w:t xml:space="preserve"> English Language Arts Assessment</w:t>
      </w:r>
    </w:p>
    <w:tbl>
      <w:tblPr>
        <w:tblW w:w="7780" w:type="dxa"/>
        <w:tblInd w:w="93" w:type="dxa"/>
        <w:tblLook w:val="04A0" w:firstRow="1" w:lastRow="0" w:firstColumn="1" w:lastColumn="0" w:noHBand="0" w:noVBand="1"/>
        <w:tblCaption w:val="Table 23"/>
        <w:tblDescription w:val="This table shows the number and percent of students taking the CoAlt English language arts assessment."/>
      </w:tblPr>
      <w:tblGrid>
        <w:gridCol w:w="5060"/>
        <w:gridCol w:w="1360"/>
        <w:gridCol w:w="1360"/>
      </w:tblGrid>
      <w:tr w:rsidR="003D13C8" w:rsidRPr="00CB7879" w14:paraId="63BE4367" w14:textId="77777777" w:rsidTr="00AE6F5F">
        <w:trPr>
          <w:trHeight w:val="4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DEED219" w14:textId="77777777" w:rsidR="003D13C8" w:rsidRPr="007E07C0" w:rsidRDefault="003D13C8" w:rsidP="00AE6F5F">
            <w:pPr>
              <w:jc w:val="center"/>
              <w:rPr>
                <w:b/>
                <w:bCs/>
                <w:color w:val="000000"/>
                <w:sz w:val="18"/>
                <w:szCs w:val="18"/>
              </w:rPr>
            </w:pPr>
            <w:r>
              <w:rPr>
                <w:b/>
                <w:bCs/>
                <w:color w:val="000000"/>
                <w:sz w:val="18"/>
                <w:szCs w:val="18"/>
              </w:rPr>
              <w:t>Grade</w:t>
            </w:r>
          </w:p>
        </w:tc>
        <w:tc>
          <w:tcPr>
            <w:tcW w:w="1360" w:type="dxa"/>
            <w:tcBorders>
              <w:top w:val="single" w:sz="12" w:space="0" w:color="auto"/>
              <w:left w:val="nil"/>
              <w:bottom w:val="single" w:sz="12" w:space="0" w:color="auto"/>
              <w:right w:val="single" w:sz="8" w:space="0" w:color="auto"/>
            </w:tcBorders>
            <w:shd w:val="clear" w:color="000000" w:fill="6DB6FF"/>
            <w:vAlign w:val="center"/>
            <w:hideMark/>
          </w:tcPr>
          <w:p w14:paraId="1DFEC28E" w14:textId="77777777" w:rsidR="003D13C8" w:rsidRPr="007E07C0" w:rsidRDefault="003D13C8" w:rsidP="00AE6F5F">
            <w:pPr>
              <w:jc w:val="center"/>
              <w:rPr>
                <w:color w:val="000000"/>
                <w:sz w:val="18"/>
                <w:szCs w:val="18"/>
              </w:rPr>
            </w:pPr>
            <w:r>
              <w:rPr>
                <w:color w:val="000000"/>
                <w:sz w:val="18"/>
                <w:szCs w:val="18"/>
              </w:rPr>
              <w:t>Number (N) Taking Alternate Assessment</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517A8146" w14:textId="77777777" w:rsidR="003D13C8" w:rsidRPr="00CB7879" w:rsidRDefault="003D13C8" w:rsidP="00AE6F5F">
            <w:pPr>
              <w:jc w:val="center"/>
              <w:rPr>
                <w:color w:val="000000"/>
                <w:sz w:val="18"/>
                <w:szCs w:val="18"/>
              </w:rPr>
            </w:pPr>
            <w:r>
              <w:rPr>
                <w:color w:val="000000"/>
                <w:sz w:val="18"/>
                <w:szCs w:val="18"/>
              </w:rPr>
              <w:t>Percent (%) Taking Alternate Assessment</w:t>
            </w:r>
          </w:p>
        </w:tc>
      </w:tr>
      <w:tr w:rsidR="003D13C8" w:rsidRPr="00CB7879" w14:paraId="73AEAEB7" w14:textId="77777777" w:rsidTr="00AE6F5F">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152CB29E" w14:textId="77777777" w:rsidR="003D13C8" w:rsidRPr="00CB7879" w:rsidRDefault="003D13C8" w:rsidP="00AE6F5F">
            <w:pPr>
              <w:jc w:val="center"/>
              <w:rPr>
                <w:color w:val="000000"/>
                <w:sz w:val="18"/>
                <w:szCs w:val="18"/>
              </w:rPr>
            </w:pPr>
            <w:r>
              <w:rPr>
                <w:color w:val="000000"/>
                <w:sz w:val="18"/>
                <w:szCs w:val="18"/>
              </w:rPr>
              <w:t>Grade 3</w:t>
            </w:r>
          </w:p>
        </w:tc>
        <w:tc>
          <w:tcPr>
            <w:tcW w:w="1360" w:type="dxa"/>
            <w:tcBorders>
              <w:top w:val="nil"/>
              <w:left w:val="nil"/>
              <w:bottom w:val="single" w:sz="8" w:space="0" w:color="auto"/>
              <w:right w:val="single" w:sz="8" w:space="0" w:color="auto"/>
            </w:tcBorders>
            <w:shd w:val="clear" w:color="auto" w:fill="auto"/>
            <w:vAlign w:val="center"/>
            <w:hideMark/>
          </w:tcPr>
          <w:p w14:paraId="6ECD15F6" w14:textId="77777777" w:rsidR="003D13C8" w:rsidRPr="00CB7879" w:rsidRDefault="003D13C8" w:rsidP="00AE6F5F">
            <w:pPr>
              <w:jc w:val="center"/>
              <w:rPr>
                <w:color w:val="000000"/>
                <w:sz w:val="18"/>
                <w:szCs w:val="18"/>
              </w:rPr>
            </w:pPr>
            <w:r>
              <w:rPr>
                <w:color w:val="000000"/>
                <w:sz w:val="18"/>
                <w:szCs w:val="18"/>
              </w:rPr>
              <w:t>288</w:t>
            </w:r>
          </w:p>
        </w:tc>
        <w:tc>
          <w:tcPr>
            <w:tcW w:w="1360" w:type="dxa"/>
            <w:tcBorders>
              <w:top w:val="nil"/>
              <w:left w:val="nil"/>
              <w:bottom w:val="single" w:sz="8" w:space="0" w:color="auto"/>
              <w:right w:val="single" w:sz="12" w:space="0" w:color="auto"/>
            </w:tcBorders>
            <w:shd w:val="clear" w:color="auto" w:fill="auto"/>
            <w:vAlign w:val="center"/>
            <w:hideMark/>
          </w:tcPr>
          <w:p w14:paraId="4CD071E8" w14:textId="77777777" w:rsidR="003D13C8" w:rsidRPr="00CB7879" w:rsidRDefault="003D13C8" w:rsidP="00AE6F5F">
            <w:pPr>
              <w:jc w:val="center"/>
              <w:rPr>
                <w:color w:val="000000"/>
                <w:sz w:val="18"/>
                <w:szCs w:val="18"/>
              </w:rPr>
            </w:pPr>
            <w:r>
              <w:rPr>
                <w:color w:val="000000"/>
                <w:sz w:val="18"/>
                <w:szCs w:val="18"/>
              </w:rPr>
              <w:t>0.6%</w:t>
            </w:r>
          </w:p>
        </w:tc>
      </w:tr>
      <w:tr w:rsidR="003D13C8" w:rsidRPr="00CB7879" w14:paraId="4EDCB180" w14:textId="77777777" w:rsidTr="00AE6F5F">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0F718FBB" w14:textId="77777777" w:rsidR="003D13C8" w:rsidRPr="00CB7879" w:rsidRDefault="003D13C8" w:rsidP="00AE6F5F">
            <w:pPr>
              <w:jc w:val="center"/>
              <w:rPr>
                <w:color w:val="000000"/>
                <w:sz w:val="18"/>
                <w:szCs w:val="18"/>
              </w:rPr>
            </w:pPr>
            <w:r>
              <w:rPr>
                <w:color w:val="000000"/>
                <w:sz w:val="18"/>
                <w:szCs w:val="18"/>
              </w:rPr>
              <w:t>Grade 4</w:t>
            </w:r>
          </w:p>
        </w:tc>
        <w:tc>
          <w:tcPr>
            <w:tcW w:w="1360" w:type="dxa"/>
            <w:tcBorders>
              <w:top w:val="nil"/>
              <w:left w:val="nil"/>
              <w:bottom w:val="single" w:sz="8" w:space="0" w:color="auto"/>
              <w:right w:val="single" w:sz="8" w:space="0" w:color="auto"/>
            </w:tcBorders>
            <w:shd w:val="clear" w:color="auto" w:fill="auto"/>
            <w:vAlign w:val="center"/>
            <w:hideMark/>
          </w:tcPr>
          <w:p w14:paraId="12A3A61E" w14:textId="77777777" w:rsidR="003D13C8" w:rsidRPr="00CB7879" w:rsidRDefault="003D13C8" w:rsidP="00AE6F5F">
            <w:pPr>
              <w:jc w:val="center"/>
              <w:rPr>
                <w:color w:val="000000"/>
                <w:sz w:val="18"/>
                <w:szCs w:val="18"/>
              </w:rPr>
            </w:pPr>
            <w:r>
              <w:rPr>
                <w:color w:val="000000"/>
                <w:sz w:val="18"/>
                <w:szCs w:val="18"/>
              </w:rPr>
              <w:t>136</w:t>
            </w:r>
          </w:p>
        </w:tc>
        <w:tc>
          <w:tcPr>
            <w:tcW w:w="1360" w:type="dxa"/>
            <w:tcBorders>
              <w:top w:val="nil"/>
              <w:left w:val="nil"/>
              <w:bottom w:val="single" w:sz="8" w:space="0" w:color="auto"/>
              <w:right w:val="single" w:sz="12" w:space="0" w:color="auto"/>
            </w:tcBorders>
            <w:shd w:val="clear" w:color="auto" w:fill="auto"/>
            <w:vAlign w:val="center"/>
            <w:hideMark/>
          </w:tcPr>
          <w:p w14:paraId="2B2894AE" w14:textId="77777777" w:rsidR="003D13C8" w:rsidRPr="00CB7879" w:rsidRDefault="003D13C8" w:rsidP="00AE6F5F">
            <w:pPr>
              <w:jc w:val="center"/>
              <w:rPr>
                <w:color w:val="000000"/>
                <w:sz w:val="18"/>
                <w:szCs w:val="18"/>
              </w:rPr>
            </w:pPr>
            <w:r>
              <w:rPr>
                <w:color w:val="000000"/>
                <w:sz w:val="18"/>
                <w:szCs w:val="18"/>
              </w:rPr>
              <w:t>2.3%</w:t>
            </w:r>
          </w:p>
        </w:tc>
      </w:tr>
      <w:tr w:rsidR="003D13C8" w:rsidRPr="00CB7879" w14:paraId="55A22186" w14:textId="77777777" w:rsidTr="00AE6F5F">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0392509F" w14:textId="77777777" w:rsidR="003D13C8" w:rsidRPr="00CB7879" w:rsidRDefault="003D13C8" w:rsidP="00AE6F5F">
            <w:pPr>
              <w:jc w:val="center"/>
              <w:rPr>
                <w:color w:val="000000"/>
                <w:sz w:val="18"/>
                <w:szCs w:val="18"/>
              </w:rPr>
            </w:pPr>
            <w:r>
              <w:rPr>
                <w:color w:val="000000"/>
                <w:sz w:val="18"/>
                <w:szCs w:val="18"/>
              </w:rPr>
              <w:t>Grade 5</w:t>
            </w:r>
          </w:p>
        </w:tc>
        <w:tc>
          <w:tcPr>
            <w:tcW w:w="1360" w:type="dxa"/>
            <w:tcBorders>
              <w:top w:val="nil"/>
              <w:left w:val="nil"/>
              <w:bottom w:val="single" w:sz="8" w:space="0" w:color="auto"/>
              <w:right w:val="single" w:sz="8" w:space="0" w:color="auto"/>
            </w:tcBorders>
            <w:shd w:val="clear" w:color="auto" w:fill="auto"/>
            <w:vAlign w:val="center"/>
            <w:hideMark/>
          </w:tcPr>
          <w:p w14:paraId="1F2BA46D" w14:textId="77777777" w:rsidR="003D13C8" w:rsidRPr="00CB7879" w:rsidRDefault="003D13C8" w:rsidP="00AE6F5F">
            <w:pPr>
              <w:jc w:val="center"/>
              <w:rPr>
                <w:color w:val="000000"/>
                <w:sz w:val="18"/>
                <w:szCs w:val="18"/>
              </w:rPr>
            </w:pPr>
            <w:r>
              <w:rPr>
                <w:color w:val="000000"/>
                <w:sz w:val="18"/>
                <w:szCs w:val="18"/>
              </w:rPr>
              <w:t>388</w:t>
            </w:r>
          </w:p>
        </w:tc>
        <w:tc>
          <w:tcPr>
            <w:tcW w:w="1360" w:type="dxa"/>
            <w:tcBorders>
              <w:top w:val="nil"/>
              <w:left w:val="nil"/>
              <w:bottom w:val="single" w:sz="8" w:space="0" w:color="auto"/>
              <w:right w:val="single" w:sz="12" w:space="0" w:color="auto"/>
            </w:tcBorders>
            <w:shd w:val="clear" w:color="auto" w:fill="auto"/>
            <w:vAlign w:val="center"/>
            <w:hideMark/>
          </w:tcPr>
          <w:p w14:paraId="684FBA12" w14:textId="77777777" w:rsidR="003D13C8" w:rsidRPr="00CB7879" w:rsidRDefault="003D13C8" w:rsidP="00AE6F5F">
            <w:pPr>
              <w:jc w:val="center"/>
              <w:rPr>
                <w:color w:val="000000"/>
                <w:sz w:val="18"/>
                <w:szCs w:val="18"/>
              </w:rPr>
            </w:pPr>
            <w:r>
              <w:rPr>
                <w:color w:val="000000"/>
                <w:sz w:val="18"/>
                <w:szCs w:val="18"/>
              </w:rPr>
              <w:t>0.8%</w:t>
            </w:r>
          </w:p>
        </w:tc>
      </w:tr>
      <w:tr w:rsidR="003D13C8" w:rsidRPr="00CB7879" w14:paraId="6EEB7862" w14:textId="77777777" w:rsidTr="00AE6F5F">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47ECFB7A" w14:textId="77777777" w:rsidR="003D13C8" w:rsidRPr="00CB7879" w:rsidRDefault="003D13C8" w:rsidP="00AE6F5F">
            <w:pPr>
              <w:jc w:val="center"/>
              <w:rPr>
                <w:color w:val="000000"/>
                <w:sz w:val="18"/>
                <w:szCs w:val="18"/>
              </w:rPr>
            </w:pPr>
            <w:r>
              <w:rPr>
                <w:color w:val="000000"/>
                <w:sz w:val="18"/>
                <w:szCs w:val="18"/>
              </w:rPr>
              <w:t>Grade 6</w:t>
            </w:r>
          </w:p>
        </w:tc>
        <w:tc>
          <w:tcPr>
            <w:tcW w:w="1360" w:type="dxa"/>
            <w:tcBorders>
              <w:top w:val="nil"/>
              <w:left w:val="nil"/>
              <w:bottom w:val="single" w:sz="8" w:space="0" w:color="auto"/>
              <w:right w:val="single" w:sz="8" w:space="0" w:color="auto"/>
            </w:tcBorders>
            <w:shd w:val="clear" w:color="auto" w:fill="auto"/>
            <w:vAlign w:val="center"/>
            <w:hideMark/>
          </w:tcPr>
          <w:p w14:paraId="69786371" w14:textId="77777777" w:rsidR="003D13C8" w:rsidRPr="00CB7879" w:rsidRDefault="003D13C8" w:rsidP="00AE6F5F">
            <w:pPr>
              <w:jc w:val="center"/>
              <w:rPr>
                <w:color w:val="000000"/>
                <w:sz w:val="18"/>
                <w:szCs w:val="18"/>
              </w:rPr>
            </w:pPr>
            <w:r>
              <w:rPr>
                <w:color w:val="000000"/>
                <w:sz w:val="18"/>
                <w:szCs w:val="18"/>
              </w:rPr>
              <w:t>122</w:t>
            </w:r>
          </w:p>
        </w:tc>
        <w:tc>
          <w:tcPr>
            <w:tcW w:w="1360" w:type="dxa"/>
            <w:tcBorders>
              <w:top w:val="nil"/>
              <w:left w:val="nil"/>
              <w:bottom w:val="single" w:sz="8" w:space="0" w:color="auto"/>
              <w:right w:val="single" w:sz="12" w:space="0" w:color="auto"/>
            </w:tcBorders>
            <w:shd w:val="clear" w:color="auto" w:fill="auto"/>
            <w:vAlign w:val="center"/>
            <w:hideMark/>
          </w:tcPr>
          <w:p w14:paraId="4A8BC403" w14:textId="77777777" w:rsidR="003D13C8" w:rsidRPr="00CB7879" w:rsidRDefault="003D13C8" w:rsidP="00AE6F5F">
            <w:pPr>
              <w:jc w:val="center"/>
              <w:rPr>
                <w:color w:val="000000"/>
                <w:sz w:val="18"/>
                <w:szCs w:val="18"/>
              </w:rPr>
            </w:pPr>
            <w:r>
              <w:rPr>
                <w:color w:val="000000"/>
                <w:sz w:val="18"/>
                <w:szCs w:val="18"/>
              </w:rPr>
              <w:t>2.2%</w:t>
            </w:r>
          </w:p>
        </w:tc>
      </w:tr>
      <w:tr w:rsidR="003D13C8" w:rsidRPr="00CB7879" w14:paraId="60986AEF" w14:textId="77777777" w:rsidTr="00AE6F5F">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5A764AE0" w14:textId="77777777" w:rsidR="003D13C8" w:rsidRPr="00CB7879" w:rsidRDefault="003D13C8" w:rsidP="00AE6F5F">
            <w:pPr>
              <w:jc w:val="center"/>
              <w:rPr>
                <w:color w:val="000000"/>
                <w:sz w:val="18"/>
                <w:szCs w:val="18"/>
              </w:rPr>
            </w:pPr>
            <w:r>
              <w:rPr>
                <w:color w:val="000000"/>
                <w:sz w:val="18"/>
                <w:szCs w:val="18"/>
              </w:rPr>
              <w:t>Grade 7</w:t>
            </w:r>
          </w:p>
        </w:tc>
        <w:tc>
          <w:tcPr>
            <w:tcW w:w="1360" w:type="dxa"/>
            <w:tcBorders>
              <w:top w:val="nil"/>
              <w:left w:val="nil"/>
              <w:bottom w:val="single" w:sz="8" w:space="0" w:color="auto"/>
              <w:right w:val="single" w:sz="8" w:space="0" w:color="auto"/>
            </w:tcBorders>
            <w:shd w:val="clear" w:color="auto" w:fill="auto"/>
            <w:vAlign w:val="center"/>
            <w:hideMark/>
          </w:tcPr>
          <w:p w14:paraId="07235636" w14:textId="77777777" w:rsidR="003D13C8" w:rsidRPr="00CB7879" w:rsidRDefault="003D13C8" w:rsidP="00AE6F5F">
            <w:pPr>
              <w:jc w:val="center"/>
              <w:rPr>
                <w:color w:val="000000"/>
                <w:sz w:val="18"/>
                <w:szCs w:val="18"/>
              </w:rPr>
            </w:pPr>
            <w:r>
              <w:rPr>
                <w:color w:val="000000"/>
                <w:sz w:val="18"/>
                <w:szCs w:val="18"/>
              </w:rPr>
              <w:t>349</w:t>
            </w:r>
          </w:p>
        </w:tc>
        <w:tc>
          <w:tcPr>
            <w:tcW w:w="1360" w:type="dxa"/>
            <w:tcBorders>
              <w:top w:val="nil"/>
              <w:left w:val="nil"/>
              <w:bottom w:val="single" w:sz="8" w:space="0" w:color="auto"/>
              <w:right w:val="single" w:sz="12" w:space="0" w:color="auto"/>
            </w:tcBorders>
            <w:shd w:val="clear" w:color="auto" w:fill="auto"/>
            <w:vAlign w:val="center"/>
            <w:hideMark/>
          </w:tcPr>
          <w:p w14:paraId="71AEF921" w14:textId="77777777" w:rsidR="003D13C8" w:rsidRPr="00CB7879" w:rsidRDefault="003D13C8" w:rsidP="00AE6F5F">
            <w:pPr>
              <w:jc w:val="center"/>
              <w:rPr>
                <w:color w:val="000000"/>
                <w:sz w:val="18"/>
                <w:szCs w:val="18"/>
              </w:rPr>
            </w:pPr>
            <w:r>
              <w:rPr>
                <w:color w:val="000000"/>
                <w:sz w:val="18"/>
                <w:szCs w:val="18"/>
              </w:rPr>
              <w:t>0.8%</w:t>
            </w:r>
          </w:p>
        </w:tc>
      </w:tr>
      <w:tr w:rsidR="003D13C8" w:rsidRPr="00CB7879" w14:paraId="339BA55B" w14:textId="77777777" w:rsidTr="00AE6F5F">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524B4E15" w14:textId="77777777" w:rsidR="003D13C8" w:rsidRPr="00CB7879" w:rsidRDefault="003D13C8" w:rsidP="00AE6F5F">
            <w:pPr>
              <w:jc w:val="center"/>
              <w:rPr>
                <w:color w:val="000000"/>
                <w:sz w:val="18"/>
                <w:szCs w:val="18"/>
              </w:rPr>
            </w:pPr>
            <w:r>
              <w:rPr>
                <w:color w:val="000000"/>
                <w:sz w:val="18"/>
                <w:szCs w:val="18"/>
              </w:rPr>
              <w:t>Grade 8</w:t>
            </w:r>
          </w:p>
        </w:tc>
        <w:tc>
          <w:tcPr>
            <w:tcW w:w="1360" w:type="dxa"/>
            <w:tcBorders>
              <w:top w:val="nil"/>
              <w:left w:val="nil"/>
              <w:bottom w:val="single" w:sz="8" w:space="0" w:color="auto"/>
              <w:right w:val="single" w:sz="8" w:space="0" w:color="auto"/>
            </w:tcBorders>
            <w:shd w:val="clear" w:color="auto" w:fill="auto"/>
            <w:vAlign w:val="center"/>
            <w:hideMark/>
          </w:tcPr>
          <w:p w14:paraId="2DFF4DC0" w14:textId="77777777" w:rsidR="003D13C8" w:rsidRPr="00CB7879" w:rsidRDefault="003D13C8" w:rsidP="00AE6F5F">
            <w:pPr>
              <w:jc w:val="center"/>
              <w:rPr>
                <w:color w:val="000000"/>
                <w:sz w:val="18"/>
                <w:szCs w:val="18"/>
              </w:rPr>
            </w:pPr>
            <w:r>
              <w:rPr>
                <w:color w:val="000000"/>
                <w:sz w:val="18"/>
                <w:szCs w:val="18"/>
              </w:rPr>
              <w:t>125</w:t>
            </w:r>
          </w:p>
        </w:tc>
        <w:tc>
          <w:tcPr>
            <w:tcW w:w="1360" w:type="dxa"/>
            <w:tcBorders>
              <w:top w:val="nil"/>
              <w:left w:val="nil"/>
              <w:bottom w:val="single" w:sz="8" w:space="0" w:color="auto"/>
              <w:right w:val="single" w:sz="12" w:space="0" w:color="auto"/>
            </w:tcBorders>
            <w:shd w:val="clear" w:color="auto" w:fill="auto"/>
            <w:vAlign w:val="center"/>
            <w:hideMark/>
          </w:tcPr>
          <w:p w14:paraId="36569B96" w14:textId="77777777" w:rsidR="003D13C8" w:rsidRPr="00CB7879" w:rsidRDefault="003D13C8" w:rsidP="00AE6F5F">
            <w:pPr>
              <w:jc w:val="center"/>
              <w:rPr>
                <w:color w:val="000000"/>
                <w:sz w:val="18"/>
                <w:szCs w:val="18"/>
              </w:rPr>
            </w:pPr>
            <w:r>
              <w:rPr>
                <w:color w:val="000000"/>
                <w:sz w:val="18"/>
                <w:szCs w:val="18"/>
              </w:rPr>
              <w:t>2.7%</w:t>
            </w:r>
          </w:p>
        </w:tc>
      </w:tr>
      <w:tr w:rsidR="003D13C8" w:rsidRPr="002050EA" w14:paraId="2132910F" w14:textId="77777777" w:rsidTr="00AE6F5F">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7523620E" w14:textId="77777777" w:rsidR="003D13C8" w:rsidRPr="00CB7879" w:rsidRDefault="003D13C8" w:rsidP="00AE6F5F">
            <w:pPr>
              <w:jc w:val="center"/>
              <w:rPr>
                <w:color w:val="000000"/>
                <w:sz w:val="18"/>
                <w:szCs w:val="18"/>
              </w:rPr>
            </w:pPr>
            <w:r>
              <w:rPr>
                <w:color w:val="000000"/>
                <w:sz w:val="18"/>
                <w:szCs w:val="18"/>
              </w:rPr>
              <w:t>Grade 11</w:t>
            </w:r>
          </w:p>
        </w:tc>
        <w:tc>
          <w:tcPr>
            <w:tcW w:w="1360" w:type="dxa"/>
            <w:tcBorders>
              <w:top w:val="nil"/>
              <w:left w:val="nil"/>
              <w:bottom w:val="single" w:sz="12" w:space="0" w:color="auto"/>
              <w:right w:val="single" w:sz="8" w:space="0" w:color="auto"/>
            </w:tcBorders>
            <w:shd w:val="clear" w:color="auto" w:fill="auto"/>
            <w:vAlign w:val="center"/>
            <w:hideMark/>
          </w:tcPr>
          <w:p w14:paraId="6975B6A8" w14:textId="77777777" w:rsidR="003D13C8" w:rsidRPr="00CB7879" w:rsidRDefault="003D13C8" w:rsidP="00AE6F5F">
            <w:pPr>
              <w:jc w:val="center"/>
              <w:rPr>
                <w:color w:val="000000"/>
                <w:sz w:val="18"/>
                <w:szCs w:val="18"/>
              </w:rPr>
            </w:pPr>
            <w:r>
              <w:rPr>
                <w:color w:val="000000"/>
                <w:sz w:val="18"/>
                <w:szCs w:val="18"/>
              </w:rPr>
              <w:t>299</w:t>
            </w:r>
          </w:p>
        </w:tc>
        <w:tc>
          <w:tcPr>
            <w:tcW w:w="1360" w:type="dxa"/>
            <w:tcBorders>
              <w:top w:val="nil"/>
              <w:left w:val="nil"/>
              <w:bottom w:val="single" w:sz="12" w:space="0" w:color="auto"/>
              <w:right w:val="single" w:sz="12" w:space="0" w:color="auto"/>
            </w:tcBorders>
            <w:shd w:val="clear" w:color="auto" w:fill="auto"/>
            <w:vAlign w:val="center"/>
            <w:hideMark/>
          </w:tcPr>
          <w:p w14:paraId="63ED49BC" w14:textId="77777777" w:rsidR="003D13C8" w:rsidRPr="00CB7879" w:rsidRDefault="003D13C8" w:rsidP="00AE6F5F">
            <w:pPr>
              <w:jc w:val="center"/>
              <w:rPr>
                <w:color w:val="000000"/>
                <w:sz w:val="18"/>
                <w:szCs w:val="18"/>
              </w:rPr>
            </w:pPr>
            <w:r>
              <w:rPr>
                <w:color w:val="000000"/>
                <w:sz w:val="18"/>
                <w:szCs w:val="18"/>
              </w:rPr>
              <w:t>0.6%</w:t>
            </w:r>
          </w:p>
        </w:tc>
      </w:tr>
    </w:tbl>
    <w:p w14:paraId="2BF3A52C" w14:textId="77777777" w:rsidR="003D13C8" w:rsidRPr="00412EA2" w:rsidRDefault="003D13C8" w:rsidP="003D13C8">
      <w:pPr>
        <w:pStyle w:val="BodyText"/>
        <w:spacing w:after="0" w:afterAutospacing="0"/>
      </w:pPr>
    </w:p>
    <w:p w14:paraId="3E85449A" w14:textId="77777777" w:rsidR="00103F92" w:rsidRPr="00412EA2" w:rsidRDefault="00103F92" w:rsidP="00103F92">
      <w:pPr>
        <w:pStyle w:val="BodyText"/>
      </w:pPr>
      <w:r w:rsidRPr="00412EA2">
        <w:t xml:space="preserve">Table </w:t>
      </w:r>
      <w:r>
        <w:t>29</w:t>
      </w:r>
      <w:r w:rsidRPr="00412EA2">
        <w:t xml:space="preserve"> shows the number and percent of students taking the </w:t>
      </w:r>
      <w:proofErr w:type="spellStart"/>
      <w:r w:rsidRPr="00412EA2">
        <w:t>CoAlt</w:t>
      </w:r>
      <w:proofErr w:type="spellEnd"/>
      <w:r w:rsidRPr="00412EA2">
        <w:t xml:space="preserve"> science assessment. Approximately 0.9% </w:t>
      </w:r>
      <w:r>
        <w:t xml:space="preserve">of students </w:t>
      </w:r>
      <w:r w:rsidRPr="00412EA2">
        <w:t>in 8</w:t>
      </w:r>
      <w:r w:rsidRPr="00412EA2">
        <w:rPr>
          <w:vertAlign w:val="superscript"/>
        </w:rPr>
        <w:t>th</w:t>
      </w:r>
      <w:r w:rsidRPr="00412EA2">
        <w:t xml:space="preserve"> grade and </w:t>
      </w:r>
      <w:r>
        <w:t>0.5</w:t>
      </w:r>
      <w:r w:rsidRPr="00412EA2">
        <w:t>% in 11</w:t>
      </w:r>
      <w:r w:rsidRPr="00412EA2">
        <w:rPr>
          <w:vertAlign w:val="superscript"/>
        </w:rPr>
        <w:t>th</w:t>
      </w:r>
      <w:r w:rsidRPr="00412EA2">
        <w:t xml:space="preserve"> grade took the alternate science assessment.</w:t>
      </w:r>
    </w:p>
    <w:p w14:paraId="19A5B0B3" w14:textId="77777777" w:rsidR="00103F92" w:rsidRPr="00412EA2" w:rsidRDefault="00103F92" w:rsidP="00103F92">
      <w:pPr>
        <w:pStyle w:val="BodyText"/>
        <w:spacing w:after="0" w:afterAutospacing="0"/>
        <w:rPr>
          <w:rStyle w:val="Emphasis"/>
        </w:rPr>
      </w:pPr>
      <w:r w:rsidRPr="00412EA2">
        <w:rPr>
          <w:rStyle w:val="Emphasis"/>
        </w:rPr>
        <w:t xml:space="preserve">Table </w:t>
      </w:r>
      <w:r>
        <w:rPr>
          <w:rStyle w:val="Emphasis"/>
        </w:rPr>
        <w:t>29</w:t>
      </w:r>
      <w:r w:rsidRPr="00412EA2">
        <w:rPr>
          <w:rStyle w:val="Emphasis"/>
        </w:rPr>
        <w:t xml:space="preserve">. Number and Percent of Students Taking the </w:t>
      </w:r>
      <w:proofErr w:type="spellStart"/>
      <w:r w:rsidRPr="00412EA2">
        <w:rPr>
          <w:rStyle w:val="Emphasis"/>
        </w:rPr>
        <w:t>CoAlt</w:t>
      </w:r>
      <w:proofErr w:type="spellEnd"/>
      <w:r w:rsidRPr="00412EA2">
        <w:rPr>
          <w:rStyle w:val="Emphasis"/>
        </w:rPr>
        <w:t xml:space="preserve"> Science Assessment</w:t>
      </w:r>
    </w:p>
    <w:tbl>
      <w:tblPr>
        <w:tblW w:w="7780" w:type="dxa"/>
        <w:tblInd w:w="93" w:type="dxa"/>
        <w:tblLook w:val="04A0" w:firstRow="1" w:lastRow="0" w:firstColumn="1" w:lastColumn="0" w:noHBand="0" w:noVBand="1"/>
        <w:tblCaption w:val="Table 24"/>
        <w:tblDescription w:val="This table shows the number and percent of students taking the CoAlt science assessment."/>
      </w:tblPr>
      <w:tblGrid>
        <w:gridCol w:w="5060"/>
        <w:gridCol w:w="1360"/>
        <w:gridCol w:w="1360"/>
      </w:tblGrid>
      <w:tr w:rsidR="00103F92" w:rsidRPr="00412EA2" w14:paraId="514CAD3A" w14:textId="77777777" w:rsidTr="004834DD">
        <w:trPr>
          <w:trHeight w:val="337"/>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47873F6" w14:textId="77777777" w:rsidR="00103F92" w:rsidRPr="00412EA2" w:rsidRDefault="00103F92" w:rsidP="004834DD">
            <w:pPr>
              <w:jc w:val="center"/>
              <w:rPr>
                <w:b/>
                <w:bCs/>
                <w:color w:val="000000"/>
                <w:sz w:val="18"/>
                <w:szCs w:val="18"/>
              </w:rPr>
            </w:pPr>
            <w:r>
              <w:rPr>
                <w:b/>
                <w:bCs/>
                <w:color w:val="000000"/>
                <w:sz w:val="18"/>
                <w:szCs w:val="18"/>
              </w:rPr>
              <w:t>Grade</w:t>
            </w:r>
          </w:p>
        </w:tc>
        <w:tc>
          <w:tcPr>
            <w:tcW w:w="1360" w:type="dxa"/>
            <w:tcBorders>
              <w:top w:val="single" w:sz="12" w:space="0" w:color="auto"/>
              <w:left w:val="nil"/>
              <w:bottom w:val="single" w:sz="12" w:space="0" w:color="auto"/>
              <w:right w:val="single" w:sz="8" w:space="0" w:color="auto"/>
            </w:tcBorders>
            <w:shd w:val="clear" w:color="000000" w:fill="6DB6FF"/>
            <w:vAlign w:val="center"/>
            <w:hideMark/>
          </w:tcPr>
          <w:p w14:paraId="1C0548EF" w14:textId="77777777" w:rsidR="00103F92" w:rsidRPr="00412EA2" w:rsidRDefault="00103F92" w:rsidP="004834DD">
            <w:pPr>
              <w:jc w:val="center"/>
              <w:rPr>
                <w:color w:val="000000"/>
                <w:sz w:val="18"/>
                <w:szCs w:val="18"/>
              </w:rPr>
            </w:pPr>
            <w:r>
              <w:rPr>
                <w:color w:val="000000"/>
                <w:sz w:val="18"/>
                <w:szCs w:val="18"/>
              </w:rPr>
              <w:t>Number (N) Taking Alternate Assessment</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11CBC4E1" w14:textId="77777777" w:rsidR="00103F92" w:rsidRPr="00412EA2" w:rsidRDefault="00103F92" w:rsidP="004834DD">
            <w:pPr>
              <w:jc w:val="center"/>
              <w:rPr>
                <w:color w:val="000000"/>
                <w:sz w:val="18"/>
                <w:szCs w:val="18"/>
              </w:rPr>
            </w:pPr>
            <w:r>
              <w:rPr>
                <w:color w:val="000000"/>
                <w:sz w:val="18"/>
                <w:szCs w:val="18"/>
              </w:rPr>
              <w:t>Percent (%) Taking Alternate Assessment</w:t>
            </w:r>
          </w:p>
        </w:tc>
      </w:tr>
      <w:tr w:rsidR="00103F92" w:rsidRPr="00412EA2" w14:paraId="55CEBD9A" w14:textId="77777777" w:rsidTr="004834DD">
        <w:trPr>
          <w:trHeight w:val="230"/>
        </w:trPr>
        <w:tc>
          <w:tcPr>
            <w:tcW w:w="5060" w:type="dxa"/>
            <w:tcBorders>
              <w:top w:val="nil"/>
              <w:left w:val="single" w:sz="12" w:space="0" w:color="auto"/>
              <w:bottom w:val="single" w:sz="8" w:space="0" w:color="auto"/>
              <w:right w:val="single" w:sz="12" w:space="0" w:color="auto"/>
            </w:tcBorders>
            <w:shd w:val="clear" w:color="auto" w:fill="auto"/>
            <w:vAlign w:val="center"/>
            <w:hideMark/>
          </w:tcPr>
          <w:p w14:paraId="059E5A79" w14:textId="77777777" w:rsidR="00103F92" w:rsidRPr="00412EA2" w:rsidRDefault="00103F92" w:rsidP="004834DD">
            <w:pPr>
              <w:jc w:val="center"/>
              <w:rPr>
                <w:color w:val="000000"/>
                <w:sz w:val="18"/>
                <w:szCs w:val="18"/>
              </w:rPr>
            </w:pPr>
            <w:r>
              <w:rPr>
                <w:color w:val="000000"/>
                <w:sz w:val="18"/>
                <w:szCs w:val="18"/>
              </w:rPr>
              <w:t>Grade 8</w:t>
            </w:r>
          </w:p>
        </w:tc>
        <w:tc>
          <w:tcPr>
            <w:tcW w:w="1360" w:type="dxa"/>
            <w:tcBorders>
              <w:top w:val="nil"/>
              <w:left w:val="nil"/>
              <w:bottom w:val="single" w:sz="8" w:space="0" w:color="auto"/>
              <w:right w:val="single" w:sz="8" w:space="0" w:color="auto"/>
            </w:tcBorders>
            <w:shd w:val="clear" w:color="auto" w:fill="auto"/>
            <w:vAlign w:val="center"/>
            <w:hideMark/>
          </w:tcPr>
          <w:p w14:paraId="2701839D" w14:textId="77777777" w:rsidR="00103F92" w:rsidRPr="00412EA2" w:rsidRDefault="00103F92" w:rsidP="004834DD">
            <w:pPr>
              <w:jc w:val="center"/>
              <w:rPr>
                <w:color w:val="000000"/>
                <w:sz w:val="18"/>
                <w:szCs w:val="18"/>
              </w:rPr>
            </w:pPr>
            <w:r>
              <w:rPr>
                <w:color w:val="000000"/>
                <w:sz w:val="18"/>
                <w:szCs w:val="18"/>
              </w:rPr>
              <w:t>349</w:t>
            </w:r>
          </w:p>
        </w:tc>
        <w:tc>
          <w:tcPr>
            <w:tcW w:w="1360" w:type="dxa"/>
            <w:tcBorders>
              <w:top w:val="nil"/>
              <w:left w:val="nil"/>
              <w:bottom w:val="single" w:sz="8" w:space="0" w:color="auto"/>
              <w:right w:val="single" w:sz="12" w:space="0" w:color="auto"/>
            </w:tcBorders>
            <w:shd w:val="clear" w:color="auto" w:fill="auto"/>
            <w:vAlign w:val="center"/>
            <w:hideMark/>
          </w:tcPr>
          <w:p w14:paraId="0022E599" w14:textId="77777777" w:rsidR="00103F92" w:rsidRPr="00412EA2" w:rsidRDefault="00103F92" w:rsidP="004834DD">
            <w:pPr>
              <w:jc w:val="center"/>
              <w:rPr>
                <w:color w:val="000000"/>
                <w:sz w:val="18"/>
                <w:szCs w:val="18"/>
              </w:rPr>
            </w:pPr>
            <w:r>
              <w:rPr>
                <w:color w:val="000000"/>
                <w:sz w:val="18"/>
                <w:szCs w:val="18"/>
              </w:rPr>
              <w:t>0.9%</w:t>
            </w:r>
          </w:p>
        </w:tc>
      </w:tr>
      <w:tr w:rsidR="00103F92" w:rsidRPr="002050EA" w14:paraId="395B9537" w14:textId="77777777" w:rsidTr="004834DD">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774C9E6D" w14:textId="77777777" w:rsidR="00103F92" w:rsidRPr="00412EA2" w:rsidRDefault="00103F92" w:rsidP="004834DD">
            <w:pPr>
              <w:jc w:val="center"/>
              <w:rPr>
                <w:color w:val="000000"/>
                <w:sz w:val="18"/>
                <w:szCs w:val="18"/>
              </w:rPr>
            </w:pPr>
            <w:r>
              <w:rPr>
                <w:color w:val="000000"/>
                <w:sz w:val="18"/>
                <w:szCs w:val="18"/>
              </w:rPr>
              <w:t>Grade 11</w:t>
            </w:r>
          </w:p>
        </w:tc>
        <w:tc>
          <w:tcPr>
            <w:tcW w:w="1360" w:type="dxa"/>
            <w:tcBorders>
              <w:top w:val="nil"/>
              <w:left w:val="nil"/>
              <w:bottom w:val="single" w:sz="12" w:space="0" w:color="auto"/>
              <w:right w:val="single" w:sz="8" w:space="0" w:color="auto"/>
            </w:tcBorders>
            <w:shd w:val="clear" w:color="auto" w:fill="auto"/>
            <w:vAlign w:val="center"/>
            <w:hideMark/>
          </w:tcPr>
          <w:p w14:paraId="5166AFE3" w14:textId="77777777" w:rsidR="00103F92" w:rsidRPr="00412EA2" w:rsidRDefault="00103F92" w:rsidP="004834DD">
            <w:pPr>
              <w:jc w:val="center"/>
              <w:rPr>
                <w:color w:val="000000"/>
                <w:sz w:val="18"/>
                <w:szCs w:val="18"/>
              </w:rPr>
            </w:pPr>
            <w:r>
              <w:rPr>
                <w:color w:val="000000"/>
                <w:sz w:val="18"/>
                <w:szCs w:val="18"/>
              </w:rPr>
              <w:t>266</w:t>
            </w:r>
          </w:p>
        </w:tc>
        <w:tc>
          <w:tcPr>
            <w:tcW w:w="1360" w:type="dxa"/>
            <w:tcBorders>
              <w:top w:val="nil"/>
              <w:left w:val="nil"/>
              <w:bottom w:val="single" w:sz="12" w:space="0" w:color="auto"/>
              <w:right w:val="single" w:sz="12" w:space="0" w:color="auto"/>
            </w:tcBorders>
            <w:shd w:val="clear" w:color="auto" w:fill="auto"/>
            <w:vAlign w:val="center"/>
            <w:hideMark/>
          </w:tcPr>
          <w:p w14:paraId="6B766DB4" w14:textId="77777777" w:rsidR="00103F92" w:rsidRPr="00412EA2" w:rsidRDefault="00103F92" w:rsidP="004834DD">
            <w:pPr>
              <w:jc w:val="center"/>
              <w:rPr>
                <w:color w:val="000000"/>
                <w:sz w:val="18"/>
                <w:szCs w:val="18"/>
              </w:rPr>
            </w:pPr>
            <w:r>
              <w:rPr>
                <w:color w:val="000000"/>
                <w:sz w:val="18"/>
                <w:szCs w:val="18"/>
              </w:rPr>
              <w:t>0.5%</w:t>
            </w:r>
          </w:p>
        </w:tc>
      </w:tr>
    </w:tbl>
    <w:p w14:paraId="09783E85" w14:textId="77777777" w:rsidR="00103F92" w:rsidRPr="002050EA" w:rsidRDefault="00103F92" w:rsidP="00103F92">
      <w:pPr>
        <w:pStyle w:val="Caption"/>
        <w:rPr>
          <w:highlight w:val="yellow"/>
        </w:rPr>
      </w:pPr>
    </w:p>
    <w:p w14:paraId="6D4D99DD" w14:textId="77777777" w:rsidR="000E1924" w:rsidRPr="00EA2157" w:rsidRDefault="000E1924" w:rsidP="000E1924">
      <w:pPr>
        <w:pStyle w:val="Heading1"/>
      </w:pPr>
      <w:r w:rsidRPr="00EA2157">
        <w:t>National Assessment of Educational Progress</w:t>
      </w:r>
    </w:p>
    <w:p w14:paraId="02D8AC0A" w14:textId="72DACBA3" w:rsidR="00A44DDE" w:rsidRPr="00A44DDE" w:rsidRDefault="00A44DDE" w:rsidP="00A44DDE">
      <w:pPr>
        <w:pStyle w:val="BodyText"/>
      </w:pPr>
      <w:r w:rsidRPr="005C07CD">
        <w:t xml:space="preserve">Students in grades 4 and 8 participate in reading and mathematics assessments of the National Assessment of Educational Progress (NAEP), which are administered at least once every two years. Results from 2018-19 are </w:t>
      </w:r>
      <w:r w:rsidRPr="00A44DDE">
        <w:t xml:space="preserve">shown in shown in Tables </w:t>
      </w:r>
      <w:r w:rsidR="001A5FDA">
        <w:t>30</w:t>
      </w:r>
      <w:r w:rsidRPr="00A44DDE">
        <w:t xml:space="preserve"> and </w:t>
      </w:r>
      <w:r w:rsidR="001A5FDA">
        <w:t>31</w:t>
      </w:r>
      <w:r w:rsidRPr="00A44DDE">
        <w:t xml:space="preserve">, along with the national average. </w:t>
      </w:r>
    </w:p>
    <w:p w14:paraId="4D4CA18C" w14:textId="459AB426" w:rsidR="00A44DDE" w:rsidRPr="00A44DDE" w:rsidRDefault="00A44DDE" w:rsidP="00A44DDE">
      <w:pPr>
        <w:pStyle w:val="BodyText"/>
      </w:pPr>
      <w:r w:rsidRPr="00A44DDE">
        <w:t xml:space="preserve">Table </w:t>
      </w:r>
      <w:r w:rsidR="001A5FDA">
        <w:t>30</w:t>
      </w:r>
      <w:r w:rsidRPr="00A44DDE">
        <w:t xml:space="preserve"> shows the average scale score for all 4</w:t>
      </w:r>
      <w:r w:rsidRPr="00A44DDE">
        <w:rPr>
          <w:vertAlign w:val="superscript"/>
        </w:rPr>
        <w:t>th</w:t>
      </w:r>
      <w:r w:rsidRPr="00A44DDE">
        <w:t xml:space="preserve"> grade students in Colorado taking NAEP Math was 242, which was slightly higher than the national average scale score of 24</w:t>
      </w:r>
      <w:r w:rsidR="000B28F2">
        <w:t>0</w:t>
      </w:r>
      <w:r w:rsidRPr="00A44DDE">
        <w:t>. The average scale score for all 8</w:t>
      </w:r>
      <w:r w:rsidRPr="00A44DDE">
        <w:rPr>
          <w:vertAlign w:val="superscript"/>
        </w:rPr>
        <w:t>th</w:t>
      </w:r>
      <w:r w:rsidRPr="00A44DDE">
        <w:t xml:space="preserve"> grade students in Colorado was 285, which was significantly higher than the national average of 28</w:t>
      </w:r>
      <w:r w:rsidR="001351B7">
        <w:t>1</w:t>
      </w:r>
      <w:r w:rsidRPr="00A44DDE">
        <w:t>. Approximately 4</w:t>
      </w:r>
      <w:r w:rsidR="00F50CB8">
        <w:t>4</w:t>
      </w:r>
      <w:r w:rsidRPr="00A44DDE">
        <w:t>% of 4</w:t>
      </w:r>
      <w:r w:rsidRPr="00A44DDE">
        <w:rPr>
          <w:vertAlign w:val="superscript"/>
        </w:rPr>
        <w:t>th</w:t>
      </w:r>
      <w:r w:rsidRPr="00A44DDE">
        <w:t xml:space="preserve"> grade students and 37% of 8</w:t>
      </w:r>
      <w:r w:rsidRPr="00A44DDE">
        <w:rPr>
          <w:vertAlign w:val="superscript"/>
        </w:rPr>
        <w:t>th</w:t>
      </w:r>
      <w:r w:rsidRPr="00A44DDE">
        <w:t xml:space="preserve"> grade students in Colorado were at or above proficient, which was higher than the national averages (4</w:t>
      </w:r>
      <w:r w:rsidR="00F50CB8">
        <w:t>0</w:t>
      </w:r>
      <w:r w:rsidRPr="00A44DDE">
        <w:t>% and 3</w:t>
      </w:r>
      <w:r w:rsidR="00F50CB8">
        <w:t>3</w:t>
      </w:r>
      <w:r w:rsidRPr="00A44DDE">
        <w:t>%, respectively).</w:t>
      </w:r>
    </w:p>
    <w:p w14:paraId="0FDE4E42" w14:textId="1F3E729D" w:rsidR="00A44DDE" w:rsidRPr="00A44DDE" w:rsidRDefault="00A44DDE" w:rsidP="00A44DDE">
      <w:pPr>
        <w:pStyle w:val="BodyText"/>
        <w:spacing w:after="0" w:afterAutospacing="0"/>
        <w:rPr>
          <w:rStyle w:val="Emphasis"/>
        </w:rPr>
      </w:pPr>
      <w:r w:rsidRPr="00A44DDE">
        <w:rPr>
          <w:rStyle w:val="Emphasis"/>
        </w:rPr>
        <w:t xml:space="preserve">Table </w:t>
      </w:r>
      <w:r w:rsidR="001A5FDA">
        <w:rPr>
          <w:rStyle w:val="Emphasis"/>
        </w:rPr>
        <w:t>30</w:t>
      </w:r>
      <w:r w:rsidRPr="00A44DDE">
        <w:rPr>
          <w:rStyle w:val="Emphasis"/>
        </w:rPr>
        <w:t>. Performance of Students on the NAEP Math Assessment</w:t>
      </w:r>
    </w:p>
    <w:tbl>
      <w:tblPr>
        <w:tblW w:w="9957" w:type="dxa"/>
        <w:tblInd w:w="93" w:type="dxa"/>
        <w:tblLayout w:type="fixed"/>
        <w:tblLook w:val="04A0" w:firstRow="1" w:lastRow="0" w:firstColumn="1" w:lastColumn="0" w:noHBand="0" w:noVBand="1"/>
        <w:tblCaption w:val="Table 25"/>
        <w:tblDescription w:val="This table shows the average scale score and percent of students at or above proficient on the NAEP Math assessment, for Colorado and compared to the Nation, overall and disaggregated by student group."/>
      </w:tblPr>
      <w:tblGrid>
        <w:gridCol w:w="972"/>
        <w:gridCol w:w="2250"/>
        <w:gridCol w:w="1440"/>
        <w:gridCol w:w="1571"/>
        <w:gridCol w:w="1858"/>
        <w:gridCol w:w="1866"/>
      </w:tblGrid>
      <w:tr w:rsidR="00A44DDE" w:rsidRPr="005C07CD" w14:paraId="63F47B0B" w14:textId="77777777" w:rsidTr="00E166F1">
        <w:trPr>
          <w:trHeight w:val="630"/>
        </w:trPr>
        <w:tc>
          <w:tcPr>
            <w:tcW w:w="97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E6CEEA6" w14:textId="77777777" w:rsidR="00A44DDE" w:rsidRPr="005C07CD" w:rsidRDefault="00A44DDE" w:rsidP="00E166F1">
            <w:pPr>
              <w:jc w:val="center"/>
              <w:rPr>
                <w:b/>
                <w:bCs/>
                <w:color w:val="000000"/>
                <w:szCs w:val="22"/>
              </w:rPr>
            </w:pPr>
            <w:r w:rsidRPr="005C07CD">
              <w:rPr>
                <w:b/>
                <w:bCs/>
                <w:color w:val="000000"/>
                <w:szCs w:val="22"/>
              </w:rPr>
              <w:t>Grade</w:t>
            </w:r>
          </w:p>
        </w:tc>
        <w:tc>
          <w:tcPr>
            <w:tcW w:w="2250" w:type="dxa"/>
            <w:tcBorders>
              <w:top w:val="single" w:sz="12" w:space="0" w:color="auto"/>
              <w:left w:val="nil"/>
              <w:bottom w:val="single" w:sz="12" w:space="0" w:color="auto"/>
              <w:right w:val="single" w:sz="12" w:space="0" w:color="auto"/>
            </w:tcBorders>
            <w:vAlign w:val="center"/>
          </w:tcPr>
          <w:p w14:paraId="140C4ABF" w14:textId="77777777" w:rsidR="00A44DDE" w:rsidRPr="005C07CD" w:rsidRDefault="00A44DDE" w:rsidP="00E166F1">
            <w:pPr>
              <w:jc w:val="center"/>
              <w:rPr>
                <w:color w:val="000000"/>
                <w:szCs w:val="22"/>
              </w:rPr>
            </w:pPr>
            <w:r w:rsidRPr="005C07CD">
              <w:rPr>
                <w:b/>
                <w:bCs/>
                <w:color w:val="000000"/>
                <w:szCs w:val="22"/>
              </w:rPr>
              <w:t>Student Group</w:t>
            </w:r>
          </w:p>
        </w:tc>
        <w:tc>
          <w:tcPr>
            <w:tcW w:w="1440" w:type="dxa"/>
            <w:tcBorders>
              <w:top w:val="single" w:sz="12" w:space="0" w:color="auto"/>
              <w:left w:val="single" w:sz="12" w:space="0" w:color="auto"/>
              <w:bottom w:val="single" w:sz="12" w:space="0" w:color="auto"/>
              <w:right w:val="single" w:sz="4" w:space="0" w:color="auto"/>
            </w:tcBorders>
            <w:shd w:val="clear" w:color="000000" w:fill="6DB6FF"/>
            <w:vAlign w:val="center"/>
            <w:hideMark/>
          </w:tcPr>
          <w:p w14:paraId="369C3F34" w14:textId="77777777" w:rsidR="00A44DDE" w:rsidRPr="005C07CD" w:rsidRDefault="00A44DDE" w:rsidP="00E166F1">
            <w:pPr>
              <w:jc w:val="center"/>
              <w:rPr>
                <w:color w:val="000000"/>
                <w:szCs w:val="22"/>
              </w:rPr>
            </w:pPr>
            <w:r w:rsidRPr="005C07CD">
              <w:rPr>
                <w:color w:val="000000"/>
                <w:szCs w:val="22"/>
              </w:rPr>
              <w:t>Average Scale Score (CO)</w:t>
            </w:r>
          </w:p>
        </w:tc>
        <w:tc>
          <w:tcPr>
            <w:tcW w:w="1571" w:type="dxa"/>
            <w:tcBorders>
              <w:top w:val="single" w:sz="12" w:space="0" w:color="auto"/>
              <w:left w:val="nil"/>
              <w:bottom w:val="single" w:sz="12" w:space="0" w:color="auto"/>
              <w:right w:val="single" w:sz="12" w:space="0" w:color="auto"/>
            </w:tcBorders>
            <w:shd w:val="clear" w:color="000000" w:fill="6DB6FF"/>
            <w:vAlign w:val="center"/>
            <w:hideMark/>
          </w:tcPr>
          <w:p w14:paraId="2331821D" w14:textId="77777777" w:rsidR="00A44DDE" w:rsidRPr="005C07CD" w:rsidRDefault="00A44DDE" w:rsidP="00E166F1">
            <w:pPr>
              <w:jc w:val="center"/>
              <w:rPr>
                <w:color w:val="000000"/>
                <w:szCs w:val="22"/>
              </w:rPr>
            </w:pPr>
            <w:r w:rsidRPr="005C07CD">
              <w:rPr>
                <w:color w:val="000000"/>
                <w:szCs w:val="22"/>
              </w:rPr>
              <w:t>Average Scale Score (National)</w:t>
            </w:r>
          </w:p>
        </w:tc>
        <w:tc>
          <w:tcPr>
            <w:tcW w:w="1858" w:type="dxa"/>
            <w:tcBorders>
              <w:top w:val="single" w:sz="12" w:space="0" w:color="auto"/>
              <w:left w:val="nil"/>
              <w:bottom w:val="single" w:sz="12" w:space="0" w:color="auto"/>
              <w:right w:val="single" w:sz="4" w:space="0" w:color="auto"/>
            </w:tcBorders>
            <w:shd w:val="clear" w:color="000000" w:fill="6DB6FF"/>
            <w:vAlign w:val="center"/>
            <w:hideMark/>
          </w:tcPr>
          <w:p w14:paraId="3D594C4E" w14:textId="77777777" w:rsidR="00A44DDE" w:rsidRPr="005C07CD" w:rsidRDefault="00A44DDE" w:rsidP="00E166F1">
            <w:pPr>
              <w:jc w:val="center"/>
              <w:rPr>
                <w:color w:val="000000"/>
                <w:szCs w:val="22"/>
              </w:rPr>
            </w:pPr>
            <w:r w:rsidRPr="005C07CD">
              <w:rPr>
                <w:color w:val="000000"/>
                <w:szCs w:val="22"/>
              </w:rPr>
              <w:t>Percent At or Above Proficient (CO)</w:t>
            </w:r>
          </w:p>
        </w:tc>
        <w:tc>
          <w:tcPr>
            <w:tcW w:w="1866" w:type="dxa"/>
            <w:tcBorders>
              <w:top w:val="single" w:sz="12" w:space="0" w:color="auto"/>
              <w:left w:val="nil"/>
              <w:bottom w:val="single" w:sz="12" w:space="0" w:color="auto"/>
              <w:right w:val="single" w:sz="12" w:space="0" w:color="auto"/>
            </w:tcBorders>
            <w:shd w:val="clear" w:color="000000" w:fill="6DB6FF"/>
            <w:vAlign w:val="center"/>
            <w:hideMark/>
          </w:tcPr>
          <w:p w14:paraId="25D127E6" w14:textId="77777777" w:rsidR="00A44DDE" w:rsidRPr="005C07CD" w:rsidRDefault="00A44DDE" w:rsidP="00E166F1">
            <w:pPr>
              <w:jc w:val="center"/>
              <w:rPr>
                <w:color w:val="000000"/>
                <w:szCs w:val="22"/>
              </w:rPr>
            </w:pPr>
            <w:r w:rsidRPr="005C07CD">
              <w:rPr>
                <w:color w:val="000000"/>
                <w:szCs w:val="22"/>
              </w:rPr>
              <w:t>Percent At or Above Proficient (National)</w:t>
            </w:r>
          </w:p>
        </w:tc>
      </w:tr>
      <w:tr w:rsidR="00A44DDE" w:rsidRPr="005C07CD" w14:paraId="17C76414"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hideMark/>
          </w:tcPr>
          <w:p w14:paraId="352142B1" w14:textId="77777777" w:rsidR="00A44DDE" w:rsidRPr="005C07CD" w:rsidRDefault="00A44DDE" w:rsidP="00E166F1">
            <w:pPr>
              <w:jc w:val="center"/>
              <w:rPr>
                <w:color w:val="000000"/>
                <w:sz w:val="20"/>
                <w:szCs w:val="20"/>
              </w:rPr>
            </w:pPr>
            <w:r w:rsidRPr="005C07CD">
              <w:rPr>
                <w:color w:val="000000"/>
                <w:sz w:val="20"/>
                <w:szCs w:val="20"/>
              </w:rPr>
              <w:lastRenderedPageBreak/>
              <w:t>Grade 4</w:t>
            </w:r>
          </w:p>
        </w:tc>
        <w:tc>
          <w:tcPr>
            <w:tcW w:w="2250" w:type="dxa"/>
            <w:tcBorders>
              <w:top w:val="nil"/>
              <w:left w:val="nil"/>
              <w:bottom w:val="single" w:sz="4" w:space="0" w:color="auto"/>
              <w:right w:val="single" w:sz="12" w:space="0" w:color="auto"/>
            </w:tcBorders>
          </w:tcPr>
          <w:p w14:paraId="58085724" w14:textId="77777777" w:rsidR="00A44DDE" w:rsidRPr="005C07CD" w:rsidRDefault="00A44DDE" w:rsidP="00E166F1">
            <w:pPr>
              <w:jc w:val="center"/>
              <w:rPr>
                <w:color w:val="000000"/>
                <w:sz w:val="20"/>
                <w:szCs w:val="20"/>
              </w:rPr>
            </w:pPr>
            <w:r w:rsidRPr="005C07CD">
              <w:rPr>
                <w:color w:val="000000"/>
                <w:sz w:val="20"/>
                <w:szCs w:val="20"/>
              </w:rPr>
              <w:t>All students</w:t>
            </w:r>
          </w:p>
        </w:tc>
        <w:tc>
          <w:tcPr>
            <w:tcW w:w="1440" w:type="dxa"/>
            <w:tcBorders>
              <w:top w:val="nil"/>
              <w:left w:val="single" w:sz="12" w:space="0" w:color="auto"/>
              <w:bottom w:val="single" w:sz="4" w:space="0" w:color="auto"/>
              <w:right w:val="single" w:sz="4" w:space="0" w:color="auto"/>
            </w:tcBorders>
            <w:shd w:val="clear" w:color="auto" w:fill="auto"/>
            <w:hideMark/>
          </w:tcPr>
          <w:p w14:paraId="5303EDEC" w14:textId="77777777" w:rsidR="00A44DDE" w:rsidRPr="005C07CD" w:rsidRDefault="00A44DDE" w:rsidP="00E166F1">
            <w:pPr>
              <w:jc w:val="center"/>
              <w:rPr>
                <w:color w:val="000000"/>
                <w:sz w:val="20"/>
                <w:szCs w:val="20"/>
              </w:rPr>
            </w:pPr>
            <w:r w:rsidRPr="005C07CD">
              <w:rPr>
                <w:sz w:val="20"/>
                <w:szCs w:val="20"/>
              </w:rPr>
              <w:t>242</w:t>
            </w:r>
          </w:p>
        </w:tc>
        <w:tc>
          <w:tcPr>
            <w:tcW w:w="1571" w:type="dxa"/>
            <w:tcBorders>
              <w:top w:val="nil"/>
              <w:left w:val="nil"/>
              <w:bottom w:val="single" w:sz="4" w:space="0" w:color="auto"/>
              <w:right w:val="single" w:sz="12" w:space="0" w:color="auto"/>
            </w:tcBorders>
            <w:shd w:val="clear" w:color="auto" w:fill="auto"/>
          </w:tcPr>
          <w:p w14:paraId="58CB5B83" w14:textId="569390EC" w:rsidR="00A44DDE" w:rsidRPr="005C07CD" w:rsidRDefault="00A44DDE" w:rsidP="00E166F1">
            <w:pPr>
              <w:jc w:val="center"/>
              <w:rPr>
                <w:color w:val="000000"/>
                <w:sz w:val="20"/>
                <w:szCs w:val="20"/>
              </w:rPr>
            </w:pPr>
            <w:r w:rsidRPr="005C07CD">
              <w:rPr>
                <w:sz w:val="20"/>
                <w:szCs w:val="20"/>
              </w:rPr>
              <w:t>24</w:t>
            </w:r>
            <w:r w:rsidR="000B28F2">
              <w:rPr>
                <w:sz w:val="20"/>
                <w:szCs w:val="20"/>
              </w:rPr>
              <w:t>0</w:t>
            </w:r>
          </w:p>
        </w:tc>
        <w:tc>
          <w:tcPr>
            <w:tcW w:w="1858" w:type="dxa"/>
            <w:tcBorders>
              <w:top w:val="nil"/>
              <w:left w:val="nil"/>
              <w:bottom w:val="single" w:sz="4" w:space="0" w:color="auto"/>
              <w:right w:val="single" w:sz="4" w:space="0" w:color="auto"/>
            </w:tcBorders>
            <w:shd w:val="clear" w:color="auto" w:fill="auto"/>
          </w:tcPr>
          <w:p w14:paraId="0C829632" w14:textId="77777777" w:rsidR="00A44DDE" w:rsidRPr="005C07CD" w:rsidRDefault="00A44DDE" w:rsidP="00E166F1">
            <w:pPr>
              <w:jc w:val="center"/>
              <w:rPr>
                <w:color w:val="000000"/>
                <w:sz w:val="20"/>
                <w:szCs w:val="20"/>
              </w:rPr>
            </w:pPr>
            <w:r w:rsidRPr="005C07CD">
              <w:rPr>
                <w:sz w:val="20"/>
                <w:szCs w:val="20"/>
              </w:rPr>
              <w:t>44%</w:t>
            </w:r>
          </w:p>
        </w:tc>
        <w:tc>
          <w:tcPr>
            <w:tcW w:w="1866" w:type="dxa"/>
            <w:tcBorders>
              <w:top w:val="nil"/>
              <w:left w:val="nil"/>
              <w:bottom w:val="single" w:sz="4" w:space="0" w:color="auto"/>
              <w:right w:val="single" w:sz="12" w:space="0" w:color="auto"/>
            </w:tcBorders>
            <w:shd w:val="clear" w:color="auto" w:fill="auto"/>
          </w:tcPr>
          <w:p w14:paraId="08C8BB55" w14:textId="03389353" w:rsidR="00A44DDE" w:rsidRPr="005C07CD" w:rsidRDefault="00A44DDE" w:rsidP="00E166F1">
            <w:pPr>
              <w:jc w:val="center"/>
              <w:rPr>
                <w:color w:val="000000"/>
                <w:sz w:val="20"/>
                <w:szCs w:val="20"/>
              </w:rPr>
            </w:pPr>
            <w:r w:rsidRPr="005C07CD">
              <w:rPr>
                <w:sz w:val="20"/>
                <w:szCs w:val="20"/>
              </w:rPr>
              <w:t>4</w:t>
            </w:r>
            <w:r w:rsidR="000B28F2">
              <w:rPr>
                <w:sz w:val="20"/>
                <w:szCs w:val="20"/>
              </w:rPr>
              <w:t>0</w:t>
            </w:r>
            <w:r w:rsidRPr="005C07CD">
              <w:rPr>
                <w:sz w:val="20"/>
                <w:szCs w:val="20"/>
              </w:rPr>
              <w:t>%</w:t>
            </w:r>
          </w:p>
        </w:tc>
      </w:tr>
      <w:tr w:rsidR="00A44DDE" w:rsidRPr="005C07CD" w14:paraId="0D13A308"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57570F95"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41FDA96F" w14:textId="77777777" w:rsidR="00A44DDE" w:rsidRPr="005C07CD" w:rsidRDefault="00A44DDE" w:rsidP="00E166F1">
            <w:pPr>
              <w:jc w:val="center"/>
              <w:rPr>
                <w:color w:val="000000"/>
                <w:sz w:val="20"/>
                <w:szCs w:val="20"/>
              </w:rPr>
            </w:pPr>
            <w:r w:rsidRPr="005C07CD">
              <w:rPr>
                <w:color w:val="000000"/>
                <w:sz w:val="20"/>
                <w:szCs w:val="20"/>
              </w:rPr>
              <w:t>White</w:t>
            </w:r>
          </w:p>
        </w:tc>
        <w:tc>
          <w:tcPr>
            <w:tcW w:w="1440" w:type="dxa"/>
            <w:tcBorders>
              <w:top w:val="nil"/>
              <w:left w:val="single" w:sz="12" w:space="0" w:color="auto"/>
              <w:bottom w:val="single" w:sz="4" w:space="0" w:color="auto"/>
              <w:right w:val="single" w:sz="4" w:space="0" w:color="auto"/>
            </w:tcBorders>
            <w:shd w:val="clear" w:color="auto" w:fill="auto"/>
          </w:tcPr>
          <w:p w14:paraId="3B59ED27" w14:textId="77777777" w:rsidR="00A44DDE" w:rsidRPr="005C07CD" w:rsidRDefault="00A44DDE" w:rsidP="00E166F1">
            <w:pPr>
              <w:jc w:val="center"/>
              <w:rPr>
                <w:color w:val="000000"/>
                <w:sz w:val="20"/>
                <w:szCs w:val="20"/>
              </w:rPr>
            </w:pPr>
            <w:r w:rsidRPr="005C07CD">
              <w:rPr>
                <w:sz w:val="20"/>
                <w:szCs w:val="20"/>
              </w:rPr>
              <w:t>252</w:t>
            </w:r>
          </w:p>
        </w:tc>
        <w:tc>
          <w:tcPr>
            <w:tcW w:w="1571" w:type="dxa"/>
            <w:tcBorders>
              <w:top w:val="nil"/>
              <w:left w:val="nil"/>
              <w:bottom w:val="single" w:sz="4" w:space="0" w:color="auto"/>
              <w:right w:val="single" w:sz="12" w:space="0" w:color="auto"/>
            </w:tcBorders>
            <w:shd w:val="clear" w:color="auto" w:fill="auto"/>
          </w:tcPr>
          <w:p w14:paraId="03EBC53E" w14:textId="77777777" w:rsidR="00A44DDE" w:rsidRPr="005C07CD" w:rsidRDefault="00A44DDE" w:rsidP="00E166F1">
            <w:pPr>
              <w:jc w:val="center"/>
              <w:rPr>
                <w:color w:val="000000"/>
                <w:sz w:val="20"/>
                <w:szCs w:val="20"/>
              </w:rPr>
            </w:pPr>
            <w:r w:rsidRPr="005C07CD">
              <w:rPr>
                <w:sz w:val="20"/>
                <w:szCs w:val="20"/>
              </w:rPr>
              <w:t>249</w:t>
            </w:r>
          </w:p>
        </w:tc>
        <w:tc>
          <w:tcPr>
            <w:tcW w:w="1858" w:type="dxa"/>
            <w:tcBorders>
              <w:top w:val="nil"/>
              <w:left w:val="nil"/>
              <w:bottom w:val="single" w:sz="4" w:space="0" w:color="auto"/>
              <w:right w:val="single" w:sz="4" w:space="0" w:color="auto"/>
            </w:tcBorders>
            <w:shd w:val="clear" w:color="auto" w:fill="auto"/>
          </w:tcPr>
          <w:p w14:paraId="06FA875C" w14:textId="77777777" w:rsidR="00A44DDE" w:rsidRPr="005C07CD" w:rsidRDefault="00A44DDE" w:rsidP="00E166F1">
            <w:pPr>
              <w:jc w:val="center"/>
              <w:rPr>
                <w:color w:val="000000"/>
                <w:sz w:val="20"/>
                <w:szCs w:val="20"/>
              </w:rPr>
            </w:pPr>
            <w:r w:rsidRPr="005C07CD">
              <w:rPr>
                <w:sz w:val="20"/>
                <w:szCs w:val="20"/>
              </w:rPr>
              <w:t>57%</w:t>
            </w:r>
          </w:p>
        </w:tc>
        <w:tc>
          <w:tcPr>
            <w:tcW w:w="1866" w:type="dxa"/>
            <w:tcBorders>
              <w:top w:val="nil"/>
              <w:left w:val="nil"/>
              <w:bottom w:val="single" w:sz="4" w:space="0" w:color="auto"/>
              <w:right w:val="single" w:sz="12" w:space="0" w:color="auto"/>
            </w:tcBorders>
            <w:shd w:val="clear" w:color="auto" w:fill="auto"/>
          </w:tcPr>
          <w:p w14:paraId="542791DD" w14:textId="77777777" w:rsidR="00A44DDE" w:rsidRPr="005C07CD" w:rsidRDefault="00A44DDE" w:rsidP="00E166F1">
            <w:pPr>
              <w:jc w:val="center"/>
              <w:rPr>
                <w:color w:val="000000"/>
                <w:sz w:val="20"/>
                <w:szCs w:val="20"/>
              </w:rPr>
            </w:pPr>
            <w:r w:rsidRPr="005C07CD">
              <w:rPr>
                <w:sz w:val="20"/>
                <w:szCs w:val="20"/>
              </w:rPr>
              <w:t>52%</w:t>
            </w:r>
          </w:p>
        </w:tc>
      </w:tr>
      <w:tr w:rsidR="00A44DDE" w:rsidRPr="005C07CD" w14:paraId="76CAAF2E"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456211EB"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5E563E0F" w14:textId="77777777" w:rsidR="00A44DDE" w:rsidRPr="005C07CD" w:rsidRDefault="00A44DDE" w:rsidP="00E166F1">
            <w:pPr>
              <w:jc w:val="center"/>
              <w:rPr>
                <w:color w:val="000000"/>
                <w:sz w:val="20"/>
                <w:szCs w:val="20"/>
              </w:rPr>
            </w:pPr>
            <w:r w:rsidRPr="005C07CD">
              <w:rPr>
                <w:color w:val="000000"/>
                <w:sz w:val="20"/>
                <w:szCs w:val="20"/>
              </w:rPr>
              <w:t>Black</w:t>
            </w:r>
          </w:p>
        </w:tc>
        <w:tc>
          <w:tcPr>
            <w:tcW w:w="1440" w:type="dxa"/>
            <w:tcBorders>
              <w:top w:val="nil"/>
              <w:left w:val="single" w:sz="12" w:space="0" w:color="auto"/>
              <w:bottom w:val="single" w:sz="4" w:space="0" w:color="auto"/>
              <w:right w:val="single" w:sz="4" w:space="0" w:color="auto"/>
            </w:tcBorders>
            <w:shd w:val="clear" w:color="auto" w:fill="auto"/>
          </w:tcPr>
          <w:p w14:paraId="2D97AF8D" w14:textId="77777777" w:rsidR="00A44DDE" w:rsidRPr="005C07CD" w:rsidRDefault="00A44DDE" w:rsidP="00E166F1">
            <w:pPr>
              <w:jc w:val="center"/>
              <w:rPr>
                <w:color w:val="000000"/>
                <w:sz w:val="20"/>
                <w:szCs w:val="20"/>
              </w:rPr>
            </w:pPr>
            <w:r w:rsidRPr="005C07CD">
              <w:rPr>
                <w:sz w:val="20"/>
                <w:szCs w:val="20"/>
              </w:rPr>
              <w:t>224</w:t>
            </w:r>
          </w:p>
        </w:tc>
        <w:tc>
          <w:tcPr>
            <w:tcW w:w="1571" w:type="dxa"/>
            <w:tcBorders>
              <w:top w:val="nil"/>
              <w:left w:val="nil"/>
              <w:bottom w:val="single" w:sz="4" w:space="0" w:color="auto"/>
              <w:right w:val="single" w:sz="12" w:space="0" w:color="auto"/>
            </w:tcBorders>
            <w:shd w:val="clear" w:color="auto" w:fill="auto"/>
          </w:tcPr>
          <w:p w14:paraId="2F366F7E" w14:textId="77777777" w:rsidR="00A44DDE" w:rsidRPr="005C07CD" w:rsidRDefault="00A44DDE" w:rsidP="00E166F1">
            <w:pPr>
              <w:jc w:val="center"/>
              <w:rPr>
                <w:color w:val="000000"/>
                <w:sz w:val="20"/>
                <w:szCs w:val="20"/>
              </w:rPr>
            </w:pPr>
            <w:r w:rsidRPr="005C07CD">
              <w:rPr>
                <w:sz w:val="20"/>
                <w:szCs w:val="20"/>
              </w:rPr>
              <w:t>224</w:t>
            </w:r>
          </w:p>
        </w:tc>
        <w:tc>
          <w:tcPr>
            <w:tcW w:w="1858" w:type="dxa"/>
            <w:tcBorders>
              <w:top w:val="nil"/>
              <w:left w:val="nil"/>
              <w:bottom w:val="single" w:sz="4" w:space="0" w:color="auto"/>
              <w:right w:val="single" w:sz="4" w:space="0" w:color="auto"/>
            </w:tcBorders>
            <w:shd w:val="clear" w:color="auto" w:fill="auto"/>
          </w:tcPr>
          <w:p w14:paraId="56600240" w14:textId="77777777" w:rsidR="00A44DDE" w:rsidRPr="005C07CD" w:rsidRDefault="00A44DDE" w:rsidP="00E166F1">
            <w:pPr>
              <w:jc w:val="center"/>
              <w:rPr>
                <w:color w:val="000000"/>
                <w:sz w:val="20"/>
                <w:szCs w:val="20"/>
              </w:rPr>
            </w:pPr>
            <w:r w:rsidRPr="005C07CD">
              <w:rPr>
                <w:sz w:val="20"/>
                <w:szCs w:val="20"/>
              </w:rPr>
              <w:t>25%</w:t>
            </w:r>
          </w:p>
        </w:tc>
        <w:tc>
          <w:tcPr>
            <w:tcW w:w="1866" w:type="dxa"/>
            <w:tcBorders>
              <w:top w:val="nil"/>
              <w:left w:val="nil"/>
              <w:bottom w:val="single" w:sz="4" w:space="0" w:color="auto"/>
              <w:right w:val="single" w:sz="12" w:space="0" w:color="auto"/>
            </w:tcBorders>
            <w:shd w:val="clear" w:color="auto" w:fill="auto"/>
          </w:tcPr>
          <w:p w14:paraId="3C43240C" w14:textId="77777777" w:rsidR="00A44DDE" w:rsidRPr="005C07CD" w:rsidRDefault="00A44DDE" w:rsidP="00E166F1">
            <w:pPr>
              <w:jc w:val="center"/>
              <w:rPr>
                <w:color w:val="000000"/>
                <w:sz w:val="20"/>
                <w:szCs w:val="20"/>
              </w:rPr>
            </w:pPr>
            <w:r w:rsidRPr="005C07CD">
              <w:rPr>
                <w:sz w:val="20"/>
                <w:szCs w:val="20"/>
              </w:rPr>
              <w:t>20%</w:t>
            </w:r>
          </w:p>
        </w:tc>
      </w:tr>
      <w:tr w:rsidR="00A44DDE" w:rsidRPr="005C07CD" w14:paraId="1CA7D3E3"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58AF7B35"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5F169810" w14:textId="77777777" w:rsidR="00A44DDE" w:rsidRPr="005C07CD" w:rsidRDefault="00A44DDE" w:rsidP="00E166F1">
            <w:pPr>
              <w:jc w:val="center"/>
              <w:rPr>
                <w:color w:val="000000"/>
                <w:sz w:val="20"/>
                <w:szCs w:val="20"/>
              </w:rPr>
            </w:pPr>
            <w:r w:rsidRPr="005C07CD">
              <w:rPr>
                <w:color w:val="000000"/>
                <w:sz w:val="20"/>
                <w:szCs w:val="20"/>
              </w:rPr>
              <w:t>Hispanic</w:t>
            </w:r>
          </w:p>
        </w:tc>
        <w:tc>
          <w:tcPr>
            <w:tcW w:w="1440" w:type="dxa"/>
            <w:tcBorders>
              <w:top w:val="nil"/>
              <w:left w:val="single" w:sz="12" w:space="0" w:color="auto"/>
              <w:bottom w:val="single" w:sz="4" w:space="0" w:color="auto"/>
              <w:right w:val="single" w:sz="4" w:space="0" w:color="auto"/>
            </w:tcBorders>
            <w:shd w:val="clear" w:color="auto" w:fill="auto"/>
          </w:tcPr>
          <w:p w14:paraId="00D488AA" w14:textId="77777777" w:rsidR="00A44DDE" w:rsidRPr="005C07CD" w:rsidRDefault="00A44DDE" w:rsidP="00E166F1">
            <w:pPr>
              <w:jc w:val="center"/>
              <w:rPr>
                <w:color w:val="000000"/>
                <w:sz w:val="20"/>
                <w:szCs w:val="20"/>
              </w:rPr>
            </w:pPr>
            <w:r w:rsidRPr="005C07CD">
              <w:rPr>
                <w:sz w:val="20"/>
                <w:szCs w:val="20"/>
              </w:rPr>
              <w:t>227</w:t>
            </w:r>
          </w:p>
        </w:tc>
        <w:tc>
          <w:tcPr>
            <w:tcW w:w="1571" w:type="dxa"/>
            <w:tcBorders>
              <w:top w:val="nil"/>
              <w:left w:val="nil"/>
              <w:bottom w:val="single" w:sz="4" w:space="0" w:color="auto"/>
              <w:right w:val="single" w:sz="12" w:space="0" w:color="auto"/>
            </w:tcBorders>
            <w:shd w:val="clear" w:color="auto" w:fill="auto"/>
          </w:tcPr>
          <w:p w14:paraId="748B95FB" w14:textId="77777777" w:rsidR="00A44DDE" w:rsidRPr="005C07CD" w:rsidRDefault="00A44DDE" w:rsidP="00E166F1">
            <w:pPr>
              <w:jc w:val="center"/>
              <w:rPr>
                <w:color w:val="000000"/>
                <w:sz w:val="20"/>
                <w:szCs w:val="20"/>
              </w:rPr>
            </w:pPr>
            <w:r w:rsidRPr="005C07CD">
              <w:rPr>
                <w:sz w:val="20"/>
                <w:szCs w:val="20"/>
              </w:rPr>
              <w:t>231</w:t>
            </w:r>
          </w:p>
        </w:tc>
        <w:tc>
          <w:tcPr>
            <w:tcW w:w="1858" w:type="dxa"/>
            <w:tcBorders>
              <w:top w:val="nil"/>
              <w:left w:val="nil"/>
              <w:bottom w:val="single" w:sz="4" w:space="0" w:color="auto"/>
              <w:right w:val="single" w:sz="4" w:space="0" w:color="auto"/>
            </w:tcBorders>
            <w:shd w:val="clear" w:color="auto" w:fill="auto"/>
          </w:tcPr>
          <w:p w14:paraId="2A05AF2E" w14:textId="77777777" w:rsidR="00A44DDE" w:rsidRPr="005C07CD" w:rsidRDefault="00A44DDE" w:rsidP="00E166F1">
            <w:pPr>
              <w:jc w:val="center"/>
              <w:rPr>
                <w:color w:val="000000"/>
                <w:sz w:val="20"/>
                <w:szCs w:val="20"/>
              </w:rPr>
            </w:pPr>
            <w:r w:rsidRPr="005C07CD">
              <w:rPr>
                <w:sz w:val="20"/>
                <w:szCs w:val="20"/>
              </w:rPr>
              <w:t>25%</w:t>
            </w:r>
          </w:p>
        </w:tc>
        <w:tc>
          <w:tcPr>
            <w:tcW w:w="1866" w:type="dxa"/>
            <w:tcBorders>
              <w:top w:val="nil"/>
              <w:left w:val="nil"/>
              <w:bottom w:val="single" w:sz="4" w:space="0" w:color="auto"/>
              <w:right w:val="single" w:sz="12" w:space="0" w:color="auto"/>
            </w:tcBorders>
            <w:shd w:val="clear" w:color="auto" w:fill="auto"/>
          </w:tcPr>
          <w:p w14:paraId="371E336E" w14:textId="77777777" w:rsidR="00A44DDE" w:rsidRPr="005C07CD" w:rsidRDefault="00A44DDE" w:rsidP="00E166F1">
            <w:pPr>
              <w:jc w:val="center"/>
              <w:rPr>
                <w:color w:val="000000"/>
                <w:sz w:val="20"/>
                <w:szCs w:val="20"/>
              </w:rPr>
            </w:pPr>
            <w:r w:rsidRPr="005C07CD">
              <w:rPr>
                <w:sz w:val="20"/>
                <w:szCs w:val="20"/>
              </w:rPr>
              <w:t>28%</w:t>
            </w:r>
          </w:p>
        </w:tc>
      </w:tr>
      <w:tr w:rsidR="00A44DDE" w:rsidRPr="005C07CD" w14:paraId="6550DA1C"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6D786588"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3EDC09D8" w14:textId="77777777" w:rsidR="00A44DDE" w:rsidRPr="005C07CD" w:rsidRDefault="00A44DDE" w:rsidP="00E166F1">
            <w:pPr>
              <w:jc w:val="center"/>
              <w:rPr>
                <w:color w:val="000000"/>
                <w:sz w:val="20"/>
                <w:szCs w:val="20"/>
              </w:rPr>
            </w:pPr>
            <w:r w:rsidRPr="005C07CD">
              <w:rPr>
                <w:color w:val="000000"/>
                <w:sz w:val="20"/>
                <w:szCs w:val="20"/>
              </w:rPr>
              <w:t>Asian</w:t>
            </w:r>
          </w:p>
        </w:tc>
        <w:tc>
          <w:tcPr>
            <w:tcW w:w="1440" w:type="dxa"/>
            <w:tcBorders>
              <w:top w:val="nil"/>
              <w:left w:val="single" w:sz="12" w:space="0" w:color="auto"/>
              <w:bottom w:val="single" w:sz="4" w:space="0" w:color="auto"/>
              <w:right w:val="single" w:sz="4" w:space="0" w:color="auto"/>
            </w:tcBorders>
            <w:shd w:val="clear" w:color="auto" w:fill="auto"/>
          </w:tcPr>
          <w:p w14:paraId="1A726BA1" w14:textId="77777777" w:rsidR="00A44DDE" w:rsidRPr="005C07CD" w:rsidRDefault="00A44DDE" w:rsidP="00E166F1">
            <w:pPr>
              <w:jc w:val="center"/>
              <w:rPr>
                <w:color w:val="000000"/>
                <w:sz w:val="20"/>
                <w:szCs w:val="20"/>
              </w:rPr>
            </w:pPr>
            <w:r w:rsidRPr="005C07CD">
              <w:rPr>
                <w:sz w:val="20"/>
                <w:szCs w:val="20"/>
              </w:rPr>
              <w:t>256</w:t>
            </w:r>
          </w:p>
        </w:tc>
        <w:tc>
          <w:tcPr>
            <w:tcW w:w="1571" w:type="dxa"/>
            <w:tcBorders>
              <w:top w:val="nil"/>
              <w:left w:val="nil"/>
              <w:bottom w:val="single" w:sz="4" w:space="0" w:color="auto"/>
              <w:right w:val="single" w:sz="12" w:space="0" w:color="auto"/>
            </w:tcBorders>
            <w:shd w:val="clear" w:color="auto" w:fill="auto"/>
          </w:tcPr>
          <w:p w14:paraId="3297AFE5" w14:textId="247FB5CA" w:rsidR="00A44DDE" w:rsidRPr="005C07CD" w:rsidRDefault="00A44DDE" w:rsidP="00E166F1">
            <w:pPr>
              <w:jc w:val="center"/>
              <w:rPr>
                <w:color w:val="000000"/>
                <w:sz w:val="20"/>
                <w:szCs w:val="20"/>
              </w:rPr>
            </w:pPr>
            <w:r w:rsidRPr="005C07CD">
              <w:rPr>
                <w:sz w:val="20"/>
                <w:szCs w:val="20"/>
              </w:rPr>
              <w:t>26</w:t>
            </w:r>
            <w:r w:rsidR="000B28F2">
              <w:rPr>
                <w:sz w:val="20"/>
                <w:szCs w:val="20"/>
              </w:rPr>
              <w:t>1</w:t>
            </w:r>
          </w:p>
        </w:tc>
        <w:tc>
          <w:tcPr>
            <w:tcW w:w="1858" w:type="dxa"/>
            <w:tcBorders>
              <w:top w:val="nil"/>
              <w:left w:val="nil"/>
              <w:bottom w:val="single" w:sz="4" w:space="0" w:color="auto"/>
              <w:right w:val="single" w:sz="4" w:space="0" w:color="auto"/>
            </w:tcBorders>
            <w:shd w:val="clear" w:color="auto" w:fill="auto"/>
          </w:tcPr>
          <w:p w14:paraId="0043A4B5" w14:textId="77777777" w:rsidR="00A44DDE" w:rsidRPr="005C07CD" w:rsidRDefault="00A44DDE" w:rsidP="00E166F1">
            <w:pPr>
              <w:jc w:val="center"/>
              <w:rPr>
                <w:color w:val="000000"/>
                <w:sz w:val="20"/>
                <w:szCs w:val="20"/>
              </w:rPr>
            </w:pPr>
            <w:r w:rsidRPr="005C07CD">
              <w:rPr>
                <w:sz w:val="20"/>
                <w:szCs w:val="20"/>
              </w:rPr>
              <w:t>61%</w:t>
            </w:r>
          </w:p>
        </w:tc>
        <w:tc>
          <w:tcPr>
            <w:tcW w:w="1866" w:type="dxa"/>
            <w:tcBorders>
              <w:top w:val="nil"/>
              <w:left w:val="nil"/>
              <w:bottom w:val="single" w:sz="4" w:space="0" w:color="auto"/>
              <w:right w:val="single" w:sz="12" w:space="0" w:color="auto"/>
            </w:tcBorders>
            <w:shd w:val="clear" w:color="auto" w:fill="auto"/>
          </w:tcPr>
          <w:p w14:paraId="3E12764A" w14:textId="5979BC52" w:rsidR="00A44DDE" w:rsidRPr="005C07CD" w:rsidRDefault="00A44DDE" w:rsidP="00E166F1">
            <w:pPr>
              <w:jc w:val="center"/>
              <w:rPr>
                <w:color w:val="000000"/>
                <w:sz w:val="20"/>
                <w:szCs w:val="20"/>
              </w:rPr>
            </w:pPr>
            <w:r w:rsidRPr="005C07CD">
              <w:rPr>
                <w:sz w:val="20"/>
                <w:szCs w:val="20"/>
              </w:rPr>
              <w:t>6</w:t>
            </w:r>
            <w:r w:rsidR="000B28F2">
              <w:rPr>
                <w:sz w:val="20"/>
                <w:szCs w:val="20"/>
              </w:rPr>
              <w:t>7</w:t>
            </w:r>
            <w:r w:rsidRPr="005C07CD">
              <w:rPr>
                <w:sz w:val="20"/>
                <w:szCs w:val="20"/>
              </w:rPr>
              <w:t>%</w:t>
            </w:r>
          </w:p>
        </w:tc>
      </w:tr>
      <w:tr w:rsidR="00A44DDE" w:rsidRPr="005C07CD" w14:paraId="77BB039F"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69CC5B9B"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5FE337AD" w14:textId="77777777" w:rsidR="00A44DDE" w:rsidRPr="005C07CD" w:rsidRDefault="00A44DDE" w:rsidP="00E166F1">
            <w:pPr>
              <w:jc w:val="center"/>
              <w:rPr>
                <w:color w:val="000000"/>
                <w:sz w:val="20"/>
                <w:szCs w:val="20"/>
              </w:rPr>
            </w:pPr>
            <w:r w:rsidRPr="005C07CD">
              <w:rPr>
                <w:color w:val="000000"/>
                <w:sz w:val="20"/>
                <w:szCs w:val="20"/>
              </w:rPr>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2ADBD70B" w14:textId="77777777" w:rsidR="00A44DDE" w:rsidRPr="005C07CD" w:rsidRDefault="00A44DDE" w:rsidP="00E166F1">
            <w:pPr>
              <w:jc w:val="center"/>
              <w:rPr>
                <w:color w:val="000000"/>
                <w:sz w:val="20"/>
                <w:szCs w:val="20"/>
              </w:rPr>
            </w:pPr>
            <w:r w:rsidRPr="005C07CD">
              <w:rPr>
                <w:sz w:val="20"/>
                <w:szCs w:val="20"/>
              </w:rPr>
              <w:t>*</w:t>
            </w:r>
          </w:p>
        </w:tc>
        <w:tc>
          <w:tcPr>
            <w:tcW w:w="1571" w:type="dxa"/>
            <w:tcBorders>
              <w:top w:val="nil"/>
              <w:left w:val="nil"/>
              <w:bottom w:val="single" w:sz="4" w:space="0" w:color="auto"/>
              <w:right w:val="single" w:sz="12" w:space="0" w:color="auto"/>
            </w:tcBorders>
            <w:shd w:val="clear" w:color="auto" w:fill="auto"/>
          </w:tcPr>
          <w:p w14:paraId="4ED589C0" w14:textId="62D1D7E2" w:rsidR="00A44DDE" w:rsidRPr="005C07CD" w:rsidRDefault="00A44DDE" w:rsidP="00E166F1">
            <w:pPr>
              <w:jc w:val="center"/>
              <w:rPr>
                <w:color w:val="000000"/>
                <w:sz w:val="20"/>
                <w:szCs w:val="20"/>
              </w:rPr>
            </w:pPr>
            <w:r w:rsidRPr="005C07CD">
              <w:rPr>
                <w:sz w:val="20"/>
                <w:szCs w:val="20"/>
              </w:rPr>
              <w:t>22</w:t>
            </w:r>
            <w:r w:rsidR="000B28F2">
              <w:rPr>
                <w:sz w:val="20"/>
                <w:szCs w:val="20"/>
              </w:rPr>
              <w:t>8</w:t>
            </w:r>
          </w:p>
        </w:tc>
        <w:tc>
          <w:tcPr>
            <w:tcW w:w="1858" w:type="dxa"/>
            <w:tcBorders>
              <w:top w:val="nil"/>
              <w:left w:val="nil"/>
              <w:bottom w:val="single" w:sz="4" w:space="0" w:color="auto"/>
              <w:right w:val="single" w:sz="4" w:space="0" w:color="auto"/>
            </w:tcBorders>
            <w:shd w:val="clear" w:color="auto" w:fill="auto"/>
          </w:tcPr>
          <w:p w14:paraId="711272E6" w14:textId="77777777" w:rsidR="00A44DDE" w:rsidRPr="005C07CD" w:rsidRDefault="00A44DDE" w:rsidP="00E166F1">
            <w:pPr>
              <w:jc w:val="center"/>
              <w:rPr>
                <w:color w:val="000000"/>
                <w:sz w:val="20"/>
                <w:szCs w:val="20"/>
              </w:rPr>
            </w:pPr>
            <w:r w:rsidRPr="005C07CD">
              <w:rPr>
                <w:sz w:val="20"/>
                <w:szCs w:val="20"/>
              </w:rPr>
              <w:t>*</w:t>
            </w:r>
          </w:p>
        </w:tc>
        <w:tc>
          <w:tcPr>
            <w:tcW w:w="1866" w:type="dxa"/>
            <w:tcBorders>
              <w:top w:val="nil"/>
              <w:left w:val="nil"/>
              <w:bottom w:val="single" w:sz="4" w:space="0" w:color="auto"/>
              <w:right w:val="single" w:sz="12" w:space="0" w:color="auto"/>
            </w:tcBorders>
            <w:shd w:val="clear" w:color="auto" w:fill="auto"/>
          </w:tcPr>
          <w:p w14:paraId="6BCECDD3" w14:textId="56855113" w:rsidR="00A44DDE" w:rsidRPr="005C07CD" w:rsidRDefault="00A44DDE" w:rsidP="00E166F1">
            <w:pPr>
              <w:jc w:val="center"/>
              <w:rPr>
                <w:color w:val="000000"/>
                <w:sz w:val="20"/>
                <w:szCs w:val="20"/>
              </w:rPr>
            </w:pPr>
            <w:r w:rsidRPr="005C07CD">
              <w:rPr>
                <w:sz w:val="20"/>
                <w:szCs w:val="20"/>
              </w:rPr>
              <w:t>2</w:t>
            </w:r>
            <w:r w:rsidR="000B28F2">
              <w:rPr>
                <w:sz w:val="20"/>
                <w:szCs w:val="20"/>
              </w:rPr>
              <w:t>5</w:t>
            </w:r>
            <w:r w:rsidRPr="005C07CD">
              <w:rPr>
                <w:sz w:val="20"/>
                <w:szCs w:val="20"/>
              </w:rPr>
              <w:t>%</w:t>
            </w:r>
          </w:p>
        </w:tc>
      </w:tr>
      <w:tr w:rsidR="00A44DDE" w:rsidRPr="005C07CD" w14:paraId="02185933"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5C86E139"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3D7B284A" w14:textId="77777777" w:rsidR="00A44DDE" w:rsidRPr="005C07CD" w:rsidRDefault="00A44DDE" w:rsidP="00E166F1">
            <w:pPr>
              <w:jc w:val="center"/>
              <w:rPr>
                <w:color w:val="000000"/>
                <w:sz w:val="20"/>
                <w:szCs w:val="20"/>
              </w:rPr>
            </w:pPr>
            <w:r w:rsidRPr="005C07CD">
              <w:rPr>
                <w:color w:val="000000"/>
                <w:sz w:val="20"/>
                <w:szCs w:val="20"/>
              </w:rPr>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38C57DE5" w14:textId="77777777" w:rsidR="00A44DDE" w:rsidRPr="005C07CD" w:rsidRDefault="00A44DDE" w:rsidP="00E166F1">
            <w:pPr>
              <w:jc w:val="center"/>
              <w:rPr>
                <w:color w:val="000000"/>
                <w:sz w:val="20"/>
                <w:szCs w:val="20"/>
              </w:rPr>
            </w:pPr>
            <w:r w:rsidRPr="005C07CD">
              <w:rPr>
                <w:sz w:val="20"/>
                <w:szCs w:val="20"/>
              </w:rPr>
              <w:t>*</w:t>
            </w:r>
          </w:p>
        </w:tc>
        <w:tc>
          <w:tcPr>
            <w:tcW w:w="1571" w:type="dxa"/>
            <w:tcBorders>
              <w:top w:val="nil"/>
              <w:left w:val="nil"/>
              <w:bottom w:val="single" w:sz="4" w:space="0" w:color="auto"/>
              <w:right w:val="single" w:sz="12" w:space="0" w:color="auto"/>
            </w:tcBorders>
            <w:shd w:val="clear" w:color="auto" w:fill="auto"/>
          </w:tcPr>
          <w:p w14:paraId="0B7B79F5" w14:textId="10075F16" w:rsidR="00A44DDE" w:rsidRPr="005C07CD" w:rsidRDefault="000B28F2" w:rsidP="00E166F1">
            <w:pPr>
              <w:jc w:val="center"/>
              <w:rPr>
                <w:color w:val="000000"/>
                <w:sz w:val="20"/>
                <w:szCs w:val="20"/>
              </w:rPr>
            </w:pPr>
            <w:r>
              <w:rPr>
                <w:sz w:val="20"/>
                <w:szCs w:val="20"/>
              </w:rPr>
              <w:t>*</w:t>
            </w:r>
          </w:p>
        </w:tc>
        <w:tc>
          <w:tcPr>
            <w:tcW w:w="1858" w:type="dxa"/>
            <w:tcBorders>
              <w:top w:val="nil"/>
              <w:left w:val="nil"/>
              <w:bottom w:val="single" w:sz="4" w:space="0" w:color="auto"/>
              <w:right w:val="single" w:sz="4" w:space="0" w:color="auto"/>
            </w:tcBorders>
            <w:shd w:val="clear" w:color="auto" w:fill="auto"/>
          </w:tcPr>
          <w:p w14:paraId="1B027596" w14:textId="77777777" w:rsidR="00A44DDE" w:rsidRPr="005C07CD" w:rsidRDefault="00A44DDE" w:rsidP="00E166F1">
            <w:pPr>
              <w:jc w:val="center"/>
              <w:rPr>
                <w:color w:val="000000"/>
                <w:sz w:val="20"/>
                <w:szCs w:val="20"/>
              </w:rPr>
            </w:pPr>
            <w:r w:rsidRPr="005C07CD">
              <w:rPr>
                <w:sz w:val="20"/>
                <w:szCs w:val="20"/>
              </w:rPr>
              <w:t>*</w:t>
            </w:r>
          </w:p>
        </w:tc>
        <w:tc>
          <w:tcPr>
            <w:tcW w:w="1866" w:type="dxa"/>
            <w:tcBorders>
              <w:top w:val="nil"/>
              <w:left w:val="nil"/>
              <w:bottom w:val="single" w:sz="4" w:space="0" w:color="auto"/>
              <w:right w:val="single" w:sz="12" w:space="0" w:color="auto"/>
            </w:tcBorders>
            <w:shd w:val="clear" w:color="auto" w:fill="auto"/>
          </w:tcPr>
          <w:p w14:paraId="4865BD34" w14:textId="36D7B139" w:rsidR="00A44DDE" w:rsidRPr="005C07CD" w:rsidRDefault="000B28F2" w:rsidP="00E166F1">
            <w:pPr>
              <w:jc w:val="center"/>
              <w:rPr>
                <w:color w:val="000000"/>
                <w:sz w:val="20"/>
                <w:szCs w:val="20"/>
              </w:rPr>
            </w:pPr>
            <w:r>
              <w:rPr>
                <w:sz w:val="20"/>
                <w:szCs w:val="20"/>
              </w:rPr>
              <w:t>*</w:t>
            </w:r>
          </w:p>
        </w:tc>
      </w:tr>
      <w:tr w:rsidR="00A44DDE" w:rsidRPr="005C07CD" w14:paraId="2F9909D6"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7B229CD1"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79E6ECF8" w14:textId="77777777" w:rsidR="00A44DDE" w:rsidRPr="005C07CD" w:rsidRDefault="00A44DDE" w:rsidP="00E166F1">
            <w:pPr>
              <w:jc w:val="center"/>
              <w:rPr>
                <w:color w:val="000000"/>
                <w:sz w:val="20"/>
                <w:szCs w:val="20"/>
              </w:rPr>
            </w:pPr>
            <w:r w:rsidRPr="005C07CD">
              <w:rPr>
                <w:color w:val="000000"/>
                <w:sz w:val="20"/>
                <w:szCs w:val="20"/>
              </w:rPr>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2B1DDE5B" w14:textId="77777777" w:rsidR="00A44DDE" w:rsidRPr="005C07CD" w:rsidRDefault="00A44DDE" w:rsidP="00E166F1">
            <w:pPr>
              <w:jc w:val="center"/>
              <w:rPr>
                <w:color w:val="000000"/>
                <w:sz w:val="20"/>
                <w:szCs w:val="20"/>
              </w:rPr>
            </w:pPr>
            <w:r w:rsidRPr="005C07CD">
              <w:rPr>
                <w:sz w:val="20"/>
                <w:szCs w:val="20"/>
              </w:rPr>
              <w:t>244</w:t>
            </w:r>
          </w:p>
        </w:tc>
        <w:tc>
          <w:tcPr>
            <w:tcW w:w="1571" w:type="dxa"/>
            <w:tcBorders>
              <w:top w:val="nil"/>
              <w:left w:val="nil"/>
              <w:bottom w:val="single" w:sz="4" w:space="0" w:color="auto"/>
              <w:right w:val="single" w:sz="12" w:space="0" w:color="auto"/>
            </w:tcBorders>
            <w:shd w:val="clear" w:color="auto" w:fill="auto"/>
          </w:tcPr>
          <w:p w14:paraId="33E81111" w14:textId="5CB23F4F" w:rsidR="00A44DDE" w:rsidRPr="005C07CD" w:rsidRDefault="00A44DDE" w:rsidP="00E166F1">
            <w:pPr>
              <w:jc w:val="center"/>
              <w:rPr>
                <w:color w:val="000000"/>
                <w:sz w:val="20"/>
                <w:szCs w:val="20"/>
              </w:rPr>
            </w:pPr>
            <w:r w:rsidRPr="005C07CD">
              <w:rPr>
                <w:sz w:val="20"/>
                <w:szCs w:val="20"/>
              </w:rPr>
              <w:t>24</w:t>
            </w:r>
            <w:r w:rsidR="00796D1C">
              <w:rPr>
                <w:sz w:val="20"/>
                <w:szCs w:val="20"/>
              </w:rPr>
              <w:t>3</w:t>
            </w:r>
          </w:p>
        </w:tc>
        <w:tc>
          <w:tcPr>
            <w:tcW w:w="1858" w:type="dxa"/>
            <w:tcBorders>
              <w:top w:val="nil"/>
              <w:left w:val="nil"/>
              <w:bottom w:val="single" w:sz="4" w:space="0" w:color="auto"/>
              <w:right w:val="single" w:sz="4" w:space="0" w:color="auto"/>
            </w:tcBorders>
            <w:shd w:val="clear" w:color="auto" w:fill="auto"/>
          </w:tcPr>
          <w:p w14:paraId="68E38201" w14:textId="77777777" w:rsidR="00A44DDE" w:rsidRPr="005C07CD" w:rsidRDefault="00A44DDE" w:rsidP="00E166F1">
            <w:pPr>
              <w:jc w:val="center"/>
              <w:rPr>
                <w:color w:val="000000"/>
                <w:sz w:val="20"/>
                <w:szCs w:val="20"/>
              </w:rPr>
            </w:pPr>
            <w:r w:rsidRPr="005C07CD">
              <w:rPr>
                <w:sz w:val="20"/>
                <w:szCs w:val="20"/>
              </w:rPr>
              <w:t>46%</w:t>
            </w:r>
          </w:p>
        </w:tc>
        <w:tc>
          <w:tcPr>
            <w:tcW w:w="1866" w:type="dxa"/>
            <w:tcBorders>
              <w:top w:val="nil"/>
              <w:left w:val="nil"/>
              <w:bottom w:val="single" w:sz="4" w:space="0" w:color="auto"/>
              <w:right w:val="single" w:sz="12" w:space="0" w:color="auto"/>
            </w:tcBorders>
            <w:shd w:val="clear" w:color="auto" w:fill="auto"/>
          </w:tcPr>
          <w:p w14:paraId="7AFF4F7B" w14:textId="77777777" w:rsidR="00A44DDE" w:rsidRPr="005C07CD" w:rsidRDefault="00A44DDE" w:rsidP="00E166F1">
            <w:pPr>
              <w:jc w:val="center"/>
              <w:rPr>
                <w:color w:val="000000"/>
                <w:sz w:val="20"/>
                <w:szCs w:val="20"/>
              </w:rPr>
            </w:pPr>
            <w:r w:rsidRPr="005C07CD">
              <w:rPr>
                <w:sz w:val="20"/>
                <w:szCs w:val="20"/>
              </w:rPr>
              <w:t>44%</w:t>
            </w:r>
          </w:p>
        </w:tc>
      </w:tr>
      <w:tr w:rsidR="00A44DDE" w:rsidRPr="005C07CD" w14:paraId="26F6AE06"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1D1B1CCD"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342CB7F2" w14:textId="77777777" w:rsidR="00A44DDE" w:rsidRPr="005C07CD" w:rsidRDefault="00A44DDE" w:rsidP="00E166F1">
            <w:pPr>
              <w:jc w:val="center"/>
              <w:rPr>
                <w:color w:val="000000"/>
                <w:sz w:val="20"/>
                <w:szCs w:val="20"/>
              </w:rPr>
            </w:pPr>
            <w:r w:rsidRPr="005C07CD">
              <w:rPr>
                <w:color w:val="000000"/>
                <w:sz w:val="20"/>
                <w:szCs w:val="20"/>
              </w:rPr>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32997FBA" w14:textId="77777777" w:rsidR="00A44DDE" w:rsidRPr="005C07CD" w:rsidRDefault="00A44DDE" w:rsidP="00E166F1">
            <w:pPr>
              <w:jc w:val="center"/>
              <w:rPr>
                <w:color w:val="000000"/>
                <w:sz w:val="20"/>
                <w:szCs w:val="20"/>
              </w:rPr>
            </w:pPr>
            <w:r w:rsidRPr="005C07CD">
              <w:rPr>
                <w:sz w:val="20"/>
                <w:szCs w:val="20"/>
              </w:rPr>
              <w:t>225</w:t>
            </w:r>
          </w:p>
        </w:tc>
        <w:tc>
          <w:tcPr>
            <w:tcW w:w="1571" w:type="dxa"/>
            <w:tcBorders>
              <w:top w:val="nil"/>
              <w:left w:val="nil"/>
              <w:bottom w:val="single" w:sz="4" w:space="0" w:color="auto"/>
              <w:right w:val="single" w:sz="12" w:space="0" w:color="auto"/>
            </w:tcBorders>
            <w:shd w:val="clear" w:color="auto" w:fill="auto"/>
          </w:tcPr>
          <w:p w14:paraId="45C5E0FB" w14:textId="77777777" w:rsidR="00A44DDE" w:rsidRPr="005C07CD" w:rsidRDefault="00A44DDE" w:rsidP="00E166F1">
            <w:pPr>
              <w:jc w:val="center"/>
              <w:rPr>
                <w:color w:val="000000"/>
                <w:sz w:val="20"/>
                <w:szCs w:val="20"/>
              </w:rPr>
            </w:pPr>
            <w:r w:rsidRPr="005C07CD">
              <w:rPr>
                <w:sz w:val="20"/>
                <w:szCs w:val="20"/>
              </w:rPr>
              <w:t>229</w:t>
            </w:r>
          </w:p>
        </w:tc>
        <w:tc>
          <w:tcPr>
            <w:tcW w:w="1858" w:type="dxa"/>
            <w:tcBorders>
              <w:top w:val="nil"/>
              <w:left w:val="nil"/>
              <w:bottom w:val="single" w:sz="4" w:space="0" w:color="auto"/>
              <w:right w:val="single" w:sz="4" w:space="0" w:color="auto"/>
            </w:tcBorders>
            <w:shd w:val="clear" w:color="auto" w:fill="auto"/>
          </w:tcPr>
          <w:p w14:paraId="5354D1ED" w14:textId="77777777" w:rsidR="00A44DDE" w:rsidRPr="005C07CD" w:rsidRDefault="00A44DDE" w:rsidP="00E166F1">
            <w:pPr>
              <w:jc w:val="center"/>
              <w:rPr>
                <w:color w:val="000000"/>
                <w:sz w:val="20"/>
                <w:szCs w:val="20"/>
              </w:rPr>
            </w:pPr>
            <w:r w:rsidRPr="005C07CD">
              <w:rPr>
                <w:sz w:val="20"/>
                <w:szCs w:val="20"/>
              </w:rPr>
              <w:t>23%</w:t>
            </w:r>
          </w:p>
        </w:tc>
        <w:tc>
          <w:tcPr>
            <w:tcW w:w="1866" w:type="dxa"/>
            <w:tcBorders>
              <w:top w:val="nil"/>
              <w:left w:val="nil"/>
              <w:bottom w:val="single" w:sz="4" w:space="0" w:color="auto"/>
              <w:right w:val="single" w:sz="12" w:space="0" w:color="auto"/>
            </w:tcBorders>
            <w:shd w:val="clear" w:color="auto" w:fill="auto"/>
          </w:tcPr>
          <w:p w14:paraId="78065BA5" w14:textId="77777777" w:rsidR="00A44DDE" w:rsidRPr="005C07CD" w:rsidRDefault="00A44DDE" w:rsidP="00E166F1">
            <w:pPr>
              <w:jc w:val="center"/>
              <w:rPr>
                <w:color w:val="000000"/>
                <w:sz w:val="20"/>
                <w:szCs w:val="20"/>
              </w:rPr>
            </w:pPr>
            <w:r w:rsidRPr="005C07CD">
              <w:rPr>
                <w:sz w:val="20"/>
                <w:szCs w:val="20"/>
              </w:rPr>
              <w:t>26%</w:t>
            </w:r>
          </w:p>
        </w:tc>
      </w:tr>
      <w:tr w:rsidR="00A44DDE" w:rsidRPr="005C07CD" w14:paraId="0DF7A2B7"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607ED101"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7C24EF5F" w14:textId="77777777" w:rsidR="00A44DDE" w:rsidRPr="005C07CD" w:rsidRDefault="00A44DDE" w:rsidP="00E166F1">
            <w:pPr>
              <w:jc w:val="center"/>
              <w:rPr>
                <w:color w:val="000000"/>
                <w:sz w:val="20"/>
                <w:szCs w:val="20"/>
              </w:rPr>
            </w:pPr>
            <w:r w:rsidRPr="005C07CD">
              <w:rPr>
                <w:color w:val="000000"/>
                <w:sz w:val="20"/>
                <w:szCs w:val="20"/>
              </w:rPr>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300011D0" w14:textId="77777777" w:rsidR="00A44DDE" w:rsidRPr="005C07CD" w:rsidRDefault="00A44DDE" w:rsidP="00E166F1">
            <w:pPr>
              <w:jc w:val="center"/>
              <w:rPr>
                <w:color w:val="000000"/>
                <w:sz w:val="20"/>
                <w:szCs w:val="20"/>
              </w:rPr>
            </w:pPr>
            <w:r w:rsidRPr="005C07CD">
              <w:rPr>
                <w:sz w:val="20"/>
                <w:szCs w:val="20"/>
              </w:rPr>
              <w:t>205</w:t>
            </w:r>
          </w:p>
        </w:tc>
        <w:tc>
          <w:tcPr>
            <w:tcW w:w="1571" w:type="dxa"/>
            <w:tcBorders>
              <w:top w:val="nil"/>
              <w:left w:val="nil"/>
              <w:bottom w:val="single" w:sz="4" w:space="0" w:color="auto"/>
              <w:right w:val="single" w:sz="12" w:space="0" w:color="auto"/>
            </w:tcBorders>
            <w:shd w:val="clear" w:color="auto" w:fill="auto"/>
          </w:tcPr>
          <w:p w14:paraId="0DB82D9C" w14:textId="77777777" w:rsidR="00A44DDE" w:rsidRPr="005C07CD" w:rsidRDefault="00A44DDE" w:rsidP="00E166F1">
            <w:pPr>
              <w:jc w:val="center"/>
              <w:rPr>
                <w:color w:val="000000"/>
                <w:sz w:val="20"/>
                <w:szCs w:val="20"/>
              </w:rPr>
            </w:pPr>
            <w:r w:rsidRPr="005C07CD">
              <w:rPr>
                <w:sz w:val="20"/>
                <w:szCs w:val="20"/>
              </w:rPr>
              <w:t>211</w:t>
            </w:r>
          </w:p>
        </w:tc>
        <w:tc>
          <w:tcPr>
            <w:tcW w:w="1858" w:type="dxa"/>
            <w:tcBorders>
              <w:top w:val="nil"/>
              <w:left w:val="nil"/>
              <w:bottom w:val="single" w:sz="4" w:space="0" w:color="auto"/>
              <w:right w:val="single" w:sz="4" w:space="0" w:color="auto"/>
            </w:tcBorders>
            <w:shd w:val="clear" w:color="auto" w:fill="auto"/>
          </w:tcPr>
          <w:p w14:paraId="6DBA735D" w14:textId="77777777" w:rsidR="00A44DDE" w:rsidRPr="005C07CD" w:rsidRDefault="00A44DDE" w:rsidP="00E166F1">
            <w:pPr>
              <w:jc w:val="center"/>
              <w:rPr>
                <w:color w:val="000000"/>
                <w:sz w:val="20"/>
                <w:szCs w:val="20"/>
              </w:rPr>
            </w:pPr>
            <w:r w:rsidRPr="005C07CD">
              <w:rPr>
                <w:sz w:val="20"/>
                <w:szCs w:val="20"/>
              </w:rPr>
              <w:t>13%</w:t>
            </w:r>
          </w:p>
        </w:tc>
        <w:tc>
          <w:tcPr>
            <w:tcW w:w="1866" w:type="dxa"/>
            <w:tcBorders>
              <w:top w:val="nil"/>
              <w:left w:val="nil"/>
              <w:bottom w:val="single" w:sz="4" w:space="0" w:color="auto"/>
              <w:right w:val="single" w:sz="12" w:space="0" w:color="auto"/>
            </w:tcBorders>
            <w:shd w:val="clear" w:color="auto" w:fill="auto"/>
          </w:tcPr>
          <w:p w14:paraId="24E8B1BF" w14:textId="77777777" w:rsidR="00A44DDE" w:rsidRPr="005C07CD" w:rsidRDefault="00A44DDE" w:rsidP="00E166F1">
            <w:pPr>
              <w:jc w:val="center"/>
              <w:rPr>
                <w:color w:val="000000"/>
                <w:sz w:val="20"/>
                <w:szCs w:val="20"/>
              </w:rPr>
            </w:pPr>
            <w:r w:rsidRPr="005C07CD">
              <w:rPr>
                <w:sz w:val="20"/>
                <w:szCs w:val="20"/>
              </w:rPr>
              <w:t>14%</w:t>
            </w:r>
          </w:p>
        </w:tc>
      </w:tr>
      <w:tr w:rsidR="00A44DDE" w:rsidRPr="005C07CD" w14:paraId="6809FFFB"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7029EE0A"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139DF23E" w14:textId="77777777" w:rsidR="00A44DDE" w:rsidRPr="005C07CD" w:rsidRDefault="00A44DDE" w:rsidP="00E166F1">
            <w:pPr>
              <w:jc w:val="center"/>
              <w:rPr>
                <w:color w:val="000000"/>
                <w:sz w:val="20"/>
                <w:szCs w:val="20"/>
              </w:rPr>
            </w:pPr>
            <w:r w:rsidRPr="005C07CD">
              <w:rPr>
                <w:color w:val="000000"/>
                <w:sz w:val="20"/>
                <w:szCs w:val="20"/>
              </w:rPr>
              <w:t>English Learners</w:t>
            </w:r>
          </w:p>
        </w:tc>
        <w:tc>
          <w:tcPr>
            <w:tcW w:w="1440" w:type="dxa"/>
            <w:tcBorders>
              <w:top w:val="nil"/>
              <w:left w:val="single" w:sz="12" w:space="0" w:color="auto"/>
              <w:bottom w:val="single" w:sz="4" w:space="0" w:color="auto"/>
              <w:right w:val="single" w:sz="4" w:space="0" w:color="auto"/>
            </w:tcBorders>
            <w:shd w:val="clear" w:color="auto" w:fill="auto"/>
          </w:tcPr>
          <w:p w14:paraId="2D62EAB3" w14:textId="77777777" w:rsidR="00A44DDE" w:rsidRPr="005C07CD" w:rsidRDefault="00A44DDE" w:rsidP="00E166F1">
            <w:pPr>
              <w:jc w:val="center"/>
              <w:rPr>
                <w:color w:val="000000"/>
                <w:sz w:val="20"/>
                <w:szCs w:val="20"/>
              </w:rPr>
            </w:pPr>
            <w:r w:rsidRPr="005C07CD">
              <w:rPr>
                <w:sz w:val="20"/>
                <w:szCs w:val="20"/>
              </w:rPr>
              <w:t>213</w:t>
            </w:r>
          </w:p>
        </w:tc>
        <w:tc>
          <w:tcPr>
            <w:tcW w:w="1571" w:type="dxa"/>
            <w:tcBorders>
              <w:top w:val="nil"/>
              <w:left w:val="nil"/>
              <w:bottom w:val="single" w:sz="4" w:space="0" w:color="auto"/>
              <w:right w:val="single" w:sz="12" w:space="0" w:color="auto"/>
            </w:tcBorders>
            <w:shd w:val="clear" w:color="auto" w:fill="auto"/>
          </w:tcPr>
          <w:p w14:paraId="46D29504" w14:textId="56EB92ED" w:rsidR="00A44DDE" w:rsidRPr="005C07CD" w:rsidRDefault="00A44DDE" w:rsidP="00E166F1">
            <w:pPr>
              <w:jc w:val="center"/>
              <w:rPr>
                <w:color w:val="000000"/>
                <w:sz w:val="20"/>
                <w:szCs w:val="20"/>
              </w:rPr>
            </w:pPr>
            <w:r w:rsidRPr="005C07CD">
              <w:rPr>
                <w:sz w:val="20"/>
                <w:szCs w:val="20"/>
              </w:rPr>
              <w:t>2</w:t>
            </w:r>
            <w:r w:rsidR="00DC360B">
              <w:rPr>
                <w:sz w:val="20"/>
                <w:szCs w:val="20"/>
              </w:rPr>
              <w:t>19</w:t>
            </w:r>
          </w:p>
        </w:tc>
        <w:tc>
          <w:tcPr>
            <w:tcW w:w="1858" w:type="dxa"/>
            <w:tcBorders>
              <w:top w:val="nil"/>
              <w:left w:val="nil"/>
              <w:bottom w:val="single" w:sz="4" w:space="0" w:color="auto"/>
              <w:right w:val="single" w:sz="4" w:space="0" w:color="auto"/>
            </w:tcBorders>
            <w:shd w:val="clear" w:color="auto" w:fill="auto"/>
          </w:tcPr>
          <w:p w14:paraId="17AB98F1" w14:textId="77777777" w:rsidR="00A44DDE" w:rsidRPr="005C07CD" w:rsidRDefault="00A44DDE" w:rsidP="00E166F1">
            <w:pPr>
              <w:jc w:val="center"/>
              <w:rPr>
                <w:color w:val="000000"/>
                <w:sz w:val="20"/>
                <w:szCs w:val="20"/>
              </w:rPr>
            </w:pPr>
            <w:r w:rsidRPr="005C07CD">
              <w:rPr>
                <w:sz w:val="20"/>
                <w:szCs w:val="20"/>
              </w:rPr>
              <w:t>11%</w:t>
            </w:r>
          </w:p>
        </w:tc>
        <w:tc>
          <w:tcPr>
            <w:tcW w:w="1866" w:type="dxa"/>
            <w:tcBorders>
              <w:top w:val="nil"/>
              <w:left w:val="nil"/>
              <w:bottom w:val="single" w:sz="4" w:space="0" w:color="auto"/>
              <w:right w:val="single" w:sz="12" w:space="0" w:color="auto"/>
            </w:tcBorders>
            <w:shd w:val="clear" w:color="auto" w:fill="auto"/>
          </w:tcPr>
          <w:p w14:paraId="2D170AE7" w14:textId="77777777" w:rsidR="00A44DDE" w:rsidRPr="005C07CD" w:rsidRDefault="00A44DDE" w:rsidP="00E166F1">
            <w:pPr>
              <w:jc w:val="center"/>
              <w:rPr>
                <w:color w:val="000000"/>
                <w:sz w:val="20"/>
                <w:szCs w:val="20"/>
              </w:rPr>
            </w:pPr>
            <w:r w:rsidRPr="005C07CD">
              <w:rPr>
                <w:sz w:val="20"/>
                <w:szCs w:val="20"/>
              </w:rPr>
              <w:t>16%</w:t>
            </w:r>
          </w:p>
        </w:tc>
      </w:tr>
      <w:tr w:rsidR="00A44DDE" w:rsidRPr="005C07CD" w14:paraId="16A6E1C7"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62AE25A2"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4DE6B5CE" w14:textId="77777777" w:rsidR="00A44DDE" w:rsidRPr="005C07CD" w:rsidRDefault="00A44DDE" w:rsidP="00E166F1">
            <w:pPr>
              <w:jc w:val="center"/>
              <w:rPr>
                <w:color w:val="000000"/>
                <w:sz w:val="20"/>
                <w:szCs w:val="20"/>
              </w:rPr>
            </w:pPr>
            <w:r w:rsidRPr="005C07CD">
              <w:rPr>
                <w:sz w:val="20"/>
                <w:szCs w:val="20"/>
              </w:rPr>
              <w:t>All students</w:t>
            </w:r>
          </w:p>
        </w:tc>
        <w:tc>
          <w:tcPr>
            <w:tcW w:w="1440" w:type="dxa"/>
            <w:tcBorders>
              <w:top w:val="nil"/>
              <w:left w:val="single" w:sz="12" w:space="0" w:color="auto"/>
              <w:bottom w:val="single" w:sz="4" w:space="0" w:color="auto"/>
              <w:right w:val="single" w:sz="4" w:space="0" w:color="auto"/>
            </w:tcBorders>
            <w:shd w:val="clear" w:color="auto" w:fill="auto"/>
          </w:tcPr>
          <w:p w14:paraId="26D986A4" w14:textId="77777777" w:rsidR="00A44DDE" w:rsidRPr="005C07CD" w:rsidRDefault="00A44DDE" w:rsidP="00E166F1">
            <w:pPr>
              <w:jc w:val="center"/>
              <w:rPr>
                <w:color w:val="000000"/>
                <w:sz w:val="20"/>
                <w:szCs w:val="20"/>
              </w:rPr>
            </w:pPr>
            <w:r w:rsidRPr="005C07CD">
              <w:rPr>
                <w:sz w:val="20"/>
                <w:szCs w:val="20"/>
              </w:rPr>
              <w:t>285</w:t>
            </w:r>
          </w:p>
        </w:tc>
        <w:tc>
          <w:tcPr>
            <w:tcW w:w="1571" w:type="dxa"/>
            <w:tcBorders>
              <w:top w:val="nil"/>
              <w:left w:val="nil"/>
              <w:bottom w:val="single" w:sz="4" w:space="0" w:color="auto"/>
              <w:right w:val="single" w:sz="12" w:space="0" w:color="auto"/>
            </w:tcBorders>
            <w:shd w:val="clear" w:color="auto" w:fill="auto"/>
          </w:tcPr>
          <w:p w14:paraId="020EFD26" w14:textId="22E7D53F" w:rsidR="00A44DDE" w:rsidRPr="005C07CD" w:rsidRDefault="00A44DDE" w:rsidP="00E166F1">
            <w:pPr>
              <w:jc w:val="center"/>
              <w:rPr>
                <w:color w:val="000000"/>
                <w:sz w:val="20"/>
                <w:szCs w:val="20"/>
              </w:rPr>
            </w:pPr>
            <w:r w:rsidRPr="005C07CD">
              <w:rPr>
                <w:sz w:val="20"/>
                <w:szCs w:val="20"/>
              </w:rPr>
              <w:t>28</w:t>
            </w:r>
            <w:r w:rsidR="00395BDD">
              <w:rPr>
                <w:sz w:val="20"/>
                <w:szCs w:val="20"/>
              </w:rPr>
              <w:t>1</w:t>
            </w:r>
          </w:p>
        </w:tc>
        <w:tc>
          <w:tcPr>
            <w:tcW w:w="1858" w:type="dxa"/>
            <w:tcBorders>
              <w:top w:val="nil"/>
              <w:left w:val="nil"/>
              <w:bottom w:val="single" w:sz="4" w:space="0" w:color="auto"/>
              <w:right w:val="single" w:sz="4" w:space="0" w:color="auto"/>
            </w:tcBorders>
            <w:shd w:val="clear" w:color="auto" w:fill="auto"/>
          </w:tcPr>
          <w:p w14:paraId="14125DCB" w14:textId="77777777" w:rsidR="00A44DDE" w:rsidRPr="005C07CD" w:rsidRDefault="00A44DDE" w:rsidP="00E166F1">
            <w:pPr>
              <w:jc w:val="center"/>
              <w:rPr>
                <w:color w:val="000000"/>
                <w:sz w:val="20"/>
                <w:szCs w:val="20"/>
              </w:rPr>
            </w:pPr>
            <w:r w:rsidRPr="005C07CD">
              <w:rPr>
                <w:sz w:val="20"/>
                <w:szCs w:val="20"/>
              </w:rPr>
              <w:t>37%</w:t>
            </w:r>
          </w:p>
        </w:tc>
        <w:tc>
          <w:tcPr>
            <w:tcW w:w="1866" w:type="dxa"/>
            <w:tcBorders>
              <w:top w:val="nil"/>
              <w:left w:val="nil"/>
              <w:bottom w:val="single" w:sz="4" w:space="0" w:color="auto"/>
              <w:right w:val="single" w:sz="12" w:space="0" w:color="auto"/>
            </w:tcBorders>
            <w:shd w:val="clear" w:color="auto" w:fill="auto"/>
          </w:tcPr>
          <w:p w14:paraId="1FA4F710" w14:textId="3B9EDA97" w:rsidR="00A44DDE" w:rsidRPr="005C07CD" w:rsidRDefault="00A44DDE" w:rsidP="00E166F1">
            <w:pPr>
              <w:jc w:val="center"/>
              <w:rPr>
                <w:color w:val="000000"/>
                <w:sz w:val="20"/>
                <w:szCs w:val="20"/>
              </w:rPr>
            </w:pPr>
            <w:r w:rsidRPr="005C07CD">
              <w:rPr>
                <w:sz w:val="20"/>
                <w:szCs w:val="20"/>
              </w:rPr>
              <w:t>3</w:t>
            </w:r>
            <w:r w:rsidR="00395BDD">
              <w:rPr>
                <w:sz w:val="20"/>
                <w:szCs w:val="20"/>
              </w:rPr>
              <w:t>3</w:t>
            </w:r>
            <w:r w:rsidRPr="005C07CD">
              <w:rPr>
                <w:sz w:val="20"/>
                <w:szCs w:val="20"/>
              </w:rPr>
              <w:t>%</w:t>
            </w:r>
          </w:p>
        </w:tc>
      </w:tr>
      <w:tr w:rsidR="00A44DDE" w:rsidRPr="005C07CD" w14:paraId="772803A2"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1B305547"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2844514C" w14:textId="77777777" w:rsidR="00A44DDE" w:rsidRPr="005C07CD" w:rsidRDefault="00A44DDE" w:rsidP="00E166F1">
            <w:pPr>
              <w:jc w:val="center"/>
              <w:rPr>
                <w:color w:val="000000"/>
                <w:sz w:val="20"/>
                <w:szCs w:val="20"/>
              </w:rPr>
            </w:pPr>
            <w:r w:rsidRPr="005C07CD">
              <w:rPr>
                <w:sz w:val="20"/>
                <w:szCs w:val="20"/>
              </w:rPr>
              <w:t>White</w:t>
            </w:r>
          </w:p>
        </w:tc>
        <w:tc>
          <w:tcPr>
            <w:tcW w:w="1440" w:type="dxa"/>
            <w:tcBorders>
              <w:top w:val="nil"/>
              <w:left w:val="single" w:sz="12" w:space="0" w:color="auto"/>
              <w:bottom w:val="single" w:sz="4" w:space="0" w:color="auto"/>
              <w:right w:val="single" w:sz="4" w:space="0" w:color="auto"/>
            </w:tcBorders>
            <w:shd w:val="clear" w:color="auto" w:fill="auto"/>
          </w:tcPr>
          <w:p w14:paraId="5FEF958B" w14:textId="77777777" w:rsidR="00A44DDE" w:rsidRPr="005C07CD" w:rsidRDefault="00A44DDE" w:rsidP="00E166F1">
            <w:pPr>
              <w:jc w:val="center"/>
              <w:rPr>
                <w:color w:val="000000"/>
                <w:sz w:val="20"/>
                <w:szCs w:val="20"/>
              </w:rPr>
            </w:pPr>
            <w:r w:rsidRPr="005C07CD">
              <w:rPr>
                <w:sz w:val="20"/>
                <w:szCs w:val="20"/>
              </w:rPr>
              <w:t>295</w:t>
            </w:r>
          </w:p>
        </w:tc>
        <w:tc>
          <w:tcPr>
            <w:tcW w:w="1571" w:type="dxa"/>
            <w:tcBorders>
              <w:top w:val="nil"/>
              <w:left w:val="nil"/>
              <w:bottom w:val="single" w:sz="4" w:space="0" w:color="auto"/>
              <w:right w:val="single" w:sz="12" w:space="0" w:color="auto"/>
            </w:tcBorders>
            <w:shd w:val="clear" w:color="auto" w:fill="auto"/>
          </w:tcPr>
          <w:p w14:paraId="0548D389" w14:textId="756AD602" w:rsidR="00A44DDE" w:rsidRPr="005C07CD" w:rsidRDefault="00A44DDE" w:rsidP="00E166F1">
            <w:pPr>
              <w:jc w:val="center"/>
              <w:rPr>
                <w:color w:val="000000"/>
                <w:sz w:val="20"/>
                <w:szCs w:val="20"/>
              </w:rPr>
            </w:pPr>
            <w:r w:rsidRPr="005C07CD">
              <w:rPr>
                <w:sz w:val="20"/>
                <w:szCs w:val="20"/>
              </w:rPr>
              <w:t>29</w:t>
            </w:r>
            <w:r w:rsidR="00395BDD">
              <w:rPr>
                <w:sz w:val="20"/>
                <w:szCs w:val="20"/>
              </w:rPr>
              <w:t>1</w:t>
            </w:r>
          </w:p>
        </w:tc>
        <w:tc>
          <w:tcPr>
            <w:tcW w:w="1858" w:type="dxa"/>
            <w:tcBorders>
              <w:top w:val="nil"/>
              <w:left w:val="nil"/>
              <w:bottom w:val="single" w:sz="4" w:space="0" w:color="auto"/>
              <w:right w:val="single" w:sz="4" w:space="0" w:color="auto"/>
            </w:tcBorders>
            <w:shd w:val="clear" w:color="auto" w:fill="auto"/>
          </w:tcPr>
          <w:p w14:paraId="55E7E0AC" w14:textId="77777777" w:rsidR="00A44DDE" w:rsidRPr="005C07CD" w:rsidRDefault="00A44DDE" w:rsidP="00E166F1">
            <w:pPr>
              <w:jc w:val="center"/>
              <w:rPr>
                <w:color w:val="000000"/>
                <w:sz w:val="20"/>
                <w:szCs w:val="20"/>
              </w:rPr>
            </w:pPr>
            <w:r w:rsidRPr="005C07CD">
              <w:rPr>
                <w:sz w:val="20"/>
                <w:szCs w:val="20"/>
              </w:rPr>
              <w:t>48%</w:t>
            </w:r>
          </w:p>
        </w:tc>
        <w:tc>
          <w:tcPr>
            <w:tcW w:w="1866" w:type="dxa"/>
            <w:tcBorders>
              <w:top w:val="nil"/>
              <w:left w:val="nil"/>
              <w:bottom w:val="single" w:sz="4" w:space="0" w:color="auto"/>
              <w:right w:val="single" w:sz="12" w:space="0" w:color="auto"/>
            </w:tcBorders>
            <w:shd w:val="clear" w:color="auto" w:fill="auto"/>
          </w:tcPr>
          <w:p w14:paraId="3BA2FF46" w14:textId="328E6671" w:rsidR="00A44DDE" w:rsidRPr="005C07CD" w:rsidRDefault="00A44DDE" w:rsidP="00E166F1">
            <w:pPr>
              <w:jc w:val="center"/>
              <w:rPr>
                <w:color w:val="000000"/>
                <w:sz w:val="20"/>
                <w:szCs w:val="20"/>
              </w:rPr>
            </w:pPr>
            <w:r w:rsidRPr="005C07CD">
              <w:rPr>
                <w:sz w:val="20"/>
                <w:szCs w:val="20"/>
              </w:rPr>
              <w:t>4</w:t>
            </w:r>
            <w:r w:rsidR="00395BDD">
              <w:rPr>
                <w:sz w:val="20"/>
                <w:szCs w:val="20"/>
              </w:rPr>
              <w:t>3</w:t>
            </w:r>
            <w:r w:rsidRPr="005C07CD">
              <w:rPr>
                <w:sz w:val="20"/>
                <w:szCs w:val="20"/>
              </w:rPr>
              <w:t>%</w:t>
            </w:r>
          </w:p>
        </w:tc>
      </w:tr>
      <w:tr w:rsidR="00A44DDE" w:rsidRPr="005C07CD" w14:paraId="1500B25D"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55204A92"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52D9B275" w14:textId="77777777" w:rsidR="00A44DDE" w:rsidRPr="005C07CD" w:rsidRDefault="00A44DDE" w:rsidP="00E166F1">
            <w:pPr>
              <w:jc w:val="center"/>
              <w:rPr>
                <w:color w:val="000000"/>
                <w:sz w:val="20"/>
                <w:szCs w:val="20"/>
              </w:rPr>
            </w:pPr>
            <w:r w:rsidRPr="005C07CD">
              <w:rPr>
                <w:sz w:val="20"/>
                <w:szCs w:val="20"/>
              </w:rPr>
              <w:t>Black</w:t>
            </w:r>
          </w:p>
        </w:tc>
        <w:tc>
          <w:tcPr>
            <w:tcW w:w="1440" w:type="dxa"/>
            <w:tcBorders>
              <w:top w:val="nil"/>
              <w:left w:val="single" w:sz="12" w:space="0" w:color="auto"/>
              <w:bottom w:val="single" w:sz="4" w:space="0" w:color="auto"/>
              <w:right w:val="single" w:sz="4" w:space="0" w:color="auto"/>
            </w:tcBorders>
            <w:shd w:val="clear" w:color="auto" w:fill="auto"/>
          </w:tcPr>
          <w:p w14:paraId="04A0102B" w14:textId="77777777" w:rsidR="00A44DDE" w:rsidRPr="005C07CD" w:rsidRDefault="00A44DDE" w:rsidP="00E166F1">
            <w:pPr>
              <w:jc w:val="center"/>
              <w:rPr>
                <w:color w:val="000000"/>
                <w:sz w:val="20"/>
                <w:szCs w:val="20"/>
              </w:rPr>
            </w:pPr>
            <w:r w:rsidRPr="005C07CD">
              <w:rPr>
                <w:sz w:val="20"/>
                <w:szCs w:val="20"/>
              </w:rPr>
              <w:t>261</w:t>
            </w:r>
          </w:p>
        </w:tc>
        <w:tc>
          <w:tcPr>
            <w:tcW w:w="1571" w:type="dxa"/>
            <w:tcBorders>
              <w:top w:val="nil"/>
              <w:left w:val="nil"/>
              <w:bottom w:val="single" w:sz="4" w:space="0" w:color="auto"/>
              <w:right w:val="single" w:sz="12" w:space="0" w:color="auto"/>
            </w:tcBorders>
            <w:shd w:val="clear" w:color="auto" w:fill="auto"/>
          </w:tcPr>
          <w:p w14:paraId="0B98F70C" w14:textId="30B909B5" w:rsidR="00A44DDE" w:rsidRPr="005C07CD" w:rsidRDefault="00A44DDE" w:rsidP="00E166F1">
            <w:pPr>
              <w:jc w:val="center"/>
              <w:rPr>
                <w:color w:val="000000"/>
                <w:sz w:val="20"/>
                <w:szCs w:val="20"/>
              </w:rPr>
            </w:pPr>
            <w:r w:rsidRPr="005C07CD">
              <w:rPr>
                <w:sz w:val="20"/>
                <w:szCs w:val="20"/>
              </w:rPr>
              <w:t>2</w:t>
            </w:r>
            <w:r w:rsidR="00395BDD">
              <w:rPr>
                <w:sz w:val="20"/>
                <w:szCs w:val="20"/>
              </w:rPr>
              <w:t>59</w:t>
            </w:r>
          </w:p>
        </w:tc>
        <w:tc>
          <w:tcPr>
            <w:tcW w:w="1858" w:type="dxa"/>
            <w:tcBorders>
              <w:top w:val="nil"/>
              <w:left w:val="nil"/>
              <w:bottom w:val="single" w:sz="4" w:space="0" w:color="auto"/>
              <w:right w:val="single" w:sz="4" w:space="0" w:color="auto"/>
            </w:tcBorders>
            <w:shd w:val="clear" w:color="auto" w:fill="auto"/>
          </w:tcPr>
          <w:p w14:paraId="064A4E65" w14:textId="77777777" w:rsidR="00A44DDE" w:rsidRPr="005C07CD" w:rsidRDefault="00A44DDE" w:rsidP="00E166F1">
            <w:pPr>
              <w:jc w:val="center"/>
              <w:rPr>
                <w:color w:val="000000"/>
                <w:sz w:val="20"/>
                <w:szCs w:val="20"/>
              </w:rPr>
            </w:pPr>
            <w:r w:rsidRPr="005C07CD">
              <w:rPr>
                <w:sz w:val="20"/>
                <w:szCs w:val="20"/>
              </w:rPr>
              <w:t>18%</w:t>
            </w:r>
          </w:p>
        </w:tc>
        <w:tc>
          <w:tcPr>
            <w:tcW w:w="1866" w:type="dxa"/>
            <w:tcBorders>
              <w:top w:val="nil"/>
              <w:left w:val="nil"/>
              <w:bottom w:val="single" w:sz="4" w:space="0" w:color="auto"/>
              <w:right w:val="single" w:sz="12" w:space="0" w:color="auto"/>
            </w:tcBorders>
            <w:shd w:val="clear" w:color="auto" w:fill="auto"/>
          </w:tcPr>
          <w:p w14:paraId="6BAE33A8" w14:textId="4E84B239" w:rsidR="00A44DDE" w:rsidRPr="005C07CD" w:rsidRDefault="00A44DDE" w:rsidP="00E166F1">
            <w:pPr>
              <w:jc w:val="center"/>
              <w:rPr>
                <w:color w:val="000000"/>
                <w:sz w:val="20"/>
                <w:szCs w:val="20"/>
              </w:rPr>
            </w:pPr>
            <w:r w:rsidRPr="005C07CD">
              <w:rPr>
                <w:sz w:val="20"/>
                <w:szCs w:val="20"/>
              </w:rPr>
              <w:t>1</w:t>
            </w:r>
            <w:r w:rsidR="00395BDD">
              <w:rPr>
                <w:sz w:val="20"/>
                <w:szCs w:val="20"/>
              </w:rPr>
              <w:t>3</w:t>
            </w:r>
            <w:r w:rsidRPr="005C07CD">
              <w:rPr>
                <w:sz w:val="20"/>
                <w:szCs w:val="20"/>
              </w:rPr>
              <w:t>%</w:t>
            </w:r>
          </w:p>
        </w:tc>
      </w:tr>
      <w:tr w:rsidR="00A44DDE" w:rsidRPr="005C07CD" w14:paraId="263F1790"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56C756DA"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385BC475" w14:textId="77777777" w:rsidR="00A44DDE" w:rsidRPr="005C07CD" w:rsidRDefault="00A44DDE" w:rsidP="00E166F1">
            <w:pPr>
              <w:jc w:val="center"/>
              <w:rPr>
                <w:color w:val="000000"/>
                <w:sz w:val="20"/>
                <w:szCs w:val="20"/>
              </w:rPr>
            </w:pPr>
            <w:r w:rsidRPr="005C07CD">
              <w:rPr>
                <w:sz w:val="20"/>
                <w:szCs w:val="20"/>
              </w:rPr>
              <w:t>Hispanic</w:t>
            </w:r>
          </w:p>
        </w:tc>
        <w:tc>
          <w:tcPr>
            <w:tcW w:w="1440" w:type="dxa"/>
            <w:tcBorders>
              <w:top w:val="nil"/>
              <w:left w:val="single" w:sz="12" w:space="0" w:color="auto"/>
              <w:bottom w:val="single" w:sz="4" w:space="0" w:color="auto"/>
              <w:right w:val="single" w:sz="4" w:space="0" w:color="auto"/>
            </w:tcBorders>
            <w:shd w:val="clear" w:color="auto" w:fill="auto"/>
          </w:tcPr>
          <w:p w14:paraId="338C9F7C" w14:textId="77777777" w:rsidR="00A44DDE" w:rsidRPr="005C07CD" w:rsidRDefault="00A44DDE" w:rsidP="00E166F1">
            <w:pPr>
              <w:jc w:val="center"/>
              <w:rPr>
                <w:color w:val="000000"/>
                <w:sz w:val="20"/>
                <w:szCs w:val="20"/>
              </w:rPr>
            </w:pPr>
            <w:r w:rsidRPr="005C07CD">
              <w:rPr>
                <w:sz w:val="20"/>
                <w:szCs w:val="20"/>
              </w:rPr>
              <w:t>268</w:t>
            </w:r>
          </w:p>
        </w:tc>
        <w:tc>
          <w:tcPr>
            <w:tcW w:w="1571" w:type="dxa"/>
            <w:tcBorders>
              <w:top w:val="nil"/>
              <w:left w:val="nil"/>
              <w:bottom w:val="single" w:sz="4" w:space="0" w:color="auto"/>
              <w:right w:val="single" w:sz="12" w:space="0" w:color="auto"/>
            </w:tcBorders>
            <w:shd w:val="clear" w:color="auto" w:fill="auto"/>
          </w:tcPr>
          <w:p w14:paraId="34CF2FDD" w14:textId="77777777" w:rsidR="00A44DDE" w:rsidRPr="005C07CD" w:rsidRDefault="00A44DDE" w:rsidP="00E166F1">
            <w:pPr>
              <w:jc w:val="center"/>
              <w:rPr>
                <w:color w:val="000000"/>
                <w:sz w:val="20"/>
                <w:szCs w:val="20"/>
              </w:rPr>
            </w:pPr>
            <w:r w:rsidRPr="005C07CD">
              <w:rPr>
                <w:sz w:val="20"/>
                <w:szCs w:val="20"/>
              </w:rPr>
              <w:t>268</w:t>
            </w:r>
          </w:p>
        </w:tc>
        <w:tc>
          <w:tcPr>
            <w:tcW w:w="1858" w:type="dxa"/>
            <w:tcBorders>
              <w:top w:val="nil"/>
              <w:left w:val="nil"/>
              <w:bottom w:val="single" w:sz="4" w:space="0" w:color="auto"/>
              <w:right w:val="single" w:sz="4" w:space="0" w:color="auto"/>
            </w:tcBorders>
            <w:shd w:val="clear" w:color="auto" w:fill="auto"/>
          </w:tcPr>
          <w:p w14:paraId="0B6C06A2" w14:textId="77777777" w:rsidR="00A44DDE" w:rsidRPr="005C07CD" w:rsidRDefault="00A44DDE" w:rsidP="00E166F1">
            <w:pPr>
              <w:jc w:val="center"/>
              <w:rPr>
                <w:color w:val="000000"/>
                <w:sz w:val="20"/>
                <w:szCs w:val="20"/>
              </w:rPr>
            </w:pPr>
            <w:r w:rsidRPr="005C07CD">
              <w:rPr>
                <w:sz w:val="20"/>
                <w:szCs w:val="20"/>
              </w:rPr>
              <w:t>19%</w:t>
            </w:r>
          </w:p>
        </w:tc>
        <w:tc>
          <w:tcPr>
            <w:tcW w:w="1866" w:type="dxa"/>
            <w:tcBorders>
              <w:top w:val="nil"/>
              <w:left w:val="nil"/>
              <w:bottom w:val="single" w:sz="4" w:space="0" w:color="auto"/>
              <w:right w:val="single" w:sz="12" w:space="0" w:color="auto"/>
            </w:tcBorders>
            <w:shd w:val="clear" w:color="auto" w:fill="auto"/>
          </w:tcPr>
          <w:p w14:paraId="4A47240E" w14:textId="00C71019" w:rsidR="00A44DDE" w:rsidRPr="005C07CD" w:rsidRDefault="00395BDD" w:rsidP="00E166F1">
            <w:pPr>
              <w:jc w:val="center"/>
              <w:rPr>
                <w:color w:val="000000"/>
                <w:sz w:val="20"/>
                <w:szCs w:val="20"/>
              </w:rPr>
            </w:pPr>
            <w:r>
              <w:rPr>
                <w:sz w:val="20"/>
                <w:szCs w:val="20"/>
              </w:rPr>
              <w:t>19</w:t>
            </w:r>
            <w:r w:rsidR="00A44DDE" w:rsidRPr="005C07CD">
              <w:rPr>
                <w:sz w:val="20"/>
                <w:szCs w:val="20"/>
              </w:rPr>
              <w:t>%</w:t>
            </w:r>
          </w:p>
        </w:tc>
      </w:tr>
      <w:tr w:rsidR="00A44DDE" w:rsidRPr="005C07CD" w14:paraId="757E3F77"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5D77A70F"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5250C9AF" w14:textId="77777777" w:rsidR="00A44DDE" w:rsidRPr="005C07CD" w:rsidRDefault="00A44DDE" w:rsidP="00E166F1">
            <w:pPr>
              <w:jc w:val="center"/>
              <w:rPr>
                <w:color w:val="000000"/>
                <w:sz w:val="20"/>
                <w:szCs w:val="20"/>
              </w:rPr>
            </w:pPr>
            <w:r w:rsidRPr="005C07CD">
              <w:rPr>
                <w:sz w:val="20"/>
                <w:szCs w:val="20"/>
              </w:rPr>
              <w:t>Asian</w:t>
            </w:r>
          </w:p>
        </w:tc>
        <w:tc>
          <w:tcPr>
            <w:tcW w:w="1440" w:type="dxa"/>
            <w:tcBorders>
              <w:top w:val="nil"/>
              <w:left w:val="single" w:sz="12" w:space="0" w:color="auto"/>
              <w:bottom w:val="single" w:sz="4" w:space="0" w:color="auto"/>
              <w:right w:val="single" w:sz="4" w:space="0" w:color="auto"/>
            </w:tcBorders>
            <w:shd w:val="clear" w:color="auto" w:fill="auto"/>
          </w:tcPr>
          <w:p w14:paraId="0056133F" w14:textId="77777777" w:rsidR="00A44DDE" w:rsidRPr="005C07CD" w:rsidRDefault="00A44DDE" w:rsidP="00E166F1">
            <w:pPr>
              <w:jc w:val="center"/>
              <w:rPr>
                <w:color w:val="000000"/>
                <w:sz w:val="20"/>
                <w:szCs w:val="20"/>
              </w:rPr>
            </w:pPr>
            <w:r w:rsidRPr="005C07CD">
              <w:rPr>
                <w:sz w:val="20"/>
                <w:szCs w:val="20"/>
              </w:rPr>
              <w:t>314</w:t>
            </w:r>
          </w:p>
        </w:tc>
        <w:tc>
          <w:tcPr>
            <w:tcW w:w="1571" w:type="dxa"/>
            <w:tcBorders>
              <w:top w:val="nil"/>
              <w:left w:val="nil"/>
              <w:bottom w:val="single" w:sz="4" w:space="0" w:color="auto"/>
              <w:right w:val="single" w:sz="12" w:space="0" w:color="auto"/>
            </w:tcBorders>
            <w:shd w:val="clear" w:color="auto" w:fill="auto"/>
          </w:tcPr>
          <w:p w14:paraId="012D151B" w14:textId="1ADE2A29" w:rsidR="00A44DDE" w:rsidRPr="005C07CD" w:rsidRDefault="00A44DDE" w:rsidP="00E166F1">
            <w:pPr>
              <w:jc w:val="center"/>
              <w:rPr>
                <w:color w:val="000000"/>
                <w:sz w:val="20"/>
                <w:szCs w:val="20"/>
              </w:rPr>
            </w:pPr>
            <w:r w:rsidRPr="005C07CD">
              <w:rPr>
                <w:sz w:val="20"/>
                <w:szCs w:val="20"/>
              </w:rPr>
              <w:t>3</w:t>
            </w:r>
            <w:r w:rsidR="00395BDD">
              <w:rPr>
                <w:sz w:val="20"/>
                <w:szCs w:val="20"/>
              </w:rPr>
              <w:t>09</w:t>
            </w:r>
          </w:p>
        </w:tc>
        <w:tc>
          <w:tcPr>
            <w:tcW w:w="1858" w:type="dxa"/>
            <w:tcBorders>
              <w:top w:val="nil"/>
              <w:left w:val="nil"/>
              <w:bottom w:val="single" w:sz="4" w:space="0" w:color="auto"/>
              <w:right w:val="single" w:sz="4" w:space="0" w:color="auto"/>
            </w:tcBorders>
            <w:shd w:val="clear" w:color="auto" w:fill="auto"/>
          </w:tcPr>
          <w:p w14:paraId="398F6FA6" w14:textId="77777777" w:rsidR="00A44DDE" w:rsidRPr="005C07CD" w:rsidRDefault="00A44DDE" w:rsidP="00E166F1">
            <w:pPr>
              <w:jc w:val="center"/>
              <w:rPr>
                <w:color w:val="000000"/>
                <w:sz w:val="20"/>
                <w:szCs w:val="20"/>
              </w:rPr>
            </w:pPr>
            <w:r w:rsidRPr="005C07CD">
              <w:rPr>
                <w:sz w:val="20"/>
                <w:szCs w:val="20"/>
              </w:rPr>
              <w:t>66%</w:t>
            </w:r>
          </w:p>
        </w:tc>
        <w:tc>
          <w:tcPr>
            <w:tcW w:w="1866" w:type="dxa"/>
            <w:tcBorders>
              <w:top w:val="nil"/>
              <w:left w:val="nil"/>
              <w:bottom w:val="single" w:sz="4" w:space="0" w:color="auto"/>
              <w:right w:val="single" w:sz="12" w:space="0" w:color="auto"/>
            </w:tcBorders>
            <w:shd w:val="clear" w:color="auto" w:fill="auto"/>
          </w:tcPr>
          <w:p w14:paraId="4EBAF60D" w14:textId="65E96530" w:rsidR="00A44DDE" w:rsidRPr="005C07CD" w:rsidRDefault="00A44DDE" w:rsidP="00E166F1">
            <w:pPr>
              <w:jc w:val="center"/>
              <w:rPr>
                <w:color w:val="000000"/>
                <w:sz w:val="20"/>
                <w:szCs w:val="20"/>
              </w:rPr>
            </w:pPr>
            <w:r w:rsidRPr="005C07CD">
              <w:rPr>
                <w:sz w:val="20"/>
                <w:szCs w:val="20"/>
              </w:rPr>
              <w:t>6</w:t>
            </w:r>
            <w:r w:rsidR="00395BDD">
              <w:rPr>
                <w:sz w:val="20"/>
                <w:szCs w:val="20"/>
              </w:rPr>
              <w:t>1</w:t>
            </w:r>
            <w:r w:rsidRPr="005C07CD">
              <w:rPr>
                <w:sz w:val="20"/>
                <w:szCs w:val="20"/>
              </w:rPr>
              <w:t>%</w:t>
            </w:r>
          </w:p>
        </w:tc>
      </w:tr>
      <w:tr w:rsidR="00A44DDE" w:rsidRPr="005C07CD" w14:paraId="5AE7D3AB"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0755A3E8"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7B7DAF81" w14:textId="77777777" w:rsidR="00A44DDE" w:rsidRPr="005C07CD" w:rsidRDefault="00A44DDE" w:rsidP="00E166F1">
            <w:pPr>
              <w:jc w:val="center"/>
              <w:rPr>
                <w:color w:val="000000"/>
                <w:sz w:val="20"/>
                <w:szCs w:val="20"/>
              </w:rPr>
            </w:pPr>
            <w:r w:rsidRPr="005C07CD">
              <w:rPr>
                <w:sz w:val="20"/>
                <w:szCs w:val="20"/>
              </w:rPr>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1FC2D8DC" w14:textId="77777777" w:rsidR="00A44DDE" w:rsidRPr="005C07CD" w:rsidRDefault="00A44DDE" w:rsidP="00E166F1">
            <w:pPr>
              <w:jc w:val="center"/>
              <w:rPr>
                <w:color w:val="000000"/>
                <w:sz w:val="20"/>
                <w:szCs w:val="20"/>
              </w:rPr>
            </w:pPr>
            <w:r w:rsidRPr="005C07CD">
              <w:rPr>
                <w:sz w:val="20"/>
                <w:szCs w:val="20"/>
              </w:rPr>
              <w:t>*</w:t>
            </w:r>
          </w:p>
        </w:tc>
        <w:tc>
          <w:tcPr>
            <w:tcW w:w="1571" w:type="dxa"/>
            <w:tcBorders>
              <w:top w:val="nil"/>
              <w:left w:val="nil"/>
              <w:bottom w:val="single" w:sz="4" w:space="0" w:color="auto"/>
              <w:right w:val="single" w:sz="12" w:space="0" w:color="auto"/>
            </w:tcBorders>
            <w:shd w:val="clear" w:color="auto" w:fill="auto"/>
          </w:tcPr>
          <w:p w14:paraId="1106201B" w14:textId="30941EC3" w:rsidR="00A44DDE" w:rsidRPr="005C07CD" w:rsidRDefault="00A44DDE" w:rsidP="00E166F1">
            <w:pPr>
              <w:jc w:val="center"/>
              <w:rPr>
                <w:color w:val="000000"/>
                <w:sz w:val="20"/>
                <w:szCs w:val="20"/>
              </w:rPr>
            </w:pPr>
            <w:r w:rsidRPr="005C07CD">
              <w:rPr>
                <w:sz w:val="20"/>
                <w:szCs w:val="20"/>
              </w:rPr>
              <w:t>26</w:t>
            </w:r>
            <w:r w:rsidR="00395BDD">
              <w:rPr>
                <w:sz w:val="20"/>
                <w:szCs w:val="20"/>
              </w:rPr>
              <w:t>3</w:t>
            </w:r>
          </w:p>
        </w:tc>
        <w:tc>
          <w:tcPr>
            <w:tcW w:w="1858" w:type="dxa"/>
            <w:tcBorders>
              <w:top w:val="nil"/>
              <w:left w:val="nil"/>
              <w:bottom w:val="single" w:sz="4" w:space="0" w:color="auto"/>
              <w:right w:val="single" w:sz="4" w:space="0" w:color="auto"/>
            </w:tcBorders>
            <w:shd w:val="clear" w:color="auto" w:fill="auto"/>
          </w:tcPr>
          <w:p w14:paraId="330A576B" w14:textId="77777777" w:rsidR="00A44DDE" w:rsidRPr="005C07CD" w:rsidRDefault="00A44DDE" w:rsidP="00E166F1">
            <w:pPr>
              <w:jc w:val="center"/>
              <w:rPr>
                <w:color w:val="000000"/>
                <w:sz w:val="20"/>
                <w:szCs w:val="20"/>
              </w:rPr>
            </w:pPr>
            <w:r w:rsidRPr="005C07CD">
              <w:rPr>
                <w:sz w:val="20"/>
                <w:szCs w:val="20"/>
              </w:rPr>
              <w:t>*</w:t>
            </w:r>
          </w:p>
        </w:tc>
        <w:tc>
          <w:tcPr>
            <w:tcW w:w="1866" w:type="dxa"/>
            <w:tcBorders>
              <w:top w:val="nil"/>
              <w:left w:val="nil"/>
              <w:bottom w:val="single" w:sz="4" w:space="0" w:color="auto"/>
              <w:right w:val="single" w:sz="12" w:space="0" w:color="auto"/>
            </w:tcBorders>
            <w:shd w:val="clear" w:color="auto" w:fill="auto"/>
          </w:tcPr>
          <w:p w14:paraId="2EC872C6" w14:textId="77777777" w:rsidR="00A44DDE" w:rsidRPr="005C07CD" w:rsidRDefault="00A44DDE" w:rsidP="00E166F1">
            <w:pPr>
              <w:jc w:val="center"/>
              <w:rPr>
                <w:color w:val="000000"/>
                <w:sz w:val="20"/>
                <w:szCs w:val="20"/>
              </w:rPr>
            </w:pPr>
            <w:r w:rsidRPr="005C07CD">
              <w:rPr>
                <w:sz w:val="20"/>
                <w:szCs w:val="20"/>
              </w:rPr>
              <w:t>15%</w:t>
            </w:r>
          </w:p>
        </w:tc>
      </w:tr>
      <w:tr w:rsidR="00A44DDE" w:rsidRPr="005C07CD" w14:paraId="5D7E5567"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0AB03ABD"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25CA228E" w14:textId="77777777" w:rsidR="00A44DDE" w:rsidRPr="005C07CD" w:rsidRDefault="00A44DDE" w:rsidP="00E166F1">
            <w:pPr>
              <w:jc w:val="center"/>
              <w:rPr>
                <w:color w:val="000000"/>
                <w:sz w:val="20"/>
                <w:szCs w:val="20"/>
              </w:rPr>
            </w:pPr>
            <w:r w:rsidRPr="005C07CD">
              <w:rPr>
                <w:sz w:val="20"/>
                <w:szCs w:val="20"/>
              </w:rPr>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569C5669" w14:textId="77777777" w:rsidR="00A44DDE" w:rsidRPr="005C07CD" w:rsidRDefault="00A44DDE" w:rsidP="00E166F1">
            <w:pPr>
              <w:jc w:val="center"/>
              <w:rPr>
                <w:color w:val="000000"/>
                <w:sz w:val="20"/>
                <w:szCs w:val="20"/>
              </w:rPr>
            </w:pPr>
            <w:r w:rsidRPr="005C07CD">
              <w:rPr>
                <w:sz w:val="20"/>
                <w:szCs w:val="20"/>
              </w:rPr>
              <w:t>*</w:t>
            </w:r>
          </w:p>
        </w:tc>
        <w:tc>
          <w:tcPr>
            <w:tcW w:w="1571" w:type="dxa"/>
            <w:tcBorders>
              <w:top w:val="nil"/>
              <w:left w:val="nil"/>
              <w:bottom w:val="single" w:sz="4" w:space="0" w:color="auto"/>
              <w:right w:val="single" w:sz="12" w:space="0" w:color="auto"/>
            </w:tcBorders>
            <w:shd w:val="clear" w:color="auto" w:fill="auto"/>
          </w:tcPr>
          <w:p w14:paraId="46ABD628" w14:textId="047D02EE" w:rsidR="00A44DDE" w:rsidRPr="005C07CD" w:rsidRDefault="00395BDD" w:rsidP="00E166F1">
            <w:pPr>
              <w:jc w:val="center"/>
              <w:rPr>
                <w:color w:val="000000"/>
                <w:sz w:val="20"/>
                <w:szCs w:val="20"/>
              </w:rPr>
            </w:pPr>
            <w:r>
              <w:rPr>
                <w:sz w:val="20"/>
                <w:szCs w:val="20"/>
              </w:rPr>
              <w:t>*</w:t>
            </w:r>
          </w:p>
        </w:tc>
        <w:tc>
          <w:tcPr>
            <w:tcW w:w="1858" w:type="dxa"/>
            <w:tcBorders>
              <w:top w:val="nil"/>
              <w:left w:val="nil"/>
              <w:bottom w:val="single" w:sz="4" w:space="0" w:color="auto"/>
              <w:right w:val="single" w:sz="4" w:space="0" w:color="auto"/>
            </w:tcBorders>
            <w:shd w:val="clear" w:color="auto" w:fill="auto"/>
          </w:tcPr>
          <w:p w14:paraId="49439878" w14:textId="77777777" w:rsidR="00A44DDE" w:rsidRPr="005C07CD" w:rsidRDefault="00A44DDE" w:rsidP="00E166F1">
            <w:pPr>
              <w:jc w:val="center"/>
              <w:rPr>
                <w:color w:val="000000"/>
                <w:sz w:val="20"/>
                <w:szCs w:val="20"/>
              </w:rPr>
            </w:pPr>
            <w:r w:rsidRPr="005C07CD">
              <w:rPr>
                <w:sz w:val="20"/>
                <w:szCs w:val="20"/>
              </w:rPr>
              <w:t>*</w:t>
            </w:r>
          </w:p>
        </w:tc>
        <w:tc>
          <w:tcPr>
            <w:tcW w:w="1866" w:type="dxa"/>
            <w:tcBorders>
              <w:top w:val="nil"/>
              <w:left w:val="nil"/>
              <w:bottom w:val="single" w:sz="4" w:space="0" w:color="auto"/>
              <w:right w:val="single" w:sz="12" w:space="0" w:color="auto"/>
            </w:tcBorders>
            <w:shd w:val="clear" w:color="auto" w:fill="auto"/>
          </w:tcPr>
          <w:p w14:paraId="413D0890" w14:textId="775F21D5" w:rsidR="00A44DDE" w:rsidRPr="005C07CD" w:rsidRDefault="00395BDD" w:rsidP="00E166F1">
            <w:pPr>
              <w:jc w:val="center"/>
              <w:rPr>
                <w:color w:val="000000"/>
                <w:sz w:val="20"/>
                <w:szCs w:val="20"/>
              </w:rPr>
            </w:pPr>
            <w:r>
              <w:rPr>
                <w:sz w:val="20"/>
                <w:szCs w:val="20"/>
              </w:rPr>
              <w:t>*</w:t>
            </w:r>
          </w:p>
        </w:tc>
      </w:tr>
      <w:tr w:rsidR="00A44DDE" w:rsidRPr="005C07CD" w14:paraId="65C6865F"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529F2922"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3EF9D997" w14:textId="77777777" w:rsidR="00A44DDE" w:rsidRPr="005C07CD" w:rsidRDefault="00A44DDE" w:rsidP="00E166F1">
            <w:pPr>
              <w:jc w:val="center"/>
              <w:rPr>
                <w:color w:val="000000"/>
                <w:sz w:val="20"/>
                <w:szCs w:val="20"/>
              </w:rPr>
            </w:pPr>
            <w:r w:rsidRPr="005C07CD">
              <w:rPr>
                <w:sz w:val="20"/>
                <w:szCs w:val="20"/>
              </w:rPr>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121D4056" w14:textId="77777777" w:rsidR="00A44DDE" w:rsidRPr="005C07CD" w:rsidRDefault="00A44DDE" w:rsidP="00E166F1">
            <w:pPr>
              <w:jc w:val="center"/>
              <w:rPr>
                <w:color w:val="000000"/>
                <w:sz w:val="20"/>
                <w:szCs w:val="20"/>
              </w:rPr>
            </w:pPr>
            <w:r w:rsidRPr="005C07CD">
              <w:rPr>
                <w:sz w:val="20"/>
                <w:szCs w:val="20"/>
              </w:rPr>
              <w:t>286</w:t>
            </w:r>
          </w:p>
        </w:tc>
        <w:tc>
          <w:tcPr>
            <w:tcW w:w="1571" w:type="dxa"/>
            <w:tcBorders>
              <w:top w:val="nil"/>
              <w:left w:val="nil"/>
              <w:bottom w:val="single" w:sz="4" w:space="0" w:color="auto"/>
              <w:right w:val="single" w:sz="12" w:space="0" w:color="auto"/>
            </w:tcBorders>
            <w:shd w:val="clear" w:color="auto" w:fill="auto"/>
          </w:tcPr>
          <w:p w14:paraId="0739EBDA" w14:textId="7696165A" w:rsidR="00A44DDE" w:rsidRPr="005C07CD" w:rsidRDefault="00A44DDE" w:rsidP="00E166F1">
            <w:pPr>
              <w:jc w:val="center"/>
              <w:rPr>
                <w:color w:val="000000"/>
                <w:sz w:val="20"/>
                <w:szCs w:val="20"/>
              </w:rPr>
            </w:pPr>
            <w:r w:rsidRPr="005C07CD">
              <w:rPr>
                <w:sz w:val="20"/>
                <w:szCs w:val="20"/>
              </w:rPr>
              <w:t>28</w:t>
            </w:r>
            <w:r w:rsidR="00395BDD">
              <w:rPr>
                <w:sz w:val="20"/>
                <w:szCs w:val="20"/>
              </w:rPr>
              <w:t>5</w:t>
            </w:r>
          </w:p>
        </w:tc>
        <w:tc>
          <w:tcPr>
            <w:tcW w:w="1858" w:type="dxa"/>
            <w:tcBorders>
              <w:top w:val="nil"/>
              <w:left w:val="nil"/>
              <w:bottom w:val="single" w:sz="4" w:space="0" w:color="auto"/>
              <w:right w:val="single" w:sz="4" w:space="0" w:color="auto"/>
            </w:tcBorders>
            <w:shd w:val="clear" w:color="auto" w:fill="auto"/>
          </w:tcPr>
          <w:p w14:paraId="5419BE0B" w14:textId="77777777" w:rsidR="00A44DDE" w:rsidRPr="005C07CD" w:rsidRDefault="00A44DDE" w:rsidP="00E166F1">
            <w:pPr>
              <w:jc w:val="center"/>
              <w:rPr>
                <w:color w:val="000000"/>
                <w:sz w:val="20"/>
                <w:szCs w:val="20"/>
              </w:rPr>
            </w:pPr>
            <w:r w:rsidRPr="005C07CD">
              <w:rPr>
                <w:sz w:val="20"/>
                <w:szCs w:val="20"/>
              </w:rPr>
              <w:t>37%</w:t>
            </w:r>
          </w:p>
        </w:tc>
        <w:tc>
          <w:tcPr>
            <w:tcW w:w="1866" w:type="dxa"/>
            <w:tcBorders>
              <w:top w:val="nil"/>
              <w:left w:val="nil"/>
              <w:bottom w:val="single" w:sz="4" w:space="0" w:color="auto"/>
              <w:right w:val="single" w:sz="12" w:space="0" w:color="auto"/>
            </w:tcBorders>
            <w:shd w:val="clear" w:color="auto" w:fill="auto"/>
          </w:tcPr>
          <w:p w14:paraId="7A9CA082" w14:textId="3805BDA7" w:rsidR="00A44DDE" w:rsidRPr="005C07CD" w:rsidRDefault="00A44DDE" w:rsidP="00E166F1">
            <w:pPr>
              <w:jc w:val="center"/>
              <w:rPr>
                <w:color w:val="000000"/>
                <w:sz w:val="20"/>
                <w:szCs w:val="20"/>
              </w:rPr>
            </w:pPr>
            <w:r w:rsidRPr="005C07CD">
              <w:rPr>
                <w:sz w:val="20"/>
                <w:szCs w:val="20"/>
              </w:rPr>
              <w:t>3</w:t>
            </w:r>
            <w:r w:rsidR="00395BDD">
              <w:rPr>
                <w:sz w:val="20"/>
                <w:szCs w:val="20"/>
              </w:rPr>
              <w:t>6</w:t>
            </w:r>
            <w:r w:rsidRPr="005C07CD">
              <w:rPr>
                <w:sz w:val="20"/>
                <w:szCs w:val="20"/>
              </w:rPr>
              <w:t>%</w:t>
            </w:r>
          </w:p>
        </w:tc>
      </w:tr>
      <w:tr w:rsidR="00A44DDE" w:rsidRPr="005C07CD" w14:paraId="55B94A70"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0C1DE120"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715250B4" w14:textId="77777777" w:rsidR="00A44DDE" w:rsidRPr="005C07CD" w:rsidRDefault="00A44DDE" w:rsidP="00E166F1">
            <w:pPr>
              <w:jc w:val="center"/>
              <w:rPr>
                <w:color w:val="000000"/>
                <w:sz w:val="20"/>
                <w:szCs w:val="20"/>
              </w:rPr>
            </w:pPr>
            <w:r w:rsidRPr="005C07CD">
              <w:rPr>
                <w:sz w:val="20"/>
                <w:szCs w:val="20"/>
              </w:rPr>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7DEEFF8D" w14:textId="77777777" w:rsidR="00A44DDE" w:rsidRPr="005C07CD" w:rsidRDefault="00A44DDE" w:rsidP="00E166F1">
            <w:pPr>
              <w:jc w:val="center"/>
              <w:rPr>
                <w:color w:val="000000"/>
                <w:sz w:val="20"/>
                <w:szCs w:val="20"/>
              </w:rPr>
            </w:pPr>
            <w:r w:rsidRPr="005C07CD">
              <w:rPr>
                <w:sz w:val="20"/>
                <w:szCs w:val="20"/>
              </w:rPr>
              <w:t>265</w:t>
            </w:r>
          </w:p>
        </w:tc>
        <w:tc>
          <w:tcPr>
            <w:tcW w:w="1571" w:type="dxa"/>
            <w:tcBorders>
              <w:top w:val="nil"/>
              <w:left w:val="nil"/>
              <w:bottom w:val="single" w:sz="4" w:space="0" w:color="auto"/>
              <w:right w:val="single" w:sz="12" w:space="0" w:color="auto"/>
            </w:tcBorders>
            <w:shd w:val="clear" w:color="auto" w:fill="auto"/>
          </w:tcPr>
          <w:p w14:paraId="54CEAF4B" w14:textId="77777777" w:rsidR="00A44DDE" w:rsidRPr="005C07CD" w:rsidRDefault="00A44DDE" w:rsidP="00E166F1">
            <w:pPr>
              <w:jc w:val="center"/>
              <w:rPr>
                <w:color w:val="000000"/>
                <w:sz w:val="20"/>
                <w:szCs w:val="20"/>
              </w:rPr>
            </w:pPr>
            <w:r w:rsidRPr="005C07CD">
              <w:rPr>
                <w:sz w:val="20"/>
                <w:szCs w:val="20"/>
              </w:rPr>
              <w:t>266</w:t>
            </w:r>
          </w:p>
        </w:tc>
        <w:tc>
          <w:tcPr>
            <w:tcW w:w="1858" w:type="dxa"/>
            <w:tcBorders>
              <w:top w:val="nil"/>
              <w:left w:val="nil"/>
              <w:bottom w:val="single" w:sz="4" w:space="0" w:color="auto"/>
              <w:right w:val="single" w:sz="4" w:space="0" w:color="auto"/>
            </w:tcBorders>
            <w:shd w:val="clear" w:color="auto" w:fill="auto"/>
          </w:tcPr>
          <w:p w14:paraId="1827BFD1" w14:textId="77777777" w:rsidR="00A44DDE" w:rsidRPr="005C07CD" w:rsidRDefault="00A44DDE" w:rsidP="00E166F1">
            <w:pPr>
              <w:jc w:val="center"/>
              <w:rPr>
                <w:color w:val="000000"/>
                <w:sz w:val="20"/>
                <w:szCs w:val="20"/>
              </w:rPr>
            </w:pPr>
            <w:r w:rsidRPr="005C07CD">
              <w:rPr>
                <w:sz w:val="20"/>
                <w:szCs w:val="20"/>
              </w:rPr>
              <w:t>18%</w:t>
            </w:r>
          </w:p>
        </w:tc>
        <w:tc>
          <w:tcPr>
            <w:tcW w:w="1866" w:type="dxa"/>
            <w:tcBorders>
              <w:top w:val="nil"/>
              <w:left w:val="nil"/>
              <w:bottom w:val="single" w:sz="4" w:space="0" w:color="auto"/>
              <w:right w:val="single" w:sz="12" w:space="0" w:color="auto"/>
            </w:tcBorders>
            <w:shd w:val="clear" w:color="auto" w:fill="auto"/>
          </w:tcPr>
          <w:p w14:paraId="47F67A29" w14:textId="77777777" w:rsidR="00A44DDE" w:rsidRPr="005C07CD" w:rsidRDefault="00A44DDE" w:rsidP="00E166F1">
            <w:pPr>
              <w:jc w:val="center"/>
              <w:rPr>
                <w:color w:val="000000"/>
                <w:sz w:val="20"/>
                <w:szCs w:val="20"/>
              </w:rPr>
            </w:pPr>
            <w:r w:rsidRPr="005C07CD">
              <w:rPr>
                <w:sz w:val="20"/>
                <w:szCs w:val="20"/>
              </w:rPr>
              <w:t>18%</w:t>
            </w:r>
          </w:p>
        </w:tc>
      </w:tr>
      <w:tr w:rsidR="00A44DDE" w:rsidRPr="005C07CD" w14:paraId="6AE91349"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406998D5"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2E18FDAB" w14:textId="77777777" w:rsidR="00A44DDE" w:rsidRPr="005C07CD" w:rsidRDefault="00A44DDE" w:rsidP="00E166F1">
            <w:pPr>
              <w:jc w:val="center"/>
              <w:rPr>
                <w:color w:val="000000"/>
                <w:sz w:val="20"/>
                <w:szCs w:val="20"/>
              </w:rPr>
            </w:pPr>
            <w:r w:rsidRPr="005C07CD">
              <w:rPr>
                <w:sz w:val="20"/>
                <w:szCs w:val="20"/>
              </w:rPr>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0FC85E3E" w14:textId="77777777" w:rsidR="00A44DDE" w:rsidRPr="005C07CD" w:rsidRDefault="00A44DDE" w:rsidP="00E166F1">
            <w:pPr>
              <w:jc w:val="center"/>
              <w:rPr>
                <w:color w:val="000000"/>
                <w:sz w:val="20"/>
                <w:szCs w:val="20"/>
              </w:rPr>
            </w:pPr>
            <w:r w:rsidRPr="005C07CD">
              <w:rPr>
                <w:sz w:val="20"/>
                <w:szCs w:val="20"/>
              </w:rPr>
              <w:t>237</w:t>
            </w:r>
          </w:p>
        </w:tc>
        <w:tc>
          <w:tcPr>
            <w:tcW w:w="1571" w:type="dxa"/>
            <w:tcBorders>
              <w:top w:val="nil"/>
              <w:left w:val="nil"/>
              <w:bottom w:val="single" w:sz="4" w:space="0" w:color="auto"/>
              <w:right w:val="single" w:sz="12" w:space="0" w:color="auto"/>
            </w:tcBorders>
            <w:shd w:val="clear" w:color="auto" w:fill="auto"/>
          </w:tcPr>
          <w:p w14:paraId="14D43131" w14:textId="54C25FAA" w:rsidR="00A44DDE" w:rsidRPr="005C07CD" w:rsidRDefault="00A44DDE" w:rsidP="00E166F1">
            <w:pPr>
              <w:jc w:val="center"/>
              <w:rPr>
                <w:color w:val="000000"/>
                <w:sz w:val="20"/>
                <w:szCs w:val="20"/>
              </w:rPr>
            </w:pPr>
            <w:r w:rsidRPr="005C07CD">
              <w:rPr>
                <w:sz w:val="20"/>
                <w:szCs w:val="20"/>
              </w:rPr>
              <w:t>24</w:t>
            </w:r>
            <w:r w:rsidR="00395BDD">
              <w:rPr>
                <w:sz w:val="20"/>
                <w:szCs w:val="20"/>
              </w:rPr>
              <w:t>2</w:t>
            </w:r>
          </w:p>
        </w:tc>
        <w:tc>
          <w:tcPr>
            <w:tcW w:w="1858" w:type="dxa"/>
            <w:tcBorders>
              <w:top w:val="nil"/>
              <w:left w:val="nil"/>
              <w:bottom w:val="single" w:sz="4" w:space="0" w:color="auto"/>
              <w:right w:val="single" w:sz="4" w:space="0" w:color="auto"/>
            </w:tcBorders>
            <w:shd w:val="clear" w:color="auto" w:fill="auto"/>
          </w:tcPr>
          <w:p w14:paraId="2B6FCEE9" w14:textId="77777777" w:rsidR="00A44DDE" w:rsidRPr="005C07CD" w:rsidRDefault="00A44DDE" w:rsidP="00E166F1">
            <w:pPr>
              <w:jc w:val="center"/>
              <w:rPr>
                <w:color w:val="000000"/>
                <w:sz w:val="20"/>
                <w:szCs w:val="20"/>
              </w:rPr>
            </w:pPr>
            <w:r w:rsidRPr="005C07CD">
              <w:rPr>
                <w:sz w:val="20"/>
                <w:szCs w:val="20"/>
              </w:rPr>
              <w:t>6%</w:t>
            </w:r>
          </w:p>
        </w:tc>
        <w:tc>
          <w:tcPr>
            <w:tcW w:w="1866" w:type="dxa"/>
            <w:tcBorders>
              <w:top w:val="nil"/>
              <w:left w:val="nil"/>
              <w:bottom w:val="single" w:sz="4" w:space="0" w:color="auto"/>
              <w:right w:val="single" w:sz="12" w:space="0" w:color="auto"/>
            </w:tcBorders>
            <w:shd w:val="clear" w:color="auto" w:fill="auto"/>
          </w:tcPr>
          <w:p w14:paraId="7B619DA1" w14:textId="77777777" w:rsidR="00A44DDE" w:rsidRPr="005C07CD" w:rsidRDefault="00A44DDE" w:rsidP="00E166F1">
            <w:pPr>
              <w:jc w:val="center"/>
              <w:rPr>
                <w:color w:val="000000"/>
                <w:sz w:val="20"/>
                <w:szCs w:val="20"/>
              </w:rPr>
            </w:pPr>
            <w:r w:rsidRPr="005C07CD">
              <w:rPr>
                <w:sz w:val="20"/>
                <w:szCs w:val="20"/>
              </w:rPr>
              <w:t>6%</w:t>
            </w:r>
          </w:p>
        </w:tc>
      </w:tr>
      <w:tr w:rsidR="00A44DDE" w:rsidRPr="005C07CD" w14:paraId="618582D2" w14:textId="77777777" w:rsidTr="00E166F1">
        <w:trPr>
          <w:trHeight w:val="315"/>
        </w:trPr>
        <w:tc>
          <w:tcPr>
            <w:tcW w:w="972" w:type="dxa"/>
            <w:tcBorders>
              <w:top w:val="nil"/>
              <w:left w:val="single" w:sz="12" w:space="0" w:color="auto"/>
              <w:bottom w:val="single" w:sz="12" w:space="0" w:color="auto"/>
              <w:right w:val="single" w:sz="12" w:space="0" w:color="auto"/>
            </w:tcBorders>
            <w:shd w:val="clear" w:color="auto" w:fill="auto"/>
            <w:hideMark/>
          </w:tcPr>
          <w:p w14:paraId="0A95C3A5"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12" w:space="0" w:color="auto"/>
              <w:right w:val="single" w:sz="12" w:space="0" w:color="auto"/>
            </w:tcBorders>
          </w:tcPr>
          <w:p w14:paraId="2E7F489D" w14:textId="77777777" w:rsidR="00A44DDE" w:rsidRPr="005C07CD" w:rsidRDefault="00A44DDE" w:rsidP="00E166F1">
            <w:pPr>
              <w:jc w:val="center"/>
              <w:rPr>
                <w:color w:val="000000"/>
                <w:sz w:val="20"/>
                <w:szCs w:val="20"/>
              </w:rPr>
            </w:pPr>
            <w:r w:rsidRPr="005C07CD">
              <w:rPr>
                <w:sz w:val="20"/>
                <w:szCs w:val="20"/>
              </w:rPr>
              <w:t>English Learners</w:t>
            </w:r>
          </w:p>
        </w:tc>
        <w:tc>
          <w:tcPr>
            <w:tcW w:w="1440" w:type="dxa"/>
            <w:tcBorders>
              <w:top w:val="nil"/>
              <w:left w:val="single" w:sz="12" w:space="0" w:color="auto"/>
              <w:bottom w:val="single" w:sz="12" w:space="0" w:color="auto"/>
              <w:right w:val="single" w:sz="4" w:space="0" w:color="auto"/>
            </w:tcBorders>
            <w:shd w:val="clear" w:color="auto" w:fill="auto"/>
            <w:hideMark/>
          </w:tcPr>
          <w:p w14:paraId="6411874C" w14:textId="77777777" w:rsidR="00A44DDE" w:rsidRPr="005C07CD" w:rsidRDefault="00A44DDE" w:rsidP="00E166F1">
            <w:pPr>
              <w:jc w:val="center"/>
              <w:rPr>
                <w:color w:val="000000"/>
                <w:sz w:val="20"/>
                <w:szCs w:val="20"/>
              </w:rPr>
            </w:pPr>
            <w:r w:rsidRPr="005C07CD">
              <w:rPr>
                <w:sz w:val="20"/>
                <w:szCs w:val="20"/>
              </w:rPr>
              <w:t>239</w:t>
            </w:r>
          </w:p>
        </w:tc>
        <w:tc>
          <w:tcPr>
            <w:tcW w:w="1571" w:type="dxa"/>
            <w:tcBorders>
              <w:top w:val="nil"/>
              <w:left w:val="nil"/>
              <w:bottom w:val="single" w:sz="12" w:space="0" w:color="auto"/>
              <w:right w:val="single" w:sz="12" w:space="0" w:color="auto"/>
            </w:tcBorders>
            <w:shd w:val="clear" w:color="auto" w:fill="auto"/>
          </w:tcPr>
          <w:p w14:paraId="0F806DC4" w14:textId="77777777" w:rsidR="00A44DDE" w:rsidRPr="005C07CD" w:rsidRDefault="00A44DDE" w:rsidP="00E166F1">
            <w:pPr>
              <w:jc w:val="center"/>
              <w:rPr>
                <w:color w:val="000000"/>
                <w:sz w:val="20"/>
                <w:szCs w:val="20"/>
              </w:rPr>
            </w:pPr>
            <w:r w:rsidRPr="005C07CD">
              <w:rPr>
                <w:sz w:val="20"/>
                <w:szCs w:val="20"/>
              </w:rPr>
              <w:t>243</w:t>
            </w:r>
          </w:p>
        </w:tc>
        <w:tc>
          <w:tcPr>
            <w:tcW w:w="1858" w:type="dxa"/>
            <w:tcBorders>
              <w:top w:val="nil"/>
              <w:left w:val="nil"/>
              <w:bottom w:val="single" w:sz="12" w:space="0" w:color="auto"/>
              <w:right w:val="single" w:sz="4" w:space="0" w:color="auto"/>
            </w:tcBorders>
            <w:shd w:val="clear" w:color="auto" w:fill="auto"/>
          </w:tcPr>
          <w:p w14:paraId="4CFFB50B" w14:textId="77777777" w:rsidR="00A44DDE" w:rsidRPr="005C07CD" w:rsidRDefault="00A44DDE" w:rsidP="00E166F1">
            <w:pPr>
              <w:jc w:val="center"/>
              <w:rPr>
                <w:color w:val="000000"/>
                <w:sz w:val="20"/>
                <w:szCs w:val="20"/>
              </w:rPr>
            </w:pPr>
            <w:r w:rsidRPr="005C07CD">
              <w:rPr>
                <w:sz w:val="20"/>
                <w:szCs w:val="20"/>
              </w:rPr>
              <w:t>3%</w:t>
            </w:r>
          </w:p>
        </w:tc>
        <w:tc>
          <w:tcPr>
            <w:tcW w:w="1866" w:type="dxa"/>
            <w:tcBorders>
              <w:top w:val="nil"/>
              <w:left w:val="nil"/>
              <w:bottom w:val="single" w:sz="12" w:space="0" w:color="auto"/>
              <w:right w:val="single" w:sz="12" w:space="0" w:color="auto"/>
            </w:tcBorders>
            <w:shd w:val="clear" w:color="auto" w:fill="auto"/>
          </w:tcPr>
          <w:p w14:paraId="08D153B9" w14:textId="77777777" w:rsidR="00A44DDE" w:rsidRPr="005C07CD" w:rsidRDefault="00A44DDE" w:rsidP="00E166F1">
            <w:pPr>
              <w:jc w:val="center"/>
              <w:rPr>
                <w:color w:val="000000"/>
                <w:sz w:val="20"/>
                <w:szCs w:val="20"/>
              </w:rPr>
            </w:pPr>
            <w:r w:rsidRPr="005C07CD">
              <w:rPr>
                <w:sz w:val="20"/>
                <w:szCs w:val="20"/>
              </w:rPr>
              <w:t>5%</w:t>
            </w:r>
          </w:p>
        </w:tc>
      </w:tr>
    </w:tbl>
    <w:p w14:paraId="59F8AF58" w14:textId="77777777" w:rsidR="00A44DDE" w:rsidRPr="00D270DF" w:rsidRDefault="00A44DDE" w:rsidP="00A44DDE">
      <w:pPr>
        <w:rPr>
          <w:highlight w:val="yellow"/>
        </w:rPr>
      </w:pPr>
    </w:p>
    <w:p w14:paraId="346BA2E1" w14:textId="7A0DFCA4" w:rsidR="00A44DDE" w:rsidRPr="00A44DDE" w:rsidRDefault="00A44DDE" w:rsidP="00A44DDE">
      <w:pPr>
        <w:pStyle w:val="BodyText"/>
        <w:rPr>
          <w:rStyle w:val="Emphasis"/>
        </w:rPr>
      </w:pPr>
      <w:r w:rsidRPr="00A44DDE">
        <w:t xml:space="preserve">Table </w:t>
      </w:r>
      <w:r w:rsidR="001A5FDA">
        <w:t>31</w:t>
      </w:r>
      <w:r w:rsidRPr="00A44DDE">
        <w:t xml:space="preserve"> shows the average scale score for all 4</w:t>
      </w:r>
      <w:r w:rsidRPr="00A44DDE">
        <w:rPr>
          <w:vertAlign w:val="superscript"/>
        </w:rPr>
        <w:t>th</w:t>
      </w:r>
      <w:r w:rsidRPr="00A44DDE">
        <w:t xml:space="preserve"> grade students in Colorado taking NAEP Reading was 225, which was significantly higher than the national average scale score of 2</w:t>
      </w:r>
      <w:r w:rsidR="00AE28FD">
        <w:t>19</w:t>
      </w:r>
      <w:r w:rsidRPr="00A44DDE">
        <w:t>. The average scale score for all 8</w:t>
      </w:r>
      <w:r w:rsidRPr="00A44DDE">
        <w:rPr>
          <w:vertAlign w:val="superscript"/>
        </w:rPr>
        <w:t>th</w:t>
      </w:r>
      <w:r w:rsidRPr="00A44DDE">
        <w:t xml:space="preserve"> grade students in Colorado was 267, which was significantly higher than the national average of 26</w:t>
      </w:r>
      <w:r w:rsidR="00F965A1">
        <w:t>2</w:t>
      </w:r>
      <w:r w:rsidRPr="00A44DDE">
        <w:t>. Approximately 40% of 4</w:t>
      </w:r>
      <w:r w:rsidRPr="00A44DDE">
        <w:rPr>
          <w:vertAlign w:val="superscript"/>
        </w:rPr>
        <w:t>th</w:t>
      </w:r>
      <w:r w:rsidRPr="00A44DDE">
        <w:t xml:space="preserve"> grade students and 38% of 8</w:t>
      </w:r>
      <w:r w:rsidRPr="00A44DDE">
        <w:rPr>
          <w:vertAlign w:val="superscript"/>
        </w:rPr>
        <w:t>th</w:t>
      </w:r>
      <w:r w:rsidRPr="00A44DDE">
        <w:t xml:space="preserve"> grade students in Colorado were at or above proficient, which was higher than the national averages (3</w:t>
      </w:r>
      <w:r w:rsidR="00AE28FD">
        <w:t>4</w:t>
      </w:r>
      <w:r w:rsidRPr="00A44DDE">
        <w:t>% and 3</w:t>
      </w:r>
      <w:r w:rsidR="00F965A1">
        <w:t>2</w:t>
      </w:r>
      <w:r w:rsidRPr="00A44DDE">
        <w:t>%, respectively).</w:t>
      </w:r>
    </w:p>
    <w:p w14:paraId="20545866" w14:textId="45580120" w:rsidR="00A44DDE" w:rsidRPr="00A44DDE" w:rsidRDefault="00A44DDE" w:rsidP="00A44DDE">
      <w:pPr>
        <w:pStyle w:val="BodyText"/>
        <w:spacing w:after="0" w:afterAutospacing="0"/>
        <w:rPr>
          <w:rStyle w:val="Emphasis"/>
        </w:rPr>
      </w:pPr>
      <w:r w:rsidRPr="00A44DDE">
        <w:rPr>
          <w:rStyle w:val="Emphasis"/>
        </w:rPr>
        <w:t xml:space="preserve">Table </w:t>
      </w:r>
      <w:r w:rsidR="001A5FDA">
        <w:rPr>
          <w:rStyle w:val="Emphasis"/>
        </w:rPr>
        <w:t>31</w:t>
      </w:r>
      <w:r w:rsidRPr="00A44DDE">
        <w:rPr>
          <w:rStyle w:val="Emphasis"/>
        </w:rPr>
        <w:t>. Performance of Students on the NAEP Reading Assessment</w:t>
      </w:r>
    </w:p>
    <w:tbl>
      <w:tblPr>
        <w:tblW w:w="9957" w:type="dxa"/>
        <w:tblInd w:w="93" w:type="dxa"/>
        <w:tblLayout w:type="fixed"/>
        <w:tblLook w:val="04A0" w:firstRow="1" w:lastRow="0" w:firstColumn="1" w:lastColumn="0" w:noHBand="0" w:noVBand="1"/>
        <w:tblCaption w:val="Table 26"/>
        <w:tblDescription w:val="This table shows the average scale score and percent of students at or above proficient on the NAEP Reading assessment, for Colorado and compared to the Nation, overall and disaggregated by student group."/>
      </w:tblPr>
      <w:tblGrid>
        <w:gridCol w:w="972"/>
        <w:gridCol w:w="2250"/>
        <w:gridCol w:w="1440"/>
        <w:gridCol w:w="1571"/>
        <w:gridCol w:w="1858"/>
        <w:gridCol w:w="1866"/>
      </w:tblGrid>
      <w:tr w:rsidR="00A44DDE" w:rsidRPr="005C07CD" w14:paraId="7C687FF8" w14:textId="77777777" w:rsidTr="00E166F1">
        <w:trPr>
          <w:trHeight w:val="630"/>
        </w:trPr>
        <w:tc>
          <w:tcPr>
            <w:tcW w:w="97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ECFFF8B" w14:textId="77777777" w:rsidR="00A44DDE" w:rsidRPr="005C07CD" w:rsidRDefault="00A44DDE" w:rsidP="00E166F1">
            <w:pPr>
              <w:jc w:val="center"/>
              <w:rPr>
                <w:b/>
                <w:bCs/>
                <w:color w:val="000000"/>
                <w:szCs w:val="22"/>
              </w:rPr>
            </w:pPr>
            <w:r w:rsidRPr="005C07CD">
              <w:rPr>
                <w:b/>
                <w:bCs/>
                <w:color w:val="000000"/>
                <w:szCs w:val="22"/>
              </w:rPr>
              <w:t>Grade</w:t>
            </w:r>
          </w:p>
        </w:tc>
        <w:tc>
          <w:tcPr>
            <w:tcW w:w="2250" w:type="dxa"/>
            <w:tcBorders>
              <w:top w:val="single" w:sz="12" w:space="0" w:color="auto"/>
              <w:left w:val="nil"/>
              <w:bottom w:val="single" w:sz="12" w:space="0" w:color="auto"/>
              <w:right w:val="single" w:sz="12" w:space="0" w:color="auto"/>
            </w:tcBorders>
            <w:vAlign w:val="center"/>
          </w:tcPr>
          <w:p w14:paraId="6C8B6411" w14:textId="77777777" w:rsidR="00A44DDE" w:rsidRPr="005C07CD" w:rsidRDefault="00A44DDE" w:rsidP="00E166F1">
            <w:pPr>
              <w:jc w:val="center"/>
              <w:rPr>
                <w:color w:val="000000"/>
                <w:szCs w:val="22"/>
              </w:rPr>
            </w:pPr>
            <w:r w:rsidRPr="005C07CD">
              <w:rPr>
                <w:b/>
                <w:bCs/>
                <w:color w:val="000000"/>
                <w:szCs w:val="22"/>
              </w:rPr>
              <w:t>Student Group</w:t>
            </w:r>
          </w:p>
        </w:tc>
        <w:tc>
          <w:tcPr>
            <w:tcW w:w="1440" w:type="dxa"/>
            <w:tcBorders>
              <w:top w:val="single" w:sz="12" w:space="0" w:color="auto"/>
              <w:left w:val="single" w:sz="12" w:space="0" w:color="auto"/>
              <w:bottom w:val="single" w:sz="12" w:space="0" w:color="auto"/>
              <w:right w:val="single" w:sz="4" w:space="0" w:color="auto"/>
            </w:tcBorders>
            <w:shd w:val="clear" w:color="000000" w:fill="6DB6FF"/>
            <w:vAlign w:val="center"/>
            <w:hideMark/>
          </w:tcPr>
          <w:p w14:paraId="3A8AC195" w14:textId="77777777" w:rsidR="00A44DDE" w:rsidRPr="005C07CD" w:rsidRDefault="00A44DDE" w:rsidP="00E166F1">
            <w:pPr>
              <w:jc w:val="center"/>
              <w:rPr>
                <w:color w:val="000000"/>
                <w:szCs w:val="22"/>
              </w:rPr>
            </w:pPr>
            <w:r w:rsidRPr="005C07CD">
              <w:rPr>
                <w:color w:val="000000"/>
                <w:szCs w:val="22"/>
              </w:rPr>
              <w:t>Average Scale Score (CO)</w:t>
            </w:r>
          </w:p>
        </w:tc>
        <w:tc>
          <w:tcPr>
            <w:tcW w:w="1571" w:type="dxa"/>
            <w:tcBorders>
              <w:top w:val="single" w:sz="12" w:space="0" w:color="auto"/>
              <w:left w:val="nil"/>
              <w:bottom w:val="single" w:sz="12" w:space="0" w:color="auto"/>
              <w:right w:val="single" w:sz="12" w:space="0" w:color="auto"/>
            </w:tcBorders>
            <w:shd w:val="clear" w:color="000000" w:fill="6DB6FF"/>
            <w:vAlign w:val="center"/>
            <w:hideMark/>
          </w:tcPr>
          <w:p w14:paraId="7831500F" w14:textId="77777777" w:rsidR="00A44DDE" w:rsidRPr="005C07CD" w:rsidRDefault="00A44DDE" w:rsidP="00E166F1">
            <w:pPr>
              <w:jc w:val="center"/>
              <w:rPr>
                <w:color w:val="000000"/>
                <w:szCs w:val="22"/>
              </w:rPr>
            </w:pPr>
            <w:r w:rsidRPr="005C07CD">
              <w:rPr>
                <w:color w:val="000000"/>
                <w:szCs w:val="22"/>
              </w:rPr>
              <w:t>Average Scale Score (National)</w:t>
            </w:r>
          </w:p>
        </w:tc>
        <w:tc>
          <w:tcPr>
            <w:tcW w:w="1858" w:type="dxa"/>
            <w:tcBorders>
              <w:top w:val="single" w:sz="12" w:space="0" w:color="auto"/>
              <w:left w:val="nil"/>
              <w:bottom w:val="single" w:sz="12" w:space="0" w:color="auto"/>
              <w:right w:val="single" w:sz="4" w:space="0" w:color="auto"/>
            </w:tcBorders>
            <w:shd w:val="clear" w:color="000000" w:fill="6DB6FF"/>
            <w:vAlign w:val="center"/>
            <w:hideMark/>
          </w:tcPr>
          <w:p w14:paraId="16D954F9" w14:textId="77777777" w:rsidR="00A44DDE" w:rsidRPr="005C07CD" w:rsidRDefault="00A44DDE" w:rsidP="00E166F1">
            <w:pPr>
              <w:jc w:val="center"/>
              <w:rPr>
                <w:color w:val="000000"/>
                <w:szCs w:val="22"/>
              </w:rPr>
            </w:pPr>
            <w:r w:rsidRPr="005C07CD">
              <w:rPr>
                <w:color w:val="000000"/>
                <w:szCs w:val="22"/>
              </w:rPr>
              <w:t>Percent At or Above Proficient (CO)</w:t>
            </w:r>
          </w:p>
        </w:tc>
        <w:tc>
          <w:tcPr>
            <w:tcW w:w="1866" w:type="dxa"/>
            <w:tcBorders>
              <w:top w:val="single" w:sz="12" w:space="0" w:color="auto"/>
              <w:left w:val="nil"/>
              <w:bottom w:val="single" w:sz="12" w:space="0" w:color="auto"/>
              <w:right w:val="single" w:sz="12" w:space="0" w:color="auto"/>
            </w:tcBorders>
            <w:shd w:val="clear" w:color="000000" w:fill="6DB6FF"/>
            <w:vAlign w:val="center"/>
            <w:hideMark/>
          </w:tcPr>
          <w:p w14:paraId="2A9DA24F" w14:textId="77777777" w:rsidR="00A44DDE" w:rsidRPr="005C07CD" w:rsidRDefault="00A44DDE" w:rsidP="00E166F1">
            <w:pPr>
              <w:jc w:val="center"/>
              <w:rPr>
                <w:color w:val="000000"/>
                <w:szCs w:val="22"/>
              </w:rPr>
            </w:pPr>
            <w:r w:rsidRPr="005C07CD">
              <w:rPr>
                <w:color w:val="000000"/>
                <w:szCs w:val="22"/>
              </w:rPr>
              <w:t>Percent At or Above Proficient (National)</w:t>
            </w:r>
          </w:p>
        </w:tc>
      </w:tr>
      <w:tr w:rsidR="00A44DDE" w:rsidRPr="005C07CD" w14:paraId="2108257A"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hideMark/>
          </w:tcPr>
          <w:p w14:paraId="5002540A"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045EE2B9" w14:textId="77777777" w:rsidR="00A44DDE" w:rsidRPr="005C07CD" w:rsidRDefault="00A44DDE" w:rsidP="00E166F1">
            <w:pPr>
              <w:jc w:val="center"/>
              <w:rPr>
                <w:color w:val="000000"/>
                <w:sz w:val="20"/>
                <w:szCs w:val="20"/>
              </w:rPr>
            </w:pPr>
            <w:r w:rsidRPr="005C07CD">
              <w:rPr>
                <w:color w:val="000000"/>
                <w:sz w:val="20"/>
                <w:szCs w:val="20"/>
              </w:rPr>
              <w:t>All students</w:t>
            </w:r>
          </w:p>
        </w:tc>
        <w:tc>
          <w:tcPr>
            <w:tcW w:w="1440" w:type="dxa"/>
            <w:tcBorders>
              <w:top w:val="nil"/>
              <w:left w:val="single" w:sz="12" w:space="0" w:color="auto"/>
              <w:bottom w:val="single" w:sz="4" w:space="0" w:color="auto"/>
              <w:right w:val="single" w:sz="4" w:space="0" w:color="auto"/>
            </w:tcBorders>
            <w:shd w:val="clear" w:color="auto" w:fill="auto"/>
          </w:tcPr>
          <w:p w14:paraId="472C7393" w14:textId="77777777" w:rsidR="00A44DDE" w:rsidRPr="005C07CD" w:rsidRDefault="00A44DDE" w:rsidP="00E166F1">
            <w:pPr>
              <w:jc w:val="center"/>
              <w:rPr>
                <w:color w:val="000000"/>
                <w:sz w:val="20"/>
                <w:szCs w:val="20"/>
              </w:rPr>
            </w:pPr>
            <w:r w:rsidRPr="005C07CD">
              <w:rPr>
                <w:sz w:val="20"/>
                <w:szCs w:val="20"/>
              </w:rPr>
              <w:t>225</w:t>
            </w:r>
          </w:p>
        </w:tc>
        <w:tc>
          <w:tcPr>
            <w:tcW w:w="1571" w:type="dxa"/>
            <w:tcBorders>
              <w:top w:val="nil"/>
              <w:left w:val="nil"/>
              <w:bottom w:val="single" w:sz="4" w:space="0" w:color="auto"/>
              <w:right w:val="single" w:sz="12" w:space="0" w:color="auto"/>
            </w:tcBorders>
            <w:shd w:val="clear" w:color="auto" w:fill="auto"/>
          </w:tcPr>
          <w:p w14:paraId="0F5ABA3A" w14:textId="546D31B4" w:rsidR="00A44DDE" w:rsidRPr="005C07CD" w:rsidRDefault="00A44DDE" w:rsidP="00E166F1">
            <w:pPr>
              <w:jc w:val="center"/>
              <w:rPr>
                <w:color w:val="000000"/>
                <w:sz w:val="20"/>
                <w:szCs w:val="20"/>
              </w:rPr>
            </w:pPr>
            <w:r w:rsidRPr="005C07CD">
              <w:rPr>
                <w:sz w:val="20"/>
                <w:szCs w:val="20"/>
              </w:rPr>
              <w:t>2</w:t>
            </w:r>
            <w:r w:rsidR="00AE28FD">
              <w:rPr>
                <w:sz w:val="20"/>
                <w:szCs w:val="20"/>
              </w:rPr>
              <w:t>19</w:t>
            </w:r>
          </w:p>
        </w:tc>
        <w:tc>
          <w:tcPr>
            <w:tcW w:w="1858" w:type="dxa"/>
            <w:tcBorders>
              <w:top w:val="nil"/>
              <w:left w:val="nil"/>
              <w:bottom w:val="single" w:sz="4" w:space="0" w:color="auto"/>
              <w:right w:val="single" w:sz="4" w:space="0" w:color="auto"/>
            </w:tcBorders>
            <w:shd w:val="clear" w:color="auto" w:fill="auto"/>
          </w:tcPr>
          <w:p w14:paraId="26A70529" w14:textId="77777777" w:rsidR="00A44DDE" w:rsidRPr="005C07CD" w:rsidRDefault="00A44DDE" w:rsidP="00E166F1">
            <w:pPr>
              <w:jc w:val="center"/>
              <w:rPr>
                <w:color w:val="000000"/>
                <w:sz w:val="20"/>
                <w:szCs w:val="20"/>
              </w:rPr>
            </w:pPr>
            <w:r w:rsidRPr="005C07CD">
              <w:rPr>
                <w:sz w:val="20"/>
                <w:szCs w:val="20"/>
              </w:rPr>
              <w:t>40%</w:t>
            </w:r>
          </w:p>
        </w:tc>
        <w:tc>
          <w:tcPr>
            <w:tcW w:w="1866" w:type="dxa"/>
            <w:tcBorders>
              <w:top w:val="nil"/>
              <w:left w:val="nil"/>
              <w:bottom w:val="single" w:sz="4" w:space="0" w:color="auto"/>
              <w:right w:val="single" w:sz="12" w:space="0" w:color="auto"/>
            </w:tcBorders>
            <w:shd w:val="clear" w:color="auto" w:fill="auto"/>
          </w:tcPr>
          <w:p w14:paraId="707DB14F" w14:textId="5ACA2672" w:rsidR="00A44DDE" w:rsidRPr="005C07CD" w:rsidRDefault="00A44DDE" w:rsidP="00E166F1">
            <w:pPr>
              <w:jc w:val="center"/>
              <w:rPr>
                <w:color w:val="000000"/>
                <w:sz w:val="20"/>
                <w:szCs w:val="20"/>
              </w:rPr>
            </w:pPr>
            <w:r w:rsidRPr="005C07CD">
              <w:rPr>
                <w:sz w:val="20"/>
                <w:szCs w:val="20"/>
              </w:rPr>
              <w:t>3</w:t>
            </w:r>
            <w:r w:rsidR="00AE28FD">
              <w:rPr>
                <w:sz w:val="20"/>
                <w:szCs w:val="20"/>
              </w:rPr>
              <w:t>4</w:t>
            </w:r>
            <w:r w:rsidRPr="005C07CD">
              <w:rPr>
                <w:sz w:val="20"/>
                <w:szCs w:val="20"/>
              </w:rPr>
              <w:t>%</w:t>
            </w:r>
          </w:p>
        </w:tc>
      </w:tr>
      <w:tr w:rsidR="00A44DDE" w:rsidRPr="005C07CD" w14:paraId="2D78AEBF"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509283E0"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1FD9F7F3" w14:textId="77777777" w:rsidR="00A44DDE" w:rsidRPr="005C07CD" w:rsidRDefault="00A44DDE" w:rsidP="00E166F1">
            <w:pPr>
              <w:jc w:val="center"/>
              <w:rPr>
                <w:color w:val="000000"/>
                <w:sz w:val="20"/>
                <w:szCs w:val="20"/>
              </w:rPr>
            </w:pPr>
            <w:r w:rsidRPr="005C07CD">
              <w:rPr>
                <w:color w:val="000000"/>
                <w:sz w:val="20"/>
                <w:szCs w:val="20"/>
              </w:rPr>
              <w:t>White</w:t>
            </w:r>
          </w:p>
        </w:tc>
        <w:tc>
          <w:tcPr>
            <w:tcW w:w="1440" w:type="dxa"/>
            <w:tcBorders>
              <w:top w:val="nil"/>
              <w:left w:val="single" w:sz="12" w:space="0" w:color="auto"/>
              <w:bottom w:val="single" w:sz="4" w:space="0" w:color="auto"/>
              <w:right w:val="single" w:sz="4" w:space="0" w:color="auto"/>
            </w:tcBorders>
            <w:shd w:val="clear" w:color="auto" w:fill="auto"/>
          </w:tcPr>
          <w:p w14:paraId="0809FB60" w14:textId="77777777" w:rsidR="00A44DDE" w:rsidRPr="005C07CD" w:rsidRDefault="00A44DDE" w:rsidP="00E166F1">
            <w:pPr>
              <w:jc w:val="center"/>
              <w:rPr>
                <w:color w:val="000000"/>
                <w:sz w:val="20"/>
                <w:szCs w:val="20"/>
              </w:rPr>
            </w:pPr>
            <w:r w:rsidRPr="005C07CD">
              <w:rPr>
                <w:sz w:val="20"/>
                <w:szCs w:val="20"/>
              </w:rPr>
              <w:t>235</w:t>
            </w:r>
          </w:p>
        </w:tc>
        <w:tc>
          <w:tcPr>
            <w:tcW w:w="1571" w:type="dxa"/>
            <w:tcBorders>
              <w:top w:val="nil"/>
              <w:left w:val="nil"/>
              <w:bottom w:val="single" w:sz="4" w:space="0" w:color="auto"/>
              <w:right w:val="single" w:sz="12" w:space="0" w:color="auto"/>
            </w:tcBorders>
            <w:shd w:val="clear" w:color="auto" w:fill="auto"/>
          </w:tcPr>
          <w:p w14:paraId="01FD3A0A" w14:textId="20E6A245" w:rsidR="00A44DDE" w:rsidRPr="005C07CD" w:rsidRDefault="00A44DDE" w:rsidP="00E166F1">
            <w:pPr>
              <w:jc w:val="center"/>
              <w:rPr>
                <w:color w:val="000000"/>
                <w:sz w:val="20"/>
                <w:szCs w:val="20"/>
              </w:rPr>
            </w:pPr>
            <w:r w:rsidRPr="005C07CD">
              <w:rPr>
                <w:sz w:val="20"/>
                <w:szCs w:val="20"/>
              </w:rPr>
              <w:t>2</w:t>
            </w:r>
            <w:r w:rsidR="008E5C9B">
              <w:rPr>
                <w:sz w:val="20"/>
                <w:szCs w:val="20"/>
              </w:rPr>
              <w:t>39</w:t>
            </w:r>
          </w:p>
        </w:tc>
        <w:tc>
          <w:tcPr>
            <w:tcW w:w="1858" w:type="dxa"/>
            <w:tcBorders>
              <w:top w:val="nil"/>
              <w:left w:val="nil"/>
              <w:bottom w:val="single" w:sz="4" w:space="0" w:color="auto"/>
              <w:right w:val="single" w:sz="4" w:space="0" w:color="auto"/>
            </w:tcBorders>
            <w:shd w:val="clear" w:color="auto" w:fill="auto"/>
          </w:tcPr>
          <w:p w14:paraId="6AA852E5" w14:textId="77777777" w:rsidR="00A44DDE" w:rsidRPr="005C07CD" w:rsidRDefault="00A44DDE" w:rsidP="00E166F1">
            <w:pPr>
              <w:jc w:val="center"/>
              <w:rPr>
                <w:color w:val="000000"/>
                <w:sz w:val="20"/>
                <w:szCs w:val="20"/>
              </w:rPr>
            </w:pPr>
            <w:r w:rsidRPr="005C07CD">
              <w:rPr>
                <w:sz w:val="20"/>
                <w:szCs w:val="20"/>
              </w:rPr>
              <w:t>50%</w:t>
            </w:r>
          </w:p>
        </w:tc>
        <w:tc>
          <w:tcPr>
            <w:tcW w:w="1866" w:type="dxa"/>
            <w:tcBorders>
              <w:top w:val="nil"/>
              <w:left w:val="nil"/>
              <w:bottom w:val="single" w:sz="4" w:space="0" w:color="auto"/>
              <w:right w:val="single" w:sz="12" w:space="0" w:color="auto"/>
            </w:tcBorders>
            <w:shd w:val="clear" w:color="auto" w:fill="auto"/>
          </w:tcPr>
          <w:p w14:paraId="5680FD0D" w14:textId="577D2CEC" w:rsidR="00A44DDE" w:rsidRPr="005C07CD" w:rsidRDefault="00A44DDE" w:rsidP="00E166F1">
            <w:pPr>
              <w:jc w:val="center"/>
              <w:rPr>
                <w:color w:val="000000"/>
                <w:sz w:val="20"/>
                <w:szCs w:val="20"/>
              </w:rPr>
            </w:pPr>
            <w:r w:rsidRPr="005C07CD">
              <w:rPr>
                <w:sz w:val="20"/>
                <w:szCs w:val="20"/>
              </w:rPr>
              <w:t>4</w:t>
            </w:r>
            <w:r w:rsidR="008E5C9B">
              <w:rPr>
                <w:sz w:val="20"/>
                <w:szCs w:val="20"/>
              </w:rPr>
              <w:t>4</w:t>
            </w:r>
            <w:r w:rsidRPr="005C07CD">
              <w:rPr>
                <w:sz w:val="20"/>
                <w:szCs w:val="20"/>
              </w:rPr>
              <w:t>%</w:t>
            </w:r>
          </w:p>
        </w:tc>
      </w:tr>
      <w:tr w:rsidR="00A44DDE" w:rsidRPr="005C07CD" w14:paraId="7E4EEA15"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09D492C2"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3B0EC6E3" w14:textId="77777777" w:rsidR="00A44DDE" w:rsidRPr="005C07CD" w:rsidRDefault="00A44DDE" w:rsidP="00E166F1">
            <w:pPr>
              <w:jc w:val="center"/>
              <w:rPr>
                <w:color w:val="000000"/>
                <w:sz w:val="20"/>
                <w:szCs w:val="20"/>
              </w:rPr>
            </w:pPr>
            <w:r w:rsidRPr="005C07CD">
              <w:rPr>
                <w:color w:val="000000"/>
                <w:sz w:val="20"/>
                <w:szCs w:val="20"/>
              </w:rPr>
              <w:t>Black</w:t>
            </w:r>
          </w:p>
        </w:tc>
        <w:tc>
          <w:tcPr>
            <w:tcW w:w="1440" w:type="dxa"/>
            <w:tcBorders>
              <w:top w:val="nil"/>
              <w:left w:val="single" w:sz="12" w:space="0" w:color="auto"/>
              <w:bottom w:val="single" w:sz="4" w:space="0" w:color="auto"/>
              <w:right w:val="single" w:sz="4" w:space="0" w:color="auto"/>
            </w:tcBorders>
            <w:shd w:val="clear" w:color="auto" w:fill="auto"/>
          </w:tcPr>
          <w:p w14:paraId="40F0C4F6" w14:textId="77777777" w:rsidR="00A44DDE" w:rsidRPr="005C07CD" w:rsidRDefault="00A44DDE" w:rsidP="00E166F1">
            <w:pPr>
              <w:jc w:val="center"/>
              <w:rPr>
                <w:color w:val="000000"/>
                <w:sz w:val="20"/>
                <w:szCs w:val="20"/>
              </w:rPr>
            </w:pPr>
            <w:r w:rsidRPr="005C07CD">
              <w:rPr>
                <w:sz w:val="20"/>
                <w:szCs w:val="20"/>
              </w:rPr>
              <w:t>212</w:t>
            </w:r>
          </w:p>
        </w:tc>
        <w:tc>
          <w:tcPr>
            <w:tcW w:w="1571" w:type="dxa"/>
            <w:tcBorders>
              <w:top w:val="nil"/>
              <w:left w:val="nil"/>
              <w:bottom w:val="single" w:sz="4" w:space="0" w:color="auto"/>
              <w:right w:val="single" w:sz="12" w:space="0" w:color="auto"/>
            </w:tcBorders>
            <w:shd w:val="clear" w:color="auto" w:fill="auto"/>
          </w:tcPr>
          <w:p w14:paraId="6FC0EAAE" w14:textId="5A0F931C" w:rsidR="00A44DDE" w:rsidRPr="005C07CD" w:rsidRDefault="00A44DDE" w:rsidP="00E166F1">
            <w:pPr>
              <w:jc w:val="center"/>
              <w:rPr>
                <w:color w:val="000000"/>
                <w:sz w:val="20"/>
                <w:szCs w:val="20"/>
              </w:rPr>
            </w:pPr>
            <w:r w:rsidRPr="005C07CD">
              <w:rPr>
                <w:sz w:val="20"/>
                <w:szCs w:val="20"/>
              </w:rPr>
              <w:t>20</w:t>
            </w:r>
            <w:r w:rsidR="008E5C9B">
              <w:rPr>
                <w:sz w:val="20"/>
                <w:szCs w:val="20"/>
              </w:rPr>
              <w:t>3</w:t>
            </w:r>
          </w:p>
        </w:tc>
        <w:tc>
          <w:tcPr>
            <w:tcW w:w="1858" w:type="dxa"/>
            <w:tcBorders>
              <w:top w:val="nil"/>
              <w:left w:val="nil"/>
              <w:bottom w:val="single" w:sz="4" w:space="0" w:color="auto"/>
              <w:right w:val="single" w:sz="4" w:space="0" w:color="auto"/>
            </w:tcBorders>
            <w:shd w:val="clear" w:color="auto" w:fill="auto"/>
          </w:tcPr>
          <w:p w14:paraId="56F802D4" w14:textId="77777777" w:rsidR="00A44DDE" w:rsidRPr="005C07CD" w:rsidRDefault="00A44DDE" w:rsidP="00E166F1">
            <w:pPr>
              <w:jc w:val="center"/>
              <w:rPr>
                <w:color w:val="000000"/>
                <w:sz w:val="20"/>
                <w:szCs w:val="20"/>
              </w:rPr>
            </w:pPr>
            <w:r w:rsidRPr="005C07CD">
              <w:rPr>
                <w:sz w:val="20"/>
                <w:szCs w:val="20"/>
              </w:rPr>
              <w:t>25%</w:t>
            </w:r>
          </w:p>
        </w:tc>
        <w:tc>
          <w:tcPr>
            <w:tcW w:w="1866" w:type="dxa"/>
            <w:tcBorders>
              <w:top w:val="nil"/>
              <w:left w:val="nil"/>
              <w:bottom w:val="single" w:sz="4" w:space="0" w:color="auto"/>
              <w:right w:val="single" w:sz="12" w:space="0" w:color="auto"/>
            </w:tcBorders>
            <w:shd w:val="clear" w:color="auto" w:fill="auto"/>
          </w:tcPr>
          <w:p w14:paraId="03917555" w14:textId="77777777" w:rsidR="00A44DDE" w:rsidRPr="005C07CD" w:rsidRDefault="00A44DDE" w:rsidP="00E166F1">
            <w:pPr>
              <w:jc w:val="center"/>
              <w:rPr>
                <w:color w:val="000000"/>
                <w:sz w:val="20"/>
                <w:szCs w:val="20"/>
              </w:rPr>
            </w:pPr>
            <w:r w:rsidRPr="005C07CD">
              <w:rPr>
                <w:sz w:val="20"/>
                <w:szCs w:val="20"/>
              </w:rPr>
              <w:t>18%</w:t>
            </w:r>
          </w:p>
        </w:tc>
      </w:tr>
      <w:tr w:rsidR="00A44DDE" w:rsidRPr="005C07CD" w14:paraId="19213621"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34772E47"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5B371D01" w14:textId="77777777" w:rsidR="00A44DDE" w:rsidRPr="005C07CD" w:rsidRDefault="00A44DDE" w:rsidP="00E166F1">
            <w:pPr>
              <w:jc w:val="center"/>
              <w:rPr>
                <w:color w:val="000000"/>
                <w:sz w:val="20"/>
                <w:szCs w:val="20"/>
              </w:rPr>
            </w:pPr>
            <w:r w:rsidRPr="005C07CD">
              <w:rPr>
                <w:color w:val="000000"/>
                <w:sz w:val="20"/>
                <w:szCs w:val="20"/>
              </w:rPr>
              <w:t>Hispanic</w:t>
            </w:r>
          </w:p>
        </w:tc>
        <w:tc>
          <w:tcPr>
            <w:tcW w:w="1440" w:type="dxa"/>
            <w:tcBorders>
              <w:top w:val="nil"/>
              <w:left w:val="single" w:sz="12" w:space="0" w:color="auto"/>
              <w:bottom w:val="single" w:sz="4" w:space="0" w:color="auto"/>
              <w:right w:val="single" w:sz="4" w:space="0" w:color="auto"/>
            </w:tcBorders>
            <w:shd w:val="clear" w:color="auto" w:fill="auto"/>
          </w:tcPr>
          <w:p w14:paraId="6C608694" w14:textId="77777777" w:rsidR="00A44DDE" w:rsidRPr="005C07CD" w:rsidRDefault="00A44DDE" w:rsidP="00E166F1">
            <w:pPr>
              <w:jc w:val="center"/>
              <w:rPr>
                <w:color w:val="000000"/>
                <w:sz w:val="20"/>
                <w:szCs w:val="20"/>
              </w:rPr>
            </w:pPr>
            <w:r w:rsidRPr="005C07CD">
              <w:rPr>
                <w:sz w:val="20"/>
                <w:szCs w:val="20"/>
              </w:rPr>
              <w:t>208</w:t>
            </w:r>
          </w:p>
        </w:tc>
        <w:tc>
          <w:tcPr>
            <w:tcW w:w="1571" w:type="dxa"/>
            <w:tcBorders>
              <w:top w:val="nil"/>
              <w:left w:val="nil"/>
              <w:bottom w:val="single" w:sz="4" w:space="0" w:color="auto"/>
              <w:right w:val="single" w:sz="12" w:space="0" w:color="auto"/>
            </w:tcBorders>
            <w:shd w:val="clear" w:color="auto" w:fill="auto"/>
          </w:tcPr>
          <w:p w14:paraId="4E17C617" w14:textId="5DECE78D" w:rsidR="00A44DDE" w:rsidRPr="005C07CD" w:rsidRDefault="00A44DDE" w:rsidP="00E166F1">
            <w:pPr>
              <w:jc w:val="center"/>
              <w:rPr>
                <w:color w:val="000000"/>
                <w:sz w:val="20"/>
                <w:szCs w:val="20"/>
              </w:rPr>
            </w:pPr>
            <w:r w:rsidRPr="005C07CD">
              <w:rPr>
                <w:sz w:val="20"/>
                <w:szCs w:val="20"/>
              </w:rPr>
              <w:t>20</w:t>
            </w:r>
            <w:r w:rsidR="008E5C9B">
              <w:rPr>
                <w:sz w:val="20"/>
                <w:szCs w:val="20"/>
              </w:rPr>
              <w:t>8</w:t>
            </w:r>
          </w:p>
        </w:tc>
        <w:tc>
          <w:tcPr>
            <w:tcW w:w="1858" w:type="dxa"/>
            <w:tcBorders>
              <w:top w:val="nil"/>
              <w:left w:val="nil"/>
              <w:bottom w:val="single" w:sz="4" w:space="0" w:color="auto"/>
              <w:right w:val="single" w:sz="4" w:space="0" w:color="auto"/>
            </w:tcBorders>
            <w:shd w:val="clear" w:color="auto" w:fill="auto"/>
          </w:tcPr>
          <w:p w14:paraId="0117309C" w14:textId="77777777" w:rsidR="00A44DDE" w:rsidRPr="005C07CD" w:rsidRDefault="00A44DDE" w:rsidP="00E166F1">
            <w:pPr>
              <w:jc w:val="center"/>
              <w:rPr>
                <w:color w:val="000000"/>
                <w:sz w:val="20"/>
                <w:szCs w:val="20"/>
              </w:rPr>
            </w:pPr>
            <w:r w:rsidRPr="005C07CD">
              <w:rPr>
                <w:sz w:val="20"/>
                <w:szCs w:val="20"/>
              </w:rPr>
              <w:t>23%</w:t>
            </w:r>
          </w:p>
        </w:tc>
        <w:tc>
          <w:tcPr>
            <w:tcW w:w="1866" w:type="dxa"/>
            <w:tcBorders>
              <w:top w:val="nil"/>
              <w:left w:val="nil"/>
              <w:bottom w:val="single" w:sz="4" w:space="0" w:color="auto"/>
              <w:right w:val="single" w:sz="12" w:space="0" w:color="auto"/>
            </w:tcBorders>
            <w:shd w:val="clear" w:color="auto" w:fill="auto"/>
          </w:tcPr>
          <w:p w14:paraId="71B07263" w14:textId="77777777" w:rsidR="00A44DDE" w:rsidRPr="005C07CD" w:rsidRDefault="00A44DDE" w:rsidP="00E166F1">
            <w:pPr>
              <w:jc w:val="center"/>
              <w:rPr>
                <w:color w:val="000000"/>
                <w:sz w:val="20"/>
                <w:szCs w:val="20"/>
              </w:rPr>
            </w:pPr>
            <w:r w:rsidRPr="005C07CD">
              <w:rPr>
                <w:sz w:val="20"/>
                <w:szCs w:val="20"/>
              </w:rPr>
              <w:t>23%</w:t>
            </w:r>
          </w:p>
        </w:tc>
      </w:tr>
      <w:tr w:rsidR="00A44DDE" w:rsidRPr="005C07CD" w14:paraId="60538A2D"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2A26603D"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1D46CC3E" w14:textId="77777777" w:rsidR="00A44DDE" w:rsidRPr="005C07CD" w:rsidRDefault="00A44DDE" w:rsidP="00E166F1">
            <w:pPr>
              <w:jc w:val="center"/>
              <w:rPr>
                <w:color w:val="000000"/>
                <w:sz w:val="20"/>
                <w:szCs w:val="20"/>
              </w:rPr>
            </w:pPr>
            <w:r w:rsidRPr="005C07CD">
              <w:rPr>
                <w:color w:val="000000"/>
                <w:sz w:val="20"/>
                <w:szCs w:val="20"/>
              </w:rPr>
              <w:t>Asian</w:t>
            </w:r>
          </w:p>
        </w:tc>
        <w:tc>
          <w:tcPr>
            <w:tcW w:w="1440" w:type="dxa"/>
            <w:tcBorders>
              <w:top w:val="nil"/>
              <w:left w:val="single" w:sz="12" w:space="0" w:color="auto"/>
              <w:bottom w:val="single" w:sz="4" w:space="0" w:color="auto"/>
              <w:right w:val="single" w:sz="4" w:space="0" w:color="auto"/>
            </w:tcBorders>
            <w:shd w:val="clear" w:color="auto" w:fill="auto"/>
          </w:tcPr>
          <w:p w14:paraId="40163653" w14:textId="77777777" w:rsidR="00A44DDE" w:rsidRPr="005C07CD" w:rsidRDefault="00A44DDE" w:rsidP="00E166F1">
            <w:pPr>
              <w:jc w:val="center"/>
              <w:rPr>
                <w:color w:val="000000"/>
                <w:sz w:val="20"/>
                <w:szCs w:val="20"/>
              </w:rPr>
            </w:pPr>
            <w:r w:rsidRPr="005C07CD">
              <w:rPr>
                <w:sz w:val="20"/>
                <w:szCs w:val="20"/>
              </w:rPr>
              <w:t>231</w:t>
            </w:r>
          </w:p>
        </w:tc>
        <w:tc>
          <w:tcPr>
            <w:tcW w:w="1571" w:type="dxa"/>
            <w:tcBorders>
              <w:top w:val="nil"/>
              <w:left w:val="nil"/>
              <w:bottom w:val="single" w:sz="4" w:space="0" w:color="auto"/>
              <w:right w:val="single" w:sz="12" w:space="0" w:color="auto"/>
            </w:tcBorders>
            <w:shd w:val="clear" w:color="auto" w:fill="auto"/>
          </w:tcPr>
          <w:p w14:paraId="2F2ED2CA" w14:textId="7FB18B6E" w:rsidR="00A44DDE" w:rsidRPr="005C07CD" w:rsidRDefault="00A44DDE" w:rsidP="00E166F1">
            <w:pPr>
              <w:jc w:val="center"/>
              <w:rPr>
                <w:color w:val="000000"/>
                <w:sz w:val="20"/>
                <w:szCs w:val="20"/>
              </w:rPr>
            </w:pPr>
            <w:r w:rsidRPr="005C07CD">
              <w:rPr>
                <w:sz w:val="20"/>
                <w:szCs w:val="20"/>
              </w:rPr>
              <w:t>23</w:t>
            </w:r>
            <w:r w:rsidR="008E5C9B">
              <w:rPr>
                <w:sz w:val="20"/>
                <w:szCs w:val="20"/>
              </w:rPr>
              <w:t>7</w:t>
            </w:r>
          </w:p>
        </w:tc>
        <w:tc>
          <w:tcPr>
            <w:tcW w:w="1858" w:type="dxa"/>
            <w:tcBorders>
              <w:top w:val="nil"/>
              <w:left w:val="nil"/>
              <w:bottom w:val="single" w:sz="4" w:space="0" w:color="auto"/>
              <w:right w:val="single" w:sz="4" w:space="0" w:color="auto"/>
            </w:tcBorders>
            <w:shd w:val="clear" w:color="auto" w:fill="auto"/>
          </w:tcPr>
          <w:p w14:paraId="3259518C" w14:textId="77777777" w:rsidR="00A44DDE" w:rsidRPr="005C07CD" w:rsidRDefault="00A44DDE" w:rsidP="00E166F1">
            <w:pPr>
              <w:jc w:val="center"/>
              <w:rPr>
                <w:color w:val="000000"/>
                <w:sz w:val="20"/>
                <w:szCs w:val="20"/>
              </w:rPr>
            </w:pPr>
            <w:r w:rsidRPr="005C07CD">
              <w:rPr>
                <w:sz w:val="20"/>
                <w:szCs w:val="20"/>
              </w:rPr>
              <w:t>48%</w:t>
            </w:r>
          </w:p>
        </w:tc>
        <w:tc>
          <w:tcPr>
            <w:tcW w:w="1866" w:type="dxa"/>
            <w:tcBorders>
              <w:top w:val="nil"/>
              <w:left w:val="nil"/>
              <w:bottom w:val="single" w:sz="4" w:space="0" w:color="auto"/>
              <w:right w:val="single" w:sz="12" w:space="0" w:color="auto"/>
            </w:tcBorders>
            <w:shd w:val="clear" w:color="auto" w:fill="auto"/>
          </w:tcPr>
          <w:p w14:paraId="279A2A3F" w14:textId="1551C086" w:rsidR="00A44DDE" w:rsidRPr="005C07CD" w:rsidRDefault="00A44DDE" w:rsidP="00E166F1">
            <w:pPr>
              <w:jc w:val="center"/>
              <w:rPr>
                <w:color w:val="000000"/>
                <w:sz w:val="20"/>
                <w:szCs w:val="20"/>
              </w:rPr>
            </w:pPr>
            <w:r w:rsidRPr="005C07CD">
              <w:rPr>
                <w:sz w:val="20"/>
                <w:szCs w:val="20"/>
              </w:rPr>
              <w:t>5</w:t>
            </w:r>
            <w:r w:rsidR="008E5C9B">
              <w:rPr>
                <w:sz w:val="20"/>
                <w:szCs w:val="20"/>
              </w:rPr>
              <w:t>5</w:t>
            </w:r>
            <w:r w:rsidRPr="005C07CD">
              <w:rPr>
                <w:sz w:val="20"/>
                <w:szCs w:val="20"/>
              </w:rPr>
              <w:t>%</w:t>
            </w:r>
          </w:p>
        </w:tc>
      </w:tr>
      <w:tr w:rsidR="00A44DDE" w:rsidRPr="005C07CD" w14:paraId="3EC3FEA6"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7FE8D1A3" w14:textId="77777777" w:rsidR="00A44DDE" w:rsidRPr="005C07CD" w:rsidRDefault="00A44DDE" w:rsidP="00E166F1">
            <w:pPr>
              <w:jc w:val="center"/>
              <w:rPr>
                <w:color w:val="000000"/>
                <w:sz w:val="20"/>
                <w:szCs w:val="20"/>
              </w:rPr>
            </w:pPr>
            <w:r w:rsidRPr="005C07CD">
              <w:rPr>
                <w:color w:val="000000"/>
                <w:sz w:val="20"/>
                <w:szCs w:val="20"/>
              </w:rPr>
              <w:lastRenderedPageBreak/>
              <w:t>Grade 4</w:t>
            </w:r>
          </w:p>
        </w:tc>
        <w:tc>
          <w:tcPr>
            <w:tcW w:w="2250" w:type="dxa"/>
            <w:tcBorders>
              <w:top w:val="nil"/>
              <w:left w:val="nil"/>
              <w:bottom w:val="single" w:sz="4" w:space="0" w:color="auto"/>
              <w:right w:val="single" w:sz="12" w:space="0" w:color="auto"/>
            </w:tcBorders>
          </w:tcPr>
          <w:p w14:paraId="21BF4CA2" w14:textId="77777777" w:rsidR="00A44DDE" w:rsidRPr="005C07CD" w:rsidRDefault="00A44DDE" w:rsidP="00E166F1">
            <w:pPr>
              <w:jc w:val="center"/>
              <w:rPr>
                <w:color w:val="000000"/>
                <w:sz w:val="20"/>
                <w:szCs w:val="20"/>
              </w:rPr>
            </w:pPr>
            <w:r w:rsidRPr="005C07CD">
              <w:rPr>
                <w:color w:val="000000"/>
                <w:sz w:val="20"/>
                <w:szCs w:val="20"/>
              </w:rPr>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42EBA46A" w14:textId="77777777" w:rsidR="00A44DDE" w:rsidRPr="005C07CD" w:rsidRDefault="00A44DDE" w:rsidP="00E166F1">
            <w:pPr>
              <w:jc w:val="center"/>
              <w:rPr>
                <w:color w:val="000000"/>
                <w:sz w:val="20"/>
                <w:szCs w:val="20"/>
              </w:rPr>
            </w:pPr>
            <w:r w:rsidRPr="005C07CD">
              <w:rPr>
                <w:sz w:val="20"/>
                <w:szCs w:val="20"/>
              </w:rPr>
              <w:t>*</w:t>
            </w:r>
          </w:p>
        </w:tc>
        <w:tc>
          <w:tcPr>
            <w:tcW w:w="1571" w:type="dxa"/>
            <w:tcBorders>
              <w:top w:val="nil"/>
              <w:left w:val="nil"/>
              <w:bottom w:val="single" w:sz="4" w:space="0" w:color="auto"/>
              <w:right w:val="single" w:sz="12" w:space="0" w:color="auto"/>
            </w:tcBorders>
            <w:shd w:val="clear" w:color="auto" w:fill="auto"/>
          </w:tcPr>
          <w:p w14:paraId="650F4DDF" w14:textId="77777777" w:rsidR="00A44DDE" w:rsidRPr="005C07CD" w:rsidRDefault="00A44DDE" w:rsidP="00E166F1">
            <w:pPr>
              <w:jc w:val="center"/>
              <w:rPr>
                <w:color w:val="000000"/>
                <w:sz w:val="20"/>
                <w:szCs w:val="20"/>
              </w:rPr>
            </w:pPr>
            <w:r w:rsidRPr="005C07CD">
              <w:rPr>
                <w:sz w:val="20"/>
                <w:szCs w:val="20"/>
              </w:rPr>
              <w:t>204</w:t>
            </w:r>
          </w:p>
        </w:tc>
        <w:tc>
          <w:tcPr>
            <w:tcW w:w="1858" w:type="dxa"/>
            <w:tcBorders>
              <w:top w:val="nil"/>
              <w:left w:val="nil"/>
              <w:bottom w:val="single" w:sz="4" w:space="0" w:color="auto"/>
              <w:right w:val="single" w:sz="4" w:space="0" w:color="auto"/>
            </w:tcBorders>
            <w:shd w:val="clear" w:color="auto" w:fill="auto"/>
          </w:tcPr>
          <w:p w14:paraId="172B5C46" w14:textId="77777777" w:rsidR="00A44DDE" w:rsidRPr="005C07CD" w:rsidRDefault="00A44DDE" w:rsidP="00E166F1">
            <w:pPr>
              <w:jc w:val="center"/>
              <w:rPr>
                <w:color w:val="000000"/>
                <w:sz w:val="20"/>
                <w:szCs w:val="20"/>
              </w:rPr>
            </w:pPr>
            <w:r w:rsidRPr="005C07CD">
              <w:rPr>
                <w:sz w:val="20"/>
                <w:szCs w:val="20"/>
              </w:rPr>
              <w:t>*</w:t>
            </w:r>
          </w:p>
        </w:tc>
        <w:tc>
          <w:tcPr>
            <w:tcW w:w="1866" w:type="dxa"/>
            <w:tcBorders>
              <w:top w:val="nil"/>
              <w:left w:val="nil"/>
              <w:bottom w:val="single" w:sz="4" w:space="0" w:color="auto"/>
              <w:right w:val="single" w:sz="12" w:space="0" w:color="auto"/>
            </w:tcBorders>
            <w:shd w:val="clear" w:color="auto" w:fill="auto"/>
          </w:tcPr>
          <w:p w14:paraId="757FB15C" w14:textId="2DC8CD6A" w:rsidR="00A44DDE" w:rsidRPr="005C07CD" w:rsidRDefault="008E5C9B" w:rsidP="00E166F1">
            <w:pPr>
              <w:jc w:val="center"/>
              <w:rPr>
                <w:color w:val="000000"/>
                <w:sz w:val="20"/>
                <w:szCs w:val="20"/>
              </w:rPr>
            </w:pPr>
            <w:r>
              <w:rPr>
                <w:sz w:val="20"/>
                <w:szCs w:val="20"/>
              </w:rPr>
              <w:t>20</w:t>
            </w:r>
            <w:r w:rsidR="00A44DDE" w:rsidRPr="005C07CD">
              <w:rPr>
                <w:sz w:val="20"/>
                <w:szCs w:val="20"/>
              </w:rPr>
              <w:t>%</w:t>
            </w:r>
          </w:p>
        </w:tc>
      </w:tr>
      <w:tr w:rsidR="00A44DDE" w:rsidRPr="005C07CD" w14:paraId="78007FC6"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000CF343"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0BDCF35C" w14:textId="77777777" w:rsidR="00A44DDE" w:rsidRPr="005C07CD" w:rsidRDefault="00A44DDE" w:rsidP="00E166F1">
            <w:pPr>
              <w:jc w:val="center"/>
              <w:rPr>
                <w:color w:val="000000"/>
                <w:sz w:val="20"/>
                <w:szCs w:val="20"/>
              </w:rPr>
            </w:pPr>
            <w:r w:rsidRPr="005C07CD">
              <w:rPr>
                <w:color w:val="000000"/>
                <w:sz w:val="20"/>
                <w:szCs w:val="20"/>
              </w:rPr>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3670D5BC" w14:textId="77777777" w:rsidR="00A44DDE" w:rsidRPr="005C07CD" w:rsidRDefault="00A44DDE" w:rsidP="00E166F1">
            <w:pPr>
              <w:jc w:val="center"/>
              <w:rPr>
                <w:color w:val="000000"/>
                <w:sz w:val="20"/>
                <w:szCs w:val="20"/>
              </w:rPr>
            </w:pPr>
            <w:r w:rsidRPr="005C07CD">
              <w:rPr>
                <w:sz w:val="20"/>
                <w:szCs w:val="20"/>
              </w:rPr>
              <w:t>*</w:t>
            </w:r>
          </w:p>
        </w:tc>
        <w:tc>
          <w:tcPr>
            <w:tcW w:w="1571" w:type="dxa"/>
            <w:tcBorders>
              <w:top w:val="nil"/>
              <w:left w:val="nil"/>
              <w:bottom w:val="single" w:sz="4" w:space="0" w:color="auto"/>
              <w:right w:val="single" w:sz="12" w:space="0" w:color="auto"/>
            </w:tcBorders>
            <w:shd w:val="clear" w:color="auto" w:fill="auto"/>
          </w:tcPr>
          <w:p w14:paraId="21C44F1B" w14:textId="3BCA1603" w:rsidR="00A44DDE" w:rsidRPr="005C07CD" w:rsidRDefault="008E5C9B" w:rsidP="00E166F1">
            <w:pPr>
              <w:jc w:val="center"/>
              <w:rPr>
                <w:color w:val="000000"/>
                <w:sz w:val="20"/>
                <w:szCs w:val="20"/>
              </w:rPr>
            </w:pPr>
            <w:r>
              <w:rPr>
                <w:sz w:val="20"/>
                <w:szCs w:val="20"/>
              </w:rPr>
              <w:t>*</w:t>
            </w:r>
          </w:p>
        </w:tc>
        <w:tc>
          <w:tcPr>
            <w:tcW w:w="1858" w:type="dxa"/>
            <w:tcBorders>
              <w:top w:val="nil"/>
              <w:left w:val="nil"/>
              <w:bottom w:val="single" w:sz="4" w:space="0" w:color="auto"/>
              <w:right w:val="single" w:sz="4" w:space="0" w:color="auto"/>
            </w:tcBorders>
            <w:shd w:val="clear" w:color="auto" w:fill="auto"/>
          </w:tcPr>
          <w:p w14:paraId="031B7CDA" w14:textId="77777777" w:rsidR="00A44DDE" w:rsidRPr="005C07CD" w:rsidRDefault="00A44DDE" w:rsidP="00E166F1">
            <w:pPr>
              <w:jc w:val="center"/>
              <w:rPr>
                <w:color w:val="000000"/>
                <w:sz w:val="20"/>
                <w:szCs w:val="20"/>
              </w:rPr>
            </w:pPr>
            <w:r w:rsidRPr="005C07CD">
              <w:rPr>
                <w:sz w:val="20"/>
                <w:szCs w:val="20"/>
              </w:rPr>
              <w:t>*</w:t>
            </w:r>
          </w:p>
        </w:tc>
        <w:tc>
          <w:tcPr>
            <w:tcW w:w="1866" w:type="dxa"/>
            <w:tcBorders>
              <w:top w:val="nil"/>
              <w:left w:val="nil"/>
              <w:bottom w:val="single" w:sz="4" w:space="0" w:color="auto"/>
              <w:right w:val="single" w:sz="12" w:space="0" w:color="auto"/>
            </w:tcBorders>
            <w:shd w:val="clear" w:color="auto" w:fill="auto"/>
          </w:tcPr>
          <w:p w14:paraId="509179F5" w14:textId="09BF8F1E" w:rsidR="00A44DDE" w:rsidRPr="005C07CD" w:rsidRDefault="008E5C9B" w:rsidP="00E166F1">
            <w:pPr>
              <w:jc w:val="center"/>
              <w:rPr>
                <w:color w:val="000000"/>
                <w:sz w:val="20"/>
                <w:szCs w:val="20"/>
              </w:rPr>
            </w:pPr>
            <w:r>
              <w:rPr>
                <w:sz w:val="20"/>
                <w:szCs w:val="20"/>
              </w:rPr>
              <w:t>*</w:t>
            </w:r>
          </w:p>
        </w:tc>
      </w:tr>
      <w:tr w:rsidR="00A44DDE" w:rsidRPr="005C07CD" w14:paraId="393588C6"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4632C29E"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2461129F" w14:textId="77777777" w:rsidR="00A44DDE" w:rsidRPr="005C07CD" w:rsidRDefault="00A44DDE" w:rsidP="00E166F1">
            <w:pPr>
              <w:jc w:val="center"/>
              <w:rPr>
                <w:color w:val="000000"/>
                <w:sz w:val="20"/>
                <w:szCs w:val="20"/>
              </w:rPr>
            </w:pPr>
            <w:r w:rsidRPr="005C07CD">
              <w:rPr>
                <w:color w:val="000000"/>
                <w:sz w:val="20"/>
                <w:szCs w:val="20"/>
              </w:rPr>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3B1434D4" w14:textId="77777777" w:rsidR="00A44DDE" w:rsidRPr="005C07CD" w:rsidRDefault="00A44DDE" w:rsidP="00E166F1">
            <w:pPr>
              <w:jc w:val="center"/>
              <w:rPr>
                <w:color w:val="000000"/>
                <w:sz w:val="20"/>
                <w:szCs w:val="20"/>
              </w:rPr>
            </w:pPr>
            <w:r w:rsidRPr="005C07CD">
              <w:rPr>
                <w:sz w:val="20"/>
                <w:szCs w:val="20"/>
              </w:rPr>
              <w:t>232</w:t>
            </w:r>
          </w:p>
        </w:tc>
        <w:tc>
          <w:tcPr>
            <w:tcW w:w="1571" w:type="dxa"/>
            <w:tcBorders>
              <w:top w:val="nil"/>
              <w:left w:val="nil"/>
              <w:bottom w:val="single" w:sz="4" w:space="0" w:color="auto"/>
              <w:right w:val="single" w:sz="12" w:space="0" w:color="auto"/>
            </w:tcBorders>
            <w:shd w:val="clear" w:color="auto" w:fill="auto"/>
          </w:tcPr>
          <w:p w14:paraId="113B8568" w14:textId="75E8C19F" w:rsidR="00A44DDE" w:rsidRPr="005C07CD" w:rsidRDefault="00A44DDE" w:rsidP="00E166F1">
            <w:pPr>
              <w:jc w:val="center"/>
              <w:rPr>
                <w:color w:val="000000"/>
                <w:sz w:val="20"/>
                <w:szCs w:val="20"/>
              </w:rPr>
            </w:pPr>
            <w:r w:rsidRPr="005C07CD">
              <w:rPr>
                <w:sz w:val="20"/>
                <w:szCs w:val="20"/>
              </w:rPr>
              <w:t>22</w:t>
            </w:r>
            <w:r w:rsidR="008E5C9B">
              <w:rPr>
                <w:sz w:val="20"/>
                <w:szCs w:val="20"/>
              </w:rPr>
              <w:t>5</w:t>
            </w:r>
          </w:p>
        </w:tc>
        <w:tc>
          <w:tcPr>
            <w:tcW w:w="1858" w:type="dxa"/>
            <w:tcBorders>
              <w:top w:val="nil"/>
              <w:left w:val="nil"/>
              <w:bottom w:val="single" w:sz="4" w:space="0" w:color="auto"/>
              <w:right w:val="single" w:sz="4" w:space="0" w:color="auto"/>
            </w:tcBorders>
            <w:shd w:val="clear" w:color="auto" w:fill="auto"/>
          </w:tcPr>
          <w:p w14:paraId="337998D6" w14:textId="77777777" w:rsidR="00A44DDE" w:rsidRPr="005C07CD" w:rsidRDefault="00A44DDE" w:rsidP="00E166F1">
            <w:pPr>
              <w:jc w:val="center"/>
              <w:rPr>
                <w:color w:val="000000"/>
                <w:sz w:val="20"/>
                <w:szCs w:val="20"/>
              </w:rPr>
            </w:pPr>
            <w:r w:rsidRPr="005C07CD">
              <w:rPr>
                <w:sz w:val="20"/>
                <w:szCs w:val="20"/>
              </w:rPr>
              <w:t>49%</w:t>
            </w:r>
          </w:p>
        </w:tc>
        <w:tc>
          <w:tcPr>
            <w:tcW w:w="1866" w:type="dxa"/>
            <w:tcBorders>
              <w:top w:val="nil"/>
              <w:left w:val="nil"/>
              <w:bottom w:val="single" w:sz="4" w:space="0" w:color="auto"/>
              <w:right w:val="single" w:sz="12" w:space="0" w:color="auto"/>
            </w:tcBorders>
            <w:shd w:val="clear" w:color="auto" w:fill="auto"/>
          </w:tcPr>
          <w:p w14:paraId="5AE90A1B" w14:textId="77777777" w:rsidR="00A44DDE" w:rsidRPr="005C07CD" w:rsidRDefault="00A44DDE" w:rsidP="00E166F1">
            <w:pPr>
              <w:jc w:val="center"/>
              <w:rPr>
                <w:color w:val="000000"/>
                <w:sz w:val="20"/>
                <w:szCs w:val="20"/>
              </w:rPr>
            </w:pPr>
            <w:r w:rsidRPr="005C07CD">
              <w:rPr>
                <w:sz w:val="20"/>
                <w:szCs w:val="20"/>
              </w:rPr>
              <w:t>40%</w:t>
            </w:r>
          </w:p>
        </w:tc>
      </w:tr>
      <w:tr w:rsidR="00A44DDE" w:rsidRPr="005C07CD" w14:paraId="5F1BA9DE"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55CCDB09"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2EFBD092" w14:textId="77777777" w:rsidR="00A44DDE" w:rsidRPr="005C07CD" w:rsidRDefault="00A44DDE" w:rsidP="00E166F1">
            <w:pPr>
              <w:jc w:val="center"/>
              <w:rPr>
                <w:color w:val="000000"/>
                <w:sz w:val="20"/>
                <w:szCs w:val="20"/>
              </w:rPr>
            </w:pPr>
            <w:r w:rsidRPr="005C07CD">
              <w:rPr>
                <w:color w:val="000000"/>
                <w:sz w:val="20"/>
                <w:szCs w:val="20"/>
              </w:rPr>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0D7D44E3" w14:textId="77777777" w:rsidR="00A44DDE" w:rsidRPr="005C07CD" w:rsidRDefault="00A44DDE" w:rsidP="00E166F1">
            <w:pPr>
              <w:jc w:val="center"/>
              <w:rPr>
                <w:color w:val="000000"/>
                <w:sz w:val="20"/>
                <w:szCs w:val="20"/>
              </w:rPr>
            </w:pPr>
            <w:r w:rsidRPr="005C07CD">
              <w:rPr>
                <w:sz w:val="20"/>
                <w:szCs w:val="20"/>
              </w:rPr>
              <w:t>208</w:t>
            </w:r>
          </w:p>
        </w:tc>
        <w:tc>
          <w:tcPr>
            <w:tcW w:w="1571" w:type="dxa"/>
            <w:tcBorders>
              <w:top w:val="nil"/>
              <w:left w:val="nil"/>
              <w:bottom w:val="single" w:sz="4" w:space="0" w:color="auto"/>
              <w:right w:val="single" w:sz="12" w:space="0" w:color="auto"/>
            </w:tcBorders>
            <w:shd w:val="clear" w:color="auto" w:fill="auto"/>
          </w:tcPr>
          <w:p w14:paraId="19C875C2" w14:textId="77777777" w:rsidR="00A44DDE" w:rsidRPr="005C07CD" w:rsidRDefault="00A44DDE" w:rsidP="00E166F1">
            <w:pPr>
              <w:jc w:val="center"/>
              <w:rPr>
                <w:color w:val="000000"/>
                <w:sz w:val="20"/>
                <w:szCs w:val="20"/>
              </w:rPr>
            </w:pPr>
            <w:r w:rsidRPr="005C07CD">
              <w:rPr>
                <w:sz w:val="20"/>
                <w:szCs w:val="20"/>
              </w:rPr>
              <w:t>207</w:t>
            </w:r>
          </w:p>
        </w:tc>
        <w:tc>
          <w:tcPr>
            <w:tcW w:w="1858" w:type="dxa"/>
            <w:tcBorders>
              <w:top w:val="nil"/>
              <w:left w:val="nil"/>
              <w:bottom w:val="single" w:sz="4" w:space="0" w:color="auto"/>
              <w:right w:val="single" w:sz="4" w:space="0" w:color="auto"/>
            </w:tcBorders>
            <w:shd w:val="clear" w:color="auto" w:fill="auto"/>
          </w:tcPr>
          <w:p w14:paraId="3A5A5D48" w14:textId="77777777" w:rsidR="00A44DDE" w:rsidRPr="005C07CD" w:rsidRDefault="00A44DDE" w:rsidP="00E166F1">
            <w:pPr>
              <w:jc w:val="center"/>
              <w:rPr>
                <w:color w:val="000000"/>
                <w:sz w:val="20"/>
                <w:szCs w:val="20"/>
              </w:rPr>
            </w:pPr>
            <w:r w:rsidRPr="005C07CD">
              <w:rPr>
                <w:sz w:val="20"/>
                <w:szCs w:val="20"/>
              </w:rPr>
              <w:t>22%</w:t>
            </w:r>
          </w:p>
        </w:tc>
        <w:tc>
          <w:tcPr>
            <w:tcW w:w="1866" w:type="dxa"/>
            <w:tcBorders>
              <w:top w:val="nil"/>
              <w:left w:val="nil"/>
              <w:bottom w:val="single" w:sz="4" w:space="0" w:color="auto"/>
              <w:right w:val="single" w:sz="12" w:space="0" w:color="auto"/>
            </w:tcBorders>
            <w:shd w:val="clear" w:color="auto" w:fill="auto"/>
          </w:tcPr>
          <w:p w14:paraId="37B969C6" w14:textId="77777777" w:rsidR="00A44DDE" w:rsidRPr="005C07CD" w:rsidRDefault="00A44DDE" w:rsidP="00E166F1">
            <w:pPr>
              <w:jc w:val="center"/>
              <w:rPr>
                <w:color w:val="000000"/>
                <w:sz w:val="20"/>
                <w:szCs w:val="20"/>
              </w:rPr>
            </w:pPr>
            <w:r w:rsidRPr="005C07CD">
              <w:rPr>
                <w:sz w:val="20"/>
                <w:szCs w:val="20"/>
              </w:rPr>
              <w:t>21%</w:t>
            </w:r>
          </w:p>
        </w:tc>
      </w:tr>
      <w:tr w:rsidR="00A44DDE" w:rsidRPr="005C07CD" w14:paraId="1BABDF91"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43509ACA"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064F1BDE" w14:textId="77777777" w:rsidR="00A44DDE" w:rsidRPr="005C07CD" w:rsidRDefault="00A44DDE" w:rsidP="00E166F1">
            <w:pPr>
              <w:jc w:val="center"/>
              <w:rPr>
                <w:color w:val="000000"/>
                <w:sz w:val="20"/>
                <w:szCs w:val="20"/>
              </w:rPr>
            </w:pPr>
            <w:r w:rsidRPr="005C07CD">
              <w:rPr>
                <w:color w:val="000000"/>
                <w:sz w:val="20"/>
                <w:szCs w:val="20"/>
              </w:rPr>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23ECB704" w14:textId="77777777" w:rsidR="00A44DDE" w:rsidRPr="005C07CD" w:rsidRDefault="00A44DDE" w:rsidP="00E166F1">
            <w:pPr>
              <w:jc w:val="center"/>
              <w:rPr>
                <w:color w:val="000000"/>
                <w:sz w:val="20"/>
                <w:szCs w:val="20"/>
              </w:rPr>
            </w:pPr>
            <w:r w:rsidRPr="005C07CD">
              <w:rPr>
                <w:sz w:val="20"/>
                <w:szCs w:val="20"/>
              </w:rPr>
              <w:t>179</w:t>
            </w:r>
          </w:p>
        </w:tc>
        <w:tc>
          <w:tcPr>
            <w:tcW w:w="1571" w:type="dxa"/>
            <w:tcBorders>
              <w:top w:val="nil"/>
              <w:left w:val="nil"/>
              <w:bottom w:val="single" w:sz="4" w:space="0" w:color="auto"/>
              <w:right w:val="single" w:sz="12" w:space="0" w:color="auto"/>
            </w:tcBorders>
            <w:shd w:val="clear" w:color="auto" w:fill="auto"/>
          </w:tcPr>
          <w:p w14:paraId="4B35E41A" w14:textId="77777777" w:rsidR="00A44DDE" w:rsidRPr="005C07CD" w:rsidRDefault="00A44DDE" w:rsidP="00E166F1">
            <w:pPr>
              <w:jc w:val="center"/>
              <w:rPr>
                <w:color w:val="000000"/>
                <w:sz w:val="20"/>
                <w:szCs w:val="20"/>
              </w:rPr>
            </w:pPr>
            <w:r w:rsidRPr="005C07CD">
              <w:rPr>
                <w:sz w:val="20"/>
                <w:szCs w:val="20"/>
              </w:rPr>
              <w:t>180</w:t>
            </w:r>
          </w:p>
        </w:tc>
        <w:tc>
          <w:tcPr>
            <w:tcW w:w="1858" w:type="dxa"/>
            <w:tcBorders>
              <w:top w:val="nil"/>
              <w:left w:val="nil"/>
              <w:bottom w:val="single" w:sz="4" w:space="0" w:color="auto"/>
              <w:right w:val="single" w:sz="4" w:space="0" w:color="auto"/>
            </w:tcBorders>
            <w:shd w:val="clear" w:color="auto" w:fill="auto"/>
          </w:tcPr>
          <w:p w14:paraId="6D7C9681" w14:textId="77777777" w:rsidR="00A44DDE" w:rsidRPr="005C07CD" w:rsidRDefault="00A44DDE" w:rsidP="00E166F1">
            <w:pPr>
              <w:jc w:val="center"/>
              <w:rPr>
                <w:color w:val="000000"/>
                <w:sz w:val="20"/>
                <w:szCs w:val="20"/>
              </w:rPr>
            </w:pPr>
            <w:r w:rsidRPr="005C07CD">
              <w:rPr>
                <w:sz w:val="20"/>
                <w:szCs w:val="20"/>
              </w:rPr>
              <w:t>8%</w:t>
            </w:r>
          </w:p>
        </w:tc>
        <w:tc>
          <w:tcPr>
            <w:tcW w:w="1866" w:type="dxa"/>
            <w:tcBorders>
              <w:top w:val="nil"/>
              <w:left w:val="nil"/>
              <w:bottom w:val="single" w:sz="4" w:space="0" w:color="auto"/>
              <w:right w:val="single" w:sz="12" w:space="0" w:color="auto"/>
            </w:tcBorders>
            <w:shd w:val="clear" w:color="auto" w:fill="auto"/>
          </w:tcPr>
          <w:p w14:paraId="5FA6C3A1" w14:textId="77777777" w:rsidR="00A44DDE" w:rsidRPr="005C07CD" w:rsidRDefault="00A44DDE" w:rsidP="00E166F1">
            <w:pPr>
              <w:jc w:val="center"/>
              <w:rPr>
                <w:color w:val="000000"/>
                <w:sz w:val="20"/>
                <w:szCs w:val="20"/>
              </w:rPr>
            </w:pPr>
            <w:r w:rsidRPr="005C07CD">
              <w:rPr>
                <w:sz w:val="20"/>
                <w:szCs w:val="20"/>
              </w:rPr>
              <w:t>10%</w:t>
            </w:r>
          </w:p>
        </w:tc>
      </w:tr>
      <w:tr w:rsidR="00A44DDE" w:rsidRPr="005C07CD" w14:paraId="78439CAF"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2BAC7C9E" w14:textId="77777777" w:rsidR="00A44DDE" w:rsidRPr="005C07CD" w:rsidRDefault="00A44DDE" w:rsidP="00E166F1">
            <w:pPr>
              <w:jc w:val="center"/>
              <w:rPr>
                <w:color w:val="000000"/>
                <w:sz w:val="20"/>
                <w:szCs w:val="20"/>
              </w:rPr>
            </w:pPr>
            <w:r w:rsidRPr="005C07CD">
              <w:rPr>
                <w:color w:val="000000"/>
                <w:sz w:val="20"/>
                <w:szCs w:val="20"/>
              </w:rPr>
              <w:t>Grade 4</w:t>
            </w:r>
          </w:p>
        </w:tc>
        <w:tc>
          <w:tcPr>
            <w:tcW w:w="2250" w:type="dxa"/>
            <w:tcBorders>
              <w:top w:val="nil"/>
              <w:left w:val="nil"/>
              <w:bottom w:val="single" w:sz="4" w:space="0" w:color="auto"/>
              <w:right w:val="single" w:sz="12" w:space="0" w:color="auto"/>
            </w:tcBorders>
          </w:tcPr>
          <w:p w14:paraId="1335830E" w14:textId="77777777" w:rsidR="00A44DDE" w:rsidRPr="005C07CD" w:rsidRDefault="00A44DDE" w:rsidP="00E166F1">
            <w:pPr>
              <w:jc w:val="center"/>
              <w:rPr>
                <w:color w:val="000000"/>
                <w:sz w:val="20"/>
                <w:szCs w:val="20"/>
              </w:rPr>
            </w:pPr>
            <w:r w:rsidRPr="005C07CD">
              <w:rPr>
                <w:color w:val="000000"/>
                <w:sz w:val="20"/>
                <w:szCs w:val="20"/>
              </w:rPr>
              <w:t>English Learners</w:t>
            </w:r>
          </w:p>
        </w:tc>
        <w:tc>
          <w:tcPr>
            <w:tcW w:w="1440" w:type="dxa"/>
            <w:tcBorders>
              <w:top w:val="nil"/>
              <w:left w:val="single" w:sz="12" w:space="0" w:color="auto"/>
              <w:bottom w:val="single" w:sz="4" w:space="0" w:color="auto"/>
              <w:right w:val="single" w:sz="4" w:space="0" w:color="auto"/>
            </w:tcBorders>
            <w:shd w:val="clear" w:color="auto" w:fill="auto"/>
          </w:tcPr>
          <w:p w14:paraId="06F178C5" w14:textId="77777777" w:rsidR="00A44DDE" w:rsidRPr="005C07CD" w:rsidRDefault="00A44DDE" w:rsidP="00E166F1">
            <w:pPr>
              <w:jc w:val="center"/>
              <w:rPr>
                <w:color w:val="000000"/>
                <w:sz w:val="20"/>
                <w:szCs w:val="20"/>
              </w:rPr>
            </w:pPr>
            <w:r w:rsidRPr="005C07CD">
              <w:rPr>
                <w:sz w:val="20"/>
                <w:szCs w:val="20"/>
              </w:rPr>
              <w:t>187</w:t>
            </w:r>
          </w:p>
        </w:tc>
        <w:tc>
          <w:tcPr>
            <w:tcW w:w="1571" w:type="dxa"/>
            <w:tcBorders>
              <w:top w:val="nil"/>
              <w:left w:val="nil"/>
              <w:bottom w:val="single" w:sz="4" w:space="0" w:color="auto"/>
              <w:right w:val="single" w:sz="12" w:space="0" w:color="auto"/>
            </w:tcBorders>
            <w:shd w:val="clear" w:color="auto" w:fill="auto"/>
          </w:tcPr>
          <w:p w14:paraId="78B2D862" w14:textId="77777777" w:rsidR="00A44DDE" w:rsidRPr="005C07CD" w:rsidRDefault="00A44DDE" w:rsidP="00E166F1">
            <w:pPr>
              <w:jc w:val="center"/>
              <w:rPr>
                <w:color w:val="000000"/>
                <w:sz w:val="20"/>
                <w:szCs w:val="20"/>
              </w:rPr>
            </w:pPr>
            <w:r w:rsidRPr="005C07CD">
              <w:rPr>
                <w:sz w:val="20"/>
                <w:szCs w:val="20"/>
              </w:rPr>
              <w:t>191</w:t>
            </w:r>
          </w:p>
        </w:tc>
        <w:tc>
          <w:tcPr>
            <w:tcW w:w="1858" w:type="dxa"/>
            <w:tcBorders>
              <w:top w:val="nil"/>
              <w:left w:val="nil"/>
              <w:bottom w:val="single" w:sz="4" w:space="0" w:color="auto"/>
              <w:right w:val="single" w:sz="4" w:space="0" w:color="auto"/>
            </w:tcBorders>
            <w:shd w:val="clear" w:color="auto" w:fill="auto"/>
          </w:tcPr>
          <w:p w14:paraId="00241800" w14:textId="77777777" w:rsidR="00A44DDE" w:rsidRPr="005C07CD" w:rsidRDefault="00A44DDE" w:rsidP="00E166F1">
            <w:pPr>
              <w:jc w:val="center"/>
              <w:rPr>
                <w:color w:val="000000"/>
                <w:sz w:val="20"/>
                <w:szCs w:val="20"/>
              </w:rPr>
            </w:pPr>
            <w:r w:rsidRPr="005C07CD">
              <w:rPr>
                <w:sz w:val="20"/>
                <w:szCs w:val="20"/>
              </w:rPr>
              <w:t>7%</w:t>
            </w:r>
          </w:p>
        </w:tc>
        <w:tc>
          <w:tcPr>
            <w:tcW w:w="1866" w:type="dxa"/>
            <w:tcBorders>
              <w:top w:val="nil"/>
              <w:left w:val="nil"/>
              <w:bottom w:val="single" w:sz="4" w:space="0" w:color="auto"/>
              <w:right w:val="single" w:sz="12" w:space="0" w:color="auto"/>
            </w:tcBorders>
            <w:shd w:val="clear" w:color="auto" w:fill="auto"/>
          </w:tcPr>
          <w:p w14:paraId="03B956CD" w14:textId="7BB3C9EE" w:rsidR="00A44DDE" w:rsidRPr="005C07CD" w:rsidRDefault="008E5C9B" w:rsidP="00E166F1">
            <w:pPr>
              <w:jc w:val="center"/>
              <w:rPr>
                <w:color w:val="000000"/>
                <w:sz w:val="20"/>
                <w:szCs w:val="20"/>
              </w:rPr>
            </w:pPr>
            <w:r>
              <w:rPr>
                <w:sz w:val="20"/>
                <w:szCs w:val="20"/>
              </w:rPr>
              <w:t>9</w:t>
            </w:r>
            <w:r w:rsidR="00A44DDE" w:rsidRPr="005C07CD">
              <w:rPr>
                <w:sz w:val="20"/>
                <w:szCs w:val="20"/>
              </w:rPr>
              <w:t>%</w:t>
            </w:r>
          </w:p>
        </w:tc>
      </w:tr>
      <w:tr w:rsidR="00A44DDE" w:rsidRPr="005C07CD" w14:paraId="3FC182D9"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54DEE636"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06328A40" w14:textId="77777777" w:rsidR="00A44DDE" w:rsidRPr="005C07CD" w:rsidRDefault="00A44DDE" w:rsidP="00E166F1">
            <w:pPr>
              <w:jc w:val="center"/>
              <w:rPr>
                <w:color w:val="000000"/>
                <w:sz w:val="20"/>
                <w:szCs w:val="20"/>
              </w:rPr>
            </w:pPr>
            <w:r w:rsidRPr="005C07CD">
              <w:rPr>
                <w:sz w:val="20"/>
                <w:szCs w:val="20"/>
              </w:rPr>
              <w:t>All students</w:t>
            </w:r>
          </w:p>
        </w:tc>
        <w:tc>
          <w:tcPr>
            <w:tcW w:w="1440" w:type="dxa"/>
            <w:tcBorders>
              <w:top w:val="nil"/>
              <w:left w:val="single" w:sz="12" w:space="0" w:color="auto"/>
              <w:bottom w:val="single" w:sz="4" w:space="0" w:color="auto"/>
              <w:right w:val="single" w:sz="4" w:space="0" w:color="auto"/>
            </w:tcBorders>
            <w:shd w:val="clear" w:color="auto" w:fill="auto"/>
          </w:tcPr>
          <w:p w14:paraId="5BEE6A8D" w14:textId="77777777" w:rsidR="00A44DDE" w:rsidRPr="005C07CD" w:rsidRDefault="00A44DDE" w:rsidP="00E166F1">
            <w:pPr>
              <w:jc w:val="center"/>
              <w:rPr>
                <w:color w:val="000000"/>
                <w:sz w:val="20"/>
                <w:szCs w:val="20"/>
              </w:rPr>
            </w:pPr>
            <w:r w:rsidRPr="005C07CD">
              <w:rPr>
                <w:sz w:val="20"/>
                <w:szCs w:val="20"/>
              </w:rPr>
              <w:t>267</w:t>
            </w:r>
          </w:p>
        </w:tc>
        <w:tc>
          <w:tcPr>
            <w:tcW w:w="1571" w:type="dxa"/>
            <w:tcBorders>
              <w:top w:val="nil"/>
              <w:left w:val="nil"/>
              <w:bottom w:val="single" w:sz="4" w:space="0" w:color="auto"/>
              <w:right w:val="single" w:sz="12" w:space="0" w:color="auto"/>
            </w:tcBorders>
            <w:shd w:val="clear" w:color="auto" w:fill="auto"/>
          </w:tcPr>
          <w:p w14:paraId="647A90FE" w14:textId="1F854DE9" w:rsidR="00A44DDE" w:rsidRPr="005C07CD" w:rsidRDefault="00A44DDE" w:rsidP="00E166F1">
            <w:pPr>
              <w:jc w:val="center"/>
              <w:rPr>
                <w:color w:val="000000"/>
                <w:sz w:val="20"/>
                <w:szCs w:val="20"/>
              </w:rPr>
            </w:pPr>
            <w:r w:rsidRPr="005C07CD">
              <w:rPr>
                <w:sz w:val="20"/>
                <w:szCs w:val="20"/>
              </w:rPr>
              <w:t>26</w:t>
            </w:r>
            <w:r w:rsidR="00F965A1">
              <w:rPr>
                <w:sz w:val="20"/>
                <w:szCs w:val="20"/>
              </w:rPr>
              <w:t>2</w:t>
            </w:r>
          </w:p>
        </w:tc>
        <w:tc>
          <w:tcPr>
            <w:tcW w:w="1858" w:type="dxa"/>
            <w:tcBorders>
              <w:top w:val="nil"/>
              <w:left w:val="nil"/>
              <w:bottom w:val="single" w:sz="4" w:space="0" w:color="auto"/>
              <w:right w:val="single" w:sz="4" w:space="0" w:color="auto"/>
            </w:tcBorders>
            <w:shd w:val="clear" w:color="auto" w:fill="auto"/>
          </w:tcPr>
          <w:p w14:paraId="4D193E15" w14:textId="77777777" w:rsidR="00A44DDE" w:rsidRPr="005C07CD" w:rsidRDefault="00A44DDE" w:rsidP="00E166F1">
            <w:pPr>
              <w:jc w:val="center"/>
              <w:rPr>
                <w:color w:val="000000"/>
                <w:sz w:val="20"/>
                <w:szCs w:val="20"/>
              </w:rPr>
            </w:pPr>
            <w:r w:rsidRPr="005C07CD">
              <w:rPr>
                <w:sz w:val="20"/>
                <w:szCs w:val="20"/>
              </w:rPr>
              <w:t>38%</w:t>
            </w:r>
          </w:p>
        </w:tc>
        <w:tc>
          <w:tcPr>
            <w:tcW w:w="1866" w:type="dxa"/>
            <w:tcBorders>
              <w:top w:val="nil"/>
              <w:left w:val="nil"/>
              <w:bottom w:val="single" w:sz="4" w:space="0" w:color="auto"/>
              <w:right w:val="single" w:sz="12" w:space="0" w:color="auto"/>
            </w:tcBorders>
            <w:shd w:val="clear" w:color="auto" w:fill="auto"/>
          </w:tcPr>
          <w:p w14:paraId="5C6F955A" w14:textId="05A0C94B" w:rsidR="00A44DDE" w:rsidRPr="005C07CD" w:rsidRDefault="00F965A1" w:rsidP="00E166F1">
            <w:pPr>
              <w:jc w:val="center"/>
              <w:rPr>
                <w:color w:val="000000"/>
                <w:sz w:val="20"/>
                <w:szCs w:val="20"/>
              </w:rPr>
            </w:pPr>
            <w:r>
              <w:rPr>
                <w:sz w:val="20"/>
                <w:szCs w:val="20"/>
              </w:rPr>
              <w:t>32</w:t>
            </w:r>
            <w:r w:rsidR="00A44DDE" w:rsidRPr="005C07CD">
              <w:rPr>
                <w:sz w:val="20"/>
                <w:szCs w:val="20"/>
              </w:rPr>
              <w:t>%</w:t>
            </w:r>
          </w:p>
        </w:tc>
      </w:tr>
      <w:tr w:rsidR="00A44DDE" w:rsidRPr="005C07CD" w14:paraId="447421E7"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7DC5A0E9"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21BB01EF" w14:textId="77777777" w:rsidR="00A44DDE" w:rsidRPr="005C07CD" w:rsidRDefault="00A44DDE" w:rsidP="00E166F1">
            <w:pPr>
              <w:jc w:val="center"/>
              <w:rPr>
                <w:color w:val="000000"/>
                <w:sz w:val="20"/>
                <w:szCs w:val="20"/>
              </w:rPr>
            </w:pPr>
            <w:r w:rsidRPr="005C07CD">
              <w:rPr>
                <w:sz w:val="20"/>
                <w:szCs w:val="20"/>
              </w:rPr>
              <w:t>White</w:t>
            </w:r>
          </w:p>
        </w:tc>
        <w:tc>
          <w:tcPr>
            <w:tcW w:w="1440" w:type="dxa"/>
            <w:tcBorders>
              <w:top w:val="nil"/>
              <w:left w:val="single" w:sz="12" w:space="0" w:color="auto"/>
              <w:bottom w:val="single" w:sz="4" w:space="0" w:color="auto"/>
              <w:right w:val="single" w:sz="4" w:space="0" w:color="auto"/>
            </w:tcBorders>
            <w:shd w:val="clear" w:color="auto" w:fill="auto"/>
          </w:tcPr>
          <w:p w14:paraId="1E45E7E5" w14:textId="77777777" w:rsidR="00A44DDE" w:rsidRPr="005C07CD" w:rsidRDefault="00A44DDE" w:rsidP="00E166F1">
            <w:pPr>
              <w:jc w:val="center"/>
              <w:rPr>
                <w:color w:val="000000"/>
                <w:sz w:val="20"/>
                <w:szCs w:val="20"/>
              </w:rPr>
            </w:pPr>
            <w:r w:rsidRPr="005C07CD">
              <w:rPr>
                <w:sz w:val="20"/>
                <w:szCs w:val="20"/>
              </w:rPr>
              <w:t>277</w:t>
            </w:r>
          </w:p>
        </w:tc>
        <w:tc>
          <w:tcPr>
            <w:tcW w:w="1571" w:type="dxa"/>
            <w:tcBorders>
              <w:top w:val="nil"/>
              <w:left w:val="nil"/>
              <w:bottom w:val="single" w:sz="4" w:space="0" w:color="auto"/>
              <w:right w:val="single" w:sz="12" w:space="0" w:color="auto"/>
            </w:tcBorders>
            <w:shd w:val="clear" w:color="auto" w:fill="auto"/>
          </w:tcPr>
          <w:p w14:paraId="7ADE0D43" w14:textId="4AABD03D" w:rsidR="00A44DDE" w:rsidRPr="005C07CD" w:rsidRDefault="00A44DDE" w:rsidP="00E166F1">
            <w:pPr>
              <w:jc w:val="center"/>
              <w:rPr>
                <w:color w:val="000000"/>
                <w:sz w:val="20"/>
                <w:szCs w:val="20"/>
              </w:rPr>
            </w:pPr>
            <w:r w:rsidRPr="005C07CD">
              <w:rPr>
                <w:sz w:val="20"/>
                <w:szCs w:val="20"/>
              </w:rPr>
              <w:t>27</w:t>
            </w:r>
            <w:r w:rsidR="00F965A1">
              <w:rPr>
                <w:sz w:val="20"/>
                <w:szCs w:val="20"/>
              </w:rPr>
              <w:t>1</w:t>
            </w:r>
          </w:p>
        </w:tc>
        <w:tc>
          <w:tcPr>
            <w:tcW w:w="1858" w:type="dxa"/>
            <w:tcBorders>
              <w:top w:val="nil"/>
              <w:left w:val="nil"/>
              <w:bottom w:val="single" w:sz="4" w:space="0" w:color="auto"/>
              <w:right w:val="single" w:sz="4" w:space="0" w:color="auto"/>
            </w:tcBorders>
            <w:shd w:val="clear" w:color="auto" w:fill="auto"/>
          </w:tcPr>
          <w:p w14:paraId="33AFB1B6" w14:textId="77777777" w:rsidR="00A44DDE" w:rsidRPr="005C07CD" w:rsidRDefault="00A44DDE" w:rsidP="00E166F1">
            <w:pPr>
              <w:jc w:val="center"/>
              <w:rPr>
                <w:color w:val="000000"/>
                <w:sz w:val="20"/>
                <w:szCs w:val="20"/>
              </w:rPr>
            </w:pPr>
            <w:r w:rsidRPr="005C07CD">
              <w:rPr>
                <w:sz w:val="20"/>
                <w:szCs w:val="20"/>
              </w:rPr>
              <w:t>48%</w:t>
            </w:r>
          </w:p>
        </w:tc>
        <w:tc>
          <w:tcPr>
            <w:tcW w:w="1866" w:type="dxa"/>
            <w:tcBorders>
              <w:top w:val="nil"/>
              <w:left w:val="nil"/>
              <w:bottom w:val="single" w:sz="4" w:space="0" w:color="auto"/>
              <w:right w:val="single" w:sz="12" w:space="0" w:color="auto"/>
            </w:tcBorders>
            <w:shd w:val="clear" w:color="auto" w:fill="auto"/>
          </w:tcPr>
          <w:p w14:paraId="76415C05" w14:textId="0977872D" w:rsidR="00A44DDE" w:rsidRPr="005C07CD" w:rsidRDefault="00A44DDE" w:rsidP="00E166F1">
            <w:pPr>
              <w:jc w:val="center"/>
              <w:rPr>
                <w:color w:val="000000"/>
                <w:sz w:val="20"/>
                <w:szCs w:val="20"/>
              </w:rPr>
            </w:pPr>
            <w:r w:rsidRPr="005C07CD">
              <w:rPr>
                <w:sz w:val="20"/>
                <w:szCs w:val="20"/>
              </w:rPr>
              <w:t>4</w:t>
            </w:r>
            <w:r w:rsidR="00F965A1">
              <w:rPr>
                <w:sz w:val="20"/>
                <w:szCs w:val="20"/>
              </w:rPr>
              <w:t>1</w:t>
            </w:r>
            <w:r w:rsidRPr="005C07CD">
              <w:rPr>
                <w:sz w:val="20"/>
                <w:szCs w:val="20"/>
              </w:rPr>
              <w:t>%</w:t>
            </w:r>
          </w:p>
        </w:tc>
      </w:tr>
      <w:tr w:rsidR="00A44DDE" w:rsidRPr="005C07CD" w14:paraId="0B492433"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36457EF3"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2323F690" w14:textId="77777777" w:rsidR="00A44DDE" w:rsidRPr="005C07CD" w:rsidRDefault="00A44DDE" w:rsidP="00E166F1">
            <w:pPr>
              <w:jc w:val="center"/>
              <w:rPr>
                <w:color w:val="000000"/>
                <w:sz w:val="20"/>
                <w:szCs w:val="20"/>
              </w:rPr>
            </w:pPr>
            <w:r w:rsidRPr="005C07CD">
              <w:rPr>
                <w:sz w:val="20"/>
                <w:szCs w:val="20"/>
              </w:rPr>
              <w:t>Black</w:t>
            </w:r>
          </w:p>
        </w:tc>
        <w:tc>
          <w:tcPr>
            <w:tcW w:w="1440" w:type="dxa"/>
            <w:tcBorders>
              <w:top w:val="nil"/>
              <w:left w:val="single" w:sz="12" w:space="0" w:color="auto"/>
              <w:bottom w:val="single" w:sz="4" w:space="0" w:color="auto"/>
              <w:right w:val="single" w:sz="4" w:space="0" w:color="auto"/>
            </w:tcBorders>
            <w:shd w:val="clear" w:color="auto" w:fill="auto"/>
          </w:tcPr>
          <w:p w14:paraId="35B6B453" w14:textId="77777777" w:rsidR="00A44DDE" w:rsidRPr="005C07CD" w:rsidRDefault="00A44DDE" w:rsidP="00E166F1">
            <w:pPr>
              <w:jc w:val="center"/>
              <w:rPr>
                <w:color w:val="000000"/>
                <w:sz w:val="20"/>
                <w:szCs w:val="20"/>
              </w:rPr>
            </w:pPr>
            <w:r w:rsidRPr="005C07CD">
              <w:rPr>
                <w:sz w:val="20"/>
                <w:szCs w:val="20"/>
              </w:rPr>
              <w:t>246</w:t>
            </w:r>
          </w:p>
        </w:tc>
        <w:tc>
          <w:tcPr>
            <w:tcW w:w="1571" w:type="dxa"/>
            <w:tcBorders>
              <w:top w:val="nil"/>
              <w:left w:val="nil"/>
              <w:bottom w:val="single" w:sz="4" w:space="0" w:color="auto"/>
              <w:right w:val="single" w:sz="12" w:space="0" w:color="auto"/>
            </w:tcBorders>
            <w:shd w:val="clear" w:color="auto" w:fill="auto"/>
          </w:tcPr>
          <w:p w14:paraId="3D30AEF7" w14:textId="77777777" w:rsidR="00A44DDE" w:rsidRPr="005C07CD" w:rsidRDefault="00A44DDE" w:rsidP="00E166F1">
            <w:pPr>
              <w:jc w:val="center"/>
              <w:rPr>
                <w:color w:val="000000"/>
                <w:sz w:val="20"/>
                <w:szCs w:val="20"/>
              </w:rPr>
            </w:pPr>
            <w:r w:rsidRPr="005C07CD">
              <w:rPr>
                <w:sz w:val="20"/>
                <w:szCs w:val="20"/>
              </w:rPr>
              <w:t>244</w:t>
            </w:r>
          </w:p>
        </w:tc>
        <w:tc>
          <w:tcPr>
            <w:tcW w:w="1858" w:type="dxa"/>
            <w:tcBorders>
              <w:top w:val="nil"/>
              <w:left w:val="nil"/>
              <w:bottom w:val="single" w:sz="4" w:space="0" w:color="auto"/>
              <w:right w:val="single" w:sz="4" w:space="0" w:color="auto"/>
            </w:tcBorders>
            <w:shd w:val="clear" w:color="auto" w:fill="auto"/>
          </w:tcPr>
          <w:p w14:paraId="0FB51944" w14:textId="77777777" w:rsidR="00A44DDE" w:rsidRPr="005C07CD" w:rsidRDefault="00A44DDE" w:rsidP="00E166F1">
            <w:pPr>
              <w:jc w:val="center"/>
              <w:rPr>
                <w:color w:val="000000"/>
                <w:sz w:val="20"/>
                <w:szCs w:val="20"/>
              </w:rPr>
            </w:pPr>
            <w:r w:rsidRPr="005C07CD">
              <w:rPr>
                <w:sz w:val="20"/>
                <w:szCs w:val="20"/>
              </w:rPr>
              <w:t>18%</w:t>
            </w:r>
          </w:p>
        </w:tc>
        <w:tc>
          <w:tcPr>
            <w:tcW w:w="1866" w:type="dxa"/>
            <w:tcBorders>
              <w:top w:val="nil"/>
              <w:left w:val="nil"/>
              <w:bottom w:val="single" w:sz="4" w:space="0" w:color="auto"/>
              <w:right w:val="single" w:sz="12" w:space="0" w:color="auto"/>
            </w:tcBorders>
            <w:shd w:val="clear" w:color="auto" w:fill="auto"/>
          </w:tcPr>
          <w:p w14:paraId="31970FE2" w14:textId="77777777" w:rsidR="00A44DDE" w:rsidRPr="005C07CD" w:rsidRDefault="00A44DDE" w:rsidP="00E166F1">
            <w:pPr>
              <w:jc w:val="center"/>
              <w:rPr>
                <w:color w:val="000000"/>
                <w:sz w:val="20"/>
                <w:szCs w:val="20"/>
              </w:rPr>
            </w:pPr>
            <w:r w:rsidRPr="005C07CD">
              <w:rPr>
                <w:sz w:val="20"/>
                <w:szCs w:val="20"/>
              </w:rPr>
              <w:t>15%</w:t>
            </w:r>
          </w:p>
        </w:tc>
      </w:tr>
      <w:tr w:rsidR="00A44DDE" w:rsidRPr="005C07CD" w14:paraId="092E472D"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0FFE7CDD"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3108F6F0" w14:textId="77777777" w:rsidR="00A44DDE" w:rsidRPr="005C07CD" w:rsidRDefault="00A44DDE" w:rsidP="00E166F1">
            <w:pPr>
              <w:jc w:val="center"/>
              <w:rPr>
                <w:color w:val="000000"/>
                <w:sz w:val="20"/>
                <w:szCs w:val="20"/>
              </w:rPr>
            </w:pPr>
            <w:r w:rsidRPr="005C07CD">
              <w:rPr>
                <w:sz w:val="20"/>
                <w:szCs w:val="20"/>
              </w:rPr>
              <w:t>Hispanic</w:t>
            </w:r>
          </w:p>
        </w:tc>
        <w:tc>
          <w:tcPr>
            <w:tcW w:w="1440" w:type="dxa"/>
            <w:tcBorders>
              <w:top w:val="nil"/>
              <w:left w:val="single" w:sz="12" w:space="0" w:color="auto"/>
              <w:bottom w:val="single" w:sz="4" w:space="0" w:color="auto"/>
              <w:right w:val="single" w:sz="4" w:space="0" w:color="auto"/>
            </w:tcBorders>
            <w:shd w:val="clear" w:color="auto" w:fill="auto"/>
          </w:tcPr>
          <w:p w14:paraId="3FF6280F" w14:textId="77777777" w:rsidR="00A44DDE" w:rsidRPr="005C07CD" w:rsidRDefault="00A44DDE" w:rsidP="00E166F1">
            <w:pPr>
              <w:jc w:val="center"/>
              <w:rPr>
                <w:color w:val="000000"/>
                <w:sz w:val="20"/>
                <w:szCs w:val="20"/>
              </w:rPr>
            </w:pPr>
            <w:r w:rsidRPr="005C07CD">
              <w:rPr>
                <w:sz w:val="20"/>
                <w:szCs w:val="20"/>
              </w:rPr>
              <w:t>251</w:t>
            </w:r>
          </w:p>
        </w:tc>
        <w:tc>
          <w:tcPr>
            <w:tcW w:w="1571" w:type="dxa"/>
            <w:tcBorders>
              <w:top w:val="nil"/>
              <w:left w:val="nil"/>
              <w:bottom w:val="single" w:sz="4" w:space="0" w:color="auto"/>
              <w:right w:val="single" w:sz="12" w:space="0" w:color="auto"/>
            </w:tcBorders>
            <w:shd w:val="clear" w:color="auto" w:fill="auto"/>
          </w:tcPr>
          <w:p w14:paraId="616B9D3E" w14:textId="601D3D32" w:rsidR="00A44DDE" w:rsidRPr="005C07CD" w:rsidRDefault="00A44DDE" w:rsidP="00E166F1">
            <w:pPr>
              <w:jc w:val="center"/>
              <w:rPr>
                <w:color w:val="000000"/>
                <w:sz w:val="20"/>
                <w:szCs w:val="20"/>
              </w:rPr>
            </w:pPr>
            <w:r w:rsidRPr="005C07CD">
              <w:rPr>
                <w:sz w:val="20"/>
                <w:szCs w:val="20"/>
              </w:rPr>
              <w:t>25</w:t>
            </w:r>
            <w:r w:rsidR="00F965A1">
              <w:rPr>
                <w:sz w:val="20"/>
                <w:szCs w:val="20"/>
              </w:rPr>
              <w:t>1</w:t>
            </w:r>
          </w:p>
        </w:tc>
        <w:tc>
          <w:tcPr>
            <w:tcW w:w="1858" w:type="dxa"/>
            <w:tcBorders>
              <w:top w:val="nil"/>
              <w:left w:val="nil"/>
              <w:bottom w:val="single" w:sz="4" w:space="0" w:color="auto"/>
              <w:right w:val="single" w:sz="4" w:space="0" w:color="auto"/>
            </w:tcBorders>
            <w:shd w:val="clear" w:color="auto" w:fill="auto"/>
          </w:tcPr>
          <w:p w14:paraId="787C2C89" w14:textId="77777777" w:rsidR="00A44DDE" w:rsidRPr="005C07CD" w:rsidRDefault="00A44DDE" w:rsidP="00E166F1">
            <w:pPr>
              <w:jc w:val="center"/>
              <w:rPr>
                <w:color w:val="000000"/>
                <w:sz w:val="20"/>
                <w:szCs w:val="20"/>
              </w:rPr>
            </w:pPr>
            <w:r w:rsidRPr="005C07CD">
              <w:rPr>
                <w:sz w:val="20"/>
                <w:szCs w:val="20"/>
              </w:rPr>
              <w:t>20%</w:t>
            </w:r>
          </w:p>
        </w:tc>
        <w:tc>
          <w:tcPr>
            <w:tcW w:w="1866" w:type="dxa"/>
            <w:tcBorders>
              <w:top w:val="nil"/>
              <w:left w:val="nil"/>
              <w:bottom w:val="single" w:sz="4" w:space="0" w:color="auto"/>
              <w:right w:val="single" w:sz="12" w:space="0" w:color="auto"/>
            </w:tcBorders>
            <w:shd w:val="clear" w:color="auto" w:fill="auto"/>
          </w:tcPr>
          <w:p w14:paraId="4EC57BE1" w14:textId="3BBA0E7D" w:rsidR="00A44DDE" w:rsidRPr="005C07CD" w:rsidRDefault="00A44DDE" w:rsidP="00E166F1">
            <w:pPr>
              <w:jc w:val="center"/>
              <w:rPr>
                <w:color w:val="000000"/>
                <w:sz w:val="20"/>
                <w:szCs w:val="20"/>
              </w:rPr>
            </w:pPr>
            <w:r w:rsidRPr="005C07CD">
              <w:rPr>
                <w:sz w:val="20"/>
                <w:szCs w:val="20"/>
              </w:rPr>
              <w:t>2</w:t>
            </w:r>
            <w:r w:rsidR="00F965A1">
              <w:rPr>
                <w:sz w:val="20"/>
                <w:szCs w:val="20"/>
              </w:rPr>
              <w:t>1</w:t>
            </w:r>
            <w:r w:rsidRPr="005C07CD">
              <w:rPr>
                <w:sz w:val="20"/>
                <w:szCs w:val="20"/>
              </w:rPr>
              <w:t>%</w:t>
            </w:r>
          </w:p>
        </w:tc>
      </w:tr>
      <w:tr w:rsidR="00A44DDE" w:rsidRPr="005C07CD" w14:paraId="1A5300AC"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4F6D340E"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2B72EB75" w14:textId="77777777" w:rsidR="00A44DDE" w:rsidRPr="005C07CD" w:rsidRDefault="00A44DDE" w:rsidP="00E166F1">
            <w:pPr>
              <w:jc w:val="center"/>
              <w:rPr>
                <w:color w:val="000000"/>
                <w:sz w:val="20"/>
                <w:szCs w:val="20"/>
              </w:rPr>
            </w:pPr>
            <w:r w:rsidRPr="005C07CD">
              <w:rPr>
                <w:sz w:val="20"/>
                <w:szCs w:val="20"/>
              </w:rPr>
              <w:t>Asian</w:t>
            </w:r>
          </w:p>
        </w:tc>
        <w:tc>
          <w:tcPr>
            <w:tcW w:w="1440" w:type="dxa"/>
            <w:tcBorders>
              <w:top w:val="nil"/>
              <w:left w:val="single" w:sz="12" w:space="0" w:color="auto"/>
              <w:bottom w:val="single" w:sz="4" w:space="0" w:color="auto"/>
              <w:right w:val="single" w:sz="4" w:space="0" w:color="auto"/>
            </w:tcBorders>
            <w:shd w:val="clear" w:color="auto" w:fill="auto"/>
          </w:tcPr>
          <w:p w14:paraId="72BFB055" w14:textId="77777777" w:rsidR="00A44DDE" w:rsidRPr="005C07CD" w:rsidRDefault="00A44DDE" w:rsidP="00E166F1">
            <w:pPr>
              <w:jc w:val="center"/>
              <w:rPr>
                <w:color w:val="000000"/>
                <w:sz w:val="20"/>
                <w:szCs w:val="20"/>
              </w:rPr>
            </w:pPr>
            <w:r w:rsidRPr="005C07CD">
              <w:rPr>
                <w:sz w:val="20"/>
                <w:szCs w:val="20"/>
              </w:rPr>
              <w:t>281</w:t>
            </w:r>
          </w:p>
        </w:tc>
        <w:tc>
          <w:tcPr>
            <w:tcW w:w="1571" w:type="dxa"/>
            <w:tcBorders>
              <w:top w:val="nil"/>
              <w:left w:val="nil"/>
              <w:bottom w:val="single" w:sz="4" w:space="0" w:color="auto"/>
              <w:right w:val="single" w:sz="12" w:space="0" w:color="auto"/>
            </w:tcBorders>
            <w:shd w:val="clear" w:color="auto" w:fill="auto"/>
          </w:tcPr>
          <w:p w14:paraId="3EDC9BFF" w14:textId="08256207" w:rsidR="00A44DDE" w:rsidRPr="005C07CD" w:rsidRDefault="00A44DDE" w:rsidP="00E166F1">
            <w:pPr>
              <w:jc w:val="center"/>
              <w:rPr>
                <w:color w:val="000000"/>
                <w:sz w:val="20"/>
                <w:szCs w:val="20"/>
              </w:rPr>
            </w:pPr>
            <w:r w:rsidRPr="005C07CD">
              <w:rPr>
                <w:sz w:val="20"/>
                <w:szCs w:val="20"/>
              </w:rPr>
              <w:t>28</w:t>
            </w:r>
            <w:r w:rsidR="00F965A1">
              <w:rPr>
                <w:sz w:val="20"/>
                <w:szCs w:val="20"/>
              </w:rPr>
              <w:t>1</w:t>
            </w:r>
          </w:p>
        </w:tc>
        <w:tc>
          <w:tcPr>
            <w:tcW w:w="1858" w:type="dxa"/>
            <w:tcBorders>
              <w:top w:val="nil"/>
              <w:left w:val="nil"/>
              <w:bottom w:val="single" w:sz="4" w:space="0" w:color="auto"/>
              <w:right w:val="single" w:sz="4" w:space="0" w:color="auto"/>
            </w:tcBorders>
            <w:shd w:val="clear" w:color="auto" w:fill="auto"/>
          </w:tcPr>
          <w:p w14:paraId="30596DDD" w14:textId="77777777" w:rsidR="00A44DDE" w:rsidRPr="005C07CD" w:rsidRDefault="00A44DDE" w:rsidP="00E166F1">
            <w:pPr>
              <w:jc w:val="center"/>
              <w:rPr>
                <w:color w:val="000000"/>
                <w:sz w:val="20"/>
                <w:szCs w:val="20"/>
              </w:rPr>
            </w:pPr>
            <w:r w:rsidRPr="005C07CD">
              <w:rPr>
                <w:sz w:val="20"/>
                <w:szCs w:val="20"/>
              </w:rPr>
              <w:t>55%</w:t>
            </w:r>
          </w:p>
        </w:tc>
        <w:tc>
          <w:tcPr>
            <w:tcW w:w="1866" w:type="dxa"/>
            <w:tcBorders>
              <w:top w:val="nil"/>
              <w:left w:val="nil"/>
              <w:bottom w:val="single" w:sz="4" w:space="0" w:color="auto"/>
              <w:right w:val="single" w:sz="12" w:space="0" w:color="auto"/>
            </w:tcBorders>
            <w:shd w:val="clear" w:color="auto" w:fill="auto"/>
          </w:tcPr>
          <w:p w14:paraId="71D88429" w14:textId="5630096B" w:rsidR="00A44DDE" w:rsidRPr="005C07CD" w:rsidRDefault="00A44DDE" w:rsidP="00E166F1">
            <w:pPr>
              <w:jc w:val="center"/>
              <w:rPr>
                <w:color w:val="000000"/>
                <w:sz w:val="20"/>
                <w:szCs w:val="20"/>
              </w:rPr>
            </w:pPr>
            <w:r w:rsidRPr="005C07CD">
              <w:rPr>
                <w:sz w:val="20"/>
                <w:szCs w:val="20"/>
              </w:rPr>
              <w:t>5</w:t>
            </w:r>
            <w:r w:rsidR="00F965A1">
              <w:rPr>
                <w:sz w:val="20"/>
                <w:szCs w:val="20"/>
              </w:rPr>
              <w:t>4</w:t>
            </w:r>
            <w:r w:rsidRPr="005C07CD">
              <w:rPr>
                <w:sz w:val="20"/>
                <w:szCs w:val="20"/>
              </w:rPr>
              <w:t>%</w:t>
            </w:r>
          </w:p>
        </w:tc>
      </w:tr>
      <w:tr w:rsidR="00A44DDE" w:rsidRPr="005C07CD" w14:paraId="1A1E7EAF"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7D4D8FFC"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2399BE05" w14:textId="77777777" w:rsidR="00A44DDE" w:rsidRPr="005C07CD" w:rsidRDefault="00A44DDE" w:rsidP="00E166F1">
            <w:pPr>
              <w:jc w:val="center"/>
              <w:rPr>
                <w:color w:val="000000"/>
                <w:sz w:val="20"/>
                <w:szCs w:val="20"/>
              </w:rPr>
            </w:pPr>
            <w:r w:rsidRPr="005C07CD">
              <w:rPr>
                <w:sz w:val="20"/>
                <w:szCs w:val="20"/>
              </w:rPr>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5C1B88E0" w14:textId="77777777" w:rsidR="00A44DDE" w:rsidRPr="005C07CD" w:rsidRDefault="00A44DDE" w:rsidP="00E166F1">
            <w:pPr>
              <w:jc w:val="center"/>
              <w:rPr>
                <w:color w:val="000000"/>
                <w:sz w:val="20"/>
                <w:szCs w:val="20"/>
              </w:rPr>
            </w:pPr>
            <w:r w:rsidRPr="005C07CD">
              <w:rPr>
                <w:sz w:val="20"/>
                <w:szCs w:val="20"/>
              </w:rPr>
              <w:t>*</w:t>
            </w:r>
          </w:p>
        </w:tc>
        <w:tc>
          <w:tcPr>
            <w:tcW w:w="1571" w:type="dxa"/>
            <w:tcBorders>
              <w:top w:val="nil"/>
              <w:left w:val="nil"/>
              <w:bottom w:val="single" w:sz="4" w:space="0" w:color="auto"/>
              <w:right w:val="single" w:sz="12" w:space="0" w:color="auto"/>
            </w:tcBorders>
            <w:shd w:val="clear" w:color="auto" w:fill="auto"/>
          </w:tcPr>
          <w:p w14:paraId="275EE905" w14:textId="1762966E" w:rsidR="00A44DDE" w:rsidRPr="005C07CD" w:rsidRDefault="00A44DDE" w:rsidP="00E166F1">
            <w:pPr>
              <w:jc w:val="center"/>
              <w:rPr>
                <w:color w:val="000000"/>
                <w:sz w:val="20"/>
                <w:szCs w:val="20"/>
              </w:rPr>
            </w:pPr>
            <w:r w:rsidRPr="005C07CD">
              <w:rPr>
                <w:sz w:val="20"/>
                <w:szCs w:val="20"/>
              </w:rPr>
              <w:t>24</w:t>
            </w:r>
            <w:r w:rsidR="00F965A1">
              <w:rPr>
                <w:sz w:val="20"/>
                <w:szCs w:val="20"/>
              </w:rPr>
              <w:t>9</w:t>
            </w:r>
          </w:p>
        </w:tc>
        <w:tc>
          <w:tcPr>
            <w:tcW w:w="1858" w:type="dxa"/>
            <w:tcBorders>
              <w:top w:val="nil"/>
              <w:left w:val="nil"/>
              <w:bottom w:val="single" w:sz="4" w:space="0" w:color="auto"/>
              <w:right w:val="single" w:sz="4" w:space="0" w:color="auto"/>
            </w:tcBorders>
            <w:shd w:val="clear" w:color="auto" w:fill="auto"/>
          </w:tcPr>
          <w:p w14:paraId="7F1E3104" w14:textId="77777777" w:rsidR="00A44DDE" w:rsidRPr="005C07CD" w:rsidRDefault="00A44DDE" w:rsidP="00E166F1">
            <w:pPr>
              <w:jc w:val="center"/>
              <w:rPr>
                <w:color w:val="000000"/>
                <w:sz w:val="20"/>
                <w:szCs w:val="20"/>
              </w:rPr>
            </w:pPr>
            <w:r w:rsidRPr="005C07CD">
              <w:rPr>
                <w:sz w:val="20"/>
                <w:szCs w:val="20"/>
              </w:rPr>
              <w:t>*</w:t>
            </w:r>
          </w:p>
        </w:tc>
        <w:tc>
          <w:tcPr>
            <w:tcW w:w="1866" w:type="dxa"/>
            <w:tcBorders>
              <w:top w:val="nil"/>
              <w:left w:val="nil"/>
              <w:bottom w:val="single" w:sz="4" w:space="0" w:color="auto"/>
              <w:right w:val="single" w:sz="12" w:space="0" w:color="auto"/>
            </w:tcBorders>
            <w:shd w:val="clear" w:color="auto" w:fill="auto"/>
          </w:tcPr>
          <w:p w14:paraId="444B5C3E" w14:textId="67161EB0" w:rsidR="00A44DDE" w:rsidRPr="005C07CD" w:rsidRDefault="00F965A1" w:rsidP="00E166F1">
            <w:pPr>
              <w:jc w:val="center"/>
              <w:rPr>
                <w:color w:val="000000"/>
                <w:sz w:val="20"/>
                <w:szCs w:val="20"/>
              </w:rPr>
            </w:pPr>
            <w:r>
              <w:rPr>
                <w:sz w:val="20"/>
                <w:szCs w:val="20"/>
              </w:rPr>
              <w:t>20</w:t>
            </w:r>
            <w:r w:rsidR="00A44DDE" w:rsidRPr="005C07CD">
              <w:rPr>
                <w:sz w:val="20"/>
                <w:szCs w:val="20"/>
              </w:rPr>
              <w:t>%</w:t>
            </w:r>
          </w:p>
        </w:tc>
      </w:tr>
      <w:tr w:rsidR="00A44DDE" w:rsidRPr="005C07CD" w14:paraId="4E0B4E42"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1EEEAFFB"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45E1F0B2" w14:textId="77777777" w:rsidR="00A44DDE" w:rsidRPr="005C07CD" w:rsidRDefault="00A44DDE" w:rsidP="00E166F1">
            <w:pPr>
              <w:jc w:val="center"/>
              <w:rPr>
                <w:color w:val="000000"/>
                <w:sz w:val="20"/>
                <w:szCs w:val="20"/>
              </w:rPr>
            </w:pPr>
            <w:r w:rsidRPr="005C07CD">
              <w:rPr>
                <w:sz w:val="20"/>
                <w:szCs w:val="20"/>
              </w:rPr>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07DBC591" w14:textId="77777777" w:rsidR="00A44DDE" w:rsidRPr="005C07CD" w:rsidRDefault="00A44DDE" w:rsidP="00E166F1">
            <w:pPr>
              <w:jc w:val="center"/>
              <w:rPr>
                <w:color w:val="000000"/>
                <w:sz w:val="20"/>
                <w:szCs w:val="20"/>
              </w:rPr>
            </w:pPr>
            <w:r w:rsidRPr="005C07CD">
              <w:rPr>
                <w:sz w:val="20"/>
                <w:szCs w:val="20"/>
              </w:rPr>
              <w:t>*</w:t>
            </w:r>
          </w:p>
        </w:tc>
        <w:tc>
          <w:tcPr>
            <w:tcW w:w="1571" w:type="dxa"/>
            <w:tcBorders>
              <w:top w:val="nil"/>
              <w:left w:val="nil"/>
              <w:bottom w:val="single" w:sz="4" w:space="0" w:color="auto"/>
              <w:right w:val="single" w:sz="12" w:space="0" w:color="auto"/>
            </w:tcBorders>
            <w:shd w:val="clear" w:color="auto" w:fill="auto"/>
          </w:tcPr>
          <w:p w14:paraId="15370A8B" w14:textId="701F5D2E" w:rsidR="00A44DDE" w:rsidRPr="005C07CD" w:rsidRDefault="00F965A1" w:rsidP="00E166F1">
            <w:pPr>
              <w:jc w:val="center"/>
              <w:rPr>
                <w:color w:val="000000"/>
                <w:sz w:val="20"/>
                <w:szCs w:val="20"/>
              </w:rPr>
            </w:pPr>
            <w:r>
              <w:rPr>
                <w:sz w:val="20"/>
                <w:szCs w:val="20"/>
              </w:rPr>
              <w:t>*</w:t>
            </w:r>
          </w:p>
        </w:tc>
        <w:tc>
          <w:tcPr>
            <w:tcW w:w="1858" w:type="dxa"/>
            <w:tcBorders>
              <w:top w:val="nil"/>
              <w:left w:val="nil"/>
              <w:bottom w:val="single" w:sz="4" w:space="0" w:color="auto"/>
              <w:right w:val="single" w:sz="4" w:space="0" w:color="auto"/>
            </w:tcBorders>
            <w:shd w:val="clear" w:color="auto" w:fill="auto"/>
          </w:tcPr>
          <w:p w14:paraId="7B9C392E" w14:textId="77777777" w:rsidR="00A44DDE" w:rsidRPr="005C07CD" w:rsidRDefault="00A44DDE" w:rsidP="00E166F1">
            <w:pPr>
              <w:jc w:val="center"/>
              <w:rPr>
                <w:color w:val="000000"/>
                <w:sz w:val="20"/>
                <w:szCs w:val="20"/>
              </w:rPr>
            </w:pPr>
            <w:r w:rsidRPr="005C07CD">
              <w:rPr>
                <w:sz w:val="20"/>
                <w:szCs w:val="20"/>
              </w:rPr>
              <w:t>*</w:t>
            </w:r>
          </w:p>
        </w:tc>
        <w:tc>
          <w:tcPr>
            <w:tcW w:w="1866" w:type="dxa"/>
            <w:tcBorders>
              <w:top w:val="nil"/>
              <w:left w:val="nil"/>
              <w:bottom w:val="single" w:sz="4" w:space="0" w:color="auto"/>
              <w:right w:val="single" w:sz="12" w:space="0" w:color="auto"/>
            </w:tcBorders>
            <w:shd w:val="clear" w:color="auto" w:fill="auto"/>
          </w:tcPr>
          <w:p w14:paraId="334A8CE0" w14:textId="3531C0CB" w:rsidR="00A44DDE" w:rsidRPr="005C07CD" w:rsidRDefault="00F965A1" w:rsidP="00E166F1">
            <w:pPr>
              <w:jc w:val="center"/>
              <w:rPr>
                <w:color w:val="000000"/>
                <w:sz w:val="20"/>
                <w:szCs w:val="20"/>
              </w:rPr>
            </w:pPr>
            <w:r>
              <w:rPr>
                <w:sz w:val="20"/>
                <w:szCs w:val="20"/>
              </w:rPr>
              <w:t>*</w:t>
            </w:r>
          </w:p>
        </w:tc>
      </w:tr>
      <w:tr w:rsidR="00A44DDE" w:rsidRPr="005C07CD" w14:paraId="36187CB1"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22C60E7F"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2326F3C8" w14:textId="77777777" w:rsidR="00A44DDE" w:rsidRPr="005C07CD" w:rsidRDefault="00A44DDE" w:rsidP="00E166F1">
            <w:pPr>
              <w:jc w:val="center"/>
              <w:rPr>
                <w:color w:val="000000"/>
                <w:sz w:val="20"/>
                <w:szCs w:val="20"/>
              </w:rPr>
            </w:pPr>
            <w:r w:rsidRPr="005C07CD">
              <w:rPr>
                <w:sz w:val="20"/>
                <w:szCs w:val="20"/>
              </w:rPr>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28630ABC" w14:textId="77777777" w:rsidR="00A44DDE" w:rsidRPr="005C07CD" w:rsidRDefault="00A44DDE" w:rsidP="00E166F1">
            <w:pPr>
              <w:jc w:val="center"/>
              <w:rPr>
                <w:color w:val="000000"/>
                <w:sz w:val="20"/>
                <w:szCs w:val="20"/>
              </w:rPr>
            </w:pPr>
            <w:r w:rsidRPr="005C07CD">
              <w:rPr>
                <w:sz w:val="20"/>
                <w:szCs w:val="20"/>
              </w:rPr>
              <w:t>275</w:t>
            </w:r>
          </w:p>
        </w:tc>
        <w:tc>
          <w:tcPr>
            <w:tcW w:w="1571" w:type="dxa"/>
            <w:tcBorders>
              <w:top w:val="nil"/>
              <w:left w:val="nil"/>
              <w:bottom w:val="single" w:sz="4" w:space="0" w:color="auto"/>
              <w:right w:val="single" w:sz="12" w:space="0" w:color="auto"/>
            </w:tcBorders>
            <w:shd w:val="clear" w:color="auto" w:fill="auto"/>
          </w:tcPr>
          <w:p w14:paraId="7A9FA848" w14:textId="793733FE" w:rsidR="00A44DDE" w:rsidRPr="005C07CD" w:rsidRDefault="00A44DDE" w:rsidP="00E166F1">
            <w:pPr>
              <w:jc w:val="center"/>
              <w:rPr>
                <w:color w:val="000000"/>
                <w:sz w:val="20"/>
                <w:szCs w:val="20"/>
              </w:rPr>
            </w:pPr>
            <w:r w:rsidRPr="005C07CD">
              <w:rPr>
                <w:sz w:val="20"/>
                <w:szCs w:val="20"/>
              </w:rPr>
              <w:t>26</w:t>
            </w:r>
            <w:r w:rsidR="00F965A1">
              <w:rPr>
                <w:sz w:val="20"/>
                <w:szCs w:val="20"/>
              </w:rPr>
              <w:t>6</w:t>
            </w:r>
          </w:p>
        </w:tc>
        <w:tc>
          <w:tcPr>
            <w:tcW w:w="1858" w:type="dxa"/>
            <w:tcBorders>
              <w:top w:val="nil"/>
              <w:left w:val="nil"/>
              <w:bottom w:val="single" w:sz="4" w:space="0" w:color="auto"/>
              <w:right w:val="single" w:sz="4" w:space="0" w:color="auto"/>
            </w:tcBorders>
            <w:shd w:val="clear" w:color="auto" w:fill="auto"/>
          </w:tcPr>
          <w:p w14:paraId="5A07D820" w14:textId="77777777" w:rsidR="00A44DDE" w:rsidRPr="005C07CD" w:rsidRDefault="00A44DDE" w:rsidP="00E166F1">
            <w:pPr>
              <w:jc w:val="center"/>
              <w:rPr>
                <w:color w:val="000000"/>
                <w:sz w:val="20"/>
                <w:szCs w:val="20"/>
              </w:rPr>
            </w:pPr>
            <w:r w:rsidRPr="005C07CD">
              <w:rPr>
                <w:sz w:val="20"/>
                <w:szCs w:val="20"/>
              </w:rPr>
              <w:t>49%</w:t>
            </w:r>
          </w:p>
        </w:tc>
        <w:tc>
          <w:tcPr>
            <w:tcW w:w="1866" w:type="dxa"/>
            <w:tcBorders>
              <w:top w:val="nil"/>
              <w:left w:val="nil"/>
              <w:bottom w:val="single" w:sz="4" w:space="0" w:color="auto"/>
              <w:right w:val="single" w:sz="12" w:space="0" w:color="auto"/>
            </w:tcBorders>
            <w:shd w:val="clear" w:color="auto" w:fill="auto"/>
          </w:tcPr>
          <w:p w14:paraId="79FB3B22" w14:textId="243F84CC" w:rsidR="00A44DDE" w:rsidRPr="005C07CD" w:rsidRDefault="00A44DDE" w:rsidP="00E166F1">
            <w:pPr>
              <w:jc w:val="center"/>
              <w:rPr>
                <w:color w:val="000000"/>
                <w:sz w:val="20"/>
                <w:szCs w:val="20"/>
              </w:rPr>
            </w:pPr>
            <w:r w:rsidRPr="005C07CD">
              <w:rPr>
                <w:sz w:val="20"/>
                <w:szCs w:val="20"/>
              </w:rPr>
              <w:t>3</w:t>
            </w:r>
            <w:r w:rsidR="00F965A1">
              <w:rPr>
                <w:sz w:val="20"/>
                <w:szCs w:val="20"/>
              </w:rPr>
              <w:t>5</w:t>
            </w:r>
            <w:r w:rsidRPr="005C07CD">
              <w:rPr>
                <w:sz w:val="20"/>
                <w:szCs w:val="20"/>
              </w:rPr>
              <w:t>%</w:t>
            </w:r>
          </w:p>
        </w:tc>
      </w:tr>
      <w:tr w:rsidR="00A44DDE" w:rsidRPr="005C07CD" w14:paraId="53138C62"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64745728"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5E4096F6" w14:textId="77777777" w:rsidR="00A44DDE" w:rsidRPr="005C07CD" w:rsidRDefault="00A44DDE" w:rsidP="00E166F1">
            <w:pPr>
              <w:jc w:val="center"/>
              <w:rPr>
                <w:color w:val="000000"/>
                <w:sz w:val="20"/>
                <w:szCs w:val="20"/>
              </w:rPr>
            </w:pPr>
            <w:r w:rsidRPr="005C07CD">
              <w:rPr>
                <w:sz w:val="20"/>
                <w:szCs w:val="20"/>
              </w:rPr>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6EEC37C0" w14:textId="77777777" w:rsidR="00A44DDE" w:rsidRPr="005C07CD" w:rsidRDefault="00A44DDE" w:rsidP="00E166F1">
            <w:pPr>
              <w:jc w:val="center"/>
              <w:rPr>
                <w:color w:val="000000"/>
                <w:sz w:val="20"/>
                <w:szCs w:val="20"/>
              </w:rPr>
            </w:pPr>
            <w:r w:rsidRPr="005C07CD">
              <w:rPr>
                <w:sz w:val="20"/>
                <w:szCs w:val="20"/>
              </w:rPr>
              <w:t>250</w:t>
            </w:r>
          </w:p>
        </w:tc>
        <w:tc>
          <w:tcPr>
            <w:tcW w:w="1571" w:type="dxa"/>
            <w:tcBorders>
              <w:top w:val="nil"/>
              <w:left w:val="nil"/>
              <w:bottom w:val="single" w:sz="4" w:space="0" w:color="auto"/>
              <w:right w:val="single" w:sz="12" w:space="0" w:color="auto"/>
            </w:tcBorders>
            <w:shd w:val="clear" w:color="auto" w:fill="auto"/>
          </w:tcPr>
          <w:p w14:paraId="7723BF87" w14:textId="5BC3DD64" w:rsidR="00A44DDE" w:rsidRPr="005C07CD" w:rsidRDefault="00A44DDE" w:rsidP="00E166F1">
            <w:pPr>
              <w:jc w:val="center"/>
              <w:rPr>
                <w:color w:val="000000"/>
                <w:sz w:val="20"/>
                <w:szCs w:val="20"/>
              </w:rPr>
            </w:pPr>
            <w:r w:rsidRPr="005C07CD">
              <w:rPr>
                <w:sz w:val="20"/>
                <w:szCs w:val="20"/>
              </w:rPr>
              <w:t>2</w:t>
            </w:r>
            <w:r w:rsidR="00F965A1">
              <w:rPr>
                <w:sz w:val="20"/>
                <w:szCs w:val="20"/>
              </w:rPr>
              <w:t>49</w:t>
            </w:r>
          </w:p>
        </w:tc>
        <w:tc>
          <w:tcPr>
            <w:tcW w:w="1858" w:type="dxa"/>
            <w:tcBorders>
              <w:top w:val="nil"/>
              <w:left w:val="nil"/>
              <w:bottom w:val="single" w:sz="4" w:space="0" w:color="auto"/>
              <w:right w:val="single" w:sz="4" w:space="0" w:color="auto"/>
            </w:tcBorders>
            <w:shd w:val="clear" w:color="auto" w:fill="auto"/>
          </w:tcPr>
          <w:p w14:paraId="317784C5" w14:textId="77777777" w:rsidR="00A44DDE" w:rsidRPr="005C07CD" w:rsidRDefault="00A44DDE" w:rsidP="00E166F1">
            <w:pPr>
              <w:jc w:val="center"/>
              <w:rPr>
                <w:color w:val="000000"/>
                <w:sz w:val="20"/>
                <w:szCs w:val="20"/>
              </w:rPr>
            </w:pPr>
            <w:r w:rsidRPr="005C07CD">
              <w:rPr>
                <w:sz w:val="20"/>
                <w:szCs w:val="20"/>
              </w:rPr>
              <w:t>19%</w:t>
            </w:r>
          </w:p>
        </w:tc>
        <w:tc>
          <w:tcPr>
            <w:tcW w:w="1866" w:type="dxa"/>
            <w:tcBorders>
              <w:top w:val="nil"/>
              <w:left w:val="nil"/>
              <w:bottom w:val="single" w:sz="4" w:space="0" w:color="auto"/>
              <w:right w:val="single" w:sz="12" w:space="0" w:color="auto"/>
            </w:tcBorders>
            <w:shd w:val="clear" w:color="auto" w:fill="auto"/>
          </w:tcPr>
          <w:p w14:paraId="512D549B" w14:textId="77777777" w:rsidR="00A44DDE" w:rsidRPr="005C07CD" w:rsidRDefault="00A44DDE" w:rsidP="00E166F1">
            <w:pPr>
              <w:jc w:val="center"/>
              <w:rPr>
                <w:color w:val="000000"/>
                <w:sz w:val="20"/>
                <w:szCs w:val="20"/>
              </w:rPr>
            </w:pPr>
            <w:r w:rsidRPr="005C07CD">
              <w:rPr>
                <w:sz w:val="20"/>
                <w:szCs w:val="20"/>
              </w:rPr>
              <w:t>20%</w:t>
            </w:r>
          </w:p>
        </w:tc>
      </w:tr>
      <w:tr w:rsidR="00A44DDE" w:rsidRPr="005C07CD" w14:paraId="33720940" w14:textId="77777777" w:rsidTr="00E166F1">
        <w:trPr>
          <w:trHeight w:val="315"/>
        </w:trPr>
        <w:tc>
          <w:tcPr>
            <w:tcW w:w="972" w:type="dxa"/>
            <w:tcBorders>
              <w:top w:val="nil"/>
              <w:left w:val="single" w:sz="12" w:space="0" w:color="auto"/>
              <w:bottom w:val="single" w:sz="4" w:space="0" w:color="auto"/>
              <w:right w:val="single" w:sz="12" w:space="0" w:color="auto"/>
            </w:tcBorders>
            <w:shd w:val="clear" w:color="auto" w:fill="auto"/>
          </w:tcPr>
          <w:p w14:paraId="2FFD6FC8"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4" w:space="0" w:color="auto"/>
              <w:right w:val="single" w:sz="12" w:space="0" w:color="auto"/>
            </w:tcBorders>
          </w:tcPr>
          <w:p w14:paraId="28B61FE1" w14:textId="77777777" w:rsidR="00A44DDE" w:rsidRPr="005C07CD" w:rsidRDefault="00A44DDE" w:rsidP="00E166F1">
            <w:pPr>
              <w:jc w:val="center"/>
              <w:rPr>
                <w:color w:val="000000"/>
                <w:sz w:val="20"/>
                <w:szCs w:val="20"/>
              </w:rPr>
            </w:pPr>
            <w:r w:rsidRPr="005C07CD">
              <w:rPr>
                <w:sz w:val="20"/>
                <w:szCs w:val="20"/>
              </w:rPr>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6DF1B481" w14:textId="77777777" w:rsidR="00A44DDE" w:rsidRPr="005C07CD" w:rsidRDefault="00A44DDE" w:rsidP="00E166F1">
            <w:pPr>
              <w:jc w:val="center"/>
              <w:rPr>
                <w:color w:val="000000"/>
                <w:sz w:val="20"/>
                <w:szCs w:val="20"/>
              </w:rPr>
            </w:pPr>
            <w:r w:rsidRPr="005C07CD">
              <w:rPr>
                <w:sz w:val="20"/>
                <w:szCs w:val="20"/>
              </w:rPr>
              <w:t>224</w:t>
            </w:r>
          </w:p>
        </w:tc>
        <w:tc>
          <w:tcPr>
            <w:tcW w:w="1571" w:type="dxa"/>
            <w:tcBorders>
              <w:top w:val="nil"/>
              <w:left w:val="nil"/>
              <w:bottom w:val="single" w:sz="4" w:space="0" w:color="auto"/>
              <w:right w:val="single" w:sz="12" w:space="0" w:color="auto"/>
            </w:tcBorders>
            <w:shd w:val="clear" w:color="auto" w:fill="auto"/>
          </w:tcPr>
          <w:p w14:paraId="6CA6BAC9" w14:textId="77777777" w:rsidR="00A44DDE" w:rsidRPr="005C07CD" w:rsidRDefault="00A44DDE" w:rsidP="00E166F1">
            <w:pPr>
              <w:jc w:val="center"/>
              <w:rPr>
                <w:color w:val="000000"/>
                <w:sz w:val="20"/>
                <w:szCs w:val="20"/>
              </w:rPr>
            </w:pPr>
            <w:r w:rsidRPr="005C07CD">
              <w:rPr>
                <w:sz w:val="20"/>
                <w:szCs w:val="20"/>
              </w:rPr>
              <w:t>224</w:t>
            </w:r>
          </w:p>
        </w:tc>
        <w:tc>
          <w:tcPr>
            <w:tcW w:w="1858" w:type="dxa"/>
            <w:tcBorders>
              <w:top w:val="nil"/>
              <w:left w:val="nil"/>
              <w:bottom w:val="single" w:sz="4" w:space="0" w:color="auto"/>
              <w:right w:val="single" w:sz="4" w:space="0" w:color="auto"/>
            </w:tcBorders>
            <w:shd w:val="clear" w:color="auto" w:fill="auto"/>
          </w:tcPr>
          <w:p w14:paraId="5358B006" w14:textId="77777777" w:rsidR="00A44DDE" w:rsidRPr="005C07CD" w:rsidRDefault="00A44DDE" w:rsidP="00E166F1">
            <w:pPr>
              <w:jc w:val="center"/>
              <w:rPr>
                <w:color w:val="000000"/>
                <w:sz w:val="20"/>
                <w:szCs w:val="20"/>
              </w:rPr>
            </w:pPr>
            <w:r w:rsidRPr="005C07CD">
              <w:rPr>
                <w:sz w:val="20"/>
                <w:szCs w:val="20"/>
              </w:rPr>
              <w:t>5%</w:t>
            </w:r>
          </w:p>
        </w:tc>
        <w:tc>
          <w:tcPr>
            <w:tcW w:w="1866" w:type="dxa"/>
            <w:tcBorders>
              <w:top w:val="nil"/>
              <w:left w:val="nil"/>
              <w:bottom w:val="single" w:sz="4" w:space="0" w:color="auto"/>
              <w:right w:val="single" w:sz="12" w:space="0" w:color="auto"/>
            </w:tcBorders>
            <w:shd w:val="clear" w:color="auto" w:fill="auto"/>
          </w:tcPr>
          <w:p w14:paraId="0C65AB87" w14:textId="21A31240" w:rsidR="00A44DDE" w:rsidRPr="005C07CD" w:rsidRDefault="00F965A1" w:rsidP="00E166F1">
            <w:pPr>
              <w:jc w:val="center"/>
              <w:rPr>
                <w:color w:val="000000"/>
                <w:sz w:val="20"/>
                <w:szCs w:val="20"/>
              </w:rPr>
            </w:pPr>
            <w:r>
              <w:rPr>
                <w:sz w:val="20"/>
                <w:szCs w:val="20"/>
              </w:rPr>
              <w:t>6</w:t>
            </w:r>
            <w:r w:rsidR="00A44DDE" w:rsidRPr="005C07CD">
              <w:rPr>
                <w:sz w:val="20"/>
                <w:szCs w:val="20"/>
              </w:rPr>
              <w:t>%</w:t>
            </w:r>
          </w:p>
        </w:tc>
      </w:tr>
      <w:tr w:rsidR="00A44DDE" w:rsidRPr="005C07CD" w14:paraId="1D7CB392" w14:textId="77777777" w:rsidTr="00E166F1">
        <w:trPr>
          <w:trHeight w:val="315"/>
        </w:trPr>
        <w:tc>
          <w:tcPr>
            <w:tcW w:w="972" w:type="dxa"/>
            <w:tcBorders>
              <w:top w:val="nil"/>
              <w:left w:val="single" w:sz="12" w:space="0" w:color="auto"/>
              <w:bottom w:val="single" w:sz="12" w:space="0" w:color="auto"/>
              <w:right w:val="single" w:sz="12" w:space="0" w:color="auto"/>
            </w:tcBorders>
            <w:shd w:val="clear" w:color="auto" w:fill="auto"/>
            <w:hideMark/>
          </w:tcPr>
          <w:p w14:paraId="38D9A05C" w14:textId="77777777" w:rsidR="00A44DDE" w:rsidRPr="005C07CD" w:rsidRDefault="00A44DDE" w:rsidP="00E166F1">
            <w:pPr>
              <w:jc w:val="center"/>
              <w:rPr>
                <w:color w:val="000000"/>
                <w:sz w:val="20"/>
                <w:szCs w:val="20"/>
              </w:rPr>
            </w:pPr>
            <w:r w:rsidRPr="005C07CD">
              <w:rPr>
                <w:sz w:val="20"/>
                <w:szCs w:val="20"/>
              </w:rPr>
              <w:t>Grade 8</w:t>
            </w:r>
          </w:p>
        </w:tc>
        <w:tc>
          <w:tcPr>
            <w:tcW w:w="2250" w:type="dxa"/>
            <w:tcBorders>
              <w:top w:val="nil"/>
              <w:left w:val="nil"/>
              <w:bottom w:val="single" w:sz="12" w:space="0" w:color="auto"/>
              <w:right w:val="single" w:sz="12" w:space="0" w:color="auto"/>
            </w:tcBorders>
          </w:tcPr>
          <w:p w14:paraId="0FE9C789" w14:textId="77777777" w:rsidR="00A44DDE" w:rsidRPr="005C07CD" w:rsidRDefault="00A44DDE" w:rsidP="00E166F1">
            <w:pPr>
              <w:jc w:val="center"/>
              <w:rPr>
                <w:color w:val="000000"/>
                <w:sz w:val="20"/>
                <w:szCs w:val="20"/>
              </w:rPr>
            </w:pPr>
            <w:r w:rsidRPr="005C07CD">
              <w:rPr>
                <w:sz w:val="20"/>
                <w:szCs w:val="20"/>
              </w:rPr>
              <w:t>English Learners</w:t>
            </w:r>
          </w:p>
        </w:tc>
        <w:tc>
          <w:tcPr>
            <w:tcW w:w="1440" w:type="dxa"/>
            <w:tcBorders>
              <w:top w:val="nil"/>
              <w:left w:val="single" w:sz="12" w:space="0" w:color="auto"/>
              <w:bottom w:val="single" w:sz="12" w:space="0" w:color="auto"/>
              <w:right w:val="single" w:sz="4" w:space="0" w:color="auto"/>
            </w:tcBorders>
            <w:shd w:val="clear" w:color="auto" w:fill="auto"/>
          </w:tcPr>
          <w:p w14:paraId="16988BA5" w14:textId="77777777" w:rsidR="00A44DDE" w:rsidRPr="005C07CD" w:rsidRDefault="00A44DDE" w:rsidP="00E166F1">
            <w:pPr>
              <w:jc w:val="center"/>
              <w:rPr>
                <w:color w:val="000000"/>
                <w:sz w:val="20"/>
                <w:szCs w:val="20"/>
              </w:rPr>
            </w:pPr>
            <w:r w:rsidRPr="005C07CD">
              <w:rPr>
                <w:sz w:val="20"/>
                <w:szCs w:val="20"/>
              </w:rPr>
              <w:t>219</w:t>
            </w:r>
          </w:p>
        </w:tc>
        <w:tc>
          <w:tcPr>
            <w:tcW w:w="1571" w:type="dxa"/>
            <w:tcBorders>
              <w:top w:val="nil"/>
              <w:left w:val="nil"/>
              <w:bottom w:val="single" w:sz="12" w:space="0" w:color="auto"/>
              <w:right w:val="single" w:sz="12" w:space="0" w:color="auto"/>
            </w:tcBorders>
            <w:shd w:val="clear" w:color="auto" w:fill="auto"/>
          </w:tcPr>
          <w:p w14:paraId="7531E73F" w14:textId="77777777" w:rsidR="00A44DDE" w:rsidRPr="005C07CD" w:rsidRDefault="00A44DDE" w:rsidP="00E166F1">
            <w:pPr>
              <w:jc w:val="center"/>
              <w:rPr>
                <w:color w:val="000000"/>
                <w:sz w:val="20"/>
                <w:szCs w:val="20"/>
              </w:rPr>
            </w:pPr>
            <w:r w:rsidRPr="005C07CD">
              <w:rPr>
                <w:sz w:val="20"/>
                <w:szCs w:val="20"/>
              </w:rPr>
              <w:t>221</w:t>
            </w:r>
          </w:p>
        </w:tc>
        <w:tc>
          <w:tcPr>
            <w:tcW w:w="1858" w:type="dxa"/>
            <w:tcBorders>
              <w:top w:val="nil"/>
              <w:left w:val="nil"/>
              <w:bottom w:val="single" w:sz="12" w:space="0" w:color="auto"/>
              <w:right w:val="single" w:sz="4" w:space="0" w:color="auto"/>
            </w:tcBorders>
            <w:shd w:val="clear" w:color="auto" w:fill="auto"/>
          </w:tcPr>
          <w:p w14:paraId="16813F78" w14:textId="77777777" w:rsidR="00A44DDE" w:rsidRPr="005C07CD" w:rsidRDefault="00A44DDE" w:rsidP="00E166F1">
            <w:pPr>
              <w:jc w:val="center"/>
              <w:rPr>
                <w:color w:val="000000"/>
                <w:sz w:val="20"/>
                <w:szCs w:val="20"/>
              </w:rPr>
            </w:pPr>
            <w:r w:rsidRPr="005C07CD">
              <w:rPr>
                <w:sz w:val="20"/>
                <w:szCs w:val="20"/>
              </w:rPr>
              <w:t>2%</w:t>
            </w:r>
          </w:p>
        </w:tc>
        <w:tc>
          <w:tcPr>
            <w:tcW w:w="1866" w:type="dxa"/>
            <w:tcBorders>
              <w:top w:val="nil"/>
              <w:left w:val="nil"/>
              <w:bottom w:val="single" w:sz="12" w:space="0" w:color="auto"/>
              <w:right w:val="single" w:sz="12" w:space="0" w:color="auto"/>
            </w:tcBorders>
            <w:shd w:val="clear" w:color="auto" w:fill="auto"/>
          </w:tcPr>
          <w:p w14:paraId="776CA180" w14:textId="7E81FEDE" w:rsidR="00A44DDE" w:rsidRPr="005C07CD" w:rsidRDefault="00F965A1" w:rsidP="00E166F1">
            <w:pPr>
              <w:jc w:val="center"/>
              <w:rPr>
                <w:color w:val="000000"/>
                <w:sz w:val="20"/>
                <w:szCs w:val="20"/>
              </w:rPr>
            </w:pPr>
            <w:r>
              <w:rPr>
                <w:sz w:val="20"/>
                <w:szCs w:val="20"/>
              </w:rPr>
              <w:t>3</w:t>
            </w:r>
            <w:r w:rsidR="00A44DDE" w:rsidRPr="005C07CD">
              <w:rPr>
                <w:sz w:val="20"/>
                <w:szCs w:val="20"/>
              </w:rPr>
              <w:t>%</w:t>
            </w:r>
          </w:p>
        </w:tc>
      </w:tr>
    </w:tbl>
    <w:p w14:paraId="5401BC7B" w14:textId="77777777" w:rsidR="00A44DDE" w:rsidRPr="00D270DF" w:rsidRDefault="00A44DDE" w:rsidP="00A44DDE">
      <w:pPr>
        <w:rPr>
          <w:highlight w:val="yellow"/>
        </w:rPr>
      </w:pPr>
    </w:p>
    <w:p w14:paraId="1F97B62D" w14:textId="77777777" w:rsidR="00980380" w:rsidRPr="00A72BA9" w:rsidRDefault="00980380" w:rsidP="00980380">
      <w:pPr>
        <w:pStyle w:val="Heading1"/>
      </w:pPr>
      <w:r w:rsidRPr="00A72BA9">
        <w:t>Enrollment in Programs of Postsecondary Education</w:t>
      </w:r>
    </w:p>
    <w:p w14:paraId="1A348E8D" w14:textId="29E24EAD" w:rsidR="00980380" w:rsidRPr="00A72BA9" w:rsidRDefault="00980380" w:rsidP="00980380">
      <w:pPr>
        <w:pStyle w:val="BodyText"/>
      </w:pPr>
      <w:r w:rsidRPr="00A72BA9">
        <w:t xml:space="preserve">In coordination with the Department of Higher Education, Colorado calculates matriculation rates, which reflect enrollment rates of graduating students (in the summer/fall of the identified year) in 2-year and 4-year institutions, as well as in postsecondary career and technical education (CTE) programs. Results are currently available overall, for all students. Table </w:t>
      </w:r>
      <w:r w:rsidR="00791A92">
        <w:t>32</w:t>
      </w:r>
      <w:r w:rsidRPr="00A72BA9">
        <w:t xml:space="preserve"> shows the number and percentage of high school graduates who, for the first academic year after graduation, enrolled in programs of postsecondary education.</w:t>
      </w:r>
    </w:p>
    <w:p w14:paraId="6D4D8585" w14:textId="0596B4E4" w:rsidR="00980380" w:rsidRPr="00A72BA9" w:rsidRDefault="00980380" w:rsidP="00980380">
      <w:pPr>
        <w:pStyle w:val="BodyText"/>
        <w:spacing w:after="0" w:afterAutospacing="0"/>
        <w:rPr>
          <w:rStyle w:val="Emphasis"/>
        </w:rPr>
      </w:pPr>
      <w:r w:rsidRPr="00A72BA9">
        <w:rPr>
          <w:rStyle w:val="Emphasis"/>
        </w:rPr>
        <w:t xml:space="preserve">Table </w:t>
      </w:r>
      <w:r w:rsidR="00791A92">
        <w:rPr>
          <w:rStyle w:val="Emphasis"/>
        </w:rPr>
        <w:t>32</w:t>
      </w:r>
      <w:r w:rsidRPr="00A72BA9">
        <w:rPr>
          <w:rStyle w:val="Emphasis"/>
        </w:rPr>
        <w:t>. Number and Percentage of Students Enrolling in Postsecondary Education Within One Year of Graduation</w:t>
      </w:r>
    </w:p>
    <w:tbl>
      <w:tblPr>
        <w:tblW w:w="9792" w:type="dxa"/>
        <w:tblInd w:w="93" w:type="dxa"/>
        <w:tblLayout w:type="fixed"/>
        <w:tblLook w:val="04A0" w:firstRow="1" w:lastRow="0" w:firstColumn="1" w:lastColumn="0" w:noHBand="0" w:noVBand="1"/>
        <w:tblCaption w:val="Table 27"/>
        <w:tblDescription w:val="This table shows the number and percentage of students enrolled in postsecondary education programs."/>
      </w:tblPr>
      <w:tblGrid>
        <w:gridCol w:w="5382"/>
        <w:gridCol w:w="2205"/>
        <w:gridCol w:w="2205"/>
      </w:tblGrid>
      <w:tr w:rsidR="00C60BC6" w:rsidRPr="00D270DF" w14:paraId="3F439DEF" w14:textId="77777777" w:rsidTr="0033031E">
        <w:trPr>
          <w:trHeight w:val="630"/>
        </w:trPr>
        <w:tc>
          <w:tcPr>
            <w:tcW w:w="53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2083866" w14:textId="1EE5D26B" w:rsidR="00C60BC6" w:rsidRPr="00A72BA9" w:rsidRDefault="00C60BC6" w:rsidP="00C60BC6">
            <w:pPr>
              <w:jc w:val="center"/>
              <w:rPr>
                <w:b/>
                <w:bCs/>
                <w:color w:val="000000"/>
                <w:szCs w:val="22"/>
              </w:rPr>
            </w:pPr>
            <w:r>
              <w:rPr>
                <w:b/>
                <w:bCs/>
                <w:color w:val="000000"/>
                <w:szCs w:val="22"/>
              </w:rPr>
              <w:t>Postsecondary Program Type</w:t>
            </w:r>
          </w:p>
        </w:tc>
        <w:tc>
          <w:tcPr>
            <w:tcW w:w="2205" w:type="dxa"/>
            <w:tcBorders>
              <w:top w:val="single" w:sz="12" w:space="0" w:color="auto"/>
              <w:left w:val="nil"/>
              <w:bottom w:val="single" w:sz="12" w:space="0" w:color="auto"/>
              <w:right w:val="single" w:sz="8" w:space="0" w:color="auto"/>
            </w:tcBorders>
            <w:shd w:val="clear" w:color="000000" w:fill="6DB6FF"/>
            <w:vAlign w:val="center"/>
            <w:hideMark/>
          </w:tcPr>
          <w:p w14:paraId="20688F47" w14:textId="5804D270" w:rsidR="00C60BC6" w:rsidRPr="00A72BA9" w:rsidRDefault="00C60BC6" w:rsidP="00C60BC6">
            <w:pPr>
              <w:jc w:val="center"/>
              <w:rPr>
                <w:color w:val="000000"/>
                <w:szCs w:val="22"/>
              </w:rPr>
            </w:pPr>
            <w:r>
              <w:rPr>
                <w:color w:val="000000"/>
                <w:szCs w:val="22"/>
              </w:rPr>
              <w:t>Number of Students Enrolled</w:t>
            </w:r>
          </w:p>
        </w:tc>
        <w:tc>
          <w:tcPr>
            <w:tcW w:w="2205" w:type="dxa"/>
            <w:tcBorders>
              <w:top w:val="single" w:sz="12" w:space="0" w:color="auto"/>
              <w:left w:val="nil"/>
              <w:bottom w:val="single" w:sz="12" w:space="0" w:color="auto"/>
              <w:right w:val="single" w:sz="12" w:space="0" w:color="auto"/>
            </w:tcBorders>
            <w:shd w:val="clear" w:color="000000" w:fill="6DB6FF"/>
            <w:vAlign w:val="center"/>
            <w:hideMark/>
          </w:tcPr>
          <w:p w14:paraId="664D51AF" w14:textId="3658EAF9" w:rsidR="00C60BC6" w:rsidRPr="00A72BA9" w:rsidRDefault="00C60BC6" w:rsidP="00C60BC6">
            <w:pPr>
              <w:jc w:val="center"/>
              <w:rPr>
                <w:color w:val="000000"/>
                <w:szCs w:val="22"/>
              </w:rPr>
            </w:pPr>
            <w:r>
              <w:rPr>
                <w:color w:val="000000"/>
                <w:szCs w:val="22"/>
              </w:rPr>
              <w:t>Percent of Students Enrolled</w:t>
            </w:r>
          </w:p>
        </w:tc>
      </w:tr>
      <w:tr w:rsidR="00C60BC6" w:rsidRPr="00D270DF" w14:paraId="54E642C5" w14:textId="77777777" w:rsidTr="0033031E">
        <w:trPr>
          <w:trHeight w:val="315"/>
        </w:trPr>
        <w:tc>
          <w:tcPr>
            <w:tcW w:w="5382" w:type="dxa"/>
            <w:tcBorders>
              <w:top w:val="nil"/>
              <w:left w:val="single" w:sz="12" w:space="0" w:color="auto"/>
              <w:bottom w:val="single" w:sz="8" w:space="0" w:color="auto"/>
              <w:right w:val="single" w:sz="12" w:space="0" w:color="auto"/>
            </w:tcBorders>
            <w:shd w:val="clear" w:color="auto" w:fill="auto"/>
            <w:vAlign w:val="center"/>
            <w:hideMark/>
          </w:tcPr>
          <w:p w14:paraId="200EC13A" w14:textId="50FD60DF" w:rsidR="00C60BC6" w:rsidRPr="00A72BA9" w:rsidRDefault="00C60BC6" w:rsidP="00C60BC6">
            <w:pPr>
              <w:jc w:val="center"/>
              <w:rPr>
                <w:color w:val="000000"/>
                <w:szCs w:val="22"/>
              </w:rPr>
            </w:pPr>
            <w:r>
              <w:rPr>
                <w:color w:val="000000"/>
                <w:szCs w:val="22"/>
              </w:rPr>
              <w:t>All</w:t>
            </w:r>
          </w:p>
        </w:tc>
        <w:tc>
          <w:tcPr>
            <w:tcW w:w="2205" w:type="dxa"/>
            <w:tcBorders>
              <w:top w:val="nil"/>
              <w:left w:val="nil"/>
              <w:bottom w:val="single" w:sz="8" w:space="0" w:color="auto"/>
              <w:right w:val="single" w:sz="8" w:space="0" w:color="auto"/>
            </w:tcBorders>
            <w:shd w:val="clear" w:color="auto" w:fill="auto"/>
            <w:vAlign w:val="center"/>
          </w:tcPr>
          <w:p w14:paraId="71179B05" w14:textId="22E12E78" w:rsidR="00C60BC6" w:rsidRPr="00D270DF" w:rsidRDefault="00C60BC6" w:rsidP="00C60BC6">
            <w:pPr>
              <w:jc w:val="center"/>
              <w:rPr>
                <w:color w:val="000000"/>
                <w:szCs w:val="22"/>
                <w:highlight w:val="yellow"/>
              </w:rPr>
            </w:pPr>
            <w:r>
              <w:rPr>
                <w:color w:val="000000"/>
              </w:rPr>
              <w:t>33,232</w:t>
            </w:r>
          </w:p>
        </w:tc>
        <w:tc>
          <w:tcPr>
            <w:tcW w:w="2205" w:type="dxa"/>
            <w:tcBorders>
              <w:top w:val="nil"/>
              <w:left w:val="nil"/>
              <w:bottom w:val="single" w:sz="8" w:space="0" w:color="auto"/>
              <w:right w:val="single" w:sz="12" w:space="0" w:color="auto"/>
            </w:tcBorders>
            <w:shd w:val="clear" w:color="auto" w:fill="auto"/>
            <w:vAlign w:val="center"/>
          </w:tcPr>
          <w:p w14:paraId="31A2FD90" w14:textId="795399CA" w:rsidR="00C60BC6" w:rsidRPr="00A72BA9" w:rsidRDefault="00C60BC6" w:rsidP="00C60BC6">
            <w:pPr>
              <w:jc w:val="center"/>
              <w:rPr>
                <w:color w:val="000000"/>
                <w:szCs w:val="22"/>
              </w:rPr>
            </w:pPr>
            <w:r>
              <w:rPr>
                <w:color w:val="000000"/>
              </w:rPr>
              <w:t>54.7%</w:t>
            </w:r>
          </w:p>
        </w:tc>
      </w:tr>
      <w:tr w:rsidR="00C60BC6" w:rsidRPr="00D270DF" w14:paraId="32ED522C" w14:textId="77777777" w:rsidTr="0033031E">
        <w:trPr>
          <w:trHeight w:val="315"/>
        </w:trPr>
        <w:tc>
          <w:tcPr>
            <w:tcW w:w="5382" w:type="dxa"/>
            <w:tcBorders>
              <w:top w:val="nil"/>
              <w:left w:val="single" w:sz="12" w:space="0" w:color="auto"/>
              <w:bottom w:val="single" w:sz="8" w:space="0" w:color="auto"/>
              <w:right w:val="single" w:sz="12" w:space="0" w:color="auto"/>
            </w:tcBorders>
            <w:shd w:val="clear" w:color="auto" w:fill="auto"/>
            <w:vAlign w:val="center"/>
          </w:tcPr>
          <w:p w14:paraId="209C6805" w14:textId="08EDB004" w:rsidR="00C60BC6" w:rsidRPr="00A72BA9" w:rsidRDefault="00C60BC6" w:rsidP="00C60BC6">
            <w:pPr>
              <w:jc w:val="center"/>
              <w:rPr>
                <w:color w:val="000000"/>
                <w:szCs w:val="22"/>
              </w:rPr>
            </w:pPr>
            <w:r>
              <w:rPr>
                <w:color w:val="000000"/>
                <w:szCs w:val="22"/>
              </w:rPr>
              <w:t>2-Year Institutions</w:t>
            </w:r>
          </w:p>
        </w:tc>
        <w:tc>
          <w:tcPr>
            <w:tcW w:w="2205" w:type="dxa"/>
            <w:tcBorders>
              <w:top w:val="nil"/>
              <w:left w:val="nil"/>
              <w:bottom w:val="single" w:sz="8" w:space="0" w:color="auto"/>
              <w:right w:val="single" w:sz="8" w:space="0" w:color="auto"/>
            </w:tcBorders>
            <w:shd w:val="clear" w:color="auto" w:fill="auto"/>
            <w:vAlign w:val="center"/>
          </w:tcPr>
          <w:p w14:paraId="2B4F433C" w14:textId="37E490BA" w:rsidR="00C60BC6" w:rsidRPr="00D270DF" w:rsidRDefault="00C60BC6" w:rsidP="00C60BC6">
            <w:pPr>
              <w:jc w:val="center"/>
              <w:rPr>
                <w:color w:val="000000"/>
                <w:szCs w:val="22"/>
                <w:highlight w:val="yellow"/>
              </w:rPr>
            </w:pPr>
            <w:r>
              <w:rPr>
                <w:color w:val="000000"/>
              </w:rPr>
              <w:t>6,433</w:t>
            </w:r>
          </w:p>
        </w:tc>
        <w:tc>
          <w:tcPr>
            <w:tcW w:w="2205" w:type="dxa"/>
            <w:tcBorders>
              <w:top w:val="nil"/>
              <w:left w:val="nil"/>
              <w:bottom w:val="single" w:sz="8" w:space="0" w:color="auto"/>
              <w:right w:val="single" w:sz="12" w:space="0" w:color="auto"/>
            </w:tcBorders>
            <w:shd w:val="clear" w:color="auto" w:fill="auto"/>
            <w:vAlign w:val="center"/>
          </w:tcPr>
          <w:p w14:paraId="1AD33036" w14:textId="128510F4" w:rsidR="00C60BC6" w:rsidRPr="00A72BA9" w:rsidRDefault="00C60BC6" w:rsidP="00C60BC6">
            <w:pPr>
              <w:jc w:val="center"/>
              <w:rPr>
                <w:color w:val="000000"/>
                <w:szCs w:val="22"/>
              </w:rPr>
            </w:pPr>
            <w:r>
              <w:rPr>
                <w:color w:val="000000"/>
              </w:rPr>
              <w:t>10.6%</w:t>
            </w:r>
          </w:p>
        </w:tc>
      </w:tr>
      <w:tr w:rsidR="00C60BC6" w:rsidRPr="00D270DF" w14:paraId="4F4B52F1" w14:textId="77777777" w:rsidTr="0033031E">
        <w:trPr>
          <w:trHeight w:val="315"/>
        </w:trPr>
        <w:tc>
          <w:tcPr>
            <w:tcW w:w="5382" w:type="dxa"/>
            <w:tcBorders>
              <w:top w:val="nil"/>
              <w:left w:val="single" w:sz="12" w:space="0" w:color="auto"/>
              <w:bottom w:val="single" w:sz="8" w:space="0" w:color="auto"/>
              <w:right w:val="single" w:sz="12" w:space="0" w:color="auto"/>
            </w:tcBorders>
            <w:shd w:val="clear" w:color="auto" w:fill="auto"/>
            <w:vAlign w:val="center"/>
          </w:tcPr>
          <w:p w14:paraId="5576318F" w14:textId="03727369" w:rsidR="00C60BC6" w:rsidRPr="00A72BA9" w:rsidRDefault="00C60BC6" w:rsidP="00C60BC6">
            <w:pPr>
              <w:jc w:val="center"/>
              <w:rPr>
                <w:color w:val="000000"/>
                <w:szCs w:val="22"/>
              </w:rPr>
            </w:pPr>
            <w:r>
              <w:rPr>
                <w:color w:val="000000"/>
                <w:szCs w:val="22"/>
              </w:rPr>
              <w:t>4-Year Institutions</w:t>
            </w:r>
          </w:p>
        </w:tc>
        <w:tc>
          <w:tcPr>
            <w:tcW w:w="2205" w:type="dxa"/>
            <w:tcBorders>
              <w:top w:val="nil"/>
              <w:left w:val="nil"/>
              <w:bottom w:val="single" w:sz="8" w:space="0" w:color="auto"/>
              <w:right w:val="single" w:sz="8" w:space="0" w:color="auto"/>
            </w:tcBorders>
            <w:shd w:val="clear" w:color="auto" w:fill="auto"/>
            <w:vAlign w:val="center"/>
          </w:tcPr>
          <w:p w14:paraId="3258110B" w14:textId="2DD5E203" w:rsidR="00C60BC6" w:rsidRPr="00A72BA9" w:rsidRDefault="00C60BC6" w:rsidP="00C60BC6">
            <w:pPr>
              <w:jc w:val="center"/>
              <w:rPr>
                <w:color w:val="000000"/>
                <w:szCs w:val="22"/>
              </w:rPr>
            </w:pPr>
            <w:r>
              <w:rPr>
                <w:color w:val="000000"/>
              </w:rPr>
              <w:t>22,412</w:t>
            </w:r>
          </w:p>
        </w:tc>
        <w:tc>
          <w:tcPr>
            <w:tcW w:w="2205" w:type="dxa"/>
            <w:tcBorders>
              <w:top w:val="nil"/>
              <w:left w:val="nil"/>
              <w:bottom w:val="single" w:sz="8" w:space="0" w:color="auto"/>
              <w:right w:val="single" w:sz="12" w:space="0" w:color="auto"/>
            </w:tcBorders>
            <w:shd w:val="clear" w:color="auto" w:fill="auto"/>
            <w:vAlign w:val="center"/>
          </w:tcPr>
          <w:p w14:paraId="7792A185" w14:textId="69F8F6EF" w:rsidR="00C60BC6" w:rsidRPr="00A72BA9" w:rsidRDefault="00C60BC6" w:rsidP="00C60BC6">
            <w:pPr>
              <w:jc w:val="center"/>
              <w:rPr>
                <w:color w:val="000000"/>
                <w:szCs w:val="22"/>
              </w:rPr>
            </w:pPr>
            <w:r>
              <w:rPr>
                <w:color w:val="000000"/>
              </w:rPr>
              <w:t>36.9%</w:t>
            </w:r>
          </w:p>
        </w:tc>
      </w:tr>
      <w:tr w:rsidR="00C60BC6" w:rsidRPr="00EC6FC8" w14:paraId="6581F873" w14:textId="77777777" w:rsidTr="0033031E">
        <w:trPr>
          <w:trHeight w:val="315"/>
        </w:trPr>
        <w:tc>
          <w:tcPr>
            <w:tcW w:w="5382" w:type="dxa"/>
            <w:tcBorders>
              <w:top w:val="nil"/>
              <w:left w:val="single" w:sz="12" w:space="0" w:color="auto"/>
              <w:bottom w:val="single" w:sz="12" w:space="0" w:color="auto"/>
              <w:right w:val="single" w:sz="12" w:space="0" w:color="auto"/>
            </w:tcBorders>
            <w:shd w:val="clear" w:color="auto" w:fill="auto"/>
            <w:vAlign w:val="center"/>
            <w:hideMark/>
          </w:tcPr>
          <w:p w14:paraId="17B9C97C" w14:textId="44BC35A4" w:rsidR="00C60BC6" w:rsidRPr="00A72BA9" w:rsidRDefault="00C60BC6" w:rsidP="00C60BC6">
            <w:pPr>
              <w:jc w:val="center"/>
              <w:rPr>
                <w:color w:val="000000"/>
                <w:szCs w:val="22"/>
              </w:rPr>
            </w:pPr>
            <w:r>
              <w:rPr>
                <w:color w:val="000000"/>
                <w:szCs w:val="22"/>
              </w:rPr>
              <w:t>Postsecondary Career and Technical Education Programs</w:t>
            </w:r>
          </w:p>
        </w:tc>
        <w:tc>
          <w:tcPr>
            <w:tcW w:w="2205" w:type="dxa"/>
            <w:tcBorders>
              <w:top w:val="nil"/>
              <w:left w:val="nil"/>
              <w:bottom w:val="single" w:sz="12" w:space="0" w:color="auto"/>
              <w:right w:val="single" w:sz="8" w:space="0" w:color="auto"/>
            </w:tcBorders>
            <w:shd w:val="clear" w:color="auto" w:fill="auto"/>
            <w:vAlign w:val="center"/>
          </w:tcPr>
          <w:p w14:paraId="4D735D08" w14:textId="78FB70DF" w:rsidR="00C60BC6" w:rsidRPr="00A72BA9" w:rsidRDefault="00C60BC6" w:rsidP="00C60BC6">
            <w:pPr>
              <w:jc w:val="center"/>
              <w:rPr>
                <w:color w:val="000000"/>
                <w:szCs w:val="22"/>
              </w:rPr>
            </w:pPr>
            <w:r>
              <w:rPr>
                <w:color w:val="000000"/>
              </w:rPr>
              <w:t>6,801</w:t>
            </w:r>
          </w:p>
        </w:tc>
        <w:tc>
          <w:tcPr>
            <w:tcW w:w="2205" w:type="dxa"/>
            <w:tcBorders>
              <w:top w:val="nil"/>
              <w:left w:val="nil"/>
              <w:bottom w:val="single" w:sz="12" w:space="0" w:color="auto"/>
              <w:right w:val="single" w:sz="12" w:space="0" w:color="auto"/>
            </w:tcBorders>
            <w:shd w:val="clear" w:color="auto" w:fill="auto"/>
            <w:vAlign w:val="center"/>
          </w:tcPr>
          <w:p w14:paraId="5DC4E494" w14:textId="0D08E914" w:rsidR="00C60BC6" w:rsidRPr="00A72BA9" w:rsidRDefault="00C60BC6" w:rsidP="00C60BC6">
            <w:pPr>
              <w:jc w:val="center"/>
              <w:rPr>
                <w:color w:val="000000"/>
                <w:szCs w:val="22"/>
              </w:rPr>
            </w:pPr>
            <w:r>
              <w:rPr>
                <w:color w:val="000000"/>
              </w:rPr>
              <w:t>11.2%</w:t>
            </w:r>
          </w:p>
        </w:tc>
      </w:tr>
    </w:tbl>
    <w:p w14:paraId="42CE80FB" w14:textId="0737027E" w:rsidR="00CC04EA" w:rsidRDefault="00CC04EA" w:rsidP="00895C21">
      <w:pPr>
        <w:pStyle w:val="BodyText"/>
        <w:rPr>
          <w:highlight w:val="yellow"/>
        </w:rPr>
      </w:pPr>
    </w:p>
    <w:p w14:paraId="64673F10" w14:textId="67EB37DB" w:rsidR="00CC04EA" w:rsidRDefault="00CC04EA" w:rsidP="00895C21">
      <w:pPr>
        <w:pStyle w:val="BodyText"/>
        <w:rPr>
          <w:highlight w:val="yellow"/>
        </w:rPr>
      </w:pPr>
    </w:p>
    <w:p w14:paraId="45CAADBE" w14:textId="77777777" w:rsidR="00CC04EA" w:rsidRPr="00D270DF" w:rsidRDefault="00CC04EA" w:rsidP="00895C21">
      <w:pPr>
        <w:pStyle w:val="BodyText"/>
        <w:rPr>
          <w:highlight w:val="yellow"/>
        </w:rPr>
      </w:pPr>
    </w:p>
    <w:sectPr w:rsidR="00CC04EA" w:rsidRPr="00D270DF" w:rsidSect="00981BAB">
      <w:headerReference w:type="first" r:id="rId36"/>
      <w:pgSz w:w="12240" w:h="15840"/>
      <w:pgMar w:top="1568"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E39DD" w14:textId="77777777" w:rsidR="00CF6389" w:rsidRDefault="00CF6389" w:rsidP="009504F4">
      <w:r>
        <w:separator/>
      </w:r>
    </w:p>
  </w:endnote>
  <w:endnote w:type="continuationSeparator" w:id="0">
    <w:p w14:paraId="5896068A" w14:textId="77777777" w:rsidR="00CF6389" w:rsidRDefault="00CF6389" w:rsidP="0095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useo Slab 500">
    <w:altName w:val="Calibri"/>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A2AFF" w14:textId="77777777" w:rsidR="00CF6389" w:rsidRDefault="00CF6389" w:rsidP="009504F4">
      <w:r>
        <w:separator/>
      </w:r>
    </w:p>
  </w:footnote>
  <w:footnote w:type="continuationSeparator" w:id="0">
    <w:p w14:paraId="6FBFAD0B" w14:textId="77777777" w:rsidR="00CF6389" w:rsidRDefault="00CF6389" w:rsidP="009504F4">
      <w:r>
        <w:continuationSeparator/>
      </w:r>
    </w:p>
  </w:footnote>
  <w:footnote w:id="1">
    <w:p w14:paraId="746E69CC" w14:textId="66F5A4F2" w:rsidR="0075338C" w:rsidRDefault="0075338C">
      <w:pPr>
        <w:pStyle w:val="FootnoteText"/>
      </w:pPr>
      <w:r>
        <w:rPr>
          <w:rStyle w:val="FootnoteReference"/>
        </w:rPr>
        <w:footnoteRef/>
      </w:r>
      <w:r>
        <w:t xml:space="preserve"> As a result of a waiver approved by the U.S. Department of Education (see Impact of COVID-19 section), the Colorado Measures of Academic Success (CMAS) assessments were only required in select grades in Spring 2021.</w:t>
      </w:r>
    </w:p>
  </w:footnote>
  <w:footnote w:id="2">
    <w:p w14:paraId="6792E2F3" w14:textId="77777777" w:rsidR="00C26CA1" w:rsidRDefault="00C26CA1" w:rsidP="00C26CA1">
      <w:pPr>
        <w:pStyle w:val="FootnoteText"/>
      </w:pPr>
      <w:r>
        <w:rPr>
          <w:rStyle w:val="FootnoteReference"/>
        </w:rPr>
        <w:footnoteRef/>
      </w:r>
      <w:r>
        <w:t xml:space="preserve"> </w:t>
      </w:r>
      <w:proofErr w:type="gramStart"/>
      <w:r>
        <w:t>Economically disadvantaged</w:t>
      </w:r>
      <w:proofErr w:type="gramEnd"/>
      <w:r>
        <w:t xml:space="preserve"> students are defined as those students who are eligible for free or reduced priced meals. For additional information, please visit the CDE Office of School Nutrition’s webpage on </w:t>
      </w:r>
      <w:hyperlink r:id="rId1" w:history="1">
        <w:r w:rsidRPr="006C55A1">
          <w:rPr>
            <w:rStyle w:val="Hyperlink"/>
          </w:rPr>
          <w:t>Free and Reduced Price Processes</w:t>
        </w:r>
      </w:hyperlink>
      <w:r>
        <w:t xml:space="preserve"> (</w:t>
      </w:r>
      <w:r w:rsidRPr="00F9564B">
        <w:t>http://www.cde.state.co.us/nutrition/nutrifreeandreducedprocesses</w:t>
      </w:r>
      <w:r>
        <w:t>).</w:t>
      </w:r>
    </w:p>
  </w:footnote>
  <w:footnote w:id="3">
    <w:p w14:paraId="09196D68" w14:textId="77777777" w:rsidR="00C26CA1" w:rsidRPr="00122666" w:rsidRDefault="00C26CA1" w:rsidP="00C26CA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2" w:history="1">
        <w:r w:rsidRPr="00D1480D">
          <w:rPr>
            <w:rStyle w:val="Hyperlink"/>
          </w:rPr>
          <w:t>CDE Office of Special Education webpage</w:t>
        </w:r>
      </w:hyperlink>
      <w:r>
        <w:t xml:space="preserve"> (</w:t>
      </w:r>
      <w:r w:rsidRPr="00F8574C">
        <w:t>www.cde.state.co.us/cdesped</w:t>
      </w:r>
      <w:proofErr w:type="gramStart"/>
      <w:r>
        <w:t>), or</w:t>
      </w:r>
      <w:proofErr w:type="gramEnd"/>
      <w:r>
        <w:t xml:space="preserve"> refer to Chapter 6.</w:t>
      </w:r>
    </w:p>
  </w:footnote>
  <w:footnote w:id="4">
    <w:p w14:paraId="2F86DC30" w14:textId="77777777" w:rsidR="00C26CA1" w:rsidRDefault="00C26CA1" w:rsidP="00C26CA1">
      <w:pPr>
        <w:pStyle w:val="FootnoteText"/>
      </w:pPr>
      <w:r>
        <w:rPr>
          <w:rStyle w:val="FootnoteReference"/>
        </w:rPr>
        <w:footnoteRef/>
      </w:r>
      <w:r>
        <w:t xml:space="preserve"> Please refer to Section 8101(20) of </w:t>
      </w:r>
      <w:proofErr w:type="gramStart"/>
      <w:r>
        <w:t xml:space="preserve">the </w:t>
      </w:r>
      <w:r w:rsidRPr="003F6E95">
        <w:rPr>
          <w:i/>
        </w:rPr>
        <w:t>Every</w:t>
      </w:r>
      <w:proofErr w:type="gramEnd"/>
      <w:r w:rsidRPr="003F6E95">
        <w:rPr>
          <w:i/>
        </w:rPr>
        <w:t xml:space="preserve"> Student Succeeds Act</w:t>
      </w:r>
      <w:r>
        <w:t xml:space="preserve"> (</w:t>
      </w:r>
      <w:r w:rsidRPr="003F6E95">
        <w:rPr>
          <w:i/>
        </w:rPr>
        <w:t>ESSA</w:t>
      </w:r>
      <w:r>
        <w:t xml:space="preserve">) for a complete definition. For the purposes of federal reporting on academic achievement, English learners are defined as students who are non-English proficient (NEP) and limited English proficient (LEP). This differs from the state accountability system, in which all students identified as NEP, LEP, and FEP (fluent English proficient) are included in the English Learner student group. For additional information, please visit the </w:t>
      </w:r>
      <w:hyperlink r:id="rId3" w:history="1">
        <w:r w:rsidRPr="00BC77E6">
          <w:rPr>
            <w:rStyle w:val="Hyperlink"/>
          </w:rPr>
          <w:t>CDE Office of Culturally and Linguistically Diverse Education webpage</w:t>
        </w:r>
      </w:hyperlink>
      <w:r>
        <w:t xml:space="preserve"> (</w:t>
      </w:r>
      <w:r w:rsidRPr="00BC77E6">
        <w:t>www.cde.state.co.us/cde_english</w:t>
      </w:r>
      <w:r>
        <w:t>).</w:t>
      </w:r>
    </w:p>
  </w:footnote>
  <w:footnote w:id="5">
    <w:p w14:paraId="63B9FA1F" w14:textId="77777777" w:rsidR="00C26CA1" w:rsidRDefault="00C26CA1" w:rsidP="00C26CA1">
      <w:pPr>
        <w:pStyle w:val="FootnoteText"/>
      </w:pPr>
      <w:r>
        <w:rPr>
          <w:rStyle w:val="FootnoteReference"/>
        </w:rPr>
        <w:footnoteRef/>
      </w:r>
      <w:r>
        <w:t xml:space="preserve"> Please refer to Section 1309(3) of </w:t>
      </w:r>
      <w:proofErr w:type="gramStart"/>
      <w:r>
        <w:t xml:space="preserve">the </w:t>
      </w:r>
      <w:r w:rsidRPr="003F6E95">
        <w:rPr>
          <w:i/>
        </w:rPr>
        <w:t>Every</w:t>
      </w:r>
      <w:proofErr w:type="gramEnd"/>
      <w:r w:rsidRPr="003F6E95">
        <w:rPr>
          <w:i/>
        </w:rPr>
        <w:t xml:space="preserve"> Student Succeeds Act</w:t>
      </w:r>
      <w:r>
        <w:t xml:space="preserve"> (</w:t>
      </w:r>
      <w:r w:rsidRPr="003F6E95">
        <w:rPr>
          <w:i/>
        </w:rPr>
        <w:t>ESSA</w:t>
      </w:r>
      <w:r>
        <w:t xml:space="preserve">) for a complete definition. Migrant students are defined as children of migratory agricultural workers and others who are determined eligible on Certificates of Eligibility (COEs). For additional information, please visit the CDE Office of Migrant Education’s webpage on the </w:t>
      </w:r>
      <w:hyperlink r:id="rId4" w:history="1">
        <w:r w:rsidRPr="00EB3EC2">
          <w:rPr>
            <w:rStyle w:val="Hyperlink"/>
          </w:rPr>
          <w:t>Migrant Education Program</w:t>
        </w:r>
      </w:hyperlink>
      <w:r>
        <w:t xml:space="preserve"> (</w:t>
      </w:r>
      <w:r w:rsidRPr="00706C72">
        <w:t>www.cde.state.co.us/migrant</w:t>
      </w:r>
      <w:r>
        <w:t>).</w:t>
      </w:r>
    </w:p>
  </w:footnote>
  <w:footnote w:id="6">
    <w:p w14:paraId="70BD6B8C" w14:textId="77777777" w:rsidR="00C26CA1" w:rsidRDefault="00C26CA1" w:rsidP="00C26CA1">
      <w:pPr>
        <w:pStyle w:val="FootnoteText"/>
      </w:pPr>
      <w:r>
        <w:rPr>
          <w:rStyle w:val="FootnoteReference"/>
        </w:rPr>
        <w:footnoteRef/>
      </w:r>
      <w:r>
        <w:t xml:space="preserve"> Please refer to Section 725 of the </w:t>
      </w:r>
      <w:r w:rsidRPr="00654D2F">
        <w:rPr>
          <w:i/>
        </w:rPr>
        <w:t>McKinney-Vento Homeless Assistance Act</w:t>
      </w:r>
      <w:r>
        <w:t xml:space="preserve"> for a complete definition. Students experiencing homelessness are defined as children or youth living in a shelter, motel, inadequate </w:t>
      </w:r>
      <w:proofErr w:type="gramStart"/>
      <w:r>
        <w:t>trailer</w:t>
      </w:r>
      <w:proofErr w:type="gramEnd"/>
      <w:r>
        <w:t xml:space="preserve"> or house, staying temporarily with relatives or friends due to economic hardship or loss of housing, or living in any other homeless situation. For additional information, please visit the CDE Office of Dropout Prevention and Student Re-Engagement’s webpage on </w:t>
      </w:r>
      <w:hyperlink r:id="rId5" w:history="1">
        <w:r w:rsidRPr="001D105B">
          <w:rPr>
            <w:rStyle w:val="Hyperlink"/>
          </w:rPr>
          <w:t>McKinney-Vento Homeless Education</w:t>
        </w:r>
      </w:hyperlink>
      <w:r>
        <w:t xml:space="preserve"> (</w:t>
      </w:r>
      <w:r w:rsidRPr="00CF1133">
        <w:t>www.cde.state.co.us/dropoutprevention/homeless_index</w:t>
      </w:r>
      <w:r>
        <w:t>).</w:t>
      </w:r>
    </w:p>
  </w:footnote>
  <w:footnote w:id="7">
    <w:p w14:paraId="1F1A7FB0" w14:textId="7CDDD739" w:rsidR="00D1443D" w:rsidRDefault="00D1443D">
      <w:pPr>
        <w:pStyle w:val="FootnoteText"/>
      </w:pPr>
      <w:r>
        <w:rPr>
          <w:rStyle w:val="FootnoteReference"/>
        </w:rPr>
        <w:footnoteRef/>
      </w:r>
      <w:r>
        <w:t xml:space="preserve"> * </w:t>
      </w:r>
      <w:proofErr w:type="gramStart"/>
      <w:r>
        <w:t>indicates</w:t>
      </w:r>
      <w:proofErr w:type="gramEnd"/>
      <w:r>
        <w:t xml:space="preserve"> the value for this field is not displayed in order to protect student privacy.</w:t>
      </w:r>
    </w:p>
  </w:footnote>
  <w:footnote w:id="8">
    <w:p w14:paraId="5E1D3344" w14:textId="34423FF0" w:rsidR="00D1443D" w:rsidRDefault="00D1443D">
      <w:pPr>
        <w:pStyle w:val="FootnoteText"/>
      </w:pPr>
      <w:r>
        <w:rPr>
          <w:rStyle w:val="FootnoteReference"/>
        </w:rPr>
        <w:footnoteRef/>
      </w:r>
      <w:r>
        <w:t xml:space="preserve"> * </w:t>
      </w:r>
      <w:proofErr w:type="gramStart"/>
      <w:r>
        <w:t>indicates</w:t>
      </w:r>
      <w:proofErr w:type="gramEnd"/>
      <w:r>
        <w:t xml:space="preserve"> the value for this field is not displayed in order to protect student privacy.</w:t>
      </w:r>
    </w:p>
  </w:footnote>
  <w:footnote w:id="9">
    <w:p w14:paraId="2F089B25" w14:textId="77777777" w:rsidR="00035148" w:rsidRDefault="00035148" w:rsidP="00035148">
      <w:pPr>
        <w:pStyle w:val="FootnoteText"/>
      </w:pPr>
      <w:r>
        <w:rPr>
          <w:rStyle w:val="FootnoteReference"/>
        </w:rPr>
        <w:footnoteRef/>
      </w:r>
      <w:r>
        <w:t xml:space="preserve"> * </w:t>
      </w:r>
      <w:proofErr w:type="gramStart"/>
      <w:r>
        <w:t>indicates</w:t>
      </w:r>
      <w:proofErr w:type="gramEnd"/>
      <w:r>
        <w:t xml:space="preserve"> the value for this field is not displayed in order to protect student privacy.</w:t>
      </w:r>
    </w:p>
  </w:footnote>
  <w:footnote w:id="10">
    <w:p w14:paraId="3642AA44" w14:textId="52DB5FBF" w:rsidR="00BC639F" w:rsidRDefault="00BC639F">
      <w:pPr>
        <w:pStyle w:val="FootnoteText"/>
      </w:pPr>
      <w:r>
        <w:rPr>
          <w:rStyle w:val="FootnoteReference"/>
        </w:rPr>
        <w:footnoteRef/>
      </w:r>
      <w:r>
        <w:t xml:space="preserve"> * </w:t>
      </w:r>
      <w:proofErr w:type="gramStart"/>
      <w:r>
        <w:t>indicates</w:t>
      </w:r>
      <w:proofErr w:type="gramEnd"/>
      <w:r>
        <w:t xml:space="preserve"> the value for this field is not displayed in order to protect student privacy.</w:t>
      </w:r>
    </w:p>
  </w:footnote>
  <w:footnote w:id="11">
    <w:p w14:paraId="49369485" w14:textId="39511DFE" w:rsidR="004B3604" w:rsidRDefault="004B3604">
      <w:pPr>
        <w:pStyle w:val="FootnoteText"/>
      </w:pPr>
      <w:r>
        <w:rPr>
          <w:rStyle w:val="FootnoteReference"/>
        </w:rPr>
        <w:footnoteRef/>
      </w:r>
      <w:r>
        <w:t xml:space="preserve"> * </w:t>
      </w:r>
      <w:proofErr w:type="gramStart"/>
      <w:r>
        <w:t>indicates</w:t>
      </w:r>
      <w:proofErr w:type="gramEnd"/>
      <w:r>
        <w:t xml:space="preserve"> the value for this field is not displayed in order to protect student privacy.</w:t>
      </w:r>
    </w:p>
  </w:footnote>
  <w:footnote w:id="12">
    <w:p w14:paraId="78349E19" w14:textId="77777777" w:rsidR="00035148" w:rsidRDefault="00035148" w:rsidP="00035148">
      <w:pPr>
        <w:pStyle w:val="FootnoteText"/>
      </w:pPr>
      <w:r>
        <w:rPr>
          <w:rStyle w:val="FootnoteReference"/>
        </w:rPr>
        <w:footnoteRef/>
      </w:r>
      <w:r>
        <w:t xml:space="preserve"> * </w:t>
      </w:r>
      <w:proofErr w:type="gramStart"/>
      <w:r>
        <w:t>indicates</w:t>
      </w:r>
      <w:proofErr w:type="gramEnd"/>
      <w:r>
        <w:t xml:space="preserve"> the value for this field is not displayed in order to protect student privacy.</w:t>
      </w:r>
    </w:p>
  </w:footnote>
  <w:footnote w:id="13">
    <w:p w14:paraId="15A2261D" w14:textId="36CBC4B8" w:rsidR="00035148" w:rsidRDefault="00035148" w:rsidP="00035148">
      <w:pPr>
        <w:pStyle w:val="FootnoteText"/>
      </w:pPr>
      <w:r>
        <w:rPr>
          <w:rStyle w:val="FootnoteReference"/>
        </w:rPr>
        <w:footnoteRef/>
      </w:r>
      <w:r>
        <w:t xml:space="preserve"> </w:t>
      </w:r>
      <w:r w:rsidR="001562E5">
        <w:t xml:space="preserve">* </w:t>
      </w:r>
      <w:proofErr w:type="gramStart"/>
      <w:r w:rsidR="001562E5">
        <w:t>indicates</w:t>
      </w:r>
      <w:proofErr w:type="gramEnd"/>
      <w:r w:rsidR="001562E5">
        <w:t xml:space="preserve"> the value for this field is not displayed in order to protect student privacy.</w:t>
      </w:r>
    </w:p>
  </w:footnote>
  <w:footnote w:id="14">
    <w:p w14:paraId="76C7AE9D" w14:textId="77777777" w:rsidR="008F1074" w:rsidRDefault="008F1074" w:rsidP="008F1074">
      <w:pPr>
        <w:pStyle w:val="FootnoteText"/>
      </w:pPr>
      <w:r>
        <w:rPr>
          <w:rStyle w:val="FootnoteReference"/>
        </w:rPr>
        <w:footnoteRef/>
      </w:r>
      <w:r>
        <w:t xml:space="preserve"> As a result of a waiver approved by the U.S. Department of Education (see Impact of COVID-19 section), the Colorado Measures of Academic Success (CMAS) assessments were only required in select grades in Spring 2021.</w:t>
      </w:r>
    </w:p>
  </w:footnote>
  <w:footnote w:id="15">
    <w:p w14:paraId="32C3DD6E" w14:textId="6547560A" w:rsidR="00AE4DD6" w:rsidRDefault="00AE4DD6">
      <w:pPr>
        <w:pStyle w:val="FootnoteText"/>
      </w:pPr>
      <w:r>
        <w:rPr>
          <w:rStyle w:val="FootnoteReference"/>
        </w:rPr>
        <w:footnoteRef/>
      </w:r>
      <w:r>
        <w:t xml:space="preserve"> * </w:t>
      </w:r>
      <w:proofErr w:type="gramStart"/>
      <w:r>
        <w:t>indicates</w:t>
      </w:r>
      <w:proofErr w:type="gramEnd"/>
      <w:r>
        <w:t xml:space="preserve"> the value for this field is not displayed in order to protect student privacy.</w:t>
      </w:r>
    </w:p>
  </w:footnote>
  <w:footnote w:id="16">
    <w:p w14:paraId="089CD1EC" w14:textId="77777777" w:rsidR="00035148" w:rsidRDefault="00035148" w:rsidP="00035148">
      <w:pPr>
        <w:pStyle w:val="FootnoteText"/>
      </w:pPr>
      <w:r>
        <w:rPr>
          <w:rStyle w:val="FootnoteReference"/>
        </w:rPr>
        <w:footnoteRef/>
      </w:r>
      <w:r>
        <w:t xml:space="preserve"> * </w:t>
      </w:r>
      <w:proofErr w:type="gramStart"/>
      <w:r>
        <w:t>indicates</w:t>
      </w:r>
      <w:proofErr w:type="gramEnd"/>
      <w:r>
        <w:t xml:space="preserve"> the value for this field is not displayed in order to protect student privacy.</w:t>
      </w:r>
    </w:p>
  </w:footnote>
  <w:footnote w:id="17">
    <w:p w14:paraId="4EC1A71C" w14:textId="77777777" w:rsidR="00CF605B" w:rsidRDefault="00CF605B" w:rsidP="00895C21">
      <w:pPr>
        <w:pStyle w:val="FootnoteText"/>
      </w:pPr>
      <w:r>
        <w:rPr>
          <w:rStyle w:val="FootnoteReference"/>
        </w:rPr>
        <w:footnoteRef/>
      </w:r>
      <w:r>
        <w:t xml:space="preserve"> </w:t>
      </w:r>
      <w:proofErr w:type="gramStart"/>
      <w:r>
        <w:t>Economically disadvantaged</w:t>
      </w:r>
      <w:proofErr w:type="gramEnd"/>
      <w:r>
        <w:t xml:space="preserve"> students are defined as those students who are eligible for free or reduced priced meals. For additional information, please visit the CDE Office of School Nutrition’s webpage on </w:t>
      </w:r>
      <w:hyperlink r:id="rId6" w:history="1">
        <w:r w:rsidRPr="006C55A1">
          <w:rPr>
            <w:rStyle w:val="Hyperlink"/>
          </w:rPr>
          <w:t>Free and Reduced Price Processes</w:t>
        </w:r>
      </w:hyperlink>
      <w:r>
        <w:t xml:space="preserve"> (</w:t>
      </w:r>
      <w:r w:rsidRPr="00F9564B">
        <w:t>http://www.cde.state.co.us/nutrition/nutrifreeandreducedprocesses</w:t>
      </w:r>
      <w:r>
        <w:t>).</w:t>
      </w:r>
    </w:p>
  </w:footnote>
  <w:footnote w:id="18">
    <w:p w14:paraId="7634B6B5" w14:textId="77777777" w:rsidR="00CF605B" w:rsidRPr="00122666" w:rsidRDefault="00CF605B" w:rsidP="00895C2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7" w:history="1">
        <w:r w:rsidRPr="00D1480D">
          <w:rPr>
            <w:rStyle w:val="Hyperlink"/>
          </w:rPr>
          <w:t>CDE Office of Special Education webpage</w:t>
        </w:r>
      </w:hyperlink>
      <w:r>
        <w:t xml:space="preserve"> (</w:t>
      </w:r>
      <w:r w:rsidRPr="00F8574C">
        <w:t>www.cde.state.co.us/cdesped</w:t>
      </w:r>
      <w:proofErr w:type="gramStart"/>
      <w:r>
        <w:t>), or</w:t>
      </w:r>
      <w:proofErr w:type="gramEnd"/>
      <w:r>
        <w:t xml:space="preserve"> refer to Chapter 6.</w:t>
      </w:r>
    </w:p>
  </w:footnote>
  <w:footnote w:id="19">
    <w:p w14:paraId="5F524047" w14:textId="77777777" w:rsidR="00CF605B" w:rsidRDefault="00CF605B" w:rsidP="00895C21">
      <w:pPr>
        <w:pStyle w:val="FootnoteText"/>
      </w:pPr>
      <w:r>
        <w:rPr>
          <w:rStyle w:val="FootnoteReference"/>
        </w:rPr>
        <w:footnoteRef/>
      </w:r>
      <w:r>
        <w:t xml:space="preserve"> Please refer to Section 8101(20) of </w:t>
      </w:r>
      <w:proofErr w:type="gramStart"/>
      <w:r>
        <w:t xml:space="preserve">the </w:t>
      </w:r>
      <w:r w:rsidRPr="003F6E95">
        <w:rPr>
          <w:i/>
        </w:rPr>
        <w:t>Every</w:t>
      </w:r>
      <w:proofErr w:type="gramEnd"/>
      <w:r w:rsidRPr="003F6E95">
        <w:rPr>
          <w:i/>
        </w:rPr>
        <w:t xml:space="preserve"> Student Succeeds Act</w:t>
      </w:r>
      <w:r>
        <w:t xml:space="preserve"> (</w:t>
      </w:r>
      <w:r w:rsidRPr="003F6E95">
        <w:rPr>
          <w:i/>
        </w:rPr>
        <w:t>ESSA</w:t>
      </w:r>
      <w:r>
        <w:t xml:space="preserve">) for a complete definition. For the purposes of federal reporting on graduation rates, English learners are defined as students who are non-English proficient (NEP) and limited English proficient (LEP), which is consistent with the state accountability system. For additional information, please visit the </w:t>
      </w:r>
      <w:hyperlink r:id="rId8" w:history="1">
        <w:r w:rsidRPr="00BC77E6">
          <w:rPr>
            <w:rStyle w:val="Hyperlink"/>
          </w:rPr>
          <w:t>CDE Office of Culturally and Linguistically Diverse Education webpage</w:t>
        </w:r>
      </w:hyperlink>
      <w:r>
        <w:t xml:space="preserve"> (</w:t>
      </w:r>
      <w:r w:rsidRPr="00BC77E6">
        <w:t>www.cde.state.co.us/cde_english</w:t>
      </w:r>
      <w:r>
        <w:t>).</w:t>
      </w:r>
    </w:p>
  </w:footnote>
  <w:footnote w:id="20">
    <w:p w14:paraId="7178CDD0" w14:textId="77777777" w:rsidR="00CF605B" w:rsidRDefault="00CF605B" w:rsidP="00895C21">
      <w:pPr>
        <w:pStyle w:val="FootnoteText"/>
      </w:pPr>
      <w:r>
        <w:rPr>
          <w:rStyle w:val="FootnoteReference"/>
        </w:rPr>
        <w:footnoteRef/>
      </w:r>
      <w:r>
        <w:t xml:space="preserve"> Please refer to Section 725 of the </w:t>
      </w:r>
      <w:r w:rsidRPr="00654D2F">
        <w:rPr>
          <w:i/>
        </w:rPr>
        <w:t>McKinney-Vento Homeless Assistance Act</w:t>
      </w:r>
      <w:r>
        <w:t xml:space="preserve"> for a complete definition. Students experiencing homelessness are defined as children or youth living in a shelter, motel, inadequate </w:t>
      </w:r>
      <w:proofErr w:type="gramStart"/>
      <w:r>
        <w:t>trailer</w:t>
      </w:r>
      <w:proofErr w:type="gramEnd"/>
      <w:r>
        <w:t xml:space="preserve"> or house, staying temporarily with relatives or friends due to economic hardship or loss of housing, or living in any other homeless situation. For additional information, please visit the CDE Office of Dropout Prevention and Student Re-Engagement’s webpage on </w:t>
      </w:r>
      <w:hyperlink r:id="rId9" w:history="1">
        <w:r w:rsidRPr="001D105B">
          <w:rPr>
            <w:rStyle w:val="Hyperlink"/>
          </w:rPr>
          <w:t>McKinney-Vento Homeless Education</w:t>
        </w:r>
      </w:hyperlink>
      <w:r>
        <w:t xml:space="preserve"> (</w:t>
      </w:r>
      <w:r w:rsidRPr="00CF1133">
        <w:t>www.cde.state.co.us/dropoutprevention/homeless_index</w:t>
      </w:r>
      <w:r>
        <w:t>).</w:t>
      </w:r>
    </w:p>
  </w:footnote>
  <w:footnote w:id="21">
    <w:p w14:paraId="7A870DCE" w14:textId="120B4C24" w:rsidR="002746EC" w:rsidRDefault="002746EC">
      <w:pPr>
        <w:pStyle w:val="FootnoteText"/>
      </w:pPr>
      <w:r>
        <w:rPr>
          <w:rStyle w:val="FootnoteReference"/>
        </w:rPr>
        <w:footnoteRef/>
      </w:r>
      <w:r>
        <w:t xml:space="preserve"> As a result of a waiver approved by the U.S. Department of Education (see Impact of COVID-19 section), the Colorado Measures of Academic Success (CMAS) assessments were only required in select grades in Spring 2021.</w:t>
      </w:r>
    </w:p>
  </w:footnote>
  <w:footnote w:id="22">
    <w:p w14:paraId="2A377886" w14:textId="77777777" w:rsidR="006F775B" w:rsidRDefault="006F775B" w:rsidP="006F775B">
      <w:pPr>
        <w:pStyle w:val="FootnoteText"/>
      </w:pPr>
      <w:r>
        <w:rPr>
          <w:rStyle w:val="FootnoteReference"/>
        </w:rPr>
        <w:footnoteRef/>
      </w:r>
      <w:r>
        <w:t xml:space="preserve"> </w:t>
      </w:r>
      <w:proofErr w:type="gramStart"/>
      <w:r>
        <w:t>Economically disadvantaged</w:t>
      </w:r>
      <w:proofErr w:type="gramEnd"/>
      <w:r>
        <w:t xml:space="preserve"> students are defined as those students who are eligible for free or reduced priced meals. For additional information, please visit the CDE Office of School Nutrition’s webpage on </w:t>
      </w:r>
      <w:hyperlink r:id="rId10" w:history="1">
        <w:r w:rsidRPr="006C55A1">
          <w:rPr>
            <w:rStyle w:val="Hyperlink"/>
          </w:rPr>
          <w:t>Free and Reduced Price Processes</w:t>
        </w:r>
      </w:hyperlink>
      <w:r>
        <w:t xml:space="preserve"> (</w:t>
      </w:r>
      <w:r w:rsidRPr="00F9564B">
        <w:t>http://www.cde.state.co.us/nutrition/nutrifreeandreducedprocesses</w:t>
      </w:r>
      <w:r>
        <w:t>).</w:t>
      </w:r>
    </w:p>
  </w:footnote>
  <w:footnote w:id="23">
    <w:p w14:paraId="2D177AAE" w14:textId="77777777" w:rsidR="006F775B" w:rsidRPr="00122666" w:rsidRDefault="006F775B" w:rsidP="006F775B">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11" w:history="1">
        <w:r w:rsidRPr="00D1480D">
          <w:rPr>
            <w:rStyle w:val="Hyperlink"/>
          </w:rPr>
          <w:t>CDE Office of Special Education webpage</w:t>
        </w:r>
      </w:hyperlink>
      <w:r>
        <w:t xml:space="preserve"> (</w:t>
      </w:r>
      <w:r w:rsidRPr="00F8574C">
        <w:t>www.cde.state.co.us/cdesped</w:t>
      </w:r>
      <w:proofErr w:type="gramStart"/>
      <w:r>
        <w:t>), or</w:t>
      </w:r>
      <w:proofErr w:type="gramEnd"/>
      <w:r>
        <w:t xml:space="preserve"> refer to Chapter 6.</w:t>
      </w:r>
    </w:p>
  </w:footnote>
  <w:footnote w:id="24">
    <w:p w14:paraId="78CA426B" w14:textId="77777777" w:rsidR="006F775B" w:rsidRDefault="006F775B" w:rsidP="006F775B">
      <w:pPr>
        <w:pStyle w:val="FootnoteText"/>
      </w:pPr>
      <w:r>
        <w:rPr>
          <w:rStyle w:val="FootnoteReference"/>
        </w:rPr>
        <w:footnoteRef/>
      </w:r>
      <w:r>
        <w:t xml:space="preserve"> Please refer to Section 8101(20) of </w:t>
      </w:r>
      <w:proofErr w:type="gramStart"/>
      <w:r>
        <w:t xml:space="preserve">the </w:t>
      </w:r>
      <w:r w:rsidRPr="003F6E95">
        <w:rPr>
          <w:i/>
        </w:rPr>
        <w:t>Every</w:t>
      </w:r>
      <w:proofErr w:type="gramEnd"/>
      <w:r w:rsidRPr="003F6E95">
        <w:rPr>
          <w:i/>
        </w:rPr>
        <w:t xml:space="preserve"> Student Succeeds Act</w:t>
      </w:r>
      <w:r>
        <w:t xml:space="preserve"> (</w:t>
      </w:r>
      <w:r w:rsidRPr="003F6E95">
        <w:rPr>
          <w:i/>
        </w:rPr>
        <w:t>ESSA</w:t>
      </w:r>
      <w:r>
        <w:t xml:space="preserve">) for a complete definition. For the purposes of federal reporting on academic achievement, English learners are defined as students who are non-English proficient (NEP) and limited English proficient (LEP). This differs from the state accountability system, in which all students identified as NEP, LEP, FEP (fluent English proficient), and FELL (former English learners) are included in the English Learner student group. For additional information, please visit the </w:t>
      </w:r>
      <w:hyperlink r:id="rId12" w:history="1">
        <w:r w:rsidRPr="00BC77E6">
          <w:rPr>
            <w:rStyle w:val="Hyperlink"/>
          </w:rPr>
          <w:t>CDE Office of Culturally and Linguistically Diverse Education webpage</w:t>
        </w:r>
      </w:hyperlink>
      <w:r>
        <w:t xml:space="preserve"> (</w:t>
      </w:r>
      <w:r w:rsidRPr="00BC77E6">
        <w:t>www.cde.state.co.us/cde_english</w:t>
      </w:r>
      <w:r>
        <w:t>).</w:t>
      </w:r>
    </w:p>
  </w:footnote>
  <w:footnote w:id="25">
    <w:p w14:paraId="02630194" w14:textId="77777777" w:rsidR="006F775B" w:rsidRDefault="006F775B" w:rsidP="006F775B">
      <w:pPr>
        <w:pStyle w:val="FootnoteText"/>
      </w:pPr>
      <w:r>
        <w:rPr>
          <w:rStyle w:val="FootnoteReference"/>
        </w:rPr>
        <w:footnoteRef/>
      </w:r>
      <w:r>
        <w:t xml:space="preserve"> Please refer to Section 1309(3) of </w:t>
      </w:r>
      <w:proofErr w:type="gramStart"/>
      <w:r>
        <w:t xml:space="preserve">the </w:t>
      </w:r>
      <w:r w:rsidRPr="003F6E95">
        <w:rPr>
          <w:i/>
        </w:rPr>
        <w:t>Every</w:t>
      </w:r>
      <w:proofErr w:type="gramEnd"/>
      <w:r w:rsidRPr="003F6E95">
        <w:rPr>
          <w:i/>
        </w:rPr>
        <w:t xml:space="preserve"> Student Succeeds Act</w:t>
      </w:r>
      <w:r>
        <w:t xml:space="preserve"> (</w:t>
      </w:r>
      <w:r w:rsidRPr="003F6E95">
        <w:rPr>
          <w:i/>
        </w:rPr>
        <w:t>ESSA</w:t>
      </w:r>
      <w:r>
        <w:t xml:space="preserve">) for a complete definition. Migrant students are defined as children of migratory agricultural workers and others who are determined eligible on Certificates of Eligibility (COEs). For additional information, please visit the CDE Office of Migrant Education’s webpage on the </w:t>
      </w:r>
      <w:hyperlink r:id="rId13" w:history="1">
        <w:r w:rsidRPr="00EB3EC2">
          <w:rPr>
            <w:rStyle w:val="Hyperlink"/>
          </w:rPr>
          <w:t>Migrant Education Program</w:t>
        </w:r>
      </w:hyperlink>
      <w:r>
        <w:t xml:space="preserve"> (</w:t>
      </w:r>
      <w:r w:rsidRPr="00706C72">
        <w:t>www.cde.state.co.us/migrant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1716" w14:textId="77777777" w:rsidR="00CF605B" w:rsidRDefault="00CF605B" w:rsidP="001D1657">
    <w:pPr>
      <w:pStyle w:val="Header"/>
      <w:tabs>
        <w:tab w:val="clear" w:pos="4320"/>
        <w:tab w:val="clear" w:pos="8640"/>
        <w:tab w:val="left" w:pos="1820"/>
        <w:tab w:val="left" w:pos="4373"/>
      </w:tabs>
    </w:pPr>
    <w:r>
      <w:tab/>
    </w:r>
  </w:p>
  <w:p w14:paraId="537458E5" w14:textId="77777777" w:rsidR="00CF605B" w:rsidRDefault="00763D9E" w:rsidP="001D1657">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918715269"/>
        <w:dataBinding w:prefixMappings="xmlns:ns0='http://schemas.openxmlformats.org/package/2006/metadata/core-properties' xmlns:ns1='http://purl.org/dc/elements/1.1/'" w:xpath="/ns0:coreProperties[1]/ns1:title[1]" w:storeItemID="{6C3C8BC8-F283-45AE-878A-BAB7291924A1}"/>
        <w:text/>
      </w:sdtPr>
      <w:sdtEndPr/>
      <w:sdtContent>
        <w:r w:rsidR="00CF605B">
          <w:rPr>
            <w:rFonts w:ascii="Museo Slab 500" w:hAnsi="Museo Slab 500"/>
            <w:b/>
            <w:bCs/>
            <w:color w:val="919BA5" w:themeColor="text1" w:themeTint="A6"/>
            <w:sz w:val="18"/>
            <w:szCs w:val="18"/>
          </w:rPr>
          <w:t>Chapter 2: All K-12 Students</w:t>
        </w:r>
      </w:sdtContent>
    </w:sdt>
    <w:r w:rsidR="00CF605B">
      <w:tab/>
    </w:r>
    <w:r w:rsidR="00CF605B" w:rsidRPr="00CF122E">
      <w:rPr>
        <w:b/>
        <w:color w:val="919BA5" w:themeColor="text1" w:themeTint="A6"/>
        <w:szCs w:val="20"/>
      </w:rPr>
      <w:fldChar w:fldCharType="begin"/>
    </w:r>
    <w:r w:rsidR="00CF605B" w:rsidRPr="00CF122E">
      <w:rPr>
        <w:b/>
        <w:color w:val="919BA5" w:themeColor="text1" w:themeTint="A6"/>
        <w:szCs w:val="20"/>
      </w:rPr>
      <w:instrText xml:space="preserve"> PAGE   \* MERGEFORMAT </w:instrText>
    </w:r>
    <w:r w:rsidR="00CF605B" w:rsidRPr="00CF122E">
      <w:rPr>
        <w:b/>
        <w:color w:val="919BA5" w:themeColor="text1" w:themeTint="A6"/>
        <w:szCs w:val="20"/>
      </w:rPr>
      <w:fldChar w:fldCharType="separate"/>
    </w:r>
    <w:r w:rsidR="00CF605B">
      <w:rPr>
        <w:b/>
        <w:noProof/>
        <w:color w:val="919BA5" w:themeColor="text1" w:themeTint="A6"/>
        <w:szCs w:val="20"/>
      </w:rPr>
      <w:t>20</w:t>
    </w:r>
    <w:r w:rsidR="00CF605B" w:rsidRPr="00CF122E">
      <w:rPr>
        <w:b/>
        <w:color w:val="919BA5" w:themeColor="text1" w:themeTint="A6"/>
        <w:szCs w:val="20"/>
      </w:rPr>
      <w:fldChar w:fldCharType="end"/>
    </w:r>
    <w:r w:rsidR="00CF605B">
      <w:rPr>
        <w:noProof/>
      </w:rPr>
      <w:drawing>
        <wp:anchor distT="0" distB="0" distL="114300" distR="114300" simplePos="0" relativeHeight="251661312" behindDoc="1" locked="1" layoutInCell="1" allowOverlap="0" wp14:anchorId="0EBB7D64" wp14:editId="13EF5700">
          <wp:simplePos x="0" y="0"/>
          <wp:positionH relativeFrom="column">
            <wp:align>left</wp:align>
          </wp:positionH>
          <wp:positionV relativeFrom="page">
            <wp:posOffset>457200</wp:posOffset>
          </wp:positionV>
          <wp:extent cx="876300" cy="457200"/>
          <wp:effectExtent l="0" t="0" r="0" b="0"/>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pict w14:anchorId="06014644">
        <v:rect id="_x0000_i1025" style="width:540pt;height:1pt" o:hralign="center" o:hrstd="t" o:hr="t" fillcolor="#aaa" stroked="f"/>
      </w:pict>
    </w:r>
  </w:p>
  <w:p w14:paraId="19F840B5" w14:textId="47B7DD8D" w:rsidR="00CF605B" w:rsidRPr="001D1657" w:rsidRDefault="00CF605B" w:rsidP="001D16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1818F" w14:textId="77777777" w:rsidR="00CF605B" w:rsidRDefault="00CF605B" w:rsidP="00981BAB">
    <w:pPr>
      <w:pStyle w:val="Header"/>
      <w:tabs>
        <w:tab w:val="clear" w:pos="4320"/>
        <w:tab w:val="clear" w:pos="8640"/>
        <w:tab w:val="left" w:pos="1820"/>
        <w:tab w:val="left" w:pos="4373"/>
      </w:tabs>
    </w:pPr>
    <w:r>
      <w:tab/>
    </w:r>
  </w:p>
  <w:p w14:paraId="13A422EB" w14:textId="77777777" w:rsidR="00CF605B" w:rsidRDefault="00763D9E" w:rsidP="00981BAB">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1701428082"/>
        <w:dataBinding w:prefixMappings="xmlns:ns0='http://schemas.openxmlformats.org/package/2006/metadata/core-properties' xmlns:ns1='http://purl.org/dc/elements/1.1/'" w:xpath="/ns0:coreProperties[1]/ns1:title[1]" w:storeItemID="{6C3C8BC8-F283-45AE-878A-BAB7291924A1}"/>
        <w:text/>
      </w:sdtPr>
      <w:sdtEndPr/>
      <w:sdtContent>
        <w:r w:rsidR="00CF605B">
          <w:rPr>
            <w:rFonts w:ascii="Museo Slab 500" w:hAnsi="Museo Slab 500"/>
            <w:b/>
            <w:bCs/>
            <w:color w:val="919BA5" w:themeColor="text1" w:themeTint="A6"/>
            <w:sz w:val="18"/>
            <w:szCs w:val="18"/>
          </w:rPr>
          <w:t>Chapter 2: All K-12 Students</w:t>
        </w:r>
      </w:sdtContent>
    </w:sdt>
    <w:r w:rsidR="00CF605B">
      <w:tab/>
    </w:r>
    <w:r w:rsidR="00CF605B" w:rsidRPr="00CF122E">
      <w:rPr>
        <w:b/>
        <w:color w:val="919BA5" w:themeColor="text1" w:themeTint="A6"/>
        <w:szCs w:val="20"/>
      </w:rPr>
      <w:fldChar w:fldCharType="begin"/>
    </w:r>
    <w:r w:rsidR="00CF605B" w:rsidRPr="00CF122E">
      <w:rPr>
        <w:b/>
        <w:color w:val="919BA5" w:themeColor="text1" w:themeTint="A6"/>
        <w:szCs w:val="20"/>
      </w:rPr>
      <w:instrText xml:space="preserve"> PAGE   \* MERGEFORMAT </w:instrText>
    </w:r>
    <w:r w:rsidR="00CF605B" w:rsidRPr="00CF122E">
      <w:rPr>
        <w:b/>
        <w:color w:val="919BA5" w:themeColor="text1" w:themeTint="A6"/>
        <w:szCs w:val="20"/>
      </w:rPr>
      <w:fldChar w:fldCharType="separate"/>
    </w:r>
    <w:r w:rsidR="00CF605B">
      <w:rPr>
        <w:b/>
        <w:noProof/>
        <w:color w:val="919BA5" w:themeColor="text1" w:themeTint="A6"/>
        <w:szCs w:val="20"/>
      </w:rPr>
      <w:t>21</w:t>
    </w:r>
    <w:r w:rsidR="00CF605B" w:rsidRPr="00CF122E">
      <w:rPr>
        <w:b/>
        <w:color w:val="919BA5" w:themeColor="text1" w:themeTint="A6"/>
        <w:szCs w:val="20"/>
      </w:rPr>
      <w:fldChar w:fldCharType="end"/>
    </w:r>
    <w:r w:rsidR="00CF605B">
      <w:rPr>
        <w:noProof/>
      </w:rPr>
      <w:drawing>
        <wp:anchor distT="0" distB="0" distL="114300" distR="114300" simplePos="0" relativeHeight="251663360" behindDoc="1" locked="1" layoutInCell="1" allowOverlap="0" wp14:anchorId="10B43A36" wp14:editId="5FE960AF">
          <wp:simplePos x="0" y="0"/>
          <wp:positionH relativeFrom="column">
            <wp:align>left</wp:align>
          </wp:positionH>
          <wp:positionV relativeFrom="page">
            <wp:posOffset>457200</wp:posOffset>
          </wp:positionV>
          <wp:extent cx="876300" cy="4572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pict w14:anchorId="582F8958">
        <v:rect id="_x0000_i1026" style="width:540pt;height:1pt" o:hralign="center" o:hrstd="t" o:hr="t" fillcolor="#aaa" stroked="f"/>
      </w:pict>
    </w:r>
  </w:p>
  <w:p w14:paraId="57E819EC" w14:textId="285D02BB" w:rsidR="00CF605B" w:rsidRDefault="00CF605B" w:rsidP="001E3492">
    <w:pPr>
      <w:pStyle w:val="Header"/>
      <w:tabs>
        <w:tab w:val="clear" w:pos="4320"/>
        <w:tab w:val="clear" w:pos="8640"/>
        <w:tab w:val="left" w:pos="437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E930" w14:textId="3C500E17" w:rsidR="00CF605B" w:rsidRDefault="00CF605B" w:rsidP="00E67DE9">
    <w:pPr>
      <w:pStyle w:val="Header"/>
      <w:tabs>
        <w:tab w:val="clear" w:pos="4320"/>
        <w:tab w:val="clear" w:pos="8640"/>
        <w:tab w:val="left" w:pos="1820"/>
        <w:tab w:val="left" w:pos="4373"/>
      </w:tabs>
    </w:pPr>
    <w:r>
      <w:tab/>
    </w:r>
  </w:p>
  <w:p w14:paraId="392257A4" w14:textId="022F0484" w:rsidR="00CF605B" w:rsidRDefault="00763D9E" w:rsidP="001235B7">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1084965639"/>
        <w:dataBinding w:prefixMappings="xmlns:ns0='http://schemas.openxmlformats.org/package/2006/metadata/core-properties' xmlns:ns1='http://purl.org/dc/elements/1.1/'" w:xpath="/ns0:coreProperties[1]/ns1:title[1]" w:storeItemID="{6C3C8BC8-F283-45AE-878A-BAB7291924A1}"/>
        <w:text/>
      </w:sdtPr>
      <w:sdtEndPr/>
      <w:sdtContent>
        <w:r w:rsidR="00CF605B">
          <w:rPr>
            <w:rFonts w:ascii="Museo Slab 500" w:hAnsi="Museo Slab 500"/>
            <w:b/>
            <w:bCs/>
            <w:color w:val="919BA5" w:themeColor="text1" w:themeTint="A6"/>
            <w:sz w:val="18"/>
            <w:szCs w:val="18"/>
          </w:rPr>
          <w:t>Chapter 2: All K-12 Students</w:t>
        </w:r>
      </w:sdtContent>
    </w:sdt>
    <w:r w:rsidR="00CF605B">
      <w:tab/>
    </w:r>
    <w:r w:rsidR="00CF605B" w:rsidRPr="00CF122E">
      <w:rPr>
        <w:b/>
        <w:color w:val="919BA5" w:themeColor="text1" w:themeTint="A6"/>
        <w:szCs w:val="20"/>
      </w:rPr>
      <w:fldChar w:fldCharType="begin"/>
    </w:r>
    <w:r w:rsidR="00CF605B" w:rsidRPr="00CF122E">
      <w:rPr>
        <w:b/>
        <w:color w:val="919BA5" w:themeColor="text1" w:themeTint="A6"/>
        <w:szCs w:val="20"/>
      </w:rPr>
      <w:instrText xml:space="preserve"> PAGE   \* MERGEFORMAT </w:instrText>
    </w:r>
    <w:r w:rsidR="00CF605B" w:rsidRPr="00CF122E">
      <w:rPr>
        <w:b/>
        <w:color w:val="919BA5" w:themeColor="text1" w:themeTint="A6"/>
        <w:szCs w:val="20"/>
      </w:rPr>
      <w:fldChar w:fldCharType="separate"/>
    </w:r>
    <w:r w:rsidR="00CF605B">
      <w:rPr>
        <w:b/>
        <w:noProof/>
        <w:color w:val="919BA5" w:themeColor="text1" w:themeTint="A6"/>
        <w:szCs w:val="20"/>
      </w:rPr>
      <w:t>2</w:t>
    </w:r>
    <w:r w:rsidR="00CF605B" w:rsidRPr="00CF122E">
      <w:rPr>
        <w:b/>
        <w:color w:val="919BA5" w:themeColor="text1" w:themeTint="A6"/>
        <w:szCs w:val="20"/>
      </w:rPr>
      <w:fldChar w:fldCharType="end"/>
    </w:r>
    <w:r w:rsidR="00CF605B">
      <w:rPr>
        <w:noProof/>
      </w:rPr>
      <w:drawing>
        <wp:anchor distT="0" distB="0" distL="114300" distR="114300" simplePos="0" relativeHeight="251657216" behindDoc="1" locked="1" layoutInCell="1" allowOverlap="0" wp14:anchorId="642B6B7B" wp14:editId="172EF092">
          <wp:simplePos x="0" y="0"/>
          <wp:positionH relativeFrom="column">
            <wp:align>left</wp:align>
          </wp:positionH>
          <wp:positionV relativeFrom="page">
            <wp:posOffset>457200</wp:posOffset>
          </wp:positionV>
          <wp:extent cx="876300" cy="457200"/>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pict w14:anchorId="2E69F7CF">
        <v:rect id="_x0000_i1027" style="width:540pt;height:1pt" o:hralign="center" o:hrstd="t" o:hr="t" fillcolor="#aaa" stroked="f"/>
      </w:pict>
    </w:r>
  </w:p>
  <w:p w14:paraId="7588EDE4" w14:textId="77777777" w:rsidR="00CF605B" w:rsidRDefault="00CF6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F3A37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B2AAEE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1DEE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F5E4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9F49C2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9E8374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934B54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62A9FE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9E22E7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0E9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6501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633A2E"/>
    <w:multiLevelType w:val="multilevel"/>
    <w:tmpl w:val="B1E422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737650"/>
    <w:multiLevelType w:val="multilevel"/>
    <w:tmpl w:val="CF9E838A"/>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296"/>
        </w:tabs>
        <w:ind w:left="1296" w:hanging="216"/>
      </w:pPr>
      <w:rPr>
        <w:rFonts w:ascii="Wingdings" w:hAnsi="Wingdings"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09BA4B20"/>
    <w:multiLevelType w:val="multilevel"/>
    <w:tmpl w:val="3EC0A8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EA68F1"/>
    <w:multiLevelType w:val="hybridMultilevel"/>
    <w:tmpl w:val="5F4658D0"/>
    <w:lvl w:ilvl="0" w:tplc="99944F66">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FE4DCD"/>
    <w:multiLevelType w:val="multilevel"/>
    <w:tmpl w:val="1C6A96DC"/>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13F851FA"/>
    <w:multiLevelType w:val="multilevel"/>
    <w:tmpl w:val="397EFD94"/>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080"/>
        </w:tabs>
        <w:ind w:left="1080" w:hanging="216"/>
      </w:pPr>
      <w:rPr>
        <w:rFonts w:ascii="Calibri" w:hAnsi="Calibri"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18AB7FA8"/>
    <w:multiLevelType w:val="hybridMultilevel"/>
    <w:tmpl w:val="1C6A96DC"/>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288B0E8B"/>
    <w:multiLevelType w:val="hybridMultilevel"/>
    <w:tmpl w:val="2FD69C30"/>
    <w:lvl w:ilvl="0" w:tplc="04090001">
      <w:start w:val="1"/>
      <w:numFmt w:val="bullet"/>
      <w:lvlText w:val=""/>
      <w:lvlJc w:val="left"/>
      <w:pPr>
        <w:tabs>
          <w:tab w:val="num" w:pos="900"/>
        </w:tabs>
        <w:ind w:left="900" w:hanging="360"/>
      </w:pPr>
      <w:rPr>
        <w:rFonts w:ascii="Symbol" w:hAnsi="Symbol" w:hint="default"/>
      </w:rPr>
    </w:lvl>
    <w:lvl w:ilvl="1" w:tplc="28162154">
      <w:start w:val="1"/>
      <w:numFmt w:val="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2ACD33D6"/>
    <w:multiLevelType w:val="hybridMultilevel"/>
    <w:tmpl w:val="541044D2"/>
    <w:lvl w:ilvl="0" w:tplc="04090001">
      <w:start w:val="1"/>
      <w:numFmt w:val="bullet"/>
      <w:lvlText w:val=""/>
      <w:lvlJc w:val="left"/>
      <w:pPr>
        <w:tabs>
          <w:tab w:val="num" w:pos="900"/>
        </w:tabs>
        <w:ind w:left="900" w:hanging="360"/>
      </w:pPr>
      <w:rPr>
        <w:rFonts w:ascii="Symbol" w:hAnsi="Symbol" w:hint="default"/>
      </w:rPr>
    </w:lvl>
    <w:lvl w:ilvl="1" w:tplc="96522B5E">
      <w:start w:val="1"/>
      <w:numFmt w:val="bullet"/>
      <w:lvlText w:val=""/>
      <w:lvlJc w:val="left"/>
      <w:pPr>
        <w:tabs>
          <w:tab w:val="num" w:pos="1440"/>
        </w:tabs>
        <w:ind w:left="1440" w:hanging="360"/>
      </w:pPr>
      <w:rPr>
        <w:rFonts w:ascii="Wingdings 2" w:hAnsi="Wingdings 2" w:hint="default"/>
        <w:sz w:val="16"/>
        <w:szCs w:val="16"/>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2E7D3D62"/>
    <w:multiLevelType w:val="multilevel"/>
    <w:tmpl w:val="EFA405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72C43B6"/>
    <w:multiLevelType w:val="hybridMultilevel"/>
    <w:tmpl w:val="CF9E838A"/>
    <w:lvl w:ilvl="0" w:tplc="04090001">
      <w:start w:val="1"/>
      <w:numFmt w:val="bullet"/>
      <w:lvlText w:val=""/>
      <w:lvlJc w:val="left"/>
      <w:pPr>
        <w:tabs>
          <w:tab w:val="num" w:pos="900"/>
        </w:tabs>
        <w:ind w:left="900" w:hanging="360"/>
      </w:pPr>
      <w:rPr>
        <w:rFonts w:ascii="Symbol" w:hAnsi="Symbol" w:hint="default"/>
      </w:rPr>
    </w:lvl>
    <w:lvl w:ilvl="1" w:tplc="1832AB6E">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3AB02C17"/>
    <w:multiLevelType w:val="multilevel"/>
    <w:tmpl w:val="47145A50"/>
    <w:lvl w:ilvl="0">
      <w:start w:val="1"/>
      <w:numFmt w:val="bullet"/>
      <w:lvlText w:val=""/>
      <w:lvlJc w:val="left"/>
      <w:pPr>
        <w:tabs>
          <w:tab w:val="num" w:pos="720"/>
        </w:tabs>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5600C3"/>
    <w:multiLevelType w:val="hybridMultilevel"/>
    <w:tmpl w:val="1E74A034"/>
    <w:lvl w:ilvl="0" w:tplc="AA7611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8D5EFE"/>
    <w:multiLevelType w:val="hybridMultilevel"/>
    <w:tmpl w:val="EFA40544"/>
    <w:lvl w:ilvl="0" w:tplc="A4340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A73C0F"/>
    <w:multiLevelType w:val="multilevel"/>
    <w:tmpl w:val="559E1A40"/>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936"/>
        </w:tabs>
        <w:ind w:left="936" w:hanging="216"/>
      </w:pPr>
      <w:rPr>
        <w:rFonts w:ascii="Calibri" w:hAnsi="Calibri"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49033F61"/>
    <w:multiLevelType w:val="hybridMultilevel"/>
    <w:tmpl w:val="559E1A40"/>
    <w:lvl w:ilvl="0" w:tplc="04090001">
      <w:start w:val="1"/>
      <w:numFmt w:val="bullet"/>
      <w:lvlText w:val=""/>
      <w:lvlJc w:val="left"/>
      <w:pPr>
        <w:tabs>
          <w:tab w:val="num" w:pos="900"/>
        </w:tabs>
        <w:ind w:left="900" w:hanging="360"/>
      </w:pPr>
      <w:rPr>
        <w:rFonts w:ascii="Symbol" w:hAnsi="Symbol" w:hint="default"/>
      </w:rPr>
    </w:lvl>
    <w:lvl w:ilvl="1" w:tplc="B022BB3E">
      <w:start w:val="1"/>
      <w:numFmt w:val="bullet"/>
      <w:lvlText w:val="o"/>
      <w:lvlJc w:val="left"/>
      <w:pPr>
        <w:tabs>
          <w:tab w:val="num" w:pos="936"/>
        </w:tabs>
        <w:ind w:left="936" w:hanging="216"/>
      </w:pPr>
      <w:rPr>
        <w:rFonts w:ascii="Calibri" w:hAnsi="Calibri"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7" w15:restartNumberingAfterBreak="0">
    <w:nsid w:val="51BD0D81"/>
    <w:multiLevelType w:val="multilevel"/>
    <w:tmpl w:val="A4CEF8F6"/>
    <w:lvl w:ilvl="0">
      <w:start w:val="1"/>
      <w:numFmt w:val="bullet"/>
      <w:lvlText w:val=""/>
      <w:lvlJc w:val="left"/>
      <w:pPr>
        <w:tabs>
          <w:tab w:val="num" w:pos="720"/>
        </w:tabs>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7175148"/>
    <w:multiLevelType w:val="multilevel"/>
    <w:tmpl w:val="0780240C"/>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hAnsi="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hint="default"/>
      </w:rPr>
    </w:lvl>
    <w:lvl w:ilvl="8">
      <w:start w:val="1"/>
      <w:numFmt w:val="bullet"/>
      <w:lvlText w:val=""/>
      <w:lvlJc w:val="left"/>
      <w:pPr>
        <w:ind w:left="6210" w:hanging="360"/>
      </w:pPr>
      <w:rPr>
        <w:rFonts w:ascii="Wingdings" w:hAnsi="Wingdings" w:hint="default"/>
      </w:rPr>
    </w:lvl>
  </w:abstractNum>
  <w:abstractNum w:abstractNumId="29" w15:restartNumberingAfterBreak="0">
    <w:nsid w:val="596B29EE"/>
    <w:multiLevelType w:val="multilevel"/>
    <w:tmpl w:val="1C6A96DC"/>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5D84605A"/>
    <w:multiLevelType w:val="hybridMultilevel"/>
    <w:tmpl w:val="397EFD94"/>
    <w:lvl w:ilvl="0" w:tplc="04090001">
      <w:start w:val="1"/>
      <w:numFmt w:val="bullet"/>
      <w:lvlText w:val=""/>
      <w:lvlJc w:val="left"/>
      <w:pPr>
        <w:tabs>
          <w:tab w:val="num" w:pos="900"/>
        </w:tabs>
        <w:ind w:left="900" w:hanging="360"/>
      </w:pPr>
      <w:rPr>
        <w:rFonts w:ascii="Symbol" w:hAnsi="Symbol" w:hint="default"/>
      </w:rPr>
    </w:lvl>
    <w:lvl w:ilvl="1" w:tplc="7F8C93BE">
      <w:start w:val="1"/>
      <w:numFmt w:val="bullet"/>
      <w:lvlText w:val="—"/>
      <w:lvlJc w:val="left"/>
      <w:pPr>
        <w:tabs>
          <w:tab w:val="num" w:pos="1080"/>
        </w:tabs>
        <w:ind w:left="1080" w:hanging="216"/>
      </w:pPr>
      <w:rPr>
        <w:rFonts w:ascii="Calibri" w:hAnsi="Calibri"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5E5C4145"/>
    <w:multiLevelType w:val="hybridMultilevel"/>
    <w:tmpl w:val="EB90928C"/>
    <w:lvl w:ilvl="0" w:tplc="D5D28B5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634053"/>
    <w:multiLevelType w:val="hybridMultilevel"/>
    <w:tmpl w:val="0780240C"/>
    <w:lvl w:ilvl="0" w:tplc="22DEE62C">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4F1357E"/>
    <w:multiLevelType w:val="multilevel"/>
    <w:tmpl w:val="2FD69C30"/>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4" w15:restartNumberingAfterBreak="0">
    <w:nsid w:val="6C1F3C97"/>
    <w:multiLevelType w:val="multilevel"/>
    <w:tmpl w:val="A400201C"/>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20"/>
        <w:szCs w:val="20"/>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B4813"/>
    <w:multiLevelType w:val="hybridMultilevel"/>
    <w:tmpl w:val="A400201C"/>
    <w:lvl w:ilvl="0" w:tplc="04090001">
      <w:start w:val="1"/>
      <w:numFmt w:val="bullet"/>
      <w:lvlText w:val=""/>
      <w:lvlJc w:val="left"/>
      <w:pPr>
        <w:tabs>
          <w:tab w:val="num" w:pos="900"/>
        </w:tabs>
        <w:ind w:left="900" w:hanging="360"/>
      </w:pPr>
      <w:rPr>
        <w:rFonts w:ascii="Symbol" w:hAnsi="Symbol" w:hint="default"/>
      </w:rPr>
    </w:lvl>
    <w:lvl w:ilvl="1" w:tplc="A6A0EE2C">
      <w:start w:val="1"/>
      <w:numFmt w:val="bullet"/>
      <w:lvlText w:val=""/>
      <w:lvlJc w:val="left"/>
      <w:pPr>
        <w:tabs>
          <w:tab w:val="num" w:pos="1440"/>
        </w:tabs>
        <w:ind w:left="1440" w:hanging="360"/>
      </w:pPr>
      <w:rPr>
        <w:rFonts w:ascii="Wingdings 2" w:hAnsi="Wingdings 2" w:hint="default"/>
        <w:sz w:val="20"/>
        <w:szCs w:val="20"/>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6F6B2B5B"/>
    <w:multiLevelType w:val="hybridMultilevel"/>
    <w:tmpl w:val="DC2AF88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8"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9" w15:restartNumberingAfterBreak="0">
    <w:nsid w:val="798B1950"/>
    <w:multiLevelType w:val="hybridMultilevel"/>
    <w:tmpl w:val="B1E422A8"/>
    <w:lvl w:ilvl="0" w:tplc="522CD3A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DB2130"/>
    <w:multiLevelType w:val="multilevel"/>
    <w:tmpl w:val="5F4658D0"/>
    <w:lvl w:ilvl="0">
      <w:start w:val="1"/>
      <w:numFmt w:val="bullet"/>
      <w:lvlText w:val=""/>
      <w:lvlJc w:val="left"/>
      <w:pPr>
        <w:tabs>
          <w:tab w:val="num" w:pos="576"/>
        </w:tabs>
        <w:ind w:left="576"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15"/>
  </w:num>
  <w:num w:numId="4">
    <w:abstractNumId w:val="39"/>
  </w:num>
  <w:num w:numId="5">
    <w:abstractNumId w:val="11"/>
  </w:num>
  <w:num w:numId="6">
    <w:abstractNumId w:val="24"/>
  </w:num>
  <w:num w:numId="7">
    <w:abstractNumId w:val="20"/>
  </w:num>
  <w:num w:numId="8">
    <w:abstractNumId w:val="14"/>
  </w:num>
  <w:num w:numId="9">
    <w:abstractNumId w:val="29"/>
  </w:num>
  <w:num w:numId="10">
    <w:abstractNumId w:val="26"/>
  </w:num>
  <w:num w:numId="11">
    <w:abstractNumId w:val="25"/>
  </w:num>
  <w:num w:numId="12">
    <w:abstractNumId w:val="30"/>
  </w:num>
  <w:num w:numId="13">
    <w:abstractNumId w:val="16"/>
  </w:num>
  <w:num w:numId="14">
    <w:abstractNumId w:val="21"/>
  </w:num>
  <w:num w:numId="15">
    <w:abstractNumId w:val="12"/>
  </w:num>
  <w:num w:numId="16">
    <w:abstractNumId w:val="18"/>
  </w:num>
  <w:num w:numId="17">
    <w:abstractNumId w:val="33"/>
  </w:num>
  <w:num w:numId="18">
    <w:abstractNumId w:val="36"/>
  </w:num>
  <w:num w:numId="19">
    <w:abstractNumId w:val="40"/>
  </w:num>
  <w:num w:numId="20">
    <w:abstractNumId w:val="35"/>
  </w:num>
  <w:num w:numId="21">
    <w:abstractNumId w:val="34"/>
  </w:num>
  <w:num w:numId="22">
    <w:abstractNumId w:val="19"/>
  </w:num>
  <w:num w:numId="23">
    <w:abstractNumId w:val="28"/>
  </w:num>
  <w:num w:numId="24">
    <w:abstractNumId w:val="22"/>
  </w:num>
  <w:num w:numId="25">
    <w:abstractNumId w:val="13"/>
  </w:num>
  <w:num w:numId="26">
    <w:abstractNumId w:val="27"/>
  </w:num>
  <w:num w:numId="27">
    <w:abstractNumId w:val="38"/>
  </w:num>
  <w:num w:numId="28">
    <w:abstractNumId w:val="10"/>
  </w:num>
  <w:num w:numId="29">
    <w:abstractNumId w:val="8"/>
  </w:num>
  <w:num w:numId="30">
    <w:abstractNumId w:val="7"/>
  </w:num>
  <w:num w:numId="31">
    <w:abstractNumId w:val="6"/>
  </w:num>
  <w:num w:numId="32">
    <w:abstractNumId w:val="5"/>
  </w:num>
  <w:num w:numId="33">
    <w:abstractNumId w:val="9"/>
  </w:num>
  <w:num w:numId="34">
    <w:abstractNumId w:val="4"/>
  </w:num>
  <w:num w:numId="35">
    <w:abstractNumId w:val="3"/>
  </w:num>
  <w:num w:numId="36">
    <w:abstractNumId w:val="2"/>
  </w:num>
  <w:num w:numId="37">
    <w:abstractNumId w:val="1"/>
  </w:num>
  <w:num w:numId="38">
    <w:abstractNumId w:val="0"/>
  </w:num>
  <w:num w:numId="39">
    <w:abstractNumId w:val="37"/>
  </w:num>
  <w:num w:numId="40">
    <w:abstractNumId w:val="23"/>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434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11B"/>
    <w:rsid w:val="000005B7"/>
    <w:rsid w:val="00000945"/>
    <w:rsid w:val="0000198D"/>
    <w:rsid w:val="000019CD"/>
    <w:rsid w:val="00002BEA"/>
    <w:rsid w:val="00003997"/>
    <w:rsid w:val="00006995"/>
    <w:rsid w:val="00007BF8"/>
    <w:rsid w:val="0001222D"/>
    <w:rsid w:val="000122DA"/>
    <w:rsid w:val="00015071"/>
    <w:rsid w:val="00015A38"/>
    <w:rsid w:val="000209D4"/>
    <w:rsid w:val="00021CF8"/>
    <w:rsid w:val="00022DBF"/>
    <w:rsid w:val="00023444"/>
    <w:rsid w:val="00024FF1"/>
    <w:rsid w:val="00026CFB"/>
    <w:rsid w:val="00026FEA"/>
    <w:rsid w:val="00027AA8"/>
    <w:rsid w:val="00030F98"/>
    <w:rsid w:val="0003148A"/>
    <w:rsid w:val="00035148"/>
    <w:rsid w:val="00035D7E"/>
    <w:rsid w:val="00035E60"/>
    <w:rsid w:val="000365FB"/>
    <w:rsid w:val="0004107E"/>
    <w:rsid w:val="0004145C"/>
    <w:rsid w:val="000426C2"/>
    <w:rsid w:val="000437DA"/>
    <w:rsid w:val="00043E45"/>
    <w:rsid w:val="00046102"/>
    <w:rsid w:val="0004699C"/>
    <w:rsid w:val="00046DC0"/>
    <w:rsid w:val="00047C0E"/>
    <w:rsid w:val="000506F1"/>
    <w:rsid w:val="00052D27"/>
    <w:rsid w:val="00054C7E"/>
    <w:rsid w:val="0005582F"/>
    <w:rsid w:val="0005600E"/>
    <w:rsid w:val="000566B3"/>
    <w:rsid w:val="00057CD0"/>
    <w:rsid w:val="00057FE7"/>
    <w:rsid w:val="00060D14"/>
    <w:rsid w:val="000649AD"/>
    <w:rsid w:val="00064CFD"/>
    <w:rsid w:val="00065A7B"/>
    <w:rsid w:val="00070B21"/>
    <w:rsid w:val="00072E0C"/>
    <w:rsid w:val="0007388C"/>
    <w:rsid w:val="0007521A"/>
    <w:rsid w:val="000759A3"/>
    <w:rsid w:val="00080CBD"/>
    <w:rsid w:val="0008112E"/>
    <w:rsid w:val="00085099"/>
    <w:rsid w:val="00087CEA"/>
    <w:rsid w:val="00087D84"/>
    <w:rsid w:val="00091929"/>
    <w:rsid w:val="00092253"/>
    <w:rsid w:val="0009796F"/>
    <w:rsid w:val="000A0E39"/>
    <w:rsid w:val="000A1E84"/>
    <w:rsid w:val="000A798C"/>
    <w:rsid w:val="000B11E3"/>
    <w:rsid w:val="000B1717"/>
    <w:rsid w:val="000B1B9D"/>
    <w:rsid w:val="000B2438"/>
    <w:rsid w:val="000B2866"/>
    <w:rsid w:val="000B28F2"/>
    <w:rsid w:val="000B30C6"/>
    <w:rsid w:val="000B362A"/>
    <w:rsid w:val="000B442F"/>
    <w:rsid w:val="000B5823"/>
    <w:rsid w:val="000B6F37"/>
    <w:rsid w:val="000B7567"/>
    <w:rsid w:val="000B7578"/>
    <w:rsid w:val="000C09C4"/>
    <w:rsid w:val="000C0C3C"/>
    <w:rsid w:val="000C0E4C"/>
    <w:rsid w:val="000C131E"/>
    <w:rsid w:val="000C19F4"/>
    <w:rsid w:val="000C3014"/>
    <w:rsid w:val="000C4339"/>
    <w:rsid w:val="000C4A27"/>
    <w:rsid w:val="000C58B2"/>
    <w:rsid w:val="000C759B"/>
    <w:rsid w:val="000D134E"/>
    <w:rsid w:val="000D246C"/>
    <w:rsid w:val="000D48B0"/>
    <w:rsid w:val="000D6284"/>
    <w:rsid w:val="000D69EB"/>
    <w:rsid w:val="000D718F"/>
    <w:rsid w:val="000E123A"/>
    <w:rsid w:val="000E1924"/>
    <w:rsid w:val="000E3DCB"/>
    <w:rsid w:val="000E3F47"/>
    <w:rsid w:val="000E4C65"/>
    <w:rsid w:val="000E5D49"/>
    <w:rsid w:val="000E6877"/>
    <w:rsid w:val="000E7475"/>
    <w:rsid w:val="000F16B6"/>
    <w:rsid w:val="000F2052"/>
    <w:rsid w:val="000F3A42"/>
    <w:rsid w:val="000F534F"/>
    <w:rsid w:val="000F59F5"/>
    <w:rsid w:val="000F6E84"/>
    <w:rsid w:val="000F7E60"/>
    <w:rsid w:val="001016BE"/>
    <w:rsid w:val="00103F92"/>
    <w:rsid w:val="00104797"/>
    <w:rsid w:val="00105449"/>
    <w:rsid w:val="00105C8F"/>
    <w:rsid w:val="001103E7"/>
    <w:rsid w:val="00110F6C"/>
    <w:rsid w:val="00111569"/>
    <w:rsid w:val="0011218C"/>
    <w:rsid w:val="00113A17"/>
    <w:rsid w:val="001148DB"/>
    <w:rsid w:val="00114A7D"/>
    <w:rsid w:val="001206EB"/>
    <w:rsid w:val="00120A22"/>
    <w:rsid w:val="00120B57"/>
    <w:rsid w:val="0012114A"/>
    <w:rsid w:val="0012294B"/>
    <w:rsid w:val="001234EB"/>
    <w:rsid w:val="001235B7"/>
    <w:rsid w:val="0012369C"/>
    <w:rsid w:val="00126433"/>
    <w:rsid w:val="0012669D"/>
    <w:rsid w:val="001303D9"/>
    <w:rsid w:val="00131AEF"/>
    <w:rsid w:val="00133979"/>
    <w:rsid w:val="00135153"/>
    <w:rsid w:val="001351B7"/>
    <w:rsid w:val="00137635"/>
    <w:rsid w:val="00140111"/>
    <w:rsid w:val="00141FFA"/>
    <w:rsid w:val="00142C2A"/>
    <w:rsid w:val="0014410F"/>
    <w:rsid w:val="001452AE"/>
    <w:rsid w:val="00145EC2"/>
    <w:rsid w:val="001463CD"/>
    <w:rsid w:val="0015010A"/>
    <w:rsid w:val="00150F0B"/>
    <w:rsid w:val="0015184B"/>
    <w:rsid w:val="0015265D"/>
    <w:rsid w:val="00152C57"/>
    <w:rsid w:val="00154DFE"/>
    <w:rsid w:val="001551A9"/>
    <w:rsid w:val="00155DB3"/>
    <w:rsid w:val="001562E5"/>
    <w:rsid w:val="001571F2"/>
    <w:rsid w:val="00157A45"/>
    <w:rsid w:val="00157B04"/>
    <w:rsid w:val="001618B4"/>
    <w:rsid w:val="0016454C"/>
    <w:rsid w:val="0016576D"/>
    <w:rsid w:val="00172147"/>
    <w:rsid w:val="00173596"/>
    <w:rsid w:val="00173E19"/>
    <w:rsid w:val="0017467C"/>
    <w:rsid w:val="00175A64"/>
    <w:rsid w:val="00177E17"/>
    <w:rsid w:val="0018044A"/>
    <w:rsid w:val="001804F3"/>
    <w:rsid w:val="001806AF"/>
    <w:rsid w:val="001813C8"/>
    <w:rsid w:val="0018468F"/>
    <w:rsid w:val="00184696"/>
    <w:rsid w:val="001922C9"/>
    <w:rsid w:val="00194699"/>
    <w:rsid w:val="00194BC4"/>
    <w:rsid w:val="0019784C"/>
    <w:rsid w:val="00197B37"/>
    <w:rsid w:val="001A0BAB"/>
    <w:rsid w:val="001A1D9D"/>
    <w:rsid w:val="001A30AC"/>
    <w:rsid w:val="001A4045"/>
    <w:rsid w:val="001A4E3C"/>
    <w:rsid w:val="001A5FDA"/>
    <w:rsid w:val="001A69E2"/>
    <w:rsid w:val="001B035F"/>
    <w:rsid w:val="001B05C9"/>
    <w:rsid w:val="001B16F3"/>
    <w:rsid w:val="001B33C2"/>
    <w:rsid w:val="001B379D"/>
    <w:rsid w:val="001B3C97"/>
    <w:rsid w:val="001B4DBB"/>
    <w:rsid w:val="001B6120"/>
    <w:rsid w:val="001B650B"/>
    <w:rsid w:val="001B7D58"/>
    <w:rsid w:val="001C07B8"/>
    <w:rsid w:val="001C306F"/>
    <w:rsid w:val="001C31C6"/>
    <w:rsid w:val="001C4081"/>
    <w:rsid w:val="001C4142"/>
    <w:rsid w:val="001C419C"/>
    <w:rsid w:val="001C6E2D"/>
    <w:rsid w:val="001C7A92"/>
    <w:rsid w:val="001C7D58"/>
    <w:rsid w:val="001D1657"/>
    <w:rsid w:val="001D4036"/>
    <w:rsid w:val="001D4493"/>
    <w:rsid w:val="001D5AE6"/>
    <w:rsid w:val="001D63B9"/>
    <w:rsid w:val="001D789E"/>
    <w:rsid w:val="001D7DCB"/>
    <w:rsid w:val="001D7FCA"/>
    <w:rsid w:val="001E191E"/>
    <w:rsid w:val="001E1BA4"/>
    <w:rsid w:val="001E2638"/>
    <w:rsid w:val="001E340A"/>
    <w:rsid w:val="001E3492"/>
    <w:rsid w:val="001E3F72"/>
    <w:rsid w:val="001E49FC"/>
    <w:rsid w:val="001E4ADE"/>
    <w:rsid w:val="001E6DDD"/>
    <w:rsid w:val="001E77DB"/>
    <w:rsid w:val="001F338D"/>
    <w:rsid w:val="001F4486"/>
    <w:rsid w:val="001F50C4"/>
    <w:rsid w:val="001F5830"/>
    <w:rsid w:val="001F5C7C"/>
    <w:rsid w:val="001F6BF1"/>
    <w:rsid w:val="001F73AF"/>
    <w:rsid w:val="001F7A16"/>
    <w:rsid w:val="00200B9C"/>
    <w:rsid w:val="00200ED4"/>
    <w:rsid w:val="00201126"/>
    <w:rsid w:val="002026FB"/>
    <w:rsid w:val="00202EEE"/>
    <w:rsid w:val="002047E3"/>
    <w:rsid w:val="002050EA"/>
    <w:rsid w:val="00205C70"/>
    <w:rsid w:val="00207163"/>
    <w:rsid w:val="0020764E"/>
    <w:rsid w:val="002112D1"/>
    <w:rsid w:val="00211617"/>
    <w:rsid w:val="00211BB3"/>
    <w:rsid w:val="00211F28"/>
    <w:rsid w:val="00212007"/>
    <w:rsid w:val="00212357"/>
    <w:rsid w:val="0021570F"/>
    <w:rsid w:val="00215A6F"/>
    <w:rsid w:val="002162CA"/>
    <w:rsid w:val="0021736B"/>
    <w:rsid w:val="00221F39"/>
    <w:rsid w:val="00222884"/>
    <w:rsid w:val="00224C36"/>
    <w:rsid w:val="00226082"/>
    <w:rsid w:val="00231909"/>
    <w:rsid w:val="00233297"/>
    <w:rsid w:val="00236A4B"/>
    <w:rsid w:val="00237265"/>
    <w:rsid w:val="0023773E"/>
    <w:rsid w:val="00237780"/>
    <w:rsid w:val="00240325"/>
    <w:rsid w:val="00241741"/>
    <w:rsid w:val="00242998"/>
    <w:rsid w:val="0024482E"/>
    <w:rsid w:val="00245E6F"/>
    <w:rsid w:val="00245EC6"/>
    <w:rsid w:val="00246D6D"/>
    <w:rsid w:val="002470B4"/>
    <w:rsid w:val="00250248"/>
    <w:rsid w:val="00253457"/>
    <w:rsid w:val="00254428"/>
    <w:rsid w:val="00254F2E"/>
    <w:rsid w:val="00255291"/>
    <w:rsid w:val="00255446"/>
    <w:rsid w:val="00256CE5"/>
    <w:rsid w:val="00257136"/>
    <w:rsid w:val="002579D8"/>
    <w:rsid w:val="00257B7A"/>
    <w:rsid w:val="002611F7"/>
    <w:rsid w:val="00261D0E"/>
    <w:rsid w:val="0026225E"/>
    <w:rsid w:val="00262CE0"/>
    <w:rsid w:val="002639C9"/>
    <w:rsid w:val="00263E76"/>
    <w:rsid w:val="00264A73"/>
    <w:rsid w:val="00270539"/>
    <w:rsid w:val="00270F76"/>
    <w:rsid w:val="002746EC"/>
    <w:rsid w:val="0027513A"/>
    <w:rsid w:val="00275DA1"/>
    <w:rsid w:val="002766F8"/>
    <w:rsid w:val="00284092"/>
    <w:rsid w:val="0028616C"/>
    <w:rsid w:val="00290ABE"/>
    <w:rsid w:val="0029250D"/>
    <w:rsid w:val="0029289B"/>
    <w:rsid w:val="00293313"/>
    <w:rsid w:val="002965AA"/>
    <w:rsid w:val="00296850"/>
    <w:rsid w:val="00296D10"/>
    <w:rsid w:val="002972FB"/>
    <w:rsid w:val="00297667"/>
    <w:rsid w:val="00297B9A"/>
    <w:rsid w:val="002A06C6"/>
    <w:rsid w:val="002A129A"/>
    <w:rsid w:val="002A5AB2"/>
    <w:rsid w:val="002B04DE"/>
    <w:rsid w:val="002B0C49"/>
    <w:rsid w:val="002B1E0F"/>
    <w:rsid w:val="002B1EB9"/>
    <w:rsid w:val="002B31ED"/>
    <w:rsid w:val="002B3266"/>
    <w:rsid w:val="002B5D47"/>
    <w:rsid w:val="002B5E24"/>
    <w:rsid w:val="002B71B5"/>
    <w:rsid w:val="002C1A77"/>
    <w:rsid w:val="002C2217"/>
    <w:rsid w:val="002C2A6F"/>
    <w:rsid w:val="002C486E"/>
    <w:rsid w:val="002C57E7"/>
    <w:rsid w:val="002C62C8"/>
    <w:rsid w:val="002D005A"/>
    <w:rsid w:val="002D21CF"/>
    <w:rsid w:val="002D2E28"/>
    <w:rsid w:val="002D2EC3"/>
    <w:rsid w:val="002D5467"/>
    <w:rsid w:val="002D5D84"/>
    <w:rsid w:val="002D6844"/>
    <w:rsid w:val="002E0D67"/>
    <w:rsid w:val="002E1EE6"/>
    <w:rsid w:val="002E4A5E"/>
    <w:rsid w:val="002E4E36"/>
    <w:rsid w:val="002E6389"/>
    <w:rsid w:val="002E6B60"/>
    <w:rsid w:val="002F053E"/>
    <w:rsid w:val="002F2F43"/>
    <w:rsid w:val="002F321F"/>
    <w:rsid w:val="002F341D"/>
    <w:rsid w:val="002F56B5"/>
    <w:rsid w:val="002F64A7"/>
    <w:rsid w:val="002F6A2E"/>
    <w:rsid w:val="002F75AC"/>
    <w:rsid w:val="0030154F"/>
    <w:rsid w:val="0030192B"/>
    <w:rsid w:val="00303185"/>
    <w:rsid w:val="00303566"/>
    <w:rsid w:val="00307664"/>
    <w:rsid w:val="0031171B"/>
    <w:rsid w:val="00311E44"/>
    <w:rsid w:val="003148A2"/>
    <w:rsid w:val="00316BAA"/>
    <w:rsid w:val="00317645"/>
    <w:rsid w:val="00322308"/>
    <w:rsid w:val="003237A5"/>
    <w:rsid w:val="00323B14"/>
    <w:rsid w:val="0032656B"/>
    <w:rsid w:val="00332FF2"/>
    <w:rsid w:val="003331A4"/>
    <w:rsid w:val="00333855"/>
    <w:rsid w:val="003351DD"/>
    <w:rsid w:val="003356B0"/>
    <w:rsid w:val="003356FC"/>
    <w:rsid w:val="0034154C"/>
    <w:rsid w:val="003417A2"/>
    <w:rsid w:val="003421D5"/>
    <w:rsid w:val="00344640"/>
    <w:rsid w:val="00345BAD"/>
    <w:rsid w:val="003477EB"/>
    <w:rsid w:val="00347B3B"/>
    <w:rsid w:val="00352127"/>
    <w:rsid w:val="003532C0"/>
    <w:rsid w:val="0035346E"/>
    <w:rsid w:val="00353526"/>
    <w:rsid w:val="0035428E"/>
    <w:rsid w:val="00354A65"/>
    <w:rsid w:val="003558D8"/>
    <w:rsid w:val="003562F0"/>
    <w:rsid w:val="003567AF"/>
    <w:rsid w:val="003606E3"/>
    <w:rsid w:val="00360CF5"/>
    <w:rsid w:val="00363369"/>
    <w:rsid w:val="00365686"/>
    <w:rsid w:val="00365A56"/>
    <w:rsid w:val="003662C2"/>
    <w:rsid w:val="00367C38"/>
    <w:rsid w:val="0037003D"/>
    <w:rsid w:val="00371235"/>
    <w:rsid w:val="00372D19"/>
    <w:rsid w:val="00373341"/>
    <w:rsid w:val="003737DF"/>
    <w:rsid w:val="00374CFE"/>
    <w:rsid w:val="00377E30"/>
    <w:rsid w:val="0038197B"/>
    <w:rsid w:val="0038318B"/>
    <w:rsid w:val="00383859"/>
    <w:rsid w:val="00385106"/>
    <w:rsid w:val="00387F5A"/>
    <w:rsid w:val="0039182A"/>
    <w:rsid w:val="00393102"/>
    <w:rsid w:val="00395409"/>
    <w:rsid w:val="00395635"/>
    <w:rsid w:val="00395BDD"/>
    <w:rsid w:val="003964F2"/>
    <w:rsid w:val="003A2156"/>
    <w:rsid w:val="003A21C6"/>
    <w:rsid w:val="003A321E"/>
    <w:rsid w:val="003A3CD1"/>
    <w:rsid w:val="003A3D47"/>
    <w:rsid w:val="003A617A"/>
    <w:rsid w:val="003A6619"/>
    <w:rsid w:val="003B0ABE"/>
    <w:rsid w:val="003B1C22"/>
    <w:rsid w:val="003B3119"/>
    <w:rsid w:val="003B4AE5"/>
    <w:rsid w:val="003B4E1F"/>
    <w:rsid w:val="003B6C01"/>
    <w:rsid w:val="003C3829"/>
    <w:rsid w:val="003C574C"/>
    <w:rsid w:val="003C77FC"/>
    <w:rsid w:val="003D13C8"/>
    <w:rsid w:val="003D17B9"/>
    <w:rsid w:val="003D30E3"/>
    <w:rsid w:val="003D5971"/>
    <w:rsid w:val="003D6A0F"/>
    <w:rsid w:val="003D6C24"/>
    <w:rsid w:val="003E2C14"/>
    <w:rsid w:val="003E2E99"/>
    <w:rsid w:val="003E41F9"/>
    <w:rsid w:val="003E5580"/>
    <w:rsid w:val="003E7B88"/>
    <w:rsid w:val="003F169B"/>
    <w:rsid w:val="003F21CE"/>
    <w:rsid w:val="003F242A"/>
    <w:rsid w:val="003F769D"/>
    <w:rsid w:val="00401515"/>
    <w:rsid w:val="004018A0"/>
    <w:rsid w:val="00401D14"/>
    <w:rsid w:val="00402E21"/>
    <w:rsid w:val="004039D4"/>
    <w:rsid w:val="00403AA3"/>
    <w:rsid w:val="00404A79"/>
    <w:rsid w:val="00405052"/>
    <w:rsid w:val="004054E6"/>
    <w:rsid w:val="00406116"/>
    <w:rsid w:val="00407048"/>
    <w:rsid w:val="004128B4"/>
    <w:rsid w:val="00412EA2"/>
    <w:rsid w:val="0041438C"/>
    <w:rsid w:val="00414406"/>
    <w:rsid w:val="00414AF9"/>
    <w:rsid w:val="004156B4"/>
    <w:rsid w:val="0041597B"/>
    <w:rsid w:val="00415E4B"/>
    <w:rsid w:val="00416BBC"/>
    <w:rsid w:val="00416FA7"/>
    <w:rsid w:val="00417FE8"/>
    <w:rsid w:val="004230C1"/>
    <w:rsid w:val="00424D95"/>
    <w:rsid w:val="00424DBC"/>
    <w:rsid w:val="0042529B"/>
    <w:rsid w:val="004261FE"/>
    <w:rsid w:val="00430051"/>
    <w:rsid w:val="00430A2C"/>
    <w:rsid w:val="0043260B"/>
    <w:rsid w:val="00434480"/>
    <w:rsid w:val="0043561E"/>
    <w:rsid w:val="00436549"/>
    <w:rsid w:val="00437799"/>
    <w:rsid w:val="004406D5"/>
    <w:rsid w:val="00440BEE"/>
    <w:rsid w:val="0044260E"/>
    <w:rsid w:val="004440CB"/>
    <w:rsid w:val="0044633A"/>
    <w:rsid w:val="00446B15"/>
    <w:rsid w:val="00446E14"/>
    <w:rsid w:val="004477D7"/>
    <w:rsid w:val="004533B0"/>
    <w:rsid w:val="00454AA3"/>
    <w:rsid w:val="004567F1"/>
    <w:rsid w:val="004575C0"/>
    <w:rsid w:val="00461583"/>
    <w:rsid w:val="0046226E"/>
    <w:rsid w:val="00464E35"/>
    <w:rsid w:val="00470584"/>
    <w:rsid w:val="004710D6"/>
    <w:rsid w:val="00471297"/>
    <w:rsid w:val="00471335"/>
    <w:rsid w:val="004723CC"/>
    <w:rsid w:val="00474EE1"/>
    <w:rsid w:val="0047519E"/>
    <w:rsid w:val="00475A04"/>
    <w:rsid w:val="00476F13"/>
    <w:rsid w:val="00477F8F"/>
    <w:rsid w:val="004816B0"/>
    <w:rsid w:val="00483CF2"/>
    <w:rsid w:val="0048528D"/>
    <w:rsid w:val="00486140"/>
    <w:rsid w:val="0048713C"/>
    <w:rsid w:val="00487952"/>
    <w:rsid w:val="00490CE6"/>
    <w:rsid w:val="00490FBD"/>
    <w:rsid w:val="00492B32"/>
    <w:rsid w:val="00493C14"/>
    <w:rsid w:val="00494078"/>
    <w:rsid w:val="004950E9"/>
    <w:rsid w:val="0049629E"/>
    <w:rsid w:val="004965C3"/>
    <w:rsid w:val="00496CB6"/>
    <w:rsid w:val="004A0730"/>
    <w:rsid w:val="004A0765"/>
    <w:rsid w:val="004A0F79"/>
    <w:rsid w:val="004A29A7"/>
    <w:rsid w:val="004A52A2"/>
    <w:rsid w:val="004A55BF"/>
    <w:rsid w:val="004A78A6"/>
    <w:rsid w:val="004B2ABC"/>
    <w:rsid w:val="004B2FB0"/>
    <w:rsid w:val="004B3604"/>
    <w:rsid w:val="004B4816"/>
    <w:rsid w:val="004B4AE4"/>
    <w:rsid w:val="004B4F8F"/>
    <w:rsid w:val="004B53F9"/>
    <w:rsid w:val="004B73DA"/>
    <w:rsid w:val="004B755E"/>
    <w:rsid w:val="004C0AFB"/>
    <w:rsid w:val="004C3C12"/>
    <w:rsid w:val="004C52A4"/>
    <w:rsid w:val="004C5701"/>
    <w:rsid w:val="004C69DF"/>
    <w:rsid w:val="004C7EE4"/>
    <w:rsid w:val="004C7F30"/>
    <w:rsid w:val="004D208D"/>
    <w:rsid w:val="004D30CD"/>
    <w:rsid w:val="004D42DD"/>
    <w:rsid w:val="004D73B1"/>
    <w:rsid w:val="004E046D"/>
    <w:rsid w:val="004E0626"/>
    <w:rsid w:val="004E0DCE"/>
    <w:rsid w:val="004E12CE"/>
    <w:rsid w:val="004E4327"/>
    <w:rsid w:val="004E4475"/>
    <w:rsid w:val="004E4FD6"/>
    <w:rsid w:val="004E50E6"/>
    <w:rsid w:val="004E5B29"/>
    <w:rsid w:val="004E65DA"/>
    <w:rsid w:val="004F0C16"/>
    <w:rsid w:val="004F149D"/>
    <w:rsid w:val="004F262E"/>
    <w:rsid w:val="004F3FD8"/>
    <w:rsid w:val="004F46E5"/>
    <w:rsid w:val="004F48B2"/>
    <w:rsid w:val="004F52DB"/>
    <w:rsid w:val="004F55AF"/>
    <w:rsid w:val="004F5817"/>
    <w:rsid w:val="004F6046"/>
    <w:rsid w:val="004F6D11"/>
    <w:rsid w:val="004F6DE4"/>
    <w:rsid w:val="004F75A3"/>
    <w:rsid w:val="004F7EEA"/>
    <w:rsid w:val="00500374"/>
    <w:rsid w:val="00502617"/>
    <w:rsid w:val="00502A4A"/>
    <w:rsid w:val="00502AF3"/>
    <w:rsid w:val="005039EA"/>
    <w:rsid w:val="005042FC"/>
    <w:rsid w:val="00507B5C"/>
    <w:rsid w:val="00507B7B"/>
    <w:rsid w:val="00510CB1"/>
    <w:rsid w:val="00511E64"/>
    <w:rsid w:val="00511F4C"/>
    <w:rsid w:val="0051233E"/>
    <w:rsid w:val="005125F6"/>
    <w:rsid w:val="00513070"/>
    <w:rsid w:val="005149E5"/>
    <w:rsid w:val="00514A02"/>
    <w:rsid w:val="00514E29"/>
    <w:rsid w:val="00515030"/>
    <w:rsid w:val="0051558A"/>
    <w:rsid w:val="00515785"/>
    <w:rsid w:val="00520B33"/>
    <w:rsid w:val="00522D03"/>
    <w:rsid w:val="0052307D"/>
    <w:rsid w:val="0052347A"/>
    <w:rsid w:val="00524C8B"/>
    <w:rsid w:val="00525A41"/>
    <w:rsid w:val="00527C69"/>
    <w:rsid w:val="00530E66"/>
    <w:rsid w:val="005313EC"/>
    <w:rsid w:val="005338A3"/>
    <w:rsid w:val="0054016E"/>
    <w:rsid w:val="00541000"/>
    <w:rsid w:val="00541FFE"/>
    <w:rsid w:val="005433B1"/>
    <w:rsid w:val="00543751"/>
    <w:rsid w:val="00544638"/>
    <w:rsid w:val="0054571F"/>
    <w:rsid w:val="00545774"/>
    <w:rsid w:val="00546F89"/>
    <w:rsid w:val="00550472"/>
    <w:rsid w:val="00550DAD"/>
    <w:rsid w:val="005528B6"/>
    <w:rsid w:val="00553BB9"/>
    <w:rsid w:val="00554456"/>
    <w:rsid w:val="0055596B"/>
    <w:rsid w:val="00555ACF"/>
    <w:rsid w:val="00557765"/>
    <w:rsid w:val="00557AE8"/>
    <w:rsid w:val="00560AFC"/>
    <w:rsid w:val="00563B12"/>
    <w:rsid w:val="00566501"/>
    <w:rsid w:val="00566BD4"/>
    <w:rsid w:val="00567165"/>
    <w:rsid w:val="00572FDF"/>
    <w:rsid w:val="00575F55"/>
    <w:rsid w:val="00576743"/>
    <w:rsid w:val="00576ADE"/>
    <w:rsid w:val="005803AA"/>
    <w:rsid w:val="00580E74"/>
    <w:rsid w:val="0058486F"/>
    <w:rsid w:val="00584BCF"/>
    <w:rsid w:val="00584FA2"/>
    <w:rsid w:val="005859CF"/>
    <w:rsid w:val="00587229"/>
    <w:rsid w:val="005877C4"/>
    <w:rsid w:val="00587E53"/>
    <w:rsid w:val="00587F06"/>
    <w:rsid w:val="005902D0"/>
    <w:rsid w:val="0059039B"/>
    <w:rsid w:val="005944CB"/>
    <w:rsid w:val="00594B33"/>
    <w:rsid w:val="005A0BE0"/>
    <w:rsid w:val="005A2058"/>
    <w:rsid w:val="005A4489"/>
    <w:rsid w:val="005A4EC6"/>
    <w:rsid w:val="005A5CCC"/>
    <w:rsid w:val="005A71BF"/>
    <w:rsid w:val="005A7A36"/>
    <w:rsid w:val="005B0A24"/>
    <w:rsid w:val="005B15DC"/>
    <w:rsid w:val="005B1B67"/>
    <w:rsid w:val="005B23E8"/>
    <w:rsid w:val="005B26E7"/>
    <w:rsid w:val="005B27FE"/>
    <w:rsid w:val="005B358D"/>
    <w:rsid w:val="005B3D1F"/>
    <w:rsid w:val="005B43FA"/>
    <w:rsid w:val="005B623D"/>
    <w:rsid w:val="005C01C8"/>
    <w:rsid w:val="005C07CD"/>
    <w:rsid w:val="005C0F06"/>
    <w:rsid w:val="005C110A"/>
    <w:rsid w:val="005C3955"/>
    <w:rsid w:val="005C3A4E"/>
    <w:rsid w:val="005C4D27"/>
    <w:rsid w:val="005C529A"/>
    <w:rsid w:val="005C595B"/>
    <w:rsid w:val="005C671B"/>
    <w:rsid w:val="005C6819"/>
    <w:rsid w:val="005C7D63"/>
    <w:rsid w:val="005D103E"/>
    <w:rsid w:val="005D26F5"/>
    <w:rsid w:val="005D2A24"/>
    <w:rsid w:val="005D2ED9"/>
    <w:rsid w:val="005D2F40"/>
    <w:rsid w:val="005D2F4E"/>
    <w:rsid w:val="005D4214"/>
    <w:rsid w:val="005D5107"/>
    <w:rsid w:val="005D77BC"/>
    <w:rsid w:val="005E0C94"/>
    <w:rsid w:val="005E119B"/>
    <w:rsid w:val="005E3555"/>
    <w:rsid w:val="005E367C"/>
    <w:rsid w:val="005E3736"/>
    <w:rsid w:val="005E40DA"/>
    <w:rsid w:val="005E42A1"/>
    <w:rsid w:val="005E6F99"/>
    <w:rsid w:val="005F162B"/>
    <w:rsid w:val="005F220E"/>
    <w:rsid w:val="005F29AC"/>
    <w:rsid w:val="005F51CE"/>
    <w:rsid w:val="005F5711"/>
    <w:rsid w:val="005F5D71"/>
    <w:rsid w:val="005F6EE1"/>
    <w:rsid w:val="005F7495"/>
    <w:rsid w:val="00600D7F"/>
    <w:rsid w:val="00603536"/>
    <w:rsid w:val="00603839"/>
    <w:rsid w:val="00603F79"/>
    <w:rsid w:val="00604838"/>
    <w:rsid w:val="006053E1"/>
    <w:rsid w:val="00606343"/>
    <w:rsid w:val="006063B6"/>
    <w:rsid w:val="006077AB"/>
    <w:rsid w:val="00611201"/>
    <w:rsid w:val="006119FD"/>
    <w:rsid w:val="00612170"/>
    <w:rsid w:val="00612835"/>
    <w:rsid w:val="00613030"/>
    <w:rsid w:val="00613519"/>
    <w:rsid w:val="00614284"/>
    <w:rsid w:val="00615B75"/>
    <w:rsid w:val="00616E6D"/>
    <w:rsid w:val="00620B11"/>
    <w:rsid w:val="00621D40"/>
    <w:rsid w:val="0062426A"/>
    <w:rsid w:val="00630DB4"/>
    <w:rsid w:val="0063129E"/>
    <w:rsid w:val="00631FBC"/>
    <w:rsid w:val="00633318"/>
    <w:rsid w:val="00642BEC"/>
    <w:rsid w:val="00642F01"/>
    <w:rsid w:val="0064558E"/>
    <w:rsid w:val="00650385"/>
    <w:rsid w:val="006505CE"/>
    <w:rsid w:val="00651678"/>
    <w:rsid w:val="00652F3D"/>
    <w:rsid w:val="006553F4"/>
    <w:rsid w:val="00655CF0"/>
    <w:rsid w:val="00656213"/>
    <w:rsid w:val="00660B6F"/>
    <w:rsid w:val="00664668"/>
    <w:rsid w:val="006663DA"/>
    <w:rsid w:val="00667575"/>
    <w:rsid w:val="006675CB"/>
    <w:rsid w:val="006703EE"/>
    <w:rsid w:val="00672F00"/>
    <w:rsid w:val="0067602D"/>
    <w:rsid w:val="00676903"/>
    <w:rsid w:val="006769AE"/>
    <w:rsid w:val="006810B3"/>
    <w:rsid w:val="00682CF0"/>
    <w:rsid w:val="00682F9A"/>
    <w:rsid w:val="0068394C"/>
    <w:rsid w:val="00683DF6"/>
    <w:rsid w:val="00684098"/>
    <w:rsid w:val="00684574"/>
    <w:rsid w:val="006845BA"/>
    <w:rsid w:val="00687B11"/>
    <w:rsid w:val="0069119B"/>
    <w:rsid w:val="006911D4"/>
    <w:rsid w:val="00694C3F"/>
    <w:rsid w:val="00694E5C"/>
    <w:rsid w:val="00695205"/>
    <w:rsid w:val="006A0A2D"/>
    <w:rsid w:val="006A298F"/>
    <w:rsid w:val="006A3501"/>
    <w:rsid w:val="006A3595"/>
    <w:rsid w:val="006A4585"/>
    <w:rsid w:val="006A4AE6"/>
    <w:rsid w:val="006A58D7"/>
    <w:rsid w:val="006A61FB"/>
    <w:rsid w:val="006B1BC3"/>
    <w:rsid w:val="006B6062"/>
    <w:rsid w:val="006B635F"/>
    <w:rsid w:val="006C1858"/>
    <w:rsid w:val="006C31FC"/>
    <w:rsid w:val="006C3C1B"/>
    <w:rsid w:val="006C446F"/>
    <w:rsid w:val="006C44B4"/>
    <w:rsid w:val="006C7202"/>
    <w:rsid w:val="006C7340"/>
    <w:rsid w:val="006C740A"/>
    <w:rsid w:val="006C7B5A"/>
    <w:rsid w:val="006D03A9"/>
    <w:rsid w:val="006D2867"/>
    <w:rsid w:val="006D6D97"/>
    <w:rsid w:val="006D70A9"/>
    <w:rsid w:val="006E10C3"/>
    <w:rsid w:val="006E191A"/>
    <w:rsid w:val="006E388D"/>
    <w:rsid w:val="006E38BB"/>
    <w:rsid w:val="006E544F"/>
    <w:rsid w:val="006E5483"/>
    <w:rsid w:val="006E6B4F"/>
    <w:rsid w:val="006E74A3"/>
    <w:rsid w:val="006F1598"/>
    <w:rsid w:val="006F1708"/>
    <w:rsid w:val="006F48A1"/>
    <w:rsid w:val="006F5922"/>
    <w:rsid w:val="006F6691"/>
    <w:rsid w:val="006F775B"/>
    <w:rsid w:val="007019AC"/>
    <w:rsid w:val="00702CE0"/>
    <w:rsid w:val="00703119"/>
    <w:rsid w:val="00703BE5"/>
    <w:rsid w:val="00703C2E"/>
    <w:rsid w:val="00704158"/>
    <w:rsid w:val="00705857"/>
    <w:rsid w:val="00706910"/>
    <w:rsid w:val="00707F4B"/>
    <w:rsid w:val="00713071"/>
    <w:rsid w:val="00714351"/>
    <w:rsid w:val="00714A70"/>
    <w:rsid w:val="00715D75"/>
    <w:rsid w:val="00715ED6"/>
    <w:rsid w:val="00716FD0"/>
    <w:rsid w:val="0072139B"/>
    <w:rsid w:val="007230D2"/>
    <w:rsid w:val="00724743"/>
    <w:rsid w:val="00732882"/>
    <w:rsid w:val="00733B46"/>
    <w:rsid w:val="0073498A"/>
    <w:rsid w:val="00734CCF"/>
    <w:rsid w:val="00735B05"/>
    <w:rsid w:val="007365E0"/>
    <w:rsid w:val="00736FCB"/>
    <w:rsid w:val="00740C3D"/>
    <w:rsid w:val="007411E1"/>
    <w:rsid w:val="00742DD7"/>
    <w:rsid w:val="00743051"/>
    <w:rsid w:val="00743356"/>
    <w:rsid w:val="00744658"/>
    <w:rsid w:val="00744FDA"/>
    <w:rsid w:val="00751837"/>
    <w:rsid w:val="0075338C"/>
    <w:rsid w:val="00753531"/>
    <w:rsid w:val="0075396C"/>
    <w:rsid w:val="00754876"/>
    <w:rsid w:val="00755CB5"/>
    <w:rsid w:val="007571E1"/>
    <w:rsid w:val="007608FC"/>
    <w:rsid w:val="0076112F"/>
    <w:rsid w:val="00762B7C"/>
    <w:rsid w:val="00763D9E"/>
    <w:rsid w:val="007644DC"/>
    <w:rsid w:val="00765795"/>
    <w:rsid w:val="0076708F"/>
    <w:rsid w:val="007670B1"/>
    <w:rsid w:val="0076729C"/>
    <w:rsid w:val="007704E9"/>
    <w:rsid w:val="00770CB9"/>
    <w:rsid w:val="007724BB"/>
    <w:rsid w:val="0077294F"/>
    <w:rsid w:val="007747A1"/>
    <w:rsid w:val="00775737"/>
    <w:rsid w:val="00775E27"/>
    <w:rsid w:val="00776EC8"/>
    <w:rsid w:val="00777099"/>
    <w:rsid w:val="0077713E"/>
    <w:rsid w:val="00777939"/>
    <w:rsid w:val="00784B13"/>
    <w:rsid w:val="0078576C"/>
    <w:rsid w:val="00786748"/>
    <w:rsid w:val="00786C55"/>
    <w:rsid w:val="00790AC0"/>
    <w:rsid w:val="00790D9B"/>
    <w:rsid w:val="00791A92"/>
    <w:rsid w:val="00792F50"/>
    <w:rsid w:val="00793571"/>
    <w:rsid w:val="00793697"/>
    <w:rsid w:val="0079406B"/>
    <w:rsid w:val="00794EB1"/>
    <w:rsid w:val="00796D1C"/>
    <w:rsid w:val="00796F74"/>
    <w:rsid w:val="00797BCB"/>
    <w:rsid w:val="007A06D2"/>
    <w:rsid w:val="007A0BBD"/>
    <w:rsid w:val="007A2941"/>
    <w:rsid w:val="007A5EE3"/>
    <w:rsid w:val="007B112E"/>
    <w:rsid w:val="007B18C2"/>
    <w:rsid w:val="007B21D9"/>
    <w:rsid w:val="007B378F"/>
    <w:rsid w:val="007B622A"/>
    <w:rsid w:val="007B679F"/>
    <w:rsid w:val="007C24D8"/>
    <w:rsid w:val="007C289A"/>
    <w:rsid w:val="007C2B45"/>
    <w:rsid w:val="007C3C41"/>
    <w:rsid w:val="007C5963"/>
    <w:rsid w:val="007C6A61"/>
    <w:rsid w:val="007C6A7C"/>
    <w:rsid w:val="007C7967"/>
    <w:rsid w:val="007D0BD9"/>
    <w:rsid w:val="007D1D65"/>
    <w:rsid w:val="007D1EEF"/>
    <w:rsid w:val="007D28E8"/>
    <w:rsid w:val="007D2BC4"/>
    <w:rsid w:val="007D4F6E"/>
    <w:rsid w:val="007E07C0"/>
    <w:rsid w:val="007E0E90"/>
    <w:rsid w:val="007E1DFA"/>
    <w:rsid w:val="007E43B2"/>
    <w:rsid w:val="007E4961"/>
    <w:rsid w:val="007E6FDC"/>
    <w:rsid w:val="007E74D9"/>
    <w:rsid w:val="007F0641"/>
    <w:rsid w:val="007F0ECF"/>
    <w:rsid w:val="007F20E0"/>
    <w:rsid w:val="007F46FA"/>
    <w:rsid w:val="007F4C6F"/>
    <w:rsid w:val="007F5B93"/>
    <w:rsid w:val="007F5DB9"/>
    <w:rsid w:val="007F6D24"/>
    <w:rsid w:val="007F7323"/>
    <w:rsid w:val="00800261"/>
    <w:rsid w:val="008008A1"/>
    <w:rsid w:val="00801DE9"/>
    <w:rsid w:val="0080281D"/>
    <w:rsid w:val="008038FE"/>
    <w:rsid w:val="0080521C"/>
    <w:rsid w:val="00805473"/>
    <w:rsid w:val="00806106"/>
    <w:rsid w:val="00807B5B"/>
    <w:rsid w:val="0081136F"/>
    <w:rsid w:val="008126E1"/>
    <w:rsid w:val="008135E0"/>
    <w:rsid w:val="00813FB4"/>
    <w:rsid w:val="00820177"/>
    <w:rsid w:val="00821B55"/>
    <w:rsid w:val="0082305B"/>
    <w:rsid w:val="0082334A"/>
    <w:rsid w:val="00824907"/>
    <w:rsid w:val="00825857"/>
    <w:rsid w:val="008263E6"/>
    <w:rsid w:val="00826532"/>
    <w:rsid w:val="0083178F"/>
    <w:rsid w:val="008317A6"/>
    <w:rsid w:val="008318C1"/>
    <w:rsid w:val="0083250E"/>
    <w:rsid w:val="0083252F"/>
    <w:rsid w:val="00832769"/>
    <w:rsid w:val="008329E4"/>
    <w:rsid w:val="00835B26"/>
    <w:rsid w:val="008371CC"/>
    <w:rsid w:val="00837378"/>
    <w:rsid w:val="008373EE"/>
    <w:rsid w:val="008405D9"/>
    <w:rsid w:val="008412E3"/>
    <w:rsid w:val="008414D5"/>
    <w:rsid w:val="00842C77"/>
    <w:rsid w:val="00843F6C"/>
    <w:rsid w:val="0084442A"/>
    <w:rsid w:val="0084747C"/>
    <w:rsid w:val="00850158"/>
    <w:rsid w:val="00850481"/>
    <w:rsid w:val="0085307D"/>
    <w:rsid w:val="008547A1"/>
    <w:rsid w:val="00856A0F"/>
    <w:rsid w:val="0085751F"/>
    <w:rsid w:val="008575E4"/>
    <w:rsid w:val="00857CA0"/>
    <w:rsid w:val="00857CC8"/>
    <w:rsid w:val="00863E40"/>
    <w:rsid w:val="00864040"/>
    <w:rsid w:val="00864527"/>
    <w:rsid w:val="0086762F"/>
    <w:rsid w:val="00867F31"/>
    <w:rsid w:val="00871274"/>
    <w:rsid w:val="00871842"/>
    <w:rsid w:val="0087268F"/>
    <w:rsid w:val="00872A34"/>
    <w:rsid w:val="00872DFC"/>
    <w:rsid w:val="00872F72"/>
    <w:rsid w:val="008732AE"/>
    <w:rsid w:val="00873CC2"/>
    <w:rsid w:val="00875910"/>
    <w:rsid w:val="00876CA3"/>
    <w:rsid w:val="00880C95"/>
    <w:rsid w:val="00881867"/>
    <w:rsid w:val="00882394"/>
    <w:rsid w:val="00883D2F"/>
    <w:rsid w:val="00885707"/>
    <w:rsid w:val="00886E60"/>
    <w:rsid w:val="00890463"/>
    <w:rsid w:val="00890F0F"/>
    <w:rsid w:val="00891122"/>
    <w:rsid w:val="00891610"/>
    <w:rsid w:val="00891EA4"/>
    <w:rsid w:val="00891EF4"/>
    <w:rsid w:val="00895C21"/>
    <w:rsid w:val="0089656C"/>
    <w:rsid w:val="00897B38"/>
    <w:rsid w:val="00897C09"/>
    <w:rsid w:val="008A05BF"/>
    <w:rsid w:val="008A2694"/>
    <w:rsid w:val="008A2B69"/>
    <w:rsid w:val="008A443B"/>
    <w:rsid w:val="008A47F8"/>
    <w:rsid w:val="008A631F"/>
    <w:rsid w:val="008A65A9"/>
    <w:rsid w:val="008A7765"/>
    <w:rsid w:val="008A78EF"/>
    <w:rsid w:val="008B0074"/>
    <w:rsid w:val="008B0C4F"/>
    <w:rsid w:val="008B12EA"/>
    <w:rsid w:val="008B281E"/>
    <w:rsid w:val="008B4CE9"/>
    <w:rsid w:val="008B7055"/>
    <w:rsid w:val="008C1185"/>
    <w:rsid w:val="008C1AB2"/>
    <w:rsid w:val="008C21DA"/>
    <w:rsid w:val="008C4867"/>
    <w:rsid w:val="008C4DBD"/>
    <w:rsid w:val="008C66AF"/>
    <w:rsid w:val="008C785C"/>
    <w:rsid w:val="008D166E"/>
    <w:rsid w:val="008D23AB"/>
    <w:rsid w:val="008D5A14"/>
    <w:rsid w:val="008D6DCD"/>
    <w:rsid w:val="008D7366"/>
    <w:rsid w:val="008D7996"/>
    <w:rsid w:val="008D79A1"/>
    <w:rsid w:val="008E13B0"/>
    <w:rsid w:val="008E2F3D"/>
    <w:rsid w:val="008E31BC"/>
    <w:rsid w:val="008E5A6A"/>
    <w:rsid w:val="008E5C9B"/>
    <w:rsid w:val="008E6635"/>
    <w:rsid w:val="008E77FC"/>
    <w:rsid w:val="008F01CD"/>
    <w:rsid w:val="008F0506"/>
    <w:rsid w:val="008F0ABD"/>
    <w:rsid w:val="008F1074"/>
    <w:rsid w:val="008F3270"/>
    <w:rsid w:val="008F3EFA"/>
    <w:rsid w:val="008F4AB3"/>
    <w:rsid w:val="008F5EF2"/>
    <w:rsid w:val="008F60C4"/>
    <w:rsid w:val="008F6972"/>
    <w:rsid w:val="008F6ABE"/>
    <w:rsid w:val="00902DD6"/>
    <w:rsid w:val="009058C0"/>
    <w:rsid w:val="009073BD"/>
    <w:rsid w:val="00910D6F"/>
    <w:rsid w:val="00910D8E"/>
    <w:rsid w:val="00917884"/>
    <w:rsid w:val="00920229"/>
    <w:rsid w:val="00924937"/>
    <w:rsid w:val="00924F8E"/>
    <w:rsid w:val="00925E8C"/>
    <w:rsid w:val="00926106"/>
    <w:rsid w:val="00930435"/>
    <w:rsid w:val="009305CD"/>
    <w:rsid w:val="009306C6"/>
    <w:rsid w:val="00931C7F"/>
    <w:rsid w:val="00940588"/>
    <w:rsid w:val="00940C05"/>
    <w:rsid w:val="00944323"/>
    <w:rsid w:val="009445DD"/>
    <w:rsid w:val="009465A2"/>
    <w:rsid w:val="00946C50"/>
    <w:rsid w:val="009475D3"/>
    <w:rsid w:val="009504F4"/>
    <w:rsid w:val="0095068C"/>
    <w:rsid w:val="00950B2A"/>
    <w:rsid w:val="00951DF7"/>
    <w:rsid w:val="00953694"/>
    <w:rsid w:val="00956CE7"/>
    <w:rsid w:val="009574FD"/>
    <w:rsid w:val="00957AEC"/>
    <w:rsid w:val="009606BC"/>
    <w:rsid w:val="00962B35"/>
    <w:rsid w:val="00963908"/>
    <w:rsid w:val="00963CD7"/>
    <w:rsid w:val="009641BC"/>
    <w:rsid w:val="00964801"/>
    <w:rsid w:val="00965CE5"/>
    <w:rsid w:val="009662AE"/>
    <w:rsid w:val="00970979"/>
    <w:rsid w:val="00972BF7"/>
    <w:rsid w:val="00980380"/>
    <w:rsid w:val="00980EBB"/>
    <w:rsid w:val="0098133D"/>
    <w:rsid w:val="009819C2"/>
    <w:rsid w:val="00981BAB"/>
    <w:rsid w:val="00981C25"/>
    <w:rsid w:val="00982198"/>
    <w:rsid w:val="00984D2D"/>
    <w:rsid w:val="00984E73"/>
    <w:rsid w:val="00986A39"/>
    <w:rsid w:val="00987466"/>
    <w:rsid w:val="009911C4"/>
    <w:rsid w:val="00992239"/>
    <w:rsid w:val="00995102"/>
    <w:rsid w:val="00996F9C"/>
    <w:rsid w:val="009977A1"/>
    <w:rsid w:val="00997884"/>
    <w:rsid w:val="009A1609"/>
    <w:rsid w:val="009A1D72"/>
    <w:rsid w:val="009A1D8F"/>
    <w:rsid w:val="009A2A55"/>
    <w:rsid w:val="009A2BAE"/>
    <w:rsid w:val="009A2F6D"/>
    <w:rsid w:val="009A395C"/>
    <w:rsid w:val="009A3BEE"/>
    <w:rsid w:val="009A4C9D"/>
    <w:rsid w:val="009A52A1"/>
    <w:rsid w:val="009A6534"/>
    <w:rsid w:val="009A670C"/>
    <w:rsid w:val="009A7020"/>
    <w:rsid w:val="009A7472"/>
    <w:rsid w:val="009B48A7"/>
    <w:rsid w:val="009B5D1D"/>
    <w:rsid w:val="009C03A6"/>
    <w:rsid w:val="009C4882"/>
    <w:rsid w:val="009C5A6D"/>
    <w:rsid w:val="009C63D3"/>
    <w:rsid w:val="009C6FE6"/>
    <w:rsid w:val="009D0F7D"/>
    <w:rsid w:val="009D1285"/>
    <w:rsid w:val="009D19DE"/>
    <w:rsid w:val="009D26A7"/>
    <w:rsid w:val="009D295D"/>
    <w:rsid w:val="009D4098"/>
    <w:rsid w:val="009D4257"/>
    <w:rsid w:val="009D55E0"/>
    <w:rsid w:val="009D6118"/>
    <w:rsid w:val="009D630E"/>
    <w:rsid w:val="009D762C"/>
    <w:rsid w:val="009E0974"/>
    <w:rsid w:val="009E15CC"/>
    <w:rsid w:val="009E1F81"/>
    <w:rsid w:val="009E2CC9"/>
    <w:rsid w:val="009E4D97"/>
    <w:rsid w:val="009E591A"/>
    <w:rsid w:val="009E6334"/>
    <w:rsid w:val="009E6A88"/>
    <w:rsid w:val="009E6CE9"/>
    <w:rsid w:val="009F1955"/>
    <w:rsid w:val="009F1EEA"/>
    <w:rsid w:val="009F29B5"/>
    <w:rsid w:val="009F4B31"/>
    <w:rsid w:val="009F554C"/>
    <w:rsid w:val="009F69EA"/>
    <w:rsid w:val="009F7856"/>
    <w:rsid w:val="009F7C03"/>
    <w:rsid w:val="009F7D54"/>
    <w:rsid w:val="00A008F6"/>
    <w:rsid w:val="00A00C8C"/>
    <w:rsid w:val="00A03BEE"/>
    <w:rsid w:val="00A04070"/>
    <w:rsid w:val="00A0516A"/>
    <w:rsid w:val="00A06703"/>
    <w:rsid w:val="00A07959"/>
    <w:rsid w:val="00A1001A"/>
    <w:rsid w:val="00A10C55"/>
    <w:rsid w:val="00A10E73"/>
    <w:rsid w:val="00A10E7F"/>
    <w:rsid w:val="00A118AD"/>
    <w:rsid w:val="00A13E1C"/>
    <w:rsid w:val="00A1468C"/>
    <w:rsid w:val="00A15928"/>
    <w:rsid w:val="00A17B9B"/>
    <w:rsid w:val="00A20D32"/>
    <w:rsid w:val="00A229B8"/>
    <w:rsid w:val="00A22A01"/>
    <w:rsid w:val="00A22AD6"/>
    <w:rsid w:val="00A22B32"/>
    <w:rsid w:val="00A238BB"/>
    <w:rsid w:val="00A25230"/>
    <w:rsid w:val="00A2723D"/>
    <w:rsid w:val="00A307AC"/>
    <w:rsid w:val="00A31D04"/>
    <w:rsid w:val="00A32E6D"/>
    <w:rsid w:val="00A33024"/>
    <w:rsid w:val="00A33D6E"/>
    <w:rsid w:val="00A36075"/>
    <w:rsid w:val="00A36F14"/>
    <w:rsid w:val="00A370F9"/>
    <w:rsid w:val="00A373AC"/>
    <w:rsid w:val="00A37B22"/>
    <w:rsid w:val="00A37F61"/>
    <w:rsid w:val="00A40763"/>
    <w:rsid w:val="00A40E4F"/>
    <w:rsid w:val="00A43472"/>
    <w:rsid w:val="00A434E2"/>
    <w:rsid w:val="00A44AE3"/>
    <w:rsid w:val="00A44D40"/>
    <w:rsid w:val="00A44DDE"/>
    <w:rsid w:val="00A45DDC"/>
    <w:rsid w:val="00A471D8"/>
    <w:rsid w:val="00A522CE"/>
    <w:rsid w:val="00A52E0E"/>
    <w:rsid w:val="00A52F37"/>
    <w:rsid w:val="00A5391D"/>
    <w:rsid w:val="00A547A3"/>
    <w:rsid w:val="00A54DD1"/>
    <w:rsid w:val="00A550BF"/>
    <w:rsid w:val="00A55B89"/>
    <w:rsid w:val="00A55D49"/>
    <w:rsid w:val="00A5611B"/>
    <w:rsid w:val="00A566D4"/>
    <w:rsid w:val="00A576DD"/>
    <w:rsid w:val="00A57C94"/>
    <w:rsid w:val="00A57DA0"/>
    <w:rsid w:val="00A61EA4"/>
    <w:rsid w:val="00A62E18"/>
    <w:rsid w:val="00A631FE"/>
    <w:rsid w:val="00A65939"/>
    <w:rsid w:val="00A65BA4"/>
    <w:rsid w:val="00A671F1"/>
    <w:rsid w:val="00A6789B"/>
    <w:rsid w:val="00A70855"/>
    <w:rsid w:val="00A71AF4"/>
    <w:rsid w:val="00A71DBC"/>
    <w:rsid w:val="00A72BA9"/>
    <w:rsid w:val="00A752D3"/>
    <w:rsid w:val="00A76AF5"/>
    <w:rsid w:val="00A77112"/>
    <w:rsid w:val="00A772ED"/>
    <w:rsid w:val="00A77532"/>
    <w:rsid w:val="00A77C21"/>
    <w:rsid w:val="00A80222"/>
    <w:rsid w:val="00A828F1"/>
    <w:rsid w:val="00A85D43"/>
    <w:rsid w:val="00A8676B"/>
    <w:rsid w:val="00A91EB1"/>
    <w:rsid w:val="00A93A07"/>
    <w:rsid w:val="00A9551A"/>
    <w:rsid w:val="00A957C8"/>
    <w:rsid w:val="00A957E3"/>
    <w:rsid w:val="00A96916"/>
    <w:rsid w:val="00A96A90"/>
    <w:rsid w:val="00AA079D"/>
    <w:rsid w:val="00AA195C"/>
    <w:rsid w:val="00AA243C"/>
    <w:rsid w:val="00AA28A9"/>
    <w:rsid w:val="00AA5435"/>
    <w:rsid w:val="00AA7789"/>
    <w:rsid w:val="00AB03A5"/>
    <w:rsid w:val="00AB177A"/>
    <w:rsid w:val="00AB1AD9"/>
    <w:rsid w:val="00AB1B27"/>
    <w:rsid w:val="00AB3006"/>
    <w:rsid w:val="00AB361B"/>
    <w:rsid w:val="00AB3EA0"/>
    <w:rsid w:val="00AB3EF4"/>
    <w:rsid w:val="00AB45F4"/>
    <w:rsid w:val="00AB6515"/>
    <w:rsid w:val="00AB7E29"/>
    <w:rsid w:val="00AC21CA"/>
    <w:rsid w:val="00AC2A61"/>
    <w:rsid w:val="00AC3381"/>
    <w:rsid w:val="00AC344D"/>
    <w:rsid w:val="00AC38FF"/>
    <w:rsid w:val="00AC44EF"/>
    <w:rsid w:val="00AC4C3F"/>
    <w:rsid w:val="00AC69D7"/>
    <w:rsid w:val="00AC7F1B"/>
    <w:rsid w:val="00AD06A6"/>
    <w:rsid w:val="00AD15B1"/>
    <w:rsid w:val="00AD1BDE"/>
    <w:rsid w:val="00AD2487"/>
    <w:rsid w:val="00AD2938"/>
    <w:rsid w:val="00AD2FFC"/>
    <w:rsid w:val="00AD34EF"/>
    <w:rsid w:val="00AD5D5D"/>
    <w:rsid w:val="00AD7A55"/>
    <w:rsid w:val="00AE0163"/>
    <w:rsid w:val="00AE0DFB"/>
    <w:rsid w:val="00AE1935"/>
    <w:rsid w:val="00AE26EA"/>
    <w:rsid w:val="00AE28FD"/>
    <w:rsid w:val="00AE3208"/>
    <w:rsid w:val="00AE32FA"/>
    <w:rsid w:val="00AE45BB"/>
    <w:rsid w:val="00AE49A0"/>
    <w:rsid w:val="00AE4DD6"/>
    <w:rsid w:val="00AE60B5"/>
    <w:rsid w:val="00AE73D9"/>
    <w:rsid w:val="00AF20D9"/>
    <w:rsid w:val="00AF3E53"/>
    <w:rsid w:val="00AF446E"/>
    <w:rsid w:val="00AF481F"/>
    <w:rsid w:val="00AF5FB6"/>
    <w:rsid w:val="00AF7EBF"/>
    <w:rsid w:val="00B01CFC"/>
    <w:rsid w:val="00B02A92"/>
    <w:rsid w:val="00B03BD0"/>
    <w:rsid w:val="00B05A63"/>
    <w:rsid w:val="00B07000"/>
    <w:rsid w:val="00B10D92"/>
    <w:rsid w:val="00B11BB5"/>
    <w:rsid w:val="00B14335"/>
    <w:rsid w:val="00B15AF6"/>
    <w:rsid w:val="00B17DD1"/>
    <w:rsid w:val="00B21CB9"/>
    <w:rsid w:val="00B21CC0"/>
    <w:rsid w:val="00B22954"/>
    <w:rsid w:val="00B23B7F"/>
    <w:rsid w:val="00B245E1"/>
    <w:rsid w:val="00B25CA7"/>
    <w:rsid w:val="00B25F4A"/>
    <w:rsid w:val="00B261CB"/>
    <w:rsid w:val="00B2715B"/>
    <w:rsid w:val="00B32B53"/>
    <w:rsid w:val="00B341DC"/>
    <w:rsid w:val="00B34504"/>
    <w:rsid w:val="00B349A2"/>
    <w:rsid w:val="00B35B1F"/>
    <w:rsid w:val="00B3798D"/>
    <w:rsid w:val="00B40061"/>
    <w:rsid w:val="00B4021C"/>
    <w:rsid w:val="00B4063B"/>
    <w:rsid w:val="00B42358"/>
    <w:rsid w:val="00B429EA"/>
    <w:rsid w:val="00B43181"/>
    <w:rsid w:val="00B44B10"/>
    <w:rsid w:val="00B5079A"/>
    <w:rsid w:val="00B50DCF"/>
    <w:rsid w:val="00B5129F"/>
    <w:rsid w:val="00B5341F"/>
    <w:rsid w:val="00B534BF"/>
    <w:rsid w:val="00B55C58"/>
    <w:rsid w:val="00B5639F"/>
    <w:rsid w:val="00B576A7"/>
    <w:rsid w:val="00B61327"/>
    <w:rsid w:val="00B61A9D"/>
    <w:rsid w:val="00B71772"/>
    <w:rsid w:val="00B718D0"/>
    <w:rsid w:val="00B7239A"/>
    <w:rsid w:val="00B746D7"/>
    <w:rsid w:val="00B75D0F"/>
    <w:rsid w:val="00B768DC"/>
    <w:rsid w:val="00B82E7A"/>
    <w:rsid w:val="00B839B3"/>
    <w:rsid w:val="00B84C05"/>
    <w:rsid w:val="00B84C17"/>
    <w:rsid w:val="00B85604"/>
    <w:rsid w:val="00B85962"/>
    <w:rsid w:val="00B90A1C"/>
    <w:rsid w:val="00B90D7F"/>
    <w:rsid w:val="00B91FF1"/>
    <w:rsid w:val="00B931E4"/>
    <w:rsid w:val="00B96675"/>
    <w:rsid w:val="00BA00D7"/>
    <w:rsid w:val="00BA0B27"/>
    <w:rsid w:val="00BA19FC"/>
    <w:rsid w:val="00BA1B79"/>
    <w:rsid w:val="00BA27E5"/>
    <w:rsid w:val="00BA2895"/>
    <w:rsid w:val="00BA38EC"/>
    <w:rsid w:val="00BA3A8E"/>
    <w:rsid w:val="00BA3C59"/>
    <w:rsid w:val="00BA498E"/>
    <w:rsid w:val="00BA661F"/>
    <w:rsid w:val="00BA77CD"/>
    <w:rsid w:val="00BB0A5A"/>
    <w:rsid w:val="00BB259D"/>
    <w:rsid w:val="00BB2D4B"/>
    <w:rsid w:val="00BB564E"/>
    <w:rsid w:val="00BB65B5"/>
    <w:rsid w:val="00BB6916"/>
    <w:rsid w:val="00BC18B3"/>
    <w:rsid w:val="00BC18CB"/>
    <w:rsid w:val="00BC35EE"/>
    <w:rsid w:val="00BC4E44"/>
    <w:rsid w:val="00BC4FBA"/>
    <w:rsid w:val="00BC5A83"/>
    <w:rsid w:val="00BC639F"/>
    <w:rsid w:val="00BD12EC"/>
    <w:rsid w:val="00BD24BD"/>
    <w:rsid w:val="00BD2F6D"/>
    <w:rsid w:val="00BD3D1B"/>
    <w:rsid w:val="00BD446C"/>
    <w:rsid w:val="00BD5226"/>
    <w:rsid w:val="00BD7EEF"/>
    <w:rsid w:val="00BE3A4F"/>
    <w:rsid w:val="00BE42C3"/>
    <w:rsid w:val="00BE5B9F"/>
    <w:rsid w:val="00BE667B"/>
    <w:rsid w:val="00BE7945"/>
    <w:rsid w:val="00BF05BB"/>
    <w:rsid w:val="00BF1776"/>
    <w:rsid w:val="00BF1986"/>
    <w:rsid w:val="00BF48A8"/>
    <w:rsid w:val="00BF513F"/>
    <w:rsid w:val="00BF6220"/>
    <w:rsid w:val="00BF663A"/>
    <w:rsid w:val="00C00104"/>
    <w:rsid w:val="00C02305"/>
    <w:rsid w:val="00C02420"/>
    <w:rsid w:val="00C026A3"/>
    <w:rsid w:val="00C028FC"/>
    <w:rsid w:val="00C04496"/>
    <w:rsid w:val="00C0657E"/>
    <w:rsid w:val="00C111B2"/>
    <w:rsid w:val="00C11491"/>
    <w:rsid w:val="00C12F17"/>
    <w:rsid w:val="00C15071"/>
    <w:rsid w:val="00C155DB"/>
    <w:rsid w:val="00C165C6"/>
    <w:rsid w:val="00C21A2D"/>
    <w:rsid w:val="00C21A6D"/>
    <w:rsid w:val="00C21AEA"/>
    <w:rsid w:val="00C22BD0"/>
    <w:rsid w:val="00C23A80"/>
    <w:rsid w:val="00C23BE0"/>
    <w:rsid w:val="00C24836"/>
    <w:rsid w:val="00C25751"/>
    <w:rsid w:val="00C26326"/>
    <w:rsid w:val="00C26333"/>
    <w:rsid w:val="00C26CA1"/>
    <w:rsid w:val="00C27277"/>
    <w:rsid w:val="00C27810"/>
    <w:rsid w:val="00C307BC"/>
    <w:rsid w:val="00C3359B"/>
    <w:rsid w:val="00C34E46"/>
    <w:rsid w:val="00C350B7"/>
    <w:rsid w:val="00C35486"/>
    <w:rsid w:val="00C35CF5"/>
    <w:rsid w:val="00C36DE2"/>
    <w:rsid w:val="00C4159B"/>
    <w:rsid w:val="00C4666D"/>
    <w:rsid w:val="00C5072C"/>
    <w:rsid w:val="00C5085D"/>
    <w:rsid w:val="00C5154F"/>
    <w:rsid w:val="00C516D0"/>
    <w:rsid w:val="00C553DD"/>
    <w:rsid w:val="00C56615"/>
    <w:rsid w:val="00C60BC6"/>
    <w:rsid w:val="00C64DCF"/>
    <w:rsid w:val="00C6524F"/>
    <w:rsid w:val="00C673EF"/>
    <w:rsid w:val="00C71E2A"/>
    <w:rsid w:val="00C724A7"/>
    <w:rsid w:val="00C7269E"/>
    <w:rsid w:val="00C73510"/>
    <w:rsid w:val="00C7493B"/>
    <w:rsid w:val="00C74C8E"/>
    <w:rsid w:val="00C75305"/>
    <w:rsid w:val="00C76B15"/>
    <w:rsid w:val="00C829C5"/>
    <w:rsid w:val="00C847AE"/>
    <w:rsid w:val="00C85692"/>
    <w:rsid w:val="00C86B43"/>
    <w:rsid w:val="00C878B5"/>
    <w:rsid w:val="00C87DCD"/>
    <w:rsid w:val="00C912DC"/>
    <w:rsid w:val="00C91E53"/>
    <w:rsid w:val="00C934DA"/>
    <w:rsid w:val="00C94A70"/>
    <w:rsid w:val="00C94EF0"/>
    <w:rsid w:val="00C950E0"/>
    <w:rsid w:val="00C9634D"/>
    <w:rsid w:val="00C97BCE"/>
    <w:rsid w:val="00CA1691"/>
    <w:rsid w:val="00CA1C66"/>
    <w:rsid w:val="00CA2FFF"/>
    <w:rsid w:val="00CA451B"/>
    <w:rsid w:val="00CA4CE1"/>
    <w:rsid w:val="00CA4E4F"/>
    <w:rsid w:val="00CA4EAF"/>
    <w:rsid w:val="00CA57C9"/>
    <w:rsid w:val="00CB2841"/>
    <w:rsid w:val="00CB32B2"/>
    <w:rsid w:val="00CB49F3"/>
    <w:rsid w:val="00CB67CF"/>
    <w:rsid w:val="00CB7879"/>
    <w:rsid w:val="00CB7B70"/>
    <w:rsid w:val="00CC04EA"/>
    <w:rsid w:val="00CC0B8B"/>
    <w:rsid w:val="00CC1347"/>
    <w:rsid w:val="00CC15BA"/>
    <w:rsid w:val="00CC2FBD"/>
    <w:rsid w:val="00CC3B43"/>
    <w:rsid w:val="00CC3BE2"/>
    <w:rsid w:val="00CC459C"/>
    <w:rsid w:val="00CC5E24"/>
    <w:rsid w:val="00CC6015"/>
    <w:rsid w:val="00CC6B61"/>
    <w:rsid w:val="00CD26CE"/>
    <w:rsid w:val="00CD355D"/>
    <w:rsid w:val="00CD3DFE"/>
    <w:rsid w:val="00CD5083"/>
    <w:rsid w:val="00CD578C"/>
    <w:rsid w:val="00CE3AD9"/>
    <w:rsid w:val="00CE4C7E"/>
    <w:rsid w:val="00CE626E"/>
    <w:rsid w:val="00CE634D"/>
    <w:rsid w:val="00CE720A"/>
    <w:rsid w:val="00CE72B3"/>
    <w:rsid w:val="00CE72B7"/>
    <w:rsid w:val="00CF0542"/>
    <w:rsid w:val="00CF1CA3"/>
    <w:rsid w:val="00CF394B"/>
    <w:rsid w:val="00CF3CE4"/>
    <w:rsid w:val="00CF3D22"/>
    <w:rsid w:val="00CF4021"/>
    <w:rsid w:val="00CF5768"/>
    <w:rsid w:val="00CF605B"/>
    <w:rsid w:val="00CF6383"/>
    <w:rsid w:val="00CF6389"/>
    <w:rsid w:val="00CF6BFB"/>
    <w:rsid w:val="00CF6DFC"/>
    <w:rsid w:val="00CF6F95"/>
    <w:rsid w:val="00CF7791"/>
    <w:rsid w:val="00CF7E2D"/>
    <w:rsid w:val="00D0093E"/>
    <w:rsid w:val="00D02B83"/>
    <w:rsid w:val="00D05243"/>
    <w:rsid w:val="00D05412"/>
    <w:rsid w:val="00D06D0D"/>
    <w:rsid w:val="00D10769"/>
    <w:rsid w:val="00D135AE"/>
    <w:rsid w:val="00D1443D"/>
    <w:rsid w:val="00D16201"/>
    <w:rsid w:val="00D16915"/>
    <w:rsid w:val="00D17105"/>
    <w:rsid w:val="00D17572"/>
    <w:rsid w:val="00D20188"/>
    <w:rsid w:val="00D23002"/>
    <w:rsid w:val="00D23B88"/>
    <w:rsid w:val="00D24222"/>
    <w:rsid w:val="00D244D2"/>
    <w:rsid w:val="00D24B1A"/>
    <w:rsid w:val="00D25DC5"/>
    <w:rsid w:val="00D26F8B"/>
    <w:rsid w:val="00D270DF"/>
    <w:rsid w:val="00D305CB"/>
    <w:rsid w:val="00D3069A"/>
    <w:rsid w:val="00D3150E"/>
    <w:rsid w:val="00D31BFA"/>
    <w:rsid w:val="00D33FA7"/>
    <w:rsid w:val="00D34293"/>
    <w:rsid w:val="00D37810"/>
    <w:rsid w:val="00D37823"/>
    <w:rsid w:val="00D400BD"/>
    <w:rsid w:val="00D4030F"/>
    <w:rsid w:val="00D40FB2"/>
    <w:rsid w:val="00D41575"/>
    <w:rsid w:val="00D4179B"/>
    <w:rsid w:val="00D41AAD"/>
    <w:rsid w:val="00D41B66"/>
    <w:rsid w:val="00D4299A"/>
    <w:rsid w:val="00D44A0C"/>
    <w:rsid w:val="00D4506E"/>
    <w:rsid w:val="00D464BC"/>
    <w:rsid w:val="00D46D47"/>
    <w:rsid w:val="00D476B1"/>
    <w:rsid w:val="00D50263"/>
    <w:rsid w:val="00D50336"/>
    <w:rsid w:val="00D506E0"/>
    <w:rsid w:val="00D5189F"/>
    <w:rsid w:val="00D53C94"/>
    <w:rsid w:val="00D553AF"/>
    <w:rsid w:val="00D56175"/>
    <w:rsid w:val="00D62A5D"/>
    <w:rsid w:val="00D6366D"/>
    <w:rsid w:val="00D6547D"/>
    <w:rsid w:val="00D65C27"/>
    <w:rsid w:val="00D671AF"/>
    <w:rsid w:val="00D67833"/>
    <w:rsid w:val="00D67E5D"/>
    <w:rsid w:val="00D7280C"/>
    <w:rsid w:val="00D731CF"/>
    <w:rsid w:val="00D7402F"/>
    <w:rsid w:val="00D7533D"/>
    <w:rsid w:val="00D757AC"/>
    <w:rsid w:val="00D75C57"/>
    <w:rsid w:val="00D76D78"/>
    <w:rsid w:val="00D827B1"/>
    <w:rsid w:val="00D82B93"/>
    <w:rsid w:val="00D83565"/>
    <w:rsid w:val="00D840B7"/>
    <w:rsid w:val="00D86FBF"/>
    <w:rsid w:val="00D87191"/>
    <w:rsid w:val="00D91E69"/>
    <w:rsid w:val="00D930A4"/>
    <w:rsid w:val="00D93B21"/>
    <w:rsid w:val="00D94A03"/>
    <w:rsid w:val="00D96024"/>
    <w:rsid w:val="00D96D22"/>
    <w:rsid w:val="00DA042C"/>
    <w:rsid w:val="00DA064A"/>
    <w:rsid w:val="00DA0CEF"/>
    <w:rsid w:val="00DA22B8"/>
    <w:rsid w:val="00DA25AB"/>
    <w:rsid w:val="00DA3221"/>
    <w:rsid w:val="00DA3FF1"/>
    <w:rsid w:val="00DA47B7"/>
    <w:rsid w:val="00DA6ED0"/>
    <w:rsid w:val="00DA7313"/>
    <w:rsid w:val="00DA7EE4"/>
    <w:rsid w:val="00DB1A10"/>
    <w:rsid w:val="00DB202F"/>
    <w:rsid w:val="00DB25EC"/>
    <w:rsid w:val="00DB365E"/>
    <w:rsid w:val="00DB5491"/>
    <w:rsid w:val="00DB582C"/>
    <w:rsid w:val="00DB7E4C"/>
    <w:rsid w:val="00DC0407"/>
    <w:rsid w:val="00DC1439"/>
    <w:rsid w:val="00DC1454"/>
    <w:rsid w:val="00DC14A1"/>
    <w:rsid w:val="00DC15C5"/>
    <w:rsid w:val="00DC1963"/>
    <w:rsid w:val="00DC301A"/>
    <w:rsid w:val="00DC360B"/>
    <w:rsid w:val="00DC3CDD"/>
    <w:rsid w:val="00DC5503"/>
    <w:rsid w:val="00DC6430"/>
    <w:rsid w:val="00DC6AA9"/>
    <w:rsid w:val="00DC6EE9"/>
    <w:rsid w:val="00DC716C"/>
    <w:rsid w:val="00DC7946"/>
    <w:rsid w:val="00DD06FA"/>
    <w:rsid w:val="00DD089A"/>
    <w:rsid w:val="00DD35F9"/>
    <w:rsid w:val="00DD54E9"/>
    <w:rsid w:val="00DD7A10"/>
    <w:rsid w:val="00DE1FF3"/>
    <w:rsid w:val="00DE2217"/>
    <w:rsid w:val="00DE2589"/>
    <w:rsid w:val="00DE31FC"/>
    <w:rsid w:val="00DE347D"/>
    <w:rsid w:val="00DE37CF"/>
    <w:rsid w:val="00DE47A3"/>
    <w:rsid w:val="00DE62E7"/>
    <w:rsid w:val="00DE64A7"/>
    <w:rsid w:val="00DE6B7A"/>
    <w:rsid w:val="00DE77A4"/>
    <w:rsid w:val="00DF0E53"/>
    <w:rsid w:val="00DF1C79"/>
    <w:rsid w:val="00DF29B8"/>
    <w:rsid w:val="00DF2F32"/>
    <w:rsid w:val="00DF384E"/>
    <w:rsid w:val="00DF5B30"/>
    <w:rsid w:val="00DF5B68"/>
    <w:rsid w:val="00E005AF"/>
    <w:rsid w:val="00E00D17"/>
    <w:rsid w:val="00E00D4A"/>
    <w:rsid w:val="00E012B9"/>
    <w:rsid w:val="00E0135A"/>
    <w:rsid w:val="00E07759"/>
    <w:rsid w:val="00E106B4"/>
    <w:rsid w:val="00E125A4"/>
    <w:rsid w:val="00E1566E"/>
    <w:rsid w:val="00E17FC9"/>
    <w:rsid w:val="00E205E5"/>
    <w:rsid w:val="00E222CF"/>
    <w:rsid w:val="00E23307"/>
    <w:rsid w:val="00E2344C"/>
    <w:rsid w:val="00E23E12"/>
    <w:rsid w:val="00E249E3"/>
    <w:rsid w:val="00E27A05"/>
    <w:rsid w:val="00E317AC"/>
    <w:rsid w:val="00E32F3C"/>
    <w:rsid w:val="00E361C9"/>
    <w:rsid w:val="00E36FE6"/>
    <w:rsid w:val="00E40782"/>
    <w:rsid w:val="00E40CAC"/>
    <w:rsid w:val="00E40FF7"/>
    <w:rsid w:val="00E41249"/>
    <w:rsid w:val="00E41AD4"/>
    <w:rsid w:val="00E43AB7"/>
    <w:rsid w:val="00E444B5"/>
    <w:rsid w:val="00E462B4"/>
    <w:rsid w:val="00E46421"/>
    <w:rsid w:val="00E4746C"/>
    <w:rsid w:val="00E507E0"/>
    <w:rsid w:val="00E52E23"/>
    <w:rsid w:val="00E52FE2"/>
    <w:rsid w:val="00E54257"/>
    <w:rsid w:val="00E54632"/>
    <w:rsid w:val="00E547A9"/>
    <w:rsid w:val="00E56F0F"/>
    <w:rsid w:val="00E6133E"/>
    <w:rsid w:val="00E619DD"/>
    <w:rsid w:val="00E62B0D"/>
    <w:rsid w:val="00E66746"/>
    <w:rsid w:val="00E667B9"/>
    <w:rsid w:val="00E67DE9"/>
    <w:rsid w:val="00E7143D"/>
    <w:rsid w:val="00E725E9"/>
    <w:rsid w:val="00E73A60"/>
    <w:rsid w:val="00E7489C"/>
    <w:rsid w:val="00E762B1"/>
    <w:rsid w:val="00E7659F"/>
    <w:rsid w:val="00E772F6"/>
    <w:rsid w:val="00E80168"/>
    <w:rsid w:val="00E83EDF"/>
    <w:rsid w:val="00E84A1F"/>
    <w:rsid w:val="00E854FC"/>
    <w:rsid w:val="00E86BCB"/>
    <w:rsid w:val="00E87434"/>
    <w:rsid w:val="00E903FC"/>
    <w:rsid w:val="00E909C1"/>
    <w:rsid w:val="00E9198C"/>
    <w:rsid w:val="00E93C9A"/>
    <w:rsid w:val="00E93E76"/>
    <w:rsid w:val="00E97BC2"/>
    <w:rsid w:val="00EA1453"/>
    <w:rsid w:val="00EA2157"/>
    <w:rsid w:val="00EA3F7B"/>
    <w:rsid w:val="00EA43F8"/>
    <w:rsid w:val="00EA4924"/>
    <w:rsid w:val="00EA548D"/>
    <w:rsid w:val="00EA54D3"/>
    <w:rsid w:val="00EA6606"/>
    <w:rsid w:val="00EA7956"/>
    <w:rsid w:val="00EB0C96"/>
    <w:rsid w:val="00EB4CAD"/>
    <w:rsid w:val="00EB5285"/>
    <w:rsid w:val="00EB5696"/>
    <w:rsid w:val="00EB61A1"/>
    <w:rsid w:val="00EC0F11"/>
    <w:rsid w:val="00EC1885"/>
    <w:rsid w:val="00EC2AE5"/>
    <w:rsid w:val="00EC3676"/>
    <w:rsid w:val="00EC3E21"/>
    <w:rsid w:val="00EC4A29"/>
    <w:rsid w:val="00EC51AB"/>
    <w:rsid w:val="00EC53AB"/>
    <w:rsid w:val="00ED4AC7"/>
    <w:rsid w:val="00ED562B"/>
    <w:rsid w:val="00ED639C"/>
    <w:rsid w:val="00ED6413"/>
    <w:rsid w:val="00ED67E9"/>
    <w:rsid w:val="00ED7406"/>
    <w:rsid w:val="00EE0A10"/>
    <w:rsid w:val="00EE4B43"/>
    <w:rsid w:val="00EE7789"/>
    <w:rsid w:val="00EF0FA5"/>
    <w:rsid w:val="00EF107C"/>
    <w:rsid w:val="00EF4C7C"/>
    <w:rsid w:val="00EF58A2"/>
    <w:rsid w:val="00EF6234"/>
    <w:rsid w:val="00EF7E6B"/>
    <w:rsid w:val="00F015AA"/>
    <w:rsid w:val="00F01A6B"/>
    <w:rsid w:val="00F028BC"/>
    <w:rsid w:val="00F05B80"/>
    <w:rsid w:val="00F06158"/>
    <w:rsid w:val="00F062CF"/>
    <w:rsid w:val="00F07F4A"/>
    <w:rsid w:val="00F10693"/>
    <w:rsid w:val="00F10A40"/>
    <w:rsid w:val="00F13F52"/>
    <w:rsid w:val="00F14CAD"/>
    <w:rsid w:val="00F165B6"/>
    <w:rsid w:val="00F17A15"/>
    <w:rsid w:val="00F200B0"/>
    <w:rsid w:val="00F213E3"/>
    <w:rsid w:val="00F21D70"/>
    <w:rsid w:val="00F23636"/>
    <w:rsid w:val="00F2377D"/>
    <w:rsid w:val="00F24A4D"/>
    <w:rsid w:val="00F24BEC"/>
    <w:rsid w:val="00F2531D"/>
    <w:rsid w:val="00F278BD"/>
    <w:rsid w:val="00F3253E"/>
    <w:rsid w:val="00F336B8"/>
    <w:rsid w:val="00F34403"/>
    <w:rsid w:val="00F34CBA"/>
    <w:rsid w:val="00F35C36"/>
    <w:rsid w:val="00F37216"/>
    <w:rsid w:val="00F37299"/>
    <w:rsid w:val="00F37785"/>
    <w:rsid w:val="00F413E3"/>
    <w:rsid w:val="00F43489"/>
    <w:rsid w:val="00F44045"/>
    <w:rsid w:val="00F46E70"/>
    <w:rsid w:val="00F47078"/>
    <w:rsid w:val="00F477A9"/>
    <w:rsid w:val="00F47EB9"/>
    <w:rsid w:val="00F501BD"/>
    <w:rsid w:val="00F509A4"/>
    <w:rsid w:val="00F50CB8"/>
    <w:rsid w:val="00F51B32"/>
    <w:rsid w:val="00F51DE0"/>
    <w:rsid w:val="00F522C7"/>
    <w:rsid w:val="00F5286E"/>
    <w:rsid w:val="00F52D71"/>
    <w:rsid w:val="00F54117"/>
    <w:rsid w:val="00F55436"/>
    <w:rsid w:val="00F57080"/>
    <w:rsid w:val="00F57131"/>
    <w:rsid w:val="00F602EF"/>
    <w:rsid w:val="00F60F64"/>
    <w:rsid w:val="00F61541"/>
    <w:rsid w:val="00F61E0C"/>
    <w:rsid w:val="00F64375"/>
    <w:rsid w:val="00F661C4"/>
    <w:rsid w:val="00F6796E"/>
    <w:rsid w:val="00F70AF1"/>
    <w:rsid w:val="00F726F3"/>
    <w:rsid w:val="00F7464E"/>
    <w:rsid w:val="00F750BE"/>
    <w:rsid w:val="00F75FFA"/>
    <w:rsid w:val="00F7671C"/>
    <w:rsid w:val="00F775A2"/>
    <w:rsid w:val="00F8019B"/>
    <w:rsid w:val="00F801D1"/>
    <w:rsid w:val="00F80275"/>
    <w:rsid w:val="00F813FD"/>
    <w:rsid w:val="00F8227B"/>
    <w:rsid w:val="00F8375C"/>
    <w:rsid w:val="00F85670"/>
    <w:rsid w:val="00F871B6"/>
    <w:rsid w:val="00F87E76"/>
    <w:rsid w:val="00F9121A"/>
    <w:rsid w:val="00F91DE5"/>
    <w:rsid w:val="00F9442C"/>
    <w:rsid w:val="00F94E18"/>
    <w:rsid w:val="00F94F88"/>
    <w:rsid w:val="00F95464"/>
    <w:rsid w:val="00F95E0E"/>
    <w:rsid w:val="00F965A1"/>
    <w:rsid w:val="00F96874"/>
    <w:rsid w:val="00F96D55"/>
    <w:rsid w:val="00FA054E"/>
    <w:rsid w:val="00FA0C4B"/>
    <w:rsid w:val="00FA1F0F"/>
    <w:rsid w:val="00FA23C5"/>
    <w:rsid w:val="00FA29B8"/>
    <w:rsid w:val="00FA5731"/>
    <w:rsid w:val="00FA5FBD"/>
    <w:rsid w:val="00FA674F"/>
    <w:rsid w:val="00FA6ACF"/>
    <w:rsid w:val="00FA6D39"/>
    <w:rsid w:val="00FA7CFB"/>
    <w:rsid w:val="00FA7F64"/>
    <w:rsid w:val="00FB10F2"/>
    <w:rsid w:val="00FB21FB"/>
    <w:rsid w:val="00FB2C56"/>
    <w:rsid w:val="00FB4FBD"/>
    <w:rsid w:val="00FB58F0"/>
    <w:rsid w:val="00FB634A"/>
    <w:rsid w:val="00FB6CA0"/>
    <w:rsid w:val="00FC011E"/>
    <w:rsid w:val="00FC0EA8"/>
    <w:rsid w:val="00FC156D"/>
    <w:rsid w:val="00FC2761"/>
    <w:rsid w:val="00FC2C7D"/>
    <w:rsid w:val="00FC34BC"/>
    <w:rsid w:val="00FC51B6"/>
    <w:rsid w:val="00FC5C55"/>
    <w:rsid w:val="00FC633A"/>
    <w:rsid w:val="00FC64DE"/>
    <w:rsid w:val="00FC6957"/>
    <w:rsid w:val="00FC6A50"/>
    <w:rsid w:val="00FC6B75"/>
    <w:rsid w:val="00FD1646"/>
    <w:rsid w:val="00FD33FC"/>
    <w:rsid w:val="00FD3BEC"/>
    <w:rsid w:val="00FD4677"/>
    <w:rsid w:val="00FD4E22"/>
    <w:rsid w:val="00FD52F5"/>
    <w:rsid w:val="00FE0798"/>
    <w:rsid w:val="00FE127E"/>
    <w:rsid w:val="00FE1698"/>
    <w:rsid w:val="00FE2681"/>
    <w:rsid w:val="00FE3740"/>
    <w:rsid w:val="00FE43E7"/>
    <w:rsid w:val="00FE69F5"/>
    <w:rsid w:val="00FE79C5"/>
    <w:rsid w:val="00FF0350"/>
    <w:rsid w:val="00FF2741"/>
    <w:rsid w:val="00FF3511"/>
    <w:rsid w:val="00FF41BB"/>
    <w:rsid w:val="00FF5479"/>
    <w:rsid w:val="00FF59B0"/>
    <w:rsid w:val="00FF6E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40"/>
    <o:shapelayout v:ext="edit">
      <o:idmap v:ext="edit" data="1"/>
    </o:shapelayout>
  </w:shapeDefaults>
  <w:decimalSymbol w:val="."/>
  <w:listSeparator w:val=","/>
  <w14:docId w14:val="63AF07FE"/>
  <w14:defaultImageDpi w14:val="300"/>
  <w15:docId w15:val="{75FB77B3-5008-4B27-941C-91EFC83B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FA2"/>
    <w:rPr>
      <w:rFonts w:ascii="Times New Roman" w:eastAsia="Times New Roman" w:hAnsi="Times New Roman" w:cs="Times New Roman"/>
    </w:rPr>
  </w:style>
  <w:style w:type="paragraph" w:styleId="Heading1">
    <w:name w:val="heading 1"/>
    <w:next w:val="Normal"/>
    <w:link w:val="Heading1Char"/>
    <w:autoRedefine/>
    <w:uiPriority w:val="9"/>
    <w:qFormat/>
    <w:rsid w:val="00AB45F4"/>
    <w:pPr>
      <w:pBdr>
        <w:bottom w:val="single" w:sz="8" w:space="0" w:color="9AA3AC" w:themeColor="text1" w:themeTint="99"/>
      </w:pBdr>
      <w:tabs>
        <w:tab w:val="left" w:pos="90"/>
      </w:tabs>
      <w:spacing w:before="120" w:after="120"/>
      <w:outlineLvl w:val="0"/>
    </w:pPr>
    <w:rPr>
      <w:rFonts w:ascii="Museo Slab 500" w:eastAsiaTheme="minorHAnsi" w:hAnsi="Museo Slab 500"/>
      <w:bCs/>
      <w:color w:val="5C6670" w:themeColor="text1"/>
      <w:sz w:val="30"/>
      <w:szCs w:val="30"/>
    </w:rPr>
  </w:style>
  <w:style w:type="paragraph" w:styleId="Heading2">
    <w:name w:val="heading 2"/>
    <w:basedOn w:val="Normal"/>
    <w:next w:val="Normal"/>
    <w:link w:val="Heading2Char"/>
    <w:uiPriority w:val="9"/>
    <w:unhideWhenUsed/>
    <w:qFormat/>
    <w:rsid w:val="009F554C"/>
    <w:pPr>
      <w:keepNext/>
      <w:keepLines/>
      <w:spacing w:before="200"/>
      <w:outlineLvl w:val="1"/>
    </w:pPr>
    <w:rPr>
      <w:rFonts w:ascii="Trebuchet MS" w:eastAsiaTheme="majorEastAsia" w:hAnsi="Trebuchet MS" w:cstheme="majorBidi"/>
      <w:b/>
      <w:bCs/>
      <w:sz w:val="26"/>
      <w:szCs w:val="26"/>
    </w:rPr>
  </w:style>
  <w:style w:type="paragraph" w:styleId="Heading3">
    <w:name w:val="heading 3"/>
    <w:basedOn w:val="Normal"/>
    <w:next w:val="Normal"/>
    <w:link w:val="Heading3Char"/>
    <w:uiPriority w:val="9"/>
    <w:semiHidden/>
    <w:unhideWhenUsed/>
    <w:qFormat/>
    <w:rsid w:val="0030192B"/>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4F4"/>
    <w:pPr>
      <w:tabs>
        <w:tab w:val="center" w:pos="4320"/>
        <w:tab w:val="right" w:pos="8640"/>
      </w:tabs>
    </w:pPr>
    <w:rPr>
      <w:rFonts w:ascii="Calibri" w:eastAsiaTheme="minorEastAsia" w:hAnsi="Calibri" w:cstheme="minorBidi"/>
      <w:sz w:val="22"/>
    </w:rPr>
  </w:style>
  <w:style w:type="character" w:customStyle="1" w:styleId="HeaderChar">
    <w:name w:val="Header Char"/>
    <w:basedOn w:val="DefaultParagraphFont"/>
    <w:link w:val="Header"/>
    <w:uiPriority w:val="99"/>
    <w:rsid w:val="009504F4"/>
  </w:style>
  <w:style w:type="paragraph" w:styleId="Footer">
    <w:name w:val="footer"/>
    <w:basedOn w:val="Normal"/>
    <w:link w:val="FooterChar"/>
    <w:uiPriority w:val="99"/>
    <w:unhideWhenUsed/>
    <w:rsid w:val="009504F4"/>
    <w:pPr>
      <w:tabs>
        <w:tab w:val="center" w:pos="4320"/>
        <w:tab w:val="right" w:pos="8640"/>
      </w:tabs>
    </w:pPr>
    <w:rPr>
      <w:rFonts w:ascii="Calibri" w:eastAsiaTheme="minorEastAsia" w:hAnsi="Calibri" w:cstheme="minorBidi"/>
      <w:sz w:val="22"/>
    </w:rPr>
  </w:style>
  <w:style w:type="character" w:customStyle="1" w:styleId="FooterChar">
    <w:name w:val="Footer Char"/>
    <w:basedOn w:val="DefaultParagraphFont"/>
    <w:link w:val="Footer"/>
    <w:uiPriority w:val="99"/>
    <w:rsid w:val="009504F4"/>
  </w:style>
  <w:style w:type="table" w:styleId="TableGrid">
    <w:name w:val="Table Grid"/>
    <w:basedOn w:val="TableNormal"/>
    <w:uiPriority w:val="59"/>
    <w:rsid w:val="009504F4"/>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BalloonText">
    <w:name w:val="Balloon Text"/>
    <w:basedOn w:val="Normal"/>
    <w:link w:val="BalloonTextChar"/>
    <w:uiPriority w:val="99"/>
    <w:semiHidden/>
    <w:unhideWhenUsed/>
    <w:rsid w:val="009504F4"/>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9504F4"/>
    <w:rPr>
      <w:rFonts w:ascii="Lucida Grande" w:hAnsi="Lucida Grande" w:cs="Lucida Grande"/>
      <w:sz w:val="18"/>
      <w:szCs w:val="18"/>
    </w:rPr>
  </w:style>
  <w:style w:type="character" w:customStyle="1" w:styleId="Heading1Char">
    <w:name w:val="Heading 1 Char"/>
    <w:basedOn w:val="DefaultParagraphFont"/>
    <w:link w:val="Heading1"/>
    <w:uiPriority w:val="9"/>
    <w:rsid w:val="00AB45F4"/>
    <w:rPr>
      <w:rFonts w:ascii="Museo Slab 500" w:eastAsiaTheme="minorHAnsi" w:hAnsi="Museo Slab 500"/>
      <w:bCs/>
      <w:color w:val="5C6670" w:themeColor="text1"/>
      <w:sz w:val="30"/>
      <w:szCs w:val="30"/>
    </w:rPr>
  </w:style>
  <w:style w:type="character" w:styleId="Strong">
    <w:name w:val="Strong"/>
    <w:basedOn w:val="DefaultParagraphFont"/>
    <w:uiPriority w:val="1"/>
    <w:qFormat/>
    <w:rsid w:val="0030192B"/>
    <w:rPr>
      <w:b/>
      <w:bCs/>
      <w:color w:val="auto"/>
    </w:rPr>
  </w:style>
  <w:style w:type="paragraph" w:styleId="Title">
    <w:name w:val="Title"/>
    <w:basedOn w:val="Normal"/>
    <w:next w:val="Normal"/>
    <w:link w:val="TitleChar"/>
    <w:autoRedefine/>
    <w:qFormat/>
    <w:rsid w:val="00D16915"/>
    <w:pPr>
      <w:spacing w:before="1000" w:after="1000"/>
      <w:jc w:val="center"/>
    </w:pPr>
    <w:rPr>
      <w:rFonts w:ascii="Museo Slab 500" w:eastAsiaTheme="minorHAnsi" w:hAnsi="Museo Slab 500"/>
      <w:color w:val="5C6670" w:themeColor="text1"/>
      <w:spacing w:val="20"/>
      <w:sz w:val="64"/>
      <w:szCs w:val="72"/>
    </w:rPr>
  </w:style>
  <w:style w:type="character" w:customStyle="1" w:styleId="TitleChar">
    <w:name w:val="Title Char"/>
    <w:basedOn w:val="DefaultParagraphFont"/>
    <w:link w:val="Title"/>
    <w:rsid w:val="00D16915"/>
    <w:rPr>
      <w:rFonts w:ascii="Museo Slab 500" w:eastAsiaTheme="minorHAnsi" w:hAnsi="Museo Slab 500" w:cs="Times New Roman"/>
      <w:color w:val="5C6670" w:themeColor="text1"/>
      <w:spacing w:val="20"/>
      <w:sz w:val="64"/>
      <w:szCs w:val="72"/>
    </w:rPr>
  </w:style>
  <w:style w:type="paragraph" w:styleId="Subtitle">
    <w:name w:val="Subtitle"/>
    <w:basedOn w:val="Normal"/>
    <w:next w:val="Normal"/>
    <w:link w:val="SubtitleChar"/>
    <w:qFormat/>
    <w:rsid w:val="002E0D67"/>
    <w:pPr>
      <w:pBdr>
        <w:bottom w:val="dashSmallGap" w:sz="4" w:space="31" w:color="BFBFBF" w:themeColor="background1" w:themeShade="BF"/>
      </w:pBdr>
      <w:spacing w:before="160" w:after="360"/>
      <w:ind w:left="864" w:right="864"/>
      <w:jc w:val="center"/>
    </w:pPr>
    <w:rPr>
      <w:rFonts w:ascii="Calibri" w:eastAsiaTheme="minorHAnsi" w:hAnsi="Calibri" w:cstheme="minorBidi"/>
      <w:sz w:val="22"/>
    </w:rPr>
  </w:style>
  <w:style w:type="character" w:customStyle="1" w:styleId="SubtitleChar">
    <w:name w:val="Subtitle Char"/>
    <w:basedOn w:val="DefaultParagraphFont"/>
    <w:link w:val="Subtitle"/>
    <w:rsid w:val="002E0D67"/>
    <w:rPr>
      <w:rFonts w:eastAsiaTheme="minorHAnsi"/>
    </w:rPr>
  </w:style>
  <w:style w:type="paragraph" w:customStyle="1" w:styleId="HeadingMuseo">
    <w:name w:val="Heading Museo"/>
    <w:basedOn w:val="Heading1"/>
    <w:qFormat/>
    <w:rsid w:val="005C0F06"/>
    <w:pPr>
      <w:pBdr>
        <w:bottom w:val="single" w:sz="8" w:space="1" w:color="9AA3AC" w:themeColor="text1" w:themeTint="99"/>
      </w:pBdr>
    </w:pPr>
  </w:style>
  <w:style w:type="character" w:styleId="PlaceholderText">
    <w:name w:val="Placeholder Text"/>
    <w:basedOn w:val="DefaultParagraphFont"/>
    <w:uiPriority w:val="99"/>
    <w:semiHidden/>
    <w:rsid w:val="002E0D67"/>
    <w:rPr>
      <w:color w:val="808080"/>
    </w:rPr>
  </w:style>
  <w:style w:type="character" w:customStyle="1" w:styleId="Heading2Char">
    <w:name w:val="Heading 2 Char"/>
    <w:basedOn w:val="DefaultParagraphFont"/>
    <w:link w:val="Heading2"/>
    <w:uiPriority w:val="9"/>
    <w:rsid w:val="009F554C"/>
    <w:rPr>
      <w:rFonts w:ascii="Trebuchet MS" w:eastAsiaTheme="majorEastAsia" w:hAnsi="Trebuchet MS" w:cstheme="majorBidi"/>
      <w:b/>
      <w:bCs/>
      <w:sz w:val="26"/>
      <w:szCs w:val="26"/>
    </w:rPr>
  </w:style>
  <w:style w:type="table" w:styleId="LightList-Accent2">
    <w:name w:val="Light List Accent 2"/>
    <w:basedOn w:val="TableNormal"/>
    <w:uiPriority w:val="61"/>
    <w:rsid w:val="009D6118"/>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9D6118"/>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paragraph" w:styleId="Caption">
    <w:name w:val="caption"/>
    <w:basedOn w:val="Normal"/>
    <w:next w:val="Normal"/>
    <w:autoRedefine/>
    <w:uiPriority w:val="35"/>
    <w:unhideWhenUsed/>
    <w:qFormat/>
    <w:rsid w:val="001B6120"/>
    <w:pPr>
      <w:spacing w:after="120"/>
    </w:pPr>
    <w:rPr>
      <w:rFonts w:ascii="Calibri" w:eastAsiaTheme="minorEastAsia" w:hAnsi="Calibri" w:cstheme="minorBidi"/>
      <w:b/>
      <w:bCs/>
      <w:color w:val="5C6670" w:themeColor="text1"/>
      <w:sz w:val="18"/>
      <w:szCs w:val="18"/>
    </w:rPr>
  </w:style>
  <w:style w:type="table" w:styleId="LightShading-Accent3">
    <w:name w:val="Light Shading Accent 3"/>
    <w:basedOn w:val="TableNormal"/>
    <w:uiPriority w:val="60"/>
    <w:rsid w:val="00F3253E"/>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table" w:styleId="MediumShading1-Accent5">
    <w:name w:val="Medium Shading 1 Accent 5"/>
    <w:basedOn w:val="TableNormal"/>
    <w:uiPriority w:val="63"/>
    <w:rsid w:val="00F3253E"/>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F3253E"/>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MediumShading1-Accent1">
    <w:name w:val="Medium Shading 1 Accent 1"/>
    <w:basedOn w:val="TableNormal"/>
    <w:uiPriority w:val="63"/>
    <w:rsid w:val="00F3253E"/>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F3253E"/>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Grid3-Accent1">
    <w:name w:val="Medium Grid 3 Accent 1"/>
    <w:basedOn w:val="TableNormal"/>
    <w:uiPriority w:val="69"/>
    <w:rsid w:val="00F325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LightShading-Accent1">
    <w:name w:val="Light Shading Accent 1"/>
    <w:basedOn w:val="TableNormal"/>
    <w:uiPriority w:val="60"/>
    <w:rsid w:val="00F3253E"/>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paragraph" w:styleId="ListParagraph">
    <w:name w:val="List Paragraph"/>
    <w:basedOn w:val="Normal"/>
    <w:uiPriority w:val="34"/>
    <w:qFormat/>
    <w:rsid w:val="001B4DBB"/>
    <w:pPr>
      <w:ind w:left="720"/>
      <w:contextualSpacing/>
    </w:pPr>
    <w:rPr>
      <w:rFonts w:ascii="Calibri" w:eastAsiaTheme="minorEastAsia" w:hAnsi="Calibri" w:cstheme="minorBidi"/>
      <w:sz w:val="22"/>
    </w:rPr>
  </w:style>
  <w:style w:type="table" w:styleId="MediumList1-Accent6">
    <w:name w:val="Medium List 1 Accent 6"/>
    <w:basedOn w:val="TableNormal"/>
    <w:uiPriority w:val="65"/>
    <w:rsid w:val="00694E5C"/>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character" w:styleId="Hyperlink">
    <w:name w:val="Hyperlink"/>
    <w:basedOn w:val="DefaultParagraphFont"/>
    <w:rsid w:val="00A33024"/>
    <w:rPr>
      <w:color w:val="0000FF"/>
      <w:u w:val="single"/>
    </w:rPr>
  </w:style>
  <w:style w:type="character" w:styleId="EndnoteReference">
    <w:name w:val="endnote reference"/>
    <w:basedOn w:val="DefaultParagraphFont"/>
    <w:semiHidden/>
    <w:rsid w:val="002A06C6"/>
    <w:rPr>
      <w:vertAlign w:val="superscript"/>
    </w:rPr>
  </w:style>
  <w:style w:type="paragraph" w:styleId="EndnoteText">
    <w:name w:val="endnote text"/>
    <w:basedOn w:val="Normal"/>
    <w:link w:val="EndnoteTextChar"/>
    <w:semiHidden/>
    <w:rsid w:val="00BD3D1B"/>
    <w:rPr>
      <w:szCs w:val="20"/>
    </w:rPr>
  </w:style>
  <w:style w:type="character" w:customStyle="1" w:styleId="EndnoteTextChar">
    <w:name w:val="Endnote Text Char"/>
    <w:basedOn w:val="DefaultParagraphFont"/>
    <w:link w:val="EndnoteText"/>
    <w:semiHidden/>
    <w:rsid w:val="00BD3D1B"/>
    <w:rPr>
      <w:rFonts w:ascii="Calibri" w:eastAsia="Times New Roman" w:hAnsi="Calibri" w:cs="Times New Roman"/>
      <w:sz w:val="22"/>
      <w:szCs w:val="20"/>
    </w:rPr>
  </w:style>
  <w:style w:type="paragraph" w:styleId="BodyText">
    <w:name w:val="Body Text"/>
    <w:aliases w:val="Body Text Calibri"/>
    <w:basedOn w:val="Normal"/>
    <w:link w:val="BodyTextChar"/>
    <w:uiPriority w:val="99"/>
    <w:unhideWhenUsed/>
    <w:rsid w:val="00963908"/>
    <w:pPr>
      <w:spacing w:after="100" w:afterAutospacing="1"/>
    </w:pPr>
    <w:rPr>
      <w:rFonts w:ascii="Calibri" w:eastAsiaTheme="minorEastAsia" w:hAnsi="Calibri" w:cstheme="minorBidi"/>
      <w:sz w:val="22"/>
    </w:rPr>
  </w:style>
  <w:style w:type="character" w:customStyle="1" w:styleId="BodyTextChar">
    <w:name w:val="Body Text Char"/>
    <w:aliases w:val="Body Text Calibri Char"/>
    <w:basedOn w:val="DefaultParagraphFont"/>
    <w:link w:val="BodyText"/>
    <w:uiPriority w:val="99"/>
    <w:rsid w:val="00963908"/>
    <w:rPr>
      <w:rFonts w:ascii="Calibri" w:hAnsi="Calibri"/>
      <w:sz w:val="22"/>
    </w:rPr>
  </w:style>
  <w:style w:type="table" w:styleId="TableWeb1">
    <w:name w:val="Table Web 1"/>
    <w:basedOn w:val="TableNormal"/>
    <w:rsid w:val="00FE3740"/>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mmary">
    <w:name w:val="Summary"/>
    <w:basedOn w:val="Normal"/>
    <w:next w:val="Normal"/>
    <w:autoRedefine/>
    <w:qFormat/>
    <w:rsid w:val="00963908"/>
    <w:pPr>
      <w:spacing w:line="300" w:lineRule="auto"/>
    </w:pPr>
    <w:rPr>
      <w:rFonts w:ascii="Calibri" w:eastAsiaTheme="minorEastAsia" w:hAnsi="Calibri" w:cstheme="minorBidi"/>
      <w:sz w:val="22"/>
      <w:szCs w:val="36"/>
    </w:rPr>
  </w:style>
  <w:style w:type="table" w:styleId="ColorfulShading-Accent1">
    <w:name w:val="Colorful Shading Accent 1"/>
    <w:basedOn w:val="TableNormal"/>
    <w:uiPriority w:val="71"/>
    <w:rsid w:val="00FE3740"/>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customStyle="1" w:styleId="apple-style-span">
    <w:name w:val="apple-style-span"/>
    <w:basedOn w:val="DefaultParagraphFont"/>
    <w:rsid w:val="002D6844"/>
  </w:style>
  <w:style w:type="paragraph" w:customStyle="1" w:styleId="SummaryHeadline">
    <w:name w:val="Summary Headline"/>
    <w:basedOn w:val="Heading1"/>
    <w:autoRedefine/>
    <w:qFormat/>
    <w:rsid w:val="00CF394B"/>
    <w:pPr>
      <w:pBdr>
        <w:bottom w:val="single" w:sz="8" w:space="1" w:color="9AA3AC" w:themeColor="text1" w:themeTint="99"/>
      </w:pBdr>
      <w:spacing w:before="0" w:after="60"/>
    </w:pPr>
    <w:rPr>
      <w:b/>
      <w:sz w:val="36"/>
      <w:szCs w:val="36"/>
    </w:rPr>
  </w:style>
  <w:style w:type="paragraph" w:customStyle="1" w:styleId="SubheadTrebuchet">
    <w:name w:val="Subhead Trebuchet"/>
    <w:basedOn w:val="Normal"/>
    <w:next w:val="Normal"/>
    <w:autoRedefine/>
    <w:qFormat/>
    <w:rsid w:val="00715ED6"/>
    <w:pPr>
      <w:spacing w:after="40"/>
    </w:pPr>
    <w:rPr>
      <w:rFonts w:ascii="Trebuchet MS" w:eastAsiaTheme="minorEastAsia" w:hAnsi="Trebuchet MS" w:cstheme="minorBidi"/>
      <w:b/>
    </w:rPr>
  </w:style>
  <w:style w:type="paragraph" w:customStyle="1" w:styleId="PullQuote">
    <w:name w:val="Pull Quote"/>
    <w:basedOn w:val="Normal"/>
    <w:autoRedefine/>
    <w:qFormat/>
    <w:rsid w:val="007B622A"/>
    <w:pPr>
      <w:spacing w:line="300" w:lineRule="auto"/>
      <w:jc w:val="center"/>
    </w:pPr>
    <w:rPr>
      <w:rFonts w:ascii="Museo Slab 500" w:eastAsiaTheme="minorEastAsia" w:hAnsi="Museo Slab 500" w:cstheme="minorBidi"/>
      <w:iCs/>
      <w:color w:val="9AA3AC" w:themeColor="text1" w:themeTint="99"/>
    </w:rPr>
  </w:style>
  <w:style w:type="paragraph" w:customStyle="1" w:styleId="Table">
    <w:name w:val="Table"/>
    <w:basedOn w:val="Normal"/>
    <w:qFormat/>
    <w:rsid w:val="00CF394B"/>
    <w:pPr>
      <w:framePr w:hSpace="180" w:wrap="around" w:vAnchor="page" w:hAnchor="page" w:x="1189" w:y="3909"/>
    </w:pPr>
    <w:rPr>
      <w:rFonts w:ascii="Calibri" w:eastAsiaTheme="minorEastAsia" w:hAnsi="Calibri" w:cstheme="minorBidi"/>
      <w:b/>
      <w:bCs/>
      <w:color w:val="5C6670" w:themeColor="text1"/>
      <w:sz w:val="22"/>
    </w:rPr>
  </w:style>
  <w:style w:type="table" w:styleId="LightShading">
    <w:name w:val="Light Shading"/>
    <w:basedOn w:val="TableNormal"/>
    <w:uiPriority w:val="60"/>
    <w:rsid w:val="00652F3D"/>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character" w:customStyle="1" w:styleId="TableReference">
    <w:name w:val="Table Reference"/>
    <w:uiPriority w:val="1"/>
    <w:qFormat/>
    <w:rsid w:val="00175A64"/>
    <w:rPr>
      <w:rFonts w:ascii="Calibri" w:hAnsi="Calibri"/>
      <w:b/>
      <w:sz w:val="20"/>
      <w:szCs w:val="20"/>
    </w:rPr>
  </w:style>
  <w:style w:type="paragraph" w:customStyle="1" w:styleId="BulletedLevel1">
    <w:name w:val="Bulleted Level 1"/>
    <w:basedOn w:val="Normal"/>
    <w:next w:val="Normal"/>
    <w:autoRedefine/>
    <w:qFormat/>
    <w:rsid w:val="009D295D"/>
    <w:pPr>
      <w:numPr>
        <w:numId w:val="20"/>
      </w:numPr>
      <w:spacing w:after="120"/>
    </w:pPr>
    <w:rPr>
      <w:rFonts w:ascii="Calibri" w:eastAsiaTheme="minorEastAsia" w:hAnsi="Calibri" w:cstheme="minorBidi"/>
      <w:sz w:val="22"/>
      <w:szCs w:val="22"/>
    </w:rPr>
  </w:style>
  <w:style w:type="numbering" w:customStyle="1" w:styleId="BulletedList2ndLevel">
    <w:name w:val="Bulleted List 2nd Level"/>
    <w:basedOn w:val="NoList"/>
    <w:uiPriority w:val="99"/>
    <w:rsid w:val="00546F89"/>
    <w:pPr>
      <w:numPr>
        <w:numId w:val="27"/>
      </w:numPr>
    </w:pPr>
  </w:style>
  <w:style w:type="paragraph" w:customStyle="1" w:styleId="Endnotes">
    <w:name w:val="Endnotes"/>
    <w:basedOn w:val="Normal"/>
    <w:qFormat/>
    <w:rsid w:val="00546F89"/>
    <w:rPr>
      <w:rFonts w:asciiTheme="majorHAnsi" w:eastAsiaTheme="minorEastAsia" w:hAnsiTheme="majorHAnsi" w:cstheme="minorBidi"/>
      <w:sz w:val="18"/>
      <w:szCs w:val="18"/>
    </w:rPr>
  </w:style>
  <w:style w:type="paragraph" w:customStyle="1" w:styleId="TableofContentsTitle">
    <w:name w:val="Table of Contents Title"/>
    <w:basedOn w:val="Summary"/>
    <w:next w:val="TOC1"/>
    <w:autoRedefine/>
    <w:qFormat/>
    <w:rsid w:val="00BA38EC"/>
    <w:pPr>
      <w:spacing w:after="120"/>
    </w:pPr>
    <w:rPr>
      <w:rFonts w:ascii="Museo Slab 500" w:hAnsi="Museo Slab 500"/>
      <w:color w:val="5C6670" w:themeColor="text1"/>
      <w:sz w:val="36"/>
    </w:rPr>
  </w:style>
  <w:style w:type="paragraph" w:styleId="TOC2">
    <w:name w:val="toc 2"/>
    <w:basedOn w:val="SubheadTrebuchet"/>
    <w:next w:val="TOC3"/>
    <w:autoRedefine/>
    <w:uiPriority w:val="39"/>
    <w:unhideWhenUsed/>
    <w:rsid w:val="00131AEF"/>
    <w:pPr>
      <w:tabs>
        <w:tab w:val="left" w:pos="720"/>
        <w:tab w:val="right" w:pos="9630"/>
      </w:tabs>
      <w:spacing w:after="100"/>
    </w:pPr>
    <w:rPr>
      <w:b w:val="0"/>
      <w:sz w:val="18"/>
      <w:szCs w:val="18"/>
    </w:rPr>
  </w:style>
  <w:style w:type="paragraph" w:styleId="TOC1">
    <w:name w:val="toc 1"/>
    <w:basedOn w:val="Heading1"/>
    <w:next w:val="SubheadTrebuchet"/>
    <w:autoRedefine/>
    <w:uiPriority w:val="39"/>
    <w:unhideWhenUsed/>
    <w:qFormat/>
    <w:rsid w:val="00AA243C"/>
    <w:pPr>
      <w:tabs>
        <w:tab w:val="right" w:pos="9630"/>
      </w:tabs>
      <w:spacing w:before="240" w:after="60"/>
    </w:pPr>
    <w:rPr>
      <w:sz w:val="24"/>
    </w:rPr>
  </w:style>
  <w:style w:type="paragraph" w:styleId="TOC4">
    <w:name w:val="toc 4"/>
    <w:basedOn w:val="TOC3"/>
    <w:next w:val="TOC5"/>
    <w:autoRedefine/>
    <w:uiPriority w:val="39"/>
    <w:semiHidden/>
    <w:unhideWhenUsed/>
    <w:qFormat/>
    <w:rsid w:val="00DE2217"/>
    <w:pPr>
      <w:ind w:left="660"/>
    </w:pPr>
  </w:style>
  <w:style w:type="paragraph" w:styleId="TOC3">
    <w:name w:val="toc 3"/>
    <w:basedOn w:val="TOC2"/>
    <w:next w:val="Normal"/>
    <w:autoRedefine/>
    <w:uiPriority w:val="39"/>
    <w:unhideWhenUsed/>
    <w:rsid w:val="00E7659F"/>
  </w:style>
  <w:style w:type="paragraph" w:styleId="TOC5">
    <w:name w:val="toc 5"/>
    <w:basedOn w:val="Normal"/>
    <w:next w:val="Normal"/>
    <w:autoRedefine/>
    <w:uiPriority w:val="39"/>
    <w:semiHidden/>
    <w:unhideWhenUsed/>
    <w:rsid w:val="00DE2217"/>
    <w:pPr>
      <w:spacing w:after="100"/>
      <w:ind w:left="880"/>
    </w:pPr>
  </w:style>
  <w:style w:type="character" w:customStyle="1" w:styleId="Heading3Char">
    <w:name w:val="Heading 3 Char"/>
    <w:basedOn w:val="DefaultParagraphFont"/>
    <w:link w:val="Heading3"/>
    <w:uiPriority w:val="9"/>
    <w:semiHidden/>
    <w:rsid w:val="0030192B"/>
    <w:rPr>
      <w:rFonts w:asciiTheme="majorHAnsi" w:eastAsiaTheme="majorEastAsia" w:hAnsiTheme="majorHAnsi" w:cstheme="majorBidi"/>
      <w:b/>
      <w:bCs/>
      <w:sz w:val="20"/>
    </w:rPr>
  </w:style>
  <w:style w:type="character" w:styleId="SubtleEmphasis">
    <w:name w:val="Subtle Emphasis"/>
    <w:basedOn w:val="DefaultParagraphFont"/>
    <w:uiPriority w:val="19"/>
    <w:qFormat/>
    <w:rsid w:val="0030192B"/>
    <w:rPr>
      <w:i/>
      <w:iCs/>
      <w:color w:val="auto"/>
    </w:rPr>
  </w:style>
  <w:style w:type="character" w:styleId="IntenseEmphasis">
    <w:name w:val="Intense Emphasis"/>
    <w:basedOn w:val="DefaultParagraphFont"/>
    <w:uiPriority w:val="21"/>
    <w:qFormat/>
    <w:rsid w:val="0030192B"/>
    <w:rPr>
      <w:b/>
      <w:bCs/>
      <w:i/>
      <w:iCs/>
      <w:color w:val="auto"/>
    </w:rPr>
  </w:style>
  <w:style w:type="paragraph" w:styleId="Quote">
    <w:name w:val="Quote"/>
    <w:basedOn w:val="Normal"/>
    <w:next w:val="Normal"/>
    <w:link w:val="QuoteChar"/>
    <w:uiPriority w:val="29"/>
    <w:qFormat/>
    <w:rsid w:val="0030192B"/>
    <w:rPr>
      <w:rFonts w:ascii="Calibri" w:eastAsiaTheme="minorEastAsia" w:hAnsi="Calibri" w:cstheme="minorBidi"/>
      <w:i/>
      <w:iCs/>
      <w:sz w:val="22"/>
    </w:rPr>
  </w:style>
  <w:style w:type="character" w:customStyle="1" w:styleId="QuoteChar">
    <w:name w:val="Quote Char"/>
    <w:basedOn w:val="DefaultParagraphFont"/>
    <w:link w:val="Quote"/>
    <w:uiPriority w:val="29"/>
    <w:rsid w:val="0030192B"/>
    <w:rPr>
      <w:rFonts w:ascii="Palatino Linotype" w:hAnsi="Palatino Linotype"/>
      <w:i/>
      <w:iCs/>
      <w:sz w:val="20"/>
    </w:rPr>
  </w:style>
  <w:style w:type="paragraph" w:styleId="IntenseQuote">
    <w:name w:val="Intense Quote"/>
    <w:basedOn w:val="Normal"/>
    <w:next w:val="Normal"/>
    <w:link w:val="IntenseQuoteChar"/>
    <w:uiPriority w:val="30"/>
    <w:qFormat/>
    <w:rsid w:val="0030192B"/>
    <w:pPr>
      <w:pBdr>
        <w:bottom w:val="single" w:sz="4" w:space="4" w:color="488BC9" w:themeColor="accent1"/>
      </w:pBdr>
      <w:spacing w:before="200" w:after="280"/>
      <w:ind w:left="936" w:right="936"/>
    </w:pPr>
    <w:rPr>
      <w:rFonts w:ascii="Calibri" w:eastAsiaTheme="minorEastAsia" w:hAnsi="Calibri" w:cstheme="minorBidi"/>
      <w:b/>
      <w:bCs/>
      <w:i/>
      <w:iCs/>
      <w:sz w:val="22"/>
    </w:rPr>
  </w:style>
  <w:style w:type="character" w:customStyle="1" w:styleId="IntenseQuoteChar">
    <w:name w:val="Intense Quote Char"/>
    <w:basedOn w:val="DefaultParagraphFont"/>
    <w:link w:val="IntenseQuote"/>
    <w:uiPriority w:val="30"/>
    <w:rsid w:val="0030192B"/>
    <w:rPr>
      <w:rFonts w:ascii="Palatino Linotype" w:hAnsi="Palatino Linotype"/>
      <w:b/>
      <w:bCs/>
      <w:i/>
      <w:iCs/>
      <w:sz w:val="20"/>
    </w:rPr>
  </w:style>
  <w:style w:type="character" w:styleId="SubtleReference">
    <w:name w:val="Subtle Reference"/>
    <w:basedOn w:val="DefaultParagraphFont"/>
    <w:uiPriority w:val="31"/>
    <w:qFormat/>
    <w:rsid w:val="0030192B"/>
    <w:rPr>
      <w:smallCaps/>
      <w:color w:val="auto"/>
      <w:u w:val="single"/>
    </w:rPr>
  </w:style>
  <w:style w:type="paragraph" w:styleId="TOCHeading">
    <w:name w:val="TOC Heading"/>
    <w:basedOn w:val="Heading1"/>
    <w:next w:val="Normal"/>
    <w:uiPriority w:val="39"/>
    <w:semiHidden/>
    <w:unhideWhenUsed/>
    <w:qFormat/>
    <w:rsid w:val="00BD3D1B"/>
    <w:pPr>
      <w:keepNext/>
      <w:keepLines/>
      <w:pBdr>
        <w:bottom w:val="none" w:sz="0" w:space="0" w:color="auto"/>
      </w:pBdr>
      <w:tabs>
        <w:tab w:val="clear" w:pos="90"/>
      </w:tabs>
      <w:spacing w:before="480" w:after="0"/>
      <w:outlineLvl w:val="9"/>
    </w:pPr>
    <w:rPr>
      <w:rFonts w:asciiTheme="majorHAnsi" w:eastAsiaTheme="majorEastAsia" w:hAnsiTheme="majorHAnsi" w:cstheme="majorBidi"/>
      <w:b/>
      <w:sz w:val="32"/>
      <w:szCs w:val="32"/>
    </w:rPr>
  </w:style>
  <w:style w:type="paragraph" w:styleId="FootnoteText">
    <w:name w:val="footnote text"/>
    <w:basedOn w:val="Normal"/>
    <w:link w:val="FootnoteTextChar"/>
    <w:uiPriority w:val="99"/>
    <w:unhideWhenUsed/>
    <w:rsid w:val="00857CC8"/>
    <w:rPr>
      <w:rFonts w:ascii="Calibri" w:eastAsiaTheme="minorEastAsia" w:hAnsi="Calibri" w:cstheme="minorBidi"/>
      <w:sz w:val="20"/>
      <w:szCs w:val="20"/>
    </w:rPr>
  </w:style>
  <w:style w:type="character" w:customStyle="1" w:styleId="FootnoteTextChar">
    <w:name w:val="Footnote Text Char"/>
    <w:basedOn w:val="DefaultParagraphFont"/>
    <w:link w:val="FootnoteText"/>
    <w:uiPriority w:val="99"/>
    <w:rsid w:val="00857CC8"/>
    <w:rPr>
      <w:rFonts w:ascii="Calibri" w:hAnsi="Calibri"/>
      <w:sz w:val="20"/>
      <w:szCs w:val="20"/>
    </w:rPr>
  </w:style>
  <w:style w:type="character" w:styleId="FootnoteReference">
    <w:name w:val="footnote reference"/>
    <w:basedOn w:val="DefaultParagraphFont"/>
    <w:uiPriority w:val="99"/>
    <w:semiHidden/>
    <w:unhideWhenUsed/>
    <w:rsid w:val="00857CC8"/>
    <w:rPr>
      <w:vertAlign w:val="superscript"/>
    </w:rPr>
  </w:style>
  <w:style w:type="character" w:styleId="Emphasis">
    <w:name w:val="Emphasis"/>
    <w:aliases w:val="Figure Heading"/>
    <w:basedOn w:val="DefaultParagraphFont"/>
    <w:uiPriority w:val="20"/>
    <w:qFormat/>
    <w:rsid w:val="00CC0B8B"/>
    <w:rPr>
      <w:i/>
      <w:iCs/>
      <w:sz w:val="20"/>
    </w:rPr>
  </w:style>
  <w:style w:type="character" w:styleId="CommentReference">
    <w:name w:val="annotation reference"/>
    <w:basedOn w:val="DefaultParagraphFont"/>
    <w:uiPriority w:val="99"/>
    <w:semiHidden/>
    <w:unhideWhenUsed/>
    <w:rsid w:val="00895C21"/>
    <w:rPr>
      <w:sz w:val="16"/>
      <w:szCs w:val="16"/>
    </w:rPr>
  </w:style>
  <w:style w:type="paragraph" w:styleId="CommentText">
    <w:name w:val="annotation text"/>
    <w:basedOn w:val="Normal"/>
    <w:link w:val="CommentTextChar"/>
    <w:uiPriority w:val="99"/>
    <w:semiHidden/>
    <w:unhideWhenUsed/>
    <w:rsid w:val="00895C21"/>
    <w:rPr>
      <w:sz w:val="20"/>
      <w:szCs w:val="20"/>
    </w:rPr>
  </w:style>
  <w:style w:type="character" w:customStyle="1" w:styleId="CommentTextChar">
    <w:name w:val="Comment Text Char"/>
    <w:basedOn w:val="DefaultParagraphFont"/>
    <w:link w:val="CommentText"/>
    <w:uiPriority w:val="99"/>
    <w:semiHidden/>
    <w:rsid w:val="00895C21"/>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95C21"/>
    <w:rPr>
      <w:b/>
      <w:bCs/>
    </w:rPr>
  </w:style>
  <w:style w:type="character" w:customStyle="1" w:styleId="CommentSubjectChar">
    <w:name w:val="Comment Subject Char"/>
    <w:basedOn w:val="CommentTextChar"/>
    <w:link w:val="CommentSubject"/>
    <w:uiPriority w:val="99"/>
    <w:semiHidden/>
    <w:rsid w:val="00895C21"/>
    <w:rPr>
      <w:rFonts w:ascii="Calibri" w:hAnsi="Calibri"/>
      <w:b/>
      <w:bCs/>
      <w:sz w:val="20"/>
      <w:szCs w:val="20"/>
    </w:rPr>
  </w:style>
  <w:style w:type="character" w:styleId="FollowedHyperlink">
    <w:name w:val="FollowedHyperlink"/>
    <w:basedOn w:val="DefaultParagraphFont"/>
    <w:uiPriority w:val="99"/>
    <w:semiHidden/>
    <w:unhideWhenUsed/>
    <w:rsid w:val="00882394"/>
    <w:rPr>
      <w:color w:val="18375D" w:themeColor="followedHyperlink"/>
      <w:u w:val="single"/>
    </w:rPr>
  </w:style>
  <w:style w:type="character" w:styleId="UnresolvedMention">
    <w:name w:val="Unresolved Mention"/>
    <w:basedOn w:val="DefaultParagraphFont"/>
    <w:uiPriority w:val="99"/>
    <w:semiHidden/>
    <w:unhideWhenUsed/>
    <w:rsid w:val="00743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74656">
      <w:bodyDiv w:val="1"/>
      <w:marLeft w:val="0"/>
      <w:marRight w:val="0"/>
      <w:marTop w:val="0"/>
      <w:marBottom w:val="0"/>
      <w:divBdr>
        <w:top w:val="none" w:sz="0" w:space="0" w:color="auto"/>
        <w:left w:val="none" w:sz="0" w:space="0" w:color="auto"/>
        <w:bottom w:val="none" w:sz="0" w:space="0" w:color="auto"/>
        <w:right w:val="none" w:sz="0" w:space="0" w:color="auto"/>
      </w:divBdr>
    </w:div>
    <w:div w:id="363991709">
      <w:bodyDiv w:val="1"/>
      <w:marLeft w:val="0"/>
      <w:marRight w:val="0"/>
      <w:marTop w:val="0"/>
      <w:marBottom w:val="0"/>
      <w:divBdr>
        <w:top w:val="none" w:sz="0" w:space="0" w:color="auto"/>
        <w:left w:val="none" w:sz="0" w:space="0" w:color="auto"/>
        <w:bottom w:val="none" w:sz="0" w:space="0" w:color="auto"/>
        <w:right w:val="none" w:sz="0" w:space="0" w:color="auto"/>
      </w:divBdr>
    </w:div>
    <w:div w:id="418210723">
      <w:bodyDiv w:val="1"/>
      <w:marLeft w:val="0"/>
      <w:marRight w:val="0"/>
      <w:marTop w:val="0"/>
      <w:marBottom w:val="0"/>
      <w:divBdr>
        <w:top w:val="none" w:sz="0" w:space="0" w:color="auto"/>
        <w:left w:val="none" w:sz="0" w:space="0" w:color="auto"/>
        <w:bottom w:val="none" w:sz="0" w:space="0" w:color="auto"/>
        <w:right w:val="none" w:sz="0" w:space="0" w:color="auto"/>
      </w:divBdr>
    </w:div>
    <w:div w:id="897739399">
      <w:bodyDiv w:val="1"/>
      <w:marLeft w:val="0"/>
      <w:marRight w:val="0"/>
      <w:marTop w:val="0"/>
      <w:marBottom w:val="0"/>
      <w:divBdr>
        <w:top w:val="none" w:sz="0" w:space="0" w:color="auto"/>
        <w:left w:val="none" w:sz="0" w:space="0" w:color="auto"/>
        <w:bottom w:val="none" w:sz="0" w:space="0" w:color="auto"/>
        <w:right w:val="none" w:sz="0" w:space="0" w:color="auto"/>
      </w:divBdr>
    </w:div>
    <w:div w:id="970091707">
      <w:bodyDiv w:val="1"/>
      <w:marLeft w:val="0"/>
      <w:marRight w:val="0"/>
      <w:marTop w:val="0"/>
      <w:marBottom w:val="0"/>
      <w:divBdr>
        <w:top w:val="none" w:sz="0" w:space="0" w:color="auto"/>
        <w:left w:val="none" w:sz="0" w:space="0" w:color="auto"/>
        <w:bottom w:val="none" w:sz="0" w:space="0" w:color="auto"/>
        <w:right w:val="none" w:sz="0" w:space="0" w:color="auto"/>
      </w:divBdr>
    </w:div>
    <w:div w:id="1652905452">
      <w:bodyDiv w:val="1"/>
      <w:marLeft w:val="0"/>
      <w:marRight w:val="0"/>
      <w:marTop w:val="0"/>
      <w:marBottom w:val="0"/>
      <w:divBdr>
        <w:top w:val="none" w:sz="0" w:space="0" w:color="auto"/>
        <w:left w:val="none" w:sz="0" w:space="0" w:color="auto"/>
        <w:bottom w:val="none" w:sz="0" w:space="0" w:color="auto"/>
        <w:right w:val="none" w:sz="0" w:space="0" w:color="auto"/>
      </w:divBdr>
    </w:div>
    <w:div w:id="1800612712">
      <w:bodyDiv w:val="1"/>
      <w:marLeft w:val="0"/>
      <w:marRight w:val="0"/>
      <w:marTop w:val="0"/>
      <w:marBottom w:val="0"/>
      <w:divBdr>
        <w:top w:val="none" w:sz="0" w:space="0" w:color="auto"/>
        <w:left w:val="none" w:sz="0" w:space="0" w:color="auto"/>
        <w:bottom w:val="none" w:sz="0" w:space="0" w:color="auto"/>
        <w:right w:val="none" w:sz="0" w:space="0" w:color="auto"/>
      </w:divBdr>
    </w:div>
    <w:div w:id="1878083506">
      <w:bodyDiv w:val="1"/>
      <w:marLeft w:val="0"/>
      <w:marRight w:val="0"/>
      <w:marTop w:val="0"/>
      <w:marBottom w:val="0"/>
      <w:divBdr>
        <w:top w:val="none" w:sz="0" w:space="0" w:color="auto"/>
        <w:left w:val="none" w:sz="0" w:space="0" w:color="auto"/>
        <w:bottom w:val="none" w:sz="0" w:space="0" w:color="auto"/>
        <w:right w:val="none" w:sz="0" w:space="0" w:color="auto"/>
      </w:divBdr>
    </w:div>
    <w:div w:id="2007782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www.cde.state.co.us/schoolview/generalgrowthmodelfaq" TargetMode="External"/><Relationship Id="rId34" Type="http://schemas.openxmlformats.org/officeDocument/2006/relationships/hyperlink" Target="https://coloradok12financialtransparency.com/" TargetMode="External"/><Relationship Id="rId7" Type="http://schemas.openxmlformats.org/officeDocument/2006/relationships/endnotes" Target="endnotes.xml"/><Relationship Id="rId12" Type="http://schemas.openxmlformats.org/officeDocument/2006/relationships/hyperlink" Target="mailto:Mohajeri-Nelson_N@cde.state.co.us" TargetMode="External"/><Relationship Id="rId17" Type="http://schemas.openxmlformats.org/officeDocument/2006/relationships/image" Target="media/image5.png"/><Relationship Id="rId25" Type="http://schemas.openxmlformats.org/officeDocument/2006/relationships/hyperlink" Target="http://www.cde.state.co.us/assessment" TargetMode="External"/><Relationship Id="rId33" Type="http://schemas.openxmlformats.org/officeDocument/2006/relationships/image" Target="media/image15.jp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hajeri-Nelson_N@cde.state.co.us" TargetMode="External"/><Relationship Id="rId24" Type="http://schemas.openxmlformats.org/officeDocument/2006/relationships/image" Target="media/image9.jpg"/><Relationship Id="rId32" Type="http://schemas.openxmlformats.org/officeDocument/2006/relationships/image" Target="media/image14.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de.state.co.us/assessment" TargetMode="External"/><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www.cde.state.co.us/assessment/sat-psat-data" TargetMode="External"/><Relationship Id="rId31" Type="http://schemas.openxmlformats.org/officeDocument/2006/relationships/hyperlink" Target="https://www2.ed.gov/about/offices/list/ocr/data.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de.state.co.us/assessment" TargetMode="External"/><Relationship Id="rId22" Type="http://schemas.openxmlformats.org/officeDocument/2006/relationships/hyperlink" Target="http://www.cde.state.co.us/cdereval/gradratecurrent" TargetMode="External"/><Relationship Id="rId27" Type="http://schemas.openxmlformats.org/officeDocument/2006/relationships/image" Target="media/image11.jpg"/><Relationship Id="rId30" Type="http://schemas.openxmlformats.org/officeDocument/2006/relationships/hyperlink" Target="http://www.cde.state.co.us/assessment" TargetMode="External"/><Relationship Id="rId35" Type="http://schemas.openxmlformats.org/officeDocument/2006/relationships/hyperlink" Target="http://www.cde.state.co.us/assessment"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cde.state.co.us/cde_english" TargetMode="External"/><Relationship Id="rId13" Type="http://schemas.openxmlformats.org/officeDocument/2006/relationships/hyperlink" Target="http://www.cde.state.co.us/migrant" TargetMode="External"/><Relationship Id="rId3" Type="http://schemas.openxmlformats.org/officeDocument/2006/relationships/hyperlink" Target="http://www.cde.state.co.us/cde_english" TargetMode="External"/><Relationship Id="rId7" Type="http://schemas.openxmlformats.org/officeDocument/2006/relationships/hyperlink" Target="http://www.cde.state.co.us/cdesped" TargetMode="External"/><Relationship Id="rId12" Type="http://schemas.openxmlformats.org/officeDocument/2006/relationships/hyperlink" Target="http://www.cde.state.co.us/cde_english" TargetMode="External"/><Relationship Id="rId2" Type="http://schemas.openxmlformats.org/officeDocument/2006/relationships/hyperlink" Target="http://www.cde.state.co.us/cdesped" TargetMode="External"/><Relationship Id="rId1" Type="http://schemas.openxmlformats.org/officeDocument/2006/relationships/hyperlink" Target="http://www.cde.state.co.us/nutrition/nutrifreeandreducedprocesses" TargetMode="External"/><Relationship Id="rId6" Type="http://schemas.openxmlformats.org/officeDocument/2006/relationships/hyperlink" Target="http://www.cde.state.co.us/nutrition/nutrifreeandreducedprocesses" TargetMode="External"/><Relationship Id="rId11" Type="http://schemas.openxmlformats.org/officeDocument/2006/relationships/hyperlink" Target="http://www.cde.state.co.us/cdesped" TargetMode="External"/><Relationship Id="rId5" Type="http://schemas.openxmlformats.org/officeDocument/2006/relationships/hyperlink" Target="http://www.cde.state.co.us/dropoutprevention/homeless_index" TargetMode="External"/><Relationship Id="rId10" Type="http://schemas.openxmlformats.org/officeDocument/2006/relationships/hyperlink" Target="http://www.cde.state.co.us/nutrition/nutrifreeandreducedprocesses" TargetMode="External"/><Relationship Id="rId4" Type="http://schemas.openxmlformats.org/officeDocument/2006/relationships/hyperlink" Target="http://www.cde.state.co.us/migrant" TargetMode="External"/><Relationship Id="rId9" Type="http://schemas.openxmlformats.org/officeDocument/2006/relationships/hyperlink" Target="http://www.cde.state.co.us/dropoutprevention/homeless_ind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1244BC4FB6E942B8C86037D6C24C3C"/>
        <w:category>
          <w:name w:val="General"/>
          <w:gallery w:val="placeholder"/>
        </w:category>
        <w:types>
          <w:type w:val="bbPlcHdr"/>
        </w:types>
        <w:behaviors>
          <w:behavior w:val="content"/>
        </w:behaviors>
        <w:guid w:val="{8871A959-59B4-5246-86EF-6427B4BAA97F}"/>
      </w:docPartPr>
      <w:docPartBody>
        <w:p w:rsidR="003B5E4D" w:rsidRDefault="003B5E4D" w:rsidP="003B5E4D">
          <w:pPr>
            <w:pStyle w:val="D61244BC4FB6E942B8C86037D6C24C3C"/>
          </w:pPr>
          <w: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useo Slab 500">
    <w:altName w:val="Calibri"/>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5E4D"/>
    <w:rsid w:val="00036BE6"/>
    <w:rsid w:val="0019712D"/>
    <w:rsid w:val="001B798A"/>
    <w:rsid w:val="002323DD"/>
    <w:rsid w:val="00237F3E"/>
    <w:rsid w:val="002E789C"/>
    <w:rsid w:val="00317BCC"/>
    <w:rsid w:val="003B5E4D"/>
    <w:rsid w:val="0045406F"/>
    <w:rsid w:val="004A7989"/>
    <w:rsid w:val="00521002"/>
    <w:rsid w:val="00545892"/>
    <w:rsid w:val="0058283D"/>
    <w:rsid w:val="005B3271"/>
    <w:rsid w:val="00605CBE"/>
    <w:rsid w:val="00696E6A"/>
    <w:rsid w:val="006A53CC"/>
    <w:rsid w:val="006F56D2"/>
    <w:rsid w:val="00715017"/>
    <w:rsid w:val="00772759"/>
    <w:rsid w:val="007A1CD3"/>
    <w:rsid w:val="009053EB"/>
    <w:rsid w:val="00A201B8"/>
    <w:rsid w:val="00A25EB0"/>
    <w:rsid w:val="00B126B7"/>
    <w:rsid w:val="00B82FC8"/>
    <w:rsid w:val="00BA6286"/>
    <w:rsid w:val="00BD4F01"/>
    <w:rsid w:val="00BE76C1"/>
    <w:rsid w:val="00C76741"/>
    <w:rsid w:val="00CE1A98"/>
    <w:rsid w:val="00ED1FA4"/>
    <w:rsid w:val="00F05664"/>
    <w:rsid w:val="00F16D8D"/>
    <w:rsid w:val="00F537EA"/>
    <w:rsid w:val="00F90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1"/>
    <w:qFormat/>
    <w:rsid w:val="003B5E4D"/>
    <w:rPr>
      <w:b/>
      <w:bCs/>
      <w:color w:val="595959" w:themeColor="text1" w:themeTint="A6"/>
    </w:rPr>
  </w:style>
  <w:style w:type="character" w:styleId="PlaceholderText">
    <w:name w:val="Placeholder Text"/>
    <w:basedOn w:val="DefaultParagraphFont"/>
    <w:uiPriority w:val="99"/>
    <w:semiHidden/>
    <w:rsid w:val="003B5E4D"/>
    <w:rPr>
      <w:color w:val="808080"/>
    </w:rPr>
  </w:style>
  <w:style w:type="paragraph" w:customStyle="1" w:styleId="D61244BC4FB6E942B8C86037D6C24C3C">
    <w:name w:val="D61244BC4FB6E942B8C86037D6C24C3C"/>
    <w:rsid w:val="003B5E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BCo CDE MS Theme 2">
  <a:themeElements>
    <a:clrScheme name="BCo CDE MS Theme 2">
      <a:dk1>
        <a:srgbClr val="5C6670"/>
      </a:dk1>
      <a:lt1>
        <a:sysClr val="window" lastClr="FFFFFF"/>
      </a:lt1>
      <a:dk2>
        <a:srgbClr val="8FC6E8"/>
      </a:dk2>
      <a:lt2>
        <a:srgbClr val="A9ABA0"/>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69E81-020C-4372-BB49-94244C743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10261</Words>
  <Characters>58490</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Chapter 2: All K-12 Students</vt:lpstr>
    </vt:vector>
  </TitlesOfParts>
  <Company>Colorado State Education</Company>
  <LinksUpToDate>false</LinksUpToDate>
  <CharactersWithSpaces>68614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All K-12 Students</dc:title>
  <dc:subject/>
  <dc:creator>Beth Hunter</dc:creator>
  <cp:keywords/>
  <dc:description>Chapter 2:
2021 Performance of 
All K-12 Students</dc:description>
  <cp:lastModifiedBy>Owen, Emily</cp:lastModifiedBy>
  <cp:revision>2</cp:revision>
  <cp:lastPrinted>2012-06-28T18:16:00Z</cp:lastPrinted>
  <dcterms:created xsi:type="dcterms:W3CDTF">2022-01-24T18:00:00Z</dcterms:created>
  <dcterms:modified xsi:type="dcterms:W3CDTF">2022-01-24T18:00:00Z</dcterms:modified>
</cp:coreProperties>
</file>