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82" w:rsidRPr="00420A03" w:rsidRDefault="005B3C3B">
      <w:pPr>
        <w:rPr>
          <w:b/>
          <w:color w:val="3F7819"/>
          <w:sz w:val="28"/>
        </w:rPr>
      </w:pPr>
      <w:r w:rsidRPr="00420A03">
        <w:rPr>
          <w:b/>
          <w:color w:val="3F7819"/>
          <w:sz w:val="28"/>
        </w:rPr>
        <w:t xml:space="preserve">Rubric for Evaluating Colorado </w:t>
      </w:r>
      <w:r w:rsidR="00C36BA3" w:rsidRPr="00420A03">
        <w:rPr>
          <w:b/>
          <w:color w:val="3F7819"/>
          <w:sz w:val="28"/>
        </w:rPr>
        <w:t xml:space="preserve">Special Services Providers:  </w:t>
      </w:r>
      <w:r w:rsidR="00AD2FAF">
        <w:rPr>
          <w:b/>
          <w:color w:val="3F7819"/>
          <w:sz w:val="28"/>
        </w:rPr>
        <w:t xml:space="preserve">School </w:t>
      </w:r>
      <w:r w:rsidR="00986FF5">
        <w:rPr>
          <w:b/>
          <w:color w:val="3F7819"/>
          <w:sz w:val="28"/>
        </w:rPr>
        <w:t>Audiologist</w:t>
      </w:r>
      <w:r w:rsidR="00FC0877">
        <w:rPr>
          <w:b/>
          <w:color w:val="3F7819"/>
          <w:sz w:val="28"/>
        </w:rPr>
        <w:t>s</w:t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5B3C3B" w:rsidRPr="007265A4" w:rsidTr="000B31CE">
        <w:trPr>
          <w:trHeight w:val="579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C36BA3" w:rsidRDefault="005B3C3B" w:rsidP="00D80049">
            <w:pPr>
              <w:pStyle w:val="CDERubricHead"/>
              <w:rPr>
                <w:color w:val="3F7819"/>
              </w:rPr>
            </w:pPr>
            <w:r w:rsidRPr="00C36BA3">
              <w:rPr>
                <w:color w:val="3F7819"/>
              </w:rPr>
              <w:t>Quality Standard I</w:t>
            </w:r>
          </w:p>
          <w:p w:rsidR="005B3C3B" w:rsidRPr="00A24304" w:rsidRDefault="00AD2FAF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="00100092" w:rsidRPr="00100092">
              <w:rPr>
                <w:sz w:val="20"/>
              </w:rPr>
              <w:t xml:space="preserve"> </w:t>
            </w:r>
            <w:r w:rsidR="008A54DA" w:rsidRPr="008A54DA">
              <w:rPr>
                <w:sz w:val="20"/>
              </w:rPr>
              <w:t>demonstrate mastery of and expertise in the domain for which they are responsible</w:t>
            </w:r>
            <w:r w:rsidR="00220B15">
              <w:rPr>
                <w:sz w:val="20"/>
              </w:rPr>
              <w:t>.</w:t>
            </w:r>
          </w:p>
        </w:tc>
      </w:tr>
      <w:tr w:rsidR="000E2D23" w:rsidRPr="007265A4" w:rsidTr="00DC33D6">
        <w:trPr>
          <w:trHeight w:hRule="exact" w:val="864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D80049">
            <w:pPr>
              <w:pStyle w:val="CDERubricSubhead"/>
            </w:pPr>
            <w:r>
              <w:t>Level 3 Practices</w:t>
            </w:r>
          </w:p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5B3C3B" w:rsidRPr="007265A4" w:rsidTr="00972DBA">
        <w:trPr>
          <w:trHeight w:val="6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5B3C3B" w:rsidP="00972DBA">
            <w:pPr>
              <w:pStyle w:val="CDERubricBody"/>
            </w:pPr>
            <w:r w:rsidRPr="0021179B">
              <w:rPr>
                <w:rStyle w:val="CDERubricBodyIntro"/>
              </w:rPr>
              <w:t>Element a:</w:t>
            </w:r>
            <w:r w:rsidRPr="001B0556">
              <w:t xml:space="preserve"> </w:t>
            </w:r>
            <w:r w:rsidR="00FD209A">
              <w:t xml:space="preserve"> </w:t>
            </w:r>
            <w:r w:rsidR="00BF2530" w:rsidRPr="00DC33D6">
              <w:rPr>
                <w:sz w:val="20"/>
              </w:rPr>
              <w:t>Special Services Providers</w:t>
            </w:r>
            <w:r w:rsidR="00B91054" w:rsidRPr="00DC33D6">
              <w:rPr>
                <w:sz w:val="20"/>
              </w:rPr>
              <w:t xml:space="preserve"> </w:t>
            </w:r>
            <w:r w:rsidR="00FD209A" w:rsidRPr="00DC33D6">
              <w:rPr>
                <w:sz w:val="20"/>
              </w:rPr>
              <w:t>provide services aligned with state and federal laws, local policies and procedures, Colorado Academic Standards, their district’s organized plans of instruction and the individual needs of their students.</w:t>
            </w:r>
          </w:p>
        </w:tc>
      </w:tr>
      <w:tr w:rsidR="000E2D23" w:rsidRPr="007265A4" w:rsidTr="007473B0"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1E5D60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CD02CE" w:rsidRPr="001E5D60" w:rsidRDefault="00CD02CE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1E5D60">
              <w:rPr>
                <w:rStyle w:val="CDERubricBodyIntro"/>
              </w:rPr>
              <w:t xml:space="preserve">The </w:t>
            </w:r>
            <w:r w:rsidR="008163E9">
              <w:rPr>
                <w:rStyle w:val="CDERubricBodyIntro"/>
              </w:rPr>
              <w:t xml:space="preserve">School </w:t>
            </w:r>
            <w:r w:rsidR="002254D8" w:rsidRPr="001E5D60">
              <w:rPr>
                <w:rStyle w:val="CDERubricBodyIntro"/>
              </w:rPr>
              <w:t>AUDIOLOGIST</w:t>
            </w:r>
            <w:r w:rsidRPr="001E5D60">
              <w:rPr>
                <w:rStyle w:val="CDERubricBodyIntro"/>
              </w:rPr>
              <w:t>:</w:t>
            </w:r>
          </w:p>
          <w:p w:rsidR="005B3C3B" w:rsidRPr="001E5D60" w:rsidRDefault="005B3C3B" w:rsidP="006302F6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5D65E4" w:rsidRPr="001E5D60" w:rsidRDefault="001E5D60" w:rsidP="006302F6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1E5D60">
              <w:rPr>
                <w:b w:val="0"/>
                <w:bCs/>
                <w:i w:val="0"/>
                <w:color w:val="auto"/>
              </w:rPr>
              <w:t>Is knowledgeable about the federal and state laws, local policies</w:t>
            </w:r>
            <w:r w:rsidR="00AE2136">
              <w:rPr>
                <w:b w:val="0"/>
                <w:bCs/>
                <w:i w:val="0"/>
                <w:color w:val="auto"/>
              </w:rPr>
              <w:t>,</w:t>
            </w:r>
            <w:r w:rsidRPr="001E5D60">
              <w:rPr>
                <w:b w:val="0"/>
                <w:bCs/>
                <w:i w:val="0"/>
                <w:color w:val="auto"/>
              </w:rPr>
              <w:t xml:space="preserve"> and the Colorado Standards of Practice</w:t>
            </w:r>
            <w:r w:rsidR="005D65E4" w:rsidRPr="001E5D60">
              <w:rPr>
                <w:b w:val="0"/>
                <w:i w:val="0"/>
                <w:color w:val="auto"/>
              </w:rPr>
              <w:t>.</w:t>
            </w:r>
          </w:p>
          <w:p w:rsidR="005B3C3B" w:rsidRPr="001E5D60" w:rsidRDefault="005B3C3B" w:rsidP="006302F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791D9C" w:rsidRDefault="005B3C3B" w:rsidP="006302F6">
            <w:pPr>
              <w:pStyle w:val="CDERubricBody"/>
              <w:rPr>
                <w:color w:val="auto"/>
              </w:rPr>
            </w:pPr>
            <w:r w:rsidRPr="00791D9C">
              <w:rPr>
                <w:color w:val="auto"/>
              </w:rPr>
              <w:t>. . . and</w:t>
            </w:r>
          </w:p>
          <w:p w:rsidR="00CD02CE" w:rsidRPr="00791D9C" w:rsidRDefault="002254D8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91D9C">
              <w:rPr>
                <w:rStyle w:val="CDERubricBodyIntro"/>
              </w:rPr>
              <w:t xml:space="preserve">The </w:t>
            </w:r>
            <w:r w:rsidR="008163E9">
              <w:rPr>
                <w:rStyle w:val="CDERubricBodyIntro"/>
              </w:rPr>
              <w:t xml:space="preserve">School </w:t>
            </w:r>
            <w:r w:rsidRPr="00791D9C">
              <w:rPr>
                <w:rStyle w:val="CDERubricBodyIntro"/>
              </w:rPr>
              <w:t>AUDIOLOGIST</w:t>
            </w:r>
            <w:r w:rsidR="00CD02CE" w:rsidRPr="00791D9C">
              <w:rPr>
                <w:rStyle w:val="CDERubricBodyIntro"/>
              </w:rPr>
              <w:t>:</w:t>
            </w:r>
          </w:p>
          <w:p w:rsidR="005B3C3B" w:rsidRPr="00791D9C" w:rsidRDefault="005B3C3B" w:rsidP="006302F6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791D9C" w:rsidRPr="00791D9C" w:rsidRDefault="00791D9C" w:rsidP="00791D9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791D9C">
              <w:rPr>
                <w:b w:val="0"/>
                <w:i w:val="0"/>
                <w:color w:val="auto"/>
              </w:rPr>
              <w:t>Adheres to legal requirements such as state screening laws and special education procedures.</w:t>
            </w:r>
          </w:p>
          <w:p w:rsidR="00791D9C" w:rsidRPr="00791D9C" w:rsidRDefault="00791D9C" w:rsidP="00791D9C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5B3C3B" w:rsidRPr="00791D9C" w:rsidRDefault="00791D9C" w:rsidP="00791D9C">
            <w:pPr>
              <w:pStyle w:val="CDERubricCircleBullet"/>
              <w:rPr>
                <w:color w:val="auto"/>
              </w:rPr>
            </w:pPr>
            <w:r w:rsidRPr="00791D9C">
              <w:rPr>
                <w:b w:val="0"/>
                <w:i w:val="0"/>
                <w:color w:val="auto"/>
              </w:rPr>
              <w:t>Completes evaluations and reports for students with identified hearing loss within mandated time limits</w:t>
            </w:r>
            <w:r w:rsidRPr="00791D9C">
              <w:rPr>
                <w:i w:val="0"/>
                <w:color w:val="auto"/>
              </w:rPr>
              <w:t>.</w:t>
            </w:r>
          </w:p>
          <w:p w:rsidR="005B3C3B" w:rsidRPr="008163E9" w:rsidRDefault="005B3C3B" w:rsidP="006302F6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auto"/>
                <w:sz w:val="4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E16F0B" w:rsidRDefault="005B3C3B" w:rsidP="006302F6">
            <w:pPr>
              <w:pStyle w:val="CDERubricBody"/>
              <w:rPr>
                <w:color w:val="auto"/>
              </w:rPr>
            </w:pPr>
            <w:r w:rsidRPr="00E16F0B">
              <w:rPr>
                <w:color w:val="auto"/>
              </w:rPr>
              <w:t>. . . and</w:t>
            </w:r>
          </w:p>
          <w:p w:rsidR="00CB2D56" w:rsidRPr="00E16F0B" w:rsidRDefault="002254D8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E16F0B">
              <w:rPr>
                <w:rStyle w:val="CDERubricBodyIntro"/>
              </w:rPr>
              <w:t xml:space="preserve">The </w:t>
            </w:r>
            <w:r w:rsidR="008163E9">
              <w:rPr>
                <w:rStyle w:val="CDERubricBodyIntro"/>
              </w:rPr>
              <w:t xml:space="preserve">School </w:t>
            </w:r>
            <w:r w:rsidRPr="00E16F0B">
              <w:rPr>
                <w:rStyle w:val="CDERubricBodyIntro"/>
              </w:rPr>
              <w:t>AUDIOLOGIST</w:t>
            </w:r>
            <w:r w:rsidR="005B3C3B" w:rsidRPr="00E16F0B">
              <w:rPr>
                <w:rStyle w:val="CDERubricBodyIntro"/>
              </w:rPr>
              <w:t>:</w:t>
            </w:r>
          </w:p>
          <w:p w:rsidR="006302F6" w:rsidRPr="00E16F0B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E16F0B" w:rsidRPr="00E16F0B" w:rsidRDefault="00E16F0B" w:rsidP="00E16F0B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16F0B">
              <w:rPr>
                <w:b w:val="0"/>
                <w:i w:val="0"/>
                <w:color w:val="auto"/>
              </w:rPr>
              <w:t>Determines eligibility for special education in accordance with state law.</w:t>
            </w:r>
          </w:p>
          <w:p w:rsidR="00E16F0B" w:rsidRPr="00E16F0B" w:rsidRDefault="00E16F0B" w:rsidP="00E16F0B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CB2D56" w:rsidRPr="00E16F0B" w:rsidRDefault="00E16F0B" w:rsidP="00E16F0B">
            <w:pPr>
              <w:pStyle w:val="CDERubricCircleBullet"/>
              <w:rPr>
                <w:color w:val="auto"/>
              </w:rPr>
            </w:pPr>
            <w:r w:rsidRPr="00E16F0B">
              <w:rPr>
                <w:b w:val="0"/>
                <w:i w:val="0"/>
                <w:color w:val="auto"/>
              </w:rPr>
              <w:t>Actively participates in the development of student plans as a member of the educational team</w:t>
            </w:r>
            <w:r w:rsidR="00AB1815" w:rsidRPr="00E16F0B">
              <w:rPr>
                <w:color w:val="auto"/>
              </w:rPr>
              <w:t>.</w:t>
            </w:r>
          </w:p>
          <w:p w:rsidR="005B3C3B" w:rsidRPr="00E16F0B" w:rsidRDefault="005B3C3B" w:rsidP="006302F6">
            <w:pPr>
              <w:pStyle w:val="CDERubricCircleBullet"/>
              <w:numPr>
                <w:ilvl w:val="0"/>
                <w:numId w:val="0"/>
              </w:numPr>
              <w:ind w:left="45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D72E37" w:rsidRDefault="005B3C3B" w:rsidP="006302F6">
            <w:pPr>
              <w:pStyle w:val="CDERubricBody"/>
              <w:rPr>
                <w:color w:val="auto"/>
              </w:rPr>
            </w:pPr>
            <w:r w:rsidRPr="00D72E37">
              <w:rPr>
                <w:color w:val="auto"/>
              </w:rPr>
              <w:t>. . . and</w:t>
            </w:r>
          </w:p>
          <w:p w:rsidR="005B3C3B" w:rsidRPr="00D72E37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D72E37">
              <w:rPr>
                <w:rStyle w:val="CDERubricBodyIntro"/>
              </w:rPr>
              <w:t>Students</w:t>
            </w:r>
            <w:r w:rsidR="007D4204" w:rsidRPr="00D72E37">
              <w:rPr>
                <w:rStyle w:val="CDERubricBodyIntro"/>
                <w:b w:val="0"/>
              </w:rPr>
              <w:t xml:space="preserve"> </w:t>
            </w:r>
            <w:r w:rsidR="007D4204" w:rsidRPr="00D72E37">
              <w:rPr>
                <w:rStyle w:val="CDERubricBodyIntro"/>
              </w:rPr>
              <w:t xml:space="preserve">and/or </w:t>
            </w:r>
            <w:r w:rsidR="00300BCE">
              <w:rPr>
                <w:rStyle w:val="CDERubricBodyIntro"/>
              </w:rPr>
              <w:t>SIGNIFICANT ADULT(S)</w:t>
            </w:r>
            <w:r w:rsidRPr="00D72E37">
              <w:rPr>
                <w:rStyle w:val="CDERubricBodyIntro"/>
                <w:b w:val="0"/>
              </w:rPr>
              <w:t>:</w:t>
            </w:r>
          </w:p>
          <w:p w:rsidR="006302F6" w:rsidRPr="00D72E37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D95A46" w:rsidRPr="00D72E37" w:rsidRDefault="00D72E37" w:rsidP="006302F6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D72E37">
              <w:rPr>
                <w:b w:val="0"/>
                <w:i w:val="0"/>
                <w:color w:val="auto"/>
              </w:rPr>
              <w:t>Demonstrate an understanding of the services or instruction provided by the audiologist</w:t>
            </w:r>
            <w:r w:rsidR="00D95A46" w:rsidRPr="00D72E37">
              <w:rPr>
                <w:b w:val="0"/>
                <w:i w:val="0"/>
                <w:color w:val="auto"/>
              </w:rPr>
              <w:t>.</w:t>
            </w:r>
          </w:p>
          <w:p w:rsidR="00CB2D56" w:rsidRPr="00D72E37" w:rsidRDefault="00CB2D56" w:rsidP="006302F6">
            <w:pPr>
              <w:pStyle w:val="CDERubricCircleBullet"/>
              <w:numPr>
                <w:ilvl w:val="0"/>
                <w:numId w:val="0"/>
              </w:numPr>
              <w:ind w:left="280"/>
              <w:rPr>
                <w:b w:val="0"/>
                <w:bCs/>
                <w:i w:val="0"/>
                <w:color w:val="auto"/>
                <w:spacing w:val="-1"/>
              </w:rPr>
            </w:pPr>
          </w:p>
          <w:p w:rsidR="00CB2D56" w:rsidRPr="00D72E37" w:rsidRDefault="00CB2D56" w:rsidP="006302F6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300BCE" w:rsidRDefault="005B3C3B" w:rsidP="006302F6">
            <w:pPr>
              <w:pStyle w:val="CDERubricBody"/>
              <w:rPr>
                <w:color w:val="auto"/>
              </w:rPr>
            </w:pPr>
            <w:r w:rsidRPr="00300BCE">
              <w:rPr>
                <w:color w:val="auto"/>
              </w:rPr>
              <w:t>. . . and</w:t>
            </w:r>
          </w:p>
          <w:p w:rsidR="005B3C3B" w:rsidRPr="00300BCE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300BCE">
              <w:rPr>
                <w:rStyle w:val="CDERubricBodyIntro"/>
              </w:rPr>
              <w:t>STudents:</w:t>
            </w:r>
          </w:p>
          <w:p w:rsidR="006302F6" w:rsidRPr="00300BCE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CB2D56" w:rsidRPr="00300BCE" w:rsidRDefault="00300BCE" w:rsidP="00B731E8">
            <w:pPr>
              <w:pStyle w:val="CDERubricCircleBullet"/>
              <w:numPr>
                <w:ilvl w:val="0"/>
                <w:numId w:val="3"/>
              </w:numPr>
              <w:rPr>
                <w:b w:val="0"/>
                <w:i w:val="0"/>
                <w:color w:val="auto"/>
              </w:rPr>
            </w:pPr>
            <w:r w:rsidRPr="00300BCE">
              <w:rPr>
                <w:b w:val="0"/>
                <w:i w:val="0"/>
                <w:color w:val="auto"/>
              </w:rPr>
              <w:t>Demonstrate benefits from having equal access to the learning environment</w:t>
            </w:r>
            <w:r w:rsidR="00AB1815" w:rsidRPr="00300BCE">
              <w:rPr>
                <w:b w:val="0"/>
                <w:i w:val="0"/>
                <w:color w:val="auto"/>
              </w:rPr>
              <w:t>.</w:t>
            </w:r>
          </w:p>
        </w:tc>
      </w:tr>
      <w:tr w:rsidR="006C06A2" w:rsidRPr="007265A4" w:rsidTr="00972DBA">
        <w:trPr>
          <w:trHeight w:val="44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6C06A2" w:rsidRPr="007265A4" w:rsidRDefault="006C06A2" w:rsidP="00972DBA">
            <w:pPr>
              <w:pStyle w:val="CDERubricBody"/>
            </w:pPr>
            <w:r w:rsidRPr="00F04B68">
              <w:rPr>
                <w:rStyle w:val="CDERubricBodyIntro"/>
              </w:rPr>
              <w:t>Element B</w:t>
            </w:r>
            <w:r w:rsidRPr="00D4596A">
              <w:rPr>
                <w:rStyle w:val="CDERubricBodyIntro"/>
              </w:rPr>
              <w:t>:</w:t>
            </w:r>
            <w:r w:rsidR="00995D1D">
              <w:rPr>
                <w:rStyle w:val="CDERubricBodyIntro"/>
              </w:rPr>
              <w:t xml:space="preserve"> </w:t>
            </w:r>
            <w:r w:rsidRPr="007265A4">
              <w:t xml:space="preserve"> </w:t>
            </w:r>
            <w:r w:rsidR="00BF2530" w:rsidRPr="007C2809">
              <w:rPr>
                <w:sz w:val="20"/>
              </w:rPr>
              <w:t xml:space="preserve">Special Services Providers </w:t>
            </w:r>
            <w:r w:rsidR="00995D1D" w:rsidRPr="007C2809">
              <w:rPr>
                <w:sz w:val="20"/>
              </w:rPr>
              <w:t>demonstrate knowledge of effective services that reduce barriers to and support learning.</w:t>
            </w:r>
          </w:p>
        </w:tc>
      </w:tr>
      <w:tr w:rsidR="00D14409" w:rsidRPr="004E2A0A" w:rsidTr="008163E9">
        <w:trPr>
          <w:trHeight w:val="4665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1C2C79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D14409" w:rsidRPr="001C2C79" w:rsidRDefault="002254D8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1C2C79">
              <w:rPr>
                <w:rStyle w:val="CDERubricBodyIntro"/>
              </w:rPr>
              <w:t xml:space="preserve">The </w:t>
            </w:r>
            <w:r w:rsidR="008163E9">
              <w:rPr>
                <w:rStyle w:val="CDERubricBodyIntro"/>
              </w:rPr>
              <w:t xml:space="preserve">School </w:t>
            </w:r>
            <w:r w:rsidRPr="001C2C79">
              <w:rPr>
                <w:rStyle w:val="CDERubricBodyIntro"/>
              </w:rPr>
              <w:t>AUDIOLOGIST</w:t>
            </w:r>
            <w:r w:rsidR="00D14409" w:rsidRPr="001C2C79">
              <w:rPr>
                <w:rStyle w:val="CDERubricBodyIntro"/>
              </w:rPr>
              <w:t>:</w:t>
            </w:r>
          </w:p>
          <w:p w:rsidR="00D14409" w:rsidRPr="001C2C79" w:rsidRDefault="00D14409" w:rsidP="00D1440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E67065" w:rsidRPr="001C2C79" w:rsidRDefault="00E67065" w:rsidP="00E67065">
            <w:pPr>
              <w:pStyle w:val="CDERubricCircleBullet"/>
              <w:numPr>
                <w:ilvl w:val="0"/>
                <w:numId w:val="6"/>
              </w:numPr>
              <w:rPr>
                <w:b w:val="0"/>
                <w:bCs/>
                <w:i w:val="0"/>
                <w:color w:val="auto"/>
              </w:rPr>
            </w:pPr>
            <w:r w:rsidRPr="001C2C79">
              <w:rPr>
                <w:b w:val="0"/>
                <w:bCs/>
                <w:i w:val="0"/>
                <w:color w:val="auto"/>
              </w:rPr>
              <w:t>Identifies barriers to learning, including those related to hearing and listening.</w:t>
            </w:r>
          </w:p>
          <w:p w:rsidR="00E67065" w:rsidRPr="001C2C79" w:rsidRDefault="00E67065" w:rsidP="00E67065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D14409" w:rsidRPr="001C2C79" w:rsidRDefault="00E67065" w:rsidP="00E67065">
            <w:pPr>
              <w:pStyle w:val="CDERubricCircleBullet"/>
              <w:numPr>
                <w:ilvl w:val="0"/>
                <w:numId w:val="6"/>
              </w:numPr>
              <w:rPr>
                <w:color w:val="auto"/>
              </w:rPr>
            </w:pPr>
            <w:r w:rsidRPr="001C2C79">
              <w:rPr>
                <w:b w:val="0"/>
                <w:bCs/>
                <w:i w:val="0"/>
                <w:color w:val="auto"/>
              </w:rPr>
              <w:t>Considers the listening and acoustical aspects of the learning environment</w:t>
            </w:r>
            <w:r w:rsidR="00D14409" w:rsidRPr="001C2C79">
              <w:rPr>
                <w:color w:val="auto"/>
              </w:rPr>
              <w:t>.</w:t>
            </w:r>
          </w:p>
          <w:p w:rsidR="00D14409" w:rsidRPr="001C2C79" w:rsidRDefault="00D14409" w:rsidP="00D1440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000E80" w:rsidRDefault="00D14409" w:rsidP="00D14409">
            <w:pPr>
              <w:pStyle w:val="CDERubricBody"/>
              <w:rPr>
                <w:color w:val="auto"/>
              </w:rPr>
            </w:pPr>
            <w:r w:rsidRPr="00000E80">
              <w:rPr>
                <w:color w:val="auto"/>
              </w:rPr>
              <w:t>. . . and</w:t>
            </w:r>
          </w:p>
          <w:p w:rsidR="00D14409" w:rsidRPr="00000E80" w:rsidRDefault="002254D8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000E80">
              <w:rPr>
                <w:rStyle w:val="CDERubricBodyIntro"/>
              </w:rPr>
              <w:t>The</w:t>
            </w:r>
            <w:r w:rsidR="008163E9">
              <w:rPr>
                <w:rStyle w:val="CDERubricBodyIntro"/>
              </w:rPr>
              <w:t xml:space="preserve"> School</w:t>
            </w:r>
            <w:r w:rsidRPr="00000E80">
              <w:rPr>
                <w:rStyle w:val="CDERubricBodyIntro"/>
              </w:rPr>
              <w:t xml:space="preserve"> AUDIOLOGIST</w:t>
            </w:r>
            <w:r w:rsidR="00D14409" w:rsidRPr="00000E80">
              <w:rPr>
                <w:rStyle w:val="CDERubricBodyIntro"/>
              </w:rPr>
              <w:t>:</w:t>
            </w:r>
          </w:p>
          <w:p w:rsidR="00D14409" w:rsidRPr="00000E80" w:rsidRDefault="00D14409" w:rsidP="00D1440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000E80" w:rsidRPr="00000E80" w:rsidRDefault="00000E80" w:rsidP="00000E80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000E80">
              <w:rPr>
                <w:b w:val="0"/>
                <w:i w:val="0"/>
                <w:color w:val="auto"/>
              </w:rPr>
              <w:t>Recommends interventions and adaptations that reduce barriers to learning and increase access to instruction.</w:t>
            </w:r>
          </w:p>
          <w:p w:rsidR="00000E80" w:rsidRPr="00000E80" w:rsidRDefault="00000E80" w:rsidP="00000E80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D14409" w:rsidRPr="008163E9" w:rsidRDefault="00000E80" w:rsidP="008163E9">
            <w:pPr>
              <w:pStyle w:val="CDERubricCircleBullet"/>
              <w:rPr>
                <w:color w:val="auto"/>
              </w:rPr>
            </w:pPr>
            <w:r w:rsidRPr="00000E80">
              <w:rPr>
                <w:b w:val="0"/>
                <w:i w:val="0"/>
                <w:color w:val="auto"/>
              </w:rPr>
              <w:t xml:space="preserve">Identifies environmental components of the learning environment including listener needs and acoustic </w:t>
            </w:r>
            <w:r w:rsidR="008163E9">
              <w:rPr>
                <w:b w:val="0"/>
                <w:i w:val="0"/>
                <w:color w:val="auto"/>
              </w:rPr>
              <w:t>v</w:t>
            </w:r>
            <w:r w:rsidRPr="00000E80">
              <w:rPr>
                <w:b w:val="0"/>
                <w:i w:val="0"/>
                <w:color w:val="auto"/>
              </w:rPr>
              <w:t>ariables</w:t>
            </w:r>
            <w:r w:rsidR="00D14409" w:rsidRPr="00000E80">
              <w:rPr>
                <w:color w:val="auto"/>
              </w:rPr>
              <w:t>.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CA77B5" w:rsidRDefault="00D14409" w:rsidP="00D14409">
            <w:pPr>
              <w:pStyle w:val="CDERubricBody"/>
              <w:rPr>
                <w:color w:val="auto"/>
              </w:rPr>
            </w:pPr>
            <w:r w:rsidRPr="00CA77B5">
              <w:rPr>
                <w:color w:val="auto"/>
              </w:rPr>
              <w:t>. . . and</w:t>
            </w:r>
          </w:p>
          <w:p w:rsidR="00D14409" w:rsidRPr="00CA77B5" w:rsidRDefault="002254D8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CA77B5">
              <w:rPr>
                <w:rStyle w:val="CDERubricBodyIntro"/>
              </w:rPr>
              <w:t xml:space="preserve">The </w:t>
            </w:r>
            <w:r w:rsidR="008163E9">
              <w:rPr>
                <w:rStyle w:val="CDERubricBodyIntro"/>
              </w:rPr>
              <w:t xml:space="preserve">School </w:t>
            </w:r>
            <w:r w:rsidRPr="00CA77B5">
              <w:rPr>
                <w:rStyle w:val="CDERubricBodyIntro"/>
              </w:rPr>
              <w:t>AUDIOLOGIST</w:t>
            </w:r>
            <w:r w:rsidR="00D14409" w:rsidRPr="00CA77B5">
              <w:rPr>
                <w:rStyle w:val="CDERubricBodyIntro"/>
              </w:rPr>
              <w:t>:</w:t>
            </w:r>
          </w:p>
          <w:p w:rsidR="00D14409" w:rsidRPr="00CA77B5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CA77B5" w:rsidRPr="00CA77B5" w:rsidRDefault="00CA77B5" w:rsidP="00CA77B5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CA77B5">
              <w:rPr>
                <w:b w:val="0"/>
                <w:i w:val="0"/>
                <w:color w:val="auto"/>
              </w:rPr>
              <w:t xml:space="preserve">Utilizes a variety of strategies and resources to support communication and reduce barriers to student learning. </w:t>
            </w:r>
          </w:p>
          <w:p w:rsidR="00CA77B5" w:rsidRPr="00CA77B5" w:rsidRDefault="00CA77B5" w:rsidP="00CA77B5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D14409" w:rsidRPr="00CA77B5" w:rsidRDefault="00CA77B5" w:rsidP="00CA77B5">
            <w:pPr>
              <w:pStyle w:val="CDERubricCircleBullet"/>
              <w:rPr>
                <w:color w:val="auto"/>
              </w:rPr>
            </w:pPr>
            <w:r w:rsidRPr="00CA77B5">
              <w:rPr>
                <w:b w:val="0"/>
                <w:i w:val="0"/>
                <w:color w:val="auto"/>
              </w:rPr>
              <w:t>Evaluates the learning environment and/or acts as a resource to advocate for acoustic accessibility</w:t>
            </w:r>
            <w:r w:rsidR="00D14409" w:rsidRPr="00CA77B5">
              <w:rPr>
                <w:color w:val="auto"/>
              </w:rPr>
              <w:t>.</w:t>
            </w:r>
          </w:p>
          <w:p w:rsidR="00D14409" w:rsidRPr="008163E9" w:rsidRDefault="00D14409" w:rsidP="00D14409">
            <w:pPr>
              <w:pStyle w:val="CDERubricCircleBullet"/>
              <w:numPr>
                <w:ilvl w:val="0"/>
                <w:numId w:val="0"/>
              </w:numPr>
              <w:ind w:left="450"/>
              <w:rPr>
                <w:b w:val="0"/>
                <w:bCs/>
                <w:i w:val="0"/>
                <w:color w:val="auto"/>
                <w:spacing w:val="-1"/>
                <w:sz w:val="8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2F4D3D" w:rsidRDefault="00D14409" w:rsidP="00D14409">
            <w:pPr>
              <w:pStyle w:val="CDERubricBody"/>
              <w:rPr>
                <w:color w:val="auto"/>
              </w:rPr>
            </w:pPr>
            <w:r w:rsidRPr="002F4D3D">
              <w:rPr>
                <w:color w:val="auto"/>
              </w:rPr>
              <w:t>. . . and</w:t>
            </w:r>
          </w:p>
          <w:p w:rsidR="00D14409" w:rsidRPr="002F4D3D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2F4D3D">
              <w:rPr>
                <w:rStyle w:val="CDERubricBodyIntro"/>
              </w:rPr>
              <w:t>Students</w:t>
            </w:r>
            <w:r w:rsidRPr="002F4D3D">
              <w:rPr>
                <w:rStyle w:val="CDERubricBodyIntro"/>
                <w:b w:val="0"/>
              </w:rPr>
              <w:t xml:space="preserve"> </w:t>
            </w:r>
            <w:r w:rsidRPr="002F4D3D">
              <w:rPr>
                <w:rStyle w:val="CDERubricBodyIntro"/>
              </w:rPr>
              <w:t xml:space="preserve">and/or </w:t>
            </w:r>
            <w:r w:rsidR="00D570AE" w:rsidRPr="002F4D3D">
              <w:rPr>
                <w:rStyle w:val="CDERubricBodyIntro"/>
              </w:rPr>
              <w:t>significant adult(s)</w:t>
            </w:r>
            <w:r w:rsidRPr="002F4D3D">
              <w:rPr>
                <w:rStyle w:val="CDERubricBodyIntro"/>
                <w:b w:val="0"/>
              </w:rPr>
              <w:t>:</w:t>
            </w:r>
          </w:p>
          <w:p w:rsidR="00D14409" w:rsidRPr="002F4D3D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2F4D3D" w:rsidRPr="002F4D3D" w:rsidRDefault="002F4D3D" w:rsidP="002F4D3D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2F4D3D">
              <w:rPr>
                <w:b w:val="0"/>
                <w:i w:val="0"/>
                <w:color w:val="auto"/>
              </w:rPr>
              <w:t>Understand barriers to hearing, communication, or learning.</w:t>
            </w:r>
          </w:p>
          <w:p w:rsidR="002F4D3D" w:rsidRPr="002F4D3D" w:rsidRDefault="002F4D3D" w:rsidP="002F4D3D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D14409" w:rsidRPr="002F4D3D" w:rsidRDefault="002F4D3D" w:rsidP="002F4D3D">
            <w:pPr>
              <w:pStyle w:val="CDERubricCircleBullet"/>
              <w:rPr>
                <w:color w:val="auto"/>
              </w:rPr>
            </w:pPr>
            <w:r w:rsidRPr="002F4D3D">
              <w:rPr>
                <w:b w:val="0"/>
                <w:i w:val="0"/>
                <w:color w:val="auto"/>
              </w:rPr>
              <w:t xml:space="preserve">Utilize </w:t>
            </w:r>
            <w:r w:rsidR="002F6B1C">
              <w:rPr>
                <w:b w:val="0"/>
                <w:i w:val="0"/>
                <w:color w:val="auto"/>
              </w:rPr>
              <w:t>the School A</w:t>
            </w:r>
            <w:r w:rsidRPr="002F4D3D">
              <w:rPr>
                <w:b w:val="0"/>
                <w:i w:val="0"/>
                <w:color w:val="auto"/>
              </w:rPr>
              <w:t>udiologist’s feedback to improve the listening environment</w:t>
            </w:r>
            <w:r w:rsidR="00D14409" w:rsidRPr="002F4D3D">
              <w:rPr>
                <w:color w:val="auto"/>
              </w:rPr>
              <w:t>.</w:t>
            </w:r>
          </w:p>
          <w:p w:rsidR="00D14409" w:rsidRPr="002F4D3D" w:rsidRDefault="00D14409" w:rsidP="00D14409">
            <w:pPr>
              <w:pStyle w:val="CDERubricCircleBullet"/>
              <w:numPr>
                <w:ilvl w:val="0"/>
                <w:numId w:val="0"/>
              </w:numPr>
              <w:ind w:left="280"/>
              <w:rPr>
                <w:b w:val="0"/>
                <w:bCs/>
                <w:i w:val="0"/>
                <w:color w:val="auto"/>
                <w:spacing w:val="-1"/>
              </w:rPr>
            </w:pPr>
          </w:p>
          <w:p w:rsidR="00D14409" w:rsidRPr="002F4D3D" w:rsidRDefault="00D14409" w:rsidP="00D14409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F25137" w:rsidRDefault="00D14409" w:rsidP="00D14409">
            <w:pPr>
              <w:pStyle w:val="CDERubricBody"/>
              <w:rPr>
                <w:color w:val="auto"/>
              </w:rPr>
            </w:pPr>
            <w:r w:rsidRPr="00F25137">
              <w:rPr>
                <w:color w:val="auto"/>
              </w:rPr>
              <w:t>. . . and</w:t>
            </w:r>
          </w:p>
          <w:p w:rsidR="00D14409" w:rsidRPr="00F25137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F25137">
              <w:rPr>
                <w:rStyle w:val="CDERubricBodyIntro"/>
              </w:rPr>
              <w:t>STudents:</w:t>
            </w:r>
          </w:p>
          <w:p w:rsidR="00D14409" w:rsidRPr="00F25137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D14409" w:rsidRPr="00F25137" w:rsidRDefault="00F25137" w:rsidP="00B731E8">
            <w:pPr>
              <w:pStyle w:val="CDERubricCircleBullet"/>
              <w:numPr>
                <w:ilvl w:val="0"/>
                <w:numId w:val="3"/>
              </w:numPr>
              <w:rPr>
                <w:b w:val="0"/>
                <w:i w:val="0"/>
                <w:color w:val="auto"/>
              </w:rPr>
            </w:pPr>
            <w:r w:rsidRPr="00F25137">
              <w:rPr>
                <w:b w:val="0"/>
                <w:i w:val="0"/>
                <w:color w:val="auto"/>
              </w:rPr>
              <w:t>Demonstrate increased access to the instructional environment</w:t>
            </w:r>
            <w:r w:rsidR="00D14409" w:rsidRPr="00F25137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AD2FAF" w:rsidRDefault="00AD2FAF" w:rsidP="00AD2FAF">
      <w:pPr>
        <w:pStyle w:val="CDERubricBody"/>
        <w:tabs>
          <w:tab w:val="right" w:pos="9360"/>
        </w:tabs>
        <w:rPr>
          <w:sz w:val="10"/>
        </w:rPr>
      </w:pPr>
    </w:p>
    <w:p w:rsidR="001F14D1" w:rsidRPr="00DE0974" w:rsidRDefault="001F14D1" w:rsidP="00AD2FAF">
      <w:pPr>
        <w:pStyle w:val="CDERubricBody"/>
        <w:tabs>
          <w:tab w:val="right" w:pos="9360"/>
        </w:tabs>
        <w:rPr>
          <w:sz w:val="10"/>
        </w:rPr>
      </w:pPr>
      <w:r w:rsidRPr="00AD2FAF">
        <w:br w:type="page"/>
      </w:r>
      <w:r w:rsidR="00AD2FAF">
        <w:rPr>
          <w:sz w:val="10"/>
        </w:rPr>
        <w:lastRenderedPageBreak/>
        <w:tab/>
      </w:r>
    </w:p>
    <w:p w:rsidR="006C06A2" w:rsidRPr="00F358A3" w:rsidRDefault="006C06A2" w:rsidP="002A50CF">
      <w:pPr>
        <w:pStyle w:val="CDERubricBody"/>
        <w:rPr>
          <w:sz w:val="24"/>
        </w:rPr>
      </w:pP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FC701E" w:rsidRPr="007265A4" w:rsidTr="007473B0">
        <w:trPr>
          <w:trHeight w:hRule="exact" w:val="681"/>
        </w:trPr>
        <w:tc>
          <w:tcPr>
            <w:tcW w:w="9350" w:type="dxa"/>
            <w:gridSpan w:val="5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C5B98" w:rsidRPr="00CC5B98" w:rsidRDefault="00CC5B98" w:rsidP="00CC5B98">
            <w:pPr>
              <w:pStyle w:val="CDERubricHead"/>
              <w:rPr>
                <w:b w:val="0"/>
                <w:color w:val="auto"/>
              </w:rPr>
            </w:pPr>
            <w:r w:rsidRPr="00C36BA3">
              <w:rPr>
                <w:color w:val="3F7819"/>
              </w:rPr>
              <w:t>Quality Standard I</w:t>
            </w:r>
          </w:p>
          <w:p w:rsidR="00FC701E" w:rsidRDefault="00AD2FAF" w:rsidP="00CC5B98">
            <w:pPr>
              <w:pStyle w:val="CDERubricSubhead"/>
              <w:jc w:val="left"/>
            </w:pPr>
            <w:r w:rsidRPr="00AD2FAF">
              <w:rPr>
                <w:b w:val="0"/>
                <w:color w:val="auto"/>
                <w:sz w:val="20"/>
              </w:rPr>
              <w:t>Special Services Providers</w:t>
            </w:r>
            <w:r w:rsidR="00FC0877" w:rsidRPr="00FC0877">
              <w:rPr>
                <w:b w:val="0"/>
                <w:color w:val="auto"/>
                <w:sz w:val="20"/>
              </w:rPr>
              <w:t xml:space="preserve"> </w:t>
            </w:r>
            <w:r w:rsidR="00220B15" w:rsidRPr="00220B15">
              <w:rPr>
                <w:b w:val="0"/>
                <w:color w:val="auto"/>
                <w:sz w:val="20"/>
              </w:rPr>
              <w:t>demonstrate mastery of and expertise in the domain for which they are responsible.</w:t>
            </w:r>
          </w:p>
        </w:tc>
      </w:tr>
      <w:tr w:rsidR="00983F08" w:rsidRPr="007265A4" w:rsidTr="007473B0">
        <w:trPr>
          <w:trHeight w:hRule="exact" w:val="90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5B3C3B" w:rsidRPr="007265A4" w:rsidTr="007473B0">
        <w:trPr>
          <w:trHeight w:val="525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5B3C3B" w:rsidP="00972DBA">
            <w:pPr>
              <w:pStyle w:val="CDERubricBody"/>
            </w:pPr>
            <w:r>
              <w:rPr>
                <w:rStyle w:val="CDERubricBodyIntro"/>
              </w:rPr>
              <w:t xml:space="preserve">Element </w:t>
            </w:r>
            <w:r w:rsidR="006C06A2">
              <w:rPr>
                <w:rStyle w:val="CDERubricBodyIntro"/>
              </w:rPr>
              <w:t>C</w:t>
            </w:r>
            <w:r w:rsidRPr="00D4596A">
              <w:rPr>
                <w:rStyle w:val="CDERubricBodyIntro"/>
              </w:rPr>
              <w:t>:</w:t>
            </w:r>
            <w:r w:rsidR="00FE3B87">
              <w:rPr>
                <w:rStyle w:val="CDERubricBodyIntro"/>
              </w:rPr>
              <w:t xml:space="preserve"> </w:t>
            </w:r>
            <w:r w:rsidRPr="007265A4">
              <w:t xml:space="preserve"> </w:t>
            </w:r>
            <w:r w:rsidR="00BF2530" w:rsidRPr="0007219F">
              <w:rPr>
                <w:sz w:val="20"/>
              </w:rPr>
              <w:t>Special Services Providers</w:t>
            </w:r>
            <w:r w:rsidR="009860F1" w:rsidRPr="0007219F">
              <w:rPr>
                <w:sz w:val="20"/>
              </w:rPr>
              <w:t xml:space="preserve"> </w:t>
            </w:r>
            <w:r w:rsidR="00FE3B87" w:rsidRPr="0007219F">
              <w:rPr>
                <w:sz w:val="20"/>
              </w:rPr>
              <w:t>demonstrate knowledge of their professions and integrate evidence-based practices and research findings into their services.</w:t>
            </w:r>
          </w:p>
        </w:tc>
      </w:tr>
      <w:tr w:rsidR="00A7345A" w:rsidRPr="004E2A0A" w:rsidTr="007473B0">
        <w:trPr>
          <w:trHeight w:val="4629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2B3F17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A7345A" w:rsidRPr="002B3F17" w:rsidRDefault="002B1857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B3F17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2B3F17">
              <w:rPr>
                <w:rStyle w:val="CDERubricBodyIntro"/>
              </w:rPr>
              <w:t>AUDIOLOGIST</w:t>
            </w:r>
            <w:r w:rsidR="00A7345A" w:rsidRPr="002B3F17">
              <w:rPr>
                <w:rStyle w:val="CDERubricBodyIntro"/>
              </w:rPr>
              <w:t>:</w:t>
            </w:r>
          </w:p>
          <w:p w:rsidR="00A7345A" w:rsidRPr="002B3F17" w:rsidRDefault="00A7345A" w:rsidP="00A7345A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2B3F17" w:rsidRPr="002B3F17" w:rsidRDefault="002B3F17" w:rsidP="002B3F17">
            <w:pPr>
              <w:pStyle w:val="CDERubricCircleBullet"/>
              <w:numPr>
                <w:ilvl w:val="0"/>
                <w:numId w:val="21"/>
              </w:numPr>
              <w:rPr>
                <w:b w:val="0"/>
                <w:bCs/>
                <w:i w:val="0"/>
                <w:color w:val="auto"/>
              </w:rPr>
            </w:pPr>
            <w:r w:rsidRPr="002B3F17">
              <w:rPr>
                <w:b w:val="0"/>
                <w:bCs/>
                <w:i w:val="0"/>
                <w:color w:val="auto"/>
              </w:rPr>
              <w:t>Identifies sources of evidence-based practices to obtain relevant</w:t>
            </w:r>
            <w:r w:rsidR="004B5E86">
              <w:rPr>
                <w:b w:val="0"/>
                <w:bCs/>
                <w:i w:val="0"/>
                <w:color w:val="auto"/>
              </w:rPr>
              <w:t>,</w:t>
            </w:r>
            <w:r w:rsidRPr="002B3F17">
              <w:rPr>
                <w:b w:val="0"/>
                <w:bCs/>
                <w:i w:val="0"/>
                <w:color w:val="auto"/>
              </w:rPr>
              <w:t xml:space="preserve"> current research.</w:t>
            </w:r>
          </w:p>
          <w:p w:rsidR="002B3F17" w:rsidRPr="002B3F17" w:rsidRDefault="002B3F17" w:rsidP="002B3F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A7345A" w:rsidRPr="002B3F17" w:rsidRDefault="002B3F17" w:rsidP="002B3F17">
            <w:pPr>
              <w:pStyle w:val="CDERubricCircleBullet"/>
              <w:numPr>
                <w:ilvl w:val="0"/>
                <w:numId w:val="21"/>
              </w:numPr>
              <w:rPr>
                <w:color w:val="auto"/>
              </w:rPr>
            </w:pPr>
            <w:r w:rsidRPr="002B3F17">
              <w:rPr>
                <w:b w:val="0"/>
                <w:bCs/>
                <w:i w:val="0"/>
                <w:color w:val="auto"/>
              </w:rPr>
              <w:t>Demonstrates an understanding of state and national educational audiology standards of practice.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955B20" w:rsidRDefault="00A7345A" w:rsidP="00A7345A">
            <w:pPr>
              <w:pStyle w:val="CDERubricBody"/>
              <w:rPr>
                <w:color w:val="auto"/>
              </w:rPr>
            </w:pPr>
            <w:r w:rsidRPr="00955B20">
              <w:rPr>
                <w:color w:val="auto"/>
              </w:rPr>
              <w:t>. . . and</w:t>
            </w:r>
          </w:p>
          <w:p w:rsidR="00A7345A" w:rsidRPr="00955B20" w:rsidRDefault="002B1857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55B20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955B20">
              <w:rPr>
                <w:rStyle w:val="CDERubricBodyIntro"/>
              </w:rPr>
              <w:t>AUDIOLOGIST</w:t>
            </w:r>
            <w:r w:rsidR="00A7345A" w:rsidRPr="00955B20">
              <w:rPr>
                <w:rStyle w:val="CDERubricBodyIntro"/>
              </w:rPr>
              <w:t>:</w:t>
            </w:r>
          </w:p>
          <w:p w:rsidR="00A7345A" w:rsidRPr="00955B20" w:rsidRDefault="00A7345A" w:rsidP="00A7345A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955B20" w:rsidRPr="00955B20" w:rsidRDefault="00955B20" w:rsidP="00955B20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955B20">
              <w:rPr>
                <w:b w:val="0"/>
                <w:i w:val="0"/>
                <w:color w:val="auto"/>
              </w:rPr>
              <w:t>Provides services that are consistent with current research and standards of practice.</w:t>
            </w:r>
          </w:p>
          <w:p w:rsidR="00955B20" w:rsidRPr="00955B20" w:rsidRDefault="00955B20" w:rsidP="00955B20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A7345A" w:rsidRPr="00955B20" w:rsidRDefault="00955B20" w:rsidP="00955B20">
            <w:pPr>
              <w:pStyle w:val="CDERubricCircleBullet"/>
              <w:rPr>
                <w:color w:val="auto"/>
              </w:rPr>
            </w:pPr>
            <w:r w:rsidRPr="00955B20">
              <w:rPr>
                <w:b w:val="0"/>
                <w:i w:val="0"/>
                <w:color w:val="auto"/>
              </w:rPr>
              <w:t>Demonstrates an understanding of their professional role within the educational team</w:t>
            </w:r>
            <w:r w:rsidR="00134D10" w:rsidRPr="00955B20">
              <w:rPr>
                <w:rFonts w:eastAsiaTheme="minorHAnsi" w:cstheme="minorBidi"/>
                <w:color w:val="auto"/>
              </w:rPr>
              <w:t>.</w:t>
            </w:r>
            <w:r w:rsidR="00134D10" w:rsidRPr="00955B20">
              <w:rPr>
                <w:color w:val="auto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BB2E3D" w:rsidRDefault="00A7345A" w:rsidP="00A7345A">
            <w:pPr>
              <w:pStyle w:val="CDERubricBody"/>
              <w:rPr>
                <w:color w:val="auto"/>
              </w:rPr>
            </w:pPr>
            <w:r w:rsidRPr="00BB2E3D">
              <w:rPr>
                <w:color w:val="auto"/>
              </w:rPr>
              <w:t>. . . and</w:t>
            </w:r>
          </w:p>
          <w:p w:rsidR="00A7345A" w:rsidRPr="00BB2E3D" w:rsidRDefault="002B1857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BB2E3D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BB2E3D">
              <w:rPr>
                <w:rStyle w:val="CDERubricBodyIntro"/>
              </w:rPr>
              <w:t>AUDIOLOGIST</w:t>
            </w:r>
            <w:r w:rsidR="00A7345A" w:rsidRPr="00BB2E3D">
              <w:rPr>
                <w:rStyle w:val="CDERubricBodyIntro"/>
              </w:rPr>
              <w:t>:</w:t>
            </w:r>
          </w:p>
          <w:p w:rsidR="00A7345A" w:rsidRPr="00BB2E3D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A7345A" w:rsidRPr="00BB2E3D" w:rsidRDefault="00BB2E3D" w:rsidP="00BB2E3D">
            <w:pPr>
              <w:pStyle w:val="CDERubricCircleBullet"/>
              <w:ind w:left="316" w:right="-45" w:hanging="314"/>
              <w:rPr>
                <w:bCs/>
                <w:color w:val="auto"/>
                <w:spacing w:val="-1"/>
              </w:rPr>
            </w:pPr>
            <w:r w:rsidRPr="00BB2E3D">
              <w:rPr>
                <w:b w:val="0"/>
                <w:i w:val="0"/>
                <w:color w:val="auto"/>
              </w:rPr>
              <w:t>Provides recommendations, reports</w:t>
            </w:r>
            <w:r w:rsidR="004B5E86">
              <w:rPr>
                <w:b w:val="0"/>
                <w:i w:val="0"/>
                <w:color w:val="auto"/>
              </w:rPr>
              <w:t>,</w:t>
            </w:r>
            <w:r w:rsidRPr="00BB2E3D">
              <w:rPr>
                <w:b w:val="0"/>
                <w:i w:val="0"/>
                <w:color w:val="auto"/>
              </w:rPr>
              <w:t xml:space="preserve"> and information that reflect a connection between student data and evidence-based audiological practices</w:t>
            </w:r>
            <w:r w:rsidR="007279FB" w:rsidRPr="00BB2E3D">
              <w:rPr>
                <w:b w:val="0"/>
                <w:bCs/>
                <w:i w:val="0"/>
                <w:color w:val="auto"/>
              </w:rPr>
              <w:t>.</w:t>
            </w:r>
          </w:p>
          <w:p w:rsidR="00B16799" w:rsidRPr="00BB2E3D" w:rsidRDefault="00B16799" w:rsidP="00B1679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466B19" w:rsidRDefault="00A7345A" w:rsidP="00A7345A">
            <w:pPr>
              <w:pStyle w:val="CDERubricBody"/>
              <w:rPr>
                <w:color w:val="auto"/>
              </w:rPr>
            </w:pPr>
            <w:r w:rsidRPr="00466B19">
              <w:rPr>
                <w:color w:val="auto"/>
              </w:rPr>
              <w:t>. . . and</w:t>
            </w:r>
          </w:p>
          <w:p w:rsidR="00A7345A" w:rsidRPr="00466B19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466B19">
              <w:rPr>
                <w:rStyle w:val="CDERubricBodyIntro"/>
              </w:rPr>
              <w:t>Students</w:t>
            </w:r>
            <w:r w:rsidRPr="00466B19">
              <w:rPr>
                <w:rStyle w:val="CDERubricBodyIntro"/>
                <w:b w:val="0"/>
              </w:rPr>
              <w:t xml:space="preserve"> </w:t>
            </w:r>
            <w:r w:rsidRPr="00466B19">
              <w:rPr>
                <w:rStyle w:val="CDERubricBodyIntro"/>
              </w:rPr>
              <w:t xml:space="preserve">and/or </w:t>
            </w:r>
            <w:r w:rsidR="00AE7F9F" w:rsidRPr="00466B19">
              <w:rPr>
                <w:rStyle w:val="CDERubricBodyIntro"/>
              </w:rPr>
              <w:t>significant adult(s)</w:t>
            </w:r>
            <w:r w:rsidRPr="00466B19">
              <w:rPr>
                <w:rStyle w:val="CDERubricBodyIntro"/>
                <w:b w:val="0"/>
              </w:rPr>
              <w:t>:</w:t>
            </w:r>
          </w:p>
          <w:p w:rsidR="00A7345A" w:rsidRPr="00466B19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A7345A" w:rsidRPr="00466B19" w:rsidRDefault="00466B19" w:rsidP="00466B19">
            <w:pPr>
              <w:pStyle w:val="CDERubricCircleBullet"/>
              <w:rPr>
                <w:color w:val="auto"/>
              </w:rPr>
            </w:pPr>
            <w:r w:rsidRPr="00466B19">
              <w:rPr>
                <w:b w:val="0"/>
                <w:i w:val="0"/>
                <w:color w:val="auto"/>
              </w:rPr>
              <w:t>Demonstrate an awareness of supports and services to improve access to and participation in the learning environment</w:t>
            </w:r>
            <w:r w:rsidR="00AE7F9F" w:rsidRPr="00466B19">
              <w:rPr>
                <w:color w:val="auto"/>
              </w:rPr>
              <w:t>.</w:t>
            </w:r>
          </w:p>
          <w:p w:rsidR="00A7345A" w:rsidRPr="00466B19" w:rsidRDefault="00A7345A" w:rsidP="00A7345A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4E18C9" w:rsidRDefault="00A7345A" w:rsidP="00A7345A">
            <w:pPr>
              <w:pStyle w:val="CDERubricBody"/>
              <w:rPr>
                <w:color w:val="auto"/>
              </w:rPr>
            </w:pPr>
            <w:r w:rsidRPr="004E18C9">
              <w:rPr>
                <w:color w:val="auto"/>
              </w:rPr>
              <w:t>. . . and</w:t>
            </w:r>
          </w:p>
          <w:p w:rsidR="00A7345A" w:rsidRPr="004E18C9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4E18C9">
              <w:rPr>
                <w:rStyle w:val="CDERubricBodyIntro"/>
              </w:rPr>
              <w:t xml:space="preserve">STudents and/or </w:t>
            </w:r>
            <w:r w:rsidR="00443E2D" w:rsidRPr="004E18C9">
              <w:rPr>
                <w:rStyle w:val="CDERubricBodyIntro"/>
              </w:rPr>
              <w:t>significant adult(S)</w:t>
            </w:r>
            <w:r w:rsidRPr="004E18C9">
              <w:rPr>
                <w:rStyle w:val="CDERubricBodyIntro"/>
              </w:rPr>
              <w:t>:</w:t>
            </w:r>
          </w:p>
          <w:p w:rsidR="00A7345A" w:rsidRPr="004E18C9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A7345A" w:rsidRPr="004E18C9" w:rsidRDefault="004E18C9" w:rsidP="004E18C9">
            <w:pPr>
              <w:pStyle w:val="CDERubricCircleBullet"/>
              <w:rPr>
                <w:color w:val="auto"/>
              </w:rPr>
            </w:pPr>
            <w:r w:rsidRPr="004E18C9">
              <w:rPr>
                <w:b w:val="0"/>
                <w:i w:val="0"/>
                <w:color w:val="auto"/>
              </w:rPr>
              <w:t>Access and utilize supports and services to improve access to and participation in the learning environment</w:t>
            </w:r>
            <w:r w:rsidR="00C95B43" w:rsidRPr="004E18C9">
              <w:rPr>
                <w:color w:val="auto"/>
              </w:rPr>
              <w:t>.</w:t>
            </w:r>
          </w:p>
        </w:tc>
      </w:tr>
    </w:tbl>
    <w:p w:rsidR="00215743" w:rsidRDefault="00215743">
      <w:r>
        <w:rPr>
          <w:b/>
          <w:bCs/>
          <w:caps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F10CD5" w:rsidRPr="007265A4" w:rsidTr="004F5005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F10CD5" w:rsidRPr="006806E9" w:rsidRDefault="00F10CD5" w:rsidP="00D80049">
            <w:pPr>
              <w:pStyle w:val="CDERubricHead"/>
              <w:rPr>
                <w:color w:val="3F7819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  <w:lastRenderedPageBreak/>
              <w:br w:type="page"/>
            </w:r>
            <w:r w:rsidRPr="006806E9">
              <w:rPr>
                <w:color w:val="3F7819"/>
              </w:rPr>
              <w:t>Quality Standard II</w:t>
            </w:r>
          </w:p>
          <w:p w:rsidR="00F10CD5" w:rsidRPr="005738EB" w:rsidRDefault="00AD2FAF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="00FC0877" w:rsidRPr="005738EB">
              <w:rPr>
                <w:sz w:val="20"/>
              </w:rPr>
              <w:t xml:space="preserve"> </w:t>
            </w:r>
            <w:r w:rsidR="005738EB" w:rsidRPr="005738EB">
              <w:rPr>
                <w:sz w:val="20"/>
              </w:rPr>
              <w:t>support or establish safe, inclusive, and respectful learning environments for a diverse population of students.</w:t>
            </w:r>
          </w:p>
        </w:tc>
      </w:tr>
      <w:tr w:rsidR="00983F08" w:rsidRPr="00976C99" w:rsidTr="001941EF">
        <w:trPr>
          <w:trHeight w:hRule="exact" w:val="99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F10CD5" w:rsidRPr="007265A4" w:rsidTr="00972DBA"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10CD5" w:rsidRPr="007265A4" w:rsidRDefault="00F10CD5" w:rsidP="00972DBA">
            <w:pPr>
              <w:pStyle w:val="CDERubricBody"/>
            </w:pPr>
            <w:r w:rsidRPr="00976C99">
              <w:rPr>
                <w:rStyle w:val="CDERubricBodyIntro"/>
              </w:rPr>
              <w:t xml:space="preserve">Element A: </w:t>
            </w:r>
            <w:r w:rsidR="007B7EE4">
              <w:rPr>
                <w:rStyle w:val="CDERubricBodyIntro"/>
              </w:rPr>
              <w:t xml:space="preserve"> </w:t>
            </w:r>
            <w:r w:rsidR="00BF2530" w:rsidRPr="00A83E38">
              <w:rPr>
                <w:sz w:val="20"/>
              </w:rPr>
              <w:t>Special Services Providers</w:t>
            </w:r>
            <w:r w:rsidR="009860F1" w:rsidRPr="00A83E38">
              <w:rPr>
                <w:sz w:val="20"/>
              </w:rPr>
              <w:t xml:space="preserve"> </w:t>
            </w:r>
            <w:r w:rsidR="00454D66" w:rsidRPr="00A83E38">
              <w:rPr>
                <w:sz w:val="20"/>
              </w:rPr>
              <w:t>foster a safe, accessible, and predictable learning environment characterized by acceptable student behavior and efficient use of time in which each student has a positive, nurturing relationship with caring adults and peers.</w:t>
            </w:r>
          </w:p>
        </w:tc>
      </w:tr>
      <w:tr w:rsidR="00876B89" w:rsidRPr="007265A4" w:rsidTr="00364EDE"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76B89" w:rsidRPr="00533C8B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76B89" w:rsidRPr="00533C8B" w:rsidRDefault="002B1857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533C8B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533C8B">
              <w:rPr>
                <w:rStyle w:val="CDERubricBodyIntro"/>
              </w:rPr>
              <w:t>AUDIOLOGIST</w:t>
            </w:r>
            <w:r w:rsidR="00876B89" w:rsidRPr="00533C8B">
              <w:rPr>
                <w:rStyle w:val="CDERubricBodyIntro"/>
              </w:rPr>
              <w:t>:</w:t>
            </w:r>
          </w:p>
          <w:p w:rsidR="00876B89" w:rsidRPr="00533C8B" w:rsidRDefault="00876B89" w:rsidP="00876B8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7129AD" w:rsidRPr="00533C8B" w:rsidRDefault="007129AD" w:rsidP="007129AD">
            <w:pPr>
              <w:pStyle w:val="CDERubricCircleBullet"/>
              <w:numPr>
                <w:ilvl w:val="0"/>
                <w:numId w:val="7"/>
              </w:numPr>
              <w:rPr>
                <w:b w:val="0"/>
                <w:bCs/>
                <w:i w:val="0"/>
                <w:color w:val="auto"/>
              </w:rPr>
            </w:pPr>
            <w:r w:rsidRPr="002C4CF3">
              <w:rPr>
                <w:b w:val="0"/>
                <w:bCs/>
                <w:i w:val="0"/>
                <w:color w:val="auto"/>
              </w:rPr>
              <w:t xml:space="preserve">Demonstrates an understanding of </w:t>
            </w:r>
            <w:r w:rsidR="004B5E86">
              <w:rPr>
                <w:b w:val="0"/>
                <w:bCs/>
                <w:i w:val="0"/>
                <w:color w:val="auto"/>
              </w:rPr>
              <w:t xml:space="preserve">the </w:t>
            </w:r>
            <w:r w:rsidR="002C4CF3">
              <w:rPr>
                <w:b w:val="0"/>
                <w:bCs/>
                <w:i w:val="0"/>
                <w:color w:val="auto"/>
              </w:rPr>
              <w:t>School Audiologist’s role</w:t>
            </w:r>
            <w:r w:rsidRPr="002C4CF3">
              <w:rPr>
                <w:b w:val="0"/>
                <w:bCs/>
                <w:i w:val="0"/>
                <w:color w:val="auto"/>
              </w:rPr>
              <w:t xml:space="preserve"> in</w:t>
            </w:r>
            <w:r w:rsidRPr="00533C8B">
              <w:rPr>
                <w:b w:val="0"/>
                <w:bCs/>
                <w:i w:val="0"/>
                <w:color w:val="auto"/>
              </w:rPr>
              <w:t xml:space="preserve"> providing students with a safe and accessible environment.</w:t>
            </w:r>
          </w:p>
          <w:p w:rsidR="007129AD" w:rsidRPr="00533C8B" w:rsidRDefault="007129AD" w:rsidP="007129A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  <w:p w:rsidR="00876B89" w:rsidRPr="00533C8B" w:rsidRDefault="007129AD" w:rsidP="007129AD">
            <w:pPr>
              <w:pStyle w:val="CDERubricCircleBullet"/>
              <w:numPr>
                <w:ilvl w:val="0"/>
                <w:numId w:val="7"/>
              </w:numPr>
              <w:rPr>
                <w:bCs/>
                <w:color w:val="auto"/>
              </w:rPr>
            </w:pPr>
            <w:r w:rsidRPr="00533C8B">
              <w:rPr>
                <w:b w:val="0"/>
                <w:bCs/>
                <w:i w:val="0"/>
                <w:color w:val="auto"/>
              </w:rPr>
              <w:t>Has strategies to guide students’ behavior during assessment or service provision</w:t>
            </w:r>
            <w:r w:rsidR="000A3B48" w:rsidRPr="00664BAD">
              <w:rPr>
                <w:b w:val="0"/>
                <w:bCs/>
                <w:color w:val="auto"/>
              </w:rPr>
              <w:t>.</w:t>
            </w:r>
          </w:p>
          <w:p w:rsidR="00ED5D9E" w:rsidRPr="002C4CF3" w:rsidRDefault="00ED5D9E" w:rsidP="00ED5D9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shd w:val="clear" w:color="auto" w:fill="auto"/>
          </w:tcPr>
          <w:p w:rsidR="00876B89" w:rsidRPr="001652B6" w:rsidRDefault="00876B89" w:rsidP="00364EDE">
            <w:pPr>
              <w:pStyle w:val="CDERubricBody"/>
              <w:ind w:left="76" w:right="137"/>
              <w:rPr>
                <w:color w:val="auto"/>
              </w:rPr>
            </w:pPr>
            <w:r w:rsidRPr="001652B6">
              <w:rPr>
                <w:color w:val="auto"/>
              </w:rPr>
              <w:t>. . . and</w:t>
            </w:r>
          </w:p>
          <w:p w:rsidR="00876B89" w:rsidRPr="001652B6" w:rsidRDefault="002B1857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13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1652B6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1652B6">
              <w:rPr>
                <w:rStyle w:val="CDERubricBodyIntro"/>
              </w:rPr>
              <w:t>AUDIOLOGIST</w:t>
            </w:r>
            <w:r w:rsidR="00876B89" w:rsidRPr="001652B6">
              <w:rPr>
                <w:rStyle w:val="CDERubricBodyIntro"/>
              </w:rPr>
              <w:t>:</w:t>
            </w:r>
          </w:p>
          <w:p w:rsidR="00876B89" w:rsidRPr="001652B6" w:rsidRDefault="00876B89" w:rsidP="00364EDE">
            <w:pPr>
              <w:pStyle w:val="CDERubricBodyIntroItalic"/>
              <w:ind w:right="137"/>
              <w:rPr>
                <w:b w:val="0"/>
                <w:i w:val="0"/>
                <w:color w:val="auto"/>
                <w:sz w:val="18"/>
              </w:rPr>
            </w:pPr>
          </w:p>
          <w:p w:rsidR="004E360B" w:rsidRPr="001652B6" w:rsidRDefault="004E360B" w:rsidP="004E360B">
            <w:pPr>
              <w:pStyle w:val="CDERubricCircleBullet"/>
              <w:ind w:hanging="254"/>
              <w:rPr>
                <w:b w:val="0"/>
                <w:i w:val="0"/>
                <w:color w:val="auto"/>
              </w:rPr>
            </w:pPr>
            <w:r w:rsidRPr="001652B6">
              <w:rPr>
                <w:b w:val="0"/>
                <w:i w:val="0"/>
                <w:color w:val="auto"/>
              </w:rPr>
              <w:t>Supports a learning environment focusing on communication access.</w:t>
            </w:r>
          </w:p>
          <w:p w:rsidR="004E360B" w:rsidRPr="001652B6" w:rsidRDefault="004E360B" w:rsidP="004E360B">
            <w:pPr>
              <w:pStyle w:val="CDERubricCircleBullet"/>
              <w:numPr>
                <w:ilvl w:val="0"/>
                <w:numId w:val="0"/>
              </w:numPr>
              <w:ind w:left="360" w:hanging="254"/>
              <w:rPr>
                <w:color w:val="auto"/>
              </w:rPr>
            </w:pPr>
          </w:p>
          <w:p w:rsidR="00876B89" w:rsidRPr="001652B6" w:rsidRDefault="004E360B" w:rsidP="004E360B">
            <w:pPr>
              <w:pStyle w:val="CDERubricCircleBullet"/>
              <w:ind w:hanging="254"/>
              <w:rPr>
                <w:color w:val="auto"/>
              </w:rPr>
            </w:pPr>
            <w:r w:rsidRPr="001652B6">
              <w:rPr>
                <w:b w:val="0"/>
                <w:i w:val="0"/>
                <w:color w:val="auto"/>
              </w:rPr>
              <w:t xml:space="preserve">Structures assessments or services to </w:t>
            </w:r>
            <w:r w:rsidR="00A91D1A">
              <w:rPr>
                <w:b w:val="0"/>
                <w:i w:val="0"/>
                <w:color w:val="auto"/>
              </w:rPr>
              <w:t xml:space="preserve"> </w:t>
            </w:r>
            <w:r w:rsidRPr="001652B6">
              <w:rPr>
                <w:b w:val="0"/>
                <w:i w:val="0"/>
                <w:color w:val="auto"/>
              </w:rPr>
              <w:t>minimize interruption of instructional time</w:t>
            </w:r>
            <w:r w:rsidR="007E4FC0" w:rsidRPr="00664BAD">
              <w:rPr>
                <w:b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876B89" w:rsidRPr="00664BAD" w:rsidRDefault="00876B89" w:rsidP="00364EDE">
            <w:pPr>
              <w:pStyle w:val="CDERubricBody"/>
              <w:ind w:left="105" w:right="137"/>
              <w:rPr>
                <w:color w:val="auto"/>
              </w:rPr>
            </w:pPr>
            <w:r w:rsidRPr="00664BAD">
              <w:rPr>
                <w:color w:val="auto"/>
              </w:rPr>
              <w:t>. . . and</w:t>
            </w:r>
          </w:p>
          <w:p w:rsidR="00876B89" w:rsidRPr="00664BAD" w:rsidRDefault="00E74A3F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7"/>
              <w:textAlignment w:val="center"/>
              <w:rPr>
                <w:rStyle w:val="CDERubricBodyIntro"/>
              </w:rPr>
            </w:pPr>
            <w:r w:rsidRPr="00664BAD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664BAD">
              <w:rPr>
                <w:rStyle w:val="CDERubricBodyIntro"/>
              </w:rPr>
              <w:t>AUDIOLOGIST</w:t>
            </w:r>
            <w:r w:rsidR="00876B89" w:rsidRPr="00664BAD">
              <w:rPr>
                <w:rStyle w:val="CDERubricBodyIntro"/>
              </w:rPr>
              <w:t>:</w:t>
            </w:r>
          </w:p>
          <w:p w:rsidR="00876B89" w:rsidRPr="00664BAD" w:rsidRDefault="00876B89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7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664BAD" w:rsidRPr="00664BAD" w:rsidRDefault="00664BAD" w:rsidP="00664BAD">
            <w:pPr>
              <w:pStyle w:val="CDERubricCircleBullet"/>
              <w:ind w:hanging="239"/>
              <w:rPr>
                <w:b w:val="0"/>
                <w:i w:val="0"/>
                <w:color w:val="auto"/>
              </w:rPr>
            </w:pPr>
            <w:r w:rsidRPr="00664BAD">
              <w:rPr>
                <w:b w:val="0"/>
                <w:i w:val="0"/>
                <w:color w:val="auto"/>
              </w:rPr>
              <w:t>Nurtures student self-concept by promoting understanding and acceptance of hearing challenges and hearing technology.</w:t>
            </w:r>
          </w:p>
          <w:p w:rsidR="00664BAD" w:rsidRPr="00664BAD" w:rsidRDefault="00664BAD" w:rsidP="00664BAD">
            <w:pPr>
              <w:pStyle w:val="CDERubricCircleBullet"/>
              <w:numPr>
                <w:ilvl w:val="0"/>
                <w:numId w:val="0"/>
              </w:numPr>
              <w:ind w:left="360" w:hanging="239"/>
              <w:rPr>
                <w:bCs/>
                <w:color w:val="auto"/>
                <w:spacing w:val="-1"/>
              </w:rPr>
            </w:pPr>
          </w:p>
          <w:p w:rsidR="00876B89" w:rsidRPr="00664BAD" w:rsidRDefault="00664BAD" w:rsidP="00664BAD">
            <w:pPr>
              <w:pStyle w:val="CDERubricCircleBullet"/>
              <w:ind w:hanging="239"/>
              <w:rPr>
                <w:bCs/>
                <w:color w:val="auto"/>
                <w:spacing w:val="-1"/>
              </w:rPr>
            </w:pPr>
            <w:r w:rsidRPr="00664BAD">
              <w:rPr>
                <w:b w:val="0"/>
                <w:i w:val="0"/>
                <w:color w:val="auto"/>
              </w:rPr>
              <w:t>Maintains a safe and orderly environment</w:t>
            </w:r>
            <w:r w:rsidR="00876B89" w:rsidRPr="00664BAD">
              <w:rPr>
                <w:b w:val="0"/>
                <w:bCs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876B89" w:rsidRPr="004A747A" w:rsidRDefault="00876B89" w:rsidP="007E4FC0">
            <w:pPr>
              <w:pStyle w:val="CDERubricBody"/>
              <w:ind w:left="135"/>
              <w:rPr>
                <w:color w:val="auto"/>
              </w:rPr>
            </w:pPr>
            <w:r w:rsidRPr="004A747A">
              <w:rPr>
                <w:color w:val="auto"/>
              </w:rPr>
              <w:t>. . . and</w:t>
            </w:r>
          </w:p>
          <w:p w:rsidR="00876B89" w:rsidRPr="004A747A" w:rsidRDefault="00876B89" w:rsidP="007E4F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4A747A">
              <w:rPr>
                <w:rStyle w:val="CDERubricBodyIntro"/>
              </w:rPr>
              <w:t>Students</w:t>
            </w:r>
            <w:r w:rsidR="002B5875" w:rsidRPr="004A747A">
              <w:rPr>
                <w:rStyle w:val="CDERubricBodyIntro"/>
              </w:rPr>
              <w:t>:</w:t>
            </w:r>
          </w:p>
          <w:p w:rsidR="00876B89" w:rsidRPr="004A747A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76B89" w:rsidRPr="004A747A" w:rsidRDefault="004A747A" w:rsidP="00B303E5">
            <w:pPr>
              <w:pStyle w:val="CDERubricCircleBullet"/>
              <w:ind w:hanging="315"/>
              <w:rPr>
                <w:b w:val="0"/>
                <w:i w:val="0"/>
                <w:color w:val="auto"/>
              </w:rPr>
            </w:pPr>
            <w:r w:rsidRPr="004A747A">
              <w:rPr>
                <w:b w:val="0"/>
                <w:i w:val="0"/>
                <w:color w:val="auto"/>
              </w:rPr>
              <w:t>Make progress toward developing positive self-concepts</w:t>
            </w:r>
            <w:r w:rsidR="002B5875" w:rsidRPr="004A747A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7D7F26" w:rsidRPr="004A747A" w:rsidRDefault="007D7F26" w:rsidP="007D7F26">
            <w:pPr>
              <w:pStyle w:val="CDERubricBody"/>
              <w:ind w:left="135"/>
              <w:rPr>
                <w:color w:val="auto"/>
              </w:rPr>
            </w:pPr>
            <w:r w:rsidRPr="004A747A">
              <w:rPr>
                <w:color w:val="auto"/>
              </w:rPr>
              <w:t>. . . and</w:t>
            </w:r>
          </w:p>
          <w:p w:rsidR="007D7F26" w:rsidRPr="004A747A" w:rsidRDefault="007D7F26" w:rsidP="007D7F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4A747A">
              <w:rPr>
                <w:rStyle w:val="CDERubricBodyIntro"/>
              </w:rPr>
              <w:t>Students:</w:t>
            </w:r>
          </w:p>
          <w:p w:rsidR="007D7F26" w:rsidRPr="004A747A" w:rsidRDefault="007D7F26" w:rsidP="007D7F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4A747A" w:rsidRPr="004A747A" w:rsidRDefault="004A747A" w:rsidP="004A747A">
            <w:pPr>
              <w:pStyle w:val="CDERubricCircleBullet"/>
              <w:ind w:hanging="285"/>
              <w:rPr>
                <w:b w:val="0"/>
                <w:i w:val="0"/>
                <w:color w:val="auto"/>
              </w:rPr>
            </w:pPr>
            <w:r w:rsidRPr="004A747A">
              <w:rPr>
                <w:b w:val="0"/>
                <w:i w:val="0"/>
                <w:color w:val="auto"/>
              </w:rPr>
              <w:t>Demonstrate effective communication with their peers, teachers</w:t>
            </w:r>
            <w:r w:rsidR="004B5E86">
              <w:rPr>
                <w:b w:val="0"/>
                <w:i w:val="0"/>
                <w:color w:val="auto"/>
              </w:rPr>
              <w:t>,</w:t>
            </w:r>
            <w:r w:rsidRPr="004A747A">
              <w:rPr>
                <w:b w:val="0"/>
                <w:i w:val="0"/>
                <w:color w:val="auto"/>
              </w:rPr>
              <w:t xml:space="preserve"> and others in their environment. </w:t>
            </w:r>
          </w:p>
          <w:p w:rsidR="004A747A" w:rsidRPr="004A747A" w:rsidRDefault="004A747A" w:rsidP="004A747A">
            <w:pPr>
              <w:pStyle w:val="CDERubricCircleBullet"/>
              <w:numPr>
                <w:ilvl w:val="0"/>
                <w:numId w:val="0"/>
              </w:numPr>
              <w:ind w:left="360" w:hanging="285"/>
              <w:rPr>
                <w:color w:val="auto"/>
              </w:rPr>
            </w:pPr>
          </w:p>
          <w:p w:rsidR="00876B89" w:rsidRPr="004A747A" w:rsidRDefault="004A747A" w:rsidP="004A747A">
            <w:pPr>
              <w:pStyle w:val="CDERubricCircleBullet"/>
              <w:ind w:hanging="285"/>
              <w:rPr>
                <w:color w:val="auto"/>
              </w:rPr>
            </w:pPr>
            <w:r w:rsidRPr="004A747A">
              <w:rPr>
                <w:b w:val="0"/>
                <w:i w:val="0"/>
                <w:color w:val="auto"/>
              </w:rPr>
              <w:t>Participate actively in the learning environment</w:t>
            </w:r>
            <w:r w:rsidR="007D7F26" w:rsidRPr="004A747A">
              <w:rPr>
                <w:b w:val="0"/>
                <w:color w:val="auto"/>
              </w:rPr>
              <w:t>.</w:t>
            </w:r>
          </w:p>
        </w:tc>
      </w:tr>
      <w:tr w:rsidR="004D1626" w:rsidRPr="007265A4" w:rsidTr="00972DBA">
        <w:trPr>
          <w:trHeight w:val="408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D1626" w:rsidRPr="007265A4" w:rsidRDefault="004D1626" w:rsidP="00972DBA">
            <w:pPr>
              <w:pStyle w:val="CDERubricBody"/>
            </w:pPr>
            <w:r w:rsidRPr="00171A51">
              <w:rPr>
                <w:rStyle w:val="CDERubricBodyIntro"/>
              </w:rPr>
              <w:t>Element B:</w:t>
            </w:r>
            <w:r w:rsidRPr="007265A4">
              <w:t xml:space="preserve"> </w:t>
            </w:r>
            <w:r w:rsidR="001077CC">
              <w:t xml:space="preserve"> </w:t>
            </w:r>
            <w:r w:rsidR="00BF2530" w:rsidRPr="00ED3B9B">
              <w:rPr>
                <w:sz w:val="20"/>
              </w:rPr>
              <w:t>Special Services Providers</w:t>
            </w:r>
            <w:r w:rsidR="009860F1" w:rsidRPr="00ED3B9B">
              <w:rPr>
                <w:sz w:val="20"/>
              </w:rPr>
              <w:t xml:space="preserve"> </w:t>
            </w:r>
            <w:r w:rsidR="001077CC" w:rsidRPr="00ED3B9B">
              <w:rPr>
                <w:sz w:val="20"/>
              </w:rPr>
              <w:t>understand and respond to diversity within the home, school, and community.</w:t>
            </w:r>
          </w:p>
        </w:tc>
      </w:tr>
      <w:tr w:rsidR="005156A3" w:rsidRPr="00976C99" w:rsidTr="001941EF"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156A3" w:rsidRPr="00540B07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5156A3" w:rsidRPr="00540B07" w:rsidRDefault="0066324E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540B07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540B07">
              <w:rPr>
                <w:rStyle w:val="CDERubricBodyIntro"/>
              </w:rPr>
              <w:t>AUDIOLOGIST</w:t>
            </w:r>
            <w:r w:rsidR="005156A3" w:rsidRPr="00540B07">
              <w:rPr>
                <w:rStyle w:val="CDERubricBodyIntro"/>
              </w:rPr>
              <w:t>:</w:t>
            </w:r>
          </w:p>
          <w:p w:rsidR="005156A3" w:rsidRPr="00540B07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5156A3" w:rsidRPr="00540B07" w:rsidRDefault="00540B07" w:rsidP="002B01F4">
            <w:pPr>
              <w:pStyle w:val="CDERubricCircleBullet"/>
              <w:numPr>
                <w:ilvl w:val="0"/>
                <w:numId w:val="22"/>
              </w:numPr>
              <w:rPr>
                <w:b w:val="0"/>
                <w:bCs/>
                <w:i w:val="0"/>
                <w:color w:val="auto"/>
              </w:rPr>
            </w:pPr>
            <w:r w:rsidRPr="00540B07">
              <w:rPr>
                <w:b w:val="0"/>
                <w:bCs/>
                <w:i w:val="0"/>
                <w:color w:val="auto"/>
              </w:rPr>
              <w:t>Recognizes the diverse background of students and their families</w:t>
            </w:r>
            <w:r w:rsidR="004F5005" w:rsidRPr="00540B07">
              <w:rPr>
                <w:b w:val="0"/>
                <w:bCs/>
                <w:i w:val="0"/>
                <w:color w:val="auto"/>
              </w:rPr>
              <w:t>.</w:t>
            </w:r>
          </w:p>
          <w:p w:rsidR="00FB2D2C" w:rsidRPr="00540B07" w:rsidRDefault="00FB2D2C" w:rsidP="00FB2D2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5156A3" w:rsidRPr="00540B07" w:rsidRDefault="005156A3" w:rsidP="0066324E">
            <w:pPr>
              <w:pStyle w:val="CDERubricBody"/>
              <w:ind w:left="76" w:right="137"/>
              <w:rPr>
                <w:color w:val="auto"/>
              </w:rPr>
            </w:pPr>
            <w:r w:rsidRPr="00540B07">
              <w:rPr>
                <w:color w:val="auto"/>
              </w:rPr>
              <w:t>. . . and</w:t>
            </w:r>
          </w:p>
          <w:p w:rsidR="005156A3" w:rsidRPr="00540B07" w:rsidRDefault="0066324E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13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540B07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540B07">
              <w:rPr>
                <w:rStyle w:val="CDERubricBodyIntro"/>
              </w:rPr>
              <w:t>AUDIOLOGIST</w:t>
            </w:r>
            <w:r w:rsidR="005156A3" w:rsidRPr="00540B07">
              <w:rPr>
                <w:rStyle w:val="CDERubricBodyIntro"/>
              </w:rPr>
              <w:t>:</w:t>
            </w:r>
          </w:p>
          <w:p w:rsidR="005156A3" w:rsidRPr="00540B07" w:rsidRDefault="005156A3" w:rsidP="0066324E">
            <w:pPr>
              <w:pStyle w:val="CDERubricBodyIntroItalic"/>
              <w:ind w:right="137"/>
              <w:rPr>
                <w:b w:val="0"/>
                <w:i w:val="0"/>
                <w:color w:val="auto"/>
                <w:sz w:val="18"/>
              </w:rPr>
            </w:pPr>
          </w:p>
          <w:p w:rsidR="005156A3" w:rsidRPr="00FC0877" w:rsidRDefault="00540B07" w:rsidP="0066324E">
            <w:pPr>
              <w:pStyle w:val="CDERubricCircleBullet"/>
              <w:ind w:right="137" w:hanging="284"/>
              <w:rPr>
                <w:b w:val="0"/>
                <w:i w:val="0"/>
                <w:color w:val="00B0F0"/>
              </w:rPr>
            </w:pPr>
            <w:r w:rsidRPr="00540B07">
              <w:rPr>
                <w:b w:val="0"/>
                <w:i w:val="0"/>
                <w:color w:val="auto"/>
              </w:rPr>
              <w:t>Uses tools, assessments</w:t>
            </w:r>
            <w:r w:rsidR="004B5E86">
              <w:rPr>
                <w:b w:val="0"/>
                <w:i w:val="0"/>
                <w:color w:val="auto"/>
              </w:rPr>
              <w:t>,</w:t>
            </w:r>
            <w:r w:rsidRPr="00540B07">
              <w:rPr>
                <w:b w:val="0"/>
                <w:i w:val="0"/>
                <w:color w:val="auto"/>
              </w:rPr>
              <w:t xml:space="preserve"> and materials that are culturally appropriate</w:t>
            </w:r>
            <w:r w:rsidR="005761B6" w:rsidRPr="00540B07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5156A3" w:rsidRPr="00E97972" w:rsidRDefault="005156A3" w:rsidP="0066324E">
            <w:pPr>
              <w:pStyle w:val="CDERubricBody"/>
              <w:ind w:left="105" w:right="137"/>
              <w:rPr>
                <w:color w:val="auto"/>
              </w:rPr>
            </w:pPr>
            <w:r w:rsidRPr="00FC0877">
              <w:rPr>
                <w:color w:val="00B0F0"/>
              </w:rPr>
              <w:t xml:space="preserve">. . </w:t>
            </w:r>
            <w:r w:rsidRPr="00E97972">
              <w:rPr>
                <w:color w:val="auto"/>
              </w:rPr>
              <w:t>. and</w:t>
            </w:r>
          </w:p>
          <w:p w:rsidR="005156A3" w:rsidRPr="00E97972" w:rsidRDefault="0066324E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7"/>
              <w:textAlignment w:val="center"/>
              <w:rPr>
                <w:rStyle w:val="CDERubricBodyIntro"/>
              </w:rPr>
            </w:pPr>
            <w:r w:rsidRPr="00E97972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E97972">
              <w:rPr>
                <w:rStyle w:val="CDERubricBodyIntro"/>
              </w:rPr>
              <w:t>AUDIOLOGIST</w:t>
            </w:r>
            <w:r w:rsidR="005156A3" w:rsidRPr="00E97972">
              <w:rPr>
                <w:rStyle w:val="CDERubricBodyIntro"/>
              </w:rPr>
              <w:t>:</w:t>
            </w:r>
          </w:p>
          <w:p w:rsidR="005156A3" w:rsidRPr="00E97972" w:rsidRDefault="005156A3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7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540B07" w:rsidRPr="00E97972" w:rsidRDefault="00540B07" w:rsidP="00777251">
            <w:pPr>
              <w:pStyle w:val="CDERubricCircleBullet"/>
              <w:ind w:left="306" w:right="120" w:hanging="234"/>
              <w:rPr>
                <w:b w:val="0"/>
                <w:i w:val="0"/>
                <w:color w:val="auto"/>
              </w:rPr>
            </w:pPr>
            <w:r w:rsidRPr="00E97972">
              <w:rPr>
                <w:b w:val="0"/>
                <w:i w:val="0"/>
                <w:color w:val="auto"/>
              </w:rPr>
              <w:t>Provides unbiased information regarding hearing loss, communication options, educational programming</w:t>
            </w:r>
            <w:r w:rsidR="004B5E86">
              <w:rPr>
                <w:b w:val="0"/>
                <w:i w:val="0"/>
                <w:color w:val="auto"/>
              </w:rPr>
              <w:t>,</w:t>
            </w:r>
            <w:r w:rsidRPr="00E97972">
              <w:rPr>
                <w:b w:val="0"/>
                <w:i w:val="0"/>
                <w:color w:val="auto"/>
              </w:rPr>
              <w:t xml:space="preserve"> and technology options.</w:t>
            </w:r>
          </w:p>
          <w:p w:rsidR="00540B07" w:rsidRPr="00E97972" w:rsidRDefault="00540B07" w:rsidP="00777251">
            <w:pPr>
              <w:pStyle w:val="CDERubricCircleBullet"/>
              <w:numPr>
                <w:ilvl w:val="0"/>
                <w:numId w:val="0"/>
              </w:numPr>
              <w:ind w:left="306" w:right="120" w:hanging="234"/>
              <w:rPr>
                <w:color w:val="auto"/>
              </w:rPr>
            </w:pPr>
          </w:p>
          <w:p w:rsidR="005156A3" w:rsidRPr="00E97972" w:rsidRDefault="00540B07" w:rsidP="00777251">
            <w:pPr>
              <w:pStyle w:val="CDERubricCircleBullet"/>
              <w:ind w:left="306" w:right="120" w:hanging="234"/>
              <w:rPr>
                <w:color w:val="auto"/>
              </w:rPr>
            </w:pPr>
            <w:r w:rsidRPr="00E97972">
              <w:rPr>
                <w:b w:val="0"/>
                <w:i w:val="0"/>
                <w:color w:val="auto"/>
              </w:rPr>
              <w:t>Demonstrates sensitivity to cultural differences within family systems including deaf culture</w:t>
            </w:r>
            <w:r w:rsidR="00862F88" w:rsidRPr="00E97972">
              <w:rPr>
                <w:color w:val="auto"/>
              </w:rPr>
              <w:t xml:space="preserve">. </w:t>
            </w:r>
          </w:p>
          <w:p w:rsidR="009B2DB5" w:rsidRPr="002C4CF3" w:rsidRDefault="009B2DB5" w:rsidP="009B2DB5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00B0F0"/>
                <w:sz w:val="10"/>
              </w:rPr>
            </w:pPr>
          </w:p>
        </w:tc>
        <w:tc>
          <w:tcPr>
            <w:tcW w:w="1870" w:type="dxa"/>
            <w:shd w:val="clear" w:color="auto" w:fill="auto"/>
          </w:tcPr>
          <w:p w:rsidR="005156A3" w:rsidRPr="003C1C5E" w:rsidRDefault="005156A3" w:rsidP="00714E75">
            <w:pPr>
              <w:pStyle w:val="CDERubricBody"/>
              <w:ind w:left="135"/>
              <w:rPr>
                <w:color w:val="auto"/>
              </w:rPr>
            </w:pPr>
            <w:r w:rsidRPr="003C1C5E">
              <w:rPr>
                <w:color w:val="auto"/>
              </w:rPr>
              <w:t>. . . and</w:t>
            </w:r>
          </w:p>
          <w:p w:rsidR="005156A3" w:rsidRPr="003C1C5E" w:rsidRDefault="005156A3" w:rsidP="00714E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3C1C5E">
              <w:rPr>
                <w:rStyle w:val="CDERubricBodyIntro"/>
              </w:rPr>
              <w:t>Students</w:t>
            </w:r>
            <w:r w:rsidRPr="003C1C5E">
              <w:rPr>
                <w:rStyle w:val="CDERubricBodyIntro"/>
                <w:b w:val="0"/>
              </w:rPr>
              <w:t xml:space="preserve"> </w:t>
            </w:r>
            <w:r w:rsidRPr="003C1C5E">
              <w:rPr>
                <w:rStyle w:val="CDERubricBodyIntro"/>
              </w:rPr>
              <w:t>and/or significant adult(s)</w:t>
            </w:r>
            <w:r w:rsidRPr="003C1C5E">
              <w:rPr>
                <w:rStyle w:val="CDERubricBodyIntro"/>
                <w:b w:val="0"/>
              </w:rPr>
              <w:t>:</w:t>
            </w:r>
          </w:p>
          <w:p w:rsidR="005156A3" w:rsidRPr="003C1C5E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5156A3" w:rsidRPr="003C1C5E" w:rsidRDefault="00A051F7" w:rsidP="00B731E8">
            <w:pPr>
              <w:pStyle w:val="CDERubricCircleBullet"/>
              <w:ind w:hanging="225"/>
              <w:rPr>
                <w:b w:val="0"/>
                <w:i w:val="0"/>
                <w:color w:val="auto"/>
              </w:rPr>
            </w:pPr>
            <w:r w:rsidRPr="003C1C5E">
              <w:rPr>
                <w:b w:val="0"/>
                <w:i w:val="0"/>
                <w:color w:val="auto"/>
              </w:rPr>
              <w:t xml:space="preserve">Demonstrate respect for each other and the </w:t>
            </w:r>
            <w:r w:rsidR="00BC6F03">
              <w:rPr>
                <w:b w:val="0"/>
                <w:i w:val="0"/>
                <w:color w:val="auto"/>
              </w:rPr>
              <w:t>School A</w:t>
            </w:r>
            <w:r w:rsidRPr="003C1C5E">
              <w:rPr>
                <w:b w:val="0"/>
                <w:i w:val="0"/>
                <w:color w:val="auto"/>
              </w:rPr>
              <w:t>udiologist</w:t>
            </w:r>
            <w:r w:rsidR="0003376A" w:rsidRPr="003C1C5E">
              <w:rPr>
                <w:b w:val="0"/>
                <w:i w:val="0"/>
                <w:color w:val="auto"/>
              </w:rPr>
              <w:t xml:space="preserve">. </w:t>
            </w:r>
          </w:p>
        </w:tc>
        <w:tc>
          <w:tcPr>
            <w:tcW w:w="1870" w:type="dxa"/>
            <w:shd w:val="clear" w:color="auto" w:fill="auto"/>
          </w:tcPr>
          <w:p w:rsidR="005156A3" w:rsidRPr="003C1C5E" w:rsidRDefault="005156A3" w:rsidP="00B26575">
            <w:pPr>
              <w:pStyle w:val="CDERubricBody"/>
              <w:ind w:left="151"/>
              <w:rPr>
                <w:color w:val="auto"/>
              </w:rPr>
            </w:pPr>
            <w:r w:rsidRPr="003C1C5E">
              <w:rPr>
                <w:color w:val="auto"/>
              </w:rPr>
              <w:t>. . . and</w:t>
            </w:r>
          </w:p>
          <w:p w:rsidR="005156A3" w:rsidRPr="003C1C5E" w:rsidRDefault="005156A3" w:rsidP="00B265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3C1C5E">
              <w:rPr>
                <w:rStyle w:val="CDERubricBodyIntro"/>
              </w:rPr>
              <w:t>STudents and/or significant adult(S):</w:t>
            </w:r>
          </w:p>
          <w:p w:rsidR="005156A3" w:rsidRPr="003C1C5E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5156A3" w:rsidRPr="003C1C5E" w:rsidRDefault="003C1C5E" w:rsidP="003C1C5E">
            <w:pPr>
              <w:pStyle w:val="CDERubricCircleBullet"/>
              <w:ind w:right="166" w:hanging="299"/>
              <w:rPr>
                <w:b w:val="0"/>
                <w:i w:val="0"/>
                <w:color w:val="auto"/>
              </w:rPr>
            </w:pPr>
            <w:r w:rsidRPr="003C1C5E">
              <w:rPr>
                <w:b w:val="0"/>
                <w:i w:val="0"/>
                <w:color w:val="auto"/>
              </w:rPr>
              <w:t xml:space="preserve">Engage in respectful and open dialogue with each other and the </w:t>
            </w:r>
            <w:r w:rsidR="00BC6F03">
              <w:rPr>
                <w:b w:val="0"/>
                <w:i w:val="0"/>
                <w:color w:val="auto"/>
              </w:rPr>
              <w:t>School A</w:t>
            </w:r>
            <w:r w:rsidRPr="003C1C5E">
              <w:rPr>
                <w:b w:val="0"/>
                <w:i w:val="0"/>
                <w:color w:val="auto"/>
              </w:rPr>
              <w:t>udiologist</w:t>
            </w:r>
            <w:r w:rsidR="00B26575" w:rsidRPr="003C1C5E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CB0484" w:rsidRDefault="00CB0484">
      <w:pPr>
        <w:rPr>
          <w:b/>
          <w:color w:val="4F81BD" w:themeColor="accent1"/>
          <w:sz w:val="24"/>
        </w:rPr>
      </w:pPr>
      <w:r>
        <w:rPr>
          <w:b/>
          <w:color w:val="4F81BD" w:themeColor="accent1"/>
          <w:sz w:val="24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CB0484" w:rsidRPr="00976C99" w:rsidTr="00972DBA">
        <w:trPr>
          <w:trHeight w:hRule="exact" w:val="906"/>
        </w:trPr>
        <w:tc>
          <w:tcPr>
            <w:tcW w:w="9350" w:type="dxa"/>
            <w:gridSpan w:val="5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B0484" w:rsidRPr="006806E9" w:rsidRDefault="00CB0484" w:rsidP="00972DBA">
            <w:pPr>
              <w:pStyle w:val="CDERubricSubhead"/>
              <w:jc w:val="left"/>
              <w:rPr>
                <w:color w:val="3F7819"/>
              </w:rPr>
            </w:pPr>
            <w:r w:rsidRPr="006806E9">
              <w:rPr>
                <w:color w:val="3F7819"/>
              </w:rPr>
              <w:lastRenderedPageBreak/>
              <w:t>Q</w:t>
            </w:r>
            <w:r w:rsidR="00877850" w:rsidRPr="006806E9">
              <w:rPr>
                <w:color w:val="3F7819"/>
              </w:rPr>
              <w:t>UALITY STANDARD</w:t>
            </w:r>
            <w:r w:rsidRPr="006806E9">
              <w:rPr>
                <w:color w:val="3F7819"/>
              </w:rPr>
              <w:t xml:space="preserve"> II</w:t>
            </w:r>
          </w:p>
          <w:p w:rsidR="00CB0484" w:rsidRPr="00CB0484" w:rsidRDefault="00AD2FAF" w:rsidP="00972DBA">
            <w:pPr>
              <w:pStyle w:val="CDERubricSubhead"/>
              <w:jc w:val="left"/>
              <w:rPr>
                <w:b w:val="0"/>
                <w:sz w:val="19"/>
                <w:szCs w:val="19"/>
              </w:rPr>
            </w:pPr>
            <w:r w:rsidRPr="00AD2FAF">
              <w:rPr>
                <w:b w:val="0"/>
                <w:color w:val="auto"/>
                <w:sz w:val="20"/>
              </w:rPr>
              <w:t xml:space="preserve">Special Services Providers </w:t>
            </w:r>
            <w:r w:rsidR="00215AAF" w:rsidRPr="00215AAF">
              <w:rPr>
                <w:b w:val="0"/>
                <w:color w:val="auto"/>
                <w:sz w:val="20"/>
                <w:szCs w:val="19"/>
              </w:rPr>
              <w:t>support or establish safe, inclusive, and respectful learning environments for a diverse population of students.</w:t>
            </w:r>
          </w:p>
        </w:tc>
      </w:tr>
      <w:tr w:rsidR="00983F08" w:rsidRPr="00976C99" w:rsidTr="001941EF">
        <w:trPr>
          <w:trHeight w:hRule="exact" w:val="1005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8C67CD" w:rsidRPr="007265A4" w:rsidTr="00972DBA">
        <w:trPr>
          <w:trHeight w:val="60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C67CD" w:rsidRPr="007265A4" w:rsidRDefault="008C67CD" w:rsidP="00972DBA">
            <w:pPr>
              <w:pStyle w:val="CDERubricBody"/>
            </w:pPr>
            <w:r w:rsidRPr="00976C99">
              <w:rPr>
                <w:rStyle w:val="CDERubricBodyIntro"/>
              </w:rPr>
              <w:t>Element</w:t>
            </w:r>
            <w:r>
              <w:rPr>
                <w:rStyle w:val="CDERubricBodyIntro"/>
              </w:rPr>
              <w:t xml:space="preserve"> c</w:t>
            </w:r>
            <w:r w:rsidRPr="00976C99">
              <w:rPr>
                <w:rStyle w:val="CDERubricBodyIntro"/>
              </w:rPr>
              <w:t xml:space="preserve">: </w:t>
            </w:r>
            <w:r w:rsidR="00BA28D3">
              <w:rPr>
                <w:rStyle w:val="CDERubricBodyIntro"/>
              </w:rPr>
              <w:t xml:space="preserve"> </w:t>
            </w:r>
            <w:r w:rsidR="00BF2530" w:rsidRPr="006444A8">
              <w:rPr>
                <w:sz w:val="20"/>
              </w:rPr>
              <w:t>Special Services Providers</w:t>
            </w:r>
            <w:r w:rsidR="009860F1" w:rsidRPr="006444A8">
              <w:rPr>
                <w:sz w:val="20"/>
              </w:rPr>
              <w:t xml:space="preserve"> </w:t>
            </w:r>
            <w:r w:rsidR="00BA28D3" w:rsidRPr="006444A8">
              <w:rPr>
                <w:sz w:val="20"/>
              </w:rPr>
              <w:t>engage students as individuals with diverse needs and interests, across a range of ability levels by adapting services for the benefit of students.</w:t>
            </w:r>
          </w:p>
        </w:tc>
      </w:tr>
      <w:tr w:rsidR="00EA4E68" w:rsidRPr="00976C99" w:rsidTr="005F71A2">
        <w:trPr>
          <w:trHeight w:val="3603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EA4E68" w:rsidRPr="00DC1EA4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EA4E68" w:rsidRPr="00DC1EA4" w:rsidRDefault="00B8090E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C1EA4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DC1EA4">
              <w:rPr>
                <w:rStyle w:val="CDERubricBodyIntro"/>
              </w:rPr>
              <w:t>AUDIOLOGIST</w:t>
            </w:r>
            <w:r w:rsidR="00EA4E68" w:rsidRPr="00DC1EA4">
              <w:rPr>
                <w:rStyle w:val="CDERubricBodyIntro"/>
              </w:rPr>
              <w:t>:</w:t>
            </w:r>
          </w:p>
          <w:p w:rsidR="00EA4E68" w:rsidRPr="00DC1EA4" w:rsidRDefault="00EA4E68" w:rsidP="00EA4E68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EA4E68" w:rsidRPr="00DC1EA4" w:rsidRDefault="00DC1EA4" w:rsidP="00AE6862">
            <w:pPr>
              <w:pStyle w:val="CDERubricCircleBullet"/>
              <w:numPr>
                <w:ilvl w:val="0"/>
                <w:numId w:val="10"/>
              </w:numPr>
              <w:ind w:left="264" w:hanging="276"/>
              <w:rPr>
                <w:b w:val="0"/>
                <w:bCs/>
                <w:i w:val="0"/>
                <w:color w:val="auto"/>
              </w:rPr>
            </w:pPr>
            <w:r w:rsidRPr="00DC1EA4">
              <w:rPr>
                <w:b w:val="0"/>
                <w:bCs/>
                <w:i w:val="0"/>
                <w:color w:val="auto"/>
              </w:rPr>
              <w:t>Treats students as individuals</w:t>
            </w:r>
            <w:r w:rsidR="002377E4" w:rsidRPr="00DC1EA4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EA4E68" w:rsidRPr="00922CAD" w:rsidRDefault="00EA4E68" w:rsidP="00F80220">
            <w:pPr>
              <w:pStyle w:val="CDERubricBody"/>
              <w:ind w:left="76"/>
              <w:rPr>
                <w:color w:val="auto"/>
              </w:rPr>
            </w:pPr>
            <w:r w:rsidRPr="00922CAD">
              <w:rPr>
                <w:color w:val="auto"/>
              </w:rPr>
              <w:t>. . . and</w:t>
            </w:r>
          </w:p>
          <w:p w:rsidR="00EA4E68" w:rsidRPr="00922CAD" w:rsidRDefault="00B8090E" w:rsidP="00B80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4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22CAD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922CAD">
              <w:rPr>
                <w:rStyle w:val="CDERubricBodyIntro"/>
              </w:rPr>
              <w:t>AUDIOLOGIST</w:t>
            </w:r>
            <w:r w:rsidR="00EA4E68" w:rsidRPr="00922CAD">
              <w:rPr>
                <w:rStyle w:val="CDERubricBodyIntro"/>
              </w:rPr>
              <w:t>:</w:t>
            </w:r>
          </w:p>
          <w:p w:rsidR="00EA4E68" w:rsidRPr="00922CAD" w:rsidRDefault="00EA4E68" w:rsidP="00B8090E">
            <w:pPr>
              <w:pStyle w:val="CDERubricBodyIntroItalic"/>
              <w:ind w:right="47"/>
              <w:rPr>
                <w:b w:val="0"/>
                <w:i w:val="0"/>
                <w:color w:val="auto"/>
                <w:sz w:val="18"/>
              </w:rPr>
            </w:pPr>
          </w:p>
          <w:p w:rsidR="00EA4E68" w:rsidRPr="00FC0877" w:rsidRDefault="00922CAD" w:rsidP="00B8090E">
            <w:pPr>
              <w:pStyle w:val="CDERubricCircleBullet"/>
              <w:ind w:right="47" w:hanging="284"/>
              <w:rPr>
                <w:b w:val="0"/>
                <w:i w:val="0"/>
                <w:color w:val="00B0F0"/>
              </w:rPr>
            </w:pPr>
            <w:r w:rsidRPr="00922CAD">
              <w:rPr>
                <w:b w:val="0"/>
                <w:i w:val="0"/>
                <w:color w:val="auto"/>
              </w:rPr>
              <w:t>Makes recommendations and/or referrals based on unique needs of students</w:t>
            </w:r>
            <w:r w:rsidR="00F80220" w:rsidRPr="00922CAD">
              <w:rPr>
                <w:b w:val="0"/>
                <w:i w:val="0"/>
                <w:color w:val="auto"/>
              </w:rPr>
              <w:t xml:space="preserve">. </w:t>
            </w:r>
          </w:p>
        </w:tc>
        <w:tc>
          <w:tcPr>
            <w:tcW w:w="1870" w:type="dxa"/>
            <w:shd w:val="clear" w:color="auto" w:fill="auto"/>
          </w:tcPr>
          <w:p w:rsidR="00EA4E68" w:rsidRPr="00112BC6" w:rsidRDefault="00EA4E68" w:rsidP="00E61038">
            <w:pPr>
              <w:pStyle w:val="CDERubricBody"/>
              <w:ind w:left="105" w:right="135"/>
              <w:rPr>
                <w:color w:val="auto"/>
              </w:rPr>
            </w:pPr>
            <w:r w:rsidRPr="00112BC6">
              <w:rPr>
                <w:color w:val="auto"/>
              </w:rPr>
              <w:t>. . . and</w:t>
            </w:r>
          </w:p>
          <w:p w:rsidR="00EA4E68" w:rsidRPr="00112BC6" w:rsidRDefault="00B8090E" w:rsidP="00E610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5"/>
              <w:textAlignment w:val="center"/>
              <w:rPr>
                <w:rStyle w:val="CDERubricBodyIntro"/>
              </w:rPr>
            </w:pPr>
            <w:r w:rsidRPr="00112BC6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112BC6">
              <w:rPr>
                <w:rStyle w:val="CDERubricBodyIntro"/>
              </w:rPr>
              <w:t>AUDIOLOGIST</w:t>
            </w:r>
            <w:r w:rsidR="00EA4E68" w:rsidRPr="00112BC6">
              <w:rPr>
                <w:rStyle w:val="CDERubricBodyIntro"/>
              </w:rPr>
              <w:t>:</w:t>
            </w:r>
          </w:p>
          <w:p w:rsidR="00EA4E68" w:rsidRPr="00112BC6" w:rsidRDefault="00EA4E68" w:rsidP="00E610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5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993F81" w:rsidRPr="00112BC6" w:rsidRDefault="00993F81" w:rsidP="00993F81">
            <w:pPr>
              <w:pStyle w:val="CDERubricCircleBullet"/>
              <w:ind w:hanging="239"/>
              <w:rPr>
                <w:b w:val="0"/>
                <w:i w:val="0"/>
                <w:color w:val="auto"/>
              </w:rPr>
            </w:pPr>
            <w:r w:rsidRPr="00112BC6">
              <w:rPr>
                <w:b w:val="0"/>
                <w:i w:val="0"/>
                <w:color w:val="auto"/>
              </w:rPr>
              <w:t>Utilizes procedures and tools that specifically address individual educational and referral concerns.</w:t>
            </w:r>
          </w:p>
          <w:p w:rsidR="00993F81" w:rsidRPr="00112BC6" w:rsidRDefault="00993F81" w:rsidP="00993F81">
            <w:pPr>
              <w:pStyle w:val="CDERubricCircleBullet"/>
              <w:numPr>
                <w:ilvl w:val="0"/>
                <w:numId w:val="0"/>
              </w:numPr>
              <w:ind w:left="360" w:hanging="239"/>
              <w:rPr>
                <w:color w:val="auto"/>
              </w:rPr>
            </w:pPr>
          </w:p>
          <w:p w:rsidR="00EA4E68" w:rsidRPr="00112BC6" w:rsidRDefault="00993F81" w:rsidP="00993F81">
            <w:pPr>
              <w:pStyle w:val="CDERubricCircleBullet"/>
              <w:ind w:hanging="239"/>
              <w:rPr>
                <w:color w:val="auto"/>
              </w:rPr>
            </w:pPr>
            <w:r w:rsidRPr="00112BC6">
              <w:rPr>
                <w:b w:val="0"/>
                <w:i w:val="0"/>
                <w:color w:val="auto"/>
              </w:rPr>
              <w:t>Dynamically adapts to the behavioral level of the child</w:t>
            </w:r>
            <w:r w:rsidR="00E61038" w:rsidRPr="00112BC6">
              <w:rPr>
                <w:b w:val="0"/>
                <w:i w:val="0"/>
                <w:color w:val="auto"/>
              </w:rPr>
              <w:t>.</w:t>
            </w:r>
          </w:p>
          <w:p w:rsidR="00993F81" w:rsidRPr="00112BC6" w:rsidRDefault="00993F81" w:rsidP="00993F81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EA4E68" w:rsidRPr="00112BC6" w:rsidRDefault="00EA4E68" w:rsidP="00000A26">
            <w:pPr>
              <w:pStyle w:val="CDERubricBody"/>
              <w:ind w:left="135"/>
              <w:rPr>
                <w:color w:val="auto"/>
              </w:rPr>
            </w:pPr>
            <w:r w:rsidRPr="00112BC6">
              <w:rPr>
                <w:color w:val="auto"/>
              </w:rPr>
              <w:t>. . . and</w:t>
            </w:r>
          </w:p>
          <w:p w:rsidR="00EA4E68" w:rsidRPr="00112BC6" w:rsidRDefault="00EA4E68" w:rsidP="00000A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112BC6">
              <w:rPr>
                <w:rStyle w:val="CDERubricBodyIntro"/>
              </w:rPr>
              <w:t>Students</w:t>
            </w:r>
            <w:r w:rsidRPr="00112BC6">
              <w:rPr>
                <w:rStyle w:val="CDERubricBodyIntro"/>
                <w:b w:val="0"/>
              </w:rPr>
              <w:t>:</w:t>
            </w:r>
          </w:p>
          <w:p w:rsidR="00EA4E68" w:rsidRPr="00112BC6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EA4E68" w:rsidRPr="008B3E65" w:rsidRDefault="008B3E65" w:rsidP="008B3E65">
            <w:pPr>
              <w:pStyle w:val="CDERubricCircleBullet"/>
              <w:ind w:right="105" w:hanging="315"/>
              <w:rPr>
                <w:b w:val="0"/>
                <w:i w:val="0"/>
                <w:color w:val="auto"/>
              </w:rPr>
            </w:pPr>
            <w:r w:rsidRPr="00112BC6">
              <w:rPr>
                <w:b w:val="0"/>
                <w:i w:val="0"/>
                <w:color w:val="auto"/>
              </w:rPr>
              <w:t>Feel valued as individuals</w:t>
            </w:r>
            <w:r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EA4E68" w:rsidRPr="00112BC6" w:rsidRDefault="00EA4E68" w:rsidP="00952508">
            <w:pPr>
              <w:pStyle w:val="CDERubricBody"/>
              <w:ind w:left="61"/>
              <w:rPr>
                <w:color w:val="auto"/>
              </w:rPr>
            </w:pPr>
            <w:r w:rsidRPr="00112BC6">
              <w:rPr>
                <w:color w:val="auto"/>
              </w:rPr>
              <w:t>. . . and</w:t>
            </w:r>
          </w:p>
          <w:p w:rsidR="00EA4E68" w:rsidRPr="00112BC6" w:rsidRDefault="00EA4E68" w:rsidP="0095250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Style w:val="CDERubricBodyIntro"/>
              </w:rPr>
            </w:pPr>
            <w:r w:rsidRPr="00112BC6">
              <w:rPr>
                <w:rStyle w:val="CDERubricBodyIntro"/>
              </w:rPr>
              <w:t>STudents:</w:t>
            </w:r>
          </w:p>
          <w:p w:rsidR="00EA4E68" w:rsidRPr="00112BC6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EA4E68" w:rsidRPr="00112BC6" w:rsidRDefault="008B3E65" w:rsidP="00B731E8">
            <w:pPr>
              <w:pStyle w:val="CDERubricCircleBullet"/>
              <w:ind w:right="76" w:hanging="299"/>
              <w:rPr>
                <w:b w:val="0"/>
                <w:i w:val="0"/>
                <w:color w:val="auto"/>
              </w:rPr>
            </w:pPr>
            <w:r w:rsidRPr="00112BC6">
              <w:rPr>
                <w:b w:val="0"/>
                <w:i w:val="0"/>
                <w:color w:val="auto"/>
              </w:rPr>
              <w:t>Participate in services which take into account their unique backgrounds, interests</w:t>
            </w:r>
            <w:r w:rsidR="00AE2136">
              <w:rPr>
                <w:b w:val="0"/>
                <w:i w:val="0"/>
                <w:color w:val="auto"/>
              </w:rPr>
              <w:t>,</w:t>
            </w:r>
            <w:r w:rsidRPr="00112BC6">
              <w:rPr>
                <w:b w:val="0"/>
                <w:i w:val="0"/>
                <w:color w:val="auto"/>
              </w:rPr>
              <w:t xml:space="preserve"> and needs.</w:t>
            </w:r>
          </w:p>
        </w:tc>
      </w:tr>
      <w:tr w:rsidR="008C67CD" w:rsidRPr="007265A4" w:rsidTr="00CF03DD">
        <w:trPr>
          <w:trHeight w:val="62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C67CD" w:rsidRPr="007265A4" w:rsidRDefault="003D3EDF" w:rsidP="00972DBA">
            <w:pPr>
              <w:pStyle w:val="CDERubricBody"/>
            </w:pPr>
            <w:r>
              <w:rPr>
                <w:rStyle w:val="CDERubricBodyIntro"/>
              </w:rPr>
              <w:t>Element D</w:t>
            </w:r>
            <w:r w:rsidR="008C67CD" w:rsidRPr="00171A51">
              <w:rPr>
                <w:rStyle w:val="CDERubricBodyIntro"/>
              </w:rPr>
              <w:t>:</w:t>
            </w:r>
            <w:r w:rsidR="008C67CD" w:rsidRPr="007265A4">
              <w:t xml:space="preserve"> </w:t>
            </w:r>
            <w:r w:rsidR="009D416B">
              <w:t xml:space="preserve"> </w:t>
            </w:r>
            <w:r w:rsidR="00BF2530" w:rsidRPr="00CF03DD">
              <w:rPr>
                <w:sz w:val="20"/>
              </w:rPr>
              <w:t>Special Services Providers</w:t>
            </w:r>
            <w:r w:rsidR="009860F1" w:rsidRPr="00CF03DD">
              <w:rPr>
                <w:sz w:val="20"/>
              </w:rPr>
              <w:t xml:space="preserve"> </w:t>
            </w:r>
            <w:r w:rsidR="00663BDB" w:rsidRPr="00CF03DD">
              <w:rPr>
                <w:sz w:val="20"/>
              </w:rPr>
              <w:t>work collaboratively with the families and/or significant adults for the benefit of students.</w:t>
            </w:r>
          </w:p>
        </w:tc>
      </w:tr>
      <w:tr w:rsidR="005156A3" w:rsidRPr="00976C99" w:rsidTr="005F71A2">
        <w:trPr>
          <w:trHeight w:val="3297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156A3" w:rsidRPr="00AB61BA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5156A3" w:rsidRPr="00AB61BA" w:rsidRDefault="001825A9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B61BA">
              <w:rPr>
                <w:rStyle w:val="CDERubricBodyIntro"/>
              </w:rPr>
              <w:t>The</w:t>
            </w:r>
            <w:r w:rsidR="00EE5443">
              <w:rPr>
                <w:rStyle w:val="CDERubricBodyIntro"/>
              </w:rPr>
              <w:t xml:space="preserve"> School</w:t>
            </w:r>
            <w:r w:rsidRPr="00AB61BA">
              <w:rPr>
                <w:rStyle w:val="CDERubricBodyIntro"/>
              </w:rPr>
              <w:t xml:space="preserve"> AUDIOLOGIST</w:t>
            </w:r>
            <w:r w:rsidR="005156A3" w:rsidRPr="00AB61BA">
              <w:rPr>
                <w:rStyle w:val="CDERubricBodyIntro"/>
              </w:rPr>
              <w:t>:</w:t>
            </w:r>
          </w:p>
          <w:p w:rsidR="005156A3" w:rsidRPr="00AB61BA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5156A3" w:rsidRPr="00AB61BA" w:rsidRDefault="00536DDC" w:rsidP="00AE6862">
            <w:pPr>
              <w:pStyle w:val="CDERubricCircleBullet"/>
              <w:numPr>
                <w:ilvl w:val="0"/>
                <w:numId w:val="9"/>
              </w:numPr>
              <w:ind w:left="174" w:right="-15" w:hanging="186"/>
              <w:rPr>
                <w:b w:val="0"/>
                <w:bCs/>
                <w:i w:val="0"/>
                <w:color w:val="auto"/>
              </w:rPr>
            </w:pPr>
            <w:r w:rsidRPr="00AB61BA">
              <w:rPr>
                <w:b w:val="0"/>
                <w:bCs/>
                <w:i w:val="0"/>
                <w:color w:val="auto"/>
              </w:rPr>
              <w:t>Recognizes the interconnectedness of home, school, and community on the impact of student learning</w:t>
            </w:r>
            <w:r w:rsidR="00015ED1" w:rsidRPr="00AB61BA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5156A3" w:rsidRPr="00AB61BA" w:rsidRDefault="005156A3" w:rsidP="001825A9">
            <w:pPr>
              <w:pStyle w:val="CDERubricBody"/>
              <w:ind w:left="76" w:right="47"/>
              <w:rPr>
                <w:color w:val="auto"/>
              </w:rPr>
            </w:pPr>
            <w:r w:rsidRPr="00AB61BA">
              <w:rPr>
                <w:color w:val="auto"/>
              </w:rPr>
              <w:t>. . . and</w:t>
            </w:r>
          </w:p>
          <w:p w:rsidR="005156A3" w:rsidRPr="00AB61BA" w:rsidRDefault="001825A9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4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B61BA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AB61BA">
              <w:rPr>
                <w:rStyle w:val="CDERubricBodyIntro"/>
              </w:rPr>
              <w:t>AUDIOLOGIST</w:t>
            </w:r>
            <w:r w:rsidR="005156A3" w:rsidRPr="00AB61BA">
              <w:rPr>
                <w:rStyle w:val="CDERubricBodyIntro"/>
              </w:rPr>
              <w:t>:</w:t>
            </w:r>
          </w:p>
          <w:p w:rsidR="005156A3" w:rsidRPr="00AB61BA" w:rsidRDefault="005156A3" w:rsidP="001825A9">
            <w:pPr>
              <w:pStyle w:val="CDERubricBodyIntroItalic"/>
              <w:ind w:right="47"/>
              <w:rPr>
                <w:b w:val="0"/>
                <w:i w:val="0"/>
                <w:color w:val="auto"/>
                <w:sz w:val="18"/>
              </w:rPr>
            </w:pPr>
          </w:p>
          <w:p w:rsidR="005156A3" w:rsidRPr="00AB61BA" w:rsidRDefault="00EB78A0" w:rsidP="00EB78A0">
            <w:pPr>
              <w:pStyle w:val="CDERubricCircleBullet"/>
              <w:ind w:hanging="254"/>
              <w:rPr>
                <w:color w:val="auto"/>
              </w:rPr>
            </w:pPr>
            <w:r w:rsidRPr="00AB61BA">
              <w:rPr>
                <w:b w:val="0"/>
                <w:i w:val="0"/>
                <w:color w:val="auto"/>
              </w:rPr>
              <w:t>Identifies and shares community/local resources/services</w:t>
            </w:r>
            <w:r w:rsidR="00C35C5E" w:rsidRPr="00AB61BA">
              <w:rPr>
                <w:b w:val="0"/>
                <w:i w:val="0"/>
                <w:color w:val="auto"/>
              </w:rPr>
              <w:t>.</w:t>
            </w:r>
          </w:p>
          <w:p w:rsidR="00666BB8" w:rsidRPr="00AB61BA" w:rsidRDefault="00666BB8" w:rsidP="00666BB8">
            <w:pPr>
              <w:pStyle w:val="CDERubricCircleBullet"/>
              <w:numPr>
                <w:ilvl w:val="0"/>
                <w:numId w:val="0"/>
              </w:numPr>
              <w:ind w:left="106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5156A3" w:rsidRPr="00AB61BA" w:rsidRDefault="005156A3" w:rsidP="001825A9">
            <w:pPr>
              <w:pStyle w:val="CDERubricBody"/>
              <w:ind w:left="105" w:right="47"/>
              <w:rPr>
                <w:color w:val="auto"/>
              </w:rPr>
            </w:pPr>
            <w:r w:rsidRPr="00AB61BA">
              <w:rPr>
                <w:color w:val="auto"/>
              </w:rPr>
              <w:t>. . . and</w:t>
            </w:r>
          </w:p>
          <w:p w:rsidR="005156A3" w:rsidRPr="00AB61BA" w:rsidRDefault="001825A9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47"/>
              <w:textAlignment w:val="center"/>
              <w:rPr>
                <w:rStyle w:val="CDERubricBodyIntro"/>
              </w:rPr>
            </w:pPr>
            <w:r w:rsidRPr="00AB61BA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AB61BA">
              <w:rPr>
                <w:rStyle w:val="CDERubricBodyIntro"/>
              </w:rPr>
              <w:t>AUDIOLOGIST</w:t>
            </w:r>
            <w:r w:rsidR="005156A3" w:rsidRPr="00AB61BA">
              <w:rPr>
                <w:rStyle w:val="CDERubricBodyIntro"/>
              </w:rPr>
              <w:t>:</w:t>
            </w:r>
          </w:p>
          <w:p w:rsidR="005156A3" w:rsidRPr="00AB61BA" w:rsidRDefault="005156A3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47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5156A3" w:rsidRPr="00AB61BA" w:rsidRDefault="00666BB8" w:rsidP="001825A9">
            <w:pPr>
              <w:pStyle w:val="CDERubricCircleBullet"/>
              <w:ind w:right="47" w:hanging="255"/>
              <w:rPr>
                <w:b w:val="0"/>
                <w:i w:val="0"/>
                <w:color w:val="auto"/>
              </w:rPr>
            </w:pPr>
            <w:r w:rsidRPr="00AB61BA">
              <w:rPr>
                <w:b w:val="0"/>
                <w:i w:val="0"/>
                <w:color w:val="auto"/>
              </w:rPr>
              <w:t>Serves as a liaison with students, families, community providers</w:t>
            </w:r>
            <w:r w:rsidR="00AE2136">
              <w:rPr>
                <w:b w:val="0"/>
                <w:i w:val="0"/>
                <w:color w:val="auto"/>
              </w:rPr>
              <w:t>,</w:t>
            </w:r>
            <w:r w:rsidRPr="00AB61BA">
              <w:rPr>
                <w:b w:val="0"/>
                <w:i w:val="0"/>
                <w:color w:val="auto"/>
              </w:rPr>
              <w:t xml:space="preserve"> and significant adults to help students meet education goals</w:t>
            </w:r>
            <w:r w:rsidR="00947B1F" w:rsidRPr="00AB61BA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5156A3" w:rsidRPr="00AB61BA" w:rsidRDefault="005156A3" w:rsidP="000E6E25">
            <w:pPr>
              <w:pStyle w:val="CDERubricBody"/>
              <w:ind w:left="135"/>
              <w:rPr>
                <w:color w:val="auto"/>
              </w:rPr>
            </w:pPr>
            <w:r w:rsidRPr="00AB61BA">
              <w:rPr>
                <w:color w:val="auto"/>
              </w:rPr>
              <w:t>. . . and</w:t>
            </w:r>
          </w:p>
          <w:p w:rsidR="005156A3" w:rsidRPr="00AB61BA" w:rsidRDefault="005156A3" w:rsidP="000E6E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AB61BA">
              <w:rPr>
                <w:rStyle w:val="CDERubricBodyIntro"/>
              </w:rPr>
              <w:t>significant adult(s)</w:t>
            </w:r>
            <w:r w:rsidRPr="00AB61BA">
              <w:rPr>
                <w:rStyle w:val="CDERubricBodyIntro"/>
                <w:b w:val="0"/>
              </w:rPr>
              <w:t>:</w:t>
            </w:r>
          </w:p>
          <w:p w:rsidR="005156A3" w:rsidRPr="00AB61BA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5156A3" w:rsidRPr="00AB61BA" w:rsidRDefault="00415FE8" w:rsidP="00B731E8">
            <w:pPr>
              <w:pStyle w:val="CDERubricCircleBullet"/>
              <w:ind w:right="105" w:hanging="315"/>
              <w:rPr>
                <w:b w:val="0"/>
                <w:i w:val="0"/>
                <w:color w:val="auto"/>
              </w:rPr>
            </w:pPr>
            <w:r w:rsidRPr="00AB61BA">
              <w:rPr>
                <w:b w:val="0"/>
                <w:i w:val="0"/>
                <w:color w:val="auto"/>
              </w:rPr>
              <w:t xml:space="preserve">Collaborate with the </w:t>
            </w:r>
            <w:r w:rsidR="000D1B30">
              <w:rPr>
                <w:b w:val="0"/>
                <w:i w:val="0"/>
                <w:color w:val="auto"/>
              </w:rPr>
              <w:t>School A</w:t>
            </w:r>
            <w:r w:rsidRPr="00AB61BA">
              <w:rPr>
                <w:b w:val="0"/>
                <w:i w:val="0"/>
                <w:color w:val="auto"/>
              </w:rPr>
              <w:t>udiologist and increase participation in the education process</w:t>
            </w:r>
            <w:r w:rsidR="009C5E89" w:rsidRPr="00AB61BA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5156A3" w:rsidRPr="00AB61BA" w:rsidRDefault="005156A3" w:rsidP="00FE73A0">
            <w:pPr>
              <w:pStyle w:val="CDERubricBody"/>
              <w:ind w:left="151"/>
              <w:rPr>
                <w:color w:val="auto"/>
              </w:rPr>
            </w:pPr>
            <w:r w:rsidRPr="00AB61BA">
              <w:rPr>
                <w:color w:val="auto"/>
              </w:rPr>
              <w:t>. . . and</w:t>
            </w:r>
          </w:p>
          <w:p w:rsidR="005156A3" w:rsidRPr="00AB61BA" w:rsidRDefault="005156A3" w:rsidP="00FE73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AB61BA">
              <w:rPr>
                <w:rStyle w:val="CDERubricBodyIntro"/>
              </w:rPr>
              <w:t>significant adult(S):</w:t>
            </w:r>
          </w:p>
          <w:p w:rsidR="005156A3" w:rsidRPr="00AB61BA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5156A3" w:rsidRPr="00AB61BA" w:rsidRDefault="00415FE8" w:rsidP="00B731E8">
            <w:pPr>
              <w:pStyle w:val="CDERubricCircleBullet"/>
              <w:ind w:right="166" w:hanging="299"/>
              <w:rPr>
                <w:b w:val="0"/>
                <w:i w:val="0"/>
                <w:color w:val="auto"/>
              </w:rPr>
            </w:pPr>
            <w:r w:rsidRPr="00AB61BA">
              <w:rPr>
                <w:b w:val="0"/>
                <w:i w:val="0"/>
                <w:color w:val="auto"/>
              </w:rPr>
              <w:t xml:space="preserve">Utilize support from </w:t>
            </w:r>
            <w:r w:rsidR="000D1B30">
              <w:rPr>
                <w:b w:val="0"/>
                <w:i w:val="0"/>
                <w:color w:val="auto"/>
              </w:rPr>
              <w:t>the School A</w:t>
            </w:r>
            <w:r w:rsidRPr="00AB61BA">
              <w:rPr>
                <w:b w:val="0"/>
                <w:i w:val="0"/>
                <w:color w:val="auto"/>
              </w:rPr>
              <w:t>udiologist, and/or school and community resources</w:t>
            </w:r>
            <w:r w:rsidR="007B0ACA" w:rsidRPr="00AB61BA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4F4A6E" w:rsidRPr="00EA3286" w:rsidRDefault="004F4A6E" w:rsidP="00A95ED5">
      <w:pPr>
        <w:pStyle w:val="CDERubricBody"/>
        <w:rPr>
          <w:sz w:val="14"/>
        </w:rPr>
      </w:pPr>
      <w:r w:rsidRPr="00EA3286">
        <w:rPr>
          <w:sz w:val="14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4F4A6E" w:rsidRPr="007265A4" w:rsidTr="008F0CC8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4F4A6E" w:rsidRPr="006806E9" w:rsidRDefault="004F4A6E" w:rsidP="00D80049">
            <w:pPr>
              <w:pStyle w:val="CDERubricHead"/>
              <w:rPr>
                <w:color w:val="3F7819"/>
              </w:rPr>
            </w:pPr>
            <w:r w:rsidRPr="006806E9">
              <w:rPr>
                <w:color w:val="3F7819"/>
              </w:rPr>
              <w:lastRenderedPageBreak/>
              <w:t>Quality Standard IIi</w:t>
            </w:r>
          </w:p>
          <w:p w:rsidR="004F4A6E" w:rsidRPr="00C16B70" w:rsidRDefault="00AD2FAF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="00FC0877" w:rsidRPr="00C16B70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:rsidTr="003F63D5">
        <w:trPr>
          <w:trHeight w:hRule="exact" w:val="924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4F4A6E" w:rsidRPr="007265A4" w:rsidTr="00011FBD">
        <w:trPr>
          <w:trHeight w:val="60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F4A6E" w:rsidRPr="007265A4" w:rsidRDefault="004F4A6E" w:rsidP="00972DBA">
            <w:pPr>
              <w:pStyle w:val="CDERubricBody"/>
            </w:pPr>
            <w:r w:rsidRPr="001A3142">
              <w:rPr>
                <w:rFonts w:ascii="Calibri Bold" w:hAnsi="Calibri Bold" w:cs="Calibri-Bold"/>
                <w:b/>
                <w:bCs/>
                <w:caps/>
                <w:sz w:val="22"/>
                <w:szCs w:val="22"/>
              </w:rPr>
              <w:t>Element A:</w:t>
            </w:r>
            <w:r w:rsidRPr="001A3142">
              <w:t xml:space="preserve"> </w:t>
            </w:r>
            <w:r w:rsidR="009A5F3F">
              <w:t xml:space="preserve"> </w:t>
            </w:r>
            <w:r w:rsidR="00BF2530" w:rsidRPr="00844F5E">
              <w:rPr>
                <w:sz w:val="20"/>
              </w:rPr>
              <w:t xml:space="preserve">Special Services Providers </w:t>
            </w:r>
            <w:r w:rsidR="009A5F3F" w:rsidRPr="00844F5E">
              <w:rPr>
                <w:sz w:val="20"/>
              </w:rPr>
              <w:t>apply knowledge of the ways in which learning takes place, including the appropriate levels of intellectual, physical, social, and emotional development of their students.</w:t>
            </w:r>
          </w:p>
        </w:tc>
      </w:tr>
      <w:tr w:rsidR="008E0352" w:rsidRPr="007265A4" w:rsidTr="003F63D5">
        <w:trPr>
          <w:trHeight w:val="2541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6B22E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6B22E1" w:rsidRDefault="007621FA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6B22E1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6B22E1">
              <w:rPr>
                <w:rStyle w:val="CDERubricBodyIntro"/>
              </w:rPr>
              <w:t>AUDIOLOGIST</w:t>
            </w:r>
            <w:r w:rsidR="008E0352" w:rsidRPr="006B22E1">
              <w:rPr>
                <w:rStyle w:val="CDERubricBodyIntro"/>
              </w:rPr>
              <w:t>:</w:t>
            </w:r>
          </w:p>
          <w:p w:rsidR="008E0352" w:rsidRPr="006B22E1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6B22E1" w:rsidRDefault="006B22E1" w:rsidP="00B731E8">
            <w:pPr>
              <w:pStyle w:val="CDERubricCircleBullet"/>
              <w:numPr>
                <w:ilvl w:val="0"/>
                <w:numId w:val="20"/>
              </w:numPr>
              <w:rPr>
                <w:b w:val="0"/>
                <w:bCs/>
                <w:i w:val="0"/>
                <w:color w:val="auto"/>
              </w:rPr>
            </w:pPr>
            <w:r w:rsidRPr="006B22E1">
              <w:rPr>
                <w:b w:val="0"/>
                <w:bCs/>
                <w:i w:val="0"/>
                <w:color w:val="auto"/>
              </w:rPr>
              <w:t>Relates general child and auditory development to audiological practices</w:t>
            </w:r>
            <w:r w:rsidR="008F0CC8" w:rsidRPr="006B22E1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34D87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434D87">
              <w:rPr>
                <w:color w:val="auto"/>
              </w:rPr>
              <w:t>. . . and</w:t>
            </w:r>
          </w:p>
          <w:p w:rsidR="008E0352" w:rsidRPr="00434D87" w:rsidRDefault="007621FA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34D87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434D87">
              <w:rPr>
                <w:rStyle w:val="CDERubricBodyIntro"/>
              </w:rPr>
              <w:t>AUDIOLOGIST</w:t>
            </w:r>
            <w:r w:rsidR="008E0352" w:rsidRPr="00434D87">
              <w:rPr>
                <w:rStyle w:val="CDERubricBodyIntro"/>
              </w:rPr>
              <w:t>:</w:t>
            </w:r>
          </w:p>
          <w:p w:rsidR="008E0352" w:rsidRPr="00434D87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F76729" w:rsidRPr="00434D87" w:rsidRDefault="00F76729" w:rsidP="00F7672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434D87">
              <w:rPr>
                <w:b w:val="0"/>
                <w:i w:val="0"/>
                <w:color w:val="auto"/>
              </w:rPr>
              <w:t>Applies knowledge of auditory, language</w:t>
            </w:r>
            <w:r w:rsidR="00AE2136">
              <w:rPr>
                <w:b w:val="0"/>
                <w:i w:val="0"/>
                <w:color w:val="auto"/>
              </w:rPr>
              <w:t>,</w:t>
            </w:r>
            <w:r w:rsidRPr="00434D87">
              <w:rPr>
                <w:b w:val="0"/>
                <w:i w:val="0"/>
                <w:color w:val="auto"/>
              </w:rPr>
              <w:t xml:space="preserve"> and psychosocial development to practice.</w:t>
            </w:r>
          </w:p>
          <w:p w:rsidR="00F76729" w:rsidRPr="00434D87" w:rsidRDefault="00F76729" w:rsidP="00F76729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434D87" w:rsidRDefault="00F76729" w:rsidP="00F76729">
            <w:pPr>
              <w:pStyle w:val="CDERubricCircleBullet"/>
              <w:rPr>
                <w:color w:val="auto"/>
              </w:rPr>
            </w:pPr>
            <w:r w:rsidRPr="00434D87">
              <w:rPr>
                <w:b w:val="0"/>
                <w:i w:val="0"/>
                <w:color w:val="auto"/>
              </w:rPr>
              <w:t>Demonstrates an understanding of communication systems and educational options for children with hearing loss</w:t>
            </w:r>
            <w:r w:rsidR="003B7FF6" w:rsidRPr="00434D87">
              <w:rPr>
                <w:b w:val="0"/>
                <w:i w:val="0"/>
                <w:color w:val="auto"/>
              </w:rPr>
              <w:t>.</w:t>
            </w:r>
          </w:p>
          <w:p w:rsidR="007E608C" w:rsidRPr="00434D87" w:rsidRDefault="007E608C" w:rsidP="007E608C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142EC1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142EC1">
              <w:rPr>
                <w:color w:val="auto"/>
              </w:rPr>
              <w:t>. . . and</w:t>
            </w:r>
          </w:p>
          <w:p w:rsidR="008E0352" w:rsidRPr="00142EC1" w:rsidRDefault="007621FA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142EC1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142EC1">
              <w:rPr>
                <w:rStyle w:val="CDERubricBodyIntro"/>
              </w:rPr>
              <w:t>AUDIOLOGIST</w:t>
            </w:r>
            <w:r w:rsidR="008E0352" w:rsidRPr="00142EC1">
              <w:rPr>
                <w:rStyle w:val="CDERubricBodyIntro"/>
              </w:rPr>
              <w:t>:</w:t>
            </w:r>
          </w:p>
          <w:p w:rsidR="008E0352" w:rsidRPr="00142EC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142EC1" w:rsidRDefault="00142EC1" w:rsidP="00B731E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142EC1">
              <w:rPr>
                <w:b w:val="0"/>
                <w:i w:val="0"/>
                <w:color w:val="auto"/>
              </w:rPr>
              <w:t>Assists others in understanding the auditory, linguistic</w:t>
            </w:r>
            <w:r w:rsidR="00DA1B6B">
              <w:rPr>
                <w:b w:val="0"/>
                <w:i w:val="0"/>
                <w:color w:val="auto"/>
              </w:rPr>
              <w:t>,</w:t>
            </w:r>
            <w:r w:rsidRPr="00142EC1">
              <w:rPr>
                <w:b w:val="0"/>
                <w:i w:val="0"/>
                <w:color w:val="auto"/>
              </w:rPr>
              <w:t xml:space="preserve"> and developmental factors that impact student learning</w:t>
            </w:r>
            <w:r w:rsidR="00692CC4" w:rsidRPr="00142EC1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F071A7" w:rsidRDefault="008E0352" w:rsidP="00C8421D">
            <w:pPr>
              <w:pStyle w:val="CDERubricBody"/>
              <w:rPr>
                <w:color w:val="auto"/>
              </w:rPr>
            </w:pPr>
            <w:r w:rsidRPr="00F071A7">
              <w:rPr>
                <w:color w:val="auto"/>
              </w:rPr>
              <w:t>. . . and</w:t>
            </w:r>
          </w:p>
          <w:p w:rsidR="008E0352" w:rsidRPr="00F071A7" w:rsidRDefault="008E0352" w:rsidP="00C842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F071A7">
              <w:rPr>
                <w:rStyle w:val="CDERubricBodyIntro"/>
              </w:rPr>
              <w:t>Students</w:t>
            </w:r>
            <w:r w:rsidRPr="00F071A7">
              <w:rPr>
                <w:rStyle w:val="CDERubricBodyIntro"/>
                <w:b w:val="0"/>
              </w:rPr>
              <w:t xml:space="preserve"> </w:t>
            </w:r>
            <w:r w:rsidRPr="00F071A7">
              <w:rPr>
                <w:rStyle w:val="CDERubricBodyIntro"/>
              </w:rPr>
              <w:t>and/or significant adult(s)</w:t>
            </w:r>
            <w:r w:rsidRPr="00F071A7">
              <w:rPr>
                <w:rStyle w:val="CDERubricBodyIntro"/>
                <w:b w:val="0"/>
              </w:rPr>
              <w:t>:</w:t>
            </w:r>
          </w:p>
          <w:p w:rsidR="008E0352" w:rsidRPr="00F071A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F071A7" w:rsidRDefault="00F071A7" w:rsidP="00B731E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F071A7">
              <w:rPr>
                <w:b w:val="0"/>
                <w:i w:val="0"/>
                <w:color w:val="auto"/>
              </w:rPr>
              <w:t>Demonstrate understanding of the impact of hearing on development and communication</w:t>
            </w:r>
            <w:r w:rsidR="00907AFF" w:rsidRPr="00F071A7">
              <w:rPr>
                <w:b w:val="0"/>
                <w:i w:val="0"/>
                <w:color w:val="auto"/>
              </w:rPr>
              <w:t>.</w:t>
            </w:r>
          </w:p>
          <w:p w:rsidR="00D64087" w:rsidRPr="00F071A7" w:rsidRDefault="00D64087" w:rsidP="00D64087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F071A7" w:rsidRDefault="008E0352" w:rsidP="00C8421D">
            <w:pPr>
              <w:pStyle w:val="CDERubricBody"/>
              <w:ind w:left="-14"/>
              <w:rPr>
                <w:color w:val="auto"/>
              </w:rPr>
            </w:pPr>
            <w:r w:rsidRPr="00F071A7">
              <w:rPr>
                <w:color w:val="auto"/>
              </w:rPr>
              <w:t>. . . and</w:t>
            </w:r>
          </w:p>
          <w:p w:rsidR="008E0352" w:rsidRPr="00F071A7" w:rsidRDefault="008E0352" w:rsidP="00C842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4"/>
              <w:textAlignment w:val="center"/>
              <w:rPr>
                <w:rStyle w:val="CDERubricBodyIntro"/>
              </w:rPr>
            </w:pPr>
            <w:r w:rsidRPr="00F071A7">
              <w:rPr>
                <w:rStyle w:val="CDERubricBodyIntro"/>
              </w:rPr>
              <w:t>STudents:</w:t>
            </w:r>
          </w:p>
          <w:p w:rsidR="008E0352" w:rsidRPr="00F071A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F071A7" w:rsidRDefault="00F071A7" w:rsidP="00B731E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F071A7">
              <w:rPr>
                <w:b w:val="0"/>
                <w:i w:val="0"/>
                <w:color w:val="auto"/>
              </w:rPr>
              <w:t>Demonstrate progress toward auditory, language</w:t>
            </w:r>
            <w:r w:rsidR="00DA1B6B">
              <w:rPr>
                <w:b w:val="0"/>
                <w:i w:val="0"/>
                <w:color w:val="auto"/>
              </w:rPr>
              <w:t>,</w:t>
            </w:r>
            <w:r w:rsidRPr="00F071A7">
              <w:rPr>
                <w:b w:val="0"/>
                <w:i w:val="0"/>
                <w:color w:val="auto"/>
              </w:rPr>
              <w:t xml:space="preserve"> and communication goals</w:t>
            </w:r>
            <w:r w:rsidR="00150FC0" w:rsidRPr="00F071A7">
              <w:rPr>
                <w:b w:val="0"/>
                <w:i w:val="0"/>
                <w:color w:val="auto"/>
              </w:rPr>
              <w:t>.</w:t>
            </w:r>
          </w:p>
        </w:tc>
      </w:tr>
      <w:tr w:rsidR="004F4A6E" w:rsidRPr="007265A4" w:rsidTr="008F0CC8">
        <w:trPr>
          <w:trHeight w:val="615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F4A6E" w:rsidRPr="004F4A6E" w:rsidRDefault="004F4A6E" w:rsidP="001E4B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  <w:sz w:val="19"/>
                <w:szCs w:val="19"/>
              </w:rPr>
            </w:pPr>
            <w:r w:rsidRPr="00213D1F">
              <w:rPr>
                <w:rFonts w:ascii="Calibri Bold" w:hAnsi="Calibri Bold" w:cs="Calibri-Bold"/>
                <w:b/>
                <w:bCs/>
                <w:caps/>
                <w:color w:val="000000"/>
              </w:rPr>
              <w:t>Element B:</w:t>
            </w:r>
            <w:r w:rsidR="00F3784B">
              <w:rPr>
                <w:sz w:val="19"/>
                <w:szCs w:val="19"/>
              </w:rPr>
              <w:t xml:space="preserve">  </w:t>
            </w:r>
            <w:r w:rsidR="00BF2530" w:rsidRPr="00AD1F89">
              <w:rPr>
                <w:sz w:val="20"/>
                <w:szCs w:val="19"/>
              </w:rPr>
              <w:t>Special Services Providers</w:t>
            </w:r>
            <w:r w:rsidR="00FD741F" w:rsidRPr="00AD1F89">
              <w:rPr>
                <w:sz w:val="20"/>
                <w:szCs w:val="19"/>
              </w:rPr>
              <w:t xml:space="preserve"> </w:t>
            </w:r>
            <w:r w:rsidR="0008483A" w:rsidRPr="00AD1F89">
              <w:rPr>
                <w:sz w:val="20"/>
                <w:szCs w:val="19"/>
              </w:rPr>
              <w:t xml:space="preserve">utilize formal and informal assessments to inform planning and service </w:t>
            </w:r>
            <w:r w:rsidR="00776F21" w:rsidRPr="00AD1F89">
              <w:rPr>
                <w:sz w:val="20"/>
                <w:szCs w:val="19"/>
              </w:rPr>
              <w:t>delivery.</w:t>
            </w:r>
          </w:p>
        </w:tc>
      </w:tr>
      <w:tr w:rsidR="008E0352" w:rsidRPr="007265A4" w:rsidTr="001941EF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91C2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391C2B" w:rsidRDefault="007621FA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391C2B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391C2B">
              <w:rPr>
                <w:rStyle w:val="CDERubricBodyIntro"/>
              </w:rPr>
              <w:t>AUDIOLOGIST</w:t>
            </w:r>
            <w:r w:rsidR="008E0352" w:rsidRPr="00391C2B">
              <w:rPr>
                <w:rStyle w:val="CDERubricBodyIntro"/>
              </w:rPr>
              <w:t>:</w:t>
            </w:r>
          </w:p>
          <w:p w:rsidR="008E0352" w:rsidRPr="00391C2B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391C2B" w:rsidRPr="00391C2B" w:rsidRDefault="00391C2B" w:rsidP="00391C2B">
            <w:pPr>
              <w:pStyle w:val="CDERubricCircleBullet"/>
              <w:numPr>
                <w:ilvl w:val="0"/>
                <w:numId w:val="19"/>
              </w:numPr>
              <w:rPr>
                <w:b w:val="0"/>
                <w:bCs/>
                <w:i w:val="0"/>
                <w:color w:val="auto"/>
              </w:rPr>
            </w:pPr>
            <w:r w:rsidRPr="00391C2B">
              <w:rPr>
                <w:b w:val="0"/>
                <w:bCs/>
                <w:i w:val="0"/>
                <w:color w:val="auto"/>
              </w:rPr>
              <w:t>Selects appropriate protocols of assessment and data-collection.</w:t>
            </w:r>
          </w:p>
          <w:p w:rsidR="00391C2B" w:rsidRPr="00391C2B" w:rsidRDefault="00391C2B" w:rsidP="00391C2B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  <w:p w:rsidR="008E0352" w:rsidRPr="00391C2B" w:rsidRDefault="00391C2B" w:rsidP="00391C2B">
            <w:pPr>
              <w:pStyle w:val="CDERubricCircleBullet"/>
              <w:numPr>
                <w:ilvl w:val="0"/>
                <w:numId w:val="19"/>
              </w:numPr>
              <w:rPr>
                <w:bCs/>
                <w:color w:val="auto"/>
              </w:rPr>
            </w:pPr>
            <w:r w:rsidRPr="00391C2B">
              <w:rPr>
                <w:b w:val="0"/>
                <w:bCs/>
                <w:i w:val="0"/>
                <w:color w:val="auto"/>
              </w:rPr>
              <w:t>Utilizes multiple sources of data</w:t>
            </w:r>
            <w:r w:rsidR="008E0352" w:rsidRPr="00391C2B">
              <w:rPr>
                <w:bCs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7151A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37151A">
              <w:rPr>
                <w:color w:val="auto"/>
              </w:rPr>
              <w:t>. . . and</w:t>
            </w:r>
          </w:p>
          <w:p w:rsidR="008E0352" w:rsidRPr="0037151A" w:rsidRDefault="007621FA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37151A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37151A">
              <w:rPr>
                <w:rStyle w:val="CDERubricBodyIntro"/>
              </w:rPr>
              <w:t>AUDIOLOGIST</w:t>
            </w:r>
            <w:r w:rsidR="008E0352" w:rsidRPr="0037151A">
              <w:rPr>
                <w:rStyle w:val="CDERubricBodyIntro"/>
              </w:rPr>
              <w:t>:</w:t>
            </w:r>
          </w:p>
          <w:p w:rsidR="008E0352" w:rsidRPr="0037151A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37151A" w:rsidRPr="0037151A" w:rsidRDefault="0037151A" w:rsidP="0037151A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37151A">
              <w:rPr>
                <w:b w:val="0"/>
                <w:i w:val="0"/>
                <w:color w:val="auto"/>
              </w:rPr>
              <w:t>Provides assessments that are targeted to educational and communication needs of student.</w:t>
            </w:r>
          </w:p>
          <w:p w:rsidR="0037151A" w:rsidRPr="0037151A" w:rsidRDefault="0037151A" w:rsidP="0037151A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72594A" w:rsidRPr="0037151A" w:rsidRDefault="0037151A" w:rsidP="0037151A">
            <w:pPr>
              <w:pStyle w:val="CDERubricCircleBullet"/>
              <w:rPr>
                <w:color w:val="auto"/>
              </w:rPr>
            </w:pPr>
            <w:r w:rsidRPr="0037151A">
              <w:rPr>
                <w:b w:val="0"/>
                <w:i w:val="0"/>
                <w:color w:val="auto"/>
              </w:rPr>
              <w:t>Conducts various levels of evaluation such as screening, observation, interview, diagnostic</w:t>
            </w:r>
            <w:r w:rsidR="00DA1B6B">
              <w:rPr>
                <w:b w:val="0"/>
                <w:i w:val="0"/>
                <w:color w:val="auto"/>
              </w:rPr>
              <w:t>,</w:t>
            </w:r>
            <w:r w:rsidRPr="0037151A">
              <w:rPr>
                <w:b w:val="0"/>
                <w:i w:val="0"/>
                <w:color w:val="auto"/>
              </w:rPr>
              <w:t xml:space="preserve"> and/or functional assessments</w:t>
            </w:r>
            <w:r w:rsidR="005B320D" w:rsidRPr="0037151A">
              <w:rPr>
                <w:b w:val="0"/>
                <w:i w:val="0"/>
                <w:color w:val="auto"/>
              </w:rPr>
              <w:t>.</w:t>
            </w:r>
          </w:p>
          <w:p w:rsidR="005B320D" w:rsidRPr="0037151A" w:rsidRDefault="005B320D" w:rsidP="005B320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36789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436789">
              <w:rPr>
                <w:color w:val="auto"/>
              </w:rPr>
              <w:t>. . . and</w:t>
            </w:r>
          </w:p>
          <w:p w:rsidR="008E0352" w:rsidRPr="00436789" w:rsidRDefault="007621FA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436789">
              <w:rPr>
                <w:rStyle w:val="CDERubricBodyIntro"/>
              </w:rPr>
              <w:t xml:space="preserve">The </w:t>
            </w:r>
            <w:r w:rsidR="00EE5443">
              <w:rPr>
                <w:rStyle w:val="CDERubricBodyIntro"/>
              </w:rPr>
              <w:t xml:space="preserve">School </w:t>
            </w:r>
            <w:r w:rsidRPr="00436789">
              <w:rPr>
                <w:rStyle w:val="CDERubricBodyIntro"/>
              </w:rPr>
              <w:t>AUDIOLOGIST</w:t>
            </w:r>
            <w:r w:rsidR="008E0352" w:rsidRPr="00436789">
              <w:rPr>
                <w:rStyle w:val="CDERubricBodyIntro"/>
              </w:rPr>
              <w:t>:</w:t>
            </w:r>
          </w:p>
          <w:p w:rsidR="008E0352" w:rsidRPr="0043678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436789" w:rsidRPr="00436789" w:rsidRDefault="00436789" w:rsidP="0043678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436789">
              <w:rPr>
                <w:b w:val="0"/>
                <w:i w:val="0"/>
                <w:color w:val="auto"/>
              </w:rPr>
              <w:t>Uses, analyzes</w:t>
            </w:r>
            <w:r w:rsidR="00DA1B6B">
              <w:rPr>
                <w:b w:val="0"/>
                <w:i w:val="0"/>
                <w:color w:val="auto"/>
              </w:rPr>
              <w:t>,</w:t>
            </w:r>
            <w:r w:rsidRPr="00436789">
              <w:rPr>
                <w:b w:val="0"/>
                <w:i w:val="0"/>
                <w:color w:val="auto"/>
              </w:rPr>
              <w:t xml:space="preserve"> and interprets results from a comprehensive assortment of audiological tests.</w:t>
            </w:r>
          </w:p>
          <w:p w:rsidR="00436789" w:rsidRPr="00436789" w:rsidRDefault="00436789" w:rsidP="00436789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A647F6" w:rsidRPr="00436789" w:rsidRDefault="00436789" w:rsidP="00436789">
            <w:pPr>
              <w:pStyle w:val="CDERubricCircleBullet"/>
              <w:rPr>
                <w:color w:val="auto"/>
              </w:rPr>
            </w:pPr>
            <w:r w:rsidRPr="00436789">
              <w:rPr>
                <w:b w:val="0"/>
                <w:i w:val="0"/>
                <w:color w:val="auto"/>
              </w:rPr>
              <w:t>Integrates traditional audiometric data with functional assessment data</w:t>
            </w:r>
            <w:r w:rsidR="00A647F6" w:rsidRPr="00436789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001E9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4001E9">
              <w:rPr>
                <w:color w:val="auto"/>
              </w:rPr>
              <w:t>. . . and</w:t>
            </w:r>
          </w:p>
          <w:p w:rsidR="008E0352" w:rsidRPr="004001E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4001E9">
              <w:rPr>
                <w:rStyle w:val="CDERubricBodyIntro"/>
              </w:rPr>
              <w:t>Students</w:t>
            </w:r>
            <w:r w:rsidRPr="004001E9">
              <w:rPr>
                <w:rStyle w:val="CDERubricBodyIntro"/>
                <w:b w:val="0"/>
              </w:rPr>
              <w:t xml:space="preserve"> </w:t>
            </w:r>
            <w:r w:rsidRPr="004001E9">
              <w:rPr>
                <w:rStyle w:val="CDERubricBodyIntro"/>
              </w:rPr>
              <w:t>and/or significant adult(s)</w:t>
            </w:r>
            <w:r w:rsidRPr="004001E9">
              <w:rPr>
                <w:rStyle w:val="CDERubricBodyIntro"/>
                <w:b w:val="0"/>
              </w:rPr>
              <w:t>:</w:t>
            </w:r>
          </w:p>
          <w:p w:rsidR="008E0352" w:rsidRPr="004001E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4001E9" w:rsidRDefault="004001E9" w:rsidP="00357503">
            <w:pPr>
              <w:pStyle w:val="CDERubricCircleBullet"/>
              <w:ind w:left="232" w:hanging="225"/>
              <w:rPr>
                <w:b w:val="0"/>
                <w:i w:val="0"/>
                <w:color w:val="auto"/>
              </w:rPr>
            </w:pPr>
            <w:r w:rsidRPr="004001E9">
              <w:rPr>
                <w:b w:val="0"/>
                <w:i w:val="0"/>
                <w:color w:val="auto"/>
              </w:rPr>
              <w:t>Participate and understand the purpose of formal and informal assessments</w:t>
            </w:r>
            <w:r w:rsidR="00357503" w:rsidRPr="004001E9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C00DF3" w:rsidRDefault="008E0352" w:rsidP="005F6B7E">
            <w:pPr>
              <w:pStyle w:val="CDERubricBody"/>
              <w:ind w:left="74"/>
              <w:rPr>
                <w:color w:val="auto"/>
              </w:rPr>
            </w:pPr>
            <w:r w:rsidRPr="00C00DF3">
              <w:rPr>
                <w:color w:val="auto"/>
              </w:rPr>
              <w:t>. . . and</w:t>
            </w:r>
          </w:p>
          <w:p w:rsidR="008E0352" w:rsidRPr="00C00DF3" w:rsidRDefault="00C00DF3" w:rsidP="005F6B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4"/>
              <w:textAlignment w:val="center"/>
              <w:rPr>
                <w:rStyle w:val="CDERubricBodyIntro"/>
                <w:sz w:val="20"/>
              </w:rPr>
            </w:pPr>
            <w:r w:rsidRPr="00C00DF3">
              <w:rPr>
                <w:rStyle w:val="CDERubricBodyIntro"/>
              </w:rPr>
              <w:t>Students</w:t>
            </w:r>
            <w:r w:rsidRPr="00C00DF3">
              <w:rPr>
                <w:rStyle w:val="CDERubricBodyIntro"/>
                <w:b w:val="0"/>
              </w:rPr>
              <w:t xml:space="preserve"> </w:t>
            </w:r>
            <w:r w:rsidRPr="00C00DF3">
              <w:rPr>
                <w:rStyle w:val="CDERubricBodyIntro"/>
              </w:rPr>
              <w:t>and/or significant adult(s)</w:t>
            </w:r>
            <w:r w:rsidR="008E0352" w:rsidRPr="00C00DF3">
              <w:rPr>
                <w:rStyle w:val="CDERubricBodyIntro"/>
                <w:b w:val="0"/>
                <w:sz w:val="20"/>
              </w:rPr>
              <w:t>:</w:t>
            </w:r>
          </w:p>
          <w:p w:rsidR="008E0352" w:rsidRPr="00C00DF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C00DF3" w:rsidRDefault="00C00DF3" w:rsidP="009358DF">
            <w:pPr>
              <w:pStyle w:val="CDERubricCircleBullet"/>
              <w:ind w:left="254" w:hanging="270"/>
              <w:rPr>
                <w:b w:val="0"/>
                <w:i w:val="0"/>
                <w:color w:val="auto"/>
              </w:rPr>
            </w:pPr>
            <w:r w:rsidRPr="00C00DF3">
              <w:rPr>
                <w:b w:val="0"/>
                <w:i w:val="0"/>
                <w:color w:val="auto"/>
              </w:rPr>
              <w:t>Demonstrate an understanding of the abilities of the student and how the student is impacted in the learning environment</w:t>
            </w:r>
            <w:r w:rsidR="003454C2" w:rsidRPr="00C00DF3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2205C0" w:rsidRPr="00BF496C" w:rsidRDefault="002205C0" w:rsidP="00BF496C">
      <w:pPr>
        <w:pStyle w:val="CDERubricBody"/>
      </w:pPr>
    </w:p>
    <w:p w:rsidR="00105E66" w:rsidRPr="00BF496C" w:rsidRDefault="00105E66" w:rsidP="00BF496C">
      <w:pPr>
        <w:pStyle w:val="CDERubricBody"/>
      </w:pPr>
      <w:r w:rsidRPr="00BF496C">
        <w:br w:type="page"/>
      </w:r>
    </w:p>
    <w:p w:rsidR="002205C0" w:rsidRPr="00105E66" w:rsidRDefault="002205C0" w:rsidP="00105E66">
      <w:pPr>
        <w:pStyle w:val="CDERubricBody"/>
        <w:rPr>
          <w:sz w:val="24"/>
        </w:rPr>
      </w:pP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8D58A3" w:rsidRPr="007265A4" w:rsidTr="00932B25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D58A3" w:rsidRPr="003B7183" w:rsidRDefault="008D58A3" w:rsidP="00D80049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t>Quality Standard IIi</w:t>
            </w:r>
          </w:p>
          <w:p w:rsidR="008D58A3" w:rsidRPr="007265A4" w:rsidRDefault="00AD2FAF" w:rsidP="00D80049">
            <w:pPr>
              <w:pStyle w:val="CDERubricBody-Head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:rsidTr="00932B25">
        <w:trPr>
          <w:trHeight w:hRule="exact" w:val="897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8D58A3" w:rsidRPr="007265A4" w:rsidTr="005260E0">
        <w:trPr>
          <w:trHeight w:val="69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D58A3" w:rsidRPr="007265A4" w:rsidRDefault="008D58A3" w:rsidP="00972DBA">
            <w:pPr>
              <w:pStyle w:val="CDERubricBody"/>
            </w:pPr>
            <w:r w:rsidRPr="00B841A6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C</w:t>
            </w:r>
            <w:r w:rsidRPr="00B841A6">
              <w:rPr>
                <w:rStyle w:val="CDERubricBodyIntro"/>
              </w:rPr>
              <w:t>:</w:t>
            </w:r>
            <w:r w:rsidR="00867874">
              <w:t xml:space="preserve">  </w:t>
            </w:r>
            <w:r w:rsidR="00BF2530" w:rsidRPr="00B8070D">
              <w:rPr>
                <w:sz w:val="20"/>
              </w:rPr>
              <w:t>Special Services Providers</w:t>
            </w:r>
            <w:r w:rsidR="00FD741F" w:rsidRPr="00B8070D">
              <w:rPr>
                <w:sz w:val="20"/>
              </w:rPr>
              <w:t xml:space="preserve"> </w:t>
            </w:r>
            <w:r w:rsidR="00867874" w:rsidRPr="00B8070D">
              <w:rPr>
                <w:sz w:val="20"/>
              </w:rPr>
              <w:t xml:space="preserve">integrate and utilize appropriate available technology to engage students in authentic learning </w:t>
            </w:r>
            <w:r w:rsidR="001D5602" w:rsidRPr="00B8070D">
              <w:rPr>
                <w:sz w:val="20"/>
              </w:rPr>
              <w:t>experiences.</w:t>
            </w:r>
          </w:p>
        </w:tc>
      </w:tr>
      <w:tr w:rsidR="008E0352" w:rsidRPr="007265A4" w:rsidTr="00932B25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FC5CB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FC5CB3" w:rsidRDefault="007621FA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C5CB3">
              <w:rPr>
                <w:rStyle w:val="CDERubricBodyIntro"/>
              </w:rPr>
              <w:t xml:space="preserve">The </w:t>
            </w:r>
            <w:r w:rsidR="004A214E">
              <w:rPr>
                <w:rStyle w:val="CDERubricBodyIntro"/>
              </w:rPr>
              <w:t xml:space="preserve">School </w:t>
            </w:r>
            <w:r w:rsidRPr="00FC5CB3">
              <w:rPr>
                <w:rStyle w:val="CDERubricBodyIntro"/>
              </w:rPr>
              <w:t>AUDIOLOGIST</w:t>
            </w:r>
            <w:r w:rsidR="008E0352" w:rsidRPr="00FC5CB3">
              <w:rPr>
                <w:rStyle w:val="CDERubricBodyIntro"/>
              </w:rPr>
              <w:t>:</w:t>
            </w:r>
          </w:p>
          <w:p w:rsidR="008E0352" w:rsidRPr="00FC5CB3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FC5CB3" w:rsidRDefault="00FC5CB3" w:rsidP="00B731E8">
            <w:pPr>
              <w:pStyle w:val="CDERubricCircleBullet"/>
              <w:numPr>
                <w:ilvl w:val="0"/>
                <w:numId w:val="18"/>
              </w:numPr>
              <w:rPr>
                <w:b w:val="0"/>
                <w:bCs/>
                <w:i w:val="0"/>
                <w:color w:val="auto"/>
              </w:rPr>
            </w:pPr>
            <w:r w:rsidRPr="00FC5CB3">
              <w:rPr>
                <w:b w:val="0"/>
                <w:bCs/>
                <w:i w:val="0"/>
                <w:color w:val="auto"/>
              </w:rPr>
              <w:t>Evaluates the need for hearing assistive technology</w:t>
            </w:r>
            <w:r w:rsidR="005F41A3" w:rsidRPr="00FC5CB3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FC5CB3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FC5CB3">
              <w:rPr>
                <w:color w:val="auto"/>
              </w:rPr>
              <w:t>. . . and</w:t>
            </w:r>
          </w:p>
          <w:p w:rsidR="008E0352" w:rsidRPr="00FC5CB3" w:rsidRDefault="007621FA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C5CB3">
              <w:rPr>
                <w:rStyle w:val="CDERubricBodyIntro"/>
              </w:rPr>
              <w:t xml:space="preserve">The </w:t>
            </w:r>
            <w:r w:rsidR="004A214E">
              <w:rPr>
                <w:rStyle w:val="CDERubricBodyIntro"/>
              </w:rPr>
              <w:t xml:space="preserve">School </w:t>
            </w:r>
            <w:r w:rsidRPr="00FC5CB3">
              <w:rPr>
                <w:rStyle w:val="CDERubricBodyIntro"/>
              </w:rPr>
              <w:t>AUDIOLOGIST</w:t>
            </w:r>
            <w:r w:rsidR="008E0352" w:rsidRPr="00FC5CB3">
              <w:rPr>
                <w:rStyle w:val="CDERubricBodyIntro"/>
              </w:rPr>
              <w:t>:</w:t>
            </w:r>
          </w:p>
          <w:p w:rsidR="008E0352" w:rsidRPr="00FC5CB3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FC5CB3" w:rsidRDefault="00FC5CB3" w:rsidP="00B731E8">
            <w:pPr>
              <w:pStyle w:val="CDERubricCircleBullet"/>
              <w:ind w:hanging="284"/>
              <w:rPr>
                <w:b w:val="0"/>
                <w:i w:val="0"/>
                <w:color w:val="auto"/>
              </w:rPr>
            </w:pPr>
            <w:r w:rsidRPr="00FC5CB3">
              <w:rPr>
                <w:b w:val="0"/>
                <w:i w:val="0"/>
                <w:color w:val="auto"/>
              </w:rPr>
              <w:t>Abides by guidelines for the fitting, evaluation, use</w:t>
            </w:r>
            <w:r w:rsidR="00DA1B6B">
              <w:rPr>
                <w:b w:val="0"/>
                <w:i w:val="0"/>
                <w:color w:val="auto"/>
              </w:rPr>
              <w:t>,</w:t>
            </w:r>
            <w:r w:rsidRPr="00FC5CB3">
              <w:rPr>
                <w:b w:val="0"/>
                <w:i w:val="0"/>
                <w:color w:val="auto"/>
              </w:rPr>
              <w:t xml:space="preserve"> and monitoring of hearing assistive technology</w:t>
            </w:r>
            <w:r w:rsidR="003C7A44" w:rsidRPr="00FC5CB3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E94A4B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E94A4B">
              <w:rPr>
                <w:color w:val="auto"/>
              </w:rPr>
              <w:t>. . . and</w:t>
            </w:r>
          </w:p>
          <w:p w:rsidR="008E0352" w:rsidRPr="00E94A4B" w:rsidRDefault="007621FA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E94A4B">
              <w:rPr>
                <w:rStyle w:val="CDERubricBodyIntro"/>
              </w:rPr>
              <w:t xml:space="preserve">The </w:t>
            </w:r>
            <w:r w:rsidR="004A214E">
              <w:rPr>
                <w:rStyle w:val="CDERubricBodyIntro"/>
              </w:rPr>
              <w:t xml:space="preserve">School </w:t>
            </w:r>
            <w:r w:rsidRPr="00E94A4B">
              <w:rPr>
                <w:rStyle w:val="CDERubricBodyIntro"/>
              </w:rPr>
              <w:t>AUDIOLOGIST</w:t>
            </w:r>
            <w:r w:rsidR="008E0352" w:rsidRPr="00E94A4B">
              <w:rPr>
                <w:rStyle w:val="CDERubricBodyIntro"/>
              </w:rPr>
              <w:t>:</w:t>
            </w:r>
          </w:p>
          <w:p w:rsidR="008E0352" w:rsidRPr="00E94A4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E94A4B" w:rsidRPr="00E94A4B" w:rsidRDefault="00E94A4B" w:rsidP="00E94A4B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94A4B">
              <w:rPr>
                <w:b w:val="0"/>
                <w:i w:val="0"/>
                <w:color w:val="auto"/>
              </w:rPr>
              <w:t>Uses a variety of methods to ensure that personal and hearing assistive technology is optimally fit and functioning.</w:t>
            </w:r>
          </w:p>
          <w:p w:rsidR="00E94A4B" w:rsidRPr="00E94A4B" w:rsidRDefault="00E94A4B" w:rsidP="00E94A4B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E94A4B" w:rsidRDefault="00E94A4B" w:rsidP="00E94A4B">
            <w:pPr>
              <w:pStyle w:val="CDERubricCircleBullet"/>
              <w:rPr>
                <w:color w:val="auto"/>
              </w:rPr>
            </w:pPr>
            <w:r w:rsidRPr="00E94A4B">
              <w:rPr>
                <w:b w:val="0"/>
                <w:i w:val="0"/>
                <w:color w:val="auto"/>
              </w:rPr>
              <w:t>Supports significant adults in the use of hearing technology</w:t>
            </w:r>
            <w:r w:rsidR="00592117" w:rsidRPr="00E94A4B">
              <w:rPr>
                <w:color w:val="auto"/>
              </w:rPr>
              <w:t>.</w:t>
            </w:r>
          </w:p>
          <w:p w:rsidR="00592117" w:rsidRPr="00E94A4B" w:rsidRDefault="00592117" w:rsidP="005921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69608D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69608D">
              <w:rPr>
                <w:color w:val="auto"/>
              </w:rPr>
              <w:t>. . . and</w:t>
            </w:r>
          </w:p>
          <w:p w:rsidR="008E0352" w:rsidRPr="0069608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69608D">
              <w:rPr>
                <w:rStyle w:val="CDERubricBodyIntro"/>
              </w:rPr>
              <w:t>Students</w:t>
            </w:r>
            <w:r w:rsidRPr="0069608D">
              <w:rPr>
                <w:rStyle w:val="CDERubricBodyIntro"/>
                <w:b w:val="0"/>
              </w:rPr>
              <w:t xml:space="preserve"> </w:t>
            </w:r>
            <w:r w:rsidRPr="0069608D">
              <w:rPr>
                <w:rStyle w:val="CDERubricBodyIntro"/>
              </w:rPr>
              <w:t>and/or significant adult(s)</w:t>
            </w:r>
            <w:r w:rsidRPr="0069608D">
              <w:rPr>
                <w:rStyle w:val="CDERubricBodyIntro"/>
                <w:b w:val="0"/>
              </w:rPr>
              <w:t>:</w:t>
            </w:r>
          </w:p>
          <w:p w:rsidR="008E0352" w:rsidRPr="0069608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69608D" w:rsidRPr="0069608D" w:rsidRDefault="0069608D" w:rsidP="0069608D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69608D">
              <w:rPr>
                <w:b w:val="0"/>
                <w:i w:val="0"/>
                <w:color w:val="auto"/>
              </w:rPr>
              <w:t xml:space="preserve">Demonstrate an understanding of the importance of utilizing hearing technology. </w:t>
            </w:r>
          </w:p>
          <w:p w:rsidR="0069608D" w:rsidRPr="0069608D" w:rsidRDefault="0069608D" w:rsidP="0069608D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69608D" w:rsidRDefault="0069608D" w:rsidP="0069608D">
            <w:pPr>
              <w:pStyle w:val="CDERubricCircleBullet"/>
              <w:rPr>
                <w:color w:val="auto"/>
              </w:rPr>
            </w:pPr>
            <w:r w:rsidRPr="0069608D">
              <w:rPr>
                <w:b w:val="0"/>
                <w:i w:val="0"/>
                <w:color w:val="auto"/>
              </w:rPr>
              <w:t>Can perform basic troubleshooting</w:t>
            </w:r>
            <w:r w:rsidR="003A3E1A">
              <w:rPr>
                <w:b w:val="0"/>
                <w:i w:val="0"/>
                <w:color w:val="auto"/>
              </w:rPr>
              <w:t xml:space="preserve"> </w:t>
            </w:r>
            <w:r w:rsidR="003A3E1A" w:rsidRPr="00E94A4B">
              <w:rPr>
                <w:b w:val="0"/>
                <w:i w:val="0"/>
                <w:color w:val="auto"/>
              </w:rPr>
              <w:t>in the use of hearing technology</w:t>
            </w:r>
            <w:r w:rsidR="000A510D" w:rsidRPr="0069608D">
              <w:rPr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A21B61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A21B61">
              <w:rPr>
                <w:color w:val="auto"/>
              </w:rPr>
              <w:t>. . . and</w:t>
            </w:r>
          </w:p>
          <w:p w:rsidR="008E0352" w:rsidRPr="00A21B6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A21B61">
              <w:rPr>
                <w:rStyle w:val="CDERubricBodyIntro"/>
              </w:rPr>
              <w:t>STudents:</w:t>
            </w:r>
          </w:p>
          <w:p w:rsidR="008E0352" w:rsidRPr="00A21B6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A21B61" w:rsidRDefault="00A21B61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A21B61">
              <w:rPr>
                <w:b w:val="0"/>
                <w:i w:val="0"/>
                <w:color w:val="auto"/>
              </w:rPr>
              <w:t>Demonstrate improved auditory access using equipment that functions on a consistent basis</w:t>
            </w:r>
            <w:r w:rsidR="008E0352" w:rsidRPr="00A21B61">
              <w:rPr>
                <w:b w:val="0"/>
                <w:i w:val="0"/>
                <w:color w:val="auto"/>
              </w:rPr>
              <w:t>.</w:t>
            </w:r>
          </w:p>
        </w:tc>
      </w:tr>
      <w:tr w:rsidR="00BF7B7B" w:rsidRPr="007265A4" w:rsidTr="005260E0">
        <w:trPr>
          <w:trHeight w:val="669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BF7B7B" w:rsidRPr="007265A4" w:rsidRDefault="00BF7B7B" w:rsidP="00AA41CE">
            <w:pPr>
              <w:pStyle w:val="CDERubricBody"/>
            </w:pPr>
            <w:r w:rsidRPr="00B841A6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D</w:t>
            </w:r>
            <w:r w:rsidRPr="00B841A6">
              <w:rPr>
                <w:rStyle w:val="CDERubricBodyIntro"/>
              </w:rPr>
              <w:t>:</w:t>
            </w:r>
            <w:r w:rsidR="005E0512">
              <w:t xml:space="preserve">  </w:t>
            </w:r>
            <w:r w:rsidR="00BF2530" w:rsidRPr="00B8070D">
              <w:rPr>
                <w:sz w:val="20"/>
              </w:rPr>
              <w:t>Special Services Providers</w:t>
            </w:r>
            <w:r w:rsidR="00FD741F" w:rsidRPr="00B8070D">
              <w:rPr>
                <w:sz w:val="20"/>
              </w:rPr>
              <w:t xml:space="preserve"> </w:t>
            </w:r>
            <w:r w:rsidR="005E0512" w:rsidRPr="00B8070D">
              <w:rPr>
                <w:sz w:val="20"/>
              </w:rPr>
              <w:t>establish and communicate high expectations and use strategies to support the development of critical-thinking, problem-solving skills, and self-</w:t>
            </w:r>
            <w:r w:rsidR="00BF724F" w:rsidRPr="00B8070D">
              <w:rPr>
                <w:sz w:val="20"/>
              </w:rPr>
              <w:t>advocacy.</w:t>
            </w:r>
            <w:r w:rsidRPr="00B8070D">
              <w:rPr>
                <w:sz w:val="20"/>
              </w:rPr>
              <w:t xml:space="preserve"> </w:t>
            </w:r>
          </w:p>
        </w:tc>
      </w:tr>
      <w:tr w:rsidR="008E0352" w:rsidRPr="007265A4" w:rsidTr="00932B25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7273D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7273DF" w:rsidRDefault="007621FA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273DF">
              <w:rPr>
                <w:rStyle w:val="CDERubricBodyIntro"/>
              </w:rPr>
              <w:t xml:space="preserve">The </w:t>
            </w:r>
            <w:r w:rsidR="004A214E">
              <w:rPr>
                <w:rStyle w:val="CDERubricBodyIntro"/>
              </w:rPr>
              <w:t xml:space="preserve">School </w:t>
            </w:r>
            <w:r w:rsidRPr="007273DF">
              <w:rPr>
                <w:rStyle w:val="CDERubricBodyIntro"/>
              </w:rPr>
              <w:t>AUDIOLOGIST</w:t>
            </w:r>
            <w:r w:rsidR="008E0352" w:rsidRPr="007273DF">
              <w:rPr>
                <w:rStyle w:val="CDERubricBodyIntro"/>
              </w:rPr>
              <w:t>:</w:t>
            </w:r>
          </w:p>
          <w:p w:rsidR="008E0352" w:rsidRPr="007273DF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7273DF" w:rsidRDefault="007273DF" w:rsidP="00B731E8">
            <w:pPr>
              <w:pStyle w:val="CDERubricCircleBullet"/>
              <w:numPr>
                <w:ilvl w:val="0"/>
                <w:numId w:val="17"/>
              </w:numPr>
              <w:rPr>
                <w:b w:val="0"/>
                <w:bCs/>
                <w:i w:val="0"/>
                <w:color w:val="auto"/>
              </w:rPr>
            </w:pPr>
            <w:r w:rsidRPr="007273DF">
              <w:rPr>
                <w:b w:val="0"/>
                <w:bCs/>
                <w:i w:val="0"/>
                <w:color w:val="auto"/>
              </w:rPr>
              <w:t>Has high expectations for all students</w:t>
            </w:r>
            <w:r w:rsidR="00AF27D2" w:rsidRPr="007273DF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F457AF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F457AF">
              <w:rPr>
                <w:color w:val="auto"/>
              </w:rPr>
              <w:t>. . . and</w:t>
            </w:r>
          </w:p>
          <w:p w:rsidR="008E0352" w:rsidRPr="00F457AF" w:rsidRDefault="007621FA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457AF">
              <w:rPr>
                <w:rStyle w:val="CDERubricBodyIntro"/>
              </w:rPr>
              <w:t xml:space="preserve">The </w:t>
            </w:r>
            <w:r w:rsidR="004A214E">
              <w:rPr>
                <w:rStyle w:val="CDERubricBodyIntro"/>
              </w:rPr>
              <w:t xml:space="preserve">School </w:t>
            </w:r>
            <w:r w:rsidRPr="00F457AF">
              <w:rPr>
                <w:rStyle w:val="CDERubricBodyIntro"/>
              </w:rPr>
              <w:t>AUDIOLOGIST</w:t>
            </w:r>
            <w:r w:rsidR="008E0352" w:rsidRPr="00F457AF">
              <w:rPr>
                <w:rStyle w:val="CDERubricBodyIntro"/>
              </w:rPr>
              <w:t>:</w:t>
            </w:r>
          </w:p>
          <w:p w:rsidR="008E0352" w:rsidRPr="00F457AF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620A2F" w:rsidRPr="00F457AF" w:rsidRDefault="00620A2F" w:rsidP="00620A2F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F457AF">
              <w:rPr>
                <w:b w:val="0"/>
                <w:i w:val="0"/>
                <w:color w:val="auto"/>
              </w:rPr>
              <w:t>Encourages significant adults, families</w:t>
            </w:r>
            <w:r w:rsidR="00D81240">
              <w:rPr>
                <w:b w:val="0"/>
                <w:i w:val="0"/>
                <w:color w:val="auto"/>
              </w:rPr>
              <w:t>,</w:t>
            </w:r>
            <w:r w:rsidRPr="00F457AF">
              <w:rPr>
                <w:b w:val="0"/>
                <w:i w:val="0"/>
                <w:color w:val="auto"/>
              </w:rPr>
              <w:t xml:space="preserve"> and/or students to set high expectations for student outcome</w:t>
            </w:r>
            <w:r w:rsidR="00D81240">
              <w:rPr>
                <w:b w:val="0"/>
                <w:i w:val="0"/>
                <w:color w:val="auto"/>
              </w:rPr>
              <w:t>s</w:t>
            </w:r>
            <w:r w:rsidRPr="00F457AF">
              <w:rPr>
                <w:b w:val="0"/>
                <w:i w:val="0"/>
                <w:color w:val="auto"/>
              </w:rPr>
              <w:t xml:space="preserve"> and growth.</w:t>
            </w:r>
          </w:p>
          <w:p w:rsidR="00620A2F" w:rsidRPr="00F457AF" w:rsidRDefault="00620A2F" w:rsidP="00620A2F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F457AF" w:rsidRDefault="00620A2F" w:rsidP="00620A2F">
            <w:pPr>
              <w:pStyle w:val="CDERubricCircleBullet"/>
              <w:rPr>
                <w:color w:val="auto"/>
              </w:rPr>
            </w:pPr>
            <w:r w:rsidRPr="00F457AF">
              <w:rPr>
                <w:b w:val="0"/>
                <w:i w:val="0"/>
                <w:color w:val="auto"/>
              </w:rPr>
              <w:t>Understands students’ self-advocacy and problem-solving skills to plan services</w:t>
            </w:r>
            <w:r w:rsidR="00962C39" w:rsidRPr="00F457AF">
              <w:rPr>
                <w:color w:val="auto"/>
              </w:rPr>
              <w:t>.</w:t>
            </w:r>
          </w:p>
          <w:p w:rsidR="00620A2F" w:rsidRPr="00F457AF" w:rsidRDefault="00620A2F" w:rsidP="00620A2F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5202C0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5202C0">
              <w:rPr>
                <w:color w:val="auto"/>
              </w:rPr>
              <w:t>. . . and</w:t>
            </w:r>
          </w:p>
          <w:p w:rsidR="008E0352" w:rsidRPr="005202C0" w:rsidRDefault="007621FA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5202C0">
              <w:rPr>
                <w:rStyle w:val="CDERubricBodyIntro"/>
              </w:rPr>
              <w:t xml:space="preserve">The </w:t>
            </w:r>
            <w:r w:rsidR="004A214E">
              <w:rPr>
                <w:rStyle w:val="CDERubricBodyIntro"/>
              </w:rPr>
              <w:t xml:space="preserve">School </w:t>
            </w:r>
            <w:r w:rsidRPr="005202C0">
              <w:rPr>
                <w:rStyle w:val="CDERubricBodyIntro"/>
              </w:rPr>
              <w:t>AUDIOLOGIST</w:t>
            </w:r>
            <w:r w:rsidR="008E0352" w:rsidRPr="005202C0">
              <w:rPr>
                <w:rStyle w:val="CDERubricBodyIntro"/>
              </w:rPr>
              <w:t>:</w:t>
            </w:r>
          </w:p>
          <w:p w:rsidR="008E0352" w:rsidRPr="005202C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5202C0" w:rsidRDefault="00163A41" w:rsidP="00B731E8">
            <w:pPr>
              <w:pStyle w:val="CDERubricCircleBullet"/>
              <w:ind w:right="135" w:hanging="255"/>
              <w:rPr>
                <w:b w:val="0"/>
                <w:i w:val="0"/>
                <w:color w:val="auto"/>
              </w:rPr>
            </w:pPr>
            <w:r w:rsidRPr="005202C0">
              <w:rPr>
                <w:b w:val="0"/>
                <w:i w:val="0"/>
                <w:color w:val="auto"/>
              </w:rPr>
              <w:t>Collaborates with students or significant adults to promote</w:t>
            </w:r>
            <w:r w:rsidR="00D81240">
              <w:rPr>
                <w:b w:val="0"/>
                <w:i w:val="0"/>
                <w:color w:val="auto"/>
              </w:rPr>
              <w:t xml:space="preserve"> the</w:t>
            </w:r>
            <w:r w:rsidRPr="005202C0">
              <w:rPr>
                <w:b w:val="0"/>
                <w:i w:val="0"/>
                <w:color w:val="auto"/>
              </w:rPr>
              <w:t xml:space="preserve"> self-advocacy skills of students</w:t>
            </w:r>
            <w:r w:rsidR="00270AF1" w:rsidRPr="005202C0">
              <w:rPr>
                <w:b w:val="0"/>
                <w:i w:val="0"/>
                <w:color w:val="auto"/>
              </w:rPr>
              <w:t>.</w:t>
            </w:r>
          </w:p>
          <w:p w:rsidR="00157A91" w:rsidRPr="005202C0" w:rsidRDefault="00157A91" w:rsidP="00157A91">
            <w:pPr>
              <w:pStyle w:val="CDERubricCircleBullet"/>
              <w:numPr>
                <w:ilvl w:val="0"/>
                <w:numId w:val="0"/>
              </w:numPr>
              <w:ind w:left="360" w:right="135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E4228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3E4228">
              <w:rPr>
                <w:color w:val="auto"/>
              </w:rPr>
              <w:t>. . . and</w:t>
            </w:r>
          </w:p>
          <w:p w:rsidR="008E0352" w:rsidRPr="003E4228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3E4228">
              <w:rPr>
                <w:rStyle w:val="CDERubricBodyIntro"/>
              </w:rPr>
              <w:t>Students</w:t>
            </w:r>
            <w:r w:rsidRPr="003E4228">
              <w:rPr>
                <w:rStyle w:val="CDERubricBodyIntro"/>
                <w:b w:val="0"/>
              </w:rPr>
              <w:t xml:space="preserve"> </w:t>
            </w:r>
            <w:r w:rsidRPr="003E4228">
              <w:rPr>
                <w:rStyle w:val="CDERubricBodyIntro"/>
              </w:rPr>
              <w:t>and/or significant adult(s)</w:t>
            </w:r>
            <w:r w:rsidRPr="003E4228">
              <w:rPr>
                <w:rStyle w:val="CDERubricBodyIntro"/>
                <w:b w:val="0"/>
              </w:rPr>
              <w:t>:</w:t>
            </w:r>
          </w:p>
          <w:p w:rsidR="008E0352" w:rsidRPr="003E4228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3E4228" w:rsidRDefault="003E4228" w:rsidP="00963CE9">
            <w:pPr>
              <w:pStyle w:val="CDERubricCircleBullet"/>
              <w:ind w:right="24" w:hanging="225"/>
              <w:rPr>
                <w:b w:val="0"/>
                <w:i w:val="0"/>
                <w:color w:val="auto"/>
              </w:rPr>
            </w:pPr>
            <w:r w:rsidRPr="003E4228">
              <w:rPr>
                <w:b w:val="0"/>
                <w:i w:val="0"/>
                <w:color w:val="auto"/>
              </w:rPr>
              <w:t xml:space="preserve">On their own or in collaboration with </w:t>
            </w:r>
            <w:r w:rsidR="00963CE9">
              <w:rPr>
                <w:b w:val="0"/>
                <w:i w:val="0"/>
                <w:color w:val="auto"/>
              </w:rPr>
              <w:t>the School A</w:t>
            </w:r>
            <w:r w:rsidRPr="003E4228">
              <w:rPr>
                <w:b w:val="0"/>
                <w:i w:val="0"/>
                <w:color w:val="auto"/>
              </w:rPr>
              <w:t>udiologist can explain hearing, communication</w:t>
            </w:r>
            <w:r w:rsidR="00D81240">
              <w:rPr>
                <w:b w:val="0"/>
                <w:i w:val="0"/>
                <w:color w:val="auto"/>
              </w:rPr>
              <w:t>,</w:t>
            </w:r>
            <w:r w:rsidRPr="003E4228">
              <w:rPr>
                <w:b w:val="0"/>
                <w:i w:val="0"/>
                <w:color w:val="auto"/>
              </w:rPr>
              <w:t xml:space="preserve"> or technology to others</w:t>
            </w:r>
            <w:r w:rsidR="00662036" w:rsidRPr="003E4228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E4228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3E4228">
              <w:rPr>
                <w:color w:val="auto"/>
              </w:rPr>
              <w:t>. . . and</w:t>
            </w:r>
          </w:p>
          <w:p w:rsidR="008E0352" w:rsidRPr="003E4228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3E4228">
              <w:rPr>
                <w:rStyle w:val="CDERubricBodyIntro"/>
              </w:rPr>
              <w:t>STudents:</w:t>
            </w:r>
          </w:p>
          <w:p w:rsidR="008E0352" w:rsidRPr="003E4228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3E4228" w:rsidRDefault="003E4228" w:rsidP="00E63F7E">
            <w:pPr>
              <w:pStyle w:val="CDERubricCircleBullet"/>
              <w:ind w:right="84" w:hanging="299"/>
              <w:rPr>
                <w:b w:val="0"/>
                <w:i w:val="0"/>
                <w:color w:val="auto"/>
              </w:rPr>
            </w:pPr>
            <w:r w:rsidRPr="003E4228">
              <w:rPr>
                <w:b w:val="0"/>
                <w:i w:val="0"/>
                <w:color w:val="auto"/>
              </w:rPr>
              <w:t>Advocate for their needs related to hearing, technology, and learning</w:t>
            </w:r>
            <w:r w:rsidR="00736898" w:rsidRPr="003E4228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BF7B7B" w:rsidRPr="00AB7E18" w:rsidRDefault="00BF7B7B" w:rsidP="00BF7B7B">
      <w:pPr>
        <w:rPr>
          <w:rFonts w:cstheme="minorHAnsi"/>
        </w:rPr>
      </w:pPr>
      <w:r w:rsidRPr="00AB7E18">
        <w:rPr>
          <w:rFonts w:cstheme="minorHAnsi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BF7B7B" w:rsidRPr="007265A4" w:rsidTr="000D1053">
        <w:trPr>
          <w:trHeight w:val="53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BF7B7B" w:rsidRPr="003B7183" w:rsidRDefault="00BF7B7B" w:rsidP="000D1053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lastRenderedPageBreak/>
              <w:t>Quality Standard III</w:t>
            </w:r>
          </w:p>
          <w:p w:rsidR="00BF7B7B" w:rsidRPr="007265A4" w:rsidRDefault="00AD2FAF" w:rsidP="000D1053">
            <w:pPr>
              <w:pStyle w:val="CDERubricBody-Head"/>
              <w:spacing w:after="0"/>
              <w:rPr>
                <w:rFonts w:cs="Calibri-Bold"/>
                <w:b/>
                <w:bCs/>
                <w:caps/>
                <w:sz w:val="22"/>
                <w:szCs w:val="22"/>
              </w:rPr>
            </w:pPr>
            <w:r>
              <w:rPr>
                <w:sz w:val="20"/>
              </w:rPr>
              <w:t>Special Services Providers</w:t>
            </w:r>
            <w:r w:rsidR="00C41021" w:rsidRPr="00C16B70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:rsidTr="00307ED8">
        <w:trPr>
          <w:trHeight w:hRule="exact" w:val="861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FE2B84">
              <w:rPr>
                <w:sz w:val="16"/>
                <w:szCs w:val="18"/>
              </w:rPr>
              <w:t>(Meets State Standard)</w:t>
            </w:r>
            <w:r w:rsidRPr="00FE2B84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BF7B7B" w:rsidRPr="007265A4" w:rsidTr="00307ED8">
        <w:trPr>
          <w:trHeight w:val="62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BF7B7B" w:rsidRPr="007265A4" w:rsidRDefault="00BF7B7B" w:rsidP="00972DBA">
            <w:pPr>
              <w:pStyle w:val="CDERubricBody"/>
            </w:pPr>
            <w:r w:rsidRPr="00BA672D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E</w:t>
            </w:r>
            <w:r w:rsidRPr="00BA672D">
              <w:rPr>
                <w:rStyle w:val="CDERubricBodyIntro"/>
              </w:rPr>
              <w:t>:</w:t>
            </w:r>
            <w:r w:rsidR="00885436">
              <w:t xml:space="preserve">  </w:t>
            </w:r>
            <w:r w:rsidR="00BF2530" w:rsidRPr="00307ED8">
              <w:rPr>
                <w:sz w:val="20"/>
              </w:rPr>
              <w:t>Special Services Providers</w:t>
            </w:r>
            <w:r w:rsidR="00FD741F" w:rsidRPr="00307ED8">
              <w:rPr>
                <w:sz w:val="20"/>
              </w:rPr>
              <w:t xml:space="preserve"> </w:t>
            </w:r>
            <w:r w:rsidR="00885436" w:rsidRPr="00307ED8">
              <w:rPr>
                <w:sz w:val="20"/>
              </w:rPr>
              <w:t>develop and implement services related to student needs, learning, and progress towards goals</w:t>
            </w:r>
            <w:r w:rsidR="00AC6E64" w:rsidRPr="00307ED8">
              <w:rPr>
                <w:color w:val="auto"/>
                <w:sz w:val="20"/>
              </w:rPr>
              <w:t>.</w:t>
            </w:r>
          </w:p>
        </w:tc>
      </w:tr>
      <w:tr w:rsidR="008E0352" w:rsidRPr="007265A4" w:rsidTr="004C2BA3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CC1FC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CC1FCC" w:rsidRDefault="000018BB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CC1FCC">
              <w:rPr>
                <w:rStyle w:val="CDERubricBodyIntro"/>
              </w:rPr>
              <w:t xml:space="preserve">The </w:t>
            </w:r>
            <w:r w:rsidR="004A214E">
              <w:rPr>
                <w:rStyle w:val="CDERubricBodyIntro"/>
              </w:rPr>
              <w:t xml:space="preserve">School </w:t>
            </w:r>
            <w:r w:rsidRPr="00CC1FCC">
              <w:rPr>
                <w:rStyle w:val="CDERubricBodyIntro"/>
              </w:rPr>
              <w:t>AUDIOLOGIST</w:t>
            </w:r>
            <w:r w:rsidR="008E0352" w:rsidRPr="00CC1FCC">
              <w:rPr>
                <w:rStyle w:val="CDERubricBodyIntro"/>
              </w:rPr>
              <w:t>:</w:t>
            </w:r>
          </w:p>
          <w:p w:rsidR="008E0352" w:rsidRPr="00CC1FCC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CC1FCC" w:rsidRPr="00CC1FCC" w:rsidRDefault="00CC1FCC" w:rsidP="00CC1FCC">
            <w:pPr>
              <w:pStyle w:val="CDERubricCircleBullet"/>
              <w:numPr>
                <w:ilvl w:val="0"/>
                <w:numId w:val="16"/>
              </w:numPr>
              <w:rPr>
                <w:b w:val="0"/>
                <w:bCs/>
                <w:i w:val="0"/>
                <w:color w:val="auto"/>
              </w:rPr>
            </w:pPr>
            <w:r w:rsidRPr="00CC1FCC">
              <w:rPr>
                <w:b w:val="0"/>
                <w:bCs/>
                <w:i w:val="0"/>
                <w:color w:val="auto"/>
              </w:rPr>
              <w:t xml:space="preserve">Uses data and student needs to plan services. </w:t>
            </w:r>
          </w:p>
          <w:p w:rsidR="00CC1FCC" w:rsidRPr="00CC1FCC" w:rsidRDefault="00CC1FCC" w:rsidP="00CC1FC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  <w:p w:rsidR="008E0352" w:rsidRPr="00CC1FCC" w:rsidRDefault="00CC1FCC" w:rsidP="00CC1FCC">
            <w:pPr>
              <w:pStyle w:val="CDERubricCircleBullet"/>
              <w:numPr>
                <w:ilvl w:val="0"/>
                <w:numId w:val="16"/>
              </w:numPr>
              <w:rPr>
                <w:bCs/>
                <w:color w:val="auto"/>
              </w:rPr>
            </w:pPr>
            <w:r w:rsidRPr="00CC1FCC">
              <w:rPr>
                <w:b w:val="0"/>
                <w:bCs/>
                <w:i w:val="0"/>
                <w:color w:val="auto"/>
              </w:rPr>
              <w:t>Makes appropriate educational and community referrals</w:t>
            </w:r>
            <w:r w:rsidR="00494605" w:rsidRPr="00CC1FCC">
              <w:rPr>
                <w:bCs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DD3CEA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DD3CEA">
              <w:rPr>
                <w:color w:val="auto"/>
              </w:rPr>
              <w:t>. . . and</w:t>
            </w:r>
          </w:p>
          <w:p w:rsidR="008E0352" w:rsidRPr="00DD3CEA" w:rsidRDefault="000018BB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D3CEA">
              <w:rPr>
                <w:rStyle w:val="CDERubricBodyIntro"/>
              </w:rPr>
              <w:t xml:space="preserve">The </w:t>
            </w:r>
            <w:r w:rsidR="004A214E">
              <w:rPr>
                <w:rStyle w:val="CDERubricBodyIntro"/>
              </w:rPr>
              <w:t xml:space="preserve">School </w:t>
            </w:r>
            <w:r w:rsidRPr="00DD3CEA">
              <w:rPr>
                <w:rStyle w:val="CDERubricBodyIntro"/>
              </w:rPr>
              <w:t>AUDIOLOGIST</w:t>
            </w:r>
            <w:r w:rsidR="008E0352" w:rsidRPr="00DD3CEA">
              <w:rPr>
                <w:rStyle w:val="CDERubricBodyIntro"/>
              </w:rPr>
              <w:t>:</w:t>
            </w:r>
          </w:p>
          <w:p w:rsidR="008E0352" w:rsidRPr="00DD3CEA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0E0F7E" w:rsidRPr="00DD3CEA" w:rsidRDefault="000E0F7E" w:rsidP="000E0F7E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DD3CEA">
              <w:rPr>
                <w:b w:val="0"/>
                <w:i w:val="0"/>
                <w:color w:val="auto"/>
              </w:rPr>
              <w:t>Provides services to ensure that students with auditory difficulties are identified, properly evaluated</w:t>
            </w:r>
            <w:r w:rsidR="00D81240">
              <w:rPr>
                <w:b w:val="0"/>
                <w:i w:val="0"/>
                <w:color w:val="auto"/>
              </w:rPr>
              <w:t>,</w:t>
            </w:r>
            <w:r w:rsidRPr="00DD3CEA">
              <w:rPr>
                <w:b w:val="0"/>
                <w:i w:val="0"/>
                <w:color w:val="auto"/>
              </w:rPr>
              <w:t xml:space="preserve"> and managed.</w:t>
            </w:r>
          </w:p>
          <w:p w:rsidR="000E0F7E" w:rsidRPr="00DD3CEA" w:rsidRDefault="000E0F7E" w:rsidP="000E0F7E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636A97" w:rsidRDefault="000E0F7E" w:rsidP="000E0F7E">
            <w:pPr>
              <w:pStyle w:val="CDERubricCircleBullet"/>
              <w:rPr>
                <w:color w:val="auto"/>
              </w:rPr>
            </w:pPr>
            <w:r w:rsidRPr="00DD3CEA">
              <w:rPr>
                <w:b w:val="0"/>
                <w:i w:val="0"/>
                <w:color w:val="auto"/>
              </w:rPr>
              <w:t>Collects multiple data points and a body of evidence to monitor student progress or determine present level of functioning</w:t>
            </w:r>
            <w:r w:rsidR="00494605" w:rsidRPr="00DD3CEA">
              <w:rPr>
                <w:b w:val="0"/>
                <w:i w:val="0"/>
                <w:color w:val="auto"/>
              </w:rPr>
              <w:t>.</w:t>
            </w:r>
          </w:p>
          <w:p w:rsidR="00636A97" w:rsidRPr="00DD3CEA" w:rsidRDefault="00636A97" w:rsidP="00636A9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DD3CEA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DD3CEA">
              <w:rPr>
                <w:color w:val="auto"/>
              </w:rPr>
              <w:t>. . . and</w:t>
            </w:r>
          </w:p>
          <w:p w:rsidR="008E0352" w:rsidRPr="00DD3CEA" w:rsidRDefault="000018BB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DD3CEA">
              <w:rPr>
                <w:rStyle w:val="CDERubricBodyIntro"/>
              </w:rPr>
              <w:t xml:space="preserve">The </w:t>
            </w:r>
            <w:r w:rsidR="004A214E">
              <w:rPr>
                <w:rStyle w:val="CDERubricBodyIntro"/>
              </w:rPr>
              <w:t xml:space="preserve">School </w:t>
            </w:r>
            <w:r w:rsidRPr="00DD3CEA">
              <w:rPr>
                <w:rStyle w:val="CDERubricBodyIntro"/>
              </w:rPr>
              <w:t>AUDIOLOGIST</w:t>
            </w:r>
            <w:r w:rsidR="008E0352" w:rsidRPr="00DD3CEA">
              <w:rPr>
                <w:rStyle w:val="CDERubricBodyIntro"/>
              </w:rPr>
              <w:t>:</w:t>
            </w:r>
          </w:p>
          <w:p w:rsidR="008E0352" w:rsidRPr="00DD3CEA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4"/>
              </w:rPr>
            </w:pPr>
          </w:p>
          <w:p w:rsidR="00DD3CEA" w:rsidRPr="00DD3CEA" w:rsidRDefault="00DD3CEA" w:rsidP="00DD3CEA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DD3CEA">
              <w:rPr>
                <w:b w:val="0"/>
                <w:i w:val="0"/>
                <w:color w:val="auto"/>
              </w:rPr>
              <w:t>Analyzes and integrates audiological data in conjunction with other discipline-specific information to plan services.</w:t>
            </w:r>
          </w:p>
          <w:p w:rsidR="00DD3CEA" w:rsidRPr="00DD3CEA" w:rsidRDefault="00DD3CEA" w:rsidP="00DD3CEA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DD3CEA" w:rsidRDefault="00DD3CEA" w:rsidP="00DD3CEA">
            <w:pPr>
              <w:pStyle w:val="CDERubricCircleBullet"/>
              <w:rPr>
                <w:color w:val="auto"/>
              </w:rPr>
            </w:pPr>
            <w:r w:rsidRPr="00DD3CEA">
              <w:rPr>
                <w:b w:val="0"/>
                <w:i w:val="0"/>
                <w:color w:val="auto"/>
              </w:rPr>
              <w:t>Monitors effectiveness of services and makes changes as needed</w:t>
            </w:r>
            <w:r w:rsidR="00D83EA0" w:rsidRPr="00DD3CEA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8020D" w:rsidRDefault="008E0352" w:rsidP="008B16C2">
            <w:pPr>
              <w:pStyle w:val="CDERubricBody"/>
              <w:rPr>
                <w:color w:val="auto"/>
              </w:rPr>
            </w:pPr>
            <w:r w:rsidRPr="0038020D">
              <w:rPr>
                <w:color w:val="auto"/>
              </w:rPr>
              <w:t>. . . and</w:t>
            </w:r>
          </w:p>
          <w:p w:rsidR="008E0352" w:rsidRPr="0038020D" w:rsidRDefault="008E0352" w:rsidP="008B16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38020D">
              <w:rPr>
                <w:rStyle w:val="CDERubricBodyIntro"/>
              </w:rPr>
              <w:t>s</w:t>
            </w:r>
            <w:r w:rsidR="0038020D" w:rsidRPr="0038020D">
              <w:rPr>
                <w:rStyle w:val="CDERubricBodyIntro"/>
              </w:rPr>
              <w:t>TUDENTS AND/OR S</w:t>
            </w:r>
            <w:r w:rsidRPr="0038020D">
              <w:rPr>
                <w:rStyle w:val="CDERubricBodyIntro"/>
              </w:rPr>
              <w:t>ignificant adult(s)</w:t>
            </w:r>
            <w:r w:rsidRPr="0038020D">
              <w:rPr>
                <w:rStyle w:val="CDERubricBodyIntro"/>
                <w:b w:val="0"/>
              </w:rPr>
              <w:t>:</w:t>
            </w:r>
          </w:p>
          <w:p w:rsidR="008E0352" w:rsidRPr="0038020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38020D" w:rsidRDefault="0038020D" w:rsidP="0038020D">
            <w:pPr>
              <w:pStyle w:val="CDERubricCircleBullet"/>
              <w:ind w:left="241" w:hanging="225"/>
              <w:rPr>
                <w:b w:val="0"/>
                <w:i w:val="0"/>
                <w:color w:val="auto"/>
              </w:rPr>
            </w:pPr>
            <w:r w:rsidRPr="0038020D">
              <w:rPr>
                <w:b w:val="0"/>
                <w:i w:val="0"/>
                <w:color w:val="auto"/>
              </w:rPr>
              <w:t xml:space="preserve">Set individual goals for students based on </w:t>
            </w:r>
            <w:r w:rsidR="00014918">
              <w:rPr>
                <w:b w:val="0"/>
                <w:i w:val="0"/>
                <w:color w:val="auto"/>
              </w:rPr>
              <w:t>the School A</w:t>
            </w:r>
            <w:r w:rsidRPr="0038020D">
              <w:rPr>
                <w:b w:val="0"/>
                <w:i w:val="0"/>
                <w:color w:val="auto"/>
              </w:rPr>
              <w:t>udiologist’s data and recommendations</w:t>
            </w:r>
            <w:r w:rsidR="0077281C" w:rsidRPr="0038020D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636A97" w:rsidRDefault="008E0352" w:rsidP="008B16C2">
            <w:pPr>
              <w:pStyle w:val="CDERubricBody"/>
              <w:rPr>
                <w:color w:val="auto"/>
              </w:rPr>
            </w:pPr>
            <w:r w:rsidRPr="00636A97">
              <w:rPr>
                <w:color w:val="auto"/>
              </w:rPr>
              <w:t>. . . and</w:t>
            </w:r>
          </w:p>
          <w:p w:rsidR="008E0352" w:rsidRPr="00636A97" w:rsidRDefault="008E0352" w:rsidP="008B16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636A97">
              <w:rPr>
                <w:rStyle w:val="CDERubricBodyIntro"/>
              </w:rPr>
              <w:t>s</w:t>
            </w:r>
            <w:r w:rsidR="00636A97" w:rsidRPr="00636A97">
              <w:rPr>
                <w:rStyle w:val="CDERubricBodyIntro"/>
              </w:rPr>
              <w:t>TUDENTS</w:t>
            </w:r>
            <w:r w:rsidRPr="00636A97">
              <w:rPr>
                <w:rStyle w:val="CDERubricBodyIntro"/>
              </w:rPr>
              <w:t>:</w:t>
            </w:r>
          </w:p>
          <w:p w:rsidR="008E0352" w:rsidRPr="00636A9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636A97" w:rsidRDefault="0013657A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636A97">
              <w:rPr>
                <w:b w:val="0"/>
                <w:i w:val="0"/>
                <w:color w:val="auto"/>
              </w:rPr>
              <w:t>Develop skills and/or receive services which enable them to access and participate in the learning environment</w:t>
            </w:r>
            <w:r w:rsidR="0077281C" w:rsidRPr="00636A97">
              <w:rPr>
                <w:b w:val="0"/>
                <w:i w:val="0"/>
                <w:color w:val="auto"/>
              </w:rPr>
              <w:t>.</w:t>
            </w:r>
          </w:p>
        </w:tc>
      </w:tr>
      <w:tr w:rsidR="00BF7B7B" w:rsidRPr="007265A4" w:rsidTr="000923B1">
        <w:trPr>
          <w:trHeight w:val="417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BF7B7B" w:rsidRPr="007265A4" w:rsidRDefault="00BF7B7B" w:rsidP="00972DBA">
            <w:pPr>
              <w:pStyle w:val="CDERubricBody"/>
            </w:pPr>
            <w:r w:rsidRPr="00BA672D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F</w:t>
            </w:r>
            <w:r w:rsidRPr="00BA672D">
              <w:rPr>
                <w:rStyle w:val="CDERubricBodyIntro"/>
              </w:rPr>
              <w:t>:</w:t>
            </w:r>
            <w:r w:rsidR="007D23AB">
              <w:rPr>
                <w:color w:val="auto"/>
              </w:rPr>
              <w:t xml:space="preserve">  </w:t>
            </w:r>
            <w:r w:rsidR="00BF2530" w:rsidRPr="000923B1">
              <w:rPr>
                <w:sz w:val="20"/>
              </w:rPr>
              <w:t>Special Services Providers</w:t>
            </w:r>
            <w:r w:rsidR="00FD741F" w:rsidRPr="000923B1">
              <w:rPr>
                <w:color w:val="auto"/>
                <w:sz w:val="20"/>
              </w:rPr>
              <w:t xml:space="preserve"> </w:t>
            </w:r>
            <w:r w:rsidR="007D23AB" w:rsidRPr="000923B1">
              <w:rPr>
                <w:color w:val="auto"/>
                <w:sz w:val="20"/>
              </w:rPr>
              <w:t>model and promote effective communication.</w:t>
            </w:r>
          </w:p>
        </w:tc>
      </w:tr>
      <w:tr w:rsidR="008E0352" w:rsidRPr="007265A4" w:rsidTr="008D28F1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6360A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6360A2" w:rsidRDefault="00484B10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6360A2">
              <w:rPr>
                <w:rStyle w:val="CDERubricBodyIntro"/>
              </w:rPr>
              <w:t xml:space="preserve">The </w:t>
            </w:r>
            <w:r w:rsidR="004A214E">
              <w:rPr>
                <w:rStyle w:val="CDERubricBodyIntro"/>
              </w:rPr>
              <w:t xml:space="preserve">School </w:t>
            </w:r>
            <w:r w:rsidRPr="006360A2">
              <w:rPr>
                <w:rStyle w:val="CDERubricBodyIntro"/>
              </w:rPr>
              <w:t>AUDIOLOGIST</w:t>
            </w:r>
            <w:r w:rsidR="008E0352" w:rsidRPr="006360A2">
              <w:rPr>
                <w:rStyle w:val="CDERubricBodyIntro"/>
              </w:rPr>
              <w:t>:</w:t>
            </w:r>
          </w:p>
          <w:p w:rsidR="008E0352" w:rsidRPr="006360A2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Default="00483FB8" w:rsidP="00B731E8">
            <w:pPr>
              <w:pStyle w:val="CDERubricCircleBullet"/>
              <w:numPr>
                <w:ilvl w:val="0"/>
                <w:numId w:val="15"/>
              </w:numPr>
              <w:rPr>
                <w:b w:val="0"/>
                <w:bCs/>
                <w:i w:val="0"/>
                <w:color w:val="auto"/>
              </w:rPr>
            </w:pPr>
            <w:r>
              <w:rPr>
                <w:b w:val="0"/>
                <w:bCs/>
                <w:i w:val="0"/>
                <w:color w:val="auto"/>
              </w:rPr>
              <w:t>Recognizes the need to build rapport with students</w:t>
            </w:r>
            <w:r w:rsidR="003F6259" w:rsidRPr="006360A2">
              <w:rPr>
                <w:b w:val="0"/>
                <w:bCs/>
                <w:i w:val="0"/>
                <w:color w:val="auto"/>
              </w:rPr>
              <w:t>.</w:t>
            </w:r>
          </w:p>
          <w:p w:rsidR="00483FB8" w:rsidRDefault="00483FB8" w:rsidP="00483FB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:rsidR="00483FB8" w:rsidRPr="006360A2" w:rsidRDefault="00483FB8" w:rsidP="00B731E8">
            <w:pPr>
              <w:pStyle w:val="CDERubricCircleBullet"/>
              <w:numPr>
                <w:ilvl w:val="0"/>
                <w:numId w:val="15"/>
              </w:numPr>
              <w:rPr>
                <w:b w:val="0"/>
                <w:bCs/>
                <w:i w:val="0"/>
                <w:color w:val="auto"/>
              </w:rPr>
            </w:pPr>
            <w:r>
              <w:rPr>
                <w:b w:val="0"/>
                <w:bCs/>
                <w:i w:val="0"/>
                <w:color w:val="auto"/>
              </w:rPr>
              <w:t>Recognizes the importance of applying effective communication skills.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D75D5B" w:rsidRDefault="008E0352" w:rsidP="008E4CE8">
            <w:pPr>
              <w:pStyle w:val="CDERubricBody"/>
              <w:ind w:left="72"/>
              <w:rPr>
                <w:color w:val="auto"/>
              </w:rPr>
            </w:pPr>
            <w:r w:rsidRPr="00D75D5B">
              <w:rPr>
                <w:color w:val="auto"/>
              </w:rPr>
              <w:t>. . . and</w:t>
            </w:r>
          </w:p>
          <w:p w:rsidR="008E0352" w:rsidRPr="00D75D5B" w:rsidRDefault="00484B10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75D5B">
              <w:rPr>
                <w:rStyle w:val="CDERubricBodyIntro"/>
              </w:rPr>
              <w:t xml:space="preserve">The </w:t>
            </w:r>
            <w:r w:rsidR="004A214E">
              <w:rPr>
                <w:rStyle w:val="CDERubricBodyIntro"/>
              </w:rPr>
              <w:t xml:space="preserve">School </w:t>
            </w:r>
            <w:r w:rsidRPr="00D75D5B">
              <w:rPr>
                <w:rStyle w:val="CDERubricBodyIntro"/>
              </w:rPr>
              <w:t>AUDIOLOGIST</w:t>
            </w:r>
            <w:r w:rsidR="008E0352" w:rsidRPr="00D75D5B">
              <w:rPr>
                <w:rStyle w:val="CDERubricBodyIntro"/>
              </w:rPr>
              <w:t>:</w:t>
            </w:r>
          </w:p>
          <w:p w:rsidR="008E0352" w:rsidRPr="00D75D5B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Default="00D75D5B" w:rsidP="00B731E8">
            <w:pPr>
              <w:pStyle w:val="CDERubricCircleBullet"/>
              <w:ind w:hanging="284"/>
              <w:rPr>
                <w:b w:val="0"/>
                <w:i w:val="0"/>
                <w:color w:val="auto"/>
              </w:rPr>
            </w:pPr>
            <w:r w:rsidRPr="00D75D5B">
              <w:rPr>
                <w:b w:val="0"/>
                <w:i w:val="0"/>
                <w:color w:val="auto"/>
              </w:rPr>
              <w:t>Explains audiologic findings and/or provides feedback to students when appropriate</w:t>
            </w:r>
            <w:r w:rsidR="00B65635" w:rsidRPr="00D75D5B">
              <w:rPr>
                <w:b w:val="0"/>
                <w:i w:val="0"/>
                <w:color w:val="auto"/>
              </w:rPr>
              <w:t>.</w:t>
            </w:r>
          </w:p>
          <w:p w:rsidR="00483FB8" w:rsidRDefault="00483FB8" w:rsidP="00483FB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483FB8" w:rsidRDefault="00483FB8" w:rsidP="00B731E8">
            <w:pPr>
              <w:pStyle w:val="CDERubricCircleBullet"/>
              <w:ind w:hanging="284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Builds rapport with students and provide</w:t>
            </w:r>
            <w:r w:rsidR="00D81240">
              <w:rPr>
                <w:b w:val="0"/>
                <w:i w:val="0"/>
                <w:color w:val="auto"/>
              </w:rPr>
              <w:t>s</w:t>
            </w:r>
            <w:r>
              <w:rPr>
                <w:b w:val="0"/>
                <w:i w:val="0"/>
                <w:color w:val="auto"/>
              </w:rPr>
              <w:t xml:space="preserve"> positive feedback on performance.</w:t>
            </w:r>
          </w:p>
          <w:p w:rsidR="00483FB8" w:rsidRPr="00D75D5B" w:rsidRDefault="00483FB8" w:rsidP="00483FB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890C1C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890C1C">
              <w:rPr>
                <w:color w:val="auto"/>
              </w:rPr>
              <w:t>. . . and</w:t>
            </w:r>
          </w:p>
          <w:p w:rsidR="008E0352" w:rsidRPr="00890C1C" w:rsidRDefault="00484B10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890C1C">
              <w:rPr>
                <w:rStyle w:val="CDERubricBodyIntro"/>
              </w:rPr>
              <w:t xml:space="preserve">The </w:t>
            </w:r>
            <w:r w:rsidR="004A214E">
              <w:rPr>
                <w:rStyle w:val="CDERubricBodyIntro"/>
              </w:rPr>
              <w:t xml:space="preserve">School </w:t>
            </w:r>
            <w:r w:rsidRPr="00890C1C">
              <w:rPr>
                <w:rStyle w:val="CDERubricBodyIntro"/>
              </w:rPr>
              <w:t>AUDIOLOGIST</w:t>
            </w:r>
            <w:r w:rsidR="008E0352" w:rsidRPr="00890C1C">
              <w:rPr>
                <w:rStyle w:val="CDERubricBodyIntro"/>
              </w:rPr>
              <w:t>:</w:t>
            </w:r>
          </w:p>
          <w:p w:rsidR="008E0352" w:rsidRPr="00890C1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4"/>
              </w:rPr>
            </w:pPr>
          </w:p>
          <w:p w:rsidR="009138BC" w:rsidRDefault="00E33360" w:rsidP="009138BC">
            <w:pPr>
              <w:pStyle w:val="CDERubricCircleBullet"/>
              <w:ind w:left="318" w:hanging="312"/>
              <w:rPr>
                <w:color w:val="auto"/>
              </w:rPr>
            </w:pPr>
            <w:r w:rsidRPr="00890C1C">
              <w:rPr>
                <w:b w:val="0"/>
                <w:i w:val="0"/>
                <w:color w:val="auto"/>
              </w:rPr>
              <w:t>Communicates with students and staff to ensure that students and/or caregivers understand hearing, listening</w:t>
            </w:r>
            <w:r w:rsidR="00D81240">
              <w:rPr>
                <w:b w:val="0"/>
                <w:i w:val="0"/>
                <w:color w:val="auto"/>
              </w:rPr>
              <w:t>,</w:t>
            </w:r>
            <w:r w:rsidRPr="00890C1C">
              <w:rPr>
                <w:b w:val="0"/>
                <w:i w:val="0"/>
                <w:color w:val="auto"/>
              </w:rPr>
              <w:t xml:space="preserve"> and learning needs</w:t>
            </w:r>
            <w:r w:rsidR="001D7EF6" w:rsidRPr="00890C1C">
              <w:rPr>
                <w:b w:val="0"/>
                <w:i w:val="0"/>
                <w:color w:val="auto"/>
              </w:rPr>
              <w:t>.</w:t>
            </w:r>
            <w:r w:rsidR="008E0352" w:rsidRPr="00890C1C">
              <w:rPr>
                <w:color w:val="auto"/>
              </w:rPr>
              <w:t xml:space="preserve"> </w:t>
            </w:r>
          </w:p>
          <w:p w:rsidR="009138BC" w:rsidRPr="009138BC" w:rsidRDefault="009138BC" w:rsidP="009138BC">
            <w:pPr>
              <w:pStyle w:val="CDERubricCircleBullet"/>
              <w:numPr>
                <w:ilvl w:val="0"/>
                <w:numId w:val="0"/>
              </w:numPr>
              <w:ind w:left="318"/>
              <w:rPr>
                <w:b w:val="0"/>
                <w:i w:val="0"/>
                <w:color w:val="auto"/>
              </w:rPr>
            </w:pPr>
          </w:p>
          <w:p w:rsidR="009138BC" w:rsidRPr="009138BC" w:rsidRDefault="009138BC" w:rsidP="009138BC">
            <w:pPr>
              <w:pStyle w:val="CDERubricCircleBullet"/>
              <w:ind w:left="318" w:hanging="312"/>
              <w:rPr>
                <w:color w:val="auto"/>
              </w:rPr>
            </w:pPr>
            <w:r>
              <w:rPr>
                <w:b w:val="0"/>
                <w:i w:val="0"/>
                <w:color w:val="auto"/>
              </w:rPr>
              <w:t>Tailors communications to be developmentally and culturally relevant.</w:t>
            </w:r>
          </w:p>
          <w:p w:rsidR="00E33360" w:rsidRPr="00890C1C" w:rsidRDefault="00E33360" w:rsidP="00E33360">
            <w:pPr>
              <w:pStyle w:val="CDERubricCircleBullet"/>
              <w:numPr>
                <w:ilvl w:val="0"/>
                <w:numId w:val="0"/>
              </w:numPr>
              <w:ind w:left="6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890C1C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890C1C">
              <w:rPr>
                <w:color w:val="auto"/>
              </w:rPr>
              <w:t>. . . and</w:t>
            </w:r>
          </w:p>
          <w:p w:rsidR="008E0352" w:rsidRPr="00890C1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890C1C">
              <w:rPr>
                <w:rStyle w:val="CDERubricBodyIntro"/>
              </w:rPr>
              <w:t>Students</w:t>
            </w:r>
            <w:r w:rsidRPr="00890C1C">
              <w:rPr>
                <w:rStyle w:val="CDERubricBodyIntro"/>
                <w:b w:val="0"/>
              </w:rPr>
              <w:t xml:space="preserve"> </w:t>
            </w:r>
            <w:r w:rsidRPr="00890C1C">
              <w:rPr>
                <w:rStyle w:val="CDERubricBodyIntro"/>
              </w:rPr>
              <w:t>and/or significant adult(s)</w:t>
            </w:r>
            <w:r w:rsidRPr="00890C1C">
              <w:rPr>
                <w:rStyle w:val="CDERubricBodyIntro"/>
                <w:b w:val="0"/>
              </w:rPr>
              <w:t>:</w:t>
            </w:r>
          </w:p>
          <w:p w:rsidR="008E0352" w:rsidRPr="00890C1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890C1C" w:rsidRDefault="00890C1C" w:rsidP="00B731E8">
            <w:pPr>
              <w:pStyle w:val="CDERubricCircleBullet"/>
              <w:ind w:hanging="225"/>
              <w:rPr>
                <w:b w:val="0"/>
                <w:i w:val="0"/>
                <w:color w:val="auto"/>
              </w:rPr>
            </w:pPr>
            <w:r w:rsidRPr="00890C1C">
              <w:rPr>
                <w:b w:val="0"/>
                <w:i w:val="0"/>
                <w:color w:val="auto"/>
              </w:rPr>
              <w:t>Understand student’s hearing difficulty and unique needs</w:t>
            </w:r>
            <w:r w:rsidR="001F3324" w:rsidRPr="00890C1C">
              <w:rPr>
                <w:b w:val="0"/>
                <w:i w:val="0"/>
                <w:color w:val="auto"/>
              </w:rPr>
              <w:t>.</w:t>
            </w:r>
            <w:r w:rsidR="008E0352" w:rsidRPr="00890C1C">
              <w:rPr>
                <w:b w:val="0"/>
                <w:i w:val="0"/>
                <w:color w:val="auto"/>
              </w:rPr>
              <w:t xml:space="preserve"> 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746F30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746F30">
              <w:rPr>
                <w:color w:val="auto"/>
              </w:rPr>
              <w:t>. . . and</w:t>
            </w:r>
          </w:p>
          <w:p w:rsidR="008E0352" w:rsidRPr="00746F3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746F30">
              <w:rPr>
                <w:rStyle w:val="CDERubricBodyIntro"/>
              </w:rPr>
              <w:t>STudents and/or significant adult(S):</w:t>
            </w:r>
          </w:p>
          <w:p w:rsidR="008E0352" w:rsidRPr="00746F3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746F30" w:rsidRDefault="00746F30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746F30">
              <w:rPr>
                <w:b w:val="0"/>
                <w:i w:val="0"/>
                <w:color w:val="auto"/>
              </w:rPr>
              <w:t xml:space="preserve">Demonstrate comfort interacting with the </w:t>
            </w:r>
            <w:r w:rsidR="00574101">
              <w:rPr>
                <w:b w:val="0"/>
                <w:i w:val="0"/>
                <w:color w:val="auto"/>
              </w:rPr>
              <w:t>School Au</w:t>
            </w:r>
            <w:r w:rsidRPr="00746F30">
              <w:rPr>
                <w:b w:val="0"/>
                <w:i w:val="0"/>
                <w:color w:val="auto"/>
              </w:rPr>
              <w:t>diologist and advocating for student needs</w:t>
            </w:r>
            <w:r w:rsidR="005B789B" w:rsidRPr="00746F30">
              <w:rPr>
                <w:b w:val="0"/>
                <w:i w:val="0"/>
                <w:color w:val="auto"/>
              </w:rPr>
              <w:t>.</w:t>
            </w:r>
          </w:p>
          <w:p w:rsidR="00746F30" w:rsidRPr="00746F30" w:rsidRDefault="00746F30" w:rsidP="00746F30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</w:tr>
    </w:tbl>
    <w:p w:rsidR="00BF7B7B" w:rsidRPr="00CA6D46" w:rsidRDefault="00BF7B7B" w:rsidP="0099170C">
      <w:pPr>
        <w:pStyle w:val="CDERubricBody"/>
        <w:rPr>
          <w:sz w:val="2"/>
        </w:rPr>
      </w:pPr>
      <w:r w:rsidRPr="00CA6D46">
        <w:rPr>
          <w:sz w:val="2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BF7B7B" w:rsidRPr="007265A4" w:rsidTr="004E3AA9">
        <w:trPr>
          <w:cantSplit/>
          <w:trHeight w:val="53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BF7B7B" w:rsidRPr="000C68E8" w:rsidRDefault="00BF7B7B" w:rsidP="00D80049">
            <w:pPr>
              <w:pStyle w:val="CDERubricHead"/>
              <w:rPr>
                <w:rFonts w:cs="Calibri"/>
                <w:color w:val="3F7819"/>
              </w:rPr>
            </w:pPr>
            <w:r w:rsidRPr="000C68E8">
              <w:rPr>
                <w:color w:val="3F7819"/>
              </w:rPr>
              <w:lastRenderedPageBreak/>
              <w:t>Quality Standard IV</w:t>
            </w:r>
          </w:p>
          <w:p w:rsidR="00BF7B7B" w:rsidRPr="007265A4" w:rsidRDefault="00AD2FAF" w:rsidP="004E3AA9">
            <w:pPr>
              <w:pStyle w:val="CDERubricBody-Head"/>
              <w:spacing w:after="0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A45E23" w:rsidRPr="00604418">
              <w:rPr>
                <w:sz w:val="20"/>
              </w:rPr>
              <w:t>demonstrate professionalism through ethical conduct, reflection, and leadership</w:t>
            </w:r>
            <w:r w:rsidR="00A45E23" w:rsidRPr="007265A4">
              <w:t>.</w:t>
            </w:r>
          </w:p>
        </w:tc>
      </w:tr>
      <w:tr w:rsidR="00983F08" w:rsidRPr="007265A4" w:rsidTr="00C51F2C">
        <w:trPr>
          <w:cantSplit/>
          <w:trHeight w:hRule="exact" w:val="618"/>
        </w:trPr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D51B90">
              <w:rPr>
                <w:sz w:val="16"/>
                <w:szCs w:val="18"/>
              </w:rPr>
              <w:t>(Meets State Standard)</w:t>
            </w:r>
            <w:r w:rsidRPr="00D51B90"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A45E23" w:rsidRPr="007265A4" w:rsidTr="00C51F2C">
        <w:trPr>
          <w:cantSplit/>
          <w:trHeight w:val="288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A45E23" w:rsidRPr="007265A4" w:rsidRDefault="00A45E23" w:rsidP="00972DBA">
            <w:pPr>
              <w:pStyle w:val="CDERubricBody"/>
            </w:pP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A</w:t>
            </w:r>
            <w:r w:rsidR="002641B0">
              <w:rPr>
                <w:rStyle w:val="CDERubricBodyIntro"/>
              </w:rPr>
              <w:t>:</w:t>
            </w:r>
            <w:r w:rsidR="002641B0">
              <w:t xml:space="preserve">  </w:t>
            </w:r>
            <w:r w:rsidR="00BF2530" w:rsidRPr="00447BF2">
              <w:rPr>
                <w:sz w:val="20"/>
              </w:rPr>
              <w:t>Special Services Providers</w:t>
            </w:r>
            <w:r w:rsidR="00FD741F" w:rsidRPr="00447BF2">
              <w:rPr>
                <w:sz w:val="20"/>
              </w:rPr>
              <w:t xml:space="preserve"> </w:t>
            </w:r>
            <w:r w:rsidR="002641B0" w:rsidRPr="00447BF2">
              <w:rPr>
                <w:sz w:val="20"/>
              </w:rPr>
              <w:t>demonstrate high standards for ethical and professional conduct.</w:t>
            </w:r>
          </w:p>
        </w:tc>
      </w:tr>
      <w:tr w:rsidR="008E0352" w:rsidRPr="007265A4" w:rsidTr="002B1B5E">
        <w:trPr>
          <w:cantSplit/>
          <w:trHeight w:val="458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C670D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C670D3" w:rsidRDefault="00906319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C670D3">
              <w:rPr>
                <w:rStyle w:val="CDERubricBodyIntro"/>
              </w:rPr>
              <w:t xml:space="preserve">The </w:t>
            </w:r>
            <w:r w:rsidR="004A214E">
              <w:rPr>
                <w:rStyle w:val="CDERubricBodyIntro"/>
              </w:rPr>
              <w:t xml:space="preserve">School </w:t>
            </w:r>
            <w:r w:rsidRPr="00C670D3">
              <w:rPr>
                <w:rStyle w:val="CDERubricBodyIntro"/>
              </w:rPr>
              <w:t>AUDIOLOGIST</w:t>
            </w:r>
            <w:r w:rsidR="008E0352" w:rsidRPr="00C670D3">
              <w:rPr>
                <w:rStyle w:val="CDERubricBodyIntro"/>
              </w:rPr>
              <w:t>:</w:t>
            </w:r>
          </w:p>
          <w:p w:rsidR="008E0352" w:rsidRPr="004E3AA9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:rsidR="00C670D3" w:rsidRPr="00C670D3" w:rsidRDefault="00C670D3" w:rsidP="00C670D3">
            <w:pPr>
              <w:pStyle w:val="CDERubricCircleBullet"/>
              <w:numPr>
                <w:ilvl w:val="0"/>
                <w:numId w:val="14"/>
              </w:numPr>
              <w:rPr>
                <w:b w:val="0"/>
                <w:bCs/>
                <w:i w:val="0"/>
                <w:color w:val="auto"/>
              </w:rPr>
            </w:pPr>
            <w:r w:rsidRPr="00C670D3">
              <w:rPr>
                <w:b w:val="0"/>
                <w:bCs/>
                <w:i w:val="0"/>
                <w:color w:val="auto"/>
              </w:rPr>
              <w:t>Recognizes the importance of consistent professional conduct within the educational environment.</w:t>
            </w:r>
          </w:p>
          <w:p w:rsidR="00C670D3" w:rsidRPr="004E3AA9" w:rsidRDefault="00C670D3" w:rsidP="00C670D3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  <w:sz w:val="10"/>
                <w:szCs w:val="10"/>
              </w:rPr>
            </w:pPr>
          </w:p>
          <w:p w:rsidR="008E0352" w:rsidRPr="00C670D3" w:rsidRDefault="00C670D3" w:rsidP="00C670D3">
            <w:pPr>
              <w:pStyle w:val="CDERubricCircleBullet"/>
              <w:numPr>
                <w:ilvl w:val="0"/>
                <w:numId w:val="14"/>
              </w:numPr>
              <w:rPr>
                <w:bCs/>
                <w:color w:val="auto"/>
              </w:rPr>
            </w:pPr>
            <w:r w:rsidRPr="00C670D3">
              <w:rPr>
                <w:b w:val="0"/>
                <w:bCs/>
                <w:i w:val="0"/>
                <w:color w:val="auto"/>
              </w:rPr>
              <w:t>Is familiar with national association’s code of ethics</w:t>
            </w:r>
            <w:r w:rsidR="00905073" w:rsidRPr="00C670D3">
              <w:rPr>
                <w:bCs/>
                <w:color w:val="auto"/>
              </w:rPr>
              <w:t>.</w:t>
            </w:r>
          </w:p>
          <w:p w:rsidR="002B5B1E" w:rsidRPr="00C670D3" w:rsidRDefault="002B5B1E" w:rsidP="002B5B1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A52FB7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A52FB7">
              <w:rPr>
                <w:color w:val="auto"/>
              </w:rPr>
              <w:t>. . . and</w:t>
            </w:r>
          </w:p>
          <w:p w:rsidR="008E0352" w:rsidRPr="00A52FB7" w:rsidRDefault="00906319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52FB7">
              <w:rPr>
                <w:rStyle w:val="CDERubricBodyIntro"/>
              </w:rPr>
              <w:t xml:space="preserve">The </w:t>
            </w:r>
            <w:r w:rsidR="004A214E">
              <w:rPr>
                <w:rStyle w:val="CDERubricBodyIntro"/>
              </w:rPr>
              <w:t xml:space="preserve">School </w:t>
            </w:r>
            <w:r w:rsidRPr="00A52FB7">
              <w:rPr>
                <w:rStyle w:val="CDERubricBodyIntro"/>
              </w:rPr>
              <w:t>AUDIOLOGIST</w:t>
            </w:r>
            <w:r w:rsidR="008E0352" w:rsidRPr="00A52FB7">
              <w:rPr>
                <w:rStyle w:val="CDERubricBodyIntro"/>
              </w:rPr>
              <w:t>:</w:t>
            </w:r>
          </w:p>
          <w:p w:rsidR="008E0352" w:rsidRPr="004E3AA9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:rsidR="00185F18" w:rsidRPr="00A52FB7" w:rsidRDefault="00185F18" w:rsidP="00185F1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A52FB7">
              <w:rPr>
                <w:b w:val="0"/>
                <w:i w:val="0"/>
                <w:color w:val="auto"/>
              </w:rPr>
              <w:t>Demonstrates skills related to national association code of ethics.</w:t>
            </w:r>
          </w:p>
          <w:p w:rsidR="004E3AA9" w:rsidRPr="004E3AA9" w:rsidRDefault="004E3AA9" w:rsidP="004E3AA9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  <w:sz w:val="10"/>
                <w:szCs w:val="10"/>
              </w:rPr>
            </w:pPr>
          </w:p>
          <w:p w:rsidR="008E0352" w:rsidRPr="00A52FB7" w:rsidRDefault="00185F18" w:rsidP="00185F18">
            <w:pPr>
              <w:pStyle w:val="CDERubricCircleBullet"/>
              <w:rPr>
                <w:color w:val="auto"/>
              </w:rPr>
            </w:pPr>
            <w:r w:rsidRPr="00A52FB7">
              <w:rPr>
                <w:b w:val="0"/>
                <w:i w:val="0"/>
                <w:color w:val="auto"/>
              </w:rPr>
              <w:t>Demonstrates consistent professional conduct with students and significant adults</w:t>
            </w:r>
            <w:r w:rsidR="00E552C5" w:rsidRPr="00A52FB7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D917AF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D917AF">
              <w:rPr>
                <w:color w:val="auto"/>
              </w:rPr>
              <w:t>. . . and</w:t>
            </w:r>
          </w:p>
          <w:p w:rsidR="008E0352" w:rsidRPr="00D917AF" w:rsidRDefault="00906319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D917AF">
              <w:rPr>
                <w:rStyle w:val="CDERubricBodyIntro"/>
              </w:rPr>
              <w:t xml:space="preserve">The </w:t>
            </w:r>
            <w:r w:rsidR="004A214E">
              <w:rPr>
                <w:rStyle w:val="CDERubricBodyIntro"/>
              </w:rPr>
              <w:t xml:space="preserve">School </w:t>
            </w:r>
            <w:r w:rsidRPr="00D917AF">
              <w:rPr>
                <w:rStyle w:val="CDERubricBodyIntro"/>
              </w:rPr>
              <w:t>AUDIOLOGIST</w:t>
            </w:r>
            <w:r w:rsidR="008E0352" w:rsidRPr="00D917AF">
              <w:rPr>
                <w:rStyle w:val="CDERubricBodyIntro"/>
              </w:rPr>
              <w:t>:</w:t>
            </w:r>
          </w:p>
          <w:p w:rsidR="008E0352" w:rsidRPr="004E3AA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:rsidR="00D917AF" w:rsidRPr="00D917AF" w:rsidRDefault="00D917AF" w:rsidP="00D917AF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D917AF">
              <w:rPr>
                <w:b w:val="0"/>
                <w:i w:val="0"/>
                <w:color w:val="auto"/>
              </w:rPr>
              <w:t>Upholds ethical standards of practice as defined by national association’s code of ethics and applicable state laws and regulations.</w:t>
            </w:r>
          </w:p>
          <w:p w:rsidR="00D917AF" w:rsidRPr="004B52EE" w:rsidRDefault="00D917AF" w:rsidP="00D917AF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8"/>
                <w:szCs w:val="10"/>
              </w:rPr>
            </w:pPr>
          </w:p>
          <w:p w:rsidR="008E0352" w:rsidRPr="00D917AF" w:rsidRDefault="00D917AF" w:rsidP="00D917AF">
            <w:pPr>
              <w:pStyle w:val="CDERubricCircleBullet"/>
              <w:rPr>
                <w:color w:val="auto"/>
              </w:rPr>
            </w:pPr>
            <w:r w:rsidRPr="00D917AF">
              <w:rPr>
                <w:b w:val="0"/>
                <w:i w:val="0"/>
                <w:color w:val="auto"/>
              </w:rPr>
              <w:t>Upholds high standards of professional conduct with students and significant adults</w:t>
            </w:r>
            <w:r w:rsidR="001D48B0" w:rsidRPr="00D917AF">
              <w:rPr>
                <w:b w:val="0"/>
                <w:i w:val="0"/>
                <w:color w:val="auto"/>
              </w:rPr>
              <w:t>.</w:t>
            </w:r>
          </w:p>
          <w:p w:rsidR="00D917AF" w:rsidRPr="00CD7CFC" w:rsidRDefault="00D917AF" w:rsidP="00D917AF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  <w:sz w:val="6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4F5A3D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4F5A3D">
              <w:rPr>
                <w:color w:val="auto"/>
              </w:rPr>
              <w:t>. . . and</w:t>
            </w:r>
          </w:p>
          <w:p w:rsidR="000E0278" w:rsidRPr="004F5A3D" w:rsidRDefault="00906319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4F5A3D">
              <w:rPr>
                <w:rStyle w:val="CDERubricBodyIntro"/>
              </w:rPr>
              <w:t xml:space="preserve">The </w:t>
            </w:r>
            <w:r w:rsidR="004A214E">
              <w:rPr>
                <w:rStyle w:val="CDERubricBodyIntro"/>
              </w:rPr>
              <w:t xml:space="preserve">School </w:t>
            </w:r>
            <w:r w:rsidRPr="004F5A3D">
              <w:rPr>
                <w:rStyle w:val="CDERubricBodyIntro"/>
              </w:rPr>
              <w:t>AUDIOLOGIST</w:t>
            </w:r>
            <w:r w:rsidR="000E0278" w:rsidRPr="004F5A3D">
              <w:rPr>
                <w:rStyle w:val="CDERubricBodyIntro"/>
              </w:rPr>
              <w:t>:</w:t>
            </w:r>
          </w:p>
          <w:p w:rsidR="000E0278" w:rsidRPr="004E3AA9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:rsidR="004F5A3D" w:rsidRPr="004F5A3D" w:rsidRDefault="004F5A3D" w:rsidP="004F5A3D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4F5A3D">
              <w:rPr>
                <w:b w:val="0"/>
                <w:i w:val="0"/>
                <w:color w:val="auto"/>
              </w:rPr>
              <w:t>Models high expectations for ethical behavior for staff and students.</w:t>
            </w:r>
          </w:p>
          <w:p w:rsidR="004F5A3D" w:rsidRPr="004F5A3D" w:rsidRDefault="004F5A3D" w:rsidP="004F5A3D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4F5A3D" w:rsidRDefault="004F5A3D" w:rsidP="004F5A3D">
            <w:pPr>
              <w:pStyle w:val="CDERubricCircleBullet"/>
              <w:rPr>
                <w:color w:val="auto"/>
              </w:rPr>
            </w:pPr>
            <w:r w:rsidRPr="004F5A3D">
              <w:rPr>
                <w:b w:val="0"/>
                <w:i w:val="0"/>
                <w:color w:val="auto"/>
              </w:rPr>
              <w:t>Models high expectations related to professional conduct for significant adults</w:t>
            </w:r>
            <w:r w:rsidR="00FC2C9B" w:rsidRPr="004F5A3D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572297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572297">
              <w:rPr>
                <w:color w:val="auto"/>
              </w:rPr>
              <w:t>. . . and</w:t>
            </w:r>
          </w:p>
          <w:p w:rsidR="000E0278" w:rsidRPr="00572297" w:rsidRDefault="00906319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572297">
              <w:rPr>
                <w:rStyle w:val="CDERubricBodyIntro"/>
              </w:rPr>
              <w:t xml:space="preserve">The </w:t>
            </w:r>
            <w:r w:rsidR="004A214E">
              <w:rPr>
                <w:rStyle w:val="CDERubricBodyIntro"/>
              </w:rPr>
              <w:t xml:space="preserve">School </w:t>
            </w:r>
            <w:r w:rsidRPr="00572297">
              <w:rPr>
                <w:rStyle w:val="CDERubricBodyIntro"/>
              </w:rPr>
              <w:t>AUDIOLOGIST</w:t>
            </w:r>
            <w:r w:rsidR="000E0278" w:rsidRPr="00572297">
              <w:rPr>
                <w:rStyle w:val="CDERubricBodyIntro"/>
              </w:rPr>
              <w:t>:</w:t>
            </w:r>
          </w:p>
          <w:p w:rsidR="000E0278" w:rsidRPr="004E3AA9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:rsidR="008E0352" w:rsidRPr="00572297" w:rsidRDefault="00572297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572297">
              <w:rPr>
                <w:b w:val="0"/>
                <w:i w:val="0"/>
                <w:color w:val="auto"/>
              </w:rPr>
              <w:t>Recognizes and takes action to hold colleagues accountable for ethical behavior through positive, respected</w:t>
            </w:r>
            <w:r w:rsidR="003D6DF8">
              <w:rPr>
                <w:b w:val="0"/>
                <w:i w:val="0"/>
                <w:color w:val="auto"/>
              </w:rPr>
              <w:t>,</w:t>
            </w:r>
            <w:r w:rsidRPr="00572297">
              <w:rPr>
                <w:b w:val="0"/>
                <w:i w:val="0"/>
                <w:color w:val="auto"/>
              </w:rPr>
              <w:t xml:space="preserve"> and legal channels</w:t>
            </w:r>
            <w:r w:rsidR="00FC2C9B" w:rsidRPr="00572297">
              <w:rPr>
                <w:b w:val="0"/>
                <w:i w:val="0"/>
                <w:color w:val="auto"/>
              </w:rPr>
              <w:t>.</w:t>
            </w:r>
          </w:p>
        </w:tc>
      </w:tr>
      <w:tr w:rsidR="00431495" w:rsidRPr="007265A4" w:rsidTr="00C51F2C">
        <w:trPr>
          <w:cantSplit/>
          <w:trHeight w:val="14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31495" w:rsidRPr="007265A4" w:rsidRDefault="00431495" w:rsidP="00972DBA">
            <w:pPr>
              <w:pStyle w:val="CDERubricBody"/>
            </w:pP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B</w:t>
            </w:r>
            <w:r w:rsidRPr="001C186B">
              <w:rPr>
                <w:rStyle w:val="CDERubricBodyIntro"/>
              </w:rPr>
              <w:t>:</w:t>
            </w:r>
            <w:r w:rsidR="00041A4C">
              <w:t xml:space="preserve">  </w:t>
            </w:r>
            <w:r w:rsidR="00BF2530" w:rsidRPr="00372C1F">
              <w:rPr>
                <w:sz w:val="20"/>
              </w:rPr>
              <w:t xml:space="preserve">Special Services Providers </w:t>
            </w:r>
            <w:r w:rsidR="00771074" w:rsidRPr="00372C1F">
              <w:rPr>
                <w:sz w:val="20"/>
              </w:rPr>
              <w:t>link professional growth to their professional goals.</w:t>
            </w:r>
            <w:r w:rsidRPr="00372C1F">
              <w:rPr>
                <w:sz w:val="20"/>
              </w:rPr>
              <w:t xml:space="preserve"> </w:t>
            </w:r>
          </w:p>
        </w:tc>
      </w:tr>
      <w:tr w:rsidR="008E0352" w:rsidRPr="007265A4" w:rsidTr="004B52EE">
        <w:trPr>
          <w:cantSplit/>
          <w:trHeight w:val="620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DA15C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DA15C1" w:rsidRDefault="00906319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A15C1">
              <w:rPr>
                <w:rStyle w:val="CDERubricBodyIntro"/>
              </w:rPr>
              <w:t xml:space="preserve">The </w:t>
            </w:r>
            <w:r w:rsidR="00D6649B">
              <w:rPr>
                <w:rStyle w:val="CDERubricBodyIntro"/>
              </w:rPr>
              <w:t xml:space="preserve">School </w:t>
            </w:r>
            <w:r w:rsidRPr="00DA15C1">
              <w:rPr>
                <w:rStyle w:val="CDERubricBodyIntro"/>
              </w:rPr>
              <w:t>AUDIOLOGIST</w:t>
            </w:r>
            <w:r w:rsidR="008E0352" w:rsidRPr="00DA15C1">
              <w:rPr>
                <w:rStyle w:val="CDERubricBodyIntro"/>
              </w:rPr>
              <w:t>:</w:t>
            </w:r>
          </w:p>
          <w:p w:rsidR="008E0352" w:rsidRPr="002B1B5E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:rsidR="00DA15C1" w:rsidRPr="00DA15C1" w:rsidRDefault="00DA15C1" w:rsidP="00DA15C1">
            <w:pPr>
              <w:pStyle w:val="CDERubricCircleBullet"/>
              <w:numPr>
                <w:ilvl w:val="0"/>
                <w:numId w:val="13"/>
              </w:numPr>
              <w:rPr>
                <w:b w:val="0"/>
                <w:bCs/>
                <w:i w:val="0"/>
                <w:color w:val="auto"/>
              </w:rPr>
            </w:pPr>
            <w:r w:rsidRPr="00DA15C1">
              <w:rPr>
                <w:b w:val="0"/>
                <w:bCs/>
                <w:i w:val="0"/>
                <w:color w:val="auto"/>
              </w:rPr>
              <w:t xml:space="preserve">Completes </w:t>
            </w:r>
            <w:r w:rsidR="006529B5">
              <w:rPr>
                <w:b w:val="0"/>
                <w:bCs/>
                <w:i w:val="0"/>
                <w:color w:val="auto"/>
              </w:rPr>
              <w:t>required professional development according to state and/or district/BOCES policies</w:t>
            </w:r>
            <w:r w:rsidRPr="00DA15C1">
              <w:rPr>
                <w:b w:val="0"/>
                <w:bCs/>
                <w:i w:val="0"/>
                <w:color w:val="auto"/>
              </w:rPr>
              <w:t xml:space="preserve">. </w:t>
            </w:r>
          </w:p>
          <w:p w:rsidR="00DA15C1" w:rsidRPr="004E3AA9" w:rsidRDefault="00DA15C1" w:rsidP="00DA15C1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  <w:sz w:val="10"/>
                <w:szCs w:val="10"/>
              </w:rPr>
            </w:pPr>
          </w:p>
          <w:p w:rsidR="008E0352" w:rsidRPr="00DA15C1" w:rsidRDefault="00DA15C1" w:rsidP="00DA15C1">
            <w:pPr>
              <w:pStyle w:val="CDERubricCircleBullet"/>
              <w:numPr>
                <w:ilvl w:val="0"/>
                <w:numId w:val="13"/>
              </w:numPr>
              <w:rPr>
                <w:bCs/>
                <w:color w:val="auto"/>
              </w:rPr>
            </w:pPr>
            <w:r w:rsidRPr="00DA15C1">
              <w:rPr>
                <w:b w:val="0"/>
                <w:bCs/>
                <w:i w:val="0"/>
                <w:color w:val="auto"/>
              </w:rPr>
              <w:t>Develops professional goals</w:t>
            </w:r>
            <w:r w:rsidR="00723EA9" w:rsidRPr="00DA15C1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6C73CC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6C73CC">
              <w:rPr>
                <w:color w:val="auto"/>
              </w:rPr>
              <w:t>. . . and</w:t>
            </w:r>
          </w:p>
          <w:p w:rsidR="008E0352" w:rsidRPr="006C73CC" w:rsidRDefault="00906319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6C73CC">
              <w:rPr>
                <w:rStyle w:val="CDERubricBodyIntro"/>
              </w:rPr>
              <w:t xml:space="preserve">The </w:t>
            </w:r>
            <w:r w:rsidR="00D6649B">
              <w:rPr>
                <w:rStyle w:val="CDERubricBodyIntro"/>
              </w:rPr>
              <w:t xml:space="preserve">School </w:t>
            </w:r>
            <w:r w:rsidRPr="006C73CC">
              <w:rPr>
                <w:rStyle w:val="CDERubricBodyIntro"/>
              </w:rPr>
              <w:t>AUDIOLOGIST</w:t>
            </w:r>
            <w:r w:rsidR="008E0352" w:rsidRPr="006C73CC">
              <w:rPr>
                <w:rStyle w:val="CDERubricBodyIntro"/>
              </w:rPr>
              <w:t>:</w:t>
            </w:r>
          </w:p>
          <w:p w:rsidR="008E0352" w:rsidRPr="002B1B5E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:rsidR="006C73CC" w:rsidRPr="006C73CC" w:rsidRDefault="006C73CC" w:rsidP="006C73C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6C73CC">
              <w:rPr>
                <w:b w:val="0"/>
                <w:i w:val="0"/>
                <w:color w:val="auto"/>
              </w:rPr>
              <w:t>Uses feedback from supervisor, colleague(s), and/or self-reflection to improve practice.</w:t>
            </w:r>
          </w:p>
          <w:p w:rsidR="006C73CC" w:rsidRPr="00CD7CFC" w:rsidRDefault="006C73CC" w:rsidP="006C73C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8"/>
              </w:rPr>
            </w:pPr>
          </w:p>
          <w:p w:rsidR="006C73CC" w:rsidRPr="006C73CC" w:rsidRDefault="006C73CC" w:rsidP="006C73C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6C73CC">
              <w:rPr>
                <w:b w:val="0"/>
                <w:i w:val="0"/>
                <w:color w:val="auto"/>
              </w:rPr>
              <w:t>Develops a professional growth plan based on current research and the likelihood of having a positive impact on student, school</w:t>
            </w:r>
            <w:r w:rsidR="003D6DF8">
              <w:rPr>
                <w:b w:val="0"/>
                <w:i w:val="0"/>
                <w:color w:val="auto"/>
              </w:rPr>
              <w:t>,</w:t>
            </w:r>
            <w:r w:rsidRPr="006C73CC">
              <w:rPr>
                <w:b w:val="0"/>
                <w:i w:val="0"/>
                <w:color w:val="auto"/>
              </w:rPr>
              <w:t xml:space="preserve"> and district outcomes.</w:t>
            </w:r>
          </w:p>
          <w:p w:rsidR="006C73CC" w:rsidRPr="00CD7CFC" w:rsidRDefault="006C73CC" w:rsidP="006C73CC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  <w:sz w:val="8"/>
              </w:rPr>
            </w:pPr>
          </w:p>
          <w:p w:rsidR="00BB4ECC" w:rsidRPr="00D55702" w:rsidRDefault="006C73CC" w:rsidP="00447BF2">
            <w:pPr>
              <w:pStyle w:val="CDERubricCircleBullet"/>
              <w:spacing w:after="120"/>
              <w:contextualSpacing w:val="0"/>
              <w:rPr>
                <w:color w:val="auto"/>
              </w:rPr>
            </w:pPr>
            <w:r w:rsidRPr="006C73CC">
              <w:rPr>
                <w:b w:val="0"/>
                <w:i w:val="0"/>
                <w:color w:val="auto"/>
              </w:rPr>
              <w:t>Selects and participates in professional development to improve professional practice</w:t>
            </w:r>
            <w:r w:rsidR="00BB4ECC" w:rsidRPr="006C73CC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CB66AD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CB66AD">
              <w:rPr>
                <w:color w:val="auto"/>
              </w:rPr>
              <w:t>. . . and</w:t>
            </w:r>
          </w:p>
          <w:p w:rsidR="008E0352" w:rsidRPr="00CB66AD" w:rsidRDefault="00906319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CB66AD">
              <w:rPr>
                <w:rStyle w:val="CDERubricBodyIntro"/>
              </w:rPr>
              <w:t xml:space="preserve">The </w:t>
            </w:r>
            <w:r w:rsidR="00D6649B">
              <w:rPr>
                <w:rStyle w:val="CDERubricBodyIntro"/>
              </w:rPr>
              <w:t xml:space="preserve">School </w:t>
            </w:r>
            <w:r w:rsidRPr="00CB66AD">
              <w:rPr>
                <w:rStyle w:val="CDERubricBodyIntro"/>
              </w:rPr>
              <w:t>AUDIOLOGIST</w:t>
            </w:r>
            <w:r w:rsidR="008E0352" w:rsidRPr="00CB66AD">
              <w:rPr>
                <w:rStyle w:val="CDERubricBodyIntro"/>
              </w:rPr>
              <w:t>:</w:t>
            </w:r>
          </w:p>
          <w:p w:rsidR="008E0352" w:rsidRPr="00CB66A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:rsidR="00CB66AD" w:rsidRPr="00CB66AD" w:rsidRDefault="00CB66AD" w:rsidP="00CB66AD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CB66AD">
              <w:rPr>
                <w:b w:val="0"/>
                <w:i w:val="0"/>
                <w:color w:val="auto"/>
              </w:rPr>
              <w:t>Applies knowledge and skills learned through professional development to instructional decisions.</w:t>
            </w:r>
          </w:p>
          <w:p w:rsidR="00CB66AD" w:rsidRPr="00CB66AD" w:rsidRDefault="00CB66AD" w:rsidP="00CB66AD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  <w:sz w:val="10"/>
              </w:rPr>
            </w:pPr>
          </w:p>
          <w:p w:rsidR="008E0352" w:rsidRPr="00CB66AD" w:rsidRDefault="00CB66AD" w:rsidP="00CB66AD">
            <w:pPr>
              <w:pStyle w:val="CDERubricCircleBullet"/>
              <w:rPr>
                <w:color w:val="auto"/>
              </w:rPr>
            </w:pPr>
            <w:r w:rsidRPr="00CB66AD">
              <w:rPr>
                <w:b w:val="0"/>
                <w:i w:val="0"/>
                <w:color w:val="auto"/>
              </w:rPr>
              <w:t>Establishes continuous improvement strategies, including seeking feedback from colleagues, parents, and/or supervisors, to identify and    self-monitor professional growth</w:t>
            </w:r>
            <w:r w:rsidR="00BB4670" w:rsidRPr="00CB66AD">
              <w:rPr>
                <w:b w:val="0"/>
                <w:i w:val="0"/>
                <w:color w:val="auto"/>
              </w:rPr>
              <w:t>.</w:t>
            </w:r>
          </w:p>
          <w:p w:rsidR="00BB4670" w:rsidRPr="00CB66AD" w:rsidRDefault="00BB4670" w:rsidP="00BB4670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287A49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287A49">
              <w:rPr>
                <w:color w:val="auto"/>
              </w:rPr>
              <w:t>. . . and</w:t>
            </w:r>
          </w:p>
          <w:p w:rsidR="000E0278" w:rsidRPr="00287A49" w:rsidRDefault="00906319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287A49">
              <w:rPr>
                <w:rStyle w:val="CDERubricBodyIntro"/>
              </w:rPr>
              <w:t xml:space="preserve">The </w:t>
            </w:r>
            <w:r w:rsidR="00D6649B">
              <w:rPr>
                <w:rStyle w:val="CDERubricBodyIntro"/>
              </w:rPr>
              <w:t xml:space="preserve">School </w:t>
            </w:r>
            <w:r w:rsidRPr="00287A49">
              <w:rPr>
                <w:rStyle w:val="CDERubricBodyIntro"/>
              </w:rPr>
              <w:t>AUDIOLOGIST</w:t>
            </w:r>
            <w:r w:rsidR="000E0278" w:rsidRPr="00287A49">
              <w:rPr>
                <w:rStyle w:val="CDERubricBodyIntro"/>
              </w:rPr>
              <w:t>:</w:t>
            </w:r>
          </w:p>
          <w:p w:rsidR="000E0278" w:rsidRPr="00287A49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:rsidR="008E0352" w:rsidRPr="00287A49" w:rsidRDefault="0016469A" w:rsidP="00B731E8">
            <w:pPr>
              <w:pStyle w:val="CDERubricCircleBullet"/>
              <w:ind w:hanging="225"/>
              <w:rPr>
                <w:b w:val="0"/>
                <w:i w:val="0"/>
                <w:color w:val="auto"/>
              </w:rPr>
            </w:pPr>
            <w:r w:rsidRPr="00287A49">
              <w:rPr>
                <w:b w:val="0"/>
                <w:i w:val="0"/>
                <w:color w:val="auto"/>
              </w:rPr>
              <w:t xml:space="preserve">Demonstrates a growth mindset </w:t>
            </w:r>
            <w:r w:rsidR="00BA2005">
              <w:rPr>
                <w:b w:val="0"/>
                <w:i w:val="0"/>
                <w:color w:val="auto"/>
              </w:rPr>
              <w:t xml:space="preserve">in </w:t>
            </w:r>
            <w:r w:rsidRPr="00287A49">
              <w:rPr>
                <w:b w:val="0"/>
                <w:i w:val="0"/>
                <w:color w:val="auto"/>
              </w:rPr>
              <w:t>professional practice</w:t>
            </w:r>
            <w:r w:rsidR="00C20A06" w:rsidRPr="00287A49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287A49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287A49">
              <w:rPr>
                <w:color w:val="auto"/>
              </w:rPr>
              <w:t>. . . and</w:t>
            </w:r>
          </w:p>
          <w:p w:rsidR="000E0278" w:rsidRPr="00287A49" w:rsidRDefault="00906319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287A49">
              <w:rPr>
                <w:rStyle w:val="CDERubricBodyIntro"/>
              </w:rPr>
              <w:t xml:space="preserve">The </w:t>
            </w:r>
            <w:r w:rsidR="00D6649B">
              <w:rPr>
                <w:rStyle w:val="CDERubricBodyIntro"/>
              </w:rPr>
              <w:t xml:space="preserve">School </w:t>
            </w:r>
            <w:r w:rsidRPr="00287A49">
              <w:rPr>
                <w:rStyle w:val="CDERubricBodyIntro"/>
              </w:rPr>
              <w:t>AUDIOLOGIST</w:t>
            </w:r>
            <w:r w:rsidR="000E0278" w:rsidRPr="00287A49">
              <w:rPr>
                <w:rStyle w:val="CDERubricBodyIntro"/>
              </w:rPr>
              <w:t>:</w:t>
            </w:r>
          </w:p>
          <w:p w:rsidR="000E0278" w:rsidRPr="00287A49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:rsidR="008E0352" w:rsidRPr="00287A49" w:rsidRDefault="00287A49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287A49">
              <w:rPr>
                <w:b w:val="0"/>
                <w:i w:val="0"/>
                <w:color w:val="auto"/>
              </w:rPr>
              <w:t>Develops and follows a        long-term professional growth plan</w:t>
            </w:r>
            <w:r w:rsidR="00B71634" w:rsidRPr="00287A49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431495" w:rsidRPr="00A26C8D" w:rsidRDefault="00431495" w:rsidP="00A26C8D">
      <w:pPr>
        <w:pStyle w:val="CDERubricBody"/>
        <w:rPr>
          <w:sz w:val="4"/>
        </w:rPr>
      </w:pPr>
      <w:r w:rsidRPr="00A26C8D">
        <w:rPr>
          <w:sz w:val="4"/>
        </w:rPr>
        <w:br w:type="page"/>
      </w:r>
    </w:p>
    <w:tbl>
      <w:tblPr>
        <w:tblW w:w="0" w:type="auto"/>
        <w:tblInd w:w="-6" w:type="dxa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1873"/>
        <w:gridCol w:w="1872"/>
        <w:gridCol w:w="1872"/>
        <w:gridCol w:w="1873"/>
      </w:tblGrid>
      <w:tr w:rsidR="00431495" w:rsidRPr="007265A4" w:rsidTr="00B37C67">
        <w:trPr>
          <w:cantSplit/>
        </w:trPr>
        <w:tc>
          <w:tcPr>
            <w:tcW w:w="936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495" w:rsidRPr="000C68E8" w:rsidRDefault="00431495" w:rsidP="00B37C67">
            <w:pPr>
              <w:pStyle w:val="CDERubricHead"/>
              <w:rPr>
                <w:rFonts w:cs="Calibri"/>
                <w:color w:val="3F7819"/>
              </w:rPr>
            </w:pPr>
            <w:r w:rsidRPr="00954EA2">
              <w:lastRenderedPageBreak/>
              <w:br w:type="page"/>
            </w:r>
            <w:r w:rsidRPr="000C68E8">
              <w:rPr>
                <w:color w:val="3F7819"/>
              </w:rPr>
              <w:t>Quality Standard IV</w:t>
            </w:r>
          </w:p>
          <w:p w:rsidR="00431495" w:rsidRPr="007265A4" w:rsidRDefault="00AD2FAF" w:rsidP="00B37C67">
            <w:pPr>
              <w:pStyle w:val="CDERubricBody-Head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431495" w:rsidRPr="003F4AB5">
              <w:rPr>
                <w:sz w:val="20"/>
              </w:rPr>
              <w:t>demonstrate professionalism through ethical conduct, reflection, and leadership</w:t>
            </w:r>
            <w:r w:rsidR="00431495" w:rsidRPr="007265A4">
              <w:t>.</w:t>
            </w:r>
          </w:p>
        </w:tc>
      </w:tr>
      <w:tr w:rsidR="001859B0" w:rsidRPr="007265A4" w:rsidTr="008D28F1">
        <w:trPr>
          <w:cantSplit/>
          <w:trHeight w:hRule="exact" w:val="999"/>
        </w:trPr>
        <w:tc>
          <w:tcPr>
            <w:tcW w:w="1871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3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2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D51B90">
              <w:rPr>
                <w:sz w:val="16"/>
                <w:szCs w:val="18"/>
              </w:rPr>
              <w:t>(Meets State Standard)</w:t>
            </w:r>
            <w:r w:rsidRPr="00D51B90">
              <w:rPr>
                <w:sz w:val="20"/>
              </w:rPr>
              <w:t xml:space="preserve"> </w:t>
            </w:r>
          </w:p>
        </w:tc>
        <w:tc>
          <w:tcPr>
            <w:tcW w:w="1872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3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431495" w:rsidRPr="007265A4" w:rsidTr="0010212A">
        <w:trPr>
          <w:cantSplit/>
          <w:trHeight w:val="540"/>
        </w:trPr>
        <w:tc>
          <w:tcPr>
            <w:tcW w:w="9361" w:type="dxa"/>
            <w:gridSpan w:val="5"/>
            <w:shd w:val="clear" w:color="auto" w:fill="82D94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1495" w:rsidRPr="00DB19CB" w:rsidRDefault="00431495" w:rsidP="00431495">
            <w:pPr>
              <w:pStyle w:val="CDERubricBody"/>
              <w:rPr>
                <w:color w:val="auto"/>
              </w:rPr>
            </w:pPr>
            <w:r w:rsidRPr="00DB19CB">
              <w:rPr>
                <w:rStyle w:val="CDERubricBodyIntro"/>
                <w:color w:val="auto"/>
              </w:rPr>
              <w:t xml:space="preserve">Element </w:t>
            </w:r>
            <w:r>
              <w:rPr>
                <w:rStyle w:val="CDERubricBodyIntro"/>
                <w:color w:val="auto"/>
              </w:rPr>
              <w:t>C</w:t>
            </w:r>
            <w:r w:rsidRPr="00DB19CB">
              <w:rPr>
                <w:rStyle w:val="CDERubricBodyIntro"/>
                <w:color w:val="auto"/>
              </w:rPr>
              <w:t>:</w:t>
            </w:r>
            <w:r w:rsidR="00C62B3D">
              <w:rPr>
                <w:color w:val="auto"/>
              </w:rPr>
              <w:t xml:space="preserve">  </w:t>
            </w:r>
            <w:r w:rsidR="00BF2530" w:rsidRPr="00B20FFA">
              <w:rPr>
                <w:sz w:val="20"/>
              </w:rPr>
              <w:t>Special Services Providers</w:t>
            </w:r>
            <w:r w:rsidR="00FD741F" w:rsidRPr="00B20FFA">
              <w:rPr>
                <w:color w:val="auto"/>
                <w:sz w:val="20"/>
              </w:rPr>
              <w:t xml:space="preserve"> </w:t>
            </w:r>
            <w:r w:rsidR="00C62B3D" w:rsidRPr="00B20FFA">
              <w:rPr>
                <w:color w:val="auto"/>
                <w:sz w:val="20"/>
              </w:rPr>
              <w:t>respond to a complex, dynamic environment.</w:t>
            </w:r>
          </w:p>
        </w:tc>
      </w:tr>
      <w:tr w:rsidR="008E0352" w:rsidRPr="007265A4" w:rsidTr="008D28F1">
        <w:trPr>
          <w:cantSplit/>
        </w:trPr>
        <w:tc>
          <w:tcPr>
            <w:tcW w:w="18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0352" w:rsidRPr="0057448E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57448E" w:rsidRDefault="000B2AA9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57448E">
              <w:rPr>
                <w:rStyle w:val="CDERubricBodyIntro"/>
              </w:rPr>
              <w:t xml:space="preserve">The </w:t>
            </w:r>
            <w:r w:rsidR="00FA5C82">
              <w:rPr>
                <w:rStyle w:val="CDERubricBodyIntro"/>
              </w:rPr>
              <w:t xml:space="preserve">School </w:t>
            </w:r>
            <w:r w:rsidRPr="0057448E">
              <w:rPr>
                <w:rStyle w:val="CDERubricBodyIntro"/>
              </w:rPr>
              <w:t>AUDIOLOGIST</w:t>
            </w:r>
            <w:r w:rsidR="008E0352" w:rsidRPr="0057448E">
              <w:rPr>
                <w:rStyle w:val="CDERubricBodyIntro"/>
              </w:rPr>
              <w:t>:</w:t>
            </w:r>
          </w:p>
          <w:p w:rsidR="008E0352" w:rsidRPr="0057448E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57448E" w:rsidRDefault="0057448E" w:rsidP="00B731E8">
            <w:pPr>
              <w:pStyle w:val="CDERubricCircleBullet"/>
              <w:numPr>
                <w:ilvl w:val="0"/>
                <w:numId w:val="12"/>
              </w:numPr>
              <w:rPr>
                <w:b w:val="0"/>
                <w:bCs/>
                <w:i w:val="0"/>
                <w:color w:val="auto"/>
              </w:rPr>
            </w:pPr>
            <w:r w:rsidRPr="0057448E">
              <w:rPr>
                <w:b w:val="0"/>
                <w:bCs/>
                <w:i w:val="0"/>
                <w:color w:val="auto"/>
              </w:rPr>
              <w:t>Maintains a productive and respectful relationship with colleagues</w:t>
            </w:r>
            <w:r w:rsidR="00B37C67" w:rsidRPr="0057448E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0352" w:rsidRPr="00AB6CA4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AB6CA4">
              <w:rPr>
                <w:color w:val="auto"/>
              </w:rPr>
              <w:t>. . . and</w:t>
            </w:r>
          </w:p>
          <w:p w:rsidR="008E0352" w:rsidRPr="00AB6CA4" w:rsidRDefault="000B2AA9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B6CA4">
              <w:rPr>
                <w:rStyle w:val="CDERubricBodyIntro"/>
              </w:rPr>
              <w:t xml:space="preserve">The </w:t>
            </w:r>
            <w:r w:rsidR="00FA5C82">
              <w:rPr>
                <w:rStyle w:val="CDERubricBodyIntro"/>
              </w:rPr>
              <w:t xml:space="preserve">School </w:t>
            </w:r>
            <w:r w:rsidRPr="00AB6CA4">
              <w:rPr>
                <w:rStyle w:val="CDERubricBodyIntro"/>
              </w:rPr>
              <w:t>AUDIOLOGIST</w:t>
            </w:r>
            <w:r w:rsidR="008E0352" w:rsidRPr="00AB6CA4">
              <w:rPr>
                <w:rStyle w:val="CDERubricBodyIntro"/>
              </w:rPr>
              <w:t>:</w:t>
            </w:r>
          </w:p>
          <w:p w:rsidR="008E0352" w:rsidRPr="00AB6CA4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AB6CA4" w:rsidRPr="00AB6CA4" w:rsidRDefault="00AB6CA4" w:rsidP="00AB6CA4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AB6CA4">
              <w:rPr>
                <w:b w:val="0"/>
                <w:i w:val="0"/>
                <w:color w:val="auto"/>
              </w:rPr>
              <w:t>Scans the learning environment for changes that influence practice.</w:t>
            </w:r>
          </w:p>
          <w:p w:rsidR="00AB6CA4" w:rsidRPr="00AB6CA4" w:rsidRDefault="00AB6CA4" w:rsidP="00AB6CA4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D116A8" w:rsidRDefault="00AB6CA4" w:rsidP="00AB6CA4">
            <w:pPr>
              <w:pStyle w:val="CDERubricCircleBullet"/>
              <w:rPr>
                <w:color w:val="auto"/>
              </w:rPr>
            </w:pPr>
            <w:r w:rsidRPr="00AB6CA4">
              <w:rPr>
                <w:b w:val="0"/>
                <w:i w:val="0"/>
                <w:color w:val="auto"/>
              </w:rPr>
              <w:t>Adapts to the changing demands of the work environment</w:t>
            </w:r>
            <w:r w:rsidR="00B5554E" w:rsidRPr="00AB6CA4">
              <w:rPr>
                <w:b w:val="0"/>
                <w:i w:val="0"/>
                <w:color w:val="auto"/>
              </w:rPr>
              <w:t>.</w:t>
            </w:r>
          </w:p>
          <w:p w:rsidR="00D116A8" w:rsidRPr="008679E7" w:rsidRDefault="00D116A8" w:rsidP="00D116A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0352" w:rsidRPr="003B0830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3B0830">
              <w:rPr>
                <w:color w:val="auto"/>
              </w:rPr>
              <w:t>. . . and</w:t>
            </w:r>
          </w:p>
          <w:p w:rsidR="008E0352" w:rsidRPr="003B0830" w:rsidRDefault="000B2AA9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3B0830">
              <w:rPr>
                <w:rStyle w:val="CDERubricBodyIntro"/>
              </w:rPr>
              <w:t xml:space="preserve">The </w:t>
            </w:r>
            <w:r w:rsidR="00FA5C82">
              <w:rPr>
                <w:rStyle w:val="CDERubricBodyIntro"/>
              </w:rPr>
              <w:t xml:space="preserve">School </w:t>
            </w:r>
            <w:r w:rsidRPr="003B0830">
              <w:rPr>
                <w:rStyle w:val="CDERubricBodyIntro"/>
              </w:rPr>
              <w:t>AUDIOLOGIST</w:t>
            </w:r>
            <w:r w:rsidR="008E0352" w:rsidRPr="003B0830">
              <w:rPr>
                <w:rStyle w:val="CDERubricBodyIntro"/>
              </w:rPr>
              <w:t>:</w:t>
            </w:r>
          </w:p>
          <w:p w:rsidR="008E0352" w:rsidRPr="003B083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3B0830" w:rsidRDefault="003B0830" w:rsidP="006154F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3B0830">
              <w:rPr>
                <w:b w:val="0"/>
                <w:i w:val="0"/>
                <w:color w:val="auto"/>
              </w:rPr>
              <w:t>Demonstrates flexibility and adjusts priorities based on the changing needs of students and teams</w:t>
            </w:r>
            <w:r w:rsidR="006154FC" w:rsidRPr="003B0830">
              <w:rPr>
                <w:b w:val="0"/>
                <w:i w:val="0"/>
                <w:color w:val="auto"/>
              </w:rPr>
              <w:t>.</w:t>
            </w:r>
          </w:p>
          <w:p w:rsidR="006154FC" w:rsidRPr="003B0830" w:rsidRDefault="006154FC" w:rsidP="006154F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278" w:rsidRPr="003B0830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3B0830">
              <w:rPr>
                <w:color w:val="auto"/>
              </w:rPr>
              <w:t>. . . and</w:t>
            </w:r>
          </w:p>
          <w:p w:rsidR="000E0278" w:rsidRPr="003B0830" w:rsidRDefault="000B2AA9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3B0830">
              <w:rPr>
                <w:rStyle w:val="CDERubricBodyIntro"/>
              </w:rPr>
              <w:t xml:space="preserve">The </w:t>
            </w:r>
            <w:r w:rsidR="00FA5C82">
              <w:rPr>
                <w:rStyle w:val="CDERubricBodyIntro"/>
              </w:rPr>
              <w:t xml:space="preserve">School </w:t>
            </w:r>
            <w:r w:rsidRPr="003B0830">
              <w:rPr>
                <w:rStyle w:val="CDERubricBodyIntro"/>
              </w:rPr>
              <w:t>AUDIOLOGIST</w:t>
            </w:r>
            <w:r w:rsidR="000E0278" w:rsidRPr="003B0830">
              <w:rPr>
                <w:rStyle w:val="CDERubricBodyIntro"/>
              </w:rPr>
              <w:t>:</w:t>
            </w:r>
          </w:p>
          <w:p w:rsidR="000E0278" w:rsidRPr="003B0830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3B0830" w:rsidRDefault="003B0830" w:rsidP="00B731E8">
            <w:pPr>
              <w:pStyle w:val="CDERubricCircleBullet"/>
              <w:ind w:hanging="225"/>
              <w:rPr>
                <w:b w:val="0"/>
                <w:i w:val="0"/>
                <w:color w:val="auto"/>
              </w:rPr>
            </w:pPr>
            <w:r w:rsidRPr="003B0830">
              <w:rPr>
                <w:b w:val="0"/>
                <w:i w:val="0"/>
                <w:color w:val="auto"/>
              </w:rPr>
              <w:t>Assists colleagues in being responsive to changes in the work environment</w:t>
            </w:r>
            <w:r w:rsidR="00DD499B" w:rsidRPr="003B0830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278" w:rsidRPr="00D116A8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D116A8">
              <w:rPr>
                <w:color w:val="auto"/>
              </w:rPr>
              <w:t>. . . and</w:t>
            </w:r>
          </w:p>
          <w:p w:rsidR="000E0278" w:rsidRPr="00D116A8" w:rsidRDefault="000B2AA9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D116A8">
              <w:rPr>
                <w:rStyle w:val="CDERubricBodyIntro"/>
              </w:rPr>
              <w:t xml:space="preserve">The </w:t>
            </w:r>
            <w:r w:rsidR="00FA5C82">
              <w:rPr>
                <w:rStyle w:val="CDERubricBodyIntro"/>
              </w:rPr>
              <w:t xml:space="preserve">School </w:t>
            </w:r>
            <w:r w:rsidRPr="00D116A8">
              <w:rPr>
                <w:rStyle w:val="CDERubricBodyIntro"/>
              </w:rPr>
              <w:t>AUDIOLOGIST</w:t>
            </w:r>
            <w:r w:rsidR="000E0278" w:rsidRPr="00D116A8">
              <w:rPr>
                <w:rStyle w:val="CDERubricBodyIntro"/>
              </w:rPr>
              <w:t>:</w:t>
            </w:r>
          </w:p>
          <w:p w:rsidR="000E0278" w:rsidRPr="00D116A8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D116A8" w:rsidRDefault="00D116A8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D116A8">
              <w:rPr>
                <w:b w:val="0"/>
                <w:i w:val="0"/>
                <w:color w:val="auto"/>
              </w:rPr>
              <w:t>Responds to changing conditions at the national, state, and local level to improve both learning and working environments</w:t>
            </w:r>
            <w:r w:rsidR="00F76851" w:rsidRPr="00D116A8">
              <w:rPr>
                <w:b w:val="0"/>
                <w:i w:val="0"/>
                <w:color w:val="auto"/>
              </w:rPr>
              <w:t>.</w:t>
            </w:r>
          </w:p>
        </w:tc>
      </w:tr>
      <w:tr w:rsidR="00431495" w:rsidRPr="007265A4" w:rsidTr="0010212A">
        <w:trPr>
          <w:cantSplit/>
          <w:trHeight w:val="561"/>
        </w:trPr>
        <w:tc>
          <w:tcPr>
            <w:tcW w:w="9361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31495" w:rsidRPr="00BF2397" w:rsidRDefault="00431495" w:rsidP="00972DBA">
            <w:pPr>
              <w:pStyle w:val="CDERubricBody"/>
              <w:rPr>
                <w:color w:val="FF0000"/>
              </w:rPr>
            </w:pPr>
            <w:r>
              <w:br w:type="page"/>
            </w: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D</w:t>
            </w:r>
            <w:r w:rsidRPr="001C186B">
              <w:rPr>
                <w:rStyle w:val="CDERubricBodyIntro"/>
              </w:rPr>
              <w:t>:</w:t>
            </w:r>
            <w:r w:rsidRPr="007265A4">
              <w:rPr>
                <w:b/>
              </w:rPr>
              <w:t xml:space="preserve"> </w:t>
            </w:r>
            <w:r w:rsidR="00885BB9">
              <w:t xml:space="preserve"> </w:t>
            </w:r>
            <w:r w:rsidR="00BF2530" w:rsidRPr="00B20FFA">
              <w:rPr>
                <w:sz w:val="20"/>
              </w:rPr>
              <w:t>Special Services Providers</w:t>
            </w:r>
            <w:r w:rsidR="00FD741F" w:rsidRPr="00B20FFA">
              <w:rPr>
                <w:sz w:val="20"/>
              </w:rPr>
              <w:t xml:space="preserve"> </w:t>
            </w:r>
            <w:r w:rsidR="00885BB9" w:rsidRPr="00B20FFA">
              <w:rPr>
                <w:sz w:val="20"/>
              </w:rPr>
              <w:t>demonstrate leadership and advocacy in the school, the community, and their profession.</w:t>
            </w:r>
            <w:r w:rsidRPr="00B20FFA">
              <w:rPr>
                <w:sz w:val="20"/>
              </w:rPr>
              <w:t xml:space="preserve"> </w:t>
            </w:r>
          </w:p>
        </w:tc>
      </w:tr>
      <w:tr w:rsidR="008E0352" w:rsidRPr="007265A4" w:rsidTr="008D28F1">
        <w:trPr>
          <w:cantSplit/>
        </w:trPr>
        <w:tc>
          <w:tcPr>
            <w:tcW w:w="1871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7B141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7B1413" w:rsidRDefault="00882F6A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B1413">
              <w:rPr>
                <w:rStyle w:val="CDERubricBodyIntro"/>
              </w:rPr>
              <w:t xml:space="preserve">The </w:t>
            </w:r>
            <w:r w:rsidR="00FA5C82">
              <w:rPr>
                <w:rStyle w:val="CDERubricBodyIntro"/>
              </w:rPr>
              <w:t xml:space="preserve">School </w:t>
            </w:r>
            <w:r w:rsidRPr="007B1413">
              <w:rPr>
                <w:rStyle w:val="CDERubricBodyIntro"/>
              </w:rPr>
              <w:t>AUDIOLOGIST</w:t>
            </w:r>
            <w:r w:rsidR="008E0352" w:rsidRPr="007B1413">
              <w:rPr>
                <w:rStyle w:val="CDERubricBodyIntro"/>
              </w:rPr>
              <w:t>:</w:t>
            </w:r>
          </w:p>
          <w:p w:rsidR="008E0352" w:rsidRPr="007B1413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7B1413" w:rsidRPr="007B1413" w:rsidRDefault="007B1413" w:rsidP="007B1413">
            <w:pPr>
              <w:pStyle w:val="CDERubricCircleBullet"/>
              <w:numPr>
                <w:ilvl w:val="0"/>
                <w:numId w:val="11"/>
              </w:numPr>
              <w:rPr>
                <w:b w:val="0"/>
                <w:bCs/>
                <w:i w:val="0"/>
                <w:color w:val="auto"/>
              </w:rPr>
            </w:pPr>
            <w:r w:rsidRPr="007B1413">
              <w:rPr>
                <w:b w:val="0"/>
                <w:bCs/>
                <w:i w:val="0"/>
                <w:color w:val="auto"/>
              </w:rPr>
              <w:t>Understands the need to advocate for students, families</w:t>
            </w:r>
            <w:r w:rsidR="003D6DF8">
              <w:rPr>
                <w:b w:val="0"/>
                <w:bCs/>
                <w:i w:val="0"/>
                <w:color w:val="auto"/>
              </w:rPr>
              <w:t>,</w:t>
            </w:r>
            <w:r w:rsidRPr="007B1413">
              <w:rPr>
                <w:b w:val="0"/>
                <w:bCs/>
                <w:i w:val="0"/>
                <w:color w:val="auto"/>
              </w:rPr>
              <w:t xml:space="preserve"> and schools.</w:t>
            </w:r>
          </w:p>
          <w:p w:rsidR="007B1413" w:rsidRPr="007B1413" w:rsidRDefault="007B1413" w:rsidP="007B1413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  <w:p w:rsidR="008E0352" w:rsidRPr="007B1413" w:rsidRDefault="007B1413" w:rsidP="007B1413">
            <w:pPr>
              <w:pStyle w:val="CDERubricCircleBullet"/>
              <w:numPr>
                <w:ilvl w:val="0"/>
                <w:numId w:val="11"/>
              </w:numPr>
              <w:rPr>
                <w:bCs/>
                <w:color w:val="auto"/>
              </w:rPr>
            </w:pPr>
            <w:r w:rsidRPr="007B1413">
              <w:rPr>
                <w:b w:val="0"/>
                <w:bCs/>
                <w:i w:val="0"/>
                <w:color w:val="auto"/>
              </w:rPr>
              <w:t>Recognizes opportunities to develop leadership skills</w:t>
            </w:r>
            <w:r w:rsidR="002B39BE" w:rsidRPr="007B1413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701C8F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701C8F">
              <w:rPr>
                <w:color w:val="auto"/>
              </w:rPr>
              <w:t>. . . and</w:t>
            </w:r>
          </w:p>
          <w:p w:rsidR="008E0352" w:rsidRPr="00701C8F" w:rsidRDefault="00882F6A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01C8F">
              <w:rPr>
                <w:rStyle w:val="CDERubricBodyIntro"/>
              </w:rPr>
              <w:t xml:space="preserve">The </w:t>
            </w:r>
            <w:r w:rsidR="00FA5C82">
              <w:rPr>
                <w:rStyle w:val="CDERubricBodyIntro"/>
              </w:rPr>
              <w:t xml:space="preserve">School </w:t>
            </w:r>
            <w:r w:rsidRPr="00701C8F">
              <w:rPr>
                <w:rStyle w:val="CDERubricBodyIntro"/>
              </w:rPr>
              <w:t>AUDIOLOGIST</w:t>
            </w:r>
            <w:r w:rsidR="008E0352" w:rsidRPr="00701C8F">
              <w:rPr>
                <w:rStyle w:val="CDERubricBodyIntro"/>
              </w:rPr>
              <w:t>:</w:t>
            </w:r>
          </w:p>
          <w:p w:rsidR="008E0352" w:rsidRPr="00701C8F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701C8F" w:rsidRPr="00701C8F" w:rsidRDefault="00701C8F" w:rsidP="00701C8F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701C8F">
              <w:rPr>
                <w:b w:val="0"/>
                <w:i w:val="0"/>
                <w:color w:val="auto"/>
              </w:rPr>
              <w:t xml:space="preserve">Contributes professional expertise to teams that advocate for student outcomes. </w:t>
            </w:r>
          </w:p>
          <w:p w:rsidR="00701C8F" w:rsidRPr="00701C8F" w:rsidRDefault="00701C8F" w:rsidP="00701C8F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701C8F" w:rsidRDefault="00701C8F" w:rsidP="00701C8F">
            <w:pPr>
              <w:pStyle w:val="CDERubricCircleBullet"/>
              <w:rPr>
                <w:color w:val="auto"/>
              </w:rPr>
            </w:pPr>
            <w:r w:rsidRPr="00701C8F">
              <w:rPr>
                <w:b w:val="0"/>
                <w:i w:val="0"/>
                <w:color w:val="auto"/>
              </w:rPr>
              <w:t>Takes advantage of opportunities to provide leadership to teams or other entities</w:t>
            </w:r>
            <w:r w:rsidR="00B01247" w:rsidRPr="00701C8F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A441BB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A441BB">
              <w:rPr>
                <w:color w:val="auto"/>
              </w:rPr>
              <w:t>. . . and</w:t>
            </w:r>
          </w:p>
          <w:p w:rsidR="008E0352" w:rsidRPr="00A441BB" w:rsidRDefault="00882F6A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A441BB">
              <w:rPr>
                <w:rStyle w:val="CDERubricBodyIntro"/>
              </w:rPr>
              <w:t xml:space="preserve">The </w:t>
            </w:r>
            <w:r w:rsidR="00FA5C82">
              <w:rPr>
                <w:rStyle w:val="CDERubricBodyIntro"/>
              </w:rPr>
              <w:t xml:space="preserve">School </w:t>
            </w:r>
            <w:r w:rsidRPr="00A441BB">
              <w:rPr>
                <w:rStyle w:val="CDERubricBodyIntro"/>
              </w:rPr>
              <w:t>AUDIOLOGIST</w:t>
            </w:r>
            <w:r w:rsidR="008E0352" w:rsidRPr="00A441BB">
              <w:rPr>
                <w:rStyle w:val="CDERubricBodyIntro"/>
              </w:rPr>
              <w:t>:</w:t>
            </w:r>
          </w:p>
          <w:p w:rsidR="008E0352" w:rsidRPr="00A441B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A441BB" w:rsidRDefault="00A441BB" w:rsidP="00354F09">
            <w:pPr>
              <w:pStyle w:val="CDERubricCircleBullet"/>
              <w:rPr>
                <w:color w:val="auto"/>
              </w:rPr>
            </w:pPr>
            <w:r w:rsidRPr="00A441BB">
              <w:rPr>
                <w:b w:val="0"/>
                <w:i w:val="0"/>
                <w:color w:val="auto"/>
              </w:rPr>
              <w:t>Builds professional and personal trust and credibility with others</w:t>
            </w:r>
            <w:r w:rsidR="00354F09" w:rsidRPr="00A441BB">
              <w:rPr>
                <w:b w:val="0"/>
                <w:i w:val="0"/>
                <w:color w:val="auto"/>
              </w:rPr>
              <w:t>.</w:t>
            </w:r>
          </w:p>
          <w:p w:rsidR="00354F09" w:rsidRPr="00A441BB" w:rsidRDefault="00354F09" w:rsidP="00354F09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154A22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154A22">
              <w:rPr>
                <w:color w:val="auto"/>
              </w:rPr>
              <w:t>. . . and</w:t>
            </w:r>
          </w:p>
          <w:p w:rsidR="000E0278" w:rsidRPr="00154A22" w:rsidRDefault="00882F6A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154A22">
              <w:rPr>
                <w:rStyle w:val="CDERubricBodyIntro"/>
              </w:rPr>
              <w:t xml:space="preserve">The </w:t>
            </w:r>
            <w:r w:rsidR="00FA5C82">
              <w:rPr>
                <w:rStyle w:val="CDERubricBodyIntro"/>
              </w:rPr>
              <w:t xml:space="preserve">School </w:t>
            </w:r>
            <w:r w:rsidRPr="00154A22">
              <w:rPr>
                <w:rStyle w:val="CDERubricBodyIntro"/>
              </w:rPr>
              <w:t>AUDIOLOGIST</w:t>
            </w:r>
            <w:r w:rsidR="000E0278" w:rsidRPr="00154A22">
              <w:rPr>
                <w:rStyle w:val="CDERubricBodyIntro"/>
              </w:rPr>
              <w:t>:</w:t>
            </w:r>
          </w:p>
          <w:p w:rsidR="008E0352" w:rsidRPr="00154A2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A441BB" w:rsidRPr="00154A22" w:rsidRDefault="00A441BB" w:rsidP="00A441BB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154A22">
              <w:rPr>
                <w:b w:val="0"/>
                <w:i w:val="0"/>
                <w:color w:val="auto"/>
              </w:rPr>
              <w:t>Participates in professional activities, committees, or teams.</w:t>
            </w:r>
          </w:p>
          <w:p w:rsidR="00A441BB" w:rsidRPr="00154A22" w:rsidRDefault="00A441BB" w:rsidP="00A441BB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154A22" w:rsidRDefault="00A441BB" w:rsidP="00A441BB">
            <w:pPr>
              <w:pStyle w:val="CDERubricCircleBullet"/>
              <w:rPr>
                <w:color w:val="auto"/>
              </w:rPr>
            </w:pPr>
            <w:r w:rsidRPr="00154A22">
              <w:rPr>
                <w:b w:val="0"/>
                <w:i w:val="0"/>
                <w:color w:val="auto"/>
              </w:rPr>
              <w:t>Mentors and/or supervises other professionals, staff, or trainees to facilitate their professional development</w:t>
            </w:r>
            <w:r w:rsidR="00387633" w:rsidRPr="00154A22">
              <w:rPr>
                <w:b w:val="0"/>
                <w:i w:val="0"/>
                <w:color w:val="auto"/>
              </w:rPr>
              <w:t>.</w:t>
            </w:r>
          </w:p>
          <w:p w:rsidR="00154A22" w:rsidRPr="00154A22" w:rsidRDefault="00154A22" w:rsidP="00154A22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3B5D17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3B5D17">
              <w:rPr>
                <w:color w:val="auto"/>
              </w:rPr>
              <w:t>. . . and</w:t>
            </w:r>
          </w:p>
          <w:p w:rsidR="000E0278" w:rsidRPr="003B5D17" w:rsidRDefault="00882F6A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3B5D17">
              <w:rPr>
                <w:rStyle w:val="CDERubricBodyIntro"/>
              </w:rPr>
              <w:t xml:space="preserve">The </w:t>
            </w:r>
            <w:r w:rsidR="00FA5C82">
              <w:rPr>
                <w:rStyle w:val="CDERubricBodyIntro"/>
              </w:rPr>
              <w:t xml:space="preserve">School </w:t>
            </w:r>
            <w:r w:rsidRPr="003B5D17">
              <w:rPr>
                <w:rStyle w:val="CDERubricBodyIntro"/>
              </w:rPr>
              <w:t>AUDIOLOGIST</w:t>
            </w:r>
            <w:r w:rsidR="000E0278" w:rsidRPr="003B5D17">
              <w:rPr>
                <w:rStyle w:val="CDERubricBodyIntro"/>
              </w:rPr>
              <w:t>:</w:t>
            </w:r>
          </w:p>
          <w:p w:rsidR="000E0278" w:rsidRPr="003B5D17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3B5D17" w:rsidRPr="003B5D17" w:rsidRDefault="003B5D17" w:rsidP="003B5D17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3B5D17">
              <w:rPr>
                <w:b w:val="0"/>
                <w:i w:val="0"/>
                <w:color w:val="auto"/>
              </w:rPr>
              <w:t xml:space="preserve">Takes a leadership role   in state or   national-level organizations or professional associations, committees, and/or task forces. </w:t>
            </w:r>
          </w:p>
          <w:p w:rsidR="003B5D17" w:rsidRPr="003B5D17" w:rsidRDefault="003B5D17" w:rsidP="003B5D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3B5D17" w:rsidRDefault="003B5D17" w:rsidP="003B5D17">
            <w:pPr>
              <w:pStyle w:val="CDERubricCircleBullet"/>
              <w:rPr>
                <w:color w:val="auto"/>
              </w:rPr>
            </w:pPr>
            <w:r w:rsidRPr="003B5D17">
              <w:rPr>
                <w:b w:val="0"/>
                <w:i w:val="0"/>
                <w:color w:val="auto"/>
              </w:rPr>
              <w:t>Initiates and leads collaborative activities to share ideas to improve student outcomes, contribute to goals</w:t>
            </w:r>
            <w:r w:rsidR="003D6DF8">
              <w:rPr>
                <w:b w:val="0"/>
                <w:i w:val="0"/>
                <w:color w:val="auto"/>
              </w:rPr>
              <w:t>,</w:t>
            </w:r>
            <w:bookmarkStart w:id="0" w:name="_GoBack"/>
            <w:bookmarkEnd w:id="0"/>
            <w:r w:rsidRPr="003B5D17">
              <w:rPr>
                <w:b w:val="0"/>
                <w:i w:val="0"/>
                <w:color w:val="auto"/>
              </w:rPr>
              <w:t xml:space="preserve"> and support struggling students.</w:t>
            </w:r>
          </w:p>
          <w:p w:rsidR="003B5D17" w:rsidRPr="003B5D17" w:rsidRDefault="003B5D17" w:rsidP="003B5D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</w:tr>
    </w:tbl>
    <w:p w:rsidR="005B3C3B" w:rsidRPr="00BF7B7B" w:rsidRDefault="005B3C3B" w:rsidP="00424CEE">
      <w:pPr>
        <w:widowControl w:val="0"/>
        <w:autoSpaceDE w:val="0"/>
        <w:autoSpaceDN w:val="0"/>
        <w:adjustRightInd w:val="0"/>
        <w:textAlignment w:val="center"/>
        <w:rPr>
          <w:rFonts w:cstheme="minorHAnsi"/>
        </w:rPr>
      </w:pPr>
    </w:p>
    <w:sectPr w:rsidR="005B3C3B" w:rsidRPr="00BF7B7B" w:rsidSect="00AD2FAF">
      <w:footerReference w:type="default" r:id="rId7"/>
      <w:pgSz w:w="12240" w:h="15840"/>
      <w:pgMar w:top="1080" w:right="1440" w:bottom="720" w:left="1440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410" w:rsidRDefault="005F0410" w:rsidP="00CB6BC6">
      <w:pPr>
        <w:spacing w:after="0" w:line="240" w:lineRule="auto"/>
      </w:pPr>
      <w:r>
        <w:separator/>
      </w:r>
    </w:p>
  </w:endnote>
  <w:endnote w:type="continuationSeparator" w:id="0">
    <w:p w:rsidR="005F0410" w:rsidRDefault="005F0410" w:rsidP="00CB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Bold">
    <w:altName w:val="Calibri"/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E86" w:rsidRDefault="004B5E86" w:rsidP="00A170E3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D6DF8">
      <w:rPr>
        <w:noProof/>
      </w:rPr>
      <w:t>8</w:t>
    </w:r>
    <w:r>
      <w:rPr>
        <w:noProof/>
      </w:rPr>
      <w:fldChar w:fldCharType="end"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410" w:rsidRDefault="005F0410" w:rsidP="00CB6BC6">
      <w:pPr>
        <w:spacing w:after="0" w:line="240" w:lineRule="auto"/>
      </w:pPr>
      <w:r>
        <w:separator/>
      </w:r>
    </w:p>
  </w:footnote>
  <w:footnote w:type="continuationSeparator" w:id="0">
    <w:p w:rsidR="005F0410" w:rsidRDefault="005F0410" w:rsidP="00CB6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B7F"/>
    <w:multiLevelType w:val="hybridMultilevel"/>
    <w:tmpl w:val="7660B1B0"/>
    <w:lvl w:ilvl="0" w:tplc="484AD35E">
      <w:start w:val="1"/>
      <w:numFmt w:val="bullet"/>
      <w:pStyle w:val="CDERubricFooterCircle"/>
      <w:lvlText w:val=""/>
      <w:lvlJc w:val="left"/>
      <w:pPr>
        <w:ind w:left="360" w:hanging="360"/>
      </w:pPr>
      <w:rPr>
        <w:rFonts w:ascii="Wingdings 2" w:hAnsi="Wingdings 2" w:hint="default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26B119D5"/>
    <w:multiLevelType w:val="hybridMultilevel"/>
    <w:tmpl w:val="50F40F52"/>
    <w:lvl w:ilvl="0" w:tplc="6D9A3346">
      <w:start w:val="1"/>
      <w:numFmt w:val="decimal"/>
      <w:pStyle w:val="CDERubricCircleBullet"/>
      <w:lvlText w:val="%1"/>
      <w:lvlJc w:val="left"/>
      <w:pPr>
        <w:ind w:left="360" w:hanging="360"/>
      </w:pPr>
      <w:rPr>
        <w:rFonts w:asciiTheme="minorHAnsi" w:eastAsiaTheme="minorEastAsia" w:hAnsiTheme="minorHAnsi" w:cs="Calibri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" w15:restartNumberingAfterBreak="0">
    <w:nsid w:val="430D7DF4"/>
    <w:multiLevelType w:val="hybridMultilevel"/>
    <w:tmpl w:val="81EA5508"/>
    <w:lvl w:ilvl="0" w:tplc="BEA44442">
      <w:start w:val="1"/>
      <w:numFmt w:val="bullet"/>
      <w:pStyle w:val="CDERubricSquareBullet"/>
      <w:lvlText w:val=""/>
      <w:lvlJc w:val="left"/>
      <w:pPr>
        <w:ind w:left="360" w:hanging="360"/>
      </w:pPr>
      <w:rPr>
        <w:rFonts w:ascii="Webdings" w:hAnsi="Webdings" w:hint="default"/>
        <w:color w:val="auto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3B"/>
    <w:rsid w:val="00000A26"/>
    <w:rsid w:val="00000E80"/>
    <w:rsid w:val="000018BB"/>
    <w:rsid w:val="00011FBD"/>
    <w:rsid w:val="00014918"/>
    <w:rsid w:val="00015ED1"/>
    <w:rsid w:val="00016910"/>
    <w:rsid w:val="0002398C"/>
    <w:rsid w:val="00030E42"/>
    <w:rsid w:val="0003376A"/>
    <w:rsid w:val="00041203"/>
    <w:rsid w:val="00041937"/>
    <w:rsid w:val="00041A4C"/>
    <w:rsid w:val="00043BD5"/>
    <w:rsid w:val="00045BCF"/>
    <w:rsid w:val="000477D7"/>
    <w:rsid w:val="00066084"/>
    <w:rsid w:val="0007219F"/>
    <w:rsid w:val="000743C4"/>
    <w:rsid w:val="00075AD5"/>
    <w:rsid w:val="000824D9"/>
    <w:rsid w:val="0008483A"/>
    <w:rsid w:val="00084FFA"/>
    <w:rsid w:val="000863C4"/>
    <w:rsid w:val="000866F7"/>
    <w:rsid w:val="0008706A"/>
    <w:rsid w:val="000923B1"/>
    <w:rsid w:val="000A3023"/>
    <w:rsid w:val="000A3B48"/>
    <w:rsid w:val="000A510D"/>
    <w:rsid w:val="000A6A14"/>
    <w:rsid w:val="000B2AA9"/>
    <w:rsid w:val="000B31CE"/>
    <w:rsid w:val="000B5CE4"/>
    <w:rsid w:val="000B5F4E"/>
    <w:rsid w:val="000B6A53"/>
    <w:rsid w:val="000B741B"/>
    <w:rsid w:val="000B7F9E"/>
    <w:rsid w:val="000C1EA0"/>
    <w:rsid w:val="000C5348"/>
    <w:rsid w:val="000C68E8"/>
    <w:rsid w:val="000D1053"/>
    <w:rsid w:val="000D16EB"/>
    <w:rsid w:val="000D1B30"/>
    <w:rsid w:val="000D43D0"/>
    <w:rsid w:val="000D533A"/>
    <w:rsid w:val="000D7C3D"/>
    <w:rsid w:val="000E0278"/>
    <w:rsid w:val="000E0F7E"/>
    <w:rsid w:val="000E2D23"/>
    <w:rsid w:val="000E56E3"/>
    <w:rsid w:val="000E6AD6"/>
    <w:rsid w:val="000E6E25"/>
    <w:rsid w:val="00100092"/>
    <w:rsid w:val="00101311"/>
    <w:rsid w:val="0010212A"/>
    <w:rsid w:val="00105E66"/>
    <w:rsid w:val="001077CC"/>
    <w:rsid w:val="0011009D"/>
    <w:rsid w:val="00112BC6"/>
    <w:rsid w:val="00123378"/>
    <w:rsid w:val="0013006F"/>
    <w:rsid w:val="00132D8B"/>
    <w:rsid w:val="00134B77"/>
    <w:rsid w:val="00134D10"/>
    <w:rsid w:val="0013657A"/>
    <w:rsid w:val="00140C67"/>
    <w:rsid w:val="00140EAF"/>
    <w:rsid w:val="00142EC1"/>
    <w:rsid w:val="001458DE"/>
    <w:rsid w:val="00147827"/>
    <w:rsid w:val="00150403"/>
    <w:rsid w:val="00150FC0"/>
    <w:rsid w:val="0015238C"/>
    <w:rsid w:val="00154014"/>
    <w:rsid w:val="00154A22"/>
    <w:rsid w:val="00156245"/>
    <w:rsid w:val="00157A91"/>
    <w:rsid w:val="00163A41"/>
    <w:rsid w:val="0016469A"/>
    <w:rsid w:val="001652B6"/>
    <w:rsid w:val="00174D84"/>
    <w:rsid w:val="00176D49"/>
    <w:rsid w:val="00177DDC"/>
    <w:rsid w:val="001810C9"/>
    <w:rsid w:val="001825A9"/>
    <w:rsid w:val="001859B0"/>
    <w:rsid w:val="00185F18"/>
    <w:rsid w:val="00186261"/>
    <w:rsid w:val="001941EF"/>
    <w:rsid w:val="001A353B"/>
    <w:rsid w:val="001B1159"/>
    <w:rsid w:val="001B596D"/>
    <w:rsid w:val="001C0590"/>
    <w:rsid w:val="001C2C79"/>
    <w:rsid w:val="001C4C40"/>
    <w:rsid w:val="001D17FC"/>
    <w:rsid w:val="001D2443"/>
    <w:rsid w:val="001D48B0"/>
    <w:rsid w:val="001D5602"/>
    <w:rsid w:val="001D74BA"/>
    <w:rsid w:val="001D7EF6"/>
    <w:rsid w:val="001E355C"/>
    <w:rsid w:val="001E453A"/>
    <w:rsid w:val="001E4B3E"/>
    <w:rsid w:val="001E5D60"/>
    <w:rsid w:val="001F14D1"/>
    <w:rsid w:val="001F3324"/>
    <w:rsid w:val="001F3504"/>
    <w:rsid w:val="00200475"/>
    <w:rsid w:val="00210B66"/>
    <w:rsid w:val="002121E9"/>
    <w:rsid w:val="002131A4"/>
    <w:rsid w:val="0021548D"/>
    <w:rsid w:val="00215743"/>
    <w:rsid w:val="00215AAF"/>
    <w:rsid w:val="002205C0"/>
    <w:rsid w:val="00220B15"/>
    <w:rsid w:val="002254D8"/>
    <w:rsid w:val="00234A6C"/>
    <w:rsid w:val="00236094"/>
    <w:rsid w:val="002377E4"/>
    <w:rsid w:val="00243DA4"/>
    <w:rsid w:val="00244769"/>
    <w:rsid w:val="002522CB"/>
    <w:rsid w:val="00253B58"/>
    <w:rsid w:val="00256478"/>
    <w:rsid w:val="00263965"/>
    <w:rsid w:val="00263D22"/>
    <w:rsid w:val="002641B0"/>
    <w:rsid w:val="00266EF9"/>
    <w:rsid w:val="00270AF1"/>
    <w:rsid w:val="00287A49"/>
    <w:rsid w:val="0029690A"/>
    <w:rsid w:val="00297A61"/>
    <w:rsid w:val="002A04FC"/>
    <w:rsid w:val="002A0D4D"/>
    <w:rsid w:val="002A50CF"/>
    <w:rsid w:val="002A578C"/>
    <w:rsid w:val="002B01F4"/>
    <w:rsid w:val="002B1857"/>
    <w:rsid w:val="002B1B5E"/>
    <w:rsid w:val="002B39BE"/>
    <w:rsid w:val="002B3F17"/>
    <w:rsid w:val="002B5875"/>
    <w:rsid w:val="002B5B1E"/>
    <w:rsid w:val="002C04BD"/>
    <w:rsid w:val="002C2EC3"/>
    <w:rsid w:val="002C4707"/>
    <w:rsid w:val="002C4CF3"/>
    <w:rsid w:val="002C6EE2"/>
    <w:rsid w:val="002E3D6C"/>
    <w:rsid w:val="002F4D3D"/>
    <w:rsid w:val="002F54D6"/>
    <w:rsid w:val="002F6B1C"/>
    <w:rsid w:val="002F715B"/>
    <w:rsid w:val="00300BCE"/>
    <w:rsid w:val="003038F4"/>
    <w:rsid w:val="00307ED8"/>
    <w:rsid w:val="00312280"/>
    <w:rsid w:val="003128F3"/>
    <w:rsid w:val="00317EE5"/>
    <w:rsid w:val="00322B50"/>
    <w:rsid w:val="003311FA"/>
    <w:rsid w:val="003360A1"/>
    <w:rsid w:val="003454C2"/>
    <w:rsid w:val="00354F09"/>
    <w:rsid w:val="00355A0A"/>
    <w:rsid w:val="003573A9"/>
    <w:rsid w:val="00357503"/>
    <w:rsid w:val="00357E76"/>
    <w:rsid w:val="00364EDE"/>
    <w:rsid w:val="0037151A"/>
    <w:rsid w:val="00372C1F"/>
    <w:rsid w:val="00377D90"/>
    <w:rsid w:val="0038020D"/>
    <w:rsid w:val="00381EE4"/>
    <w:rsid w:val="00384DFB"/>
    <w:rsid w:val="003857FB"/>
    <w:rsid w:val="00386263"/>
    <w:rsid w:val="00387633"/>
    <w:rsid w:val="00387AE3"/>
    <w:rsid w:val="00390124"/>
    <w:rsid w:val="00391C2B"/>
    <w:rsid w:val="00397C0A"/>
    <w:rsid w:val="003A3E1A"/>
    <w:rsid w:val="003B0830"/>
    <w:rsid w:val="003B5D17"/>
    <w:rsid w:val="003B7183"/>
    <w:rsid w:val="003B7FF6"/>
    <w:rsid w:val="003C1C5E"/>
    <w:rsid w:val="003C294F"/>
    <w:rsid w:val="003C7939"/>
    <w:rsid w:val="003C7A44"/>
    <w:rsid w:val="003D051F"/>
    <w:rsid w:val="003D3EDF"/>
    <w:rsid w:val="003D53CC"/>
    <w:rsid w:val="003D6DF8"/>
    <w:rsid w:val="003D76BC"/>
    <w:rsid w:val="003E4228"/>
    <w:rsid w:val="003F075E"/>
    <w:rsid w:val="003F1D11"/>
    <w:rsid w:val="003F2D64"/>
    <w:rsid w:val="003F4AB5"/>
    <w:rsid w:val="003F6259"/>
    <w:rsid w:val="003F63D5"/>
    <w:rsid w:val="004001E9"/>
    <w:rsid w:val="00400BE7"/>
    <w:rsid w:val="00415FE8"/>
    <w:rsid w:val="00420A03"/>
    <w:rsid w:val="004226E5"/>
    <w:rsid w:val="00423C39"/>
    <w:rsid w:val="00424CEE"/>
    <w:rsid w:val="00431495"/>
    <w:rsid w:val="00433BA0"/>
    <w:rsid w:val="00434D87"/>
    <w:rsid w:val="0043502C"/>
    <w:rsid w:val="00436789"/>
    <w:rsid w:val="00443E2D"/>
    <w:rsid w:val="00445C34"/>
    <w:rsid w:val="00447BF2"/>
    <w:rsid w:val="00450736"/>
    <w:rsid w:val="00452B08"/>
    <w:rsid w:val="00453AAD"/>
    <w:rsid w:val="00454D66"/>
    <w:rsid w:val="00455AB4"/>
    <w:rsid w:val="00456F44"/>
    <w:rsid w:val="0046511B"/>
    <w:rsid w:val="00466B19"/>
    <w:rsid w:val="00471117"/>
    <w:rsid w:val="00483FB8"/>
    <w:rsid w:val="00484B10"/>
    <w:rsid w:val="0048784F"/>
    <w:rsid w:val="00494605"/>
    <w:rsid w:val="00497334"/>
    <w:rsid w:val="004A1392"/>
    <w:rsid w:val="004A214E"/>
    <w:rsid w:val="004A55EE"/>
    <w:rsid w:val="004A66C8"/>
    <w:rsid w:val="004A747A"/>
    <w:rsid w:val="004B52EE"/>
    <w:rsid w:val="004B5E86"/>
    <w:rsid w:val="004C01F3"/>
    <w:rsid w:val="004C2BA3"/>
    <w:rsid w:val="004D1626"/>
    <w:rsid w:val="004D76A1"/>
    <w:rsid w:val="004E0EF9"/>
    <w:rsid w:val="004E18C9"/>
    <w:rsid w:val="004E360B"/>
    <w:rsid w:val="004E3AA9"/>
    <w:rsid w:val="004F2AF4"/>
    <w:rsid w:val="004F2C28"/>
    <w:rsid w:val="004F3691"/>
    <w:rsid w:val="004F4A6E"/>
    <w:rsid w:val="004F5005"/>
    <w:rsid w:val="004F5A3D"/>
    <w:rsid w:val="00501F94"/>
    <w:rsid w:val="00507222"/>
    <w:rsid w:val="005156A3"/>
    <w:rsid w:val="005202C0"/>
    <w:rsid w:val="00520680"/>
    <w:rsid w:val="00522635"/>
    <w:rsid w:val="005236EA"/>
    <w:rsid w:val="00524FAA"/>
    <w:rsid w:val="005260E0"/>
    <w:rsid w:val="00533C8B"/>
    <w:rsid w:val="00536DDC"/>
    <w:rsid w:val="00540B07"/>
    <w:rsid w:val="0054366D"/>
    <w:rsid w:val="00543B0E"/>
    <w:rsid w:val="00554131"/>
    <w:rsid w:val="005607AA"/>
    <w:rsid w:val="0056715D"/>
    <w:rsid w:val="00572297"/>
    <w:rsid w:val="00573176"/>
    <w:rsid w:val="005738EB"/>
    <w:rsid w:val="00574101"/>
    <w:rsid w:val="0057448E"/>
    <w:rsid w:val="005761B6"/>
    <w:rsid w:val="00583FC7"/>
    <w:rsid w:val="00584DD3"/>
    <w:rsid w:val="005856A5"/>
    <w:rsid w:val="00592117"/>
    <w:rsid w:val="00595004"/>
    <w:rsid w:val="005A16C2"/>
    <w:rsid w:val="005A2FFC"/>
    <w:rsid w:val="005B001F"/>
    <w:rsid w:val="005B320D"/>
    <w:rsid w:val="005B3C3B"/>
    <w:rsid w:val="005B4A8C"/>
    <w:rsid w:val="005B5743"/>
    <w:rsid w:val="005B789B"/>
    <w:rsid w:val="005D65E4"/>
    <w:rsid w:val="005E0512"/>
    <w:rsid w:val="005F0410"/>
    <w:rsid w:val="005F41A3"/>
    <w:rsid w:val="005F6B7E"/>
    <w:rsid w:val="005F7014"/>
    <w:rsid w:val="005F71A2"/>
    <w:rsid w:val="005F7BC5"/>
    <w:rsid w:val="00604418"/>
    <w:rsid w:val="00604625"/>
    <w:rsid w:val="006154FC"/>
    <w:rsid w:val="0061636E"/>
    <w:rsid w:val="00620010"/>
    <w:rsid w:val="00620A2F"/>
    <w:rsid w:val="00627B19"/>
    <w:rsid w:val="006302F6"/>
    <w:rsid w:val="00631CB2"/>
    <w:rsid w:val="00634477"/>
    <w:rsid w:val="00635B1F"/>
    <w:rsid w:val="00635FD9"/>
    <w:rsid w:val="006360A2"/>
    <w:rsid w:val="00636A97"/>
    <w:rsid w:val="00636BD8"/>
    <w:rsid w:val="0064259F"/>
    <w:rsid w:val="006444A8"/>
    <w:rsid w:val="006467BA"/>
    <w:rsid w:val="006529B5"/>
    <w:rsid w:val="00653697"/>
    <w:rsid w:val="00661258"/>
    <w:rsid w:val="00662036"/>
    <w:rsid w:val="00662D8F"/>
    <w:rsid w:val="0066324E"/>
    <w:rsid w:val="00663BDB"/>
    <w:rsid w:val="00664BAD"/>
    <w:rsid w:val="006665ED"/>
    <w:rsid w:val="00666BB8"/>
    <w:rsid w:val="006704FE"/>
    <w:rsid w:val="006806E9"/>
    <w:rsid w:val="00681162"/>
    <w:rsid w:val="00682393"/>
    <w:rsid w:val="00692CC4"/>
    <w:rsid w:val="0069608D"/>
    <w:rsid w:val="006A285E"/>
    <w:rsid w:val="006A5C44"/>
    <w:rsid w:val="006B22E1"/>
    <w:rsid w:val="006B2E5C"/>
    <w:rsid w:val="006B3065"/>
    <w:rsid w:val="006B30F3"/>
    <w:rsid w:val="006C06A2"/>
    <w:rsid w:val="006C6443"/>
    <w:rsid w:val="006C65DB"/>
    <w:rsid w:val="006C73CC"/>
    <w:rsid w:val="006D15D3"/>
    <w:rsid w:val="006D44D6"/>
    <w:rsid w:val="006D4930"/>
    <w:rsid w:val="006E25D4"/>
    <w:rsid w:val="007006F9"/>
    <w:rsid w:val="00701C8F"/>
    <w:rsid w:val="00704A13"/>
    <w:rsid w:val="007129AD"/>
    <w:rsid w:val="00714AB6"/>
    <w:rsid w:val="00714E75"/>
    <w:rsid w:val="00723EA9"/>
    <w:rsid w:val="0072594A"/>
    <w:rsid w:val="007273DF"/>
    <w:rsid w:val="007279FB"/>
    <w:rsid w:val="00734EC6"/>
    <w:rsid w:val="00736898"/>
    <w:rsid w:val="00742A1C"/>
    <w:rsid w:val="00746F30"/>
    <w:rsid w:val="007473B0"/>
    <w:rsid w:val="00747CEE"/>
    <w:rsid w:val="007566E7"/>
    <w:rsid w:val="007602F8"/>
    <w:rsid w:val="007621FA"/>
    <w:rsid w:val="00762297"/>
    <w:rsid w:val="00766A36"/>
    <w:rsid w:val="00771074"/>
    <w:rsid w:val="0077281C"/>
    <w:rsid w:val="00776F21"/>
    <w:rsid w:val="00777251"/>
    <w:rsid w:val="00791D9C"/>
    <w:rsid w:val="007A3DB6"/>
    <w:rsid w:val="007B0ACA"/>
    <w:rsid w:val="007B1413"/>
    <w:rsid w:val="007B1C76"/>
    <w:rsid w:val="007B4976"/>
    <w:rsid w:val="007B7EE4"/>
    <w:rsid w:val="007C0741"/>
    <w:rsid w:val="007C2809"/>
    <w:rsid w:val="007C35AC"/>
    <w:rsid w:val="007D0EF8"/>
    <w:rsid w:val="007D23AB"/>
    <w:rsid w:val="007D4204"/>
    <w:rsid w:val="007D676C"/>
    <w:rsid w:val="007D7F26"/>
    <w:rsid w:val="007E4FC0"/>
    <w:rsid w:val="007E608C"/>
    <w:rsid w:val="007F349F"/>
    <w:rsid w:val="007F68C0"/>
    <w:rsid w:val="007F77D9"/>
    <w:rsid w:val="008012A0"/>
    <w:rsid w:val="008152E8"/>
    <w:rsid w:val="008163E9"/>
    <w:rsid w:val="00817629"/>
    <w:rsid w:val="0082059C"/>
    <w:rsid w:val="00822D69"/>
    <w:rsid w:val="008355A1"/>
    <w:rsid w:val="00841E3A"/>
    <w:rsid w:val="00844F5E"/>
    <w:rsid w:val="00862F88"/>
    <w:rsid w:val="00867874"/>
    <w:rsid w:val="008679E7"/>
    <w:rsid w:val="00870323"/>
    <w:rsid w:val="00873F36"/>
    <w:rsid w:val="008766D3"/>
    <w:rsid w:val="00876B89"/>
    <w:rsid w:val="00877025"/>
    <w:rsid w:val="00877850"/>
    <w:rsid w:val="008812BF"/>
    <w:rsid w:val="00882F6A"/>
    <w:rsid w:val="00885436"/>
    <w:rsid w:val="00885BB9"/>
    <w:rsid w:val="00890C1C"/>
    <w:rsid w:val="008A34D9"/>
    <w:rsid w:val="008A54DA"/>
    <w:rsid w:val="008A72CF"/>
    <w:rsid w:val="008B16C2"/>
    <w:rsid w:val="008B3A6D"/>
    <w:rsid w:val="008B3E65"/>
    <w:rsid w:val="008C46EC"/>
    <w:rsid w:val="008C5D1C"/>
    <w:rsid w:val="008C67CD"/>
    <w:rsid w:val="008D28F1"/>
    <w:rsid w:val="008D43BA"/>
    <w:rsid w:val="008D58A3"/>
    <w:rsid w:val="008E0352"/>
    <w:rsid w:val="008E25AA"/>
    <w:rsid w:val="008E4CE8"/>
    <w:rsid w:val="008E5E68"/>
    <w:rsid w:val="008F0CC8"/>
    <w:rsid w:val="008F576A"/>
    <w:rsid w:val="00905073"/>
    <w:rsid w:val="00906319"/>
    <w:rsid w:val="00907AFF"/>
    <w:rsid w:val="009138BC"/>
    <w:rsid w:val="00922CAD"/>
    <w:rsid w:val="00932B25"/>
    <w:rsid w:val="009353A0"/>
    <w:rsid w:val="009355A9"/>
    <w:rsid w:val="009358DF"/>
    <w:rsid w:val="009365B6"/>
    <w:rsid w:val="009372F0"/>
    <w:rsid w:val="0094543A"/>
    <w:rsid w:val="009460F2"/>
    <w:rsid w:val="00947B1F"/>
    <w:rsid w:val="00951EB7"/>
    <w:rsid w:val="00952508"/>
    <w:rsid w:val="009554DC"/>
    <w:rsid w:val="00955B20"/>
    <w:rsid w:val="00962C39"/>
    <w:rsid w:val="009639C4"/>
    <w:rsid w:val="00963CE9"/>
    <w:rsid w:val="00967DD5"/>
    <w:rsid w:val="00972DBA"/>
    <w:rsid w:val="009808B6"/>
    <w:rsid w:val="00981A46"/>
    <w:rsid w:val="00983C4A"/>
    <w:rsid w:val="00983F08"/>
    <w:rsid w:val="009860F1"/>
    <w:rsid w:val="00986FF5"/>
    <w:rsid w:val="0099170C"/>
    <w:rsid w:val="00993F81"/>
    <w:rsid w:val="00995D1D"/>
    <w:rsid w:val="00997A23"/>
    <w:rsid w:val="009A2BF3"/>
    <w:rsid w:val="009A5F3F"/>
    <w:rsid w:val="009B2DB5"/>
    <w:rsid w:val="009C432E"/>
    <w:rsid w:val="009C5E89"/>
    <w:rsid w:val="009D02EF"/>
    <w:rsid w:val="009D416B"/>
    <w:rsid w:val="009D4666"/>
    <w:rsid w:val="009E4CDA"/>
    <w:rsid w:val="00A014BF"/>
    <w:rsid w:val="00A043B4"/>
    <w:rsid w:val="00A051F7"/>
    <w:rsid w:val="00A170E3"/>
    <w:rsid w:val="00A21B61"/>
    <w:rsid w:val="00A24304"/>
    <w:rsid w:val="00A252C3"/>
    <w:rsid w:val="00A26C8D"/>
    <w:rsid w:val="00A30706"/>
    <w:rsid w:val="00A31482"/>
    <w:rsid w:val="00A34E96"/>
    <w:rsid w:val="00A364EC"/>
    <w:rsid w:val="00A42399"/>
    <w:rsid w:val="00A42BBD"/>
    <w:rsid w:val="00A441BB"/>
    <w:rsid w:val="00A45E23"/>
    <w:rsid w:val="00A50A16"/>
    <w:rsid w:val="00A52FB7"/>
    <w:rsid w:val="00A63D88"/>
    <w:rsid w:val="00A647F6"/>
    <w:rsid w:val="00A7345A"/>
    <w:rsid w:val="00A759E0"/>
    <w:rsid w:val="00A8186E"/>
    <w:rsid w:val="00A825EE"/>
    <w:rsid w:val="00A83AE8"/>
    <w:rsid w:val="00A83E38"/>
    <w:rsid w:val="00A8422D"/>
    <w:rsid w:val="00A87825"/>
    <w:rsid w:val="00A91D1A"/>
    <w:rsid w:val="00A9442F"/>
    <w:rsid w:val="00A95ED5"/>
    <w:rsid w:val="00AA41CE"/>
    <w:rsid w:val="00AA5A42"/>
    <w:rsid w:val="00AB1815"/>
    <w:rsid w:val="00AB61BA"/>
    <w:rsid w:val="00AB6CA4"/>
    <w:rsid w:val="00AB71F4"/>
    <w:rsid w:val="00AC5E17"/>
    <w:rsid w:val="00AC6E64"/>
    <w:rsid w:val="00AD1F89"/>
    <w:rsid w:val="00AD2FAF"/>
    <w:rsid w:val="00AD3B57"/>
    <w:rsid w:val="00AD52CB"/>
    <w:rsid w:val="00AE2136"/>
    <w:rsid w:val="00AE6862"/>
    <w:rsid w:val="00AE7F9F"/>
    <w:rsid w:val="00AF27D2"/>
    <w:rsid w:val="00AF3282"/>
    <w:rsid w:val="00B01247"/>
    <w:rsid w:val="00B16799"/>
    <w:rsid w:val="00B17B43"/>
    <w:rsid w:val="00B20FFA"/>
    <w:rsid w:val="00B24CDE"/>
    <w:rsid w:val="00B26575"/>
    <w:rsid w:val="00B303E5"/>
    <w:rsid w:val="00B3186A"/>
    <w:rsid w:val="00B35C9E"/>
    <w:rsid w:val="00B36044"/>
    <w:rsid w:val="00B37C67"/>
    <w:rsid w:val="00B41413"/>
    <w:rsid w:val="00B423D1"/>
    <w:rsid w:val="00B424D5"/>
    <w:rsid w:val="00B42756"/>
    <w:rsid w:val="00B460B3"/>
    <w:rsid w:val="00B5554E"/>
    <w:rsid w:val="00B57E5A"/>
    <w:rsid w:val="00B65635"/>
    <w:rsid w:val="00B71634"/>
    <w:rsid w:val="00B7171E"/>
    <w:rsid w:val="00B731E8"/>
    <w:rsid w:val="00B7412E"/>
    <w:rsid w:val="00B7734C"/>
    <w:rsid w:val="00B8070D"/>
    <w:rsid w:val="00B8090E"/>
    <w:rsid w:val="00B91054"/>
    <w:rsid w:val="00B939D3"/>
    <w:rsid w:val="00BA1360"/>
    <w:rsid w:val="00BA138E"/>
    <w:rsid w:val="00BA174E"/>
    <w:rsid w:val="00BA2005"/>
    <w:rsid w:val="00BA28D3"/>
    <w:rsid w:val="00BA4EBF"/>
    <w:rsid w:val="00BA6655"/>
    <w:rsid w:val="00BB2E3D"/>
    <w:rsid w:val="00BB4670"/>
    <w:rsid w:val="00BB4ECC"/>
    <w:rsid w:val="00BC0E4C"/>
    <w:rsid w:val="00BC3705"/>
    <w:rsid w:val="00BC6BDB"/>
    <w:rsid w:val="00BC6F03"/>
    <w:rsid w:val="00BC784F"/>
    <w:rsid w:val="00BD0A94"/>
    <w:rsid w:val="00BD2C61"/>
    <w:rsid w:val="00BD4799"/>
    <w:rsid w:val="00BD4E88"/>
    <w:rsid w:val="00BE4331"/>
    <w:rsid w:val="00BF0D03"/>
    <w:rsid w:val="00BF2397"/>
    <w:rsid w:val="00BF2530"/>
    <w:rsid w:val="00BF496C"/>
    <w:rsid w:val="00BF724F"/>
    <w:rsid w:val="00BF7B7B"/>
    <w:rsid w:val="00C00577"/>
    <w:rsid w:val="00C00D9E"/>
    <w:rsid w:val="00C00DF3"/>
    <w:rsid w:val="00C1165F"/>
    <w:rsid w:val="00C16164"/>
    <w:rsid w:val="00C16B70"/>
    <w:rsid w:val="00C17E1B"/>
    <w:rsid w:val="00C20A06"/>
    <w:rsid w:val="00C20B23"/>
    <w:rsid w:val="00C210D5"/>
    <w:rsid w:val="00C21E19"/>
    <w:rsid w:val="00C2314B"/>
    <w:rsid w:val="00C26D71"/>
    <w:rsid w:val="00C319DE"/>
    <w:rsid w:val="00C31CDC"/>
    <w:rsid w:val="00C34C74"/>
    <w:rsid w:val="00C35C5E"/>
    <w:rsid w:val="00C36BA3"/>
    <w:rsid w:val="00C41021"/>
    <w:rsid w:val="00C433CF"/>
    <w:rsid w:val="00C5099A"/>
    <w:rsid w:val="00C51F2C"/>
    <w:rsid w:val="00C541C0"/>
    <w:rsid w:val="00C54DA9"/>
    <w:rsid w:val="00C55826"/>
    <w:rsid w:val="00C55B45"/>
    <w:rsid w:val="00C57407"/>
    <w:rsid w:val="00C62B3D"/>
    <w:rsid w:val="00C670D3"/>
    <w:rsid w:val="00C739F2"/>
    <w:rsid w:val="00C76576"/>
    <w:rsid w:val="00C80705"/>
    <w:rsid w:val="00C8421D"/>
    <w:rsid w:val="00C95B43"/>
    <w:rsid w:val="00CA17E5"/>
    <w:rsid w:val="00CA204E"/>
    <w:rsid w:val="00CA6893"/>
    <w:rsid w:val="00CA6D46"/>
    <w:rsid w:val="00CA77B5"/>
    <w:rsid w:val="00CA77F7"/>
    <w:rsid w:val="00CB0484"/>
    <w:rsid w:val="00CB053C"/>
    <w:rsid w:val="00CB0A46"/>
    <w:rsid w:val="00CB1EC2"/>
    <w:rsid w:val="00CB2D56"/>
    <w:rsid w:val="00CB66AD"/>
    <w:rsid w:val="00CB6BC6"/>
    <w:rsid w:val="00CC1FCC"/>
    <w:rsid w:val="00CC5B98"/>
    <w:rsid w:val="00CD02CE"/>
    <w:rsid w:val="00CD5BC0"/>
    <w:rsid w:val="00CD724A"/>
    <w:rsid w:val="00CD7CFC"/>
    <w:rsid w:val="00CF03DD"/>
    <w:rsid w:val="00CF0BDC"/>
    <w:rsid w:val="00CF6C95"/>
    <w:rsid w:val="00D04B7E"/>
    <w:rsid w:val="00D079C8"/>
    <w:rsid w:val="00D116A8"/>
    <w:rsid w:val="00D14409"/>
    <w:rsid w:val="00D14BB6"/>
    <w:rsid w:val="00D33E0E"/>
    <w:rsid w:val="00D41E12"/>
    <w:rsid w:val="00D51B90"/>
    <w:rsid w:val="00D55702"/>
    <w:rsid w:val="00D570AE"/>
    <w:rsid w:val="00D64087"/>
    <w:rsid w:val="00D66296"/>
    <w:rsid w:val="00D6649B"/>
    <w:rsid w:val="00D7082A"/>
    <w:rsid w:val="00D72E37"/>
    <w:rsid w:val="00D75D5B"/>
    <w:rsid w:val="00D76C1D"/>
    <w:rsid w:val="00D80049"/>
    <w:rsid w:val="00D80E3E"/>
    <w:rsid w:val="00D81240"/>
    <w:rsid w:val="00D81DC4"/>
    <w:rsid w:val="00D832B2"/>
    <w:rsid w:val="00D83EA0"/>
    <w:rsid w:val="00D84B6F"/>
    <w:rsid w:val="00D85B85"/>
    <w:rsid w:val="00D917AF"/>
    <w:rsid w:val="00D91B86"/>
    <w:rsid w:val="00D95A46"/>
    <w:rsid w:val="00D963EF"/>
    <w:rsid w:val="00DA15C1"/>
    <w:rsid w:val="00DA1B6B"/>
    <w:rsid w:val="00DA63E3"/>
    <w:rsid w:val="00DB19CB"/>
    <w:rsid w:val="00DB4F49"/>
    <w:rsid w:val="00DC1EA4"/>
    <w:rsid w:val="00DC33D6"/>
    <w:rsid w:val="00DC5ECE"/>
    <w:rsid w:val="00DD07C7"/>
    <w:rsid w:val="00DD20E6"/>
    <w:rsid w:val="00DD36C7"/>
    <w:rsid w:val="00DD3B06"/>
    <w:rsid w:val="00DD3CEA"/>
    <w:rsid w:val="00DD499B"/>
    <w:rsid w:val="00DE033A"/>
    <w:rsid w:val="00DE0974"/>
    <w:rsid w:val="00DE6BDC"/>
    <w:rsid w:val="00DF56CA"/>
    <w:rsid w:val="00DF62B3"/>
    <w:rsid w:val="00E1576D"/>
    <w:rsid w:val="00E16F0B"/>
    <w:rsid w:val="00E3172E"/>
    <w:rsid w:val="00E32A93"/>
    <w:rsid w:val="00E33360"/>
    <w:rsid w:val="00E47414"/>
    <w:rsid w:val="00E552C5"/>
    <w:rsid w:val="00E56173"/>
    <w:rsid w:val="00E563DE"/>
    <w:rsid w:val="00E60EE4"/>
    <w:rsid w:val="00E61038"/>
    <w:rsid w:val="00E61B0C"/>
    <w:rsid w:val="00E63F7E"/>
    <w:rsid w:val="00E67065"/>
    <w:rsid w:val="00E71F54"/>
    <w:rsid w:val="00E74A3F"/>
    <w:rsid w:val="00E86377"/>
    <w:rsid w:val="00E909FB"/>
    <w:rsid w:val="00E90A04"/>
    <w:rsid w:val="00E92DD2"/>
    <w:rsid w:val="00E94A4B"/>
    <w:rsid w:val="00E97972"/>
    <w:rsid w:val="00E97F34"/>
    <w:rsid w:val="00EA3286"/>
    <w:rsid w:val="00EA4E68"/>
    <w:rsid w:val="00EA7F9F"/>
    <w:rsid w:val="00EB5CBD"/>
    <w:rsid w:val="00EB78A0"/>
    <w:rsid w:val="00EC0CD5"/>
    <w:rsid w:val="00EC3A2A"/>
    <w:rsid w:val="00EC48D9"/>
    <w:rsid w:val="00EC4AEE"/>
    <w:rsid w:val="00EC4EE5"/>
    <w:rsid w:val="00ED3B9B"/>
    <w:rsid w:val="00ED5D9E"/>
    <w:rsid w:val="00EE42BD"/>
    <w:rsid w:val="00EE5443"/>
    <w:rsid w:val="00EF2CC8"/>
    <w:rsid w:val="00EF35A4"/>
    <w:rsid w:val="00EF3754"/>
    <w:rsid w:val="00EF5278"/>
    <w:rsid w:val="00F0487D"/>
    <w:rsid w:val="00F04B68"/>
    <w:rsid w:val="00F071A7"/>
    <w:rsid w:val="00F10776"/>
    <w:rsid w:val="00F10CD5"/>
    <w:rsid w:val="00F11A1D"/>
    <w:rsid w:val="00F16FB1"/>
    <w:rsid w:val="00F206ED"/>
    <w:rsid w:val="00F25137"/>
    <w:rsid w:val="00F27498"/>
    <w:rsid w:val="00F358A3"/>
    <w:rsid w:val="00F3784B"/>
    <w:rsid w:val="00F40E5B"/>
    <w:rsid w:val="00F457AF"/>
    <w:rsid w:val="00F617C5"/>
    <w:rsid w:val="00F66FFC"/>
    <w:rsid w:val="00F76729"/>
    <w:rsid w:val="00F76851"/>
    <w:rsid w:val="00F80220"/>
    <w:rsid w:val="00F8458B"/>
    <w:rsid w:val="00F85383"/>
    <w:rsid w:val="00F90416"/>
    <w:rsid w:val="00F915DE"/>
    <w:rsid w:val="00F973AA"/>
    <w:rsid w:val="00FA3BDD"/>
    <w:rsid w:val="00FA5C82"/>
    <w:rsid w:val="00FB2D2C"/>
    <w:rsid w:val="00FC0877"/>
    <w:rsid w:val="00FC2AF5"/>
    <w:rsid w:val="00FC2C9B"/>
    <w:rsid w:val="00FC5CB3"/>
    <w:rsid w:val="00FC65BC"/>
    <w:rsid w:val="00FC701E"/>
    <w:rsid w:val="00FD209A"/>
    <w:rsid w:val="00FD3D63"/>
    <w:rsid w:val="00FD741F"/>
    <w:rsid w:val="00FE173A"/>
    <w:rsid w:val="00FE2B84"/>
    <w:rsid w:val="00FE3B87"/>
    <w:rsid w:val="00FE472A"/>
    <w:rsid w:val="00FE73A0"/>
    <w:rsid w:val="00FE7B78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FD93F6-D726-4FB0-A947-30228478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F26"/>
  </w:style>
  <w:style w:type="paragraph" w:styleId="Heading2">
    <w:name w:val="heading 2"/>
    <w:aliases w:val="CDE H2-Heading 2"/>
    <w:basedOn w:val="Normal"/>
    <w:next w:val="Normal"/>
    <w:link w:val="Heading2Char"/>
    <w:uiPriority w:val="9"/>
    <w:unhideWhenUsed/>
    <w:qFormat/>
    <w:rsid w:val="00636BD8"/>
    <w:pPr>
      <w:keepNext/>
      <w:keepLines/>
      <w:suppressAutoHyphens/>
      <w:autoSpaceDE w:val="0"/>
      <w:autoSpaceDN w:val="0"/>
      <w:adjustRightInd w:val="0"/>
      <w:spacing w:before="400" w:after="220" w:line="312" w:lineRule="auto"/>
      <w:textAlignment w:val="center"/>
      <w:outlineLvl w:val="1"/>
    </w:pPr>
    <w:rPr>
      <w:rFonts w:ascii="Trebuchet MS" w:eastAsiaTheme="majorEastAsia" w:hAnsi="Trebuchet MS" w:cstheme="majorBidi"/>
      <w:b/>
      <w:color w:val="488BC9"/>
      <w:sz w:val="3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B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ERubricHead">
    <w:name w:val="CDE Rubric Head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-Bold"/>
      <w:b/>
      <w:bCs/>
      <w:caps/>
      <w:color w:val="355C7E"/>
    </w:rPr>
  </w:style>
  <w:style w:type="paragraph" w:customStyle="1" w:styleId="CDERubricBody">
    <w:name w:val="CDE Rubric Body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"/>
      <w:color w:val="000000"/>
      <w:sz w:val="19"/>
      <w:szCs w:val="19"/>
    </w:rPr>
  </w:style>
  <w:style w:type="paragraph" w:customStyle="1" w:styleId="CDERubricSubhead">
    <w:name w:val="CDE Rubric Subhead"/>
    <w:basedOn w:val="Normal"/>
    <w:qFormat/>
    <w:rsid w:val="005B3C3B"/>
    <w:pPr>
      <w:widowControl w:val="0"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Calibri" w:eastAsiaTheme="minorEastAsia" w:hAnsi="Calibri" w:cs="Calibri-Bold"/>
      <w:b/>
      <w:bCs/>
      <w:color w:val="FFFFFF"/>
    </w:rPr>
  </w:style>
  <w:style w:type="character" w:customStyle="1" w:styleId="CDERubricBodyIntro">
    <w:name w:val="CDE Rubric Body Intro"/>
    <w:basedOn w:val="DefaultParagraphFont"/>
    <w:uiPriority w:val="1"/>
    <w:qFormat/>
    <w:rsid w:val="005B3C3B"/>
    <w:rPr>
      <w:rFonts w:ascii="Calibri Bold" w:hAnsi="Calibri Bold" w:cs="Calibri-Bold"/>
      <w:b/>
      <w:bCs/>
      <w:caps/>
      <w:sz w:val="22"/>
      <w:szCs w:val="22"/>
    </w:rPr>
  </w:style>
  <w:style w:type="paragraph" w:customStyle="1" w:styleId="CDERubricBodyIntroItalic">
    <w:name w:val="CDE Rubric Body Intro Italic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"/>
      <w:b/>
      <w:i/>
      <w:color w:val="000000"/>
      <w:sz w:val="19"/>
      <w:szCs w:val="19"/>
    </w:rPr>
  </w:style>
  <w:style w:type="paragraph" w:customStyle="1" w:styleId="CDERubricCircleBullet">
    <w:name w:val="CDE Rubric Circle Bullet"/>
    <w:basedOn w:val="Normal"/>
    <w:qFormat/>
    <w:rsid w:val="005B3C3B"/>
    <w:pPr>
      <w:widowControl w:val="0"/>
      <w:numPr>
        <w:numId w:val="5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eastAsiaTheme="minorEastAsia" w:cs="Calibri"/>
      <w:b/>
      <w:i/>
      <w:color w:val="000000"/>
      <w:sz w:val="18"/>
      <w:szCs w:val="18"/>
    </w:rPr>
  </w:style>
  <w:style w:type="paragraph" w:customStyle="1" w:styleId="CDERubricFooterCircle">
    <w:name w:val="CDE Rubric Footer Circle"/>
    <w:basedOn w:val="Normal"/>
    <w:qFormat/>
    <w:rsid w:val="005B3C3B"/>
    <w:pPr>
      <w:widowControl w:val="0"/>
      <w:numPr>
        <w:numId w:val="1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ascii="Calibri" w:eastAsiaTheme="minorEastAsia" w:hAnsi="Calibri" w:cs="Calibri"/>
      <w:color w:val="000000"/>
      <w:spacing w:val="-1"/>
      <w:sz w:val="18"/>
      <w:szCs w:val="20"/>
    </w:rPr>
  </w:style>
  <w:style w:type="paragraph" w:customStyle="1" w:styleId="CDERubricFooterSquare">
    <w:name w:val="CDE Rubric Footer Square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/>
      <w:bCs/>
      <w:spacing w:val="-1"/>
      <w:sz w:val="18"/>
      <w:szCs w:val="20"/>
    </w:rPr>
  </w:style>
  <w:style w:type="paragraph" w:customStyle="1" w:styleId="CDERubricSquareBullet">
    <w:name w:val="CDE Rubric Square Bullet"/>
    <w:basedOn w:val="Normal"/>
    <w:qFormat/>
    <w:rsid w:val="005B3C3B"/>
    <w:pPr>
      <w:widowControl w:val="0"/>
      <w:numPr>
        <w:numId w:val="2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ascii="Calibri" w:eastAsiaTheme="minorEastAsia" w:hAnsi="Calibri" w:cs="Calibri"/>
      <w:color w:val="000000"/>
      <w:sz w:val="18"/>
      <w:szCs w:val="18"/>
    </w:rPr>
  </w:style>
  <w:style w:type="paragraph" w:customStyle="1" w:styleId="CDERubricBody-Head">
    <w:name w:val="CDE Rubric Body-Head"/>
    <w:basedOn w:val="CDERubricBody"/>
    <w:qFormat/>
    <w:rsid w:val="005B3C3B"/>
    <w:pPr>
      <w:spacing w:after="40"/>
    </w:pPr>
  </w:style>
  <w:style w:type="paragraph" w:styleId="ListParagraph">
    <w:name w:val="List Paragraph"/>
    <w:aliases w:val="red bullet"/>
    <w:basedOn w:val="Normal"/>
    <w:uiPriority w:val="34"/>
    <w:qFormat/>
    <w:rsid w:val="005B3C3B"/>
    <w:pPr>
      <w:ind w:left="720"/>
      <w:contextualSpacing/>
    </w:pPr>
  </w:style>
  <w:style w:type="character" w:customStyle="1" w:styleId="Heading2Char">
    <w:name w:val="Heading 2 Char"/>
    <w:aliases w:val="CDE H2-Heading 2 Char"/>
    <w:basedOn w:val="DefaultParagraphFont"/>
    <w:link w:val="Heading2"/>
    <w:uiPriority w:val="9"/>
    <w:rsid w:val="00636BD8"/>
    <w:rPr>
      <w:rFonts w:ascii="Trebuchet MS" w:eastAsiaTheme="majorEastAsia" w:hAnsi="Trebuchet MS" w:cstheme="majorBidi"/>
      <w:b/>
      <w:color w:val="488BC9"/>
      <w:sz w:val="3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B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DERubricBodyItalic">
    <w:name w:val="CDE Rubric Body Italic"/>
    <w:basedOn w:val="Normal"/>
    <w:qFormat/>
    <w:rsid w:val="00BF7B7B"/>
    <w:pPr>
      <w:suppressAutoHyphens/>
      <w:spacing w:after="0" w:line="240" w:lineRule="auto"/>
    </w:pPr>
    <w:rPr>
      <w:rFonts w:ascii="Calibri" w:eastAsiaTheme="minorEastAsia" w:hAnsi="Calibri"/>
      <w:i/>
      <w:sz w:val="19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2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D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D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D6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662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BC6"/>
  </w:style>
  <w:style w:type="paragraph" w:styleId="Footer">
    <w:name w:val="footer"/>
    <w:basedOn w:val="Normal"/>
    <w:link w:val="FooterChar"/>
    <w:uiPriority w:val="99"/>
    <w:unhideWhenUsed/>
    <w:rsid w:val="00CB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BC6"/>
  </w:style>
  <w:style w:type="paragraph" w:styleId="NormalWeb">
    <w:name w:val="Normal (Web)"/>
    <w:basedOn w:val="Normal"/>
    <w:uiPriority w:val="99"/>
    <w:unhideWhenUsed/>
    <w:rsid w:val="000E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4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0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7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7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4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3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5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7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28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Pare, Dawn</dc:creator>
  <cp:lastModifiedBy>Cabrera, Courtney</cp:lastModifiedBy>
  <cp:revision>73</cp:revision>
  <cp:lastPrinted>2016-11-09T20:44:00Z</cp:lastPrinted>
  <dcterms:created xsi:type="dcterms:W3CDTF">2019-05-02T04:52:00Z</dcterms:created>
  <dcterms:modified xsi:type="dcterms:W3CDTF">2019-05-09T15:39:00Z</dcterms:modified>
</cp:coreProperties>
</file>