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AE" w:rsidRDefault="00C326AE" w:rsidP="00EF716A">
      <w:pPr>
        <w:pStyle w:val="Heading1"/>
      </w:pPr>
      <w:r>
        <w:t>Administrative Special Access Policy</w:t>
      </w:r>
    </w:p>
    <w:p w:rsidR="003E192C" w:rsidRPr="003E192C" w:rsidRDefault="003E192C" w:rsidP="00184682">
      <w:pPr>
        <w:pStyle w:val="Heading2"/>
      </w:pPr>
      <w:r w:rsidRPr="003E192C">
        <w:t>Overview</w:t>
      </w:r>
    </w:p>
    <w:p w:rsidR="003E192C" w:rsidRPr="003E192C" w:rsidRDefault="00EF716A" w:rsidP="00184682">
      <w:pPr>
        <w:pStyle w:val="PolicyText1"/>
      </w:pPr>
      <w:r w:rsidRPr="00426933">
        <w:t>Technical support staff, security administrators, system administrators</w:t>
      </w:r>
      <w:r w:rsidR="00C326AE">
        <w:t>,</w:t>
      </w:r>
      <w:r w:rsidRPr="00426933">
        <w:t xml:space="preserve"> and others may have </w:t>
      </w:r>
      <w:r w:rsidR="00367C70">
        <w:t xml:space="preserve">need for </w:t>
      </w:r>
      <w:r w:rsidRPr="00426933">
        <w:t>s</w:t>
      </w:r>
      <w:r w:rsidR="00C06BC8">
        <w:t xml:space="preserve">pecial account access </w:t>
      </w:r>
      <w:proofErr w:type="spellStart"/>
      <w:r w:rsidR="00C06BC8">
        <w:t>priviledges</w:t>
      </w:r>
      <w:proofErr w:type="spellEnd"/>
      <w:r w:rsidRPr="00426933">
        <w:t xml:space="preserve"> compared to typical or everyday users.  The fact that these administrative and special access accounts have a higher level of access means that granting, controlling</w:t>
      </w:r>
      <w:r w:rsidR="00367C70">
        <w:t>, managing,</w:t>
      </w:r>
      <w:r w:rsidRPr="00426933">
        <w:t xml:space="preserve"> and monitoring these accounts is extremely important to </w:t>
      </w:r>
      <w:r w:rsidR="00C326AE">
        <w:t>[LEP]</w:t>
      </w:r>
      <w:r w:rsidR="000E5C05">
        <w:t>’s</w:t>
      </w:r>
      <w:r w:rsidR="00367C70">
        <w:t xml:space="preserve"> information </w:t>
      </w:r>
      <w:r w:rsidRPr="00426933">
        <w:t>security</w:t>
      </w:r>
      <w:r w:rsidR="000E5C05">
        <w:t xml:space="preserve"> program</w:t>
      </w:r>
      <w:r w:rsidRPr="00426933">
        <w:t>.</w:t>
      </w:r>
    </w:p>
    <w:p w:rsidR="003E192C" w:rsidRPr="003E192C" w:rsidRDefault="003E192C" w:rsidP="00184682">
      <w:pPr>
        <w:pStyle w:val="Heading2"/>
      </w:pPr>
      <w:r w:rsidRPr="003E192C">
        <w:t>Purpose</w:t>
      </w:r>
    </w:p>
    <w:p w:rsidR="00EF716A" w:rsidRPr="00E665F0" w:rsidRDefault="00EF716A" w:rsidP="00184682">
      <w:pPr>
        <w:pStyle w:val="PolicyText1"/>
      </w:pPr>
      <w:r w:rsidRPr="00E665F0">
        <w:t>Th</w:t>
      </w:r>
      <w:r>
        <w:t xml:space="preserve">e purpose of this policy is </w:t>
      </w:r>
      <w:r w:rsidRPr="00426933">
        <w:t xml:space="preserve">to establish </w:t>
      </w:r>
      <w:r w:rsidR="00367C70">
        <w:t>policy and procedure</w:t>
      </w:r>
      <w:r w:rsidRPr="00426933">
        <w:t xml:space="preserve"> for creatin</w:t>
      </w:r>
      <w:r>
        <w:t>g</w:t>
      </w:r>
      <w:r w:rsidRPr="00426933">
        <w:t>, us</w:t>
      </w:r>
      <w:r>
        <w:t>ing</w:t>
      </w:r>
      <w:r w:rsidRPr="00426933">
        <w:t>, monitoring, control</w:t>
      </w:r>
      <w:r>
        <w:t>ling,</w:t>
      </w:r>
      <w:r w:rsidRPr="00426933">
        <w:t xml:space="preserve"> and </w:t>
      </w:r>
      <w:r>
        <w:t xml:space="preserve">removing </w:t>
      </w:r>
      <w:r w:rsidRPr="00426933">
        <w:t>accounts with special access privilege</w:t>
      </w:r>
      <w:r>
        <w:t>s</w:t>
      </w:r>
      <w:r w:rsidRPr="00426933">
        <w:t>.</w:t>
      </w:r>
    </w:p>
    <w:p w:rsidR="003E192C" w:rsidRPr="003E192C" w:rsidRDefault="003E192C" w:rsidP="00184682">
      <w:pPr>
        <w:pStyle w:val="Heading2"/>
      </w:pPr>
      <w:r w:rsidRPr="003E192C">
        <w:t>Scope</w:t>
      </w:r>
    </w:p>
    <w:p w:rsidR="003E192C" w:rsidRPr="003E192C" w:rsidRDefault="00C326AE" w:rsidP="00184682">
      <w:pPr>
        <w:pStyle w:val="PolicyText1"/>
      </w:pPr>
      <w:r>
        <w:t>This policy applies to all [LEP]</w:t>
      </w:r>
      <w:r w:rsidR="003E192C" w:rsidRPr="003E192C">
        <w:t xml:space="preserve"> staff</w:t>
      </w:r>
      <w:r>
        <w:t xml:space="preserve"> members</w:t>
      </w:r>
      <w:r w:rsidR="003E192C" w:rsidRPr="003E192C">
        <w:t xml:space="preserve"> that </w:t>
      </w:r>
      <w:r w:rsidR="00EF716A">
        <w:t>have or may require special access privileges to information resources, systems, and/or facilities</w:t>
      </w:r>
      <w:r w:rsidR="003E192C" w:rsidRPr="003E192C">
        <w:t>.</w:t>
      </w:r>
    </w:p>
    <w:p w:rsidR="00EF716A" w:rsidRDefault="003E192C" w:rsidP="00184682">
      <w:pPr>
        <w:pStyle w:val="Heading2"/>
      </w:pPr>
      <w:r w:rsidRPr="003E192C">
        <w:t>Policy</w:t>
      </w:r>
    </w:p>
    <w:p w:rsidR="00EF716A" w:rsidRDefault="000E5C05" w:rsidP="00184682">
      <w:pPr>
        <w:pStyle w:val="PolicyText1"/>
      </w:pPr>
      <w:r>
        <w:t xml:space="preserve">All </w:t>
      </w:r>
      <w:r w:rsidR="00C326AE">
        <w:t>[LEP]</w:t>
      </w:r>
      <w:r w:rsidR="00C326AE" w:rsidRPr="003E192C">
        <w:t xml:space="preserve"> </w:t>
      </w:r>
      <w:r w:rsidR="00C326AE">
        <w:t>units</w:t>
      </w:r>
      <w:r w:rsidR="00EF716A" w:rsidRPr="0087090A">
        <w:t xml:space="preserve"> </w:t>
      </w:r>
      <w:r w:rsidR="00150974">
        <w:t>shall</w:t>
      </w:r>
      <w:r w:rsidR="00EF716A" w:rsidRPr="0087090A">
        <w:t xml:space="preserve"> </w:t>
      </w:r>
      <w:r>
        <w:t xml:space="preserve">annually </w:t>
      </w:r>
      <w:r w:rsidR="00EF716A" w:rsidRPr="0087090A">
        <w:t xml:space="preserve">submit </w:t>
      </w:r>
      <w:r w:rsidR="00C326AE">
        <w:t>to the [Insert Appropriate Role]</w:t>
      </w:r>
      <w:r w:rsidR="00EF716A">
        <w:t xml:space="preserve"> </w:t>
      </w:r>
      <w:r w:rsidR="00150974">
        <w:t xml:space="preserve">or their designee </w:t>
      </w:r>
      <w:r w:rsidR="00EF716A" w:rsidRPr="0087090A">
        <w:t xml:space="preserve">a list of administrative contacts for their systems that </w:t>
      </w:r>
      <w:r w:rsidR="00C326AE">
        <w:t>connect</w:t>
      </w:r>
      <w:r w:rsidR="00EF716A" w:rsidRPr="0087090A">
        <w:t xml:space="preserve"> to network</w:t>
      </w:r>
      <w:r w:rsidR="00C06BC8">
        <w:t xml:space="preserve"> special access or system</w:t>
      </w:r>
      <w:r w:rsidR="00150974">
        <w:t xml:space="preserve"> </w:t>
      </w:r>
      <w:r w:rsidR="00150974" w:rsidRPr="0087090A">
        <w:t>account</w:t>
      </w:r>
      <w:r w:rsidR="00150974">
        <w:t>s</w:t>
      </w:r>
      <w:r w:rsidR="00EF716A" w:rsidRPr="0087090A">
        <w:t>.</w:t>
      </w:r>
      <w:r w:rsidR="00EF716A">
        <w:t xml:space="preserve"> The following account access provisions </w:t>
      </w:r>
      <w:proofErr w:type="gramStart"/>
      <w:r w:rsidR="00EF716A">
        <w:t>shall be followed</w:t>
      </w:r>
      <w:proofErr w:type="gramEnd"/>
      <w:r w:rsidR="00EF716A">
        <w:t>:</w:t>
      </w:r>
    </w:p>
    <w:p w:rsidR="00EF716A" w:rsidRPr="00EF716A" w:rsidRDefault="00EF716A" w:rsidP="00184682">
      <w:pPr>
        <w:pStyle w:val="PolicyText1"/>
        <w:numPr>
          <w:ilvl w:val="0"/>
          <w:numId w:val="28"/>
        </w:numPr>
      </w:pPr>
      <w:r w:rsidRPr="00EF716A">
        <w:t xml:space="preserve">Users of </w:t>
      </w:r>
      <w:r w:rsidR="00C326AE">
        <w:t>a</w:t>
      </w:r>
      <w:r w:rsidRPr="00EF716A">
        <w:t>dministrative/</w:t>
      </w:r>
      <w:r w:rsidR="00C326AE">
        <w:t>s</w:t>
      </w:r>
      <w:r w:rsidRPr="00EF716A">
        <w:t>pecial access accounts must have and follow all per</w:t>
      </w:r>
      <w:r w:rsidR="00C326AE">
        <w:t>tinent account management policies</w:t>
      </w:r>
      <w:r w:rsidRPr="00EF716A">
        <w:t>, procedure</w:t>
      </w:r>
      <w:r w:rsidR="00C326AE">
        <w:t>s</w:t>
      </w:r>
      <w:r w:rsidRPr="00EF716A">
        <w:t xml:space="preserve">, documentation, </w:t>
      </w:r>
      <w:r w:rsidR="00C06BC8">
        <w:t>training, and authorizations</w:t>
      </w:r>
    </w:p>
    <w:p w:rsidR="00EF716A" w:rsidRPr="00EF716A" w:rsidRDefault="00EF716A" w:rsidP="00184682">
      <w:pPr>
        <w:pStyle w:val="PolicyText1"/>
        <w:numPr>
          <w:ilvl w:val="0"/>
          <w:numId w:val="28"/>
        </w:numPr>
      </w:pPr>
      <w:r w:rsidRPr="00EF716A">
        <w:t xml:space="preserve">Each individual that uses </w:t>
      </w:r>
      <w:r w:rsidR="00C326AE">
        <w:t>a</w:t>
      </w:r>
      <w:r w:rsidRPr="00EF716A">
        <w:t>dministrative/</w:t>
      </w:r>
      <w:r w:rsidR="00C326AE">
        <w:t>s</w:t>
      </w:r>
      <w:r w:rsidRPr="00EF716A">
        <w:t>pecial access accounts must refrain from abuse of this privilege and must only</w:t>
      </w:r>
      <w:r w:rsidR="00C326AE">
        <w:t xml:space="preserve"> do so for administration of [LEP]</w:t>
      </w:r>
      <w:r w:rsidRPr="00EF716A">
        <w:t xml:space="preserve"> resources, investigations, or other specialized roles under the direction of </w:t>
      </w:r>
      <w:r w:rsidR="000E5C05">
        <w:t xml:space="preserve">executive management, </w:t>
      </w:r>
      <w:r w:rsidRPr="00EF716A">
        <w:t xml:space="preserve">the </w:t>
      </w:r>
      <w:r w:rsidR="00C326AE">
        <w:t>[Insert Appropriate Role or Roles]</w:t>
      </w:r>
    </w:p>
    <w:p w:rsidR="00EF716A" w:rsidRPr="00EF716A" w:rsidRDefault="00C326AE" w:rsidP="00184682">
      <w:pPr>
        <w:pStyle w:val="PolicyText1"/>
        <w:numPr>
          <w:ilvl w:val="0"/>
          <w:numId w:val="28"/>
        </w:numPr>
      </w:pPr>
      <w:r>
        <w:t>Individuals using a</w:t>
      </w:r>
      <w:r w:rsidR="00EF716A" w:rsidRPr="00EF716A">
        <w:t>dministrative/</w:t>
      </w:r>
      <w:r>
        <w:t>s</w:t>
      </w:r>
      <w:r w:rsidR="00EF716A" w:rsidRPr="00EF716A">
        <w:t xml:space="preserve">pecial access accounts must use the account privilege most appropriate </w:t>
      </w:r>
      <w:r w:rsidR="00EF716A">
        <w:t xml:space="preserve">for the </w:t>
      </w:r>
      <w:r w:rsidR="00EF716A" w:rsidRPr="00EF716A">
        <w:t>work performed (e.g. user acc</w:t>
      </w:r>
      <w:r w:rsidR="00C06BC8">
        <w:t>ount vs. administrator account)</w:t>
      </w:r>
    </w:p>
    <w:p w:rsidR="00EF716A" w:rsidRDefault="00EF716A" w:rsidP="00184682">
      <w:pPr>
        <w:pStyle w:val="PolicyText1"/>
        <w:numPr>
          <w:ilvl w:val="0"/>
          <w:numId w:val="28"/>
        </w:numPr>
      </w:pPr>
      <w:r w:rsidRPr="00EF716A">
        <w:t xml:space="preserve">Each account used for administrative/special access must comply with </w:t>
      </w:r>
      <w:r w:rsidR="000E5C05">
        <w:t xml:space="preserve">applicable </w:t>
      </w:r>
      <w:r w:rsidR="00C326AE">
        <w:t>[LEP]</w:t>
      </w:r>
      <w:r w:rsidR="000E5C05">
        <w:t xml:space="preserve"> policy</w:t>
      </w:r>
    </w:p>
    <w:p w:rsidR="00367C70" w:rsidRDefault="00EF716A" w:rsidP="00184682">
      <w:pPr>
        <w:pStyle w:val="PolicyText1"/>
        <w:numPr>
          <w:ilvl w:val="0"/>
          <w:numId w:val="28"/>
        </w:numPr>
      </w:pPr>
      <w:r w:rsidRPr="00367C70">
        <w:t>Password</w:t>
      </w:r>
      <w:r w:rsidR="000E5C05">
        <w:t>s</w:t>
      </w:r>
      <w:r w:rsidRPr="00367C70">
        <w:t xml:space="preserve"> for shared administrator/service and special access accounts must change when an individual with the password leaves </w:t>
      </w:r>
      <w:r w:rsidR="00C326AE">
        <w:t>[LEP]</w:t>
      </w:r>
      <w:r w:rsidRPr="00367C70">
        <w:t xml:space="preserve"> or upon a change in the vendor contract personnel assigned to </w:t>
      </w:r>
      <w:r w:rsidR="000E5C05">
        <w:t xml:space="preserve">a </w:t>
      </w:r>
      <w:r w:rsidR="00C06BC8">
        <w:t>contract</w:t>
      </w:r>
    </w:p>
    <w:p w:rsidR="00EF716A" w:rsidRPr="00367C70" w:rsidRDefault="00EF716A" w:rsidP="00184682">
      <w:pPr>
        <w:pStyle w:val="PolicyText1"/>
        <w:numPr>
          <w:ilvl w:val="0"/>
          <w:numId w:val="28"/>
        </w:numPr>
      </w:pPr>
      <w:r w:rsidRPr="00367C70">
        <w:t xml:space="preserve">In the case where a system has only one </w:t>
      </w:r>
      <w:r w:rsidR="00367C70">
        <w:t xml:space="preserve">system </w:t>
      </w:r>
      <w:r w:rsidRPr="00367C70">
        <w:t>administrator, there must be a password escrow procedure in place so that someone other than the administrator can gain access to the administrator account in an emergency situ</w:t>
      </w:r>
      <w:r w:rsidR="00C06BC8">
        <w:t>ation</w:t>
      </w:r>
    </w:p>
    <w:p w:rsidR="00EF716A" w:rsidRPr="0087090A" w:rsidRDefault="00EF716A" w:rsidP="00184682">
      <w:pPr>
        <w:pStyle w:val="PolicyText1"/>
      </w:pPr>
      <w:r w:rsidRPr="0087090A">
        <w:t xml:space="preserve">When </w:t>
      </w:r>
      <w:r w:rsidR="00367C70">
        <w:t>s</w:t>
      </w:r>
      <w:r w:rsidRPr="0087090A">
        <w:t xml:space="preserve">pecial </w:t>
      </w:r>
      <w:r w:rsidR="00367C70">
        <w:t>a</w:t>
      </w:r>
      <w:r w:rsidRPr="0087090A">
        <w:t xml:space="preserve">ccess accounts </w:t>
      </w:r>
      <w:proofErr w:type="gramStart"/>
      <w:r w:rsidRPr="0087090A">
        <w:t>are needed</w:t>
      </w:r>
      <w:proofErr w:type="gramEnd"/>
      <w:r w:rsidRPr="0087090A">
        <w:t xml:space="preserve"> for </w:t>
      </w:r>
      <w:r w:rsidR="00367C70">
        <w:t>a</w:t>
      </w:r>
      <w:r w:rsidRPr="0087090A">
        <w:t>udit</w:t>
      </w:r>
      <w:r w:rsidR="00367C70">
        <w:t>s</w:t>
      </w:r>
      <w:r w:rsidRPr="0087090A">
        <w:t>, software development, software installati</w:t>
      </w:r>
      <w:r w:rsidR="00367C70">
        <w:t>on, or any other defined/authorized need, they must be:</w:t>
      </w:r>
    </w:p>
    <w:p w:rsidR="00EF716A" w:rsidRPr="0087090A" w:rsidRDefault="00367C70" w:rsidP="00184682">
      <w:pPr>
        <w:pStyle w:val="PolicyText1"/>
        <w:numPr>
          <w:ilvl w:val="0"/>
          <w:numId w:val="29"/>
        </w:numPr>
      </w:pPr>
      <w:r>
        <w:t xml:space="preserve">Properly initialized and </w:t>
      </w:r>
      <w:r w:rsidR="00EF716A" w:rsidRPr="0087090A">
        <w:t>authorized</w:t>
      </w:r>
    </w:p>
    <w:p w:rsidR="00EF716A" w:rsidRDefault="00367C70" w:rsidP="00184682">
      <w:pPr>
        <w:pStyle w:val="PolicyText1"/>
        <w:numPr>
          <w:ilvl w:val="0"/>
          <w:numId w:val="29"/>
        </w:numPr>
      </w:pPr>
      <w:r>
        <w:t>C</w:t>
      </w:r>
      <w:r w:rsidR="00EF716A" w:rsidRPr="0087090A">
        <w:t>reated with a specific expiration date</w:t>
      </w:r>
    </w:p>
    <w:p w:rsidR="00367C70" w:rsidRPr="0087090A" w:rsidRDefault="00367C70" w:rsidP="00184682">
      <w:pPr>
        <w:pStyle w:val="PolicyText1"/>
        <w:numPr>
          <w:ilvl w:val="0"/>
          <w:numId w:val="29"/>
        </w:numPr>
      </w:pPr>
      <w:r>
        <w:lastRenderedPageBreak/>
        <w:t xml:space="preserve">Adhere to all </w:t>
      </w:r>
      <w:r w:rsidR="00C326AE">
        <w:t>[LEP]</w:t>
      </w:r>
      <w:r w:rsidR="00FA4FCC">
        <w:t xml:space="preserve"> account security policies</w:t>
      </w:r>
    </w:p>
    <w:p w:rsidR="00EF716A" w:rsidRPr="00916A07" w:rsidRDefault="00367C70" w:rsidP="00184682">
      <w:pPr>
        <w:pStyle w:val="PolicyText1"/>
        <w:numPr>
          <w:ilvl w:val="0"/>
          <w:numId w:val="29"/>
        </w:numPr>
      </w:pPr>
      <w:r>
        <w:t>Disabled and/or removed</w:t>
      </w:r>
      <w:r w:rsidR="00EF716A" w:rsidRPr="0087090A">
        <w:t xml:space="preserve"> when work is complete</w:t>
      </w:r>
    </w:p>
    <w:p w:rsidR="003E192C" w:rsidRPr="003E192C" w:rsidRDefault="003E192C" w:rsidP="00184682">
      <w:pPr>
        <w:pStyle w:val="Heading2"/>
      </w:pPr>
      <w:r w:rsidRPr="003E192C">
        <w:t>Audit Controls and Management</w:t>
      </w:r>
    </w:p>
    <w:p w:rsidR="003E192C" w:rsidRPr="003E192C" w:rsidRDefault="003E192C" w:rsidP="00184682">
      <w:pPr>
        <w:pStyle w:val="PolicyText1"/>
      </w:pPr>
      <w:r w:rsidRPr="003E192C">
        <w:t xml:space="preserve">On-demand documented procedures and </w:t>
      </w:r>
      <w:r w:rsidR="00367C70">
        <w:t xml:space="preserve">workplace </w:t>
      </w:r>
      <w:r w:rsidRPr="003E192C">
        <w:t xml:space="preserve">evidence of </w:t>
      </w:r>
      <w:r w:rsidR="00367C70">
        <w:t xml:space="preserve">regular management </w:t>
      </w:r>
      <w:r w:rsidRPr="003E192C">
        <w:t>practice should be in place for this operational policy</w:t>
      </w:r>
      <w:r w:rsidR="00367C70">
        <w:t xml:space="preserve">.  </w:t>
      </w:r>
      <w:r w:rsidR="00C326AE">
        <w:t>[LEP]</w:t>
      </w:r>
      <w:r w:rsidR="00367C70">
        <w:t xml:space="preserve"> should maintain a historical log of special access and authorization practice and </w:t>
      </w:r>
      <w:r w:rsidR="00150974">
        <w:t xml:space="preserve">periodically </w:t>
      </w:r>
      <w:r w:rsidR="00367C70">
        <w:t>review actual performance against policy.</w:t>
      </w:r>
    </w:p>
    <w:p w:rsidR="003E192C" w:rsidRPr="003E192C" w:rsidRDefault="00184682" w:rsidP="00184682">
      <w:pPr>
        <w:pStyle w:val="Heading2"/>
      </w:pPr>
      <w:r>
        <w:t>E</w:t>
      </w:r>
      <w:r w:rsidR="003E192C" w:rsidRPr="003E192C">
        <w:t xml:space="preserve">nforcement  </w:t>
      </w:r>
    </w:p>
    <w:p w:rsidR="003E192C" w:rsidRPr="003E192C" w:rsidRDefault="003E192C" w:rsidP="00184682">
      <w:pPr>
        <w:pStyle w:val="PolicyText1"/>
      </w:pPr>
      <w:r w:rsidRPr="003E192C">
        <w:t>Staff members found in policy violation may be subject to disciplinary action, up to and including termination.</w:t>
      </w:r>
      <w:bookmarkStart w:id="0" w:name="_GoBack"/>
      <w:bookmarkEnd w:id="0"/>
    </w:p>
    <w:p w:rsidR="003E192C" w:rsidRPr="003E192C" w:rsidRDefault="003E192C" w:rsidP="00184682">
      <w:pPr>
        <w:pStyle w:val="Heading2"/>
      </w:pPr>
      <w:r w:rsidRPr="003E192C">
        <w:t>Distribution</w:t>
      </w:r>
    </w:p>
    <w:p w:rsidR="003E192C" w:rsidRPr="003E192C" w:rsidRDefault="003E192C" w:rsidP="00184682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C326AE">
        <w:t>[LEP]</w:t>
      </w:r>
      <w:r w:rsidRPr="003E192C">
        <w:t xml:space="preserve"> staff and contractors using </w:t>
      </w:r>
      <w:r w:rsidR="00C326AE">
        <w:t>[LEP]</w:t>
      </w:r>
      <w:r w:rsidRPr="003E192C">
        <w:t xml:space="preserve"> </w:t>
      </w:r>
      <w:r w:rsidR="00C326AE">
        <w:t>i</w:t>
      </w:r>
      <w:r w:rsidRPr="003E192C">
        <w:t xml:space="preserve">nformation </w:t>
      </w:r>
      <w:r w:rsidR="00C326AE">
        <w:t>r</w:t>
      </w:r>
      <w:r w:rsidRPr="003E192C">
        <w:t>esources.</w:t>
      </w:r>
    </w:p>
    <w:p w:rsidR="003E192C" w:rsidRPr="003E192C" w:rsidRDefault="003E192C" w:rsidP="00184682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184682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184682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184682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184682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  <w:r w:rsidRPr="003E192C">
              <w:t>8/30/2016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184682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184682" w:rsidRDefault="00184682" w:rsidP="00AF3C6F"/>
    <w:p w:rsidR="00184682" w:rsidRPr="00184682" w:rsidRDefault="00184682" w:rsidP="00184682"/>
    <w:p w:rsidR="00184682" w:rsidRDefault="00184682" w:rsidP="00184682"/>
    <w:p w:rsidR="00A755FE" w:rsidRPr="00184682" w:rsidRDefault="00A755FE" w:rsidP="00184682">
      <w:pPr>
        <w:jc w:val="center"/>
      </w:pPr>
    </w:p>
    <w:sectPr w:rsidR="00A755FE" w:rsidRPr="0018468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FB" w:rsidRDefault="005120FB" w:rsidP="00333141">
      <w:pPr>
        <w:spacing w:after="0" w:line="240" w:lineRule="auto"/>
      </w:pPr>
      <w:r>
        <w:separator/>
      </w:r>
    </w:p>
  </w:endnote>
  <w:endnote w:type="continuationSeparator" w:id="0">
    <w:p w:rsidR="005120FB" w:rsidRDefault="005120FB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C326AE" w:rsidP="00333141">
    <w:pPr>
      <w:pStyle w:val="Footer"/>
    </w:pPr>
    <w:r>
      <w:tab/>
    </w:r>
    <w:r>
      <w:tab/>
    </w:r>
    <w:r w:rsidR="00184682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FB" w:rsidRDefault="005120FB" w:rsidP="00333141">
      <w:pPr>
        <w:spacing w:after="0" w:line="240" w:lineRule="auto"/>
      </w:pPr>
      <w:r>
        <w:separator/>
      </w:r>
    </w:p>
  </w:footnote>
  <w:footnote w:type="continuationSeparator" w:id="0">
    <w:p w:rsidR="005120FB" w:rsidRDefault="005120FB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95B" w:rsidRDefault="005120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9039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C06BC8">
      <w:tc>
        <w:tcPr>
          <w:tcW w:w="4701" w:type="pct"/>
        </w:tcPr>
        <w:p w:rsidR="00333141" w:rsidRPr="0030192B" w:rsidRDefault="005120FB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03230">
                <w:t>Administrative Special Access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FA4FCC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5120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9040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95B" w:rsidRDefault="005120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9038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C7E27"/>
    <w:multiLevelType w:val="multilevel"/>
    <w:tmpl w:val="0A887DF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E0871"/>
    <w:multiLevelType w:val="hybridMultilevel"/>
    <w:tmpl w:val="FFF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92731"/>
    <w:multiLevelType w:val="hybridMultilevel"/>
    <w:tmpl w:val="9A1477D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3B30"/>
    <w:multiLevelType w:val="hybridMultilevel"/>
    <w:tmpl w:val="D35A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DB2556"/>
    <w:multiLevelType w:val="hybridMultilevel"/>
    <w:tmpl w:val="225C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9"/>
  </w:num>
  <w:num w:numId="6">
    <w:abstractNumId w:val="16"/>
  </w:num>
  <w:num w:numId="7">
    <w:abstractNumId w:val="30"/>
  </w:num>
  <w:num w:numId="8">
    <w:abstractNumId w:val="24"/>
  </w:num>
  <w:num w:numId="9">
    <w:abstractNumId w:val="6"/>
  </w:num>
  <w:num w:numId="10">
    <w:abstractNumId w:val="15"/>
  </w:num>
  <w:num w:numId="11">
    <w:abstractNumId w:val="19"/>
  </w:num>
  <w:num w:numId="12">
    <w:abstractNumId w:val="28"/>
  </w:num>
  <w:num w:numId="13">
    <w:abstractNumId w:val="10"/>
  </w:num>
  <w:num w:numId="14">
    <w:abstractNumId w:val="1"/>
  </w:num>
  <w:num w:numId="15">
    <w:abstractNumId w:val="4"/>
  </w:num>
  <w:num w:numId="16">
    <w:abstractNumId w:val="18"/>
  </w:num>
  <w:num w:numId="17">
    <w:abstractNumId w:val="21"/>
  </w:num>
  <w:num w:numId="18">
    <w:abstractNumId w:val="20"/>
  </w:num>
  <w:num w:numId="19">
    <w:abstractNumId w:val="23"/>
  </w:num>
  <w:num w:numId="20">
    <w:abstractNumId w:val="2"/>
  </w:num>
  <w:num w:numId="21">
    <w:abstractNumId w:val="17"/>
  </w:num>
  <w:num w:numId="22">
    <w:abstractNumId w:val="7"/>
  </w:num>
  <w:num w:numId="23">
    <w:abstractNumId w:val="26"/>
  </w:num>
  <w:num w:numId="24">
    <w:abstractNumId w:val="27"/>
  </w:num>
  <w:num w:numId="25">
    <w:abstractNumId w:val="29"/>
  </w:num>
  <w:num w:numId="26">
    <w:abstractNumId w:val="25"/>
  </w:num>
  <w:num w:numId="27">
    <w:abstractNumId w:val="0"/>
  </w:num>
  <w:num w:numId="28">
    <w:abstractNumId w:val="22"/>
  </w:num>
  <w:num w:numId="29">
    <w:abstractNumId w:val="13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D6C28"/>
    <w:rsid w:val="000E5C05"/>
    <w:rsid w:val="00140385"/>
    <w:rsid w:val="00150974"/>
    <w:rsid w:val="00184682"/>
    <w:rsid w:val="0026441D"/>
    <w:rsid w:val="00333141"/>
    <w:rsid w:val="00347EBF"/>
    <w:rsid w:val="00367C70"/>
    <w:rsid w:val="003E192C"/>
    <w:rsid w:val="005120FB"/>
    <w:rsid w:val="00787F0B"/>
    <w:rsid w:val="0079574B"/>
    <w:rsid w:val="00803230"/>
    <w:rsid w:val="0089094D"/>
    <w:rsid w:val="009124FB"/>
    <w:rsid w:val="009A595B"/>
    <w:rsid w:val="00A33870"/>
    <w:rsid w:val="00A755FE"/>
    <w:rsid w:val="00AF3C6F"/>
    <w:rsid w:val="00B50C2A"/>
    <w:rsid w:val="00C06BC8"/>
    <w:rsid w:val="00C326AE"/>
    <w:rsid w:val="00EF716A"/>
    <w:rsid w:val="00FA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BC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6BC8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C06BC8"/>
    <w:pPr>
      <w:keepNext/>
      <w:keepLines/>
      <w:numPr>
        <w:numId w:val="31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C06BC8"/>
    <w:pPr>
      <w:keepNext/>
      <w:keepLines/>
      <w:numPr>
        <w:numId w:val="16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C06BC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06BC8"/>
  </w:style>
  <w:style w:type="paragraph" w:styleId="Header">
    <w:name w:val="header"/>
    <w:basedOn w:val="Normal"/>
    <w:link w:val="HeaderChar"/>
    <w:uiPriority w:val="99"/>
    <w:unhideWhenUsed/>
    <w:rsid w:val="00C0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C8"/>
  </w:style>
  <w:style w:type="paragraph" w:styleId="Footer">
    <w:name w:val="footer"/>
    <w:basedOn w:val="Normal"/>
    <w:link w:val="FooterChar"/>
    <w:uiPriority w:val="99"/>
    <w:unhideWhenUsed/>
    <w:rsid w:val="00C0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BC8"/>
  </w:style>
  <w:style w:type="paragraph" w:styleId="BalloonText">
    <w:name w:val="Balloon Text"/>
    <w:basedOn w:val="Normal"/>
    <w:link w:val="BalloonTextChar"/>
    <w:uiPriority w:val="99"/>
    <w:semiHidden/>
    <w:unhideWhenUsed/>
    <w:rsid w:val="00C0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6BC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6BC8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C06BC8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C06BC8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C06BC8"/>
    <w:pPr>
      <w:ind w:left="720"/>
      <w:contextualSpacing/>
    </w:pPr>
  </w:style>
  <w:style w:type="table" w:styleId="TableGrid">
    <w:name w:val="Table Grid"/>
    <w:basedOn w:val="TableNormal"/>
    <w:uiPriority w:val="39"/>
    <w:rsid w:val="00C06BC8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C06BC8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C06BC8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33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Special Access Policy</vt:lpstr>
    </vt:vector>
  </TitlesOfParts>
  <Company>Hewlett-Packard Company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Special Access Policy</dc:title>
  <dc:creator>Pat Bush</dc:creator>
  <cp:lastModifiedBy>Stacey, Jill</cp:lastModifiedBy>
  <cp:revision>7</cp:revision>
  <dcterms:created xsi:type="dcterms:W3CDTF">2017-01-20T17:26:00Z</dcterms:created>
  <dcterms:modified xsi:type="dcterms:W3CDTF">2017-02-27T17:50:00Z</dcterms:modified>
</cp:coreProperties>
</file>