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CFAC3" w14:textId="77777777" w:rsidR="00895661" w:rsidRDefault="00895661" w:rsidP="008C7BB8">
      <w:pPr>
        <w:pStyle w:val="Heading1"/>
      </w:pPr>
      <w:r w:rsidRPr="00895661">
        <w:t>Account and Identity Management Policy</w:t>
      </w:r>
    </w:p>
    <w:p w14:paraId="2B5CF4F1" w14:textId="227F0503" w:rsidR="003E192C" w:rsidRPr="003E192C" w:rsidRDefault="003E192C" w:rsidP="008C7BB8">
      <w:pPr>
        <w:pStyle w:val="Heading2"/>
      </w:pPr>
      <w:r w:rsidRPr="003E192C">
        <w:t>Overview</w:t>
      </w:r>
    </w:p>
    <w:p w14:paraId="282D7CD2" w14:textId="4A3A4293" w:rsidR="002A1847" w:rsidRPr="007156C9" w:rsidRDefault="002A1847" w:rsidP="008C7BB8">
      <w:pPr>
        <w:pStyle w:val="PolicyText1"/>
      </w:pPr>
      <w:r w:rsidRPr="007156C9">
        <w:t xml:space="preserve">Information security requires the participation and support of all users with access to </w:t>
      </w:r>
      <w:r w:rsidR="00895661">
        <w:t>[LEP]</w:t>
      </w:r>
      <w:r w:rsidRPr="007156C9">
        <w:t xml:space="preserve"> systems and information. It is the responsibility of every employee, consultant, temporary employee, and </w:t>
      </w:r>
      <w:commentRangeStart w:id="0"/>
      <w:r w:rsidRPr="007156C9">
        <w:t>contractor</w:t>
      </w:r>
      <w:commentRangeEnd w:id="0"/>
      <w:r w:rsidR="00602D99">
        <w:rPr>
          <w:rStyle w:val="CommentReference"/>
          <w:rFonts w:asciiTheme="minorHAnsi" w:hAnsiTheme="minorHAnsi" w:cstheme="minorBidi"/>
        </w:rPr>
        <w:commentReference w:id="0"/>
      </w:r>
      <w:r w:rsidRPr="007156C9">
        <w:t xml:space="preserve"> of </w:t>
      </w:r>
      <w:r w:rsidR="00895661">
        <w:t>[LEP]</w:t>
      </w:r>
      <w:r w:rsidRPr="007156C9">
        <w:t xml:space="preserve"> (</w:t>
      </w:r>
      <w:r w:rsidRPr="00895661">
        <w:rPr>
          <w:iCs/>
        </w:rPr>
        <w:t>collectively known as “Users”</w:t>
      </w:r>
      <w:r w:rsidRPr="00895661">
        <w:t>)</w:t>
      </w:r>
      <w:r w:rsidRPr="007156C9">
        <w:t xml:space="preserve"> to help ensure that all information and data are kept secure and available.   Likewise, well defined management practice</w:t>
      </w:r>
      <w:r w:rsidR="00602D99">
        <w:t>s and supports are necessary</w:t>
      </w:r>
      <w:r w:rsidRPr="007156C9">
        <w:t>.  Account identification and authentication procedures are one of the key components in this policy.</w:t>
      </w:r>
    </w:p>
    <w:p w14:paraId="741A51C3" w14:textId="7BB53E1F" w:rsidR="003E192C" w:rsidRPr="003E192C" w:rsidRDefault="003E192C" w:rsidP="008C7BB8">
      <w:pPr>
        <w:pStyle w:val="Heading2"/>
      </w:pPr>
      <w:r w:rsidRPr="003E192C">
        <w:t>Purpose</w:t>
      </w:r>
    </w:p>
    <w:p w14:paraId="30BF9F00" w14:textId="471C5C94" w:rsidR="002A1847" w:rsidRPr="007156C9" w:rsidRDefault="002A1847" w:rsidP="008C7BB8">
      <w:pPr>
        <w:pStyle w:val="PolicyText1"/>
      </w:pPr>
      <w:r w:rsidRPr="007156C9">
        <w:t xml:space="preserve">Computerized user accounts are the means used to grant access to systems and applications.  These accounts provide a means of providing standards, </w:t>
      </w:r>
      <w:r w:rsidR="0065692C" w:rsidRPr="007156C9">
        <w:t>security,</w:t>
      </w:r>
      <w:r w:rsidRPr="007156C9">
        <w:t xml:space="preserve"> and accountability across the application pool and system environment for organizational roles.  Creating, controlling, and</w:t>
      </w:r>
      <w:r w:rsidR="00835B5B">
        <w:t xml:space="preserve"> monitoring computer accounts are</w:t>
      </w:r>
      <w:r w:rsidRPr="007156C9">
        <w:t xml:space="preserve"> </w:t>
      </w:r>
      <w:r w:rsidR="00835B5B">
        <w:t xml:space="preserve">actions that are </w:t>
      </w:r>
      <w:r w:rsidRPr="007156C9">
        <w:t>critically important to overall security policy and strategy.  The purpose of this policy is to provide mechanisms that define and man</w:t>
      </w:r>
      <w:r w:rsidR="00602D99">
        <w:t>a</w:t>
      </w:r>
      <w:r w:rsidRPr="007156C9">
        <w:t xml:space="preserve">ge accounts for User communities accessing </w:t>
      </w:r>
      <w:r w:rsidR="00895661">
        <w:t>[LEP]</w:t>
      </w:r>
      <w:r w:rsidR="00895661" w:rsidRPr="007156C9">
        <w:t xml:space="preserve"> </w:t>
      </w:r>
      <w:r w:rsidRPr="007156C9">
        <w:t>resources.</w:t>
      </w:r>
    </w:p>
    <w:p w14:paraId="424391E6" w14:textId="367278FB" w:rsidR="003E192C" w:rsidRPr="003E192C" w:rsidRDefault="003E192C" w:rsidP="008C7BB8">
      <w:pPr>
        <w:pStyle w:val="Heading2"/>
      </w:pPr>
      <w:r w:rsidRPr="003E192C">
        <w:t>Scope</w:t>
      </w:r>
    </w:p>
    <w:p w14:paraId="354108A9" w14:textId="77777777" w:rsidR="003E192C" w:rsidRPr="003E192C" w:rsidRDefault="003E192C" w:rsidP="008C7BB8">
      <w:pPr>
        <w:pStyle w:val="PolicyText1"/>
      </w:pPr>
      <w:r w:rsidRPr="003E192C">
        <w:t xml:space="preserve">This policy applies to all </w:t>
      </w:r>
      <w:r w:rsidR="00895661">
        <w:t>[LEP]</w:t>
      </w:r>
      <w:r w:rsidR="00895661" w:rsidRPr="007156C9">
        <w:t xml:space="preserve"> </w:t>
      </w:r>
      <w:r w:rsidR="002A1847">
        <w:t>Users and management responsible for application identity and role definition within their departments</w:t>
      </w:r>
      <w:r w:rsidR="00B6345D">
        <w:t>.</w:t>
      </w:r>
    </w:p>
    <w:p w14:paraId="1AF608A6" w14:textId="3D712002" w:rsidR="002A1847" w:rsidRDefault="003E192C" w:rsidP="008C7BB8">
      <w:pPr>
        <w:pStyle w:val="Heading2"/>
      </w:pPr>
      <w:r w:rsidRPr="003E192C">
        <w:t>Policy</w:t>
      </w:r>
    </w:p>
    <w:p w14:paraId="6BB68631" w14:textId="77777777" w:rsidR="007156C9" w:rsidRDefault="007156C9" w:rsidP="008C7BB8">
      <w:pPr>
        <w:pStyle w:val="Heading3"/>
      </w:pPr>
      <w:r>
        <w:t>GENERAL</w:t>
      </w:r>
    </w:p>
    <w:p w14:paraId="5447075A" w14:textId="77777777" w:rsidR="007156C9" w:rsidRPr="007156C9" w:rsidRDefault="007156C9" w:rsidP="008C0443">
      <w:pPr>
        <w:pStyle w:val="PolicyText2"/>
      </w:pPr>
      <w:r w:rsidRPr="007156C9">
        <w:t xml:space="preserve">Applications and systems in the scope of this policy include but are not limited to operating systems, applications software, tablets, telecommunications </w:t>
      </w:r>
      <w:r w:rsidR="00895661" w:rsidRPr="007156C9">
        <w:t>equipment,</w:t>
      </w:r>
      <w:r w:rsidRPr="007156C9">
        <w:t xml:space="preserve"> and/or devices or network software that access </w:t>
      </w:r>
      <w:r w:rsidR="00895661">
        <w:t>[LEP]</w:t>
      </w:r>
      <w:r w:rsidR="00895661" w:rsidRPr="007156C9">
        <w:t xml:space="preserve"> </w:t>
      </w:r>
      <w:r w:rsidRPr="007156C9">
        <w:t xml:space="preserve">resources. </w:t>
      </w:r>
    </w:p>
    <w:p w14:paraId="31BC5290" w14:textId="77777777" w:rsidR="002A1847" w:rsidRDefault="00B7000A" w:rsidP="008C7BB8">
      <w:pPr>
        <w:pStyle w:val="Heading3"/>
      </w:pPr>
      <w:commentRangeStart w:id="1"/>
      <w:r>
        <w:t>ROLES AND RESPONSIBILITIES</w:t>
      </w:r>
      <w:commentRangeEnd w:id="1"/>
      <w:r w:rsidR="00895661">
        <w:rPr>
          <w:rStyle w:val="CommentReference"/>
          <w:rFonts w:asciiTheme="minorHAnsi" w:eastAsiaTheme="minorHAnsi" w:hAnsiTheme="minorHAnsi" w:cstheme="minorBidi"/>
          <w:b w:val="0"/>
          <w:bCs w:val="0"/>
        </w:rPr>
        <w:commentReference w:id="1"/>
      </w:r>
    </w:p>
    <w:p w14:paraId="20B82F2A" w14:textId="0481000B" w:rsidR="00B7000A" w:rsidRPr="008C7BB8" w:rsidRDefault="00895661" w:rsidP="008C0443">
      <w:pPr>
        <w:pStyle w:val="PolicyText2"/>
      </w:pPr>
      <w:r w:rsidRPr="008C0443">
        <w:rPr>
          <w:b/>
        </w:rPr>
        <w:t>[</w:t>
      </w:r>
      <w:r w:rsidR="00B7000A" w:rsidRPr="008C0443">
        <w:rPr>
          <w:b/>
        </w:rPr>
        <w:t>Information Security Officer (</w:t>
      </w:r>
      <w:r w:rsidRPr="008C0443">
        <w:rPr>
          <w:b/>
        </w:rPr>
        <w:t>“</w:t>
      </w:r>
      <w:r w:rsidR="00B7000A" w:rsidRPr="008C0443">
        <w:rPr>
          <w:b/>
        </w:rPr>
        <w:t>ISO</w:t>
      </w:r>
      <w:r w:rsidRPr="008C0443">
        <w:rPr>
          <w:b/>
        </w:rPr>
        <w:t>”</w:t>
      </w:r>
      <w:r w:rsidR="00B7000A" w:rsidRPr="008C0443">
        <w:rPr>
          <w:b/>
        </w:rPr>
        <w:t>)</w:t>
      </w:r>
      <w:r w:rsidRPr="008C0443">
        <w:rPr>
          <w:b/>
        </w:rPr>
        <w:t>]</w:t>
      </w:r>
      <w:r w:rsidR="00B7000A" w:rsidRPr="008C7BB8">
        <w:t xml:space="preserve"> – The </w:t>
      </w:r>
      <w:r w:rsidRPr="008C7BB8">
        <w:t>[</w:t>
      </w:r>
      <w:r w:rsidR="00B7000A" w:rsidRPr="008C7BB8">
        <w:t>ISO</w:t>
      </w:r>
      <w:r w:rsidRPr="008C7BB8">
        <w:t>]</w:t>
      </w:r>
      <w:r w:rsidR="00B7000A" w:rsidRPr="008C7BB8">
        <w:t xml:space="preserve"> or their designee shall ensure that </w:t>
      </w:r>
      <w:r w:rsidRPr="008C7BB8">
        <w:t>[LEP]</w:t>
      </w:r>
      <w:r w:rsidR="00B7000A" w:rsidRPr="008C7BB8">
        <w:t xml:space="preserve"> systems and application are protected from unauthorized access by establishing requirements for the authorization and management of user accounts, providing user authentication, and implementing access controls on </w:t>
      </w:r>
      <w:r w:rsidRPr="008C7BB8">
        <w:t>[Insert Appropriate Department]</w:t>
      </w:r>
      <w:r w:rsidR="00B7000A" w:rsidRPr="008C7BB8">
        <w:t>.</w:t>
      </w:r>
    </w:p>
    <w:p w14:paraId="7F04CB9D" w14:textId="0B7DF7AC" w:rsidR="00B7000A" w:rsidRPr="008C7BB8" w:rsidRDefault="00B7000A" w:rsidP="008C0443">
      <w:pPr>
        <w:pStyle w:val="PolicyText2"/>
      </w:pPr>
      <w:r w:rsidRPr="008C0443">
        <w:rPr>
          <w:b/>
        </w:rPr>
        <w:t>Data Owners/Department Manager</w:t>
      </w:r>
      <w:r w:rsidRPr="008C7BB8">
        <w:t xml:space="preserve"> – The data owner for each information system shall be responsible for ensuring that User access requests, </w:t>
      </w:r>
      <w:proofErr w:type="gramStart"/>
      <w:r w:rsidRPr="008C7BB8">
        <w:t>authorization</w:t>
      </w:r>
      <w:proofErr w:type="gramEnd"/>
      <w:r w:rsidRPr="008C7BB8">
        <w:t xml:space="preserve"> and account management are followed for their specific application, User roles are defined, and that appropriate people are assigned the responsibility of overseeing application usage.  The design and development of the authorization and account management processes </w:t>
      </w:r>
      <w:proofErr w:type="gramStart"/>
      <w:r w:rsidRPr="008C7BB8">
        <w:t xml:space="preserve">shall be defined through the </w:t>
      </w:r>
      <w:r w:rsidR="00895661" w:rsidRPr="008C7BB8">
        <w:t>[</w:t>
      </w:r>
      <w:r w:rsidRPr="008C7BB8">
        <w:t>ISO</w:t>
      </w:r>
      <w:r w:rsidR="00895661" w:rsidRPr="008C7BB8">
        <w:t>]</w:t>
      </w:r>
      <w:r w:rsidRPr="008C7BB8">
        <w:t xml:space="preserve"> and managed through the </w:t>
      </w:r>
      <w:r w:rsidR="00895661" w:rsidRPr="008C7BB8">
        <w:t xml:space="preserve">[Insert Appropriate Department] </w:t>
      </w:r>
      <w:commentRangeStart w:id="2"/>
      <w:r w:rsidRPr="008C7BB8">
        <w:t>Help Desk</w:t>
      </w:r>
      <w:commentRangeEnd w:id="2"/>
      <w:proofErr w:type="gramEnd"/>
      <w:r w:rsidR="00895661" w:rsidRPr="008C7BB8">
        <w:rPr>
          <w:rStyle w:val="CommentReference"/>
          <w:sz w:val="20"/>
          <w:szCs w:val="22"/>
        </w:rPr>
        <w:commentReference w:id="2"/>
      </w:r>
      <w:r w:rsidRPr="008C7BB8">
        <w:t>.</w:t>
      </w:r>
    </w:p>
    <w:p w14:paraId="76043407" w14:textId="3639F0D0" w:rsidR="00B7000A" w:rsidRPr="008C7BB8" w:rsidRDefault="00B7000A" w:rsidP="008C0443">
      <w:pPr>
        <w:pStyle w:val="PolicyText2"/>
      </w:pPr>
      <w:r w:rsidRPr="008C0443">
        <w:rPr>
          <w:b/>
        </w:rPr>
        <w:t>Help Desk</w:t>
      </w:r>
      <w:r w:rsidRPr="008C7BB8">
        <w:t xml:space="preserve"> – The help desk, under the direction of the </w:t>
      </w:r>
      <w:r w:rsidR="00895661" w:rsidRPr="008C7BB8">
        <w:t>[</w:t>
      </w:r>
      <w:r w:rsidRPr="008C7BB8">
        <w:t>ISO</w:t>
      </w:r>
      <w:r w:rsidR="00895661" w:rsidRPr="008C7BB8">
        <w:t>]</w:t>
      </w:r>
      <w:r w:rsidRPr="008C7BB8">
        <w:t xml:space="preserve"> is responsible for account management</w:t>
      </w:r>
      <w:r w:rsidR="00602D99">
        <w:t xml:space="preserve"> and maintenance </w:t>
      </w:r>
      <w:r w:rsidRPr="008C7BB8">
        <w:t xml:space="preserve">of access privileges across the </w:t>
      </w:r>
      <w:r w:rsidR="00895661" w:rsidRPr="008C7BB8">
        <w:t>[LEP]</w:t>
      </w:r>
      <w:r w:rsidRPr="008C7BB8">
        <w:t xml:space="preserve"> application portfolio as well as notifying the appropriate </w:t>
      </w:r>
      <w:r w:rsidR="00895661" w:rsidRPr="008C7BB8">
        <w:t>[</w:t>
      </w:r>
      <w:r w:rsidRPr="008C7BB8">
        <w:t>Data Owners</w:t>
      </w:r>
      <w:r w:rsidR="00895661" w:rsidRPr="008C7BB8">
        <w:t>]</w:t>
      </w:r>
      <w:r w:rsidRPr="008C7BB8">
        <w:t xml:space="preserve"> of any access concerns or issues. </w:t>
      </w:r>
    </w:p>
    <w:p w14:paraId="1A4CE343" w14:textId="77777777" w:rsidR="003E192C" w:rsidRDefault="00B7000A" w:rsidP="008C7BB8">
      <w:pPr>
        <w:pStyle w:val="Heading3"/>
      </w:pPr>
      <w:r>
        <w:t>ACCESS CREDENTIAL MANAGEMENT</w:t>
      </w:r>
    </w:p>
    <w:p w14:paraId="12B7386A" w14:textId="2CF30772" w:rsidR="00B7000A" w:rsidRPr="00DF4E7A" w:rsidRDefault="00B7000A" w:rsidP="008C0443">
      <w:pPr>
        <w:pStyle w:val="PolicyText2"/>
      </w:pPr>
      <w:r>
        <w:t xml:space="preserve">Account requests </w:t>
      </w:r>
      <w:proofErr w:type="gramStart"/>
      <w:r>
        <w:t>shall be processed</w:t>
      </w:r>
      <w:proofErr w:type="gramEnd"/>
      <w:r>
        <w:t xml:space="preserve"> through a standard procedure and process across </w:t>
      </w:r>
      <w:r w:rsidR="00895661">
        <w:t>[LEP]</w:t>
      </w:r>
      <w:r>
        <w:t xml:space="preserve">. </w:t>
      </w:r>
      <w:r w:rsidR="00895661">
        <w:t xml:space="preserve">[Insert Appropriate Department] </w:t>
      </w:r>
      <w:r w:rsidRPr="00DF4E7A">
        <w:t xml:space="preserve">shall </w:t>
      </w:r>
      <w:r w:rsidR="00F30724">
        <w:t xml:space="preserve">define and manage this process on behalf of the </w:t>
      </w:r>
      <w:r w:rsidR="00895661">
        <w:lastRenderedPageBreak/>
        <w:t>[LEP]</w:t>
      </w:r>
      <w:r w:rsidR="00602D99">
        <w:t xml:space="preserve"> through the {LEP]</w:t>
      </w:r>
      <w:r w:rsidR="00F30724">
        <w:t xml:space="preserve"> helpdesk and support/ticketing system.  The following requirements </w:t>
      </w:r>
      <w:proofErr w:type="gramStart"/>
      <w:r w:rsidR="00F30724">
        <w:t>shall be enforced</w:t>
      </w:r>
      <w:proofErr w:type="gramEnd"/>
      <w:r w:rsidR="00F30724">
        <w:t xml:space="preserve">: </w:t>
      </w:r>
    </w:p>
    <w:p w14:paraId="141403B7" w14:textId="247092E0" w:rsidR="008C7BB8" w:rsidRDefault="00B7000A" w:rsidP="00596B91">
      <w:pPr>
        <w:pStyle w:val="PolicyText2"/>
        <w:numPr>
          <w:ilvl w:val="0"/>
          <w:numId w:val="4"/>
        </w:numPr>
      </w:pPr>
      <w:r w:rsidRPr="00DF4E7A">
        <w:t xml:space="preserve">Access </w:t>
      </w:r>
      <w:r w:rsidR="00F30724">
        <w:t xml:space="preserve">requests </w:t>
      </w:r>
      <w:r w:rsidRPr="00DF4E7A">
        <w:t xml:space="preserve">shall be limited to the </w:t>
      </w:r>
      <w:r w:rsidR="00F30724">
        <w:t xml:space="preserve">systems and applications </w:t>
      </w:r>
      <w:r w:rsidRPr="00DF4E7A">
        <w:t xml:space="preserve">described on the </w:t>
      </w:r>
      <w:r w:rsidR="00F30724">
        <w:t>work order</w:t>
      </w:r>
    </w:p>
    <w:p w14:paraId="73CE2CB8" w14:textId="0279CDC1" w:rsidR="00B7000A" w:rsidRPr="00DF4E7A" w:rsidRDefault="00F30724" w:rsidP="00596B91">
      <w:pPr>
        <w:pStyle w:val="PolicyText2"/>
        <w:numPr>
          <w:ilvl w:val="0"/>
          <w:numId w:val="4"/>
        </w:numPr>
      </w:pPr>
      <w:r>
        <w:t xml:space="preserve">Applications </w:t>
      </w:r>
      <w:r w:rsidR="00B7000A" w:rsidRPr="00DF4E7A">
        <w:t>shall only be used for the purpose</w:t>
      </w:r>
      <w:r w:rsidR="00602D99">
        <w:t>s</w:t>
      </w:r>
      <w:r w:rsidR="00B7000A" w:rsidRPr="00DF4E7A">
        <w:t xml:space="preserve"> stated </w:t>
      </w:r>
      <w:r w:rsidR="00BA32E8">
        <w:t>on the request</w:t>
      </w:r>
    </w:p>
    <w:p w14:paraId="4796956A" w14:textId="78C0000D" w:rsidR="00B7000A" w:rsidRPr="00DF4E7A" w:rsidRDefault="00B7000A" w:rsidP="00596B91">
      <w:pPr>
        <w:pStyle w:val="PolicyText2"/>
        <w:numPr>
          <w:ilvl w:val="0"/>
          <w:numId w:val="4"/>
        </w:numPr>
      </w:pPr>
      <w:r w:rsidRPr="00DF4E7A">
        <w:t xml:space="preserve">A new request </w:t>
      </w:r>
      <w:r w:rsidR="00F30724">
        <w:t xml:space="preserve">is required </w:t>
      </w:r>
      <w:r w:rsidRPr="00DF4E7A">
        <w:t xml:space="preserve">if there are changes </w:t>
      </w:r>
      <w:r w:rsidR="00F30724">
        <w:t xml:space="preserve">in role or access privilege </w:t>
      </w:r>
      <w:r w:rsidRPr="00DF4E7A">
        <w:t xml:space="preserve">to the stated </w:t>
      </w:r>
      <w:r w:rsidR="00BA32E8">
        <w:t>application</w:t>
      </w:r>
    </w:p>
    <w:p w14:paraId="76EEE609" w14:textId="78CEEE93" w:rsidR="00B7000A" w:rsidRPr="00F30724" w:rsidRDefault="00B7000A" w:rsidP="00596B91">
      <w:pPr>
        <w:pStyle w:val="PolicyText2"/>
        <w:numPr>
          <w:ilvl w:val="0"/>
          <w:numId w:val="4"/>
        </w:numPr>
      </w:pPr>
      <w:r w:rsidRPr="00F30724">
        <w:t xml:space="preserve">The authorization request must be approved by the </w:t>
      </w:r>
      <w:r w:rsidR="00895661">
        <w:t>[</w:t>
      </w:r>
      <w:r w:rsidR="00F30724" w:rsidRPr="00F30724">
        <w:t>Data/Application Owner</w:t>
      </w:r>
      <w:r w:rsidR="00895661">
        <w:t>]</w:t>
      </w:r>
    </w:p>
    <w:p w14:paraId="45FBE201" w14:textId="77777777" w:rsidR="00B7000A" w:rsidRPr="00DF4E7A" w:rsidRDefault="00B7000A" w:rsidP="008C0443">
      <w:pPr>
        <w:pStyle w:val="PolicyText2"/>
      </w:pPr>
      <w:r w:rsidRPr="00DF4E7A">
        <w:t xml:space="preserve">Access to </w:t>
      </w:r>
      <w:r w:rsidR="00F30724">
        <w:t xml:space="preserve">systems and applications are </w:t>
      </w:r>
      <w:r w:rsidRPr="00DF4E7A">
        <w:t>generally established or reviewed under the following conditions:</w:t>
      </w:r>
    </w:p>
    <w:p w14:paraId="6B1A0838" w14:textId="35A38759" w:rsidR="00B7000A" w:rsidRPr="00DF4E7A" w:rsidRDefault="00B7000A" w:rsidP="00596B91">
      <w:pPr>
        <w:pStyle w:val="PolicyText2"/>
        <w:numPr>
          <w:ilvl w:val="0"/>
          <w:numId w:val="3"/>
        </w:numPr>
      </w:pPr>
      <w:r w:rsidRPr="00DF4E7A">
        <w:t xml:space="preserve">A new </w:t>
      </w:r>
      <w:r w:rsidR="00F30724">
        <w:t xml:space="preserve">User </w:t>
      </w:r>
      <w:r w:rsidRPr="00DF4E7A">
        <w:t xml:space="preserve">requires access </w:t>
      </w:r>
      <w:r w:rsidR="00F30724">
        <w:t>for the purpose of fulfilling job responsibilities</w:t>
      </w:r>
    </w:p>
    <w:p w14:paraId="60BA2D99" w14:textId="5D8C243E" w:rsidR="00B7000A" w:rsidRPr="00DF4E7A" w:rsidRDefault="00F30724" w:rsidP="00596B91">
      <w:pPr>
        <w:pStyle w:val="PolicyText2"/>
        <w:numPr>
          <w:ilvl w:val="0"/>
          <w:numId w:val="3"/>
        </w:numPr>
      </w:pPr>
      <w:r>
        <w:t>An existing User has a change in job function requiring a change in role and privileges</w:t>
      </w:r>
    </w:p>
    <w:p w14:paraId="437EEDB1" w14:textId="6457403A" w:rsidR="00B7000A" w:rsidRPr="00DF4E7A" w:rsidRDefault="00B7000A" w:rsidP="00596B91">
      <w:pPr>
        <w:pStyle w:val="PolicyText2"/>
        <w:numPr>
          <w:ilvl w:val="0"/>
          <w:numId w:val="3"/>
        </w:numPr>
      </w:pPr>
      <w:r w:rsidRPr="00DF4E7A">
        <w:t xml:space="preserve">A </w:t>
      </w:r>
      <w:r w:rsidR="00F30724">
        <w:t xml:space="preserve">User </w:t>
      </w:r>
      <w:r w:rsidRPr="00DF4E7A">
        <w:t>is terminated or n</w:t>
      </w:r>
      <w:r w:rsidR="00F30724">
        <w:t>o longer needs access to the system or application</w:t>
      </w:r>
    </w:p>
    <w:p w14:paraId="77718A5F" w14:textId="77777777" w:rsidR="00B7000A" w:rsidRPr="00DF4E7A" w:rsidRDefault="00B7000A" w:rsidP="008C0443">
      <w:pPr>
        <w:pStyle w:val="PolicyText2"/>
      </w:pPr>
      <w:r w:rsidRPr="00DF4E7A">
        <w:t xml:space="preserve">Requests for a change in access rights (e.g., to grant or disallow access) shall be accomplished by submitting a new </w:t>
      </w:r>
      <w:r w:rsidR="00F30724">
        <w:t xml:space="preserve">help desk </w:t>
      </w:r>
      <w:r w:rsidRPr="00DF4E7A">
        <w:t>request</w:t>
      </w:r>
      <w:r w:rsidR="00F30724">
        <w:t xml:space="preserve"> following account management procedures and processes defined by the </w:t>
      </w:r>
      <w:r w:rsidR="00895661">
        <w:t>[LEP]</w:t>
      </w:r>
      <w:r w:rsidR="00F30724">
        <w:t>.</w:t>
      </w:r>
    </w:p>
    <w:p w14:paraId="59D64E01" w14:textId="77777777" w:rsidR="00B7000A" w:rsidRPr="00DF4E7A" w:rsidRDefault="00F30724" w:rsidP="008C7BB8">
      <w:pPr>
        <w:pStyle w:val="Heading3"/>
      </w:pPr>
      <w:r>
        <w:t xml:space="preserve">TRANSFERS, TERMINATIONS, </w:t>
      </w:r>
      <w:r w:rsidR="00630BC8">
        <w:t xml:space="preserve">MAINTENANCE, </w:t>
      </w:r>
      <w:r>
        <w:t>AND DATA RETENTION/TRANSFER</w:t>
      </w:r>
    </w:p>
    <w:p w14:paraId="0D7B60FF" w14:textId="77777777" w:rsidR="00630BC8" w:rsidRDefault="00630BC8" w:rsidP="008C0443">
      <w:pPr>
        <w:pStyle w:val="PolicyText2"/>
      </w:pPr>
      <w:r>
        <w:t xml:space="preserve">The following processes and procedures </w:t>
      </w:r>
      <w:proofErr w:type="gramStart"/>
      <w:r>
        <w:t>shall be followed</w:t>
      </w:r>
      <w:proofErr w:type="gramEnd"/>
      <w:r>
        <w:t xml:space="preserve"> when a </w:t>
      </w:r>
      <w:r w:rsidR="00895661">
        <w:t>[</w:t>
      </w:r>
      <w:r>
        <w:t>User</w:t>
      </w:r>
      <w:r w:rsidR="00895661">
        <w:t>]</w:t>
      </w:r>
      <w:r>
        <w:t xml:space="preserve"> transfers, retires, is terminated, or otherwise removed from the organization:</w:t>
      </w:r>
    </w:p>
    <w:p w14:paraId="5144C7F0" w14:textId="69033111" w:rsidR="00F30724" w:rsidRPr="00630BC8" w:rsidRDefault="00B7000A" w:rsidP="00596B91">
      <w:pPr>
        <w:pStyle w:val="PolicyText2"/>
        <w:numPr>
          <w:ilvl w:val="0"/>
          <w:numId w:val="5"/>
        </w:numPr>
      </w:pPr>
      <w:r w:rsidRPr="00630BC8">
        <w:t xml:space="preserve">When a </w:t>
      </w:r>
      <w:r w:rsidR="00F30724" w:rsidRPr="00630BC8">
        <w:t xml:space="preserve">User </w:t>
      </w:r>
      <w:r w:rsidRPr="00630BC8">
        <w:t xml:space="preserve">is transferred or terminated, access to </w:t>
      </w:r>
      <w:r w:rsidR="00F30724" w:rsidRPr="00630BC8">
        <w:t>systems and applications shall</w:t>
      </w:r>
      <w:r w:rsidRPr="00630BC8">
        <w:t xml:space="preserve"> be </w:t>
      </w:r>
      <w:r w:rsidR="00F30724" w:rsidRPr="00630BC8">
        <w:t xml:space="preserve">immediately </w:t>
      </w:r>
      <w:r w:rsidRPr="00630BC8">
        <w:t>terminated</w:t>
      </w:r>
      <w:r w:rsidR="00F30724" w:rsidRPr="00630BC8">
        <w:t xml:space="preserve"> unless justified and approved in writing by the </w:t>
      </w:r>
      <w:r w:rsidR="00895661">
        <w:t>[</w:t>
      </w:r>
      <w:r w:rsidR="00F30724" w:rsidRPr="00630BC8">
        <w:t>Data Owner</w:t>
      </w:r>
      <w:r w:rsidR="00895661">
        <w:t>]</w:t>
      </w:r>
      <w:r w:rsidR="00F30724" w:rsidRPr="00630BC8">
        <w:t xml:space="preserve"> and </w:t>
      </w:r>
      <w:r w:rsidR="00895661">
        <w:t>[</w:t>
      </w:r>
      <w:r w:rsidR="00F30724" w:rsidRPr="00630BC8">
        <w:t>ISO</w:t>
      </w:r>
      <w:r w:rsidR="00895661">
        <w:t>]</w:t>
      </w:r>
      <w:bookmarkStart w:id="3" w:name="_GoBack"/>
      <w:bookmarkEnd w:id="3"/>
    </w:p>
    <w:p w14:paraId="0247EBE2" w14:textId="60A65B23" w:rsidR="00BA32E8" w:rsidRDefault="00F30724" w:rsidP="00596B91">
      <w:pPr>
        <w:pStyle w:val="PolicyText2"/>
        <w:numPr>
          <w:ilvl w:val="0"/>
          <w:numId w:val="5"/>
        </w:numPr>
      </w:pPr>
      <w:r w:rsidRPr="00630BC8">
        <w:t xml:space="preserve">User work </w:t>
      </w:r>
      <w:r w:rsidR="00B7000A" w:rsidRPr="00630BC8">
        <w:t xml:space="preserve">records and data stored locally or </w:t>
      </w:r>
      <w:r w:rsidRPr="00630BC8">
        <w:t xml:space="preserve">on </w:t>
      </w:r>
      <w:r w:rsidR="00895661">
        <w:t>[LEP]</w:t>
      </w:r>
      <w:r w:rsidRPr="00630BC8">
        <w:t xml:space="preserve"> servers shall </w:t>
      </w:r>
      <w:r w:rsidR="00BA32E8">
        <w:t>be preserved</w:t>
      </w:r>
    </w:p>
    <w:p w14:paraId="1ADDE2B6" w14:textId="6CC815E9" w:rsidR="00BA32E8" w:rsidRDefault="00630BC8" w:rsidP="00596B91">
      <w:pPr>
        <w:pStyle w:val="PolicyText2"/>
        <w:numPr>
          <w:ilvl w:val="0"/>
          <w:numId w:val="5"/>
        </w:numPr>
      </w:pPr>
      <w:r w:rsidRPr="00630BC8">
        <w:t xml:space="preserve">The process for system and account revocation is managed through the </w:t>
      </w:r>
      <w:r w:rsidR="00895661">
        <w:t>[</w:t>
      </w:r>
      <w:r w:rsidRPr="00630BC8">
        <w:t>ISO</w:t>
      </w:r>
      <w:r w:rsidR="00895661">
        <w:t>]</w:t>
      </w:r>
      <w:r w:rsidRPr="00630BC8">
        <w:t xml:space="preserve"> and </w:t>
      </w:r>
      <w:r w:rsidR="00895661">
        <w:t>[Insert Appropriate Department]</w:t>
      </w:r>
      <w:r w:rsidRPr="00630BC8">
        <w:t xml:space="preserve"> in concert with applic</w:t>
      </w:r>
      <w:r w:rsidR="00602D99">
        <w:t>ation data owners and [LEP]</w:t>
      </w:r>
      <w:r w:rsidR="00BA32E8">
        <w:t xml:space="preserve"> management</w:t>
      </w:r>
    </w:p>
    <w:p w14:paraId="56B72FF5" w14:textId="7467E5FA" w:rsidR="00B7000A" w:rsidRPr="00630BC8" w:rsidRDefault="00B7000A" w:rsidP="00596B91">
      <w:pPr>
        <w:pStyle w:val="PolicyText2"/>
        <w:numPr>
          <w:ilvl w:val="0"/>
          <w:numId w:val="5"/>
        </w:numPr>
      </w:pPr>
      <w:r w:rsidRPr="00630BC8">
        <w:t xml:space="preserve">It is the responsibility of the direct supervisor or manager to </w:t>
      </w:r>
      <w:r w:rsidR="00630BC8" w:rsidRPr="00630BC8">
        <w:t xml:space="preserve">notify all appropriate personnel when a </w:t>
      </w:r>
      <w:r w:rsidR="00895661">
        <w:t>[</w:t>
      </w:r>
      <w:r w:rsidR="00630BC8" w:rsidRPr="00630BC8">
        <w:t>User</w:t>
      </w:r>
      <w:r w:rsidR="00895661">
        <w:t>]</w:t>
      </w:r>
      <w:r w:rsidR="00630BC8" w:rsidRPr="00630BC8">
        <w:t xml:space="preserve"> </w:t>
      </w:r>
      <w:r w:rsidRPr="00630BC8">
        <w:t>transf</w:t>
      </w:r>
      <w:r w:rsidR="00BA32E8">
        <w:t>erred or terminated</w:t>
      </w:r>
    </w:p>
    <w:p w14:paraId="4CB7A7D0" w14:textId="1B62F97C" w:rsidR="00B7000A" w:rsidRPr="00630BC8" w:rsidRDefault="00B7000A" w:rsidP="00596B91">
      <w:pPr>
        <w:pStyle w:val="PolicyText2"/>
        <w:numPr>
          <w:ilvl w:val="0"/>
          <w:numId w:val="5"/>
        </w:numPr>
      </w:pPr>
      <w:r w:rsidRPr="00630BC8">
        <w:t xml:space="preserve">The </w:t>
      </w:r>
      <w:r w:rsidR="00895661">
        <w:t>[</w:t>
      </w:r>
      <w:r w:rsidRPr="00630BC8">
        <w:t>Data Owner</w:t>
      </w:r>
      <w:r w:rsidR="00895661">
        <w:t>]</w:t>
      </w:r>
      <w:r w:rsidRPr="00630BC8">
        <w:t xml:space="preserve"> for each information system shall en</w:t>
      </w:r>
      <w:r w:rsidR="00895661">
        <w:t xml:space="preserve">sure that all user accounts are </w:t>
      </w:r>
      <w:r w:rsidRPr="00630BC8">
        <w:t>reviewed and access rights eva</w:t>
      </w:r>
      <w:r w:rsidR="00BA32E8">
        <w:t>luated at least once per year</w:t>
      </w:r>
    </w:p>
    <w:p w14:paraId="3CADC049" w14:textId="3F09BB20" w:rsidR="00B7000A" w:rsidRDefault="00630BC8" w:rsidP="00596B91">
      <w:pPr>
        <w:pStyle w:val="PolicyText2"/>
        <w:numPr>
          <w:ilvl w:val="0"/>
          <w:numId w:val="5"/>
        </w:numPr>
      </w:pPr>
      <w:r w:rsidRPr="00630BC8">
        <w:t>Account databases shall be regularly scavenged for inactive records and disabled as appro</w:t>
      </w:r>
      <w:r w:rsidR="00602D99">
        <w:t>priate</w:t>
      </w:r>
      <w:r w:rsidRPr="00630BC8">
        <w:t xml:space="preserve"> based on a schedule for account maintenance determined by the </w:t>
      </w:r>
      <w:r w:rsidR="00895661">
        <w:t>[</w:t>
      </w:r>
      <w:r w:rsidRPr="00630BC8">
        <w:t>ISO</w:t>
      </w:r>
      <w:r w:rsidR="00895661">
        <w:t>]</w:t>
      </w:r>
    </w:p>
    <w:p w14:paraId="70B695AC" w14:textId="77777777" w:rsidR="00630BC8" w:rsidRPr="00630BC8" w:rsidRDefault="00630BC8" w:rsidP="008C7BB8">
      <w:pPr>
        <w:pStyle w:val="Heading3"/>
      </w:pPr>
      <w:r>
        <w:lastRenderedPageBreak/>
        <w:t>ACCESS SECURITY MECHANISMS</w:t>
      </w:r>
    </w:p>
    <w:p w14:paraId="2798C991" w14:textId="6BD9DEB2" w:rsidR="00B7000A" w:rsidRDefault="00B7000A" w:rsidP="008C0443">
      <w:pPr>
        <w:pStyle w:val="PolicyText2"/>
      </w:pPr>
      <w:r w:rsidRPr="00DF4E7A">
        <w:t xml:space="preserve">User identification and authentication </w:t>
      </w:r>
      <w:proofErr w:type="gramStart"/>
      <w:r w:rsidRPr="00DF4E7A">
        <w:t xml:space="preserve">is </w:t>
      </w:r>
      <w:r w:rsidR="00630BC8">
        <w:t>defined</w:t>
      </w:r>
      <w:proofErr w:type="gramEnd"/>
      <w:r w:rsidR="00630BC8">
        <w:t xml:space="preserve"> as </w:t>
      </w:r>
      <w:r w:rsidRPr="00DF4E7A">
        <w:t xml:space="preserve">an access control methodology.  </w:t>
      </w:r>
      <w:r w:rsidR="00895661">
        <w:t>[LEP]</w:t>
      </w:r>
      <w:r w:rsidR="00630BC8">
        <w:t xml:space="preserve"> </w:t>
      </w:r>
      <w:r w:rsidRPr="00DF4E7A">
        <w:t xml:space="preserve">uses </w:t>
      </w:r>
      <w:r w:rsidR="007156C9">
        <w:t xml:space="preserve">strong passwords, group policy, </w:t>
      </w:r>
      <w:r w:rsidR="00895661">
        <w:t>S</w:t>
      </w:r>
      <w:r w:rsidR="007156C9">
        <w:t xml:space="preserve">ingle </w:t>
      </w:r>
      <w:r w:rsidR="00895661">
        <w:t>Sign O</w:t>
      </w:r>
      <w:r w:rsidR="007156C9">
        <w:t>n (</w:t>
      </w:r>
      <w:r w:rsidR="00895661">
        <w:t>“</w:t>
      </w:r>
      <w:r w:rsidR="007156C9">
        <w:t>SSO</w:t>
      </w:r>
      <w:r w:rsidR="00895661">
        <w:t>”</w:t>
      </w:r>
      <w:r w:rsidR="007156C9">
        <w:t>)</w:t>
      </w:r>
      <w:r w:rsidR="00602D99">
        <w:t>,</w:t>
      </w:r>
      <w:r w:rsidR="007156C9">
        <w:t xml:space="preserve"> and </w:t>
      </w:r>
      <w:r w:rsidR="00630BC8">
        <w:t xml:space="preserve">secure </w:t>
      </w:r>
      <w:r w:rsidRPr="00DF4E7A">
        <w:t xml:space="preserve">two-factor authentication </w:t>
      </w:r>
      <w:r w:rsidR="00630BC8">
        <w:t xml:space="preserve">wherever possible </w:t>
      </w:r>
      <w:r w:rsidRPr="00DF4E7A">
        <w:t xml:space="preserve">to determine a user’s identity, ensure it is correct, and establish accountability.  User login IDs </w:t>
      </w:r>
      <w:r w:rsidR="00630BC8">
        <w:t xml:space="preserve">and password </w:t>
      </w:r>
      <w:r w:rsidRPr="00DF4E7A">
        <w:t xml:space="preserve">shall be unique and not be shared by </w:t>
      </w:r>
      <w:r w:rsidR="00895661">
        <w:t>[</w:t>
      </w:r>
      <w:r w:rsidR="00630BC8">
        <w:t>Users</w:t>
      </w:r>
      <w:r w:rsidR="00895661">
        <w:t>]</w:t>
      </w:r>
      <w:r w:rsidR="00630BC8">
        <w:t xml:space="preserve"> through the use of generic accounts</w:t>
      </w:r>
      <w:r w:rsidRPr="00DF4E7A">
        <w:t xml:space="preserve">.  </w:t>
      </w:r>
      <w:r w:rsidR="007156C9">
        <w:t>P</w:t>
      </w:r>
      <w:r w:rsidRPr="00DF4E7A">
        <w:t xml:space="preserve">asswords are required to </w:t>
      </w:r>
      <w:r w:rsidR="00630BC8">
        <w:t xml:space="preserve">meet strong authentication requirements and all application access </w:t>
      </w:r>
      <w:proofErr w:type="gramStart"/>
      <w:r w:rsidR="00630BC8">
        <w:t>shall be based</w:t>
      </w:r>
      <w:proofErr w:type="gramEnd"/>
      <w:r w:rsidR="00630BC8">
        <w:t xml:space="preserve"> on the role of the user in the system, granting access to the minimum amount of information necessary for the User</w:t>
      </w:r>
      <w:r w:rsidR="007156C9">
        <w:t xml:space="preserve"> to accomplish job functions</w:t>
      </w:r>
      <w:r w:rsidRPr="00DF4E7A">
        <w:t>.</w:t>
      </w:r>
    </w:p>
    <w:p w14:paraId="2B7990AD" w14:textId="77777777" w:rsidR="00696FB4" w:rsidRDefault="00696FB4" w:rsidP="008C7BB8">
      <w:pPr>
        <w:pStyle w:val="Heading3"/>
      </w:pPr>
      <w:r>
        <w:t>ADMINISTRATION AND MANAGEMENT</w:t>
      </w:r>
    </w:p>
    <w:p w14:paraId="71AFFDE2" w14:textId="77777777" w:rsidR="001D6F0C" w:rsidRDefault="00895661" w:rsidP="008C0443">
      <w:pPr>
        <w:pStyle w:val="PolicyText2"/>
      </w:pPr>
      <w:r>
        <w:rPr>
          <w:b/>
        </w:rPr>
        <w:t>[</w:t>
      </w:r>
      <w:r w:rsidR="001D6F0C" w:rsidRPr="000F6B82">
        <w:rPr>
          <w:b/>
        </w:rPr>
        <w:t>Information Security Officer</w:t>
      </w:r>
      <w:r>
        <w:rPr>
          <w:b/>
        </w:rPr>
        <w:t>]</w:t>
      </w:r>
      <w:r w:rsidR="001D6F0C">
        <w:t xml:space="preserve"> - </w:t>
      </w:r>
      <w:r w:rsidR="001D6F0C" w:rsidRPr="0019597D">
        <w:t xml:space="preserve">The </w:t>
      </w:r>
      <w:r>
        <w:t>[</w:t>
      </w:r>
      <w:r w:rsidR="001D6F0C">
        <w:t>ISO</w:t>
      </w:r>
      <w:r>
        <w:t>]</w:t>
      </w:r>
      <w:r w:rsidR="001D6F0C">
        <w:t xml:space="preserve"> or their designee </w:t>
      </w:r>
      <w:r w:rsidR="001D6F0C" w:rsidRPr="0019597D">
        <w:t>shall ensure</w:t>
      </w:r>
      <w:r w:rsidR="001D6F0C">
        <w:t xml:space="preserve"> that</w:t>
      </w:r>
      <w:r w:rsidR="001D6F0C" w:rsidRPr="0019597D">
        <w:t>:</w:t>
      </w:r>
    </w:p>
    <w:p w14:paraId="735C937D" w14:textId="3230E729" w:rsidR="00BA32E8" w:rsidRDefault="001D6F0C" w:rsidP="00596B91">
      <w:pPr>
        <w:pStyle w:val="PolicyText2"/>
        <w:numPr>
          <w:ilvl w:val="0"/>
          <w:numId w:val="6"/>
        </w:numPr>
      </w:pPr>
      <w:r w:rsidRPr="001D6F0C">
        <w:t xml:space="preserve">All default user passwords </w:t>
      </w:r>
      <w:r w:rsidR="00BA32E8">
        <w:t>are changed at the first login</w:t>
      </w:r>
    </w:p>
    <w:p w14:paraId="07ABBA6C" w14:textId="1D15B598" w:rsidR="001D6F0C" w:rsidRPr="001D6F0C" w:rsidRDefault="001D6F0C" w:rsidP="00596B91">
      <w:pPr>
        <w:pStyle w:val="PolicyText2"/>
        <w:numPr>
          <w:ilvl w:val="0"/>
          <w:numId w:val="6"/>
        </w:numPr>
      </w:pPr>
      <w:r w:rsidRPr="001D6F0C">
        <w:t xml:space="preserve">Default application, database, and system passwords </w:t>
      </w:r>
      <w:r>
        <w:t xml:space="preserve">shall </w:t>
      </w:r>
      <w:r w:rsidRPr="001D6F0C">
        <w:t xml:space="preserve">be changed </w:t>
      </w:r>
      <w:r>
        <w:t xml:space="preserve">by systems personnel </w:t>
      </w:r>
      <w:r w:rsidRPr="001D6F0C">
        <w:t xml:space="preserve">before </w:t>
      </w:r>
      <w:r>
        <w:t>moving</w:t>
      </w:r>
      <w:r w:rsidR="00BA32E8">
        <w:t xml:space="preserve"> into production</w:t>
      </w:r>
    </w:p>
    <w:p w14:paraId="64E44D3A" w14:textId="2CBCC587" w:rsidR="00BA32E8" w:rsidRDefault="001D6F0C" w:rsidP="00596B91">
      <w:pPr>
        <w:pStyle w:val="PolicyText2"/>
        <w:numPr>
          <w:ilvl w:val="0"/>
          <w:numId w:val="6"/>
        </w:numPr>
      </w:pPr>
      <w:r w:rsidRPr="001D6F0C">
        <w:t>Default user accounts provided with purchased software must be disabled or the account n</w:t>
      </w:r>
      <w:r w:rsidR="00BA32E8">
        <w:t>ames changed upon installation</w:t>
      </w:r>
    </w:p>
    <w:p w14:paraId="621B6353" w14:textId="52F318E6" w:rsidR="001D6F0C" w:rsidRPr="001D6F0C" w:rsidRDefault="001D6F0C" w:rsidP="00596B91">
      <w:pPr>
        <w:pStyle w:val="PolicyText2"/>
        <w:numPr>
          <w:ilvl w:val="0"/>
          <w:numId w:val="6"/>
        </w:numPr>
      </w:pPr>
      <w:r w:rsidRPr="001D6F0C">
        <w:t>Default accounts must be used only for designated maintenance tasks and mus</w:t>
      </w:r>
      <w:r w:rsidR="00BA32E8">
        <w:t>t not be employed for daily use</w:t>
      </w:r>
    </w:p>
    <w:p w14:paraId="4FBE59CB" w14:textId="530F20C5" w:rsidR="001D6F0C" w:rsidRPr="00537144" w:rsidRDefault="001D6F0C" w:rsidP="00596B91">
      <w:pPr>
        <w:pStyle w:val="PolicyText2"/>
        <w:numPr>
          <w:ilvl w:val="0"/>
          <w:numId w:val="6"/>
        </w:numPr>
      </w:pPr>
      <w:r w:rsidRPr="00537144">
        <w:t>Security mechanisms</w:t>
      </w:r>
      <w:r w:rsidR="00602D99">
        <w:t xml:space="preserve"> shall restrict access to</w:t>
      </w:r>
      <w:r w:rsidRPr="00537144">
        <w:t xml:space="preserve"> </w:t>
      </w:r>
      <w:r w:rsidR="00BA07ED">
        <w:t xml:space="preserve">credentials </w:t>
      </w:r>
      <w:r w:rsidR="00602D99">
        <w:t>for the</w:t>
      </w:r>
      <w:r>
        <w:t xml:space="preserve"> least privilege</w:t>
      </w:r>
      <w:r w:rsidRPr="00537144">
        <w:t xml:space="preserve"> necessary t</w:t>
      </w:r>
      <w:r>
        <w:t>o perform job responsibilities and such a</w:t>
      </w:r>
      <w:r w:rsidRPr="00537144">
        <w:t xml:space="preserve">ccess is based on job </w:t>
      </w:r>
      <w:r>
        <w:t>classification role and function</w:t>
      </w:r>
    </w:p>
    <w:p w14:paraId="70BE041C" w14:textId="07BE8C11" w:rsidR="001D6F0C" w:rsidRPr="00537144" w:rsidRDefault="00BA07ED" w:rsidP="00596B91">
      <w:pPr>
        <w:pStyle w:val="PolicyText2"/>
        <w:numPr>
          <w:ilvl w:val="0"/>
          <w:numId w:val="6"/>
        </w:numPr>
      </w:pPr>
      <w:r>
        <w:t>A</w:t>
      </w:r>
      <w:r w:rsidR="001D6F0C" w:rsidRPr="00537144">
        <w:t>pproval</w:t>
      </w:r>
      <w:r>
        <w:t>s</w:t>
      </w:r>
      <w:r w:rsidR="001D6F0C" w:rsidRPr="00537144">
        <w:t xml:space="preserve"> </w:t>
      </w:r>
      <w:r>
        <w:t xml:space="preserve">are secured </w:t>
      </w:r>
      <w:r w:rsidR="001D6F0C" w:rsidRPr="00537144">
        <w:t xml:space="preserve">by authorized parties specifying </w:t>
      </w:r>
      <w:r>
        <w:t>necessary</w:t>
      </w:r>
      <w:r w:rsidR="00BA32E8">
        <w:t xml:space="preserve"> access control lists</w:t>
      </w:r>
    </w:p>
    <w:p w14:paraId="44B0A3AD" w14:textId="67891848" w:rsidR="001D6F0C" w:rsidRPr="00537144" w:rsidRDefault="001D6F0C" w:rsidP="00596B91">
      <w:pPr>
        <w:pStyle w:val="PolicyText2"/>
        <w:numPr>
          <w:ilvl w:val="0"/>
          <w:numId w:val="6"/>
        </w:numPr>
      </w:pPr>
      <w:r>
        <w:t>Ac</w:t>
      </w:r>
      <w:r w:rsidRPr="00537144">
        <w:t xml:space="preserve">cess control </w:t>
      </w:r>
      <w:r w:rsidR="00BA07ED">
        <w:t xml:space="preserve">lists </w:t>
      </w:r>
      <w:r w:rsidRPr="00537144">
        <w:t xml:space="preserve">for systems components </w:t>
      </w:r>
      <w:r w:rsidR="00BA07ED">
        <w:t xml:space="preserve">shall be set </w:t>
      </w:r>
      <w:r w:rsidR="00602D99">
        <w:t>to deny all</w:t>
      </w:r>
      <w:r w:rsidRPr="00537144">
        <w:t xml:space="preserve"> unless </w:t>
      </w:r>
      <w:r w:rsidR="00BA07ED">
        <w:t xml:space="preserve">privilege to a particular function is explicitly </w:t>
      </w:r>
      <w:r w:rsidR="00BA32E8">
        <w:t>allowed</w:t>
      </w:r>
    </w:p>
    <w:p w14:paraId="47840747" w14:textId="11755E52" w:rsidR="001D6F0C" w:rsidRPr="0019597D" w:rsidRDefault="00BA07ED" w:rsidP="00596B91">
      <w:pPr>
        <w:pStyle w:val="PolicyText2"/>
        <w:numPr>
          <w:ilvl w:val="0"/>
          <w:numId w:val="6"/>
        </w:numPr>
      </w:pPr>
      <w:r>
        <w:t xml:space="preserve">Termination procedures exist for handling data and they are </w:t>
      </w:r>
      <w:r w:rsidR="00602D99">
        <w:t>well known</w:t>
      </w:r>
      <w:r>
        <w:t xml:space="preserve"> by support staff and </w:t>
      </w:r>
      <w:r w:rsidR="001D4E76">
        <w:t>[LEP]</w:t>
      </w:r>
      <w:r>
        <w:t xml:space="preserve"> </w:t>
      </w:r>
      <w:r w:rsidR="001D4E76">
        <w:t>[Insert Appropriate Department]</w:t>
      </w:r>
    </w:p>
    <w:p w14:paraId="48469E11" w14:textId="5EB0334C" w:rsidR="00BA07ED" w:rsidRDefault="001D6F0C" w:rsidP="00596B91">
      <w:pPr>
        <w:pStyle w:val="PolicyText2"/>
        <w:numPr>
          <w:ilvl w:val="0"/>
          <w:numId w:val="6"/>
        </w:numPr>
      </w:pPr>
      <w:r w:rsidRPr="0019597D">
        <w:t xml:space="preserve">Procedures </w:t>
      </w:r>
      <w:r w:rsidR="00BA07ED">
        <w:t xml:space="preserve">exist that </w:t>
      </w:r>
      <w:r w:rsidRPr="0019597D">
        <w:t>assign responsibility for removing IT and/or physical access</w:t>
      </w:r>
      <w:r w:rsidR="00BA07ED">
        <w:t xml:space="preserve"> to facilities and collection of premise keys, cards, and other mechanisms for secure facility access</w:t>
      </w:r>
    </w:p>
    <w:p w14:paraId="28ACDDB3" w14:textId="220678F0" w:rsidR="00BA32E8" w:rsidRDefault="00BA07ED" w:rsidP="00596B91">
      <w:pPr>
        <w:pStyle w:val="PolicyText2"/>
        <w:numPr>
          <w:ilvl w:val="0"/>
          <w:numId w:val="6"/>
        </w:numPr>
      </w:pPr>
      <w:r>
        <w:t xml:space="preserve">Regular </w:t>
      </w:r>
      <w:r w:rsidR="001D6F0C">
        <w:t>review</w:t>
      </w:r>
      <w:r>
        <w:t>s</w:t>
      </w:r>
      <w:r w:rsidR="001D6F0C">
        <w:t xml:space="preserve"> </w:t>
      </w:r>
      <w:r>
        <w:t xml:space="preserve">of </w:t>
      </w:r>
      <w:r w:rsidR="001D4E76">
        <w:t>[</w:t>
      </w:r>
      <w:r>
        <w:t>Users</w:t>
      </w:r>
      <w:r w:rsidR="001D4E76">
        <w:t>]</w:t>
      </w:r>
      <w:r>
        <w:t xml:space="preserve"> </w:t>
      </w:r>
      <w:r w:rsidR="001D6F0C" w:rsidRPr="0019597D">
        <w:t xml:space="preserve">with access to sensitive information </w:t>
      </w:r>
      <w:r w:rsidR="001D6F0C">
        <w:t xml:space="preserve">shall be performed </w:t>
      </w:r>
      <w:r w:rsidR="001D6F0C" w:rsidRPr="0019597D">
        <w:t xml:space="preserve">to ensure they are </w:t>
      </w:r>
      <w:r>
        <w:t xml:space="preserve">appropriate, </w:t>
      </w:r>
      <w:r w:rsidR="001D4E76">
        <w:t>necessary,</w:t>
      </w:r>
      <w:r>
        <w:t xml:space="preserve"> and </w:t>
      </w:r>
      <w:r w:rsidR="00BA32E8">
        <w:t>valid</w:t>
      </w:r>
    </w:p>
    <w:p w14:paraId="582AC9FE" w14:textId="6D5A5AF0" w:rsidR="001D6F0C" w:rsidRPr="0019597D" w:rsidRDefault="00BA07ED" w:rsidP="00596B91">
      <w:pPr>
        <w:pStyle w:val="PolicyText2"/>
        <w:numPr>
          <w:ilvl w:val="0"/>
          <w:numId w:val="6"/>
        </w:numPr>
      </w:pPr>
      <w:r>
        <w:t>I</w:t>
      </w:r>
      <w:r w:rsidR="001D6F0C">
        <w:t>nactive accounts shall be immediately disabled</w:t>
      </w:r>
      <w:r>
        <w:t xml:space="preserve"> or removed from account databases</w:t>
      </w:r>
    </w:p>
    <w:p w14:paraId="7C93EA9D" w14:textId="77777777" w:rsidR="00BA07ED" w:rsidRDefault="001D6F0C" w:rsidP="00596B91">
      <w:pPr>
        <w:pStyle w:val="PolicyText2"/>
        <w:numPr>
          <w:ilvl w:val="0"/>
          <w:numId w:val="6"/>
        </w:numPr>
      </w:pPr>
      <w:r w:rsidRPr="000536A5">
        <w:t xml:space="preserve">The organization assigns a unique name and/or number for identifying and tracking user </w:t>
      </w:r>
      <w:r>
        <w:t xml:space="preserve">and administration </w:t>
      </w:r>
      <w:r w:rsidRPr="000536A5">
        <w:t xml:space="preserve">identity.  Procedures require </w:t>
      </w:r>
      <w:r w:rsidR="00BA07ED">
        <w:t>that:</w:t>
      </w:r>
    </w:p>
    <w:p w14:paraId="519C84F7" w14:textId="3E5F9B87" w:rsidR="00BA07ED" w:rsidRDefault="00BA07ED" w:rsidP="00596B91">
      <w:pPr>
        <w:pStyle w:val="PolicyText2"/>
        <w:numPr>
          <w:ilvl w:val="1"/>
          <w:numId w:val="6"/>
        </w:numPr>
      </w:pPr>
      <w:r>
        <w:t>U</w:t>
      </w:r>
      <w:r w:rsidR="001D6F0C" w:rsidRPr="000536A5">
        <w:t xml:space="preserve">ser </w:t>
      </w:r>
      <w:r>
        <w:t xml:space="preserve">identifiers </w:t>
      </w:r>
      <w:r w:rsidR="001D6F0C" w:rsidRPr="000536A5">
        <w:t>be in a specific format</w:t>
      </w:r>
      <w:r>
        <w:t xml:space="preserve"> and singularly unique</w:t>
      </w:r>
    </w:p>
    <w:p w14:paraId="7CA5E25A" w14:textId="13BE9A5C" w:rsidR="00256DBC" w:rsidRDefault="00BA07ED" w:rsidP="00596B91">
      <w:pPr>
        <w:pStyle w:val="PolicyText2"/>
        <w:numPr>
          <w:ilvl w:val="1"/>
          <w:numId w:val="6"/>
        </w:numPr>
      </w:pPr>
      <w:r>
        <w:t xml:space="preserve">Identifiers </w:t>
      </w:r>
      <w:r w:rsidR="001D6F0C" w:rsidRPr="000536A5">
        <w:t>be used to track activity within information systems that contain sensitive inf</w:t>
      </w:r>
      <w:r w:rsidR="00BA32E8">
        <w:t>ormation</w:t>
      </w:r>
    </w:p>
    <w:p w14:paraId="123488FA" w14:textId="7A315F68" w:rsidR="00BA32E8" w:rsidRDefault="00256DBC" w:rsidP="00596B91">
      <w:pPr>
        <w:pStyle w:val="PolicyText2"/>
        <w:numPr>
          <w:ilvl w:val="1"/>
          <w:numId w:val="6"/>
        </w:numPr>
      </w:pPr>
      <w:r w:rsidRPr="007E631A">
        <w:lastRenderedPageBreak/>
        <w:t xml:space="preserve">Authentication procedures verify </w:t>
      </w:r>
      <w:r>
        <w:t>identity</w:t>
      </w:r>
    </w:p>
    <w:p w14:paraId="02E982BF" w14:textId="6AAE7B60" w:rsidR="00BA07ED" w:rsidRDefault="00256DBC" w:rsidP="00596B91">
      <w:pPr>
        <w:pStyle w:val="PolicyText2"/>
        <w:numPr>
          <w:ilvl w:val="1"/>
          <w:numId w:val="6"/>
        </w:numPr>
      </w:pPr>
      <w:r w:rsidRPr="007E631A">
        <w:t xml:space="preserve">Policies </w:t>
      </w:r>
      <w:r>
        <w:t xml:space="preserve">defined by the </w:t>
      </w:r>
      <w:r w:rsidR="001D4E76">
        <w:t>[</w:t>
      </w:r>
      <w:r>
        <w:t>ISO</w:t>
      </w:r>
      <w:r w:rsidR="001D4E76">
        <w:t>]</w:t>
      </w:r>
      <w:r>
        <w:t xml:space="preserve"> shall </w:t>
      </w:r>
      <w:r w:rsidRPr="007E631A">
        <w:t>specify the types of approved authentication mechanisms that</w:t>
      </w:r>
      <w:r>
        <w:t xml:space="preserve"> are reasonable and appropriate and control the addition, deletion, and modification of </w:t>
      </w:r>
      <w:r w:rsidR="001D4E76">
        <w:t>[</w:t>
      </w:r>
      <w:r>
        <w:t>User</w:t>
      </w:r>
      <w:r w:rsidR="001D4E76">
        <w:t>]</w:t>
      </w:r>
      <w:r>
        <w:t xml:space="preserve"> credentials</w:t>
      </w:r>
      <w:r w:rsidR="00BA32E8">
        <w:t xml:space="preserve"> and other identifier objects</w:t>
      </w:r>
    </w:p>
    <w:p w14:paraId="4746509D" w14:textId="58CB1141" w:rsidR="001D6F0C" w:rsidRPr="00BA07ED" w:rsidRDefault="00BA07ED" w:rsidP="00596B91">
      <w:pPr>
        <w:pStyle w:val="PolicyText2"/>
        <w:numPr>
          <w:ilvl w:val="0"/>
          <w:numId w:val="6"/>
        </w:numPr>
      </w:pPr>
      <w:r w:rsidRPr="00BA07ED">
        <w:t xml:space="preserve">Helpdesk staff </w:t>
      </w:r>
      <w:r w:rsidR="008C7BB8">
        <w:t xml:space="preserve">shall </w:t>
      </w:r>
      <w:r w:rsidR="001D6F0C" w:rsidRPr="00BA07ED">
        <w:t xml:space="preserve">employ at least one of the following methods </w:t>
      </w:r>
      <w:r>
        <w:t xml:space="preserve">defined by the </w:t>
      </w:r>
      <w:r w:rsidR="001D4E76">
        <w:t>[</w:t>
      </w:r>
      <w:r>
        <w:t>ISO</w:t>
      </w:r>
      <w:r w:rsidR="001D4E76">
        <w:t>]</w:t>
      </w:r>
      <w:r>
        <w:t xml:space="preserve"> to determine the identity of an indi</w:t>
      </w:r>
      <w:r w:rsidR="00BA32E8">
        <w:t>vidual requesting support</w:t>
      </w:r>
    </w:p>
    <w:p w14:paraId="6F8F8254" w14:textId="0161C881" w:rsidR="001D6F0C" w:rsidRPr="00C87359" w:rsidRDefault="00BA07ED" w:rsidP="00596B91">
      <w:pPr>
        <w:pStyle w:val="PolicyText2"/>
        <w:numPr>
          <w:ilvl w:val="0"/>
          <w:numId w:val="6"/>
        </w:numPr>
      </w:pPr>
      <w:r>
        <w:t xml:space="preserve">Shared or guest </w:t>
      </w:r>
      <w:r w:rsidR="00256DBC">
        <w:t xml:space="preserve">accounts </w:t>
      </w:r>
      <w:r w:rsidR="001D6F0C" w:rsidRPr="00C87359">
        <w:t xml:space="preserve">shall not exist for system administration </w:t>
      </w:r>
      <w:r w:rsidR="00256DBC">
        <w:t xml:space="preserve">or generic roles/usage or </w:t>
      </w:r>
      <w:r w:rsidR="001D6F0C" w:rsidRPr="00C87359">
        <w:t>other functions</w:t>
      </w:r>
      <w:r>
        <w:t xml:space="preserve"> excepting identified service account credentials managed, defined, and documented by </w:t>
      </w:r>
      <w:r w:rsidR="001D4E76">
        <w:t>[LEP] [Insert Appropriate Department]</w:t>
      </w:r>
    </w:p>
    <w:p w14:paraId="6F87D4E9" w14:textId="77777777" w:rsidR="00256DBC" w:rsidRDefault="001D6F0C" w:rsidP="00596B91">
      <w:pPr>
        <w:pStyle w:val="PolicyText2"/>
        <w:numPr>
          <w:ilvl w:val="0"/>
          <w:numId w:val="6"/>
        </w:numPr>
      </w:pPr>
      <w:r>
        <w:t>Co</w:t>
      </w:r>
      <w:r w:rsidRPr="007E631A">
        <w:t xml:space="preserve">nfiguration standards </w:t>
      </w:r>
      <w:proofErr w:type="gramStart"/>
      <w:r>
        <w:t>are developed</w:t>
      </w:r>
      <w:proofErr w:type="gramEnd"/>
      <w:r>
        <w:t xml:space="preserve"> </w:t>
      </w:r>
      <w:r w:rsidRPr="007E631A">
        <w:t xml:space="preserve">for all system components. </w:t>
      </w:r>
      <w:r>
        <w:t xml:space="preserve">Such </w:t>
      </w:r>
      <w:r w:rsidRPr="007E631A">
        <w:t xml:space="preserve">standards </w:t>
      </w:r>
      <w:r>
        <w:t>shall</w:t>
      </w:r>
      <w:r w:rsidR="00256DBC">
        <w:t>:</w:t>
      </w:r>
    </w:p>
    <w:p w14:paraId="48FFED59" w14:textId="3307C60D" w:rsidR="00256DBC" w:rsidRDefault="00256DBC" w:rsidP="00596B91">
      <w:pPr>
        <w:pStyle w:val="PolicyText2"/>
        <w:numPr>
          <w:ilvl w:val="1"/>
          <w:numId w:val="6"/>
        </w:numPr>
      </w:pPr>
      <w:r>
        <w:t>A</w:t>
      </w:r>
      <w:r w:rsidR="001D6F0C" w:rsidRPr="007E631A">
        <w:t xml:space="preserve">ddress known security </w:t>
      </w:r>
      <w:r w:rsidR="00BA32E8">
        <w:t>vulnerabilities</w:t>
      </w:r>
    </w:p>
    <w:p w14:paraId="1D414F2B" w14:textId="2757077A" w:rsidR="00256DBC" w:rsidRDefault="00256DBC" w:rsidP="00596B91">
      <w:pPr>
        <w:pStyle w:val="PolicyText2"/>
        <w:numPr>
          <w:ilvl w:val="1"/>
          <w:numId w:val="6"/>
        </w:numPr>
      </w:pPr>
      <w:r w:rsidRPr="00256DBC">
        <w:t xml:space="preserve">Be </w:t>
      </w:r>
      <w:r w:rsidR="001D6F0C" w:rsidRPr="00256DBC">
        <w:t xml:space="preserve">consistent with industry accepted system hardening standards recommended by the </w:t>
      </w:r>
      <w:commentRangeStart w:id="4"/>
      <w:r w:rsidR="001D6F0C" w:rsidRPr="00256DBC">
        <w:t xml:space="preserve">Center for Internet Security (CIS), International Standards Organization (ISO), </w:t>
      </w:r>
      <w:proofErr w:type="spellStart"/>
      <w:r w:rsidR="001D6F0C" w:rsidRPr="00256DBC">
        <w:t>SysAdmin</w:t>
      </w:r>
      <w:proofErr w:type="spellEnd"/>
      <w:r w:rsidR="001D6F0C" w:rsidRPr="00256DBC">
        <w:t xml:space="preserve"> Audit Network Security (SANS), and National Institute</w:t>
      </w:r>
      <w:r w:rsidR="00BA32E8">
        <w:t xml:space="preserve"> of Standards Technology (NIST)</w:t>
      </w:r>
      <w:commentRangeEnd w:id="4"/>
      <w:r w:rsidR="00BA32E8">
        <w:rPr>
          <w:rStyle w:val="CommentReference"/>
          <w:rFonts w:asciiTheme="minorHAnsi" w:hAnsiTheme="minorHAnsi" w:cstheme="minorBidi"/>
        </w:rPr>
        <w:commentReference w:id="4"/>
      </w:r>
    </w:p>
    <w:p w14:paraId="6D86E44F" w14:textId="6EE586F9" w:rsidR="001D6F0C" w:rsidRPr="00256DBC" w:rsidRDefault="001D6F0C" w:rsidP="00596B91">
      <w:pPr>
        <w:pStyle w:val="PolicyText2"/>
        <w:numPr>
          <w:ilvl w:val="1"/>
          <w:numId w:val="6"/>
        </w:numPr>
      </w:pPr>
      <w:r w:rsidRPr="00256DBC">
        <w:t xml:space="preserve">Ensure that security policies and operational procedures for managing </w:t>
      </w:r>
      <w:r w:rsidR="00256DBC" w:rsidRPr="00256DBC">
        <w:t>application default accounts, system accounts,</w:t>
      </w:r>
      <w:r w:rsidRPr="00256DBC">
        <w:t xml:space="preserve"> and other security parameters are documented, in use, an</w:t>
      </w:r>
      <w:r w:rsidR="00BA32E8">
        <w:t>d known to all affected parties</w:t>
      </w:r>
    </w:p>
    <w:p w14:paraId="50BB19C1" w14:textId="712CF0B3" w:rsidR="001D4E76" w:rsidRDefault="001D6F0C" w:rsidP="00596B91">
      <w:pPr>
        <w:pStyle w:val="PolicyText2"/>
        <w:numPr>
          <w:ilvl w:val="1"/>
          <w:numId w:val="6"/>
        </w:numPr>
      </w:pPr>
      <w:r w:rsidRPr="00256DBC">
        <w:t xml:space="preserve">Ensure two-factor authentication is implemented for remote network access originating from outside the network by </w:t>
      </w:r>
      <w:r w:rsidR="00256DBC" w:rsidRPr="00256DBC">
        <w:t>all staff and all third party providers</w:t>
      </w:r>
      <w:r w:rsidRPr="00256DBC">
        <w:t>, (including vendor acce</w:t>
      </w:r>
      <w:r w:rsidR="00BA32E8">
        <w:t>ss for support or maintenance)</w:t>
      </w:r>
    </w:p>
    <w:p w14:paraId="34D7ED16" w14:textId="77777777" w:rsidR="001D6F0C" w:rsidRPr="001D4E76" w:rsidRDefault="000F6B82" w:rsidP="008C0443">
      <w:pPr>
        <w:pStyle w:val="PolicyText2"/>
      </w:pPr>
      <w:r w:rsidRPr="001D4E76">
        <w:rPr>
          <w:b/>
        </w:rPr>
        <w:t>End-User Support and Helpdesk Staff</w:t>
      </w:r>
      <w:r w:rsidRPr="001D4E76">
        <w:t xml:space="preserve"> </w:t>
      </w:r>
      <w:r w:rsidR="001D4E76">
        <w:t>–</w:t>
      </w:r>
      <w:r w:rsidRPr="001D4E76">
        <w:t xml:space="preserve"> </w:t>
      </w:r>
      <w:r w:rsidR="001D4E76">
        <w:t>[LEP]</w:t>
      </w:r>
      <w:r w:rsidR="00256DBC" w:rsidRPr="001D4E76">
        <w:t xml:space="preserve"> support and helpdesk staff shall ensure</w:t>
      </w:r>
      <w:r w:rsidR="001D6F0C" w:rsidRPr="001D4E76">
        <w:t>:</w:t>
      </w:r>
    </w:p>
    <w:p w14:paraId="5AAF3504" w14:textId="579DB11D" w:rsidR="00256DBC" w:rsidRDefault="00256DBC" w:rsidP="00596B91">
      <w:pPr>
        <w:pStyle w:val="PolicyText2"/>
        <w:numPr>
          <w:ilvl w:val="0"/>
          <w:numId w:val="7"/>
        </w:numPr>
      </w:pPr>
      <w:r>
        <w:t xml:space="preserve">Vendor supplied default credentials are modified, </w:t>
      </w:r>
      <w:r w:rsidR="001D4E76">
        <w:t>removed,</w:t>
      </w:r>
      <w:r w:rsidR="001D6F0C">
        <w:t xml:space="preserve"> or disable</w:t>
      </w:r>
      <w:r w:rsidR="00BA32E8">
        <w:t>d</w:t>
      </w:r>
    </w:p>
    <w:p w14:paraId="0E91B3FF" w14:textId="57B23538" w:rsidR="001D6F0C" w:rsidRDefault="00256DBC" w:rsidP="00596B91">
      <w:pPr>
        <w:pStyle w:val="PolicyText2"/>
        <w:numPr>
          <w:ilvl w:val="0"/>
          <w:numId w:val="7"/>
        </w:numPr>
      </w:pPr>
      <w:r>
        <w:t>U</w:t>
      </w:r>
      <w:r w:rsidR="001D6F0C">
        <w:t xml:space="preserve">nnecessary default or generic accounts </w:t>
      </w:r>
      <w:r>
        <w:t xml:space="preserve">are changed </w:t>
      </w:r>
      <w:r w:rsidR="001D6F0C">
        <w:t>before system on the network</w:t>
      </w:r>
      <w:r w:rsidR="00BA32E8">
        <w:t>, including</w:t>
      </w:r>
      <w:r w:rsidR="001D6F0C">
        <w:t xml:space="preserve"> firewalls, routers, servers, storage devices, wireless devices, etc. that are connected to sensitive data or us</w:t>
      </w:r>
      <w:r w:rsidR="00BA32E8">
        <w:t>ed to transmit sensitive data</w:t>
      </w:r>
    </w:p>
    <w:p w14:paraId="06B2F370" w14:textId="1428106A" w:rsidR="001D6F0C" w:rsidRPr="007E631A" w:rsidRDefault="001D6F0C" w:rsidP="00596B91">
      <w:pPr>
        <w:pStyle w:val="PolicyText2"/>
        <w:numPr>
          <w:ilvl w:val="0"/>
          <w:numId w:val="7"/>
        </w:numPr>
      </w:pPr>
      <w:r>
        <w:t>Ensure all</w:t>
      </w:r>
      <w:r w:rsidRPr="007E631A">
        <w:t xml:space="preserve"> default passwords</w:t>
      </w:r>
      <w:r>
        <w:t xml:space="preserve"> are changed</w:t>
      </w:r>
      <w:r w:rsidRPr="007E631A">
        <w:t xml:space="preserve"> including</w:t>
      </w:r>
      <w:r>
        <w:t>,</w:t>
      </w:r>
      <w:r w:rsidRPr="007E631A">
        <w:t xml:space="preserve"> but not limited to</w:t>
      </w:r>
      <w:r>
        <w:t>,</w:t>
      </w:r>
      <w:r w:rsidRPr="007E631A">
        <w:t xml:space="preserve"> those used by operating systems, software that provides security services, ap</w:t>
      </w:r>
      <w:r w:rsidR="001D4E76">
        <w:t>plication and system accounts, Point-of-S</w:t>
      </w:r>
      <w:r w:rsidRPr="007E631A">
        <w:t>ale (</w:t>
      </w:r>
      <w:r w:rsidR="001D4E76">
        <w:t>“</w:t>
      </w:r>
      <w:r w:rsidRPr="007E631A">
        <w:t>POS</w:t>
      </w:r>
      <w:r w:rsidR="001D4E76">
        <w:t>”</w:t>
      </w:r>
      <w:r w:rsidRPr="007E631A">
        <w:t>) terminals, Simple Network Management Protocol (</w:t>
      </w:r>
      <w:r w:rsidR="001D4E76">
        <w:t>“</w:t>
      </w:r>
      <w:r w:rsidRPr="007E631A">
        <w:t>SNMP</w:t>
      </w:r>
      <w:r w:rsidR="001D4E76">
        <w:t>”</w:t>
      </w:r>
      <w:r w:rsidRPr="007E631A">
        <w:t>) communi</w:t>
      </w:r>
      <w:r w:rsidR="00BA32E8">
        <w:t>ty strings, etc.)</w:t>
      </w:r>
    </w:p>
    <w:p w14:paraId="1A31D333" w14:textId="620E4E76" w:rsidR="001D6F0C" w:rsidRDefault="001D6F0C" w:rsidP="00596B91">
      <w:pPr>
        <w:pStyle w:val="PolicyText2"/>
        <w:numPr>
          <w:ilvl w:val="0"/>
          <w:numId w:val="7"/>
        </w:numPr>
      </w:pPr>
      <w:r w:rsidRPr="00F779FA">
        <w:t>Change wireless vendor defaults for environments containing or transmitting sensitive data</w:t>
      </w:r>
      <w:r w:rsidR="00BA32E8">
        <w:t>, including, but</w:t>
      </w:r>
      <w:r w:rsidRPr="00F779FA">
        <w:t xml:space="preserve"> not limited to, default wireless encryption keys, passwo</w:t>
      </w:r>
      <w:r w:rsidR="00BA32E8">
        <w:t>rds, and SNMP community strings</w:t>
      </w:r>
    </w:p>
    <w:p w14:paraId="04801842" w14:textId="59E4E3CD" w:rsidR="000F6B82" w:rsidRDefault="000F6B82" w:rsidP="00596B91">
      <w:pPr>
        <w:pStyle w:val="PolicyText2"/>
        <w:numPr>
          <w:ilvl w:val="0"/>
          <w:numId w:val="7"/>
        </w:numPr>
      </w:pPr>
      <w:r w:rsidRPr="000F6B82">
        <w:t>Account creation and control shal</w:t>
      </w:r>
      <w:r w:rsidR="00602D99">
        <w:t xml:space="preserve">l be governed by </w:t>
      </w:r>
      <w:r w:rsidRPr="000F6B82">
        <w:t xml:space="preserve">this policy and </w:t>
      </w:r>
      <w:r w:rsidR="001D6F0C" w:rsidRPr="000F6B82">
        <w:t xml:space="preserve">the </w:t>
      </w:r>
      <w:r w:rsidR="001D4E76">
        <w:t>[LE</w:t>
      </w:r>
      <w:r w:rsidR="00602D99">
        <w:t>P</w:t>
      </w:r>
      <w:r w:rsidR="001D4E76">
        <w:t xml:space="preserve">] </w:t>
      </w:r>
      <w:commentRangeStart w:id="5"/>
      <w:r w:rsidR="00602D99">
        <w:t xml:space="preserve">Access Control and </w:t>
      </w:r>
      <w:r w:rsidR="001D6F0C" w:rsidRPr="000F6B82">
        <w:t>Password Policy</w:t>
      </w:r>
      <w:commentRangeEnd w:id="5"/>
      <w:r w:rsidR="00602D99">
        <w:rPr>
          <w:rStyle w:val="CommentReference"/>
          <w:rFonts w:asciiTheme="minorHAnsi" w:hAnsiTheme="minorHAnsi" w:cstheme="minorBidi"/>
        </w:rPr>
        <w:commentReference w:id="5"/>
      </w:r>
    </w:p>
    <w:p w14:paraId="4F07E6D0" w14:textId="5FB22A8D" w:rsidR="001D4E76" w:rsidRDefault="001D6F0C" w:rsidP="00596B91">
      <w:pPr>
        <w:pStyle w:val="PolicyText2"/>
        <w:numPr>
          <w:ilvl w:val="0"/>
          <w:numId w:val="7"/>
        </w:numPr>
      </w:pPr>
      <w:r w:rsidRPr="000F6B82">
        <w:t xml:space="preserve">Accounts of individuals on extended leave (more than 30 days) </w:t>
      </w:r>
      <w:r w:rsidR="000F6B82">
        <w:t xml:space="preserve">shall </w:t>
      </w:r>
      <w:r w:rsidR="00BA32E8">
        <w:t>be disabled</w:t>
      </w:r>
    </w:p>
    <w:p w14:paraId="7D2E92F3" w14:textId="38FAD436" w:rsidR="001D6F0C" w:rsidRDefault="00602D99" w:rsidP="00596B91">
      <w:pPr>
        <w:pStyle w:val="PolicyText2"/>
        <w:numPr>
          <w:ilvl w:val="0"/>
          <w:numId w:val="7"/>
        </w:numPr>
      </w:pPr>
      <w:r>
        <w:lastRenderedPageBreak/>
        <w:t>A</w:t>
      </w:r>
      <w:r w:rsidR="000F6B82">
        <w:t xml:space="preserve">ll </w:t>
      </w:r>
      <w:r w:rsidR="001D6F0C" w:rsidRPr="000F6B82">
        <w:t xml:space="preserve">new user accounts not been accessed within </w:t>
      </w:r>
      <w:r w:rsidR="000F6B82">
        <w:t>6</w:t>
      </w:r>
      <w:r w:rsidR="001D6F0C" w:rsidRPr="000F6B82">
        <w:t>0 da</w:t>
      </w:r>
      <w:r w:rsidR="00BA32E8">
        <w:t>ys of creation will be disabled</w:t>
      </w:r>
    </w:p>
    <w:p w14:paraId="696BD866" w14:textId="6C794F67" w:rsidR="001D6F0C" w:rsidRPr="0019597D" w:rsidRDefault="000F6B82" w:rsidP="00596B91">
      <w:pPr>
        <w:pStyle w:val="PolicyText2"/>
        <w:numPr>
          <w:ilvl w:val="0"/>
          <w:numId w:val="7"/>
        </w:numPr>
      </w:pPr>
      <w:r>
        <w:t>Existing accounts not accessed for a period of 90 days will be disabled</w:t>
      </w:r>
      <w:r w:rsidR="00602D99">
        <w:t xml:space="preserve"> and </w:t>
      </w:r>
      <w:r>
        <w:t>deleted from the account database</w:t>
      </w:r>
      <w:r w:rsidR="00BA32E8">
        <w:t xml:space="preserve"> if not accessed after 180 days</w:t>
      </w:r>
    </w:p>
    <w:p w14:paraId="6959B378" w14:textId="77777777" w:rsidR="001D6F0C" w:rsidRPr="0019597D" w:rsidRDefault="000F6B82" w:rsidP="008C0443">
      <w:pPr>
        <w:pStyle w:val="PolicyText2"/>
      </w:pPr>
      <w:r w:rsidRPr="000F6B82">
        <w:rPr>
          <w:b/>
        </w:rPr>
        <w:t>Network Administration and Support</w:t>
      </w:r>
      <w:r>
        <w:t xml:space="preserve"> - </w:t>
      </w:r>
      <w:r w:rsidR="001D6F0C" w:rsidRPr="0019597D">
        <w:t xml:space="preserve">System </w:t>
      </w:r>
      <w:r>
        <w:t>a</w:t>
      </w:r>
      <w:r w:rsidR="001D6F0C" w:rsidRPr="0019597D">
        <w:t>dministrators or other designated staff</w:t>
      </w:r>
      <w:r>
        <w:t xml:space="preserve"> shall ensure</w:t>
      </w:r>
      <w:r w:rsidR="001D6F0C" w:rsidRPr="0019597D">
        <w:t>:</w:t>
      </w:r>
    </w:p>
    <w:p w14:paraId="243D6C99" w14:textId="04E8142A" w:rsidR="008C7BB8" w:rsidRDefault="000F6B82" w:rsidP="00596B91">
      <w:pPr>
        <w:pStyle w:val="PolicyText2"/>
        <w:numPr>
          <w:ilvl w:val="0"/>
          <w:numId w:val="8"/>
        </w:numPr>
      </w:pPr>
      <w:r>
        <w:t>A</w:t>
      </w:r>
      <w:r w:rsidR="001D6F0C" w:rsidRPr="0019597D">
        <w:t xml:space="preserve"> documented process </w:t>
      </w:r>
      <w:r>
        <w:t>exists to modify</w:t>
      </w:r>
      <w:r w:rsidR="001D6F0C" w:rsidRPr="0019597D">
        <w:t xml:space="preserve"> account</w:t>
      </w:r>
      <w:r>
        <w:t>s</w:t>
      </w:r>
      <w:r w:rsidR="001D6F0C" w:rsidRPr="0019597D">
        <w:t xml:space="preserve"> </w:t>
      </w:r>
      <w:r w:rsidR="00602D99">
        <w:t>that accommodates</w:t>
      </w:r>
      <w:r w:rsidR="001D6F0C" w:rsidRPr="0019597D">
        <w:t xml:space="preserve"> situations such as name changes, accounting changes</w:t>
      </w:r>
      <w:r w:rsidR="00602D99">
        <w:t>,</w:t>
      </w:r>
      <w:r w:rsidR="001D6F0C" w:rsidRPr="0019597D">
        <w:t xml:space="preserve"> and</w:t>
      </w:r>
      <w:r>
        <w:t>/or</w:t>
      </w:r>
      <w:r w:rsidR="001D6F0C" w:rsidRPr="0019597D">
        <w:t xml:space="preserve"> permission changes</w:t>
      </w:r>
    </w:p>
    <w:p w14:paraId="089CE7D1" w14:textId="565A388B" w:rsidR="001D6F0C" w:rsidRPr="0019597D" w:rsidRDefault="000F6B82" w:rsidP="00596B91">
      <w:pPr>
        <w:pStyle w:val="PolicyText2"/>
        <w:numPr>
          <w:ilvl w:val="0"/>
          <w:numId w:val="8"/>
        </w:numPr>
      </w:pPr>
      <w:r>
        <w:t>Periodic reviews of</w:t>
      </w:r>
      <w:r w:rsidR="001D6F0C" w:rsidRPr="0019597D">
        <w:t xml:space="preserve"> existing accounts for validity</w:t>
      </w:r>
      <w:r>
        <w:t xml:space="preserve"> on a scheduled set forth by the </w:t>
      </w:r>
      <w:r w:rsidR="001D4E76">
        <w:t>[</w:t>
      </w:r>
      <w:r>
        <w:t>ISO</w:t>
      </w:r>
      <w:r w:rsidR="001D4E76">
        <w:t>]</w:t>
      </w:r>
    </w:p>
    <w:p w14:paraId="0675EC96" w14:textId="5E38098E" w:rsidR="001D6F0C" w:rsidRPr="0019597D" w:rsidRDefault="00602D99" w:rsidP="00596B91">
      <w:pPr>
        <w:pStyle w:val="PolicyText2"/>
        <w:numPr>
          <w:ilvl w:val="0"/>
          <w:numId w:val="8"/>
        </w:numPr>
      </w:pPr>
      <w:r>
        <w:t xml:space="preserve">All </w:t>
      </w:r>
      <w:r w:rsidR="000F6B82">
        <w:t xml:space="preserve">actions and systems are available and </w:t>
      </w:r>
      <w:r>
        <w:t xml:space="preserve">staff </w:t>
      </w:r>
      <w:r w:rsidR="000F6B82">
        <w:t xml:space="preserve">cooperate with </w:t>
      </w:r>
      <w:r w:rsidR="001D6F0C" w:rsidRPr="0019597D">
        <w:t>independent audit review</w:t>
      </w:r>
      <w:r w:rsidR="000F6B82">
        <w:t>s for compliance</w:t>
      </w:r>
    </w:p>
    <w:p w14:paraId="7501D7AF" w14:textId="26D37D5B" w:rsidR="001D6F0C" w:rsidRPr="0019597D" w:rsidRDefault="000F6B82" w:rsidP="00596B91">
      <w:pPr>
        <w:pStyle w:val="PolicyText2"/>
        <w:numPr>
          <w:ilvl w:val="0"/>
          <w:numId w:val="8"/>
        </w:numPr>
      </w:pPr>
      <w:r>
        <w:t>Account listings and other control</w:t>
      </w:r>
      <w:r w:rsidR="00602D99">
        <w:t>s are reported</w:t>
      </w:r>
      <w:r>
        <w:t xml:space="preserve"> as </w:t>
      </w:r>
      <w:r w:rsidR="001D6F0C" w:rsidRPr="0019597D">
        <w:t xml:space="preserve">requested by authorized </w:t>
      </w:r>
      <w:r>
        <w:t>management</w:t>
      </w:r>
    </w:p>
    <w:p w14:paraId="62BC4052" w14:textId="0792D7F8" w:rsidR="001D6F0C" w:rsidRDefault="00602D99" w:rsidP="00596B91">
      <w:pPr>
        <w:pStyle w:val="PolicyText2"/>
        <w:numPr>
          <w:ilvl w:val="0"/>
          <w:numId w:val="8"/>
        </w:numPr>
      </w:pPr>
      <w:r>
        <w:t>Staff cooperate with</w:t>
      </w:r>
      <w:r w:rsidR="001D6F0C" w:rsidRPr="0019597D">
        <w:t xml:space="preserve"> authorized </w:t>
      </w:r>
      <w:r w:rsidR="001D4E76">
        <w:t>[LEP]</w:t>
      </w:r>
      <w:r w:rsidR="000F6B82">
        <w:t xml:space="preserve"> </w:t>
      </w:r>
      <w:r w:rsidR="00BA32E8">
        <w:t>management during security incident investigations</w:t>
      </w:r>
    </w:p>
    <w:p w14:paraId="1A7CCDB3" w14:textId="43763B99" w:rsidR="00BA32E8" w:rsidRDefault="000F6B82" w:rsidP="00596B91">
      <w:pPr>
        <w:pStyle w:val="PolicyText2"/>
        <w:numPr>
          <w:ilvl w:val="0"/>
          <w:numId w:val="8"/>
        </w:numPr>
      </w:pPr>
      <w:r>
        <w:t>Server roles and functions are organized and partitioned to appropriate functions and services that limit access risk</w:t>
      </w:r>
      <w:r w:rsidR="00BA32E8">
        <w:t xml:space="preserve"> (for</w:t>
      </w:r>
      <w:r w:rsidR="001D6F0C" w:rsidRPr="007E631A">
        <w:t xml:space="preserve"> example, web servers, database servers, and </w:t>
      </w:r>
      <w:r w:rsidR="001D4E76" w:rsidRPr="001D4E76">
        <w:t>Domain Name Servers</w:t>
      </w:r>
      <w:r w:rsidR="001D4E76">
        <w:t xml:space="preserve"> (“</w:t>
      </w:r>
      <w:r w:rsidR="001D6F0C" w:rsidRPr="007E631A">
        <w:t>DNS</w:t>
      </w:r>
      <w:r w:rsidR="001D4E76">
        <w:t>”)</w:t>
      </w:r>
      <w:r w:rsidR="001D6F0C" w:rsidRPr="007E631A">
        <w:t xml:space="preserve"> should be i</w:t>
      </w:r>
      <w:r w:rsidR="001D6F0C">
        <w:t xml:space="preserve">mplemented on separate </w:t>
      </w:r>
      <w:r>
        <w:t>systems</w:t>
      </w:r>
      <w:r w:rsidR="00BA32E8">
        <w:t>)</w:t>
      </w:r>
    </w:p>
    <w:p w14:paraId="6AFC6B6B" w14:textId="0B745125" w:rsidR="001D6F0C" w:rsidRPr="007E631A" w:rsidRDefault="001D6F0C" w:rsidP="00596B91">
      <w:pPr>
        <w:pStyle w:val="PolicyText2"/>
        <w:numPr>
          <w:ilvl w:val="0"/>
          <w:numId w:val="8"/>
        </w:numPr>
      </w:pPr>
      <w:r w:rsidRPr="007E631A">
        <w:t xml:space="preserve">Where virtualization technologies are in use, </w:t>
      </w:r>
      <w:r w:rsidR="000F6B82">
        <w:t xml:space="preserve">the administrator shall </w:t>
      </w:r>
      <w:r w:rsidRPr="007E631A">
        <w:t>implement only one primary functio</w:t>
      </w:r>
      <w:r w:rsidR="00BA32E8">
        <w:t>n per virtual system component</w:t>
      </w:r>
    </w:p>
    <w:p w14:paraId="70B1DBB5" w14:textId="0859B117" w:rsidR="001D6F0C" w:rsidRPr="007E631A" w:rsidRDefault="00717310" w:rsidP="00596B91">
      <w:pPr>
        <w:pStyle w:val="PolicyText2"/>
        <w:numPr>
          <w:ilvl w:val="0"/>
          <w:numId w:val="8"/>
        </w:numPr>
      </w:pPr>
      <w:r>
        <w:t>O</w:t>
      </w:r>
      <w:r w:rsidR="001D6F0C" w:rsidRPr="007E631A">
        <w:t>nly necessary services, protocols, daemons, etc., required for the function of the system</w:t>
      </w:r>
      <w:r w:rsidR="003162CE">
        <w:t xml:space="preserve"> </w:t>
      </w:r>
      <w:r>
        <w:t xml:space="preserve">are enabled </w:t>
      </w:r>
      <w:r w:rsidR="003162CE">
        <w:t xml:space="preserve">and all unnecessary features or </w:t>
      </w:r>
      <w:r w:rsidR="00BA32E8">
        <w:t>u</w:t>
      </w:r>
      <w:r w:rsidR="003162CE">
        <w:t xml:space="preserve">nsecure features </w:t>
      </w:r>
      <w:r>
        <w:t xml:space="preserve">are disabled </w:t>
      </w:r>
      <w:r w:rsidR="001D4E76">
        <w:t>(NetBIOS, Telnet, FTP, etc.</w:t>
      </w:r>
      <w:r w:rsidR="003162CE">
        <w:t>)</w:t>
      </w:r>
    </w:p>
    <w:p w14:paraId="7246A80F" w14:textId="3307A115" w:rsidR="001D6F0C" w:rsidRPr="007E631A" w:rsidRDefault="00717310" w:rsidP="00596B91">
      <w:pPr>
        <w:pStyle w:val="PolicyText2"/>
        <w:numPr>
          <w:ilvl w:val="0"/>
          <w:numId w:val="8"/>
        </w:numPr>
      </w:pPr>
      <w:r>
        <w:t>Any a</w:t>
      </w:r>
      <w:r w:rsidR="001D6F0C" w:rsidRPr="007E631A">
        <w:t xml:space="preserve">dditional security features required </w:t>
      </w:r>
      <w:r>
        <w:t xml:space="preserve">for </w:t>
      </w:r>
      <w:r w:rsidR="001D6F0C" w:rsidRPr="007E631A">
        <w:t>services, protocols, or daemons that are considered to be insecure</w:t>
      </w:r>
      <w:r>
        <w:t xml:space="preserve"> are implemented</w:t>
      </w:r>
      <w:r w:rsidR="00BA32E8">
        <w:t xml:space="preserve"> (for</w:t>
      </w:r>
      <w:r w:rsidR="001D6F0C" w:rsidRPr="007E631A">
        <w:t xml:space="preserve"> example, use </w:t>
      </w:r>
      <w:r>
        <w:t xml:space="preserve">of </w:t>
      </w:r>
      <w:r w:rsidR="001D6F0C" w:rsidRPr="007E631A">
        <w:t>secured techno</w:t>
      </w:r>
      <w:r w:rsidR="00BA32E8">
        <w:t>logies such as SSH, S</w:t>
      </w:r>
      <w:r w:rsidR="003162CE">
        <w:t>FTP, SSL</w:t>
      </w:r>
      <w:r w:rsidR="001D4E76">
        <w:t>, etc.</w:t>
      </w:r>
      <w:r w:rsidR="003162CE">
        <w:t xml:space="preserve"> </w:t>
      </w:r>
      <w:r w:rsidR="00BA32E8">
        <w:t>to protect u</w:t>
      </w:r>
      <w:r w:rsidR="001D6F0C" w:rsidRPr="007E631A">
        <w:t>nsecure services</w:t>
      </w:r>
      <w:r w:rsidR="00BA32E8">
        <w:t>)</w:t>
      </w:r>
    </w:p>
    <w:p w14:paraId="1BAA4AA7" w14:textId="46BB6B89" w:rsidR="001D6F0C" w:rsidRPr="007E631A" w:rsidRDefault="001D4E76" w:rsidP="00596B91">
      <w:pPr>
        <w:pStyle w:val="PolicyText2"/>
        <w:numPr>
          <w:ilvl w:val="0"/>
          <w:numId w:val="8"/>
        </w:numPr>
      </w:pPr>
      <w:r>
        <w:t>S</w:t>
      </w:r>
      <w:r w:rsidR="001D6F0C" w:rsidRPr="007E631A">
        <w:t xml:space="preserve">ystem security parameters </w:t>
      </w:r>
      <w:r w:rsidR="00BA32E8">
        <w:t>and group policies</w:t>
      </w:r>
      <w:r w:rsidR="003162CE">
        <w:t xml:space="preserve"> </w:t>
      </w:r>
      <w:r w:rsidR="00717310">
        <w:t xml:space="preserve">are appropriately configured </w:t>
      </w:r>
      <w:r w:rsidR="001D6F0C" w:rsidRPr="007E631A">
        <w:t>to prevent misuse</w:t>
      </w:r>
      <w:r w:rsidR="003162CE">
        <w:t xml:space="preserve"> and limit access to local consoles</w:t>
      </w:r>
    </w:p>
    <w:p w14:paraId="6EFE9E3D" w14:textId="254C63CE" w:rsidR="001D6F0C" w:rsidRPr="007E631A" w:rsidRDefault="00717310" w:rsidP="00596B91">
      <w:pPr>
        <w:pStyle w:val="PolicyText2"/>
        <w:numPr>
          <w:ilvl w:val="0"/>
          <w:numId w:val="8"/>
        </w:numPr>
      </w:pPr>
      <w:r>
        <w:t>A</w:t>
      </w:r>
      <w:r w:rsidR="001D6F0C" w:rsidRPr="007E631A">
        <w:t>ll non-console administrative access using strong cryptography</w:t>
      </w:r>
      <w:r>
        <w:t xml:space="preserve"> are encrypted</w:t>
      </w:r>
    </w:p>
    <w:p w14:paraId="3909857E" w14:textId="7E9D9C1D" w:rsidR="001D6F0C" w:rsidRDefault="00717310" w:rsidP="00596B91">
      <w:pPr>
        <w:pStyle w:val="PolicyText2"/>
        <w:numPr>
          <w:ilvl w:val="0"/>
          <w:numId w:val="8"/>
        </w:numPr>
      </w:pPr>
      <w:r>
        <w:t>I</w:t>
      </w:r>
      <w:r w:rsidR="001D6F0C">
        <w:t xml:space="preserve">nventory of </w:t>
      </w:r>
      <w:r w:rsidR="003162CE">
        <w:t>infrastructure assets and related functions</w:t>
      </w:r>
      <w:r>
        <w:t xml:space="preserve"> are maintained</w:t>
      </w:r>
    </w:p>
    <w:p w14:paraId="3D530C03" w14:textId="7F7B1345" w:rsidR="003162CE" w:rsidRDefault="00717310" w:rsidP="00596B91">
      <w:pPr>
        <w:pStyle w:val="PolicyText2"/>
        <w:numPr>
          <w:ilvl w:val="0"/>
          <w:numId w:val="8"/>
        </w:numPr>
      </w:pPr>
      <w:r>
        <w:t>I</w:t>
      </w:r>
      <w:r w:rsidR="001D6F0C" w:rsidRPr="00443C6D">
        <w:t xml:space="preserve">dentity </w:t>
      </w:r>
      <w:r>
        <w:t xml:space="preserve">is verified </w:t>
      </w:r>
      <w:r w:rsidR="001D6F0C" w:rsidRPr="00443C6D">
        <w:t>before modifying authentication credential</w:t>
      </w:r>
      <w:r w:rsidR="003162CE">
        <w:t>s or security access</w:t>
      </w:r>
    </w:p>
    <w:p w14:paraId="3600B5BE" w14:textId="77777777" w:rsidR="001D6F0C" w:rsidRPr="00443C6D" w:rsidRDefault="003162CE" w:rsidP="008C0443">
      <w:pPr>
        <w:pStyle w:val="Heading3"/>
      </w:pPr>
      <w:r>
        <w:t>USER NOTIFICATIONS</w:t>
      </w:r>
      <w:r w:rsidR="001D6F0C">
        <w:t xml:space="preserve">  </w:t>
      </w:r>
    </w:p>
    <w:p w14:paraId="54490E04" w14:textId="77777777" w:rsidR="003162CE" w:rsidRPr="008C0443" w:rsidRDefault="001D4E76" w:rsidP="008C0443">
      <w:pPr>
        <w:pStyle w:val="PolicyText2"/>
      </w:pPr>
      <w:r w:rsidRPr="008C0443">
        <w:t>[Users] of i</w:t>
      </w:r>
      <w:r w:rsidR="003162CE" w:rsidRPr="008C0443">
        <w:t xml:space="preserve">nformation </w:t>
      </w:r>
      <w:r w:rsidRPr="008C0443">
        <w:t>s</w:t>
      </w:r>
      <w:r w:rsidR="003162CE" w:rsidRPr="008C0443">
        <w:t>ystems shall be notified either in writing or through electronic means whenever:</w:t>
      </w:r>
    </w:p>
    <w:p w14:paraId="11ABA10C" w14:textId="0B4CED02" w:rsidR="003162CE" w:rsidRPr="008C0443" w:rsidRDefault="003162CE" w:rsidP="00596B91">
      <w:pPr>
        <w:pStyle w:val="PolicyText2"/>
        <w:numPr>
          <w:ilvl w:val="0"/>
          <w:numId w:val="9"/>
        </w:numPr>
      </w:pPr>
      <w:r w:rsidRPr="008C0443">
        <w:t xml:space="preserve">Gaining access to a system where usage is monitored, </w:t>
      </w:r>
      <w:r w:rsidR="00BA32E8">
        <w:t>recorded, and subject to audit</w:t>
      </w:r>
    </w:p>
    <w:p w14:paraId="004E0AED" w14:textId="584127AD" w:rsidR="003162CE" w:rsidRPr="008C0443" w:rsidRDefault="003162CE" w:rsidP="00596B91">
      <w:pPr>
        <w:pStyle w:val="PolicyText2"/>
        <w:numPr>
          <w:ilvl w:val="0"/>
          <w:numId w:val="9"/>
        </w:numPr>
      </w:pPr>
      <w:r w:rsidRPr="008C0443">
        <w:lastRenderedPageBreak/>
        <w:t xml:space="preserve">Logging into </w:t>
      </w:r>
      <w:r w:rsidR="001D4E76" w:rsidRPr="008C0443">
        <w:t>[LEP]</w:t>
      </w:r>
      <w:r w:rsidRPr="008C0443">
        <w:t xml:space="preserve"> systems via </w:t>
      </w:r>
      <w:commentRangeStart w:id="6"/>
      <w:r w:rsidRPr="008C0443">
        <w:t xml:space="preserve">Active Directory </w:t>
      </w:r>
      <w:commentRangeEnd w:id="6"/>
      <w:r w:rsidR="001D4E76" w:rsidRPr="008C0443">
        <w:rPr>
          <w:rStyle w:val="CommentReference"/>
          <w:sz w:val="20"/>
          <w:szCs w:val="22"/>
        </w:rPr>
        <w:commentReference w:id="6"/>
      </w:r>
      <w:r w:rsidRPr="008C0443">
        <w:t xml:space="preserve">security notification/splash screen and that </w:t>
      </w:r>
      <w:r w:rsidR="001D4E76" w:rsidRPr="008C0443">
        <w:t>[</w:t>
      </w:r>
      <w:r w:rsidRPr="008C0443">
        <w:t>User</w:t>
      </w:r>
      <w:r w:rsidR="001D4E76" w:rsidRPr="008C0443">
        <w:t>]</w:t>
      </w:r>
      <w:r w:rsidRPr="008C0443">
        <w:t xml:space="preserve"> has granted consent to</w:t>
      </w:r>
      <w:r w:rsidR="00BA32E8">
        <w:t xml:space="preserve"> such monitoring and recording</w:t>
      </w:r>
    </w:p>
    <w:p w14:paraId="4D05D71A" w14:textId="39A1C6F2" w:rsidR="003162CE" w:rsidRPr="008C0443" w:rsidRDefault="003162CE" w:rsidP="00596B91">
      <w:pPr>
        <w:pStyle w:val="PolicyText2"/>
        <w:numPr>
          <w:ilvl w:val="0"/>
          <w:numId w:val="9"/>
        </w:numPr>
      </w:pPr>
      <w:r w:rsidRPr="008C0443">
        <w:t xml:space="preserve">Unauthorized use is prohibited and subject </w:t>
      </w:r>
      <w:r w:rsidR="00BA32E8">
        <w:t>to criminal and civil penalties</w:t>
      </w:r>
      <w:r w:rsidRPr="008C0443">
        <w:t xml:space="preserve">  </w:t>
      </w:r>
    </w:p>
    <w:p w14:paraId="7419D257" w14:textId="77777777" w:rsidR="003162CE" w:rsidRPr="00730851" w:rsidRDefault="001D4E76" w:rsidP="008C0443">
      <w:pPr>
        <w:pStyle w:val="Heading3"/>
      </w:pPr>
      <w:r>
        <w:t>OTHER CONSIDERATIONS</w:t>
      </w:r>
    </w:p>
    <w:p w14:paraId="1DA7504A" w14:textId="77777777" w:rsidR="003162CE" w:rsidRPr="00730851" w:rsidRDefault="003162CE" w:rsidP="008C0443">
      <w:pPr>
        <w:pStyle w:val="PolicyText2"/>
      </w:pPr>
      <w:r w:rsidRPr="00730851">
        <w:t xml:space="preserve">Security personnel </w:t>
      </w:r>
      <w:r>
        <w:t xml:space="preserve">shall </w:t>
      </w:r>
      <w:r w:rsidRPr="00730851">
        <w:t>ensure effective administration of computer access to maintain system security</w:t>
      </w:r>
      <w:r>
        <w:t xml:space="preserve">. </w:t>
      </w:r>
      <w:r w:rsidRPr="00730851">
        <w:t xml:space="preserve">The following are important </w:t>
      </w:r>
      <w:r>
        <w:t xml:space="preserve">administrative </w:t>
      </w:r>
      <w:r w:rsidRPr="00730851">
        <w:t>considerations:</w:t>
      </w:r>
    </w:p>
    <w:p w14:paraId="36BFE3F3" w14:textId="2EF5236A" w:rsidR="003162CE" w:rsidRDefault="003162CE" w:rsidP="008C0443">
      <w:pPr>
        <w:pStyle w:val="PolicyText2"/>
      </w:pPr>
      <w:r w:rsidRPr="003162CE">
        <w:rPr>
          <w:b/>
        </w:rPr>
        <w:t>Audit and Management Reviews</w:t>
      </w:r>
      <w:r>
        <w:t xml:space="preserve"> – On an </w:t>
      </w:r>
      <w:r w:rsidRPr="00730851">
        <w:t xml:space="preserve">annual basis, </w:t>
      </w:r>
      <w:r w:rsidR="001D4E76">
        <w:t>[</w:t>
      </w:r>
      <w:r>
        <w:t>ISO</w:t>
      </w:r>
      <w:r w:rsidR="001D4E76">
        <w:t>]</w:t>
      </w:r>
      <w:r>
        <w:t xml:space="preserve"> and management </w:t>
      </w:r>
      <w:r w:rsidRPr="00730851">
        <w:t>personnel sh</w:t>
      </w:r>
      <w:r>
        <w:t>all review system user account documentation for compliance</w:t>
      </w:r>
      <w:r w:rsidRPr="00730851">
        <w:t xml:space="preserve">. </w:t>
      </w:r>
      <w:r w:rsidR="00BA32E8" w:rsidRPr="00730851">
        <w:t xml:space="preserve">These reviews </w:t>
      </w:r>
      <w:proofErr w:type="gramStart"/>
      <w:r w:rsidR="00BA32E8">
        <w:t xml:space="preserve">shall </w:t>
      </w:r>
      <w:r w:rsidR="00BA32E8" w:rsidRPr="00730851">
        <w:t>be conducted</w:t>
      </w:r>
      <w:proofErr w:type="gramEnd"/>
      <w:r w:rsidR="00BA32E8" w:rsidRPr="00730851">
        <w:t xml:space="preserve"> on a system wide basis.</w:t>
      </w:r>
      <w:r w:rsidR="00BA32E8">
        <w:t xml:space="preserve">  </w:t>
      </w:r>
      <w:r w:rsidRPr="00730851">
        <w:t>Reviews should examine</w:t>
      </w:r>
      <w:r>
        <w:t>:</w:t>
      </w:r>
    </w:p>
    <w:p w14:paraId="7A98BC89" w14:textId="77777777" w:rsidR="003162CE" w:rsidRDefault="003162CE" w:rsidP="00596B91">
      <w:pPr>
        <w:pStyle w:val="PolicyText2"/>
        <w:numPr>
          <w:ilvl w:val="0"/>
          <w:numId w:val="10"/>
        </w:numPr>
      </w:pPr>
      <w:r>
        <w:t>L</w:t>
      </w:r>
      <w:r w:rsidR="001D4E76">
        <w:t>evels of access</w:t>
      </w:r>
    </w:p>
    <w:p w14:paraId="5085DD1D" w14:textId="77777777" w:rsidR="003162CE" w:rsidRDefault="003162CE" w:rsidP="00596B91">
      <w:pPr>
        <w:pStyle w:val="PolicyText2"/>
        <w:numPr>
          <w:ilvl w:val="0"/>
          <w:numId w:val="10"/>
        </w:numPr>
      </w:pPr>
      <w:r>
        <w:t>C</w:t>
      </w:r>
      <w:r w:rsidRPr="00730851">
        <w:t>onformity with the concept of least privilege</w:t>
      </w:r>
      <w:r>
        <w:t xml:space="preserve"> </w:t>
      </w:r>
    </w:p>
    <w:p w14:paraId="3A80796D" w14:textId="2B13196D" w:rsidR="003162CE" w:rsidRDefault="003162CE" w:rsidP="00596B91">
      <w:pPr>
        <w:pStyle w:val="PolicyText2"/>
        <w:numPr>
          <w:ilvl w:val="0"/>
          <w:numId w:val="10"/>
        </w:numPr>
      </w:pPr>
      <w:r>
        <w:t>A</w:t>
      </w:r>
      <w:r w:rsidRPr="00730851">
        <w:t xml:space="preserve">ccounts </w:t>
      </w:r>
      <w:r>
        <w:t>scavenging practice</w:t>
      </w:r>
      <w:r w:rsidR="00BA32E8">
        <w:t>s</w:t>
      </w:r>
    </w:p>
    <w:p w14:paraId="59448A17" w14:textId="38D91356" w:rsidR="00BB149D" w:rsidRPr="008C0443" w:rsidRDefault="003162CE" w:rsidP="00596B91">
      <w:pPr>
        <w:pStyle w:val="PolicyText2"/>
        <w:numPr>
          <w:ilvl w:val="0"/>
          <w:numId w:val="10"/>
        </w:numPr>
      </w:pPr>
      <w:r>
        <w:t xml:space="preserve">Appropriate documentation and </w:t>
      </w:r>
      <w:r w:rsidRPr="00730851">
        <w:t xml:space="preserve">authorizations are </w:t>
      </w:r>
      <w:r>
        <w:t>secured</w:t>
      </w:r>
    </w:p>
    <w:p w14:paraId="0489A85B" w14:textId="4FEE0B4E" w:rsidR="00BB149D" w:rsidRDefault="003162CE" w:rsidP="008C0443">
      <w:pPr>
        <w:pStyle w:val="PolicyText2"/>
      </w:pPr>
      <w:r w:rsidRPr="00BB149D">
        <w:rPr>
          <w:b/>
        </w:rPr>
        <w:t>Detecting Unauthorized/illegal Activities</w:t>
      </w:r>
      <w:r w:rsidRPr="00BB149D">
        <w:t xml:space="preserve"> </w:t>
      </w:r>
      <w:r w:rsidR="00BB149D" w:rsidRPr="00BB149D">
        <w:t>–</w:t>
      </w:r>
      <w:r w:rsidRPr="00BB149D">
        <w:t xml:space="preserve"> </w:t>
      </w:r>
      <w:r w:rsidR="00BB149D" w:rsidRPr="00BB149D">
        <w:t>Alternative m</w:t>
      </w:r>
      <w:r w:rsidRPr="00BB149D">
        <w:t xml:space="preserve">echanisms </w:t>
      </w:r>
      <w:proofErr w:type="gramStart"/>
      <w:r w:rsidR="00BB149D" w:rsidRPr="00BB149D">
        <w:t>shall</w:t>
      </w:r>
      <w:r w:rsidRPr="00BB149D">
        <w:t xml:space="preserve"> be used</w:t>
      </w:r>
      <w:proofErr w:type="gramEnd"/>
      <w:r w:rsidRPr="00BB149D">
        <w:t xml:space="preserve"> to detect unauthorized and illegal acts. </w:t>
      </w:r>
      <w:r w:rsidR="00BB149D" w:rsidRPr="00BB149D">
        <w:t xml:space="preserve">The </w:t>
      </w:r>
      <w:r w:rsidR="001D4E76">
        <w:t>[</w:t>
      </w:r>
      <w:r w:rsidR="00BB149D" w:rsidRPr="00BB149D">
        <w:t>ISO</w:t>
      </w:r>
      <w:r w:rsidR="001D4E76">
        <w:t>]</w:t>
      </w:r>
      <w:r w:rsidR="00BB149D" w:rsidRPr="00BB149D">
        <w:t xml:space="preserve"> and </w:t>
      </w:r>
      <w:r w:rsidR="001D4E76">
        <w:t>[</w:t>
      </w:r>
      <w:r w:rsidR="00BB149D" w:rsidRPr="00BB149D">
        <w:t>CIO</w:t>
      </w:r>
      <w:r w:rsidR="001D4E76">
        <w:t>]</w:t>
      </w:r>
      <w:r w:rsidR="00BB149D" w:rsidRPr="00BB149D">
        <w:t xml:space="preserve"> shall determine the mechanisms and tools used to assist in managing premise, network, and system security</w:t>
      </w:r>
      <w:r w:rsidR="008C0443">
        <w:t>.</w:t>
      </w:r>
    </w:p>
    <w:p w14:paraId="300C4B34" w14:textId="77777777" w:rsidR="00BB149D" w:rsidRDefault="00BB149D" w:rsidP="008C0443">
      <w:pPr>
        <w:pStyle w:val="PolicyText2"/>
      </w:pPr>
      <w:r w:rsidRPr="00BB149D">
        <w:rPr>
          <w:b/>
        </w:rPr>
        <w:t>Staff Terminations</w:t>
      </w:r>
      <w:r w:rsidRPr="00BB149D">
        <w:t xml:space="preserve"> - </w:t>
      </w:r>
      <w:r w:rsidR="003162CE" w:rsidRPr="00BB149D">
        <w:t xml:space="preserve">Termination of </w:t>
      </w:r>
      <w:r w:rsidRPr="00BB149D">
        <w:t>s</w:t>
      </w:r>
      <w:r w:rsidR="003162CE" w:rsidRPr="00BB149D">
        <w:t xml:space="preserve">taff </w:t>
      </w:r>
      <w:proofErr w:type="gramStart"/>
      <w:r w:rsidRPr="00BB149D">
        <w:t xml:space="preserve">shall </w:t>
      </w:r>
      <w:r w:rsidR="003162CE" w:rsidRPr="00BB149D">
        <w:t>be classified</w:t>
      </w:r>
      <w:proofErr w:type="gramEnd"/>
      <w:r w:rsidR="003162CE" w:rsidRPr="00BB149D">
        <w:t xml:space="preserve"> as either friendly or unfriendly. </w:t>
      </w:r>
    </w:p>
    <w:p w14:paraId="62ADE0CE" w14:textId="77777777" w:rsidR="00BB149D" w:rsidRPr="00BB149D" w:rsidRDefault="003162CE" w:rsidP="00596B91">
      <w:pPr>
        <w:pStyle w:val="PolicyText2"/>
        <w:numPr>
          <w:ilvl w:val="0"/>
          <w:numId w:val="11"/>
        </w:numPr>
      </w:pPr>
      <w:r w:rsidRPr="00717310">
        <w:rPr>
          <w:i/>
        </w:rPr>
        <w:t xml:space="preserve">Friendly </w:t>
      </w:r>
      <w:r w:rsidR="00060212" w:rsidRPr="00717310">
        <w:rPr>
          <w:i/>
        </w:rPr>
        <w:t>T</w:t>
      </w:r>
      <w:r w:rsidRPr="00717310">
        <w:rPr>
          <w:i/>
        </w:rPr>
        <w:t>erminations</w:t>
      </w:r>
      <w:r w:rsidRPr="00BB149D">
        <w:t xml:space="preserve"> </w:t>
      </w:r>
      <w:r w:rsidR="00060212">
        <w:t xml:space="preserve">– These events </w:t>
      </w:r>
      <w:proofErr w:type="gramStart"/>
      <w:r w:rsidR="00BB149D" w:rsidRPr="00BB149D">
        <w:t xml:space="preserve">shall </w:t>
      </w:r>
      <w:r w:rsidRPr="00BB149D">
        <w:t>be accomplished</w:t>
      </w:r>
      <w:proofErr w:type="gramEnd"/>
      <w:r w:rsidRPr="00BB149D">
        <w:t xml:space="preserve"> by implementing a standard set of procedures </w:t>
      </w:r>
      <w:r w:rsidR="00BB149D" w:rsidRPr="00BB149D">
        <w:t xml:space="preserve">and protocols </w:t>
      </w:r>
      <w:r w:rsidRPr="00BB149D">
        <w:t xml:space="preserve">for </w:t>
      </w:r>
      <w:r w:rsidR="00BB149D" w:rsidRPr="00BB149D">
        <w:t>individuals</w:t>
      </w:r>
      <w:r w:rsidRPr="00BB149D">
        <w:t xml:space="preserve">.  </w:t>
      </w:r>
      <w:r w:rsidR="00BB149D" w:rsidRPr="00BB149D">
        <w:t xml:space="preserve">All termination work shall be coordinated through </w:t>
      </w:r>
      <w:r w:rsidR="001D4E76">
        <w:t>[LEP]</w:t>
      </w:r>
      <w:r w:rsidR="00BB149D" w:rsidRPr="00BB149D">
        <w:t xml:space="preserve"> </w:t>
      </w:r>
      <w:r w:rsidR="001D4E76">
        <w:t>[</w:t>
      </w:r>
      <w:r w:rsidR="00BB149D" w:rsidRPr="00BB149D">
        <w:t>Human Resources</w:t>
      </w:r>
      <w:r w:rsidR="001D4E76">
        <w:t>]</w:t>
      </w:r>
      <w:r w:rsidR="00BB149D" w:rsidRPr="00BB149D">
        <w:t xml:space="preserve">. </w:t>
      </w:r>
      <w:r w:rsidRPr="00BB149D">
        <w:t>This normally includes:</w:t>
      </w:r>
    </w:p>
    <w:p w14:paraId="439633A6" w14:textId="2BA7C925" w:rsidR="00BB149D" w:rsidRDefault="003162CE" w:rsidP="00596B91">
      <w:pPr>
        <w:pStyle w:val="PolicyText2"/>
        <w:numPr>
          <w:ilvl w:val="1"/>
          <w:numId w:val="11"/>
        </w:numPr>
      </w:pPr>
      <w:r w:rsidRPr="00BB149D">
        <w:t xml:space="preserve">Removal of access privileges, computer </w:t>
      </w:r>
      <w:r w:rsidR="00BA32E8">
        <w:t>accounts, authentication tokens</w:t>
      </w:r>
    </w:p>
    <w:p w14:paraId="744847F6" w14:textId="47F1C8D2" w:rsidR="00BB149D" w:rsidRPr="00BB149D" w:rsidRDefault="003162CE" w:rsidP="00596B91">
      <w:pPr>
        <w:pStyle w:val="PolicyText2"/>
        <w:numPr>
          <w:ilvl w:val="1"/>
          <w:numId w:val="11"/>
        </w:numPr>
      </w:pPr>
      <w:r w:rsidRPr="00BB149D">
        <w:t>The control of keys to the office and/or</w:t>
      </w:r>
      <w:r w:rsidR="00BA32E8">
        <w:t xml:space="preserve"> office furniture and equipment</w:t>
      </w:r>
    </w:p>
    <w:p w14:paraId="13FD8E59" w14:textId="4484EDC5" w:rsidR="00BB149D" w:rsidRPr="00BB149D" w:rsidRDefault="003162CE" w:rsidP="00596B91">
      <w:pPr>
        <w:pStyle w:val="PolicyText2"/>
        <w:numPr>
          <w:ilvl w:val="1"/>
          <w:numId w:val="11"/>
        </w:numPr>
      </w:pPr>
      <w:r w:rsidRPr="00BB149D">
        <w:t>The briefing on the continuing responsibilities for confidentiality a</w:t>
      </w:r>
      <w:r w:rsidR="00BA32E8">
        <w:t>nd privacy</w:t>
      </w:r>
    </w:p>
    <w:p w14:paraId="014AA80E" w14:textId="0873029E" w:rsidR="00BB149D" w:rsidRPr="00BB149D" w:rsidRDefault="003162CE" w:rsidP="00596B91">
      <w:pPr>
        <w:pStyle w:val="PolicyText2"/>
        <w:numPr>
          <w:ilvl w:val="1"/>
          <w:numId w:val="11"/>
        </w:numPr>
      </w:pPr>
      <w:r w:rsidRPr="00BB149D">
        <w:t xml:space="preserve">Return of </w:t>
      </w:r>
      <w:r w:rsidR="00BA32E8">
        <w:t>any</w:t>
      </w:r>
      <w:r w:rsidR="00BB149D" w:rsidRPr="00BB149D">
        <w:t xml:space="preserve"> </w:t>
      </w:r>
      <w:r w:rsidR="001D4E76">
        <w:t>[LEP]</w:t>
      </w:r>
      <w:r w:rsidR="00BB149D" w:rsidRPr="00BB149D">
        <w:t xml:space="preserve"> </w:t>
      </w:r>
      <w:r w:rsidR="00BA32E8">
        <w:t>property</w:t>
      </w:r>
    </w:p>
    <w:p w14:paraId="1A1A5961" w14:textId="669CB2D9" w:rsidR="00060212" w:rsidRDefault="00BB149D" w:rsidP="00596B91">
      <w:pPr>
        <w:pStyle w:val="PolicyText2"/>
        <w:numPr>
          <w:ilvl w:val="1"/>
          <w:numId w:val="11"/>
        </w:numPr>
      </w:pPr>
      <w:r w:rsidRPr="00BB149D">
        <w:t>Interim or r</w:t>
      </w:r>
      <w:r w:rsidR="003162CE" w:rsidRPr="00BB149D">
        <w:t>eplacement staff</w:t>
      </w:r>
      <w:r w:rsidR="00BA32E8">
        <w:t>’s ability to access data</w:t>
      </w:r>
    </w:p>
    <w:p w14:paraId="7FE39472" w14:textId="6FB48332" w:rsidR="00BB149D" w:rsidRPr="00060212" w:rsidRDefault="00060212" w:rsidP="008C0443">
      <w:pPr>
        <w:pStyle w:val="PolicyText2"/>
      </w:pPr>
      <w:r w:rsidRPr="00717310">
        <w:rPr>
          <w:b/>
          <w:i/>
        </w:rPr>
        <w:t>Unfriendly Terminations</w:t>
      </w:r>
      <w:r>
        <w:t xml:space="preserve"> – The</w:t>
      </w:r>
      <w:r w:rsidR="00BA32E8">
        <w:t>se</w:t>
      </w:r>
      <w:r>
        <w:t xml:space="preserve"> events have</w:t>
      </w:r>
      <w:r w:rsidR="00BA32E8">
        <w:t xml:space="preserve"> the</w:t>
      </w:r>
      <w:r>
        <w:t xml:space="preserve"> potential for adverse consequences.  </w:t>
      </w:r>
      <w:r w:rsidRPr="00BB149D">
        <w:t xml:space="preserve">All termination work shall be coordinated through </w:t>
      </w:r>
      <w:r w:rsidR="001D4E76">
        <w:t>[LEP]</w:t>
      </w:r>
      <w:r w:rsidRPr="00BB149D">
        <w:t xml:space="preserve"> </w:t>
      </w:r>
      <w:r w:rsidR="001D4E76">
        <w:t>[</w:t>
      </w:r>
      <w:r w:rsidRPr="00BB149D">
        <w:t>Human Resources</w:t>
      </w:r>
      <w:r w:rsidR="001D4E76">
        <w:t>]</w:t>
      </w:r>
      <w:r w:rsidRPr="00BB149D">
        <w:t xml:space="preserve">. </w:t>
      </w:r>
      <w:r>
        <w:t>As such the following protocols shall be observed:</w:t>
      </w:r>
    </w:p>
    <w:p w14:paraId="24860EE4" w14:textId="0B13C7CB" w:rsidR="00BA32E8" w:rsidRDefault="003162CE" w:rsidP="00596B91">
      <w:pPr>
        <w:pStyle w:val="PolicyText2"/>
        <w:numPr>
          <w:ilvl w:val="1"/>
          <w:numId w:val="11"/>
        </w:numPr>
      </w:pPr>
      <w:r w:rsidRPr="00730851">
        <w:t xml:space="preserve">System access </w:t>
      </w:r>
      <w:r w:rsidR="00060212">
        <w:t xml:space="preserve">shall </w:t>
      </w:r>
      <w:r w:rsidRPr="00730851">
        <w:t>be te</w:t>
      </w:r>
      <w:r w:rsidR="00060212">
        <w:t>rminated to all s</w:t>
      </w:r>
      <w:r w:rsidR="00BA32E8">
        <w:t>ystems as quickly as possible</w:t>
      </w:r>
    </w:p>
    <w:p w14:paraId="58C2D66E" w14:textId="10E46AC0" w:rsidR="003162CE" w:rsidRPr="00730851" w:rsidRDefault="003162CE" w:rsidP="00596B91">
      <w:pPr>
        <w:pStyle w:val="PolicyText2"/>
        <w:numPr>
          <w:ilvl w:val="1"/>
          <w:numId w:val="11"/>
        </w:numPr>
      </w:pPr>
      <w:r w:rsidRPr="00730851">
        <w:t xml:space="preserve">If </w:t>
      </w:r>
      <w:r w:rsidR="00060212">
        <w:t>s</w:t>
      </w:r>
      <w:r>
        <w:t>taff</w:t>
      </w:r>
      <w:r w:rsidRPr="00730851">
        <w:t xml:space="preserve"> </w:t>
      </w:r>
      <w:proofErr w:type="gramStart"/>
      <w:r w:rsidRPr="00730851">
        <w:t>are immediately terminated</w:t>
      </w:r>
      <w:proofErr w:type="gramEnd"/>
      <w:r w:rsidRPr="00730851">
        <w:t xml:space="preserve">, system access </w:t>
      </w:r>
      <w:r w:rsidR="00060212">
        <w:t xml:space="preserve">shall </w:t>
      </w:r>
      <w:r w:rsidRPr="00730851">
        <w:t xml:space="preserve">be removed at the same time (or just before) </w:t>
      </w:r>
      <w:r w:rsidR="00060212">
        <w:t xml:space="preserve">the individual is </w:t>
      </w:r>
      <w:r w:rsidRPr="00730851">
        <w:t xml:space="preserve">notified </w:t>
      </w:r>
      <w:r w:rsidR="00060212">
        <w:t>and dismissed</w:t>
      </w:r>
      <w:r w:rsidRPr="00730851">
        <w:t>.</w:t>
      </w:r>
      <w:r w:rsidR="00060212">
        <w:t xml:space="preserve">  Coordination of the event shall occur through </w:t>
      </w:r>
      <w:r w:rsidR="001D4E76">
        <w:t>[LEP]</w:t>
      </w:r>
      <w:r w:rsidR="00060212">
        <w:t xml:space="preserve"> </w:t>
      </w:r>
      <w:r w:rsidR="001D4E76">
        <w:t>[</w:t>
      </w:r>
      <w:r w:rsidR="00060212">
        <w:t>Human Resources</w:t>
      </w:r>
      <w:r w:rsidR="001D4E76">
        <w:t>]</w:t>
      </w:r>
    </w:p>
    <w:p w14:paraId="45A929AE" w14:textId="25DFFD7A" w:rsidR="003162CE" w:rsidRDefault="00060212" w:rsidP="00596B91">
      <w:pPr>
        <w:pStyle w:val="PolicyText2"/>
        <w:numPr>
          <w:ilvl w:val="1"/>
          <w:numId w:val="11"/>
        </w:numPr>
      </w:pPr>
      <w:r>
        <w:t xml:space="preserve">Staff shall </w:t>
      </w:r>
      <w:r w:rsidR="003162CE" w:rsidRPr="00730851">
        <w:t>return</w:t>
      </w:r>
      <w:r>
        <w:t xml:space="preserve"> all</w:t>
      </w:r>
      <w:r w:rsidR="003162CE" w:rsidRPr="00730851">
        <w:t xml:space="preserve"> items or assets that</w:t>
      </w:r>
      <w:r w:rsidR="003162CE">
        <w:t xml:space="preserve"> belong to </w:t>
      </w:r>
      <w:r w:rsidR="001D4E76">
        <w:t>[LEP]</w:t>
      </w:r>
    </w:p>
    <w:p w14:paraId="05B0CB63" w14:textId="6DB10821" w:rsidR="00060212" w:rsidRPr="00730851" w:rsidRDefault="00060212" w:rsidP="00596B91">
      <w:pPr>
        <w:pStyle w:val="PolicyText2"/>
        <w:numPr>
          <w:ilvl w:val="1"/>
          <w:numId w:val="11"/>
        </w:numPr>
      </w:pPr>
      <w:r>
        <w:lastRenderedPageBreak/>
        <w:t xml:space="preserve">All actions should be performed in accordance with </w:t>
      </w:r>
      <w:r w:rsidR="001D4E76">
        <w:t xml:space="preserve">[Insert Appropriate Department] </w:t>
      </w:r>
      <w:r w:rsidR="00BA32E8">
        <w:t>leadership and direction</w:t>
      </w:r>
    </w:p>
    <w:p w14:paraId="6A7739E7" w14:textId="3B91D9D1" w:rsidR="003162CE" w:rsidRPr="00C20319" w:rsidRDefault="00060212" w:rsidP="00596B91">
      <w:pPr>
        <w:pStyle w:val="PolicyText2"/>
        <w:numPr>
          <w:ilvl w:val="1"/>
          <w:numId w:val="11"/>
        </w:numPr>
      </w:pPr>
      <w:r>
        <w:t>A</w:t>
      </w:r>
      <w:r w:rsidR="003162CE" w:rsidRPr="00730851">
        <w:t>sset</w:t>
      </w:r>
      <w:r w:rsidR="00BA32E8">
        <w:t>s</w:t>
      </w:r>
      <w:r w:rsidR="003162CE" w:rsidRPr="00730851">
        <w:t xml:space="preserve"> </w:t>
      </w:r>
      <w:proofErr w:type="gramStart"/>
      <w:r w:rsidR="003162CE" w:rsidRPr="00730851">
        <w:t xml:space="preserve">shall </w:t>
      </w:r>
      <w:r>
        <w:t>be held</w:t>
      </w:r>
      <w:proofErr w:type="gramEnd"/>
      <w:r>
        <w:t xml:space="preserve"> as instructed in the case of legal review, chain of custody, or other investigative event</w:t>
      </w:r>
      <w:r w:rsidR="00BA32E8">
        <w:t>s</w:t>
      </w:r>
      <w:r>
        <w:t>.  Legal holds shall be communicated by</w:t>
      </w:r>
      <w:r w:rsidR="001D4E76">
        <w:t xml:space="preserve"> [LEP]</w:t>
      </w:r>
      <w:r>
        <w:t xml:space="preserve"> </w:t>
      </w:r>
      <w:r w:rsidR="001D4E76">
        <w:t>[</w:t>
      </w:r>
      <w:r>
        <w:t>HR</w:t>
      </w:r>
      <w:r w:rsidR="001D4E76">
        <w:t>]</w:t>
      </w:r>
      <w:r>
        <w:t xml:space="preserve"> through the </w:t>
      </w:r>
      <w:r w:rsidR="001D4E76">
        <w:t>[</w:t>
      </w:r>
      <w:r>
        <w:t>CIO</w:t>
      </w:r>
      <w:r w:rsidR="001D4E76">
        <w:t>]</w:t>
      </w:r>
      <w:r>
        <w:t xml:space="preserve"> and </w:t>
      </w:r>
      <w:r w:rsidR="001D4E76">
        <w:t>[</w:t>
      </w:r>
      <w:r>
        <w:t>ISO</w:t>
      </w:r>
      <w:r w:rsidR="001D4E76">
        <w:t>]</w:t>
      </w:r>
    </w:p>
    <w:p w14:paraId="7AF541CF" w14:textId="62D95131" w:rsidR="003E192C" w:rsidRPr="008C0443" w:rsidRDefault="003E192C" w:rsidP="008C0443">
      <w:pPr>
        <w:pStyle w:val="Heading2"/>
        <w:rPr>
          <w:rStyle w:val="Heading2Char"/>
          <w:b/>
          <w:bCs/>
        </w:rPr>
      </w:pPr>
      <w:r w:rsidRPr="008C0443">
        <w:rPr>
          <w:rStyle w:val="Heading2Char"/>
          <w:b/>
          <w:bCs/>
        </w:rPr>
        <w:t>Audit Controls and Management</w:t>
      </w:r>
    </w:p>
    <w:p w14:paraId="2DEA9BCF" w14:textId="77777777" w:rsidR="00B6345D" w:rsidRDefault="00B6345D" w:rsidP="008C0443">
      <w:pPr>
        <w:pStyle w:val="PolicyText1"/>
      </w:pPr>
      <w:r w:rsidRPr="003E192C">
        <w:t xml:space="preserve">On-demand documented procedures and evidence of practice should be in place for this operational policy as part of the </w:t>
      </w:r>
      <w:r w:rsidR="001D4E76">
        <w:t>[LEP]</w:t>
      </w:r>
      <w:r w:rsidRPr="003E192C">
        <w:t>.</w:t>
      </w:r>
      <w:r>
        <w:t xml:space="preserve">  Satisfactory examples of evidence and compliance include:</w:t>
      </w:r>
    </w:p>
    <w:p w14:paraId="629B943C" w14:textId="655DFC44" w:rsidR="00B6345D" w:rsidRPr="00866CBF" w:rsidRDefault="00060212" w:rsidP="00BA32E8">
      <w:pPr>
        <w:pStyle w:val="PolicyText1"/>
        <w:numPr>
          <w:ilvl w:val="0"/>
          <w:numId w:val="11"/>
        </w:numPr>
      </w:pPr>
      <w:r>
        <w:t>Unit procedural and process documentation with roles and responsibilities</w:t>
      </w:r>
    </w:p>
    <w:p w14:paraId="689C9D84" w14:textId="61A3B8A2" w:rsidR="00060212" w:rsidRPr="00060212" w:rsidRDefault="00060212" w:rsidP="00BA32E8">
      <w:pPr>
        <w:pStyle w:val="PolicyText1"/>
        <w:numPr>
          <w:ilvl w:val="0"/>
          <w:numId w:val="11"/>
        </w:numPr>
      </w:pPr>
      <w:r>
        <w:t xml:space="preserve">Security </w:t>
      </w:r>
      <w:r w:rsidR="00BA32E8">
        <w:t>l</w:t>
      </w:r>
      <w:r>
        <w:t>ogs detailing system and application access events</w:t>
      </w:r>
    </w:p>
    <w:p w14:paraId="3877C99F" w14:textId="60EF0953" w:rsidR="00DB333F" w:rsidRPr="00DB333F" w:rsidRDefault="00DB333F" w:rsidP="00BA32E8">
      <w:pPr>
        <w:pStyle w:val="PolicyText1"/>
        <w:numPr>
          <w:ilvl w:val="0"/>
          <w:numId w:val="11"/>
        </w:numPr>
      </w:pPr>
      <w:r>
        <w:t xml:space="preserve">Documented account creation, scavenging, deletion, and other procedures outlined in this policy in use by </w:t>
      </w:r>
      <w:r w:rsidR="00905BBF">
        <w:t>[Insert Appropriate Department]</w:t>
      </w:r>
      <w:r>
        <w:t xml:space="preserve"> support staff</w:t>
      </w:r>
    </w:p>
    <w:p w14:paraId="667E97C6" w14:textId="4D459343" w:rsidR="00B6345D" w:rsidRPr="00866CBF" w:rsidRDefault="00DB333F" w:rsidP="00BA32E8">
      <w:pPr>
        <w:pStyle w:val="PolicyText1"/>
        <w:numPr>
          <w:ilvl w:val="0"/>
          <w:numId w:val="11"/>
        </w:numPr>
      </w:pPr>
      <w:r>
        <w:t>Historical and archival correspondence around polic</w:t>
      </w:r>
      <w:r w:rsidR="00BA32E8">
        <w:t>ies</w:t>
      </w:r>
      <w:r>
        <w:t xml:space="preserve"> and procedure outlined in this document</w:t>
      </w:r>
    </w:p>
    <w:p w14:paraId="21917DEB" w14:textId="5D1D2E7B" w:rsidR="003E192C" w:rsidRPr="003E192C" w:rsidRDefault="003E192C" w:rsidP="008C0443">
      <w:pPr>
        <w:pStyle w:val="Heading2"/>
      </w:pPr>
      <w:r w:rsidRPr="003E192C">
        <w:t xml:space="preserve">Enforcement  </w:t>
      </w:r>
    </w:p>
    <w:p w14:paraId="659864EE" w14:textId="77777777" w:rsidR="003E192C" w:rsidRPr="003E192C" w:rsidRDefault="003E192C" w:rsidP="008C0443">
      <w:pPr>
        <w:pStyle w:val="PolicyText1"/>
      </w:pPr>
      <w:r w:rsidRPr="003E192C">
        <w:t>Staff members found in policy violation may be subject to disciplinary action, up to and including termination.</w:t>
      </w:r>
    </w:p>
    <w:p w14:paraId="2264E005" w14:textId="4DC62B92" w:rsidR="003E192C" w:rsidRPr="003E192C" w:rsidRDefault="003E192C" w:rsidP="008C0443">
      <w:pPr>
        <w:pStyle w:val="Heading2"/>
      </w:pPr>
      <w:r w:rsidRPr="003E192C">
        <w:t>Distribution</w:t>
      </w:r>
    </w:p>
    <w:p w14:paraId="12F2E654" w14:textId="77777777" w:rsidR="003E192C" w:rsidRPr="003E192C" w:rsidRDefault="003E192C" w:rsidP="008C0443">
      <w:pPr>
        <w:pStyle w:val="PolicyText1"/>
      </w:pPr>
      <w:r w:rsidRPr="003E192C">
        <w:t xml:space="preserve">This policy is to </w:t>
      </w:r>
      <w:proofErr w:type="gramStart"/>
      <w:r w:rsidRPr="003E192C">
        <w:t>be distributed</w:t>
      </w:r>
      <w:proofErr w:type="gramEnd"/>
      <w:r w:rsidRPr="003E192C">
        <w:t xml:space="preserve"> to all </w:t>
      </w:r>
      <w:r w:rsidR="00905BBF">
        <w:t>[LEP]</w:t>
      </w:r>
      <w:r w:rsidRPr="003E192C">
        <w:t xml:space="preserve"> staff </w:t>
      </w:r>
      <w:r w:rsidR="00DB333F">
        <w:t>supporting application and system security</w:t>
      </w:r>
      <w:r w:rsidRPr="003E192C">
        <w:t>.</w:t>
      </w:r>
    </w:p>
    <w:p w14:paraId="0B7AD513" w14:textId="77777777" w:rsidR="003E192C" w:rsidRPr="003E192C" w:rsidRDefault="003E192C" w:rsidP="008C0443">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7D36BA2C" w14:textId="77777777" w:rsidTr="007531D3">
        <w:tc>
          <w:tcPr>
            <w:tcW w:w="1137" w:type="dxa"/>
            <w:shd w:val="clear" w:color="auto" w:fill="C0C0C0"/>
          </w:tcPr>
          <w:p w14:paraId="024CE1FE" w14:textId="77777777" w:rsidR="003E192C" w:rsidRPr="008C0443" w:rsidRDefault="003E192C" w:rsidP="003E192C">
            <w:pPr>
              <w:rPr>
                <w:rFonts w:ascii="Arial" w:hAnsi="Arial" w:cs="Arial"/>
                <w:sz w:val="20"/>
                <w:szCs w:val="20"/>
              </w:rPr>
            </w:pPr>
            <w:r w:rsidRPr="008C0443">
              <w:rPr>
                <w:rFonts w:ascii="Arial" w:hAnsi="Arial" w:cs="Arial"/>
                <w:sz w:val="20"/>
                <w:szCs w:val="20"/>
              </w:rPr>
              <w:t>Version</w:t>
            </w:r>
          </w:p>
        </w:tc>
        <w:tc>
          <w:tcPr>
            <w:tcW w:w="1401" w:type="dxa"/>
            <w:shd w:val="clear" w:color="auto" w:fill="C0C0C0"/>
          </w:tcPr>
          <w:p w14:paraId="5A868791" w14:textId="77777777" w:rsidR="003E192C" w:rsidRPr="008C0443" w:rsidRDefault="003E192C" w:rsidP="003E192C">
            <w:pPr>
              <w:rPr>
                <w:rFonts w:ascii="Arial" w:hAnsi="Arial" w:cs="Arial"/>
                <w:sz w:val="20"/>
                <w:szCs w:val="20"/>
              </w:rPr>
            </w:pPr>
            <w:r w:rsidRPr="008C0443">
              <w:rPr>
                <w:rFonts w:ascii="Arial" w:hAnsi="Arial" w:cs="Arial"/>
                <w:sz w:val="20"/>
                <w:szCs w:val="20"/>
              </w:rPr>
              <w:t>Date</w:t>
            </w:r>
          </w:p>
        </w:tc>
        <w:tc>
          <w:tcPr>
            <w:tcW w:w="4104" w:type="dxa"/>
            <w:shd w:val="clear" w:color="auto" w:fill="C0C0C0"/>
          </w:tcPr>
          <w:p w14:paraId="760BABA7" w14:textId="77777777" w:rsidR="003E192C" w:rsidRPr="008C0443" w:rsidRDefault="003E192C" w:rsidP="003E192C">
            <w:pPr>
              <w:rPr>
                <w:rFonts w:ascii="Arial" w:hAnsi="Arial" w:cs="Arial"/>
                <w:sz w:val="20"/>
                <w:szCs w:val="20"/>
              </w:rPr>
            </w:pPr>
            <w:r w:rsidRPr="008C0443">
              <w:rPr>
                <w:rFonts w:ascii="Arial" w:hAnsi="Arial" w:cs="Arial"/>
                <w:sz w:val="20"/>
                <w:szCs w:val="20"/>
              </w:rPr>
              <w:t>Description</w:t>
            </w:r>
          </w:p>
        </w:tc>
        <w:tc>
          <w:tcPr>
            <w:tcW w:w="2214" w:type="dxa"/>
            <w:shd w:val="clear" w:color="auto" w:fill="C0C0C0"/>
          </w:tcPr>
          <w:p w14:paraId="38C51EAE" w14:textId="77777777" w:rsidR="003E192C" w:rsidRPr="008C0443" w:rsidRDefault="003E192C" w:rsidP="003E192C">
            <w:pPr>
              <w:jc w:val="center"/>
              <w:rPr>
                <w:rFonts w:ascii="Arial" w:hAnsi="Arial" w:cs="Arial"/>
                <w:sz w:val="20"/>
                <w:szCs w:val="20"/>
              </w:rPr>
            </w:pPr>
            <w:r w:rsidRPr="008C0443">
              <w:rPr>
                <w:rFonts w:ascii="Arial" w:hAnsi="Arial" w:cs="Arial"/>
                <w:sz w:val="20"/>
                <w:szCs w:val="20"/>
              </w:rPr>
              <w:t>Approved By</w:t>
            </w:r>
          </w:p>
        </w:tc>
      </w:tr>
      <w:tr w:rsidR="003E192C" w:rsidRPr="003E192C" w14:paraId="6DEABF81" w14:textId="77777777" w:rsidTr="007531D3">
        <w:tc>
          <w:tcPr>
            <w:tcW w:w="1137" w:type="dxa"/>
            <w:shd w:val="clear" w:color="auto" w:fill="auto"/>
          </w:tcPr>
          <w:p w14:paraId="37911655" w14:textId="77777777" w:rsidR="003E192C" w:rsidRPr="008C0443" w:rsidRDefault="003E192C" w:rsidP="003E192C">
            <w:pPr>
              <w:rPr>
                <w:rFonts w:ascii="Arial" w:hAnsi="Arial" w:cs="Arial"/>
                <w:sz w:val="20"/>
                <w:szCs w:val="20"/>
              </w:rPr>
            </w:pPr>
            <w:r w:rsidRPr="008C0443">
              <w:rPr>
                <w:rFonts w:ascii="Arial" w:hAnsi="Arial" w:cs="Arial"/>
                <w:sz w:val="20"/>
                <w:szCs w:val="20"/>
              </w:rPr>
              <w:t>1.0</w:t>
            </w:r>
          </w:p>
        </w:tc>
        <w:tc>
          <w:tcPr>
            <w:tcW w:w="1401" w:type="dxa"/>
            <w:shd w:val="clear" w:color="auto" w:fill="auto"/>
          </w:tcPr>
          <w:p w14:paraId="54128788" w14:textId="77777777" w:rsidR="003E192C" w:rsidRPr="008C0443" w:rsidRDefault="00DB333F" w:rsidP="003E192C">
            <w:pPr>
              <w:rPr>
                <w:rFonts w:ascii="Arial" w:hAnsi="Arial" w:cs="Arial"/>
                <w:sz w:val="20"/>
                <w:szCs w:val="20"/>
              </w:rPr>
            </w:pPr>
            <w:r w:rsidRPr="008C0443">
              <w:rPr>
                <w:rFonts w:ascii="Arial" w:hAnsi="Arial" w:cs="Arial"/>
                <w:sz w:val="20"/>
                <w:szCs w:val="20"/>
              </w:rPr>
              <w:t>11</w:t>
            </w:r>
            <w:r w:rsidR="003E192C" w:rsidRPr="008C0443">
              <w:rPr>
                <w:rFonts w:ascii="Arial" w:hAnsi="Arial" w:cs="Arial"/>
                <w:sz w:val="20"/>
                <w:szCs w:val="20"/>
              </w:rPr>
              <w:t>/30/2016</w:t>
            </w:r>
          </w:p>
        </w:tc>
        <w:tc>
          <w:tcPr>
            <w:tcW w:w="4104" w:type="dxa"/>
            <w:shd w:val="clear" w:color="auto" w:fill="auto"/>
          </w:tcPr>
          <w:p w14:paraId="65E63F46" w14:textId="77777777" w:rsidR="003E192C" w:rsidRPr="008C0443" w:rsidRDefault="003E192C" w:rsidP="003E192C">
            <w:pPr>
              <w:rPr>
                <w:rFonts w:ascii="Arial" w:hAnsi="Arial" w:cs="Arial"/>
                <w:sz w:val="20"/>
                <w:szCs w:val="20"/>
              </w:rPr>
            </w:pPr>
            <w:r w:rsidRPr="008C0443">
              <w:rPr>
                <w:rFonts w:ascii="Arial" w:hAnsi="Arial" w:cs="Arial"/>
                <w:sz w:val="20"/>
                <w:szCs w:val="20"/>
              </w:rPr>
              <w:t>Initial Policy Drafted</w:t>
            </w:r>
          </w:p>
        </w:tc>
        <w:tc>
          <w:tcPr>
            <w:tcW w:w="2214" w:type="dxa"/>
            <w:shd w:val="clear" w:color="auto" w:fill="auto"/>
          </w:tcPr>
          <w:p w14:paraId="4D165C96" w14:textId="77777777" w:rsidR="003E192C" w:rsidRPr="008C0443" w:rsidRDefault="003E192C" w:rsidP="003E192C">
            <w:pPr>
              <w:rPr>
                <w:rFonts w:ascii="Arial" w:hAnsi="Arial" w:cs="Arial"/>
                <w:sz w:val="20"/>
                <w:szCs w:val="20"/>
              </w:rPr>
            </w:pPr>
          </w:p>
        </w:tc>
      </w:tr>
      <w:tr w:rsidR="003E192C" w:rsidRPr="003E192C" w14:paraId="3A9BDFEE" w14:textId="77777777" w:rsidTr="007531D3">
        <w:tc>
          <w:tcPr>
            <w:tcW w:w="1137" w:type="dxa"/>
            <w:shd w:val="clear" w:color="auto" w:fill="auto"/>
          </w:tcPr>
          <w:p w14:paraId="61C1AFF9" w14:textId="77777777" w:rsidR="003E192C" w:rsidRPr="008C0443" w:rsidRDefault="003E192C" w:rsidP="003E192C">
            <w:pPr>
              <w:rPr>
                <w:rFonts w:ascii="Arial" w:hAnsi="Arial" w:cs="Arial"/>
                <w:sz w:val="20"/>
                <w:szCs w:val="20"/>
              </w:rPr>
            </w:pPr>
          </w:p>
        </w:tc>
        <w:tc>
          <w:tcPr>
            <w:tcW w:w="1401" w:type="dxa"/>
            <w:shd w:val="clear" w:color="auto" w:fill="auto"/>
          </w:tcPr>
          <w:p w14:paraId="5E88C3E3" w14:textId="77777777" w:rsidR="003E192C" w:rsidRPr="008C0443" w:rsidRDefault="003E192C" w:rsidP="003E192C">
            <w:pPr>
              <w:rPr>
                <w:rFonts w:ascii="Arial" w:hAnsi="Arial" w:cs="Arial"/>
                <w:sz w:val="20"/>
                <w:szCs w:val="20"/>
              </w:rPr>
            </w:pPr>
          </w:p>
        </w:tc>
        <w:tc>
          <w:tcPr>
            <w:tcW w:w="4104" w:type="dxa"/>
            <w:shd w:val="clear" w:color="auto" w:fill="auto"/>
          </w:tcPr>
          <w:p w14:paraId="3FCFD2E7" w14:textId="77777777" w:rsidR="003E192C" w:rsidRPr="008C0443" w:rsidRDefault="003E192C" w:rsidP="003E192C">
            <w:pPr>
              <w:rPr>
                <w:rFonts w:ascii="Arial" w:hAnsi="Arial" w:cs="Arial"/>
                <w:sz w:val="20"/>
                <w:szCs w:val="20"/>
              </w:rPr>
            </w:pPr>
          </w:p>
        </w:tc>
        <w:tc>
          <w:tcPr>
            <w:tcW w:w="2214" w:type="dxa"/>
            <w:shd w:val="clear" w:color="auto" w:fill="auto"/>
          </w:tcPr>
          <w:p w14:paraId="22DAAFED" w14:textId="77777777" w:rsidR="003E192C" w:rsidRPr="008C0443" w:rsidRDefault="003E192C" w:rsidP="003E192C">
            <w:pPr>
              <w:rPr>
                <w:rFonts w:ascii="Arial" w:hAnsi="Arial" w:cs="Arial"/>
                <w:sz w:val="20"/>
                <w:szCs w:val="20"/>
              </w:rPr>
            </w:pPr>
          </w:p>
        </w:tc>
      </w:tr>
      <w:tr w:rsidR="003E192C" w:rsidRPr="003E192C" w14:paraId="251CEF6F" w14:textId="77777777" w:rsidTr="007531D3">
        <w:tc>
          <w:tcPr>
            <w:tcW w:w="1137" w:type="dxa"/>
            <w:shd w:val="clear" w:color="auto" w:fill="auto"/>
          </w:tcPr>
          <w:p w14:paraId="08EA7638" w14:textId="77777777" w:rsidR="003E192C" w:rsidRPr="008C0443" w:rsidRDefault="003E192C" w:rsidP="003E192C">
            <w:pPr>
              <w:rPr>
                <w:rFonts w:ascii="Arial" w:hAnsi="Arial" w:cs="Arial"/>
                <w:sz w:val="20"/>
                <w:szCs w:val="20"/>
              </w:rPr>
            </w:pPr>
          </w:p>
        </w:tc>
        <w:tc>
          <w:tcPr>
            <w:tcW w:w="1401" w:type="dxa"/>
            <w:shd w:val="clear" w:color="auto" w:fill="auto"/>
          </w:tcPr>
          <w:p w14:paraId="25C60422" w14:textId="77777777" w:rsidR="003E192C" w:rsidRPr="008C0443" w:rsidRDefault="003E192C" w:rsidP="003E192C">
            <w:pPr>
              <w:rPr>
                <w:rFonts w:ascii="Arial" w:hAnsi="Arial" w:cs="Arial"/>
                <w:sz w:val="20"/>
                <w:szCs w:val="20"/>
              </w:rPr>
            </w:pPr>
          </w:p>
        </w:tc>
        <w:tc>
          <w:tcPr>
            <w:tcW w:w="4104" w:type="dxa"/>
            <w:shd w:val="clear" w:color="auto" w:fill="auto"/>
          </w:tcPr>
          <w:p w14:paraId="38995243" w14:textId="77777777" w:rsidR="003E192C" w:rsidRPr="008C0443" w:rsidRDefault="003E192C" w:rsidP="003E192C">
            <w:pPr>
              <w:rPr>
                <w:rFonts w:ascii="Arial" w:hAnsi="Arial" w:cs="Arial"/>
                <w:sz w:val="20"/>
                <w:szCs w:val="20"/>
              </w:rPr>
            </w:pPr>
          </w:p>
        </w:tc>
        <w:tc>
          <w:tcPr>
            <w:tcW w:w="2214" w:type="dxa"/>
            <w:shd w:val="clear" w:color="auto" w:fill="auto"/>
          </w:tcPr>
          <w:p w14:paraId="6CF599DF" w14:textId="77777777" w:rsidR="003E192C" w:rsidRPr="008C0443" w:rsidRDefault="003E192C" w:rsidP="003E192C">
            <w:pPr>
              <w:rPr>
                <w:rFonts w:ascii="Arial" w:hAnsi="Arial" w:cs="Arial"/>
                <w:sz w:val="20"/>
                <w:szCs w:val="20"/>
              </w:rPr>
            </w:pPr>
          </w:p>
        </w:tc>
      </w:tr>
      <w:tr w:rsidR="003E192C" w:rsidRPr="003E192C" w14:paraId="4EE5D840" w14:textId="77777777" w:rsidTr="007531D3">
        <w:tc>
          <w:tcPr>
            <w:tcW w:w="1137" w:type="dxa"/>
            <w:shd w:val="clear" w:color="auto" w:fill="auto"/>
          </w:tcPr>
          <w:p w14:paraId="621A2CB2" w14:textId="77777777" w:rsidR="003E192C" w:rsidRPr="008C0443" w:rsidRDefault="003E192C" w:rsidP="003E192C">
            <w:pPr>
              <w:rPr>
                <w:rFonts w:ascii="Arial" w:hAnsi="Arial" w:cs="Arial"/>
                <w:sz w:val="20"/>
                <w:szCs w:val="20"/>
              </w:rPr>
            </w:pPr>
          </w:p>
        </w:tc>
        <w:tc>
          <w:tcPr>
            <w:tcW w:w="1401" w:type="dxa"/>
            <w:shd w:val="clear" w:color="auto" w:fill="auto"/>
          </w:tcPr>
          <w:p w14:paraId="21318B6C" w14:textId="77777777" w:rsidR="003E192C" w:rsidRPr="008C0443" w:rsidRDefault="003E192C" w:rsidP="003E192C">
            <w:pPr>
              <w:rPr>
                <w:rFonts w:ascii="Arial" w:hAnsi="Arial" w:cs="Arial"/>
                <w:sz w:val="20"/>
                <w:szCs w:val="20"/>
              </w:rPr>
            </w:pPr>
          </w:p>
        </w:tc>
        <w:tc>
          <w:tcPr>
            <w:tcW w:w="4104" w:type="dxa"/>
            <w:shd w:val="clear" w:color="auto" w:fill="auto"/>
          </w:tcPr>
          <w:p w14:paraId="04BE7126" w14:textId="77777777" w:rsidR="003E192C" w:rsidRPr="008C0443" w:rsidRDefault="003E192C" w:rsidP="003E192C">
            <w:pPr>
              <w:rPr>
                <w:rFonts w:ascii="Arial" w:hAnsi="Arial" w:cs="Arial"/>
                <w:sz w:val="20"/>
                <w:szCs w:val="20"/>
              </w:rPr>
            </w:pPr>
          </w:p>
        </w:tc>
        <w:tc>
          <w:tcPr>
            <w:tcW w:w="2214" w:type="dxa"/>
            <w:shd w:val="clear" w:color="auto" w:fill="auto"/>
          </w:tcPr>
          <w:p w14:paraId="19077A27" w14:textId="77777777" w:rsidR="003E192C" w:rsidRPr="008C0443" w:rsidRDefault="003E192C" w:rsidP="003E192C">
            <w:pPr>
              <w:rPr>
                <w:rFonts w:ascii="Arial" w:hAnsi="Arial" w:cs="Arial"/>
                <w:sz w:val="20"/>
                <w:szCs w:val="20"/>
              </w:rPr>
            </w:pPr>
          </w:p>
        </w:tc>
      </w:tr>
      <w:tr w:rsidR="003E192C" w:rsidRPr="003E192C" w14:paraId="65528191" w14:textId="77777777" w:rsidTr="007531D3">
        <w:tc>
          <w:tcPr>
            <w:tcW w:w="1137" w:type="dxa"/>
            <w:shd w:val="clear" w:color="auto" w:fill="auto"/>
          </w:tcPr>
          <w:p w14:paraId="62A5DDEC" w14:textId="77777777" w:rsidR="003E192C" w:rsidRPr="008C0443" w:rsidRDefault="003E192C" w:rsidP="003E192C">
            <w:pPr>
              <w:rPr>
                <w:rFonts w:ascii="Arial" w:hAnsi="Arial" w:cs="Arial"/>
                <w:sz w:val="20"/>
                <w:szCs w:val="20"/>
              </w:rPr>
            </w:pPr>
          </w:p>
        </w:tc>
        <w:tc>
          <w:tcPr>
            <w:tcW w:w="1401" w:type="dxa"/>
            <w:shd w:val="clear" w:color="auto" w:fill="auto"/>
          </w:tcPr>
          <w:p w14:paraId="103F9C4D" w14:textId="77777777" w:rsidR="003E192C" w:rsidRPr="008C0443" w:rsidRDefault="003E192C" w:rsidP="003E192C">
            <w:pPr>
              <w:rPr>
                <w:rFonts w:ascii="Arial" w:hAnsi="Arial" w:cs="Arial"/>
                <w:sz w:val="20"/>
                <w:szCs w:val="20"/>
              </w:rPr>
            </w:pPr>
          </w:p>
        </w:tc>
        <w:tc>
          <w:tcPr>
            <w:tcW w:w="4104" w:type="dxa"/>
            <w:shd w:val="clear" w:color="auto" w:fill="auto"/>
          </w:tcPr>
          <w:p w14:paraId="735BE939" w14:textId="77777777" w:rsidR="003E192C" w:rsidRPr="008C0443" w:rsidRDefault="003E192C" w:rsidP="003E192C">
            <w:pPr>
              <w:rPr>
                <w:rFonts w:ascii="Arial" w:hAnsi="Arial" w:cs="Arial"/>
                <w:sz w:val="20"/>
                <w:szCs w:val="20"/>
              </w:rPr>
            </w:pPr>
          </w:p>
        </w:tc>
        <w:tc>
          <w:tcPr>
            <w:tcW w:w="2214" w:type="dxa"/>
            <w:shd w:val="clear" w:color="auto" w:fill="auto"/>
          </w:tcPr>
          <w:p w14:paraId="280F12D7" w14:textId="77777777" w:rsidR="003E192C" w:rsidRPr="008C0443" w:rsidRDefault="003E192C" w:rsidP="003E192C">
            <w:pPr>
              <w:rPr>
                <w:rFonts w:ascii="Arial" w:hAnsi="Arial" w:cs="Arial"/>
                <w:sz w:val="20"/>
                <w:szCs w:val="20"/>
              </w:rPr>
            </w:pPr>
          </w:p>
        </w:tc>
      </w:tr>
    </w:tbl>
    <w:p w14:paraId="2941921C" w14:textId="77777777" w:rsidR="003E192C" w:rsidRPr="003E192C" w:rsidRDefault="003E192C" w:rsidP="003E192C">
      <w:pPr>
        <w:rPr>
          <w:rFonts w:ascii="Arial" w:hAnsi="Arial" w:cs="Arial"/>
        </w:rPr>
      </w:pPr>
    </w:p>
    <w:p w14:paraId="538F0E5E" w14:textId="77777777" w:rsidR="003E192C" w:rsidRPr="003E192C" w:rsidRDefault="003E192C" w:rsidP="003E192C"/>
    <w:p w14:paraId="32270FF4"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2-27T10:59:00Z" w:initials="SJ">
    <w:p w14:paraId="6F97577C" w14:textId="5535F96B" w:rsidR="00602D99" w:rsidRDefault="00602D99">
      <w:pPr>
        <w:pStyle w:val="CommentText"/>
      </w:pPr>
      <w:r>
        <w:rPr>
          <w:rStyle w:val="CommentReference"/>
        </w:rPr>
        <w:annotationRef/>
      </w:r>
      <w:r>
        <w:t>Guidance Note: Due to IRS requirements, it is problematic to have contractors comply with employee policies.  Confirm with your legal staff before including contractors in any policy.</w:t>
      </w:r>
    </w:p>
  </w:comment>
  <w:comment w:id="1" w:author="Stacey, Jill" w:date="2017-02-09T09:12:00Z" w:initials="SJ">
    <w:p w14:paraId="3D1BFA65" w14:textId="77777777" w:rsidR="00895661" w:rsidRDefault="00895661">
      <w:pPr>
        <w:pStyle w:val="CommentText"/>
      </w:pPr>
      <w:r>
        <w:rPr>
          <w:rStyle w:val="CommentReference"/>
        </w:rPr>
        <w:annotationRef/>
      </w:r>
      <w:r>
        <w:t>Guidance Note: We have provided some general roles/groups that you may use.  These should be changed to reflect the actual roles/groups within your district.</w:t>
      </w:r>
    </w:p>
    <w:p w14:paraId="7561C576" w14:textId="77777777" w:rsidR="00895661" w:rsidRDefault="00895661">
      <w:pPr>
        <w:pStyle w:val="CommentText"/>
      </w:pPr>
    </w:p>
    <w:p w14:paraId="42E138BA" w14:textId="77777777" w:rsidR="00895661" w:rsidRDefault="00895661">
      <w:pPr>
        <w:pStyle w:val="CommentText"/>
      </w:pPr>
      <w:r>
        <w:t>These roles are used throughout the policy so you must change them all accordingly.</w:t>
      </w:r>
      <w:r w:rsidR="001D4E76">
        <w:t xml:space="preserve">  Those areas are marked with </w:t>
      </w:r>
      <w:proofErr w:type="gramStart"/>
      <w:r w:rsidR="001D4E76">
        <w:t>a  [</w:t>
      </w:r>
      <w:proofErr w:type="gramEnd"/>
      <w:r w:rsidR="001D4E76">
        <w:t xml:space="preserve"> ].</w:t>
      </w:r>
    </w:p>
  </w:comment>
  <w:comment w:id="2" w:author="Stacey, Jill" w:date="2017-02-09T09:14:00Z" w:initials="SJ">
    <w:p w14:paraId="554A10F5" w14:textId="77777777" w:rsidR="00895661" w:rsidRDefault="00895661">
      <w:pPr>
        <w:pStyle w:val="CommentText"/>
      </w:pPr>
      <w:r>
        <w:rPr>
          <w:rStyle w:val="CommentReference"/>
        </w:rPr>
        <w:annotationRef/>
      </w:r>
      <w:r>
        <w:t>Guidance Note: This can be a help desk if you have it or the roles of a person who fulfills these duties.</w:t>
      </w:r>
    </w:p>
  </w:comment>
  <w:comment w:id="4" w:author="Stacey, Jill" w:date="2017-02-27T11:15:00Z" w:initials="SJ">
    <w:p w14:paraId="641AE675" w14:textId="06D5AF0F" w:rsidR="00BA32E8" w:rsidRDefault="00BA32E8">
      <w:pPr>
        <w:pStyle w:val="CommentText"/>
      </w:pPr>
      <w:r>
        <w:rPr>
          <w:rStyle w:val="CommentReference"/>
        </w:rPr>
        <w:annotationRef/>
      </w:r>
      <w:r>
        <w:t xml:space="preserve">Guidance Note: These standards should be removed if not applicable. </w:t>
      </w:r>
    </w:p>
  </w:comment>
  <w:comment w:id="5" w:author="Stacey, Jill" w:date="2017-02-27T11:05:00Z" w:initials="SJ">
    <w:p w14:paraId="582CC724" w14:textId="68379821" w:rsidR="00602D99" w:rsidRDefault="00602D99">
      <w:pPr>
        <w:pStyle w:val="CommentText"/>
      </w:pPr>
      <w:r>
        <w:rPr>
          <w:rStyle w:val="CommentReference"/>
        </w:rPr>
        <w:annotationRef/>
      </w:r>
      <w:r>
        <w:t>Guidance Note: If not adopting this policy, update this reference.</w:t>
      </w:r>
    </w:p>
  </w:comment>
  <w:comment w:id="6" w:author="Stacey, Jill" w:date="2017-02-09T09:26:00Z" w:initials="SJ">
    <w:p w14:paraId="15797B98" w14:textId="77777777" w:rsidR="001D4E76" w:rsidRDefault="001D4E76">
      <w:pPr>
        <w:pStyle w:val="CommentText"/>
      </w:pPr>
      <w:r>
        <w:rPr>
          <w:rStyle w:val="CommentReference"/>
        </w:rPr>
        <w:annotationRef/>
      </w:r>
      <w:r>
        <w:t xml:space="preserve">Guidance Note: Update this to the correct tool if necessary.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97577C" w15:done="0"/>
  <w15:commentEx w15:paraId="42E138BA" w15:done="0"/>
  <w15:commentEx w15:paraId="554A10F5" w15:done="0"/>
  <w15:commentEx w15:paraId="641AE675" w15:done="0"/>
  <w15:commentEx w15:paraId="582CC724" w15:done="0"/>
  <w15:commentEx w15:paraId="15797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13F97" w14:textId="77777777" w:rsidR="003A085A" w:rsidRDefault="003A085A" w:rsidP="00333141">
      <w:pPr>
        <w:spacing w:after="0" w:line="240" w:lineRule="auto"/>
      </w:pPr>
      <w:r>
        <w:separator/>
      </w:r>
    </w:p>
  </w:endnote>
  <w:endnote w:type="continuationSeparator" w:id="0">
    <w:p w14:paraId="6A873C02" w14:textId="77777777" w:rsidR="003A085A" w:rsidRDefault="003A085A"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BF00" w14:textId="02F06156" w:rsidR="00333141" w:rsidRPr="00333141" w:rsidRDefault="001D4E76" w:rsidP="00333141">
    <w:pPr>
      <w:pStyle w:val="Footer"/>
    </w:pPr>
    <w:r>
      <w:tab/>
    </w:r>
    <w:r>
      <w:tab/>
    </w:r>
    <w:r w:rsidR="00EA352C">
      <w:t xml:space="preserve">Sample </w:t>
    </w:r>
    <w:r w:rsidR="00333141">
      <w:t>IT 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5C55" w14:textId="77777777" w:rsidR="003A085A" w:rsidRDefault="003A085A" w:rsidP="00333141">
      <w:pPr>
        <w:spacing w:after="0" w:line="240" w:lineRule="auto"/>
      </w:pPr>
      <w:r>
        <w:separator/>
      </w:r>
    </w:p>
  </w:footnote>
  <w:footnote w:type="continuationSeparator" w:id="0">
    <w:p w14:paraId="77D00EF0" w14:textId="77777777" w:rsidR="003A085A" w:rsidRDefault="003A085A"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BA4C2" w14:textId="1E1353E3" w:rsidR="00EA352C" w:rsidRDefault="003A085A">
    <w:pPr>
      <w:pStyle w:val="Header"/>
    </w:pPr>
    <w:r>
      <w:rPr>
        <w:noProof/>
      </w:rPr>
      <w:pict w14:anchorId="5F3C0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5544"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14:paraId="19094B32" w14:textId="77777777" w:rsidTr="00602D99">
      <w:tc>
        <w:tcPr>
          <w:tcW w:w="4701" w:type="pct"/>
        </w:tcPr>
        <w:p w14:paraId="7999EE5B" w14:textId="77777777" w:rsidR="00333141" w:rsidRPr="0030192B" w:rsidRDefault="003A085A" w:rsidP="00895661">
          <w:pPr>
            <w:pStyle w:val="NoSpacing"/>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895661">
                <w:t>Account and Identity Management Policy</w:t>
              </w:r>
            </w:sdtContent>
          </w:sdt>
        </w:p>
      </w:tc>
      <w:tc>
        <w:tcPr>
          <w:tcW w:w="299" w:type="pct"/>
        </w:tcPr>
        <w:p w14:paraId="215A1CA3" w14:textId="77777777"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835B5B">
            <w:rPr>
              <w:b/>
              <w:noProof/>
              <w:color w:val="595959" w:themeColor="text1" w:themeTint="A6"/>
              <w:szCs w:val="20"/>
            </w:rPr>
            <w:t>2</w:t>
          </w:r>
          <w:r w:rsidRPr="00CF122E">
            <w:rPr>
              <w:b/>
              <w:color w:val="595959" w:themeColor="text1" w:themeTint="A6"/>
              <w:szCs w:val="20"/>
            </w:rPr>
            <w:fldChar w:fldCharType="end"/>
          </w:r>
        </w:p>
      </w:tc>
    </w:tr>
  </w:tbl>
  <w:p w14:paraId="14967690" w14:textId="77B5726D" w:rsidR="00333141" w:rsidRDefault="003A085A">
    <w:pPr>
      <w:pStyle w:val="Header"/>
    </w:pPr>
    <w:r>
      <w:rPr>
        <w:noProof/>
      </w:rPr>
      <w:pict w14:anchorId="396AE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5545"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EA8E9" w14:textId="1A42150D" w:rsidR="00EA352C" w:rsidRDefault="003A085A">
    <w:pPr>
      <w:pStyle w:val="Header"/>
    </w:pPr>
    <w:r>
      <w:rPr>
        <w:noProof/>
      </w:rPr>
      <w:pict w14:anchorId="6A74B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5543"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27E"/>
    <w:multiLevelType w:val="hybridMultilevel"/>
    <w:tmpl w:val="82AEF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11D77"/>
    <w:multiLevelType w:val="hybridMultilevel"/>
    <w:tmpl w:val="30045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31802"/>
    <w:multiLevelType w:val="hybridMultilevel"/>
    <w:tmpl w:val="875C6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E0EBE"/>
    <w:multiLevelType w:val="hybridMultilevel"/>
    <w:tmpl w:val="A8ECD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43ABC"/>
    <w:multiLevelType w:val="hybridMultilevel"/>
    <w:tmpl w:val="A87E8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460A5"/>
    <w:multiLevelType w:val="hybridMultilevel"/>
    <w:tmpl w:val="EF3A1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6921BD"/>
    <w:multiLevelType w:val="hybridMultilevel"/>
    <w:tmpl w:val="01CEA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963D86"/>
    <w:multiLevelType w:val="hybridMultilevel"/>
    <w:tmpl w:val="1CD46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BF3A92"/>
    <w:multiLevelType w:val="hybridMultilevel"/>
    <w:tmpl w:val="6E60C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80A3A"/>
    <w:multiLevelType w:val="multilevel"/>
    <w:tmpl w:val="0090F34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7"/>
  </w:num>
  <w:num w:numId="4">
    <w:abstractNumId w:val="25"/>
  </w:num>
  <w:num w:numId="5">
    <w:abstractNumId w:val="24"/>
  </w:num>
  <w:num w:numId="6">
    <w:abstractNumId w:val="5"/>
  </w:num>
  <w:num w:numId="7">
    <w:abstractNumId w:val="2"/>
  </w:num>
  <w:num w:numId="8">
    <w:abstractNumId w:val="20"/>
  </w:num>
  <w:num w:numId="9">
    <w:abstractNumId w:val="0"/>
  </w:num>
  <w:num w:numId="10">
    <w:abstractNumId w:val="9"/>
  </w:num>
  <w:num w:numId="11">
    <w:abstractNumId w:val="16"/>
  </w:num>
  <w:num w:numId="12">
    <w:abstractNumId w:val="14"/>
  </w:num>
  <w:num w:numId="13">
    <w:abstractNumId w:val="13"/>
  </w:num>
  <w:num w:numId="14">
    <w:abstractNumId w:val="11"/>
  </w:num>
  <w:num w:numId="15">
    <w:abstractNumId w:val="17"/>
  </w:num>
  <w:num w:numId="16">
    <w:abstractNumId w:val="35"/>
  </w:num>
  <w:num w:numId="17">
    <w:abstractNumId w:val="28"/>
  </w:num>
  <w:num w:numId="18">
    <w:abstractNumId w:val="8"/>
  </w:num>
  <w:num w:numId="19">
    <w:abstractNumId w:val="15"/>
  </w:num>
  <w:num w:numId="20">
    <w:abstractNumId w:val="21"/>
  </w:num>
  <w:num w:numId="21">
    <w:abstractNumId w:val="32"/>
  </w:num>
  <w:num w:numId="22">
    <w:abstractNumId w:val="12"/>
  </w:num>
  <w:num w:numId="23">
    <w:abstractNumId w:val="3"/>
  </w:num>
  <w:num w:numId="24">
    <w:abstractNumId w:val="23"/>
  </w:num>
  <w:num w:numId="25">
    <w:abstractNumId w:val="22"/>
  </w:num>
  <w:num w:numId="26">
    <w:abstractNumId w:val="26"/>
  </w:num>
  <w:num w:numId="27">
    <w:abstractNumId w:val="4"/>
  </w:num>
  <w:num w:numId="28">
    <w:abstractNumId w:val="18"/>
  </w:num>
  <w:num w:numId="29">
    <w:abstractNumId w:val="10"/>
  </w:num>
  <w:num w:numId="30">
    <w:abstractNumId w:val="30"/>
  </w:num>
  <w:num w:numId="31">
    <w:abstractNumId w:val="31"/>
  </w:num>
  <w:num w:numId="32">
    <w:abstractNumId w:val="34"/>
  </w:num>
  <w:num w:numId="33">
    <w:abstractNumId w:val="29"/>
  </w:num>
  <w:num w:numId="34">
    <w:abstractNumId w:val="1"/>
  </w:num>
  <w:num w:numId="35">
    <w:abstractNumId w:val="7"/>
  </w:num>
  <w:num w:numId="36">
    <w:abstractNumId w:val="3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60212"/>
    <w:rsid w:val="000C385D"/>
    <w:rsid w:val="000F6B82"/>
    <w:rsid w:val="00140385"/>
    <w:rsid w:val="001D4E76"/>
    <w:rsid w:val="001D6F0C"/>
    <w:rsid w:val="00256DBC"/>
    <w:rsid w:val="002A1847"/>
    <w:rsid w:val="003162CE"/>
    <w:rsid w:val="00333141"/>
    <w:rsid w:val="00347EBF"/>
    <w:rsid w:val="003A085A"/>
    <w:rsid w:val="003C4AAA"/>
    <w:rsid w:val="003E192C"/>
    <w:rsid w:val="00596B91"/>
    <w:rsid w:val="00602D99"/>
    <w:rsid w:val="00630BC8"/>
    <w:rsid w:val="0065692C"/>
    <w:rsid w:val="006727F0"/>
    <w:rsid w:val="00684A68"/>
    <w:rsid w:val="00696FB4"/>
    <w:rsid w:val="007156C9"/>
    <w:rsid w:val="00717310"/>
    <w:rsid w:val="007D7067"/>
    <w:rsid w:val="00835B5B"/>
    <w:rsid w:val="00895661"/>
    <w:rsid w:val="008C0443"/>
    <w:rsid w:val="008C7BB8"/>
    <w:rsid w:val="00905BBF"/>
    <w:rsid w:val="00A755FE"/>
    <w:rsid w:val="00AD3622"/>
    <w:rsid w:val="00AF3C6F"/>
    <w:rsid w:val="00B3008E"/>
    <w:rsid w:val="00B50C2A"/>
    <w:rsid w:val="00B6345D"/>
    <w:rsid w:val="00B7000A"/>
    <w:rsid w:val="00BA07ED"/>
    <w:rsid w:val="00BA32E8"/>
    <w:rsid w:val="00BB149D"/>
    <w:rsid w:val="00DB333F"/>
    <w:rsid w:val="00DD0F14"/>
    <w:rsid w:val="00DE13F9"/>
    <w:rsid w:val="00E02EBB"/>
    <w:rsid w:val="00E55E1C"/>
    <w:rsid w:val="00EA352C"/>
    <w:rsid w:val="00F30724"/>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60E598"/>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D99"/>
  </w:style>
  <w:style w:type="paragraph" w:styleId="Heading1">
    <w:name w:val="heading 1"/>
    <w:basedOn w:val="Normal"/>
    <w:next w:val="Normal"/>
    <w:link w:val="Heading1Char"/>
    <w:autoRedefine/>
    <w:uiPriority w:val="9"/>
    <w:qFormat/>
    <w:rsid w:val="00602D99"/>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602D99"/>
    <w:pPr>
      <w:keepNext/>
      <w:keepLines/>
      <w:numPr>
        <w:numId w:val="36"/>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602D99"/>
    <w:pPr>
      <w:keepNext/>
      <w:keepLines/>
      <w:numPr>
        <w:numId w:val="2"/>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602D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2D99"/>
  </w:style>
  <w:style w:type="paragraph" w:styleId="Header">
    <w:name w:val="header"/>
    <w:basedOn w:val="Normal"/>
    <w:link w:val="HeaderChar"/>
    <w:uiPriority w:val="99"/>
    <w:unhideWhenUsed/>
    <w:rsid w:val="00602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D99"/>
  </w:style>
  <w:style w:type="paragraph" w:styleId="Footer">
    <w:name w:val="footer"/>
    <w:basedOn w:val="Normal"/>
    <w:link w:val="FooterChar"/>
    <w:uiPriority w:val="99"/>
    <w:unhideWhenUsed/>
    <w:rsid w:val="00602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D99"/>
  </w:style>
  <w:style w:type="paragraph" w:styleId="BalloonText">
    <w:name w:val="Balloon Text"/>
    <w:basedOn w:val="Normal"/>
    <w:link w:val="BalloonTextChar"/>
    <w:uiPriority w:val="99"/>
    <w:semiHidden/>
    <w:unhideWhenUsed/>
    <w:rsid w:val="00602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D99"/>
    <w:rPr>
      <w:rFonts w:ascii="Tahoma" w:hAnsi="Tahoma" w:cs="Tahoma"/>
      <w:sz w:val="16"/>
      <w:szCs w:val="16"/>
    </w:rPr>
  </w:style>
  <w:style w:type="paragraph" w:styleId="NoSpacing">
    <w:name w:val="No Spacing"/>
    <w:uiPriority w:val="1"/>
    <w:qFormat/>
    <w:rsid w:val="00602D99"/>
    <w:pPr>
      <w:spacing w:after="0" w:line="240" w:lineRule="auto"/>
    </w:pPr>
  </w:style>
  <w:style w:type="character" w:customStyle="1" w:styleId="Heading1Char">
    <w:name w:val="Heading 1 Char"/>
    <w:basedOn w:val="DefaultParagraphFont"/>
    <w:link w:val="Heading1"/>
    <w:uiPriority w:val="9"/>
    <w:rsid w:val="00602D99"/>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602D99"/>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602D99"/>
    <w:rPr>
      <w:rFonts w:ascii="Arial" w:eastAsiaTheme="majorEastAsia" w:hAnsi="Arial" w:cstheme="majorBidi"/>
      <w:b/>
      <w:bCs/>
      <w:sz w:val="20"/>
    </w:rPr>
  </w:style>
  <w:style w:type="table" w:styleId="TableGrid">
    <w:name w:val="Table Grid"/>
    <w:basedOn w:val="TableNormal"/>
    <w:uiPriority w:val="39"/>
    <w:rsid w:val="00602D99"/>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02D99"/>
    <w:pPr>
      <w:ind w:left="720"/>
      <w:contextualSpacing/>
    </w:pPr>
  </w:style>
  <w:style w:type="character" w:styleId="CommentReference">
    <w:name w:val="annotation reference"/>
    <w:basedOn w:val="DefaultParagraphFont"/>
    <w:uiPriority w:val="99"/>
    <w:semiHidden/>
    <w:unhideWhenUsed/>
    <w:rsid w:val="00895661"/>
    <w:rPr>
      <w:sz w:val="16"/>
      <w:szCs w:val="16"/>
    </w:rPr>
  </w:style>
  <w:style w:type="paragraph" w:styleId="CommentText">
    <w:name w:val="annotation text"/>
    <w:basedOn w:val="Normal"/>
    <w:link w:val="CommentTextChar"/>
    <w:uiPriority w:val="99"/>
    <w:semiHidden/>
    <w:unhideWhenUsed/>
    <w:rsid w:val="00895661"/>
    <w:pPr>
      <w:spacing w:line="240" w:lineRule="auto"/>
    </w:pPr>
    <w:rPr>
      <w:sz w:val="20"/>
      <w:szCs w:val="20"/>
    </w:rPr>
  </w:style>
  <w:style w:type="character" w:customStyle="1" w:styleId="CommentTextChar">
    <w:name w:val="Comment Text Char"/>
    <w:basedOn w:val="DefaultParagraphFont"/>
    <w:link w:val="CommentText"/>
    <w:uiPriority w:val="99"/>
    <w:semiHidden/>
    <w:rsid w:val="00895661"/>
    <w:rPr>
      <w:sz w:val="20"/>
      <w:szCs w:val="20"/>
    </w:rPr>
  </w:style>
  <w:style w:type="paragraph" w:styleId="CommentSubject">
    <w:name w:val="annotation subject"/>
    <w:basedOn w:val="CommentText"/>
    <w:next w:val="CommentText"/>
    <w:link w:val="CommentSubjectChar"/>
    <w:uiPriority w:val="99"/>
    <w:semiHidden/>
    <w:unhideWhenUsed/>
    <w:rsid w:val="00895661"/>
    <w:rPr>
      <w:b/>
      <w:bCs/>
    </w:rPr>
  </w:style>
  <w:style w:type="character" w:customStyle="1" w:styleId="CommentSubjectChar">
    <w:name w:val="Comment Subject Char"/>
    <w:basedOn w:val="CommentTextChar"/>
    <w:link w:val="CommentSubject"/>
    <w:uiPriority w:val="99"/>
    <w:semiHidden/>
    <w:rsid w:val="00895661"/>
    <w:rPr>
      <w:b/>
      <w:bCs/>
      <w:sz w:val="20"/>
      <w:szCs w:val="20"/>
    </w:rPr>
  </w:style>
  <w:style w:type="paragraph" w:customStyle="1" w:styleId="PolicyText1">
    <w:name w:val="PolicyText1"/>
    <w:basedOn w:val="Normal"/>
    <w:qFormat/>
    <w:rsid w:val="00602D99"/>
    <w:pPr>
      <w:spacing w:after="240" w:line="240" w:lineRule="auto"/>
    </w:pPr>
    <w:rPr>
      <w:rFonts w:ascii="Arial" w:hAnsi="Arial" w:cs="Arial"/>
      <w:sz w:val="20"/>
      <w:szCs w:val="20"/>
    </w:rPr>
  </w:style>
  <w:style w:type="paragraph" w:customStyle="1" w:styleId="PolicyText2">
    <w:name w:val="PolicyText2"/>
    <w:basedOn w:val="Normal"/>
    <w:autoRedefine/>
    <w:qFormat/>
    <w:rsid w:val="00602D99"/>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06265">
      <w:bodyDiv w:val="1"/>
      <w:marLeft w:val="0"/>
      <w:marRight w:val="0"/>
      <w:marTop w:val="0"/>
      <w:marBottom w:val="0"/>
      <w:divBdr>
        <w:top w:val="none" w:sz="0" w:space="0" w:color="auto"/>
        <w:left w:val="none" w:sz="0" w:space="0" w:color="auto"/>
        <w:bottom w:val="none" w:sz="0" w:space="0" w:color="auto"/>
        <w:right w:val="none" w:sz="0" w:space="0" w:color="auto"/>
      </w:divBdr>
    </w:div>
    <w:div w:id="171750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85</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Account and Identity Management Policy</vt:lpstr>
    </vt:vector>
  </TitlesOfParts>
  <Company>Hewlett-Packard Company</Company>
  <LinksUpToDate>false</LinksUpToDate>
  <CharactersWithSpaces>15551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 and Identity Management Policy</dc:title>
  <dc:creator>Pat Bush</dc:creator>
  <cp:lastModifiedBy>Stacey, Jill</cp:lastModifiedBy>
  <cp:revision>6</cp:revision>
  <dcterms:created xsi:type="dcterms:W3CDTF">2017-02-09T16:30:00Z</dcterms:created>
  <dcterms:modified xsi:type="dcterms:W3CDTF">2017-02-27T18:19:00Z</dcterms:modified>
</cp:coreProperties>
</file>