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2E79F7E" w14:textId="77777777" w:rsidR="003A0DFB" w:rsidRPr="002A238C" w:rsidRDefault="003A0DFB">
      <w:pPr>
        <w:rPr>
          <w:rFonts w:asciiTheme="minorHAnsi" w:eastAsia="Yanone Kaffeesatz" w:hAnsiTheme="minorHAnsi" w:cstheme="minorHAnsi"/>
        </w:rPr>
      </w:pPr>
    </w:p>
    <w:tbl>
      <w:tblPr>
        <w:tblStyle w:val="a"/>
        <w:tblW w:w="219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2190"/>
      </w:tblGrid>
      <w:tr w:rsidR="003A0DFB" w:rsidRPr="002A238C" w14:paraId="72E79F81" w14:textId="77777777" w:rsidTr="005C2739">
        <w:tc>
          <w:tcPr>
            <w:tcW w:w="2190" w:type="dxa"/>
            <w:shd w:val="clear" w:color="auto" w:fill="EFEFEF"/>
            <w:tcMar>
              <w:top w:w="144" w:type="dxa"/>
              <w:left w:w="144" w:type="dxa"/>
              <w:bottom w:w="144" w:type="dxa"/>
              <w:right w:w="144" w:type="dxa"/>
            </w:tcMar>
          </w:tcPr>
          <w:p w14:paraId="72E79F80" w14:textId="16F215C2"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Grade Level</w:t>
            </w:r>
            <w:r w:rsidR="002A238C" w:rsidRPr="002A238C">
              <w:rPr>
                <w:rFonts w:asciiTheme="minorHAnsi" w:eastAsia="Yanone Kaffeesatz" w:hAnsiTheme="minorHAnsi" w:cstheme="minorHAnsi"/>
                <w:b/>
              </w:rPr>
              <w:t xml:space="preserve">/ </w:t>
            </w:r>
            <w:r w:rsidRPr="002A238C">
              <w:rPr>
                <w:rFonts w:asciiTheme="minorHAnsi" w:eastAsia="Yanone Kaffeesatz" w:hAnsiTheme="minorHAnsi" w:cstheme="minorHAnsi"/>
                <w:b/>
              </w:rPr>
              <w:t>5</w:t>
            </w:r>
            <w:r w:rsidR="002A238C" w:rsidRPr="002A238C">
              <w:rPr>
                <w:rFonts w:asciiTheme="minorHAnsi" w:eastAsia="Yanone Kaffeesatz" w:hAnsiTheme="minorHAnsi" w:cstheme="minorHAnsi"/>
                <w:b/>
              </w:rPr>
              <w:t>th</w:t>
            </w:r>
          </w:p>
        </w:tc>
      </w:tr>
    </w:tbl>
    <w:p w14:paraId="72E79F82" w14:textId="77777777" w:rsidR="003A0DFB" w:rsidRPr="002A238C" w:rsidRDefault="003A0DFB">
      <w:pPr>
        <w:rPr>
          <w:rFonts w:asciiTheme="minorHAnsi" w:eastAsia="Yanone Kaffeesatz" w:hAnsiTheme="minorHAnsi" w:cstheme="minorHAnsi"/>
        </w:rPr>
      </w:pPr>
    </w:p>
    <w:tbl>
      <w:tblPr>
        <w:tblStyle w:val="a0"/>
        <w:tblW w:w="957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570"/>
      </w:tblGrid>
      <w:tr w:rsidR="003A0DFB" w:rsidRPr="002A238C" w14:paraId="72E79F8A" w14:textId="77777777" w:rsidTr="005C2739">
        <w:trPr>
          <w:trHeight w:val="1700"/>
        </w:trPr>
        <w:tc>
          <w:tcPr>
            <w:tcW w:w="9570" w:type="dxa"/>
            <w:shd w:val="clear" w:color="auto" w:fill="EFEFEF"/>
            <w:tcMar>
              <w:top w:w="144" w:type="dxa"/>
              <w:left w:w="144" w:type="dxa"/>
              <w:bottom w:w="144" w:type="dxa"/>
              <w:right w:w="144" w:type="dxa"/>
            </w:tcMar>
          </w:tcPr>
          <w:p w14:paraId="72E79F83"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 xml:space="preserve">Essential Question:  </w:t>
            </w:r>
          </w:p>
          <w:p w14:paraId="72E79F84"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rPr>
              <w:t>Is the Declaration of Independence the best breakup letter in history?</w:t>
            </w:r>
          </w:p>
          <w:p w14:paraId="72E79F85" w14:textId="77777777" w:rsidR="003A0DFB" w:rsidRPr="002A238C" w:rsidRDefault="003A0DFB">
            <w:pPr>
              <w:rPr>
                <w:rFonts w:asciiTheme="minorHAnsi" w:eastAsia="Yanone Kaffeesatz" w:hAnsiTheme="minorHAnsi" w:cstheme="minorHAnsi"/>
              </w:rPr>
            </w:pPr>
          </w:p>
          <w:p w14:paraId="72E79F86"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Supporting Questions:</w:t>
            </w:r>
          </w:p>
          <w:p w14:paraId="72E79F87" w14:textId="77777777" w:rsidR="003A0DFB" w:rsidRPr="002A238C" w:rsidRDefault="00A256B1">
            <w:pPr>
              <w:numPr>
                <w:ilvl w:val="0"/>
                <w:numId w:val="10"/>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What were the reasons why the colonists wanted to declare their independence?</w:t>
            </w:r>
          </w:p>
          <w:p w14:paraId="72E79F88" w14:textId="77777777" w:rsidR="003A0DFB" w:rsidRPr="002A238C" w:rsidRDefault="00A256B1">
            <w:pPr>
              <w:numPr>
                <w:ilvl w:val="0"/>
                <w:numId w:val="10"/>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How did the points of view of the British and the American colonists differ?</w:t>
            </w:r>
          </w:p>
          <w:p w14:paraId="72E79F89" w14:textId="77777777" w:rsidR="003A0DFB" w:rsidRPr="002A238C" w:rsidRDefault="00A256B1">
            <w:pPr>
              <w:numPr>
                <w:ilvl w:val="0"/>
                <w:numId w:val="10"/>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How does the Declaration make an argument for independence?</w:t>
            </w:r>
          </w:p>
        </w:tc>
      </w:tr>
    </w:tbl>
    <w:p w14:paraId="72E79F8B" w14:textId="77777777" w:rsidR="003A0DFB" w:rsidRPr="002A238C" w:rsidRDefault="003A0DFB">
      <w:pPr>
        <w:rPr>
          <w:rFonts w:asciiTheme="minorHAnsi" w:eastAsia="Yanone Kaffeesatz" w:hAnsiTheme="minorHAnsi" w:cstheme="minorHAnsi"/>
        </w:rPr>
      </w:pPr>
    </w:p>
    <w:tbl>
      <w:tblPr>
        <w:tblStyle w:val="a1"/>
        <w:tblW w:w="959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914"/>
      </w:tblGrid>
      <w:tr w:rsidR="003A0DFB" w:rsidRPr="002A238C" w14:paraId="72E79F94" w14:textId="77777777" w:rsidTr="005C2739">
        <w:tc>
          <w:tcPr>
            <w:tcW w:w="4680" w:type="dxa"/>
            <w:shd w:val="clear" w:color="auto" w:fill="EFEFEF"/>
            <w:tcMar>
              <w:top w:w="144" w:type="dxa"/>
              <w:left w:w="144" w:type="dxa"/>
              <w:bottom w:w="144" w:type="dxa"/>
              <w:right w:w="144" w:type="dxa"/>
            </w:tcMar>
          </w:tcPr>
          <w:p w14:paraId="72E79F8C"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Source 1</w:t>
            </w:r>
          </w:p>
          <w:p w14:paraId="72E79F8E" w14:textId="77777777" w:rsidR="003A0DFB" w:rsidRPr="002A238C" w:rsidRDefault="00A256B1">
            <w:pPr>
              <w:jc w:val="center"/>
              <w:rPr>
                <w:rFonts w:asciiTheme="minorHAnsi" w:eastAsia="Yanone Kaffeesatz" w:hAnsiTheme="minorHAnsi" w:cstheme="minorHAnsi"/>
              </w:rPr>
            </w:pPr>
            <w:r w:rsidRPr="002A238C">
              <w:rPr>
                <w:rFonts w:asciiTheme="minorHAnsi" w:hAnsiTheme="minorHAnsi" w:cstheme="minorHAnsi"/>
                <w:noProof/>
              </w:rPr>
              <w:drawing>
                <wp:inline distT="114300" distB="114300" distL="114300" distR="114300" wp14:anchorId="72E79FFB" wp14:editId="29E2A79F">
                  <wp:extent cx="1778000" cy="1231265"/>
                  <wp:effectExtent l="0" t="0" r="0" b="6985"/>
                  <wp:docPr id="3" name="image7.png" descr="Original rough draft of the Declaration of Independence"/>
                  <wp:cNvGraphicFramePr/>
                  <a:graphic xmlns:a="http://schemas.openxmlformats.org/drawingml/2006/main">
                    <a:graphicData uri="http://schemas.openxmlformats.org/drawingml/2006/picture">
                      <pic:pic xmlns:pic="http://schemas.openxmlformats.org/drawingml/2006/picture">
                        <pic:nvPicPr>
                          <pic:cNvPr id="3" name="image7.png" descr="Original rough draft of the Declaration of Independence"/>
                          <pic:cNvPicPr preferRelativeResize="0"/>
                        </pic:nvPicPr>
                        <pic:blipFill>
                          <a:blip r:embed="rId7"/>
                          <a:srcRect/>
                          <a:stretch>
                            <a:fillRect/>
                          </a:stretch>
                        </pic:blipFill>
                        <pic:spPr>
                          <a:xfrm>
                            <a:off x="0" y="0"/>
                            <a:ext cx="1778653" cy="1231717"/>
                          </a:xfrm>
                          <a:prstGeom prst="rect">
                            <a:avLst/>
                          </a:prstGeom>
                          <a:ln/>
                        </pic:spPr>
                      </pic:pic>
                    </a:graphicData>
                  </a:graphic>
                </wp:inline>
              </w:drawing>
            </w:r>
          </w:p>
          <w:p w14:paraId="3DD5A403" w14:textId="77777777" w:rsidR="00264265" w:rsidRPr="00264265" w:rsidRDefault="00264265" w:rsidP="00264265">
            <w:pPr>
              <w:spacing w:before="240"/>
              <w:contextualSpacing/>
              <w:rPr>
                <w:rFonts w:asciiTheme="minorHAnsi" w:eastAsia="Yanone Kaffeesatz" w:hAnsiTheme="minorHAnsi" w:cstheme="minorHAnsi"/>
                <w:bCs/>
              </w:rPr>
            </w:pPr>
            <w:hyperlink r:id="rId8" w:anchor="obj2" w:history="1">
              <w:r w:rsidRPr="00264265">
                <w:rPr>
                  <w:rStyle w:val="Hyperlink"/>
                  <w:rFonts w:asciiTheme="minorHAnsi" w:eastAsia="Yanone Kaffeesatz" w:hAnsiTheme="minorHAnsi" w:cstheme="minorHAnsi"/>
                  <w:bCs/>
                </w:rPr>
                <w:t xml:space="preserve">Original Rough Draft of the Declaration of Independence </w:t>
              </w:r>
            </w:hyperlink>
          </w:p>
          <w:p w14:paraId="72E79F8F" w14:textId="197F9B8E" w:rsidR="003A0DFB" w:rsidRPr="002A238C" w:rsidRDefault="003A0DFB" w:rsidP="00515EB9">
            <w:pPr>
              <w:jc w:val="center"/>
              <w:rPr>
                <w:rFonts w:asciiTheme="minorHAnsi" w:eastAsia="Yanone Kaffeesatz" w:hAnsiTheme="minorHAnsi" w:cstheme="minorHAnsi"/>
                <w:b/>
              </w:rPr>
            </w:pPr>
          </w:p>
        </w:tc>
        <w:tc>
          <w:tcPr>
            <w:tcW w:w="4914" w:type="dxa"/>
            <w:shd w:val="clear" w:color="auto" w:fill="EFEFEF"/>
            <w:tcMar>
              <w:top w:w="144" w:type="dxa"/>
              <w:left w:w="144" w:type="dxa"/>
              <w:bottom w:w="144" w:type="dxa"/>
              <w:right w:w="144" w:type="dxa"/>
            </w:tcMar>
          </w:tcPr>
          <w:p w14:paraId="72E79F90"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Source 2</w:t>
            </w:r>
          </w:p>
          <w:p w14:paraId="72E79F92" w14:textId="77777777" w:rsidR="003A0DFB" w:rsidRPr="002A238C" w:rsidRDefault="00A256B1">
            <w:pPr>
              <w:jc w:val="center"/>
              <w:rPr>
                <w:rFonts w:asciiTheme="minorHAnsi" w:eastAsia="Yanone Kaffeesatz" w:hAnsiTheme="minorHAnsi" w:cstheme="minorHAnsi"/>
                <w:b/>
              </w:rPr>
            </w:pPr>
            <w:r w:rsidRPr="002A238C">
              <w:rPr>
                <w:rFonts w:asciiTheme="minorHAnsi" w:hAnsiTheme="minorHAnsi" w:cstheme="minorHAnsi"/>
                <w:noProof/>
              </w:rPr>
              <w:drawing>
                <wp:inline distT="114300" distB="114300" distL="114300" distR="114300" wp14:anchorId="72E79FFD" wp14:editId="084BCF55">
                  <wp:extent cx="1280795" cy="1511300"/>
                  <wp:effectExtent l="0" t="0" r="0" b="0"/>
                  <wp:docPr id="4" name="image10.jpg" descr="Front of the declaration of independence"/>
                  <wp:cNvGraphicFramePr/>
                  <a:graphic xmlns:a="http://schemas.openxmlformats.org/drawingml/2006/main">
                    <a:graphicData uri="http://schemas.openxmlformats.org/drawingml/2006/picture">
                      <pic:pic xmlns:pic="http://schemas.openxmlformats.org/drawingml/2006/picture">
                        <pic:nvPicPr>
                          <pic:cNvPr id="4" name="image10.jpg" descr="Front of the declaration of independence"/>
                          <pic:cNvPicPr preferRelativeResize="0"/>
                        </pic:nvPicPr>
                        <pic:blipFill>
                          <a:blip r:embed="rId9"/>
                          <a:srcRect/>
                          <a:stretch>
                            <a:fillRect/>
                          </a:stretch>
                        </pic:blipFill>
                        <pic:spPr>
                          <a:xfrm>
                            <a:off x="0" y="0"/>
                            <a:ext cx="1281281" cy="1511874"/>
                          </a:xfrm>
                          <a:prstGeom prst="rect">
                            <a:avLst/>
                          </a:prstGeom>
                          <a:ln/>
                        </pic:spPr>
                      </pic:pic>
                    </a:graphicData>
                  </a:graphic>
                </wp:inline>
              </w:drawing>
            </w:r>
          </w:p>
          <w:p w14:paraId="72E79F93" w14:textId="0047C94D" w:rsidR="00515EB9" w:rsidRPr="00937322" w:rsidRDefault="00937322" w:rsidP="00937322">
            <w:pPr>
              <w:ind w:left="720"/>
              <w:contextualSpacing/>
              <w:rPr>
                <w:rFonts w:asciiTheme="minorHAnsi" w:eastAsia="Yanone Kaffeesatz" w:hAnsiTheme="minorHAnsi" w:cstheme="minorHAnsi"/>
                <w:bCs/>
              </w:rPr>
            </w:pPr>
            <w:hyperlink r:id="rId10" w:history="1">
              <w:r w:rsidRPr="00937322">
                <w:rPr>
                  <w:rStyle w:val="Hyperlink"/>
                  <w:rFonts w:asciiTheme="minorHAnsi" w:eastAsia="Yanone Kaffeesatz" w:hAnsiTheme="minorHAnsi" w:cstheme="minorHAnsi"/>
                  <w:bCs/>
                </w:rPr>
                <w:t xml:space="preserve">The Declaration of Independence </w:t>
              </w:r>
            </w:hyperlink>
          </w:p>
        </w:tc>
      </w:tr>
    </w:tbl>
    <w:p w14:paraId="72E79F95" w14:textId="77777777" w:rsidR="003A0DFB" w:rsidRPr="002A238C" w:rsidRDefault="003A0DFB">
      <w:pPr>
        <w:rPr>
          <w:rFonts w:asciiTheme="minorHAnsi" w:eastAsia="Yanone Kaffeesatz" w:hAnsiTheme="minorHAnsi" w:cstheme="minorHAnsi"/>
        </w:rPr>
      </w:pPr>
    </w:p>
    <w:tbl>
      <w:tblPr>
        <w:tblStyle w:val="a2"/>
        <w:tblW w:w="959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594"/>
      </w:tblGrid>
      <w:tr w:rsidR="003A0DFB" w:rsidRPr="002A238C" w14:paraId="72E79F98" w14:textId="77777777" w:rsidTr="005C2739">
        <w:tc>
          <w:tcPr>
            <w:tcW w:w="9594" w:type="dxa"/>
            <w:shd w:val="clear" w:color="auto" w:fill="EFEFEF"/>
            <w:tcMar>
              <w:top w:w="144" w:type="dxa"/>
              <w:left w:w="144" w:type="dxa"/>
              <w:bottom w:w="144" w:type="dxa"/>
              <w:right w:w="144" w:type="dxa"/>
            </w:tcMar>
          </w:tcPr>
          <w:p w14:paraId="72E79F96"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Background Knowledge / Contextual Paragraph for Teachers:</w:t>
            </w:r>
          </w:p>
          <w:p w14:paraId="72E79F97" w14:textId="37D668D1"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rPr>
              <w:t>The Declaration of Independence is one of the seminal texts in American history, and students’ understanding of it is an important part of the standards for 5th grade social studies in Colorado.  However, the original text is not written at a 5th grade reading level. The purpose of this resource set is to help teachers place the Declaration in context to help students understand why it was written, t</w:t>
            </w:r>
            <w:r w:rsidR="00515EB9" w:rsidRPr="002A238C">
              <w:rPr>
                <w:rFonts w:asciiTheme="minorHAnsi" w:eastAsia="Yanone Kaffeesatz" w:hAnsiTheme="minorHAnsi" w:cstheme="minorHAnsi"/>
              </w:rPr>
              <w:t xml:space="preserve">o compare the point of view of </w:t>
            </w:r>
            <w:r w:rsidR="00143B27" w:rsidRPr="002A238C">
              <w:rPr>
                <w:rFonts w:asciiTheme="minorHAnsi" w:eastAsia="Yanone Kaffeesatz" w:hAnsiTheme="minorHAnsi" w:cstheme="minorHAnsi"/>
              </w:rPr>
              <w:t xml:space="preserve">King George III </w:t>
            </w:r>
            <w:r w:rsidRPr="002A238C">
              <w:rPr>
                <w:rFonts w:asciiTheme="minorHAnsi" w:eastAsia="Yanone Kaffeesatz" w:hAnsiTheme="minorHAnsi" w:cstheme="minorHAnsi"/>
              </w:rPr>
              <w:t>and the American colonists, and then to deconstruct the reasons and evidence that were articulated in the document.  A suggested assessment to use with these resources has students write a “breakup letter</w:t>
            </w:r>
            <w:r w:rsidR="00937322">
              <w:rPr>
                <w:rFonts w:asciiTheme="minorHAnsi" w:eastAsia="Yanone Kaffeesatz" w:hAnsiTheme="minorHAnsi" w:cstheme="minorHAnsi"/>
              </w:rPr>
              <w:t>,</w:t>
            </w:r>
            <w:r w:rsidRPr="002A238C">
              <w:rPr>
                <w:rFonts w:asciiTheme="minorHAnsi" w:eastAsia="Yanone Kaffeesatz" w:hAnsiTheme="minorHAnsi" w:cstheme="minorHAnsi"/>
              </w:rPr>
              <w:t>” taking the point of view of the colonists writing to King George to explain the reasons for them declaring the independence.  Through this assessment, students will summarize the arguments presented in the Declaration in an engaging and creative mode of writing.</w:t>
            </w:r>
          </w:p>
        </w:tc>
      </w:tr>
    </w:tbl>
    <w:p w14:paraId="72E79F99" w14:textId="77777777" w:rsidR="003A0DFB" w:rsidRPr="002A238C" w:rsidRDefault="003A0DFB">
      <w:pPr>
        <w:rPr>
          <w:rFonts w:asciiTheme="minorHAnsi" w:eastAsia="Yanone Kaffeesatz" w:hAnsiTheme="minorHAnsi" w:cstheme="minorHAnsi"/>
        </w:rPr>
      </w:pPr>
    </w:p>
    <w:p w14:paraId="72E79F9A" w14:textId="77777777" w:rsidR="00515EB9" w:rsidRPr="002A238C" w:rsidRDefault="00515EB9">
      <w:pPr>
        <w:rPr>
          <w:rFonts w:asciiTheme="minorHAnsi" w:eastAsia="Yanone Kaffeesatz" w:hAnsiTheme="minorHAnsi" w:cstheme="minorHAnsi"/>
        </w:rPr>
      </w:pPr>
    </w:p>
    <w:tbl>
      <w:tblPr>
        <w:tblStyle w:val="a3"/>
        <w:tblW w:w="959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594"/>
      </w:tblGrid>
      <w:tr w:rsidR="003A0DFB" w:rsidRPr="002A238C" w14:paraId="72E79F9F" w14:textId="77777777" w:rsidTr="005C2739">
        <w:tc>
          <w:tcPr>
            <w:tcW w:w="9594" w:type="dxa"/>
            <w:shd w:val="clear" w:color="auto" w:fill="EFEFEF"/>
            <w:tcMar>
              <w:top w:w="144" w:type="dxa"/>
              <w:left w:w="144" w:type="dxa"/>
              <w:bottom w:w="144" w:type="dxa"/>
              <w:right w:w="144" w:type="dxa"/>
            </w:tcMar>
          </w:tcPr>
          <w:p w14:paraId="72E79F9B" w14:textId="77777777" w:rsidR="003A0DFB" w:rsidRPr="002A238C" w:rsidRDefault="00A256B1" w:rsidP="00515EB9">
            <w:pPr>
              <w:spacing w:after="120" w:line="240" w:lineRule="auto"/>
              <w:rPr>
                <w:rFonts w:asciiTheme="minorHAnsi" w:eastAsia="Yanone Kaffeesatz" w:hAnsiTheme="minorHAnsi" w:cstheme="minorHAnsi"/>
                <w:b/>
              </w:rPr>
            </w:pPr>
            <w:r w:rsidRPr="002A238C">
              <w:rPr>
                <w:rFonts w:asciiTheme="minorHAnsi" w:eastAsia="Yanone Kaffeesatz" w:hAnsiTheme="minorHAnsi" w:cstheme="minorHAnsi"/>
                <w:b/>
              </w:rPr>
              <w:lastRenderedPageBreak/>
              <w:t>Building Background Knowledge for the Student</w:t>
            </w:r>
          </w:p>
          <w:p w14:paraId="72E79F9C"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rPr>
              <w:t>Prior to reading the Declaration of Independence, it may be helpful for students to have some background on the events leading up to the American Revolution that angered many of the colonists.  These events may include the Stamp Act, the Boston Massacre, the Boston Tea Party, and the first and second Continental Congress.</w:t>
            </w:r>
          </w:p>
          <w:p w14:paraId="72E79F9D"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rPr>
              <w:t>Sample introduction paragraph for students:</w:t>
            </w:r>
          </w:p>
          <w:p w14:paraId="72E79F9E" w14:textId="77777777" w:rsidR="003A0DFB" w:rsidRPr="002A238C" w:rsidRDefault="00A256B1">
            <w:pPr>
              <w:numPr>
                <w:ilvl w:val="0"/>
                <w:numId w:val="3"/>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What do you do when you want to break up with someone? Do you call them on the phone? Write them a text? Tell them in person? When the thirteen U.S. colonies decided they wanted to “break up” with the king of England, King George III, they called on a group of men, including Thomas Jefferson, John Adams, Benjamin Franklin, Roger Sherman, and Robert R. Livingston, to draft a declaration that would outline the reasons why they believed they no longer wanted to be a part of Great Britain.  This document, the Declaration of Independence, is one of the most important pieces of writing in American history.  You will explore the different versions of the Declaration that were created, read other documents showing other points of view, and then rewrite the Declaration of Independence in your own words as a break-up letter from the colonists to King George III.</w:t>
            </w:r>
          </w:p>
        </w:tc>
      </w:tr>
    </w:tbl>
    <w:p w14:paraId="72E79FA0" w14:textId="77777777" w:rsidR="003A0DFB" w:rsidRPr="002A238C" w:rsidRDefault="003A0DFB">
      <w:pPr>
        <w:rPr>
          <w:rFonts w:asciiTheme="minorHAnsi" w:eastAsia="Yanone Kaffeesatz" w:hAnsiTheme="minorHAnsi" w:cstheme="minorHAnsi"/>
        </w:rPr>
      </w:pPr>
    </w:p>
    <w:tbl>
      <w:tblPr>
        <w:tblStyle w:val="a4"/>
        <w:tblW w:w="9594"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594"/>
      </w:tblGrid>
      <w:tr w:rsidR="003A0DFB" w:rsidRPr="002A238C" w14:paraId="72E79FAA" w14:textId="77777777" w:rsidTr="005C2739">
        <w:trPr>
          <w:trHeight w:val="1260"/>
        </w:trPr>
        <w:tc>
          <w:tcPr>
            <w:tcW w:w="9594" w:type="dxa"/>
            <w:shd w:val="clear" w:color="auto" w:fill="EFEFEF"/>
            <w:tcMar>
              <w:top w:w="144" w:type="dxa"/>
              <w:left w:w="144" w:type="dxa"/>
              <w:bottom w:w="144" w:type="dxa"/>
              <w:right w:w="144" w:type="dxa"/>
            </w:tcMar>
          </w:tcPr>
          <w:p w14:paraId="72E79FA1"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Strategy Instruction:</w:t>
            </w:r>
          </w:p>
          <w:p w14:paraId="72E79FA2" w14:textId="77777777" w:rsidR="003A0DFB" w:rsidRPr="002A238C" w:rsidRDefault="00A256B1" w:rsidP="00515EB9">
            <w:pPr>
              <w:numPr>
                <w:ilvl w:val="0"/>
                <w:numId w:val="1"/>
              </w:numPr>
              <w:ind w:left="540"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Summarizing: </w:t>
            </w:r>
            <w:hyperlink r:id="rId11">
              <w:r w:rsidRPr="002A238C">
                <w:rPr>
                  <w:rFonts w:asciiTheme="minorHAnsi" w:eastAsia="Yanone Kaffeesatz" w:hAnsiTheme="minorHAnsi" w:cstheme="minorHAnsi"/>
                  <w:color w:val="1155CC"/>
                  <w:u w:val="single"/>
                </w:rPr>
                <w:t>Get the GIST Strategy</w:t>
              </w:r>
            </w:hyperlink>
          </w:p>
          <w:p w14:paraId="72E79FA3" w14:textId="62818298" w:rsidR="003A0DFB" w:rsidRPr="006C6505" w:rsidRDefault="00A256B1" w:rsidP="006C6505">
            <w:pPr>
              <w:pStyle w:val="ListParagraph"/>
              <w:numPr>
                <w:ilvl w:val="0"/>
                <w:numId w:val="18"/>
              </w:numPr>
              <w:rPr>
                <w:rFonts w:asciiTheme="minorHAnsi" w:eastAsia="Yanone Kaffeesatz" w:hAnsiTheme="minorHAnsi" w:cstheme="minorHAnsi"/>
              </w:rPr>
            </w:pPr>
            <w:r w:rsidRPr="006C6505">
              <w:rPr>
                <w:rFonts w:asciiTheme="minorHAnsi" w:eastAsia="Yanone Kaffeesatz" w:hAnsiTheme="minorHAnsi" w:cstheme="minorHAnsi"/>
              </w:rPr>
              <w:t>Have students read aloud a version of the Declaration of Independence</w:t>
            </w:r>
            <w:r w:rsidR="00C04E75" w:rsidRPr="006C6505">
              <w:rPr>
                <w:rFonts w:asciiTheme="minorHAnsi" w:eastAsia="Yanone Kaffeesatz" w:hAnsiTheme="minorHAnsi" w:cstheme="minorHAnsi"/>
              </w:rPr>
              <w:t>.</w:t>
            </w:r>
          </w:p>
          <w:p w14:paraId="72E79FA4" w14:textId="4D3F4ABD" w:rsidR="003A0DFB" w:rsidRPr="006C6505" w:rsidRDefault="00A256B1" w:rsidP="006C6505">
            <w:pPr>
              <w:pStyle w:val="ListParagraph"/>
              <w:numPr>
                <w:ilvl w:val="0"/>
                <w:numId w:val="18"/>
              </w:numPr>
              <w:rPr>
                <w:rFonts w:asciiTheme="minorHAnsi" w:eastAsia="Yanone Kaffeesatz" w:hAnsiTheme="minorHAnsi" w:cstheme="minorHAnsi"/>
              </w:rPr>
            </w:pPr>
            <w:r w:rsidRPr="006C6505">
              <w:rPr>
                <w:rFonts w:asciiTheme="minorHAnsi" w:eastAsia="Yanone Kaffeesatz" w:hAnsiTheme="minorHAnsi" w:cstheme="minorHAnsi"/>
              </w:rPr>
              <w:t>The teacher can read aloud the original version to students so they can hear the original language and compare it to</w:t>
            </w:r>
            <w:r w:rsidR="00515EB9" w:rsidRPr="006C6505">
              <w:rPr>
                <w:rFonts w:asciiTheme="minorHAnsi" w:eastAsia="Yanone Kaffeesatz" w:hAnsiTheme="minorHAnsi" w:cstheme="minorHAnsi"/>
              </w:rPr>
              <w:t xml:space="preserve"> the rewritten version</w:t>
            </w:r>
          </w:p>
          <w:p w14:paraId="72E79FA5" w14:textId="00E2BC48" w:rsidR="003A0DFB" w:rsidRPr="006C6505" w:rsidRDefault="00A256B1" w:rsidP="006C6505">
            <w:pPr>
              <w:pStyle w:val="ListParagraph"/>
              <w:numPr>
                <w:ilvl w:val="0"/>
                <w:numId w:val="18"/>
              </w:numPr>
              <w:rPr>
                <w:rFonts w:asciiTheme="minorHAnsi" w:eastAsia="Yanone Kaffeesatz" w:hAnsiTheme="minorHAnsi" w:cstheme="minorHAnsi"/>
              </w:rPr>
            </w:pPr>
            <w:r w:rsidRPr="006C6505">
              <w:rPr>
                <w:rFonts w:asciiTheme="minorHAnsi" w:eastAsia="Yanone Kaffeesatz" w:hAnsiTheme="minorHAnsi" w:cstheme="minorHAnsi"/>
              </w:rPr>
              <w:t xml:space="preserve">Have students re-read the leveled version of the text and summarize it using the “Get the GIST” strategy (find a sample student handout </w:t>
            </w:r>
            <w:hyperlink r:id="rId12">
              <w:r w:rsidRPr="006C6505">
                <w:rPr>
                  <w:rFonts w:asciiTheme="minorHAnsi" w:eastAsia="Yanone Kaffeesatz" w:hAnsiTheme="minorHAnsi" w:cstheme="minorHAnsi"/>
                  <w:color w:val="1155CC"/>
                  <w:u w:val="single"/>
                </w:rPr>
                <w:t>here</w:t>
              </w:r>
            </w:hyperlink>
            <w:r w:rsidRPr="006C6505">
              <w:rPr>
                <w:rFonts w:asciiTheme="minorHAnsi" w:eastAsia="Yanone Kaffeesatz" w:hAnsiTheme="minorHAnsi" w:cstheme="minorHAnsi"/>
              </w:rPr>
              <w:t xml:space="preserve">).  They will identify the 5 </w:t>
            </w:r>
            <w:proofErr w:type="spellStart"/>
            <w:r w:rsidRPr="006C6505">
              <w:rPr>
                <w:rFonts w:asciiTheme="minorHAnsi" w:eastAsia="Yanone Kaffeesatz" w:hAnsiTheme="minorHAnsi" w:cstheme="minorHAnsi"/>
              </w:rPr>
              <w:t>Ws</w:t>
            </w:r>
            <w:proofErr w:type="spellEnd"/>
            <w:r w:rsidRPr="006C6505">
              <w:rPr>
                <w:rFonts w:asciiTheme="minorHAnsi" w:eastAsia="Yanone Kaffeesatz" w:hAnsiTheme="minorHAnsi" w:cstheme="minorHAnsi"/>
              </w:rPr>
              <w:t xml:space="preserve"> and an H (who, where, what, why, when and how the article is about). Then, they will write a summary of the article that is 20 words or less.</w:t>
            </w:r>
          </w:p>
          <w:p w14:paraId="72E79FA6" w14:textId="2E00BB10" w:rsidR="003A0DFB" w:rsidRPr="0054237A" w:rsidRDefault="00A256B1" w:rsidP="00515EB9">
            <w:pPr>
              <w:numPr>
                <w:ilvl w:val="0"/>
                <w:numId w:val="12"/>
              </w:numPr>
              <w:ind w:left="540" w:hanging="360"/>
              <w:contextualSpacing/>
              <w:rPr>
                <w:rStyle w:val="Hyperlink"/>
                <w:rFonts w:asciiTheme="minorHAnsi" w:eastAsia="Yanone Kaffeesatz" w:hAnsiTheme="minorHAnsi" w:cstheme="minorHAnsi"/>
              </w:rPr>
            </w:pPr>
            <w:proofErr w:type="gramStart"/>
            <w:r w:rsidRPr="002A238C">
              <w:rPr>
                <w:rFonts w:asciiTheme="minorHAnsi" w:eastAsia="Yanone Kaffeesatz" w:hAnsiTheme="minorHAnsi" w:cstheme="minorHAnsi"/>
              </w:rPr>
              <w:t>Analyze</w:t>
            </w:r>
            <w:proofErr w:type="gramEnd"/>
            <w:r w:rsidRPr="002A238C">
              <w:rPr>
                <w:rFonts w:asciiTheme="minorHAnsi" w:eastAsia="Yanone Kaffeesatz" w:hAnsiTheme="minorHAnsi" w:cstheme="minorHAnsi"/>
              </w:rPr>
              <w:t xml:space="preserve"> point of view: </w:t>
            </w:r>
            <w:r w:rsidR="0054237A">
              <w:rPr>
                <w:rFonts w:asciiTheme="minorHAnsi" w:eastAsia="Yanone Kaffeesatz" w:hAnsiTheme="minorHAnsi" w:cstheme="minorHAnsi"/>
                <w:color w:val="1155CC"/>
                <w:u w:val="single"/>
              </w:rPr>
              <w:fldChar w:fldCharType="begin"/>
            </w:r>
            <w:r w:rsidR="0054237A">
              <w:rPr>
                <w:rFonts w:asciiTheme="minorHAnsi" w:eastAsia="Yanone Kaffeesatz" w:hAnsiTheme="minorHAnsi" w:cstheme="minorHAnsi"/>
                <w:color w:val="1155CC"/>
                <w:u w:val="single"/>
              </w:rPr>
              <w:instrText>HYPERLINK "https://pz.harvard.edu/sites/default/files/Circle%20of%20Viewpoints_0.pdf"</w:instrText>
            </w:r>
            <w:r w:rsidR="0054237A">
              <w:rPr>
                <w:rFonts w:asciiTheme="minorHAnsi" w:eastAsia="Yanone Kaffeesatz" w:hAnsiTheme="minorHAnsi" w:cstheme="minorHAnsi"/>
                <w:color w:val="1155CC"/>
                <w:u w:val="single"/>
              </w:rPr>
            </w:r>
            <w:r w:rsidR="0054237A">
              <w:rPr>
                <w:rFonts w:asciiTheme="minorHAnsi" w:eastAsia="Yanone Kaffeesatz" w:hAnsiTheme="minorHAnsi" w:cstheme="minorHAnsi"/>
                <w:color w:val="1155CC"/>
                <w:u w:val="single"/>
              </w:rPr>
              <w:fldChar w:fldCharType="separate"/>
            </w:r>
            <w:r w:rsidRPr="0054237A">
              <w:rPr>
                <w:rStyle w:val="Hyperlink"/>
                <w:rFonts w:asciiTheme="minorHAnsi" w:eastAsia="Yanone Kaffeesatz" w:hAnsiTheme="minorHAnsi" w:cstheme="minorHAnsi"/>
              </w:rPr>
              <w:t>Circle of Viewpoints</w:t>
            </w:r>
          </w:p>
          <w:p w14:paraId="72E79FA7" w14:textId="717AD7EC" w:rsidR="003A0DFB" w:rsidRPr="002A238C" w:rsidRDefault="0054237A" w:rsidP="006C6505">
            <w:pPr>
              <w:numPr>
                <w:ilvl w:val="1"/>
                <w:numId w:val="19"/>
              </w:numPr>
              <w:ind w:left="900"/>
              <w:contextualSpacing/>
              <w:rPr>
                <w:rFonts w:asciiTheme="minorHAnsi" w:eastAsia="Yanone Kaffeesatz" w:hAnsiTheme="minorHAnsi" w:cstheme="minorHAnsi"/>
              </w:rPr>
            </w:pPr>
            <w:r>
              <w:rPr>
                <w:rFonts w:asciiTheme="minorHAnsi" w:eastAsia="Yanone Kaffeesatz" w:hAnsiTheme="minorHAnsi" w:cstheme="minorHAnsi"/>
                <w:color w:val="1155CC"/>
                <w:u w:val="single"/>
              </w:rPr>
              <w:fldChar w:fldCharType="end"/>
            </w:r>
            <w:r w:rsidR="00A256B1" w:rsidRPr="002A238C">
              <w:rPr>
                <w:rFonts w:asciiTheme="minorHAnsi" w:eastAsia="Yanone Kaffeesatz" w:hAnsiTheme="minorHAnsi" w:cstheme="minorHAnsi"/>
              </w:rPr>
              <w:t xml:space="preserve">Once students have </w:t>
            </w:r>
            <w:r w:rsidR="00BB0A40" w:rsidRPr="002A238C">
              <w:rPr>
                <w:rFonts w:asciiTheme="minorHAnsi" w:eastAsia="Yanone Kaffeesatz" w:hAnsiTheme="minorHAnsi" w:cstheme="minorHAnsi"/>
              </w:rPr>
              <w:t xml:space="preserve">demonstrated a level of literal </w:t>
            </w:r>
            <w:r w:rsidR="00A256B1" w:rsidRPr="002A238C">
              <w:rPr>
                <w:rFonts w:asciiTheme="minorHAnsi" w:eastAsia="Yanone Kaffeesatz" w:hAnsiTheme="minorHAnsi" w:cstheme="minorHAnsi"/>
              </w:rPr>
              <w:t xml:space="preserve">comprehension of the Declaration, they can begin to analyze the text and its effect by comparing different points of view.  </w:t>
            </w:r>
          </w:p>
          <w:p w14:paraId="72E79FA8" w14:textId="77777777" w:rsidR="003A0DFB" w:rsidRPr="002A238C" w:rsidRDefault="00A256B1" w:rsidP="006C6505">
            <w:pPr>
              <w:numPr>
                <w:ilvl w:val="1"/>
                <w:numId w:val="19"/>
              </w:numPr>
              <w:ind w:left="900"/>
              <w:contextualSpacing/>
              <w:rPr>
                <w:rFonts w:asciiTheme="minorHAnsi" w:eastAsia="Yanone Kaffeesatz" w:hAnsiTheme="minorHAnsi" w:cstheme="minorHAnsi"/>
              </w:rPr>
            </w:pPr>
            <w:r w:rsidRPr="002A238C">
              <w:rPr>
                <w:rFonts w:asciiTheme="minorHAnsi" w:eastAsia="Yanone Kaffeesatz" w:hAnsiTheme="minorHAnsi" w:cstheme="minorHAnsi"/>
              </w:rPr>
              <w:t>Viewpoints students could compare include: the authors of the Declaration, Patriot colonists, Loyalist colonists, King George III/British citizens, and/or citizens of other nations, such as France.</w:t>
            </w:r>
          </w:p>
          <w:p w14:paraId="72E79FA9" w14:textId="77777777" w:rsidR="003A0DFB" w:rsidRPr="002A238C" w:rsidRDefault="00A256B1" w:rsidP="006C6505">
            <w:pPr>
              <w:numPr>
                <w:ilvl w:val="1"/>
                <w:numId w:val="19"/>
              </w:numPr>
              <w:ind w:left="900"/>
              <w:contextualSpacing/>
              <w:rPr>
                <w:rFonts w:asciiTheme="minorHAnsi" w:eastAsia="Yanone Kaffeesatz" w:hAnsiTheme="minorHAnsi" w:cstheme="minorHAnsi"/>
              </w:rPr>
            </w:pPr>
            <w:r w:rsidRPr="002A238C">
              <w:rPr>
                <w:rFonts w:asciiTheme="minorHAnsi" w:eastAsia="Yanone Kaffeesatz" w:hAnsiTheme="minorHAnsi" w:cstheme="minorHAnsi"/>
              </w:rPr>
              <w:t>Suggested sources for this activity include King George’s address to Parliament, the letter from a loyalist to his patriot father, and the timeline of events leading up to the Declaration.</w:t>
            </w:r>
          </w:p>
        </w:tc>
      </w:tr>
    </w:tbl>
    <w:p w14:paraId="72E79FAB" w14:textId="77777777" w:rsidR="003A0DFB" w:rsidRPr="002A238C" w:rsidRDefault="003A0DFB">
      <w:pPr>
        <w:rPr>
          <w:rFonts w:asciiTheme="minorHAnsi" w:eastAsia="Yanone Kaffeesatz" w:hAnsiTheme="minorHAnsi" w:cstheme="minorHAnsi"/>
        </w:rPr>
      </w:pPr>
    </w:p>
    <w:tbl>
      <w:tblPr>
        <w:tblStyle w:val="a5"/>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3A0DFB" w:rsidRPr="002A238C" w14:paraId="72E79FB5" w14:textId="77777777" w:rsidTr="005C2739">
        <w:trPr>
          <w:trHeight w:val="1260"/>
        </w:trPr>
        <w:tc>
          <w:tcPr>
            <w:tcW w:w="9360" w:type="dxa"/>
            <w:shd w:val="clear" w:color="auto" w:fill="EFEFEF"/>
            <w:tcMar>
              <w:top w:w="144" w:type="dxa"/>
              <w:left w:w="144" w:type="dxa"/>
              <w:bottom w:w="144" w:type="dxa"/>
              <w:right w:w="144" w:type="dxa"/>
            </w:tcMar>
          </w:tcPr>
          <w:p w14:paraId="72E79FAC"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lastRenderedPageBreak/>
              <w:t>Strategy Instruction Differentiation:</w:t>
            </w:r>
          </w:p>
          <w:p w14:paraId="72E79FAD" w14:textId="50EC12B4" w:rsidR="003A0DFB" w:rsidRPr="00B13AC6" w:rsidRDefault="00AF3200">
            <w:pPr>
              <w:rPr>
                <w:rFonts w:asciiTheme="minorHAnsi" w:eastAsia="Yanone Kaffeesatz" w:hAnsiTheme="minorHAnsi" w:cstheme="minorHAnsi"/>
                <w:bCs/>
              </w:rPr>
            </w:pPr>
            <w:r w:rsidRPr="00B13AC6">
              <w:rPr>
                <w:rFonts w:asciiTheme="minorHAnsi" w:eastAsia="Yanone Kaffeesatz" w:hAnsiTheme="minorHAnsi" w:cstheme="minorHAnsi"/>
                <w:bCs/>
              </w:rPr>
              <w:t xml:space="preserve">Provide the students with </w:t>
            </w:r>
            <w:r w:rsidR="00694710" w:rsidRPr="00B13AC6">
              <w:rPr>
                <w:rFonts w:asciiTheme="minorHAnsi" w:eastAsia="Yanone Kaffeesatz" w:hAnsiTheme="minorHAnsi" w:cstheme="minorHAnsi"/>
                <w:bCs/>
              </w:rPr>
              <w:t xml:space="preserve">an </w:t>
            </w:r>
            <w:hyperlink r:id="rId13" w:history="1">
              <w:r w:rsidR="00694710" w:rsidRPr="00B13AC6">
                <w:rPr>
                  <w:rStyle w:val="Hyperlink"/>
                  <w:rFonts w:asciiTheme="minorHAnsi" w:eastAsia="Yanone Kaffeesatz" w:hAnsiTheme="minorHAnsi" w:cstheme="minorHAnsi"/>
                  <w:bCs/>
                </w:rPr>
                <w:t xml:space="preserve">annotated </w:t>
              </w:r>
              <w:r w:rsidR="00B13AC6" w:rsidRPr="00B13AC6">
                <w:rPr>
                  <w:rStyle w:val="Hyperlink"/>
                  <w:rFonts w:asciiTheme="minorHAnsi" w:eastAsia="Yanone Kaffeesatz" w:hAnsiTheme="minorHAnsi" w:cstheme="minorHAnsi"/>
                  <w:bCs/>
                </w:rPr>
                <w:t>Declaration of Independence</w:t>
              </w:r>
            </w:hyperlink>
            <w:r w:rsidR="00B13AC6">
              <w:rPr>
                <w:rFonts w:asciiTheme="minorHAnsi" w:eastAsia="Yanone Kaffeesatz" w:hAnsiTheme="minorHAnsi" w:cstheme="minorHAnsi"/>
                <w:bCs/>
              </w:rPr>
              <w:t>.</w:t>
            </w:r>
          </w:p>
          <w:p w14:paraId="72E79FAE" w14:textId="0BF9C519"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b/>
              </w:rPr>
              <w:t>Sentence stems</w:t>
            </w:r>
            <w:r w:rsidRPr="002A238C">
              <w:rPr>
                <w:rFonts w:asciiTheme="minorHAnsi" w:eastAsia="Yanone Kaffeesatz" w:hAnsiTheme="minorHAnsi" w:cstheme="minorHAnsi"/>
              </w:rPr>
              <w:t>: provide sentence stems for students inferring and analyzing points of view.</w:t>
            </w:r>
          </w:p>
          <w:p w14:paraId="72E79FAF" w14:textId="77777777" w:rsidR="003A0DFB" w:rsidRPr="002A238C" w:rsidRDefault="00A256B1">
            <w:pPr>
              <w:numPr>
                <w:ilvl w:val="0"/>
                <w:numId w:val="9"/>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The colonists believed...</w:t>
            </w:r>
          </w:p>
          <w:p w14:paraId="72E79FB0" w14:textId="77777777" w:rsidR="003A0DFB" w:rsidRPr="002A238C" w:rsidRDefault="00A256B1">
            <w:pPr>
              <w:numPr>
                <w:ilvl w:val="0"/>
                <w:numId w:val="9"/>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However, the loyalists thought…</w:t>
            </w:r>
          </w:p>
          <w:p w14:paraId="72E79FB1" w14:textId="77777777" w:rsidR="003A0DFB" w:rsidRPr="002A238C" w:rsidRDefault="00A256B1">
            <w:pPr>
              <w:numPr>
                <w:ilvl w:val="0"/>
                <w:numId w:val="9"/>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King George responded by…</w:t>
            </w:r>
          </w:p>
          <w:p w14:paraId="72E79FB2" w14:textId="77777777" w:rsidR="003A0DFB" w:rsidRPr="002A238C" w:rsidRDefault="00A256B1">
            <w:pPr>
              <w:numPr>
                <w:ilvl w:val="0"/>
                <w:numId w:val="9"/>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This makes me think....</w:t>
            </w:r>
          </w:p>
          <w:p w14:paraId="72E79FB3" w14:textId="77777777" w:rsidR="003A0DFB" w:rsidRPr="002A238C" w:rsidRDefault="00A256B1">
            <w:pPr>
              <w:numPr>
                <w:ilvl w:val="0"/>
                <w:numId w:val="9"/>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This makes me wonder...</w:t>
            </w:r>
          </w:p>
          <w:p w14:paraId="72E79FB4"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b/>
              </w:rPr>
              <w:t xml:space="preserve">Chunking the text: </w:t>
            </w:r>
            <w:r w:rsidRPr="002A238C">
              <w:rPr>
                <w:rFonts w:asciiTheme="minorHAnsi" w:eastAsia="Yanone Kaffeesatz" w:hAnsiTheme="minorHAnsi" w:cstheme="minorHAnsi"/>
              </w:rPr>
              <w:t xml:space="preserve">Have students read and analyze the text in different chunks.  Three chunks you could break the Declaration into are the introduction or preamble, the list </w:t>
            </w:r>
            <w:r w:rsidR="00BB0A40" w:rsidRPr="002A238C">
              <w:rPr>
                <w:rFonts w:asciiTheme="minorHAnsi" w:eastAsia="Yanone Kaffeesatz" w:hAnsiTheme="minorHAnsi" w:cstheme="minorHAnsi"/>
              </w:rPr>
              <w:t>of grievances</w:t>
            </w:r>
            <w:r w:rsidRPr="002A238C">
              <w:rPr>
                <w:rFonts w:asciiTheme="minorHAnsi" w:eastAsia="Yanone Kaffeesatz" w:hAnsiTheme="minorHAnsi" w:cstheme="minorHAnsi"/>
              </w:rPr>
              <w:t xml:space="preserve"> against the Britis</w:t>
            </w:r>
            <w:r w:rsidR="00BB0A40" w:rsidRPr="002A238C">
              <w:rPr>
                <w:rFonts w:asciiTheme="minorHAnsi" w:eastAsia="Yanone Kaffeesatz" w:hAnsiTheme="minorHAnsi" w:cstheme="minorHAnsi"/>
              </w:rPr>
              <w:t xml:space="preserve">h, and the conclusion with the </w:t>
            </w:r>
            <w:r w:rsidRPr="002A238C">
              <w:rPr>
                <w:rFonts w:asciiTheme="minorHAnsi" w:eastAsia="Yanone Kaffeesatz" w:hAnsiTheme="minorHAnsi" w:cstheme="minorHAnsi"/>
              </w:rPr>
              <w:t>formal declaration of war.  You can also add line numbers to the text to aid in discussion with students.</w:t>
            </w:r>
          </w:p>
        </w:tc>
      </w:tr>
    </w:tbl>
    <w:p w14:paraId="72E79FB6" w14:textId="77777777" w:rsidR="003A0DFB" w:rsidRPr="002A238C" w:rsidRDefault="003A0DFB">
      <w:pPr>
        <w:rPr>
          <w:rFonts w:asciiTheme="minorHAnsi" w:eastAsia="Yanone Kaffeesatz" w:hAnsiTheme="minorHAnsi" w:cstheme="minorHAnsi"/>
        </w:rPr>
      </w:pPr>
    </w:p>
    <w:tbl>
      <w:tblPr>
        <w:tblStyle w:val="a6"/>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3A0DFB" w:rsidRPr="002A238C" w14:paraId="72E79FC0" w14:textId="77777777" w:rsidTr="005C2739">
        <w:trPr>
          <w:trHeight w:val="1260"/>
        </w:trPr>
        <w:tc>
          <w:tcPr>
            <w:tcW w:w="9360" w:type="dxa"/>
            <w:shd w:val="clear" w:color="auto" w:fill="EFEFEF"/>
            <w:tcMar>
              <w:top w:w="144" w:type="dxa"/>
              <w:left w:w="144" w:type="dxa"/>
              <w:bottom w:w="144" w:type="dxa"/>
              <w:right w:w="144" w:type="dxa"/>
            </w:tcMar>
          </w:tcPr>
          <w:p w14:paraId="72E79FB7"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t>Discussion:</w:t>
            </w:r>
          </w:p>
          <w:p w14:paraId="72E79FB8"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rPr>
              <w:t>Suggested discussion questions:</w:t>
            </w:r>
          </w:p>
          <w:p w14:paraId="72E79FB9" w14:textId="77777777" w:rsidR="003A0DFB" w:rsidRPr="002A238C" w:rsidRDefault="00A256B1">
            <w:pPr>
              <w:numPr>
                <w:ilvl w:val="0"/>
                <w:numId w:val="4"/>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When the Declaration was written, the colonists and the British had already been fighting for more than a year.  Why did the Founding Fathers think it was necessary to write the Declaration of Independence down?</w:t>
            </w:r>
          </w:p>
          <w:p w14:paraId="72E79FBA" w14:textId="77777777" w:rsidR="003A0DFB" w:rsidRPr="002A238C" w:rsidRDefault="00A256B1">
            <w:pPr>
              <w:numPr>
                <w:ilvl w:val="0"/>
                <w:numId w:val="4"/>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Thomas Jefferson began the Declaration by saying that the Declaration was “unanimous.” What does this word mean here? Why would it be important that the Declaration was a unanimous document?</w:t>
            </w:r>
          </w:p>
          <w:p w14:paraId="72E79FBB" w14:textId="77777777" w:rsidR="003A0DFB" w:rsidRPr="002A238C" w:rsidRDefault="00A256B1">
            <w:pPr>
              <w:numPr>
                <w:ilvl w:val="0"/>
                <w:numId w:val="4"/>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Which of the grievances against the king do you think was the worst? Why?</w:t>
            </w:r>
          </w:p>
          <w:p w14:paraId="72E79FBC" w14:textId="262AA2A7" w:rsidR="003A0DFB" w:rsidRPr="002A238C" w:rsidRDefault="00A256B1">
            <w:pPr>
              <w:numPr>
                <w:ilvl w:val="0"/>
                <w:numId w:val="4"/>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The closing sentence states, “...we mutually pledge to each other our Lives, our Fortunes, and our sacred </w:t>
            </w:r>
            <w:proofErr w:type="spellStart"/>
            <w:r w:rsidRPr="002A238C">
              <w:rPr>
                <w:rFonts w:asciiTheme="minorHAnsi" w:eastAsia="Yanone Kaffeesatz" w:hAnsiTheme="minorHAnsi" w:cstheme="minorHAnsi"/>
              </w:rPr>
              <w:t>Honour</w:t>
            </w:r>
            <w:proofErr w:type="spellEnd"/>
            <w:r w:rsidRPr="002A238C">
              <w:rPr>
                <w:rFonts w:asciiTheme="minorHAnsi" w:eastAsia="Yanone Kaffeesatz" w:hAnsiTheme="minorHAnsi" w:cstheme="minorHAnsi"/>
              </w:rPr>
              <w:t>.” What do you think this mean</w:t>
            </w:r>
            <w:r w:rsidR="00EE35C0">
              <w:rPr>
                <w:rFonts w:asciiTheme="minorHAnsi" w:eastAsia="Yanone Kaffeesatz" w:hAnsiTheme="minorHAnsi" w:cstheme="minorHAnsi"/>
              </w:rPr>
              <w:t>s</w:t>
            </w:r>
            <w:r w:rsidRPr="002A238C">
              <w:rPr>
                <w:rFonts w:asciiTheme="minorHAnsi" w:eastAsia="Yanone Kaffeesatz" w:hAnsiTheme="minorHAnsi" w:cstheme="minorHAnsi"/>
              </w:rPr>
              <w:t>? What were they promising to each other? What problems or dangers might they face because of this promise?</w:t>
            </w:r>
          </w:p>
          <w:p w14:paraId="72E79FBD"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rPr>
              <w:t>Suggested discussion strategies to use:</w:t>
            </w:r>
          </w:p>
          <w:p w14:paraId="72E79FBE" w14:textId="12AC3BA5" w:rsidR="003A0DFB" w:rsidRPr="002A238C" w:rsidRDefault="00A256B1">
            <w:pPr>
              <w:numPr>
                <w:ilvl w:val="0"/>
                <w:numId w:val="6"/>
              </w:numPr>
              <w:ind w:hanging="360"/>
              <w:contextualSpacing/>
              <w:rPr>
                <w:rFonts w:asciiTheme="minorHAnsi" w:eastAsia="Yanone Kaffeesatz" w:hAnsiTheme="minorHAnsi" w:cstheme="minorHAnsi"/>
              </w:rPr>
            </w:pPr>
            <w:hyperlink r:id="rId14">
              <w:r w:rsidRPr="002A238C">
                <w:rPr>
                  <w:rFonts w:asciiTheme="minorHAnsi" w:eastAsia="Yanone Kaffeesatz" w:hAnsiTheme="minorHAnsi" w:cstheme="minorHAnsi"/>
                  <w:color w:val="1155CC"/>
                  <w:u w:val="single"/>
                </w:rPr>
                <w:t>Human timeline</w:t>
              </w:r>
            </w:hyperlink>
            <w:r w:rsidRPr="002A238C">
              <w:rPr>
                <w:rFonts w:asciiTheme="minorHAnsi" w:eastAsia="Yanone Kaffeesatz" w:hAnsiTheme="minorHAnsi" w:cstheme="minorHAnsi"/>
              </w:rPr>
              <w:t xml:space="preserve">: Have students create a human timeline of events leading to and following the Declaration of Independence.  Give students (or have them brainstorm) a list of important events.  Assign students or groups of </w:t>
            </w:r>
            <w:proofErr w:type="gramStart"/>
            <w:r w:rsidRPr="002A238C">
              <w:rPr>
                <w:rFonts w:asciiTheme="minorHAnsi" w:eastAsia="Yanone Kaffeesatz" w:hAnsiTheme="minorHAnsi" w:cstheme="minorHAnsi"/>
              </w:rPr>
              <w:t>students</w:t>
            </w:r>
            <w:proofErr w:type="gramEnd"/>
            <w:r w:rsidRPr="002A238C">
              <w:rPr>
                <w:rFonts w:asciiTheme="minorHAnsi" w:eastAsia="Yanone Kaffeesatz" w:hAnsiTheme="minorHAnsi" w:cstheme="minorHAnsi"/>
              </w:rPr>
              <w:t xml:space="preserve"> different events from the list and write a short summary of the event.  </w:t>
            </w:r>
            <w:proofErr w:type="gramStart"/>
            <w:r w:rsidRPr="002A238C">
              <w:rPr>
                <w:rFonts w:asciiTheme="minorHAnsi" w:eastAsia="Yanone Kaffeesatz" w:hAnsiTheme="minorHAnsi" w:cstheme="minorHAnsi"/>
              </w:rPr>
              <w:t>Then</w:t>
            </w:r>
            <w:proofErr w:type="gramEnd"/>
            <w:r w:rsidRPr="002A238C">
              <w:rPr>
                <w:rFonts w:asciiTheme="minorHAnsi" w:eastAsia="Yanone Kaffeesatz" w:hAnsiTheme="minorHAnsi" w:cstheme="minorHAnsi"/>
              </w:rPr>
              <w:t xml:space="preserve"> have them line up around the room in order and share their event, the date of the event, and why </w:t>
            </w:r>
            <w:r w:rsidR="00EE35C0" w:rsidRPr="002A238C">
              <w:rPr>
                <w:rFonts w:asciiTheme="minorHAnsi" w:eastAsia="Yanone Kaffeesatz" w:hAnsiTheme="minorHAnsi" w:cstheme="minorHAnsi"/>
              </w:rPr>
              <w:t>it has</w:t>
            </w:r>
            <w:r w:rsidRPr="002A238C">
              <w:rPr>
                <w:rFonts w:asciiTheme="minorHAnsi" w:eastAsia="Yanone Kaffeesatz" w:hAnsiTheme="minorHAnsi" w:cstheme="minorHAnsi"/>
              </w:rPr>
              <w:t xml:space="preserve"> significance to the time period.</w:t>
            </w:r>
          </w:p>
          <w:p w14:paraId="72E79FBF" w14:textId="22CF9D98" w:rsidR="003A0DFB" w:rsidRPr="002A238C" w:rsidRDefault="00A256B1">
            <w:pPr>
              <w:numPr>
                <w:ilvl w:val="0"/>
                <w:numId w:val="6"/>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Thrash-out: A thrash-out is a short, informal, whole class discussion of a controversial question or idea.  Students can use a trash-out to help them clarify the points of view and arguments made by the different sides during the American Revolution.  First</w:t>
            </w:r>
            <w:r w:rsidR="00AD771E" w:rsidRPr="002A238C">
              <w:rPr>
                <w:rFonts w:asciiTheme="minorHAnsi" w:eastAsia="Yanone Kaffeesatz" w:hAnsiTheme="minorHAnsi" w:cstheme="minorHAnsi"/>
              </w:rPr>
              <w:t>,</w:t>
            </w:r>
            <w:r w:rsidRPr="002A238C">
              <w:rPr>
                <w:rFonts w:asciiTheme="minorHAnsi" w:eastAsia="Yanone Kaffeesatz" w:hAnsiTheme="minorHAnsi" w:cstheme="minorHAnsi"/>
              </w:rPr>
              <w:t xml:space="preserve"> students read the various documents, then have </w:t>
            </w:r>
            <w:proofErr w:type="gramStart"/>
            <w:r w:rsidRPr="002A238C">
              <w:rPr>
                <w:rFonts w:asciiTheme="minorHAnsi" w:eastAsia="Yanone Kaffeesatz" w:hAnsiTheme="minorHAnsi" w:cstheme="minorHAnsi"/>
              </w:rPr>
              <w:t>them</w:t>
            </w:r>
            <w:proofErr w:type="gramEnd"/>
            <w:r w:rsidRPr="002A238C">
              <w:rPr>
                <w:rFonts w:asciiTheme="minorHAnsi" w:eastAsia="Yanone Kaffeesatz" w:hAnsiTheme="minorHAnsi" w:cstheme="minorHAnsi"/>
              </w:rPr>
              <w:t xml:space="preserve"> role play the different sides to restate their arguments and viewpoints on the events leading up to the Revolution. The entire thrash-out should take no more than 10-15 minutes and can be followed by students informally writing to reflect on the activity.</w:t>
            </w:r>
          </w:p>
        </w:tc>
      </w:tr>
    </w:tbl>
    <w:p w14:paraId="72E79FC1" w14:textId="77777777" w:rsidR="003A0DFB" w:rsidRPr="002A238C" w:rsidRDefault="003A0DFB">
      <w:pPr>
        <w:rPr>
          <w:rFonts w:asciiTheme="minorHAnsi" w:eastAsia="Yanone Kaffeesatz" w:hAnsiTheme="minorHAnsi" w:cstheme="minorHAnsi"/>
        </w:rPr>
      </w:pPr>
    </w:p>
    <w:tbl>
      <w:tblPr>
        <w:tblStyle w:val="a7"/>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3A0DFB" w:rsidRPr="002A238C" w14:paraId="72E79FCF" w14:textId="77777777" w:rsidTr="005C2739">
        <w:trPr>
          <w:trHeight w:val="1260"/>
        </w:trPr>
        <w:tc>
          <w:tcPr>
            <w:tcW w:w="9360" w:type="dxa"/>
            <w:shd w:val="clear" w:color="auto" w:fill="EFEFEF"/>
            <w:tcMar>
              <w:top w:w="144" w:type="dxa"/>
              <w:left w:w="144" w:type="dxa"/>
              <w:bottom w:w="144" w:type="dxa"/>
              <w:right w:w="144" w:type="dxa"/>
            </w:tcMar>
          </w:tcPr>
          <w:p w14:paraId="72E79FC2" w14:textId="77777777" w:rsidR="003A0DFB" w:rsidRPr="002A238C" w:rsidRDefault="00A256B1">
            <w:pPr>
              <w:rPr>
                <w:rFonts w:asciiTheme="minorHAnsi" w:eastAsia="Yanone Kaffeesatz" w:hAnsiTheme="minorHAnsi" w:cstheme="minorHAnsi"/>
                <w:b/>
              </w:rPr>
            </w:pPr>
            <w:r w:rsidRPr="002A238C">
              <w:rPr>
                <w:rFonts w:asciiTheme="minorHAnsi" w:eastAsia="Yanone Kaffeesatz" w:hAnsiTheme="minorHAnsi" w:cstheme="minorHAnsi"/>
                <w:b/>
              </w:rPr>
              <w:lastRenderedPageBreak/>
              <w:t>Assessment:</w:t>
            </w:r>
          </w:p>
          <w:p w14:paraId="72E79FC3" w14:textId="73B285C8"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rPr>
              <w:t xml:space="preserve">Students re-write the Declaration as a breakup letter. They take on the viewpoint of the </w:t>
            </w:r>
            <w:r w:rsidR="00A30FA7" w:rsidRPr="002A238C">
              <w:rPr>
                <w:rFonts w:asciiTheme="minorHAnsi" w:eastAsia="Yanone Kaffeesatz" w:hAnsiTheme="minorHAnsi" w:cstheme="minorHAnsi"/>
              </w:rPr>
              <w:t>colonists and</w:t>
            </w:r>
            <w:r w:rsidRPr="002A238C">
              <w:rPr>
                <w:rFonts w:asciiTheme="minorHAnsi" w:eastAsia="Yanone Kaffeesatz" w:hAnsiTheme="minorHAnsi" w:cstheme="minorHAnsi"/>
              </w:rPr>
              <w:t xml:space="preserve"> write a letter to King George III detailing the reasons why they are “breaking up” with him.</w:t>
            </w:r>
          </w:p>
          <w:p w14:paraId="72E79FC4" w14:textId="77777777" w:rsidR="003A0DFB" w:rsidRPr="002A238C" w:rsidRDefault="00A256B1">
            <w:pPr>
              <w:numPr>
                <w:ilvl w:val="0"/>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Start by having </w:t>
            </w:r>
            <w:r w:rsidR="00BB0A40" w:rsidRPr="002A238C">
              <w:rPr>
                <w:rFonts w:asciiTheme="minorHAnsi" w:eastAsia="Yanone Kaffeesatz" w:hAnsiTheme="minorHAnsi" w:cstheme="minorHAnsi"/>
              </w:rPr>
              <w:t>the whole class</w:t>
            </w:r>
            <w:r w:rsidRPr="002A238C">
              <w:rPr>
                <w:rFonts w:asciiTheme="minorHAnsi" w:eastAsia="Yanone Kaffeesatz" w:hAnsiTheme="minorHAnsi" w:cstheme="minorHAnsi"/>
              </w:rPr>
              <w:t xml:space="preserve"> make a list of characteristics of a breakup letter.  You may want to have them read a sample break-up letter first.  Some of the things they may list could include</w:t>
            </w:r>
          </w:p>
          <w:p w14:paraId="72E79FC5" w14:textId="3A094241" w:rsidR="003A0DFB" w:rsidRPr="002A238C" w:rsidRDefault="00A256B1">
            <w:pPr>
              <w:numPr>
                <w:ilvl w:val="1"/>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Emotion: Is the letter sad, angry, happy, or a combination of </w:t>
            </w:r>
            <w:r w:rsidR="00A30FA7" w:rsidRPr="002A238C">
              <w:rPr>
                <w:rFonts w:asciiTheme="minorHAnsi" w:eastAsia="Yanone Kaffeesatz" w:hAnsiTheme="minorHAnsi" w:cstheme="minorHAnsi"/>
              </w:rPr>
              <w:t>emotions</w:t>
            </w:r>
            <w:r w:rsidRPr="002A238C">
              <w:rPr>
                <w:rFonts w:asciiTheme="minorHAnsi" w:eastAsia="Yanone Kaffeesatz" w:hAnsiTheme="minorHAnsi" w:cstheme="minorHAnsi"/>
              </w:rPr>
              <w:t>?</w:t>
            </w:r>
          </w:p>
          <w:p w14:paraId="72E79FC6" w14:textId="77777777" w:rsidR="003A0DFB" w:rsidRPr="002A238C" w:rsidRDefault="00A256B1">
            <w:pPr>
              <w:numPr>
                <w:ilvl w:val="1"/>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Reasons: What reasons does the writer give for breaking up?</w:t>
            </w:r>
          </w:p>
          <w:p w14:paraId="72E79FC7" w14:textId="77777777" w:rsidR="003A0DFB" w:rsidRPr="002A238C" w:rsidRDefault="00A256B1">
            <w:pPr>
              <w:numPr>
                <w:ilvl w:val="1"/>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Evidence: What evidence does writer use to support their reasons?</w:t>
            </w:r>
          </w:p>
          <w:p w14:paraId="72E79FC8" w14:textId="77777777" w:rsidR="003A0DFB" w:rsidRPr="002A238C" w:rsidRDefault="00A256B1">
            <w:pPr>
              <w:numPr>
                <w:ilvl w:val="1"/>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Letter format: What makes the document a letter? How is it formatted?</w:t>
            </w:r>
          </w:p>
          <w:p w14:paraId="72E79FC9" w14:textId="77777777" w:rsidR="003A0DFB" w:rsidRPr="002A238C" w:rsidRDefault="00A256B1">
            <w:pPr>
              <w:numPr>
                <w:ilvl w:val="0"/>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Then, have students plan for how they will write their break-up letter to King George.  What emotions did the colonists have about Great Britain and about the king? What reasons did they have for wanting to </w:t>
            </w:r>
            <w:proofErr w:type="gramStart"/>
            <w:r w:rsidRPr="002A238C">
              <w:rPr>
                <w:rFonts w:asciiTheme="minorHAnsi" w:eastAsia="Yanone Kaffeesatz" w:hAnsiTheme="minorHAnsi" w:cstheme="minorHAnsi"/>
              </w:rPr>
              <w:t>break-up</w:t>
            </w:r>
            <w:proofErr w:type="gramEnd"/>
            <w:r w:rsidRPr="002A238C">
              <w:rPr>
                <w:rFonts w:asciiTheme="minorHAnsi" w:eastAsia="Yanone Kaffeesatz" w:hAnsiTheme="minorHAnsi" w:cstheme="minorHAnsi"/>
              </w:rPr>
              <w:t xml:space="preserve"> with Great Britain? What events and actions supported their reasons?</w:t>
            </w:r>
          </w:p>
          <w:p w14:paraId="72E79FCA" w14:textId="77777777" w:rsidR="003A0DFB" w:rsidRPr="002A238C" w:rsidRDefault="00A256B1">
            <w:pPr>
              <w:numPr>
                <w:ilvl w:val="0"/>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Finally, have students take their planning and write a letter.</w:t>
            </w:r>
          </w:p>
          <w:p w14:paraId="72E79FCB" w14:textId="77777777" w:rsidR="003A0DFB" w:rsidRPr="002A238C" w:rsidRDefault="00A256B1">
            <w:pPr>
              <w:numPr>
                <w:ilvl w:val="0"/>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Sample extension activities: </w:t>
            </w:r>
          </w:p>
          <w:p w14:paraId="72E79FCC" w14:textId="77777777" w:rsidR="003A0DFB" w:rsidRPr="002A238C" w:rsidRDefault="00A256B1">
            <w:pPr>
              <w:numPr>
                <w:ilvl w:val="1"/>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As a follow-up, students may read their letters aloud or use them to create a role-play that they perform.</w:t>
            </w:r>
          </w:p>
          <w:p w14:paraId="72E79FCD" w14:textId="77777777" w:rsidR="003A0DFB" w:rsidRPr="002A238C" w:rsidRDefault="00A256B1">
            <w:pPr>
              <w:numPr>
                <w:ilvl w:val="1"/>
                <w:numId w:val="5"/>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Students may also choose to write letters from other points of view, such as a loyalist, King George III, or a resident of a different country, such as France.</w:t>
            </w:r>
          </w:p>
          <w:p w14:paraId="72E79FCE"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i/>
              </w:rPr>
              <w:t>Note:</w:t>
            </w:r>
            <w:r w:rsidRPr="002A238C">
              <w:rPr>
                <w:rFonts w:asciiTheme="minorHAnsi" w:eastAsia="Yanone Kaffeesatz" w:hAnsiTheme="minorHAnsi" w:cstheme="minorHAnsi"/>
              </w:rPr>
              <w:t xml:space="preserve"> Depending on your students and your personal preference, you may choose to frame this assignment as a breakup between friends </w:t>
            </w:r>
            <w:r w:rsidRPr="002A238C">
              <w:rPr>
                <w:rFonts w:asciiTheme="minorHAnsi" w:eastAsia="Yanone Kaffeesatz" w:hAnsiTheme="minorHAnsi" w:cstheme="minorHAnsi"/>
                <w:b/>
              </w:rPr>
              <w:t>or</w:t>
            </w:r>
            <w:r w:rsidRPr="002A238C">
              <w:rPr>
                <w:rFonts w:asciiTheme="minorHAnsi" w:eastAsia="Yanone Kaffeesatz" w:hAnsiTheme="minorHAnsi" w:cstheme="minorHAnsi"/>
              </w:rPr>
              <w:t xml:space="preserve"> as a breakup between romantic partners/boyfriend and girlfriend/etc.</w:t>
            </w:r>
          </w:p>
        </w:tc>
      </w:tr>
    </w:tbl>
    <w:p w14:paraId="72E79FD0" w14:textId="77777777" w:rsidR="003A0DFB" w:rsidRPr="002A238C" w:rsidRDefault="003A0DFB">
      <w:pPr>
        <w:rPr>
          <w:rFonts w:asciiTheme="minorHAnsi" w:eastAsia="Yanone Kaffeesatz" w:hAnsiTheme="minorHAnsi" w:cstheme="minorHAnsi"/>
        </w:rPr>
      </w:pPr>
    </w:p>
    <w:tbl>
      <w:tblPr>
        <w:tblStyle w:val="a8"/>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3A0DFB" w:rsidRPr="002A238C" w14:paraId="72E79FD3" w14:textId="77777777" w:rsidTr="005C2739">
        <w:tc>
          <w:tcPr>
            <w:tcW w:w="9360" w:type="dxa"/>
            <w:shd w:val="clear" w:color="auto" w:fill="EFEFEF"/>
            <w:tcMar>
              <w:top w:w="144" w:type="dxa"/>
              <w:left w:w="144" w:type="dxa"/>
              <w:bottom w:w="144" w:type="dxa"/>
              <w:right w:w="144" w:type="dxa"/>
            </w:tcMar>
          </w:tcPr>
          <w:p w14:paraId="72E79FD1" w14:textId="089E96D9"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b/>
              </w:rPr>
              <w:t>C</w:t>
            </w:r>
            <w:r w:rsidR="00DC5772">
              <w:rPr>
                <w:rFonts w:asciiTheme="minorHAnsi" w:eastAsia="Yanone Kaffeesatz" w:hAnsiTheme="minorHAnsi" w:cstheme="minorHAnsi"/>
                <w:b/>
              </w:rPr>
              <w:t>olorado Academic</w:t>
            </w:r>
            <w:r w:rsidRPr="002A238C">
              <w:rPr>
                <w:rFonts w:asciiTheme="minorHAnsi" w:eastAsia="Yanone Kaffeesatz" w:hAnsiTheme="minorHAnsi" w:cstheme="minorHAnsi"/>
                <w:b/>
              </w:rPr>
              <w:t xml:space="preserve"> Standards</w:t>
            </w:r>
            <w:r w:rsidR="00663696">
              <w:rPr>
                <w:rFonts w:asciiTheme="minorHAnsi" w:eastAsia="Yanone Kaffeesatz" w:hAnsiTheme="minorHAnsi" w:cstheme="minorHAnsi"/>
                <w:b/>
              </w:rPr>
              <w:t xml:space="preserve"> for Social Studies</w:t>
            </w:r>
            <w:r w:rsidRPr="002A238C">
              <w:rPr>
                <w:rFonts w:asciiTheme="minorHAnsi" w:eastAsia="Yanone Kaffeesatz" w:hAnsiTheme="minorHAnsi" w:cstheme="minorHAnsi"/>
                <w:b/>
              </w:rPr>
              <w:t xml:space="preserve">:  </w:t>
            </w:r>
          </w:p>
          <w:p w14:paraId="72E79FD2" w14:textId="27843F98" w:rsidR="00DC5772" w:rsidRPr="002A238C" w:rsidRDefault="004E0BDA" w:rsidP="004E0BDA">
            <w:pPr>
              <w:numPr>
                <w:ilvl w:val="0"/>
                <w:numId w:val="11"/>
              </w:numPr>
              <w:ind w:hanging="360"/>
              <w:contextualSpacing/>
              <w:rPr>
                <w:rFonts w:asciiTheme="minorHAnsi" w:eastAsia="Yanone Kaffeesatz" w:hAnsiTheme="minorHAnsi" w:cstheme="minorHAnsi"/>
              </w:rPr>
            </w:pPr>
            <w:r w:rsidRPr="004E0BDA">
              <w:rPr>
                <w:rFonts w:asciiTheme="minorHAnsi" w:eastAsia="Yanone Kaffeesatz" w:hAnsiTheme="minorHAnsi" w:cstheme="minorHAnsi"/>
                <w:iCs/>
              </w:rPr>
              <w:t>SS.5.</w:t>
            </w:r>
            <w:r w:rsidR="00BB0A40" w:rsidRPr="004E0BDA">
              <w:rPr>
                <w:rFonts w:asciiTheme="minorHAnsi" w:eastAsia="Yanone Kaffeesatz" w:hAnsiTheme="minorHAnsi" w:cstheme="minorHAnsi"/>
                <w:iCs/>
              </w:rPr>
              <w:t>4</w:t>
            </w:r>
            <w:r w:rsidRPr="004E0BDA">
              <w:rPr>
                <w:rFonts w:asciiTheme="minorHAnsi" w:eastAsia="Yanone Kaffeesatz" w:hAnsiTheme="minorHAnsi" w:cstheme="minorHAnsi"/>
                <w:iCs/>
              </w:rPr>
              <w:t>.</w:t>
            </w:r>
            <w:proofErr w:type="gramStart"/>
            <w:r w:rsidR="00BB0A40" w:rsidRPr="004E0BDA">
              <w:rPr>
                <w:rFonts w:asciiTheme="minorHAnsi" w:eastAsia="Yanone Kaffeesatz" w:hAnsiTheme="minorHAnsi" w:cstheme="minorHAnsi"/>
                <w:iCs/>
              </w:rPr>
              <w:t>2.b</w:t>
            </w:r>
            <w:r w:rsidR="00A256B1" w:rsidRPr="004E0BDA">
              <w:rPr>
                <w:rFonts w:asciiTheme="minorHAnsi" w:eastAsia="Yanone Kaffeesatz" w:hAnsiTheme="minorHAnsi" w:cstheme="minorHAnsi"/>
                <w:iCs/>
              </w:rPr>
              <w:t>.</w:t>
            </w:r>
            <w:proofErr w:type="gramEnd"/>
            <w:r w:rsidR="00A256B1" w:rsidRPr="004E0BDA">
              <w:rPr>
                <w:rFonts w:asciiTheme="minorHAnsi" w:eastAsia="Yanone Kaffeesatz" w:hAnsiTheme="minorHAnsi" w:cstheme="minorHAnsi"/>
              </w:rPr>
              <w:t xml:space="preserve"> </w:t>
            </w:r>
            <w:r w:rsidR="00DC5772" w:rsidRPr="00DC5772">
              <w:rPr>
                <w:rFonts w:asciiTheme="minorHAnsi" w:eastAsia="Yanone Kaffeesatz" w:hAnsiTheme="minorHAnsi" w:cstheme="minorHAnsi"/>
              </w:rPr>
              <w:t>Explain the foundational documents and significance of the events that led to the establishment of the United States government. Including but not limited to the Philadelphia Convention, the Declaration of Independence, the Articles of Confederation, the Iroquois Confederacy, the Constitution, and the Bill of Rights.</w:t>
            </w:r>
          </w:p>
        </w:tc>
      </w:tr>
    </w:tbl>
    <w:p w14:paraId="72E79FD4" w14:textId="77777777" w:rsidR="003A0DFB" w:rsidRPr="002A238C" w:rsidRDefault="003A0DFB">
      <w:pPr>
        <w:rPr>
          <w:rFonts w:asciiTheme="minorHAnsi" w:eastAsia="Yanone Kaffeesatz" w:hAnsiTheme="minorHAnsi" w:cstheme="minorHAnsi"/>
        </w:rPr>
      </w:pPr>
    </w:p>
    <w:tbl>
      <w:tblPr>
        <w:tblStyle w:val="a9"/>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3A0DFB" w:rsidRPr="002A238C" w14:paraId="72E79FD8" w14:textId="77777777" w:rsidTr="005C2739">
        <w:tc>
          <w:tcPr>
            <w:tcW w:w="9360" w:type="dxa"/>
            <w:shd w:val="clear" w:color="auto" w:fill="EFEFEF"/>
            <w:tcMar>
              <w:top w:w="144" w:type="dxa"/>
              <w:left w:w="144" w:type="dxa"/>
              <w:bottom w:w="144" w:type="dxa"/>
              <w:right w:w="144" w:type="dxa"/>
            </w:tcMar>
          </w:tcPr>
          <w:p w14:paraId="72E79FD5"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b/>
              </w:rPr>
              <w:t xml:space="preserve">Reading and Writing Standards:  </w:t>
            </w:r>
          </w:p>
          <w:p w14:paraId="72E79FD6" w14:textId="77777777" w:rsidR="003A0DFB" w:rsidRPr="002A238C" w:rsidRDefault="00A256B1">
            <w:pPr>
              <w:numPr>
                <w:ilvl w:val="0"/>
                <w:numId w:val="2"/>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Write narratives to develop real or imagined experiences or events using effective </w:t>
            </w:r>
            <w:proofErr w:type="gramStart"/>
            <w:r w:rsidRPr="002A238C">
              <w:rPr>
                <w:rFonts w:asciiTheme="minorHAnsi" w:eastAsia="Yanone Kaffeesatz" w:hAnsiTheme="minorHAnsi" w:cstheme="minorHAnsi"/>
              </w:rPr>
              <w:t>technique</w:t>
            </w:r>
            <w:proofErr w:type="gramEnd"/>
            <w:r w:rsidRPr="002A238C">
              <w:rPr>
                <w:rFonts w:asciiTheme="minorHAnsi" w:eastAsia="Yanone Kaffeesatz" w:hAnsiTheme="minorHAnsi" w:cstheme="minorHAnsi"/>
              </w:rPr>
              <w:t>, descriptive details, and clear event sequences. (CCSS: W.5.3)</w:t>
            </w:r>
          </w:p>
          <w:p w14:paraId="72E79FD7" w14:textId="77777777" w:rsidR="003A0DFB" w:rsidRPr="002A238C" w:rsidRDefault="00A256B1">
            <w:pPr>
              <w:numPr>
                <w:ilvl w:val="0"/>
                <w:numId w:val="2"/>
              </w:numPr>
              <w:ind w:hanging="360"/>
              <w:contextualSpacing/>
              <w:rPr>
                <w:rFonts w:asciiTheme="minorHAnsi" w:hAnsiTheme="minorHAnsi" w:cstheme="minorHAnsi"/>
              </w:rPr>
            </w:pPr>
            <w:r w:rsidRPr="002A238C">
              <w:rPr>
                <w:rFonts w:asciiTheme="minorHAnsi" w:eastAsia="Yanone Kaffeesatz" w:hAnsiTheme="minorHAnsi" w:cstheme="minorHAnsi"/>
              </w:rPr>
              <w:t>Explain the relationships or interactions between two or more individuals, events, ideas, or concepts in a historical, scientific, or technical text based on specific information in the text. (CCSS: RI.5.3)</w:t>
            </w:r>
          </w:p>
        </w:tc>
      </w:tr>
    </w:tbl>
    <w:p w14:paraId="72E79FD9" w14:textId="77777777" w:rsidR="003A0DFB" w:rsidRPr="002A238C" w:rsidRDefault="003A0DFB">
      <w:pPr>
        <w:rPr>
          <w:rFonts w:asciiTheme="minorHAnsi" w:eastAsia="Yanone Kaffeesatz" w:hAnsiTheme="minorHAnsi" w:cstheme="minorHAnsi"/>
        </w:rPr>
      </w:pPr>
    </w:p>
    <w:tbl>
      <w:tblPr>
        <w:tblStyle w:val="aa"/>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9360"/>
      </w:tblGrid>
      <w:tr w:rsidR="003A0DFB" w:rsidRPr="002A238C" w14:paraId="72E79FDD" w14:textId="77777777" w:rsidTr="005C2739">
        <w:trPr>
          <w:trHeight w:val="1260"/>
        </w:trPr>
        <w:tc>
          <w:tcPr>
            <w:tcW w:w="9360" w:type="dxa"/>
            <w:shd w:val="clear" w:color="auto" w:fill="EFEFEF"/>
            <w:tcMar>
              <w:top w:w="144" w:type="dxa"/>
              <w:left w:w="144" w:type="dxa"/>
              <w:bottom w:w="144" w:type="dxa"/>
              <w:right w:w="144" w:type="dxa"/>
            </w:tcMar>
          </w:tcPr>
          <w:p w14:paraId="72E79FDA" w14:textId="77777777" w:rsidR="003A0DFB" w:rsidRPr="002A238C" w:rsidRDefault="00A256B1">
            <w:pPr>
              <w:rPr>
                <w:rFonts w:asciiTheme="minorHAnsi" w:eastAsia="Yanone Kaffeesatz" w:hAnsiTheme="minorHAnsi" w:cstheme="minorHAnsi"/>
              </w:rPr>
            </w:pPr>
            <w:r w:rsidRPr="002A238C">
              <w:rPr>
                <w:rFonts w:asciiTheme="minorHAnsi" w:eastAsia="Yanone Kaffeesatz" w:hAnsiTheme="minorHAnsi" w:cstheme="minorHAnsi"/>
                <w:b/>
              </w:rPr>
              <w:lastRenderedPageBreak/>
              <w:t>Sample Activities:</w:t>
            </w:r>
          </w:p>
          <w:p w14:paraId="72E79FDB" w14:textId="77777777" w:rsidR="003A0DFB" w:rsidRPr="002A238C" w:rsidRDefault="00A256B1">
            <w:pPr>
              <w:numPr>
                <w:ilvl w:val="0"/>
                <w:numId w:val="7"/>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Why are there so many versions of the Declaration? Have students analyze some of the</w:t>
            </w:r>
            <w:hyperlink r:id="rId15">
              <w:r w:rsidRPr="002A238C">
                <w:rPr>
                  <w:rFonts w:asciiTheme="minorHAnsi" w:eastAsia="Yanone Kaffeesatz" w:hAnsiTheme="minorHAnsi" w:cstheme="minorHAnsi"/>
                  <w:color w:val="1155CC"/>
                  <w:u w:val="single"/>
                </w:rPr>
                <w:t xml:space="preserve"> various versions of the Declaration of Independence from the Library of Congress</w:t>
              </w:r>
            </w:hyperlink>
            <w:r w:rsidRPr="002A238C">
              <w:rPr>
                <w:rFonts w:asciiTheme="minorHAnsi" w:eastAsia="Yanone Kaffeesatz" w:hAnsiTheme="minorHAnsi" w:cstheme="minorHAnsi"/>
              </w:rPr>
              <w:t>, including the versions that show Thomas Jefferson’s revisions, handwritten, and printed copies.   Use these versions to have students discuss and write about the writing process, and how writers edit their work, look for feedback, and publish their writing in various forms, both in the past and today.</w:t>
            </w:r>
          </w:p>
          <w:p w14:paraId="72E79FDC" w14:textId="77777777" w:rsidR="003A0DFB" w:rsidRPr="002A238C" w:rsidRDefault="00A256B1">
            <w:pPr>
              <w:numPr>
                <w:ilvl w:val="0"/>
                <w:numId w:val="7"/>
              </w:numPr>
              <w:ind w:hanging="360"/>
              <w:contextualSpacing/>
              <w:rPr>
                <w:rFonts w:asciiTheme="minorHAnsi" w:eastAsia="Yanone Kaffeesatz" w:hAnsiTheme="minorHAnsi" w:cstheme="minorHAnsi"/>
              </w:rPr>
            </w:pPr>
            <w:r w:rsidRPr="002A238C">
              <w:rPr>
                <w:rFonts w:asciiTheme="minorHAnsi" w:eastAsia="Yanone Kaffeesatz" w:hAnsiTheme="minorHAnsi" w:cstheme="minorHAnsi"/>
              </w:rPr>
              <w:t xml:space="preserve">Role playing the Revolution: Have students research and create either a role play or a </w:t>
            </w:r>
            <w:hyperlink r:id="rId16">
              <w:r w:rsidRPr="002A238C">
                <w:rPr>
                  <w:rFonts w:asciiTheme="minorHAnsi" w:eastAsia="Yanone Kaffeesatz" w:hAnsiTheme="minorHAnsi" w:cstheme="minorHAnsi"/>
                  <w:color w:val="1155CC"/>
                  <w:u w:val="single"/>
                </w:rPr>
                <w:t>tableau</w:t>
              </w:r>
            </w:hyperlink>
            <w:r w:rsidRPr="002A238C">
              <w:rPr>
                <w:rFonts w:asciiTheme="minorHAnsi" w:eastAsia="Yanone Kaffeesatz" w:hAnsiTheme="minorHAnsi" w:cstheme="minorHAnsi"/>
              </w:rPr>
              <w:t xml:space="preserve"> of various events from the lead-up to the American Revolution.</w:t>
            </w:r>
          </w:p>
        </w:tc>
      </w:tr>
    </w:tbl>
    <w:p w14:paraId="72E79FDE" w14:textId="77777777" w:rsidR="003A0DFB" w:rsidRPr="002A238C" w:rsidRDefault="003A0DFB">
      <w:pPr>
        <w:rPr>
          <w:rFonts w:asciiTheme="minorHAnsi" w:eastAsia="Yanone Kaffeesatz" w:hAnsiTheme="minorHAnsi" w:cstheme="minorHAnsi"/>
        </w:rPr>
      </w:pPr>
    </w:p>
    <w:tbl>
      <w:tblPr>
        <w:tblStyle w:val="ab"/>
        <w:tblW w:w="9360" w:type="dxa"/>
        <w:tblBorders>
          <w:top w:val="single" w:sz="8" w:space="0" w:color="666666"/>
          <w:left w:val="single" w:sz="8" w:space="0" w:color="666666"/>
          <w:bottom w:val="single" w:sz="8" w:space="0" w:color="666666"/>
          <w:right w:val="single" w:sz="8" w:space="0" w:color="666666"/>
          <w:insideH w:val="single" w:sz="8" w:space="0" w:color="666666"/>
          <w:insideV w:val="single" w:sz="8" w:space="0" w:color="666666"/>
        </w:tblBorders>
        <w:tblLayout w:type="fixed"/>
        <w:tblLook w:val="0620" w:firstRow="1" w:lastRow="0" w:firstColumn="0" w:lastColumn="0" w:noHBand="1" w:noVBand="1"/>
      </w:tblPr>
      <w:tblGrid>
        <w:gridCol w:w="4680"/>
        <w:gridCol w:w="4680"/>
      </w:tblGrid>
      <w:tr w:rsidR="003A0DFB" w:rsidRPr="002A238C" w14:paraId="72E79FEB" w14:textId="77777777" w:rsidTr="005C2739">
        <w:tc>
          <w:tcPr>
            <w:tcW w:w="4680" w:type="dxa"/>
            <w:shd w:val="clear" w:color="auto" w:fill="EFEFEF"/>
            <w:tcMar>
              <w:top w:w="144" w:type="dxa"/>
              <w:left w:w="144" w:type="dxa"/>
              <w:bottom w:w="144" w:type="dxa"/>
              <w:right w:w="144" w:type="dxa"/>
            </w:tcMar>
          </w:tcPr>
          <w:p w14:paraId="72E79FE1" w14:textId="2D6E7F38" w:rsidR="003A0DFB" w:rsidRPr="002A238C" w:rsidRDefault="00BB0A40">
            <w:pPr>
              <w:rPr>
                <w:rFonts w:asciiTheme="minorHAnsi" w:eastAsia="Yanone Kaffeesatz" w:hAnsiTheme="minorHAnsi" w:cstheme="minorHAnsi"/>
                <w:b/>
              </w:rPr>
            </w:pPr>
            <w:r w:rsidRPr="002A238C">
              <w:rPr>
                <w:rFonts w:asciiTheme="minorHAnsi" w:eastAsia="Yanone Kaffeesatz" w:hAnsiTheme="minorHAnsi" w:cstheme="minorHAnsi"/>
                <w:b/>
              </w:rPr>
              <w:t>Source 3:</w:t>
            </w:r>
          </w:p>
          <w:p w14:paraId="72E79FE2" w14:textId="77777777" w:rsidR="003A0DFB" w:rsidRPr="002A238C" w:rsidRDefault="00A256B1" w:rsidP="00BB0A40">
            <w:pPr>
              <w:ind w:left="720"/>
              <w:contextualSpacing/>
              <w:rPr>
                <w:rFonts w:asciiTheme="minorHAnsi" w:eastAsia="Yanone Kaffeesatz" w:hAnsiTheme="minorHAnsi" w:cstheme="minorHAnsi"/>
              </w:rPr>
            </w:pPr>
            <w:r w:rsidRPr="002A238C">
              <w:rPr>
                <w:rFonts w:asciiTheme="minorHAnsi" w:hAnsiTheme="minorHAnsi" w:cstheme="minorHAnsi"/>
                <w:noProof/>
              </w:rPr>
              <w:drawing>
                <wp:inline distT="114300" distB="114300" distL="114300" distR="114300" wp14:anchorId="72E79FFF" wp14:editId="62446DE1">
                  <wp:extent cx="2114550" cy="1079500"/>
                  <wp:effectExtent l="0" t="0" r="0" b="6350"/>
                  <wp:docPr id="5" name="image11.jpg" descr="drawing of signing of the Declaration of Independence"/>
                  <wp:cNvGraphicFramePr/>
                  <a:graphic xmlns:a="http://schemas.openxmlformats.org/drawingml/2006/main">
                    <a:graphicData uri="http://schemas.openxmlformats.org/drawingml/2006/picture">
                      <pic:pic xmlns:pic="http://schemas.openxmlformats.org/drawingml/2006/picture">
                        <pic:nvPicPr>
                          <pic:cNvPr id="5" name="image11.jpg" descr="drawing of signing of the Declaration of Independence"/>
                          <pic:cNvPicPr preferRelativeResize="0"/>
                        </pic:nvPicPr>
                        <pic:blipFill>
                          <a:blip r:embed="rId17"/>
                          <a:srcRect r="67123"/>
                          <a:stretch>
                            <a:fillRect/>
                          </a:stretch>
                        </pic:blipFill>
                        <pic:spPr>
                          <a:xfrm>
                            <a:off x="0" y="0"/>
                            <a:ext cx="2131611" cy="1088210"/>
                          </a:xfrm>
                          <a:prstGeom prst="rect">
                            <a:avLst/>
                          </a:prstGeom>
                          <a:ln/>
                        </pic:spPr>
                      </pic:pic>
                    </a:graphicData>
                  </a:graphic>
                </wp:inline>
              </w:drawing>
            </w:r>
          </w:p>
          <w:p w14:paraId="72E79FE3" w14:textId="77777777" w:rsidR="003A0DFB" w:rsidRPr="00BE7510" w:rsidRDefault="003A0DFB">
            <w:pPr>
              <w:rPr>
                <w:rFonts w:asciiTheme="minorHAnsi" w:eastAsia="Yanone Kaffeesatz" w:hAnsiTheme="minorHAnsi" w:cstheme="minorHAnsi"/>
                <w:b/>
                <w:bCs/>
              </w:rPr>
            </w:pPr>
          </w:p>
          <w:p w14:paraId="418E5C70" w14:textId="77777777" w:rsidR="00404A9B" w:rsidRPr="00BE7510" w:rsidRDefault="00404A9B" w:rsidP="00404A9B">
            <w:pPr>
              <w:rPr>
                <w:rFonts w:asciiTheme="minorHAnsi" w:eastAsia="Yanone Kaffeesatz" w:hAnsiTheme="minorHAnsi" w:cstheme="minorHAnsi"/>
              </w:rPr>
            </w:pPr>
            <w:hyperlink r:id="rId18" w:history="1">
              <w:r w:rsidRPr="00BE7510">
                <w:rPr>
                  <w:rStyle w:val="Hyperlink"/>
                  <w:rFonts w:asciiTheme="minorHAnsi" w:eastAsia="Yanone Kaffeesatz" w:hAnsiTheme="minorHAnsi" w:cstheme="minorHAnsi"/>
                </w:rPr>
                <w:t xml:space="preserve">Timeline of events from June 7, </w:t>
              </w:r>
              <w:proofErr w:type="gramStart"/>
              <w:r w:rsidRPr="00BE7510">
                <w:rPr>
                  <w:rStyle w:val="Hyperlink"/>
                  <w:rFonts w:asciiTheme="minorHAnsi" w:eastAsia="Yanone Kaffeesatz" w:hAnsiTheme="minorHAnsi" w:cstheme="minorHAnsi"/>
                </w:rPr>
                <w:t>1776</w:t>
              </w:r>
              <w:proofErr w:type="gramEnd"/>
              <w:r w:rsidRPr="00BE7510">
                <w:rPr>
                  <w:rStyle w:val="Hyperlink"/>
                  <w:rFonts w:asciiTheme="minorHAnsi" w:eastAsia="Yanone Kaffeesatz" w:hAnsiTheme="minorHAnsi" w:cstheme="minorHAnsi"/>
                </w:rPr>
                <w:t xml:space="preserve"> to January 18, 1777</w:t>
              </w:r>
            </w:hyperlink>
          </w:p>
          <w:p w14:paraId="72E79FE5" w14:textId="77777777" w:rsidR="003A0DFB" w:rsidRPr="002A238C" w:rsidRDefault="003A0DFB" w:rsidP="00404A9B">
            <w:pPr>
              <w:contextualSpacing/>
              <w:rPr>
                <w:rFonts w:asciiTheme="minorHAnsi" w:eastAsia="Yanone Kaffeesatz" w:hAnsiTheme="minorHAnsi" w:cstheme="minorHAnsi"/>
                <w:b/>
              </w:rPr>
            </w:pPr>
          </w:p>
        </w:tc>
        <w:tc>
          <w:tcPr>
            <w:tcW w:w="4680" w:type="dxa"/>
            <w:shd w:val="clear" w:color="auto" w:fill="EFEFEF"/>
            <w:tcMar>
              <w:top w:w="144" w:type="dxa"/>
              <w:left w:w="144" w:type="dxa"/>
              <w:bottom w:w="144" w:type="dxa"/>
              <w:right w:w="144" w:type="dxa"/>
            </w:tcMar>
          </w:tcPr>
          <w:p w14:paraId="72E79FE6" w14:textId="77777777" w:rsidR="00BB0A40" w:rsidRPr="002A238C" w:rsidRDefault="00BB0A40">
            <w:pPr>
              <w:rPr>
                <w:rFonts w:asciiTheme="minorHAnsi" w:eastAsia="Yanone Kaffeesatz" w:hAnsiTheme="minorHAnsi" w:cstheme="minorHAnsi"/>
                <w:b/>
              </w:rPr>
            </w:pPr>
            <w:r w:rsidRPr="002A238C">
              <w:rPr>
                <w:rFonts w:asciiTheme="minorHAnsi" w:eastAsia="Yanone Kaffeesatz" w:hAnsiTheme="minorHAnsi" w:cstheme="minorHAnsi"/>
                <w:b/>
              </w:rPr>
              <w:t>Source 4:</w:t>
            </w:r>
          </w:p>
          <w:p w14:paraId="72E79FE8" w14:textId="0E9AD863" w:rsidR="003A0DFB" w:rsidRPr="002A238C" w:rsidRDefault="00BE7510" w:rsidP="001A3889">
            <w:pPr>
              <w:contextualSpacing/>
              <w:jc w:val="center"/>
              <w:rPr>
                <w:rFonts w:asciiTheme="minorHAnsi" w:eastAsia="Yanone Kaffeesatz" w:hAnsiTheme="minorHAnsi" w:cstheme="minorHAnsi"/>
              </w:rPr>
            </w:pPr>
            <w:r>
              <w:rPr>
                <w:noProof/>
              </w:rPr>
              <w:drawing>
                <wp:inline distT="0" distB="0" distL="0" distR="0" wp14:anchorId="68E169D9" wp14:editId="127D5FCC">
                  <wp:extent cx="1291129" cy="1619250"/>
                  <wp:effectExtent l="0" t="0" r="4445" b="0"/>
                  <wp:docPr id="871747070" name="Picture 1" descr="King George III's address to Parliamen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71747070" name="Picture 1" descr="King George III's address to Parliament"/>
                          <pic:cNvPicPr>
                            <a:picLocks noChangeAspect="1" noChangeArrowheads="1"/>
                          </pic:cNvPicPr>
                        </pic:nvPicPr>
                        <pic:blipFill rotWithShape="1">
                          <a:blip r:embed="rId19" cstate="print">
                            <a:extLst>
                              <a:ext uri="{28A0092B-C50C-407E-A947-70E740481C1C}">
                                <a14:useLocalDpi xmlns:a14="http://schemas.microsoft.com/office/drawing/2010/main" val="0"/>
                              </a:ext>
                            </a:extLst>
                          </a:blip>
                          <a:srcRect l="34836" r="34881"/>
                          <a:stretch/>
                        </pic:blipFill>
                        <pic:spPr bwMode="auto">
                          <a:xfrm>
                            <a:off x="0" y="0"/>
                            <a:ext cx="1296916" cy="1626507"/>
                          </a:xfrm>
                          <a:prstGeom prst="rect">
                            <a:avLst/>
                          </a:prstGeom>
                          <a:noFill/>
                          <a:ln>
                            <a:noFill/>
                          </a:ln>
                          <a:extLst>
                            <a:ext uri="{53640926-AAD7-44D8-BBD7-CCE9431645EC}">
                              <a14:shadowObscured xmlns:a14="http://schemas.microsoft.com/office/drawing/2010/main"/>
                            </a:ext>
                          </a:extLst>
                        </pic:spPr>
                      </pic:pic>
                    </a:graphicData>
                  </a:graphic>
                </wp:inline>
              </w:drawing>
            </w:r>
          </w:p>
          <w:p w14:paraId="72E79FEA" w14:textId="01CF3E24" w:rsidR="00BB0A40" w:rsidRPr="002A238C" w:rsidRDefault="00BB0A40" w:rsidP="001A3889">
            <w:pPr>
              <w:spacing w:after="200"/>
              <w:contextualSpacing/>
              <w:rPr>
                <w:rFonts w:asciiTheme="minorHAnsi" w:eastAsia="Yanone Kaffeesatz" w:hAnsiTheme="minorHAnsi" w:cstheme="minorHAnsi"/>
              </w:rPr>
            </w:pPr>
            <w:hyperlink r:id="rId20" w:history="1">
              <w:r w:rsidRPr="001A3889">
                <w:rPr>
                  <w:rStyle w:val="Hyperlink"/>
                  <w:rFonts w:asciiTheme="minorHAnsi" w:eastAsia="Yanone Kaffeesatz" w:hAnsiTheme="minorHAnsi" w:cstheme="minorHAnsi"/>
                </w:rPr>
                <w:t xml:space="preserve">King George III's address to Parliament discussing his views on the rebellion in the American Colonies </w:t>
              </w:r>
            </w:hyperlink>
            <w:r w:rsidRPr="002A238C">
              <w:rPr>
                <w:rFonts w:asciiTheme="minorHAnsi" w:eastAsia="Calibri" w:hAnsiTheme="minorHAnsi" w:cstheme="minorHAnsi"/>
              </w:rPr>
              <w:t xml:space="preserve"> </w:t>
            </w:r>
          </w:p>
        </w:tc>
      </w:tr>
      <w:tr w:rsidR="003A0DFB" w:rsidRPr="002A238C" w14:paraId="72E79FF9" w14:textId="77777777" w:rsidTr="005C2739">
        <w:trPr>
          <w:trHeight w:val="2040"/>
        </w:trPr>
        <w:tc>
          <w:tcPr>
            <w:tcW w:w="4680" w:type="dxa"/>
            <w:shd w:val="clear" w:color="auto" w:fill="EFEFEF"/>
            <w:tcMar>
              <w:top w:w="144" w:type="dxa"/>
              <w:left w:w="144" w:type="dxa"/>
              <w:bottom w:w="144" w:type="dxa"/>
              <w:right w:w="144" w:type="dxa"/>
            </w:tcMar>
          </w:tcPr>
          <w:p w14:paraId="72E79FEC" w14:textId="77777777" w:rsidR="00BB0A40" w:rsidRPr="002A238C" w:rsidRDefault="00BB0A40">
            <w:pPr>
              <w:rPr>
                <w:rFonts w:asciiTheme="minorHAnsi" w:eastAsia="Yanone Kaffeesatz" w:hAnsiTheme="minorHAnsi" w:cstheme="minorHAnsi"/>
                <w:b/>
              </w:rPr>
            </w:pPr>
            <w:r w:rsidRPr="002A238C">
              <w:rPr>
                <w:rFonts w:asciiTheme="minorHAnsi" w:eastAsia="Yanone Kaffeesatz" w:hAnsiTheme="minorHAnsi" w:cstheme="minorHAnsi"/>
                <w:b/>
              </w:rPr>
              <w:t>Source 5:</w:t>
            </w:r>
          </w:p>
          <w:p w14:paraId="72E79FEE" w14:textId="6C35C1DC" w:rsidR="003A0DFB" w:rsidRPr="002A238C" w:rsidRDefault="00FB2E4F" w:rsidP="00FB2E4F">
            <w:pPr>
              <w:jc w:val="center"/>
              <w:rPr>
                <w:rFonts w:asciiTheme="minorHAnsi" w:eastAsia="Yanone Kaffeesatz" w:hAnsiTheme="minorHAnsi" w:cstheme="minorHAnsi"/>
              </w:rPr>
            </w:pPr>
            <w:r>
              <w:rPr>
                <w:noProof/>
              </w:rPr>
              <w:drawing>
                <wp:inline distT="0" distB="0" distL="0" distR="0" wp14:anchorId="7F5ED964" wp14:editId="54FA7623">
                  <wp:extent cx="1549400" cy="2087387"/>
                  <wp:effectExtent l="0" t="0" r="0" b="8255"/>
                  <wp:docPr id="1664611200" name="Picture 3" descr="A Patriot's letter to his Loyalist fath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64611200" name="Picture 3" descr="A Patriot's letter to his Loyalist father"/>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562686" cy="2105286"/>
                          </a:xfrm>
                          <a:prstGeom prst="rect">
                            <a:avLst/>
                          </a:prstGeom>
                          <a:noFill/>
                          <a:ln>
                            <a:noFill/>
                          </a:ln>
                        </pic:spPr>
                      </pic:pic>
                    </a:graphicData>
                  </a:graphic>
                </wp:inline>
              </w:drawing>
            </w:r>
          </w:p>
          <w:p w14:paraId="72E79FEF" w14:textId="5D217E6E" w:rsidR="003A0DFB" w:rsidRPr="002A238C" w:rsidRDefault="003A0DFB" w:rsidP="00BB0A40">
            <w:pPr>
              <w:contextualSpacing/>
              <w:jc w:val="center"/>
              <w:rPr>
                <w:rFonts w:asciiTheme="minorHAnsi" w:eastAsia="Yanone Kaffeesatz" w:hAnsiTheme="minorHAnsi" w:cstheme="minorHAnsi"/>
              </w:rPr>
            </w:pPr>
          </w:p>
          <w:p w14:paraId="72E79FF1" w14:textId="1ACCB719" w:rsidR="003A0DFB" w:rsidRPr="005D143C" w:rsidRDefault="00AC036F" w:rsidP="005D143C">
            <w:pPr>
              <w:jc w:val="center"/>
              <w:rPr>
                <w:rFonts w:asciiTheme="minorHAnsi" w:eastAsia="Yanone Kaffeesatz" w:hAnsiTheme="minorHAnsi" w:cstheme="minorHAnsi"/>
                <w:bCs/>
              </w:rPr>
            </w:pPr>
            <w:hyperlink r:id="rId22" w:history="1">
              <w:r w:rsidRPr="00AC036F">
                <w:rPr>
                  <w:rStyle w:val="Hyperlink"/>
                  <w:rFonts w:asciiTheme="minorHAnsi" w:eastAsia="Yanone Kaffeesatz" w:hAnsiTheme="minorHAnsi" w:cstheme="minorHAnsi"/>
                  <w:bCs/>
                </w:rPr>
                <w:t>A patriot’s letter to his loyalist father</w:t>
              </w:r>
            </w:hyperlink>
          </w:p>
        </w:tc>
        <w:tc>
          <w:tcPr>
            <w:tcW w:w="4680" w:type="dxa"/>
            <w:shd w:val="clear" w:color="auto" w:fill="EFEFEF"/>
            <w:tcMar>
              <w:top w:w="144" w:type="dxa"/>
              <w:left w:w="144" w:type="dxa"/>
              <w:bottom w:w="144" w:type="dxa"/>
              <w:right w:w="144" w:type="dxa"/>
            </w:tcMar>
          </w:tcPr>
          <w:p w14:paraId="72E79FF5" w14:textId="476C1E8A" w:rsidR="003A0DFB" w:rsidRPr="006F4471" w:rsidRDefault="00BB0A40">
            <w:pPr>
              <w:rPr>
                <w:rFonts w:asciiTheme="minorHAnsi" w:eastAsia="Yanone Kaffeesatz" w:hAnsiTheme="minorHAnsi" w:cstheme="minorHAnsi"/>
                <w:b/>
              </w:rPr>
            </w:pPr>
            <w:r w:rsidRPr="002A238C">
              <w:rPr>
                <w:rFonts w:asciiTheme="minorHAnsi" w:eastAsia="Yanone Kaffeesatz" w:hAnsiTheme="minorHAnsi" w:cstheme="minorHAnsi"/>
                <w:b/>
              </w:rPr>
              <w:t>Source 6:</w:t>
            </w:r>
          </w:p>
          <w:p w14:paraId="72E79FF6" w14:textId="77777777" w:rsidR="003A0DFB" w:rsidRPr="002A238C" w:rsidRDefault="00A256B1">
            <w:pPr>
              <w:jc w:val="center"/>
              <w:rPr>
                <w:rFonts w:asciiTheme="minorHAnsi" w:eastAsia="Yanone Kaffeesatz" w:hAnsiTheme="minorHAnsi" w:cstheme="minorHAnsi"/>
              </w:rPr>
            </w:pPr>
            <w:r w:rsidRPr="002A238C">
              <w:rPr>
                <w:rFonts w:asciiTheme="minorHAnsi" w:hAnsiTheme="minorHAnsi" w:cstheme="minorHAnsi"/>
                <w:noProof/>
              </w:rPr>
              <w:drawing>
                <wp:inline distT="114300" distB="114300" distL="114300" distR="114300" wp14:anchorId="72E7A005" wp14:editId="56E14644">
                  <wp:extent cx="1090613" cy="1292301"/>
                  <wp:effectExtent l="0" t="0" r="0" b="0"/>
                  <wp:docPr id="6" name="image12.jpg" descr="Painting of King Geroge III"/>
                  <wp:cNvGraphicFramePr/>
                  <a:graphic xmlns:a="http://schemas.openxmlformats.org/drawingml/2006/main">
                    <a:graphicData uri="http://schemas.openxmlformats.org/drawingml/2006/picture">
                      <pic:pic xmlns:pic="http://schemas.openxmlformats.org/drawingml/2006/picture">
                        <pic:nvPicPr>
                          <pic:cNvPr id="6" name="image12.jpg" descr="Painting of King Geroge III"/>
                          <pic:cNvPicPr preferRelativeResize="0"/>
                        </pic:nvPicPr>
                        <pic:blipFill>
                          <a:blip r:embed="rId23"/>
                          <a:srcRect/>
                          <a:stretch>
                            <a:fillRect/>
                          </a:stretch>
                        </pic:blipFill>
                        <pic:spPr>
                          <a:xfrm>
                            <a:off x="0" y="0"/>
                            <a:ext cx="1090613" cy="1292301"/>
                          </a:xfrm>
                          <a:prstGeom prst="rect">
                            <a:avLst/>
                          </a:prstGeom>
                          <a:ln/>
                        </pic:spPr>
                      </pic:pic>
                    </a:graphicData>
                  </a:graphic>
                </wp:inline>
              </w:drawing>
            </w:r>
          </w:p>
          <w:p w14:paraId="5E060690" w14:textId="77777777" w:rsidR="006F4471" w:rsidRDefault="006F4471" w:rsidP="00BB0A40">
            <w:pPr>
              <w:contextualSpacing/>
              <w:jc w:val="center"/>
              <w:rPr>
                <w:rFonts w:asciiTheme="minorHAnsi" w:hAnsiTheme="minorHAnsi" w:cstheme="minorHAnsi"/>
              </w:rPr>
            </w:pPr>
          </w:p>
          <w:p w14:paraId="1B76C5BE" w14:textId="3DA4F837" w:rsidR="006F4471" w:rsidRPr="006F4471" w:rsidRDefault="006F4471" w:rsidP="006F4471">
            <w:pPr>
              <w:rPr>
                <w:rFonts w:asciiTheme="minorHAnsi" w:eastAsia="Yanone Kaffeesatz" w:hAnsiTheme="minorHAnsi" w:cstheme="minorHAnsi"/>
                <w:bCs/>
                <w:i/>
                <w:iCs/>
              </w:rPr>
            </w:pPr>
            <w:hyperlink r:id="rId24" w:history="1">
              <w:r w:rsidRPr="005D143C">
                <w:rPr>
                  <w:rStyle w:val="Hyperlink"/>
                  <w:rFonts w:asciiTheme="minorHAnsi" w:eastAsia="Yanone Kaffeesatz" w:hAnsiTheme="minorHAnsi" w:cstheme="minorHAnsi"/>
                  <w:bCs/>
                  <w:i/>
                  <w:iCs/>
                </w:rPr>
                <w:t>“Extravagant and Inadmissible Claim of Independency”</w:t>
              </w:r>
            </w:hyperlink>
          </w:p>
          <w:p w14:paraId="72E79FF8" w14:textId="1DEBBEB2" w:rsidR="00BB0A40" w:rsidRPr="006F4471" w:rsidRDefault="006F4471" w:rsidP="005D143C">
            <w:pPr>
              <w:contextualSpacing/>
              <w:rPr>
                <w:rFonts w:asciiTheme="minorHAnsi" w:eastAsia="Yanone Kaffeesatz" w:hAnsiTheme="minorHAnsi" w:cstheme="minorHAnsi"/>
              </w:rPr>
            </w:pPr>
            <w:r w:rsidRPr="002A238C">
              <w:rPr>
                <w:rFonts w:asciiTheme="minorHAnsi" w:eastAsia="Yanone Kaffeesatz" w:hAnsiTheme="minorHAnsi" w:cstheme="minorHAnsi"/>
              </w:rPr>
              <w:t>Article with the story of England's reaction to the Declaration of Independence including King George III address to Parliament Oct. 31, 1776.</w:t>
            </w:r>
          </w:p>
        </w:tc>
      </w:tr>
    </w:tbl>
    <w:p w14:paraId="72E79FFA" w14:textId="77777777" w:rsidR="003A0DFB" w:rsidRPr="002A238C" w:rsidRDefault="003A0DFB" w:rsidP="006F4471">
      <w:pPr>
        <w:rPr>
          <w:rFonts w:asciiTheme="minorHAnsi" w:hAnsiTheme="minorHAnsi" w:cstheme="minorHAnsi"/>
        </w:rPr>
      </w:pPr>
    </w:p>
    <w:sectPr w:rsidR="003A0DFB" w:rsidRPr="002A238C">
      <w:headerReference w:type="default" r:id="rId25"/>
      <w:footerReference w:type="default" r:id="rId26"/>
      <w:pgSz w:w="12240" w:h="15840"/>
      <w:pgMar w:top="1440" w:right="1440" w:bottom="1440" w:left="1440" w:header="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48F3715" w14:textId="77777777" w:rsidR="002F0AAF" w:rsidRDefault="002F0AAF">
      <w:pPr>
        <w:spacing w:line="240" w:lineRule="auto"/>
      </w:pPr>
      <w:r>
        <w:separator/>
      </w:r>
    </w:p>
  </w:endnote>
  <w:endnote w:type="continuationSeparator" w:id="0">
    <w:p w14:paraId="456BC695" w14:textId="77777777" w:rsidR="002F0AAF" w:rsidRDefault="002F0AAF">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Yanone Kaffeesatz">
    <w:altName w:val="Times New Roman"/>
    <w:charset w:val="00"/>
    <w:family w:val="auto"/>
    <w:pitch w:val="default"/>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51000822"/>
      <w:docPartObj>
        <w:docPartGallery w:val="Page Numbers (Bottom of Page)"/>
        <w:docPartUnique/>
      </w:docPartObj>
    </w:sdtPr>
    <w:sdtEndPr>
      <w:rPr>
        <w:rFonts w:asciiTheme="minorHAnsi" w:hAnsiTheme="minorHAnsi"/>
        <w:noProof/>
      </w:rPr>
    </w:sdtEndPr>
    <w:sdtContent>
      <w:p w14:paraId="72E7A00E" w14:textId="77777777" w:rsidR="00515EB9" w:rsidRPr="00515EB9" w:rsidRDefault="00515EB9">
        <w:pPr>
          <w:pStyle w:val="Footer"/>
          <w:jc w:val="right"/>
          <w:rPr>
            <w:rFonts w:asciiTheme="minorHAnsi" w:hAnsiTheme="minorHAnsi"/>
          </w:rPr>
        </w:pPr>
        <w:r w:rsidRPr="00515EB9">
          <w:rPr>
            <w:rFonts w:asciiTheme="minorHAnsi" w:hAnsiTheme="minorHAnsi"/>
          </w:rPr>
          <w:fldChar w:fldCharType="begin"/>
        </w:r>
        <w:r w:rsidRPr="00515EB9">
          <w:rPr>
            <w:rFonts w:asciiTheme="minorHAnsi" w:hAnsiTheme="minorHAnsi"/>
          </w:rPr>
          <w:instrText xml:space="preserve"> PAGE   \* MERGEFORMAT </w:instrText>
        </w:r>
        <w:r w:rsidRPr="00515EB9">
          <w:rPr>
            <w:rFonts w:asciiTheme="minorHAnsi" w:hAnsiTheme="minorHAnsi"/>
          </w:rPr>
          <w:fldChar w:fldCharType="separate"/>
        </w:r>
        <w:r w:rsidR="00143B27">
          <w:rPr>
            <w:rFonts w:asciiTheme="minorHAnsi" w:hAnsiTheme="minorHAnsi"/>
            <w:noProof/>
          </w:rPr>
          <w:t>1</w:t>
        </w:r>
        <w:r w:rsidRPr="00515EB9">
          <w:rPr>
            <w:rFonts w:asciiTheme="minorHAnsi" w:hAnsiTheme="minorHAnsi"/>
            <w:noProof/>
          </w:rPr>
          <w:fldChar w:fldCharType="end"/>
        </w:r>
      </w:p>
    </w:sdtContent>
  </w:sdt>
  <w:p w14:paraId="72E7A00F" w14:textId="77777777" w:rsidR="00515EB9" w:rsidRDefault="00515EB9">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E373764" w14:textId="77777777" w:rsidR="002F0AAF" w:rsidRDefault="002F0AAF">
      <w:pPr>
        <w:spacing w:line="240" w:lineRule="auto"/>
      </w:pPr>
      <w:r>
        <w:separator/>
      </w:r>
    </w:p>
  </w:footnote>
  <w:footnote w:type="continuationSeparator" w:id="0">
    <w:p w14:paraId="1593F93C" w14:textId="77777777" w:rsidR="002F0AAF" w:rsidRDefault="002F0AAF">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E7A00B" w14:textId="77777777" w:rsidR="00515EB9" w:rsidRDefault="00515EB9">
    <w:pPr>
      <w:jc w:val="center"/>
      <w:rPr>
        <w:rFonts w:ascii="Yanone Kaffeesatz" w:eastAsia="Yanone Kaffeesatz" w:hAnsi="Yanone Kaffeesatz" w:cs="Yanone Kaffeesatz"/>
        <w:sz w:val="36"/>
        <w:szCs w:val="36"/>
      </w:rPr>
    </w:pPr>
  </w:p>
  <w:p w14:paraId="72E7A00C" w14:textId="77777777" w:rsidR="003A0DFB" w:rsidRDefault="00A256B1">
    <w:pPr>
      <w:jc w:val="center"/>
      <w:rPr>
        <w:rFonts w:ascii="Yanone Kaffeesatz" w:eastAsia="Yanone Kaffeesatz" w:hAnsi="Yanone Kaffeesatz" w:cs="Yanone Kaffeesatz"/>
        <w:sz w:val="36"/>
        <w:szCs w:val="36"/>
      </w:rPr>
    </w:pPr>
    <w:r>
      <w:rPr>
        <w:rFonts w:ascii="Yanone Kaffeesatz" w:eastAsia="Yanone Kaffeesatz" w:hAnsi="Yanone Kaffeesatz" w:cs="Yanone Kaffeesatz"/>
        <w:sz w:val="36"/>
        <w:szCs w:val="36"/>
      </w:rPr>
      <w:t xml:space="preserve">Elementary Classroom Primary Source Set </w:t>
    </w:r>
  </w:p>
  <w:p w14:paraId="72E7A00D" w14:textId="77777777" w:rsidR="003A0DFB" w:rsidRDefault="00A256B1">
    <w:pPr>
      <w:jc w:val="center"/>
      <w:rPr>
        <w:rFonts w:ascii="Yanone Kaffeesatz" w:eastAsia="Yanone Kaffeesatz" w:hAnsi="Yanone Kaffeesatz" w:cs="Yanone Kaffeesatz"/>
        <w:sz w:val="28"/>
        <w:szCs w:val="28"/>
      </w:rPr>
    </w:pPr>
    <w:r>
      <w:rPr>
        <w:rFonts w:ascii="Yanone Kaffeesatz" w:eastAsia="Yanone Kaffeesatz" w:hAnsi="Yanone Kaffeesatz" w:cs="Yanone Kaffeesatz"/>
        <w:sz w:val="28"/>
        <w:szCs w:val="28"/>
      </w:rPr>
      <w:t xml:space="preserve">Declaration of Independence </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03800E0"/>
    <w:multiLevelType w:val="multilevel"/>
    <w:tmpl w:val="7ED2C944"/>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15:restartNumberingAfterBreak="0">
    <w:nsid w:val="0A290AB1"/>
    <w:multiLevelType w:val="multilevel"/>
    <w:tmpl w:val="C8ACF7EA"/>
    <w:lvl w:ilvl="0">
      <w:start w:val="1"/>
      <w:numFmt w:val="bullet"/>
      <w:lvlText w:val="●"/>
      <w:lvlJc w:val="left"/>
      <w:pPr>
        <w:ind w:left="720" w:firstLine="360"/>
      </w:pPr>
      <w:rPr>
        <w:color w:val="000000" w:themeColor="text1"/>
        <w:u w:val="none"/>
      </w:rPr>
    </w:lvl>
    <w:lvl w:ilvl="1">
      <w:start w:val="1"/>
      <w:numFmt w:val="decimal"/>
      <w:lvlText w:val="%2."/>
      <w:lvlJc w:val="left"/>
      <w:pPr>
        <w:ind w:left="2880" w:hanging="360"/>
      </w:p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2" w15:restartNumberingAfterBreak="0">
    <w:nsid w:val="0F956DB3"/>
    <w:multiLevelType w:val="hybridMultilevel"/>
    <w:tmpl w:val="C284BA32"/>
    <w:lvl w:ilvl="0" w:tplc="55E836F6">
      <w:start w:val="2"/>
      <w:numFmt w:val="bullet"/>
      <w:lvlText w:val=""/>
      <w:lvlJc w:val="left"/>
      <w:pPr>
        <w:ind w:left="720" w:hanging="360"/>
      </w:pPr>
      <w:rPr>
        <w:rFonts w:ascii="Wingdings" w:eastAsia="Yanone Kaffeesatz" w:hAnsi="Wingdings" w:cs="Yanone Kaffeesatz"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CD1CCB"/>
    <w:multiLevelType w:val="multilevel"/>
    <w:tmpl w:val="9792622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4" w15:restartNumberingAfterBreak="0">
    <w:nsid w:val="159F2CDE"/>
    <w:multiLevelType w:val="multilevel"/>
    <w:tmpl w:val="F87AE88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5" w15:restartNumberingAfterBreak="0">
    <w:nsid w:val="321C0B47"/>
    <w:multiLevelType w:val="hybridMultilevel"/>
    <w:tmpl w:val="5D8419F0"/>
    <w:lvl w:ilvl="0" w:tplc="FA6E0F62">
      <w:start w:val="2"/>
      <w:numFmt w:val="bullet"/>
      <w:lvlText w:val=""/>
      <w:lvlJc w:val="left"/>
      <w:pPr>
        <w:ind w:left="720" w:hanging="360"/>
      </w:pPr>
      <w:rPr>
        <w:rFonts w:ascii="Wingdings" w:eastAsia="Yanone Kaffeesatz" w:hAnsi="Wingdings" w:cs="Yanone Kaffeesatz"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32B03F4D"/>
    <w:multiLevelType w:val="multilevel"/>
    <w:tmpl w:val="75E8E15E"/>
    <w:lvl w:ilvl="0">
      <w:start w:val="1"/>
      <w:numFmt w:val="bullet"/>
      <w:lvlText w:val="●"/>
      <w:lvlJc w:val="left"/>
      <w:pPr>
        <w:ind w:left="720" w:firstLine="360"/>
      </w:pPr>
      <w:rPr>
        <w:u w:val="none"/>
      </w:rPr>
    </w:lvl>
    <w:lvl w:ilvl="1">
      <w:start w:val="1"/>
      <w:numFmt w:val="lowerLetter"/>
      <w:lvlText w:val="%2."/>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7" w15:restartNumberingAfterBreak="0">
    <w:nsid w:val="39E70A9D"/>
    <w:multiLevelType w:val="multilevel"/>
    <w:tmpl w:val="CA0E33BE"/>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8" w15:restartNumberingAfterBreak="0">
    <w:nsid w:val="3D5B0F1A"/>
    <w:multiLevelType w:val="multilevel"/>
    <w:tmpl w:val="0846DE94"/>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9" w15:restartNumberingAfterBreak="0">
    <w:nsid w:val="3DF473C2"/>
    <w:multiLevelType w:val="hybridMultilevel"/>
    <w:tmpl w:val="894EF30C"/>
    <w:lvl w:ilvl="0" w:tplc="C6543BCC">
      <w:start w:val="1"/>
      <w:numFmt w:val="decimal"/>
      <w:lvlText w:val="%1)"/>
      <w:lvlJc w:val="left"/>
      <w:pPr>
        <w:ind w:left="900" w:hanging="360"/>
      </w:pPr>
      <w:rPr>
        <w:rFonts w:hint="default"/>
      </w:rPr>
    </w:lvl>
    <w:lvl w:ilvl="1" w:tplc="04090019" w:tentative="1">
      <w:start w:val="1"/>
      <w:numFmt w:val="lowerLetter"/>
      <w:lvlText w:val="%2."/>
      <w:lvlJc w:val="left"/>
      <w:pPr>
        <w:ind w:left="1620" w:hanging="360"/>
      </w:pPr>
    </w:lvl>
    <w:lvl w:ilvl="2" w:tplc="0409001B" w:tentative="1">
      <w:start w:val="1"/>
      <w:numFmt w:val="lowerRoman"/>
      <w:lvlText w:val="%3."/>
      <w:lvlJc w:val="right"/>
      <w:pPr>
        <w:ind w:left="2340" w:hanging="180"/>
      </w:pPr>
    </w:lvl>
    <w:lvl w:ilvl="3" w:tplc="0409000F" w:tentative="1">
      <w:start w:val="1"/>
      <w:numFmt w:val="decimal"/>
      <w:lvlText w:val="%4."/>
      <w:lvlJc w:val="left"/>
      <w:pPr>
        <w:ind w:left="3060" w:hanging="360"/>
      </w:pPr>
    </w:lvl>
    <w:lvl w:ilvl="4" w:tplc="04090019" w:tentative="1">
      <w:start w:val="1"/>
      <w:numFmt w:val="lowerLetter"/>
      <w:lvlText w:val="%5."/>
      <w:lvlJc w:val="left"/>
      <w:pPr>
        <w:ind w:left="3780" w:hanging="360"/>
      </w:pPr>
    </w:lvl>
    <w:lvl w:ilvl="5" w:tplc="0409001B" w:tentative="1">
      <w:start w:val="1"/>
      <w:numFmt w:val="lowerRoman"/>
      <w:lvlText w:val="%6."/>
      <w:lvlJc w:val="right"/>
      <w:pPr>
        <w:ind w:left="4500" w:hanging="180"/>
      </w:pPr>
    </w:lvl>
    <w:lvl w:ilvl="6" w:tplc="0409000F" w:tentative="1">
      <w:start w:val="1"/>
      <w:numFmt w:val="decimal"/>
      <w:lvlText w:val="%7."/>
      <w:lvlJc w:val="left"/>
      <w:pPr>
        <w:ind w:left="5220" w:hanging="360"/>
      </w:pPr>
    </w:lvl>
    <w:lvl w:ilvl="7" w:tplc="04090019" w:tentative="1">
      <w:start w:val="1"/>
      <w:numFmt w:val="lowerLetter"/>
      <w:lvlText w:val="%8."/>
      <w:lvlJc w:val="left"/>
      <w:pPr>
        <w:ind w:left="5940" w:hanging="360"/>
      </w:pPr>
    </w:lvl>
    <w:lvl w:ilvl="8" w:tplc="0409001B" w:tentative="1">
      <w:start w:val="1"/>
      <w:numFmt w:val="lowerRoman"/>
      <w:lvlText w:val="%9."/>
      <w:lvlJc w:val="right"/>
      <w:pPr>
        <w:ind w:left="6660" w:hanging="180"/>
      </w:pPr>
    </w:lvl>
  </w:abstractNum>
  <w:abstractNum w:abstractNumId="10" w15:restartNumberingAfterBreak="0">
    <w:nsid w:val="458A7F59"/>
    <w:multiLevelType w:val="multilevel"/>
    <w:tmpl w:val="35E056AA"/>
    <w:lvl w:ilvl="0">
      <w:start w:val="1"/>
      <w:numFmt w:val="bullet"/>
      <w:lvlText w:val="●"/>
      <w:lvlJc w:val="left"/>
      <w:pPr>
        <w:ind w:left="720" w:firstLine="360"/>
      </w:pPr>
      <w:rPr>
        <w:color w:val="000000" w:themeColor="text1"/>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1" w15:restartNumberingAfterBreak="0">
    <w:nsid w:val="47A82AD4"/>
    <w:multiLevelType w:val="multilevel"/>
    <w:tmpl w:val="8C8E8C2C"/>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2" w15:restartNumberingAfterBreak="0">
    <w:nsid w:val="5B260876"/>
    <w:multiLevelType w:val="hybridMultilevel"/>
    <w:tmpl w:val="26AC22A4"/>
    <w:lvl w:ilvl="0" w:tplc="0409000F">
      <w:start w:val="1"/>
      <w:numFmt w:val="decimal"/>
      <w:lvlText w:val="%1."/>
      <w:lvlJc w:val="left"/>
      <w:pPr>
        <w:ind w:left="900" w:hanging="360"/>
      </w:pPr>
      <w:rPr>
        <w:rFonts w:hint="default"/>
      </w:rPr>
    </w:lvl>
    <w:lvl w:ilvl="1" w:tplc="FFFFFFFF" w:tentative="1">
      <w:start w:val="1"/>
      <w:numFmt w:val="lowerLetter"/>
      <w:lvlText w:val="%2."/>
      <w:lvlJc w:val="left"/>
      <w:pPr>
        <w:ind w:left="1620" w:hanging="360"/>
      </w:pPr>
    </w:lvl>
    <w:lvl w:ilvl="2" w:tplc="FFFFFFFF" w:tentative="1">
      <w:start w:val="1"/>
      <w:numFmt w:val="lowerRoman"/>
      <w:lvlText w:val="%3."/>
      <w:lvlJc w:val="right"/>
      <w:pPr>
        <w:ind w:left="2340" w:hanging="180"/>
      </w:pPr>
    </w:lvl>
    <w:lvl w:ilvl="3" w:tplc="FFFFFFFF" w:tentative="1">
      <w:start w:val="1"/>
      <w:numFmt w:val="decimal"/>
      <w:lvlText w:val="%4."/>
      <w:lvlJc w:val="left"/>
      <w:pPr>
        <w:ind w:left="3060" w:hanging="360"/>
      </w:pPr>
    </w:lvl>
    <w:lvl w:ilvl="4" w:tplc="FFFFFFFF" w:tentative="1">
      <w:start w:val="1"/>
      <w:numFmt w:val="lowerLetter"/>
      <w:lvlText w:val="%5."/>
      <w:lvlJc w:val="left"/>
      <w:pPr>
        <w:ind w:left="3780" w:hanging="360"/>
      </w:pPr>
    </w:lvl>
    <w:lvl w:ilvl="5" w:tplc="FFFFFFFF" w:tentative="1">
      <w:start w:val="1"/>
      <w:numFmt w:val="lowerRoman"/>
      <w:lvlText w:val="%6."/>
      <w:lvlJc w:val="right"/>
      <w:pPr>
        <w:ind w:left="4500" w:hanging="180"/>
      </w:pPr>
    </w:lvl>
    <w:lvl w:ilvl="6" w:tplc="FFFFFFFF" w:tentative="1">
      <w:start w:val="1"/>
      <w:numFmt w:val="decimal"/>
      <w:lvlText w:val="%7."/>
      <w:lvlJc w:val="left"/>
      <w:pPr>
        <w:ind w:left="5220" w:hanging="360"/>
      </w:pPr>
    </w:lvl>
    <w:lvl w:ilvl="7" w:tplc="FFFFFFFF" w:tentative="1">
      <w:start w:val="1"/>
      <w:numFmt w:val="lowerLetter"/>
      <w:lvlText w:val="%8."/>
      <w:lvlJc w:val="left"/>
      <w:pPr>
        <w:ind w:left="5940" w:hanging="360"/>
      </w:pPr>
    </w:lvl>
    <w:lvl w:ilvl="8" w:tplc="FFFFFFFF" w:tentative="1">
      <w:start w:val="1"/>
      <w:numFmt w:val="lowerRoman"/>
      <w:lvlText w:val="%9."/>
      <w:lvlJc w:val="right"/>
      <w:pPr>
        <w:ind w:left="6660" w:hanging="180"/>
      </w:pPr>
    </w:lvl>
  </w:abstractNum>
  <w:abstractNum w:abstractNumId="13" w15:restartNumberingAfterBreak="0">
    <w:nsid w:val="5ED279F4"/>
    <w:multiLevelType w:val="hybridMultilevel"/>
    <w:tmpl w:val="C4E4DF08"/>
    <w:lvl w:ilvl="0" w:tplc="0409000F">
      <w:start w:val="1"/>
      <w:numFmt w:val="decimal"/>
      <w:lvlText w:val="%1."/>
      <w:lvlJc w:val="left"/>
      <w:pPr>
        <w:ind w:left="1260" w:hanging="360"/>
      </w:pPr>
    </w:lvl>
    <w:lvl w:ilvl="1" w:tplc="04090019" w:tentative="1">
      <w:start w:val="1"/>
      <w:numFmt w:val="lowerLetter"/>
      <w:lvlText w:val="%2."/>
      <w:lvlJc w:val="left"/>
      <w:pPr>
        <w:ind w:left="1980" w:hanging="360"/>
      </w:pPr>
    </w:lvl>
    <w:lvl w:ilvl="2" w:tplc="0409001B" w:tentative="1">
      <w:start w:val="1"/>
      <w:numFmt w:val="lowerRoman"/>
      <w:lvlText w:val="%3."/>
      <w:lvlJc w:val="right"/>
      <w:pPr>
        <w:ind w:left="2700" w:hanging="180"/>
      </w:pPr>
    </w:lvl>
    <w:lvl w:ilvl="3" w:tplc="0409000F" w:tentative="1">
      <w:start w:val="1"/>
      <w:numFmt w:val="decimal"/>
      <w:lvlText w:val="%4."/>
      <w:lvlJc w:val="left"/>
      <w:pPr>
        <w:ind w:left="3420" w:hanging="360"/>
      </w:pPr>
    </w:lvl>
    <w:lvl w:ilvl="4" w:tplc="04090019" w:tentative="1">
      <w:start w:val="1"/>
      <w:numFmt w:val="lowerLetter"/>
      <w:lvlText w:val="%5."/>
      <w:lvlJc w:val="left"/>
      <w:pPr>
        <w:ind w:left="4140" w:hanging="360"/>
      </w:pPr>
    </w:lvl>
    <w:lvl w:ilvl="5" w:tplc="0409001B" w:tentative="1">
      <w:start w:val="1"/>
      <w:numFmt w:val="lowerRoman"/>
      <w:lvlText w:val="%6."/>
      <w:lvlJc w:val="right"/>
      <w:pPr>
        <w:ind w:left="4860" w:hanging="180"/>
      </w:pPr>
    </w:lvl>
    <w:lvl w:ilvl="6" w:tplc="0409000F" w:tentative="1">
      <w:start w:val="1"/>
      <w:numFmt w:val="decimal"/>
      <w:lvlText w:val="%7."/>
      <w:lvlJc w:val="left"/>
      <w:pPr>
        <w:ind w:left="5580" w:hanging="360"/>
      </w:pPr>
    </w:lvl>
    <w:lvl w:ilvl="7" w:tplc="04090019" w:tentative="1">
      <w:start w:val="1"/>
      <w:numFmt w:val="lowerLetter"/>
      <w:lvlText w:val="%8."/>
      <w:lvlJc w:val="left"/>
      <w:pPr>
        <w:ind w:left="6300" w:hanging="360"/>
      </w:pPr>
    </w:lvl>
    <w:lvl w:ilvl="8" w:tplc="0409001B" w:tentative="1">
      <w:start w:val="1"/>
      <w:numFmt w:val="lowerRoman"/>
      <w:lvlText w:val="%9."/>
      <w:lvlJc w:val="right"/>
      <w:pPr>
        <w:ind w:left="7020" w:hanging="180"/>
      </w:pPr>
    </w:lvl>
  </w:abstractNum>
  <w:abstractNum w:abstractNumId="14" w15:restartNumberingAfterBreak="0">
    <w:nsid w:val="6E8A0216"/>
    <w:multiLevelType w:val="multilevel"/>
    <w:tmpl w:val="796200DC"/>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5" w15:restartNumberingAfterBreak="0">
    <w:nsid w:val="6E8F23B8"/>
    <w:multiLevelType w:val="multilevel"/>
    <w:tmpl w:val="10D4D752"/>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6" w15:restartNumberingAfterBreak="0">
    <w:nsid w:val="71411EA2"/>
    <w:multiLevelType w:val="multilevel"/>
    <w:tmpl w:val="E82A4C84"/>
    <w:lvl w:ilvl="0">
      <w:start w:val="1"/>
      <w:numFmt w:val="decimal"/>
      <w:lvlText w:val="%1."/>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7" w15:restartNumberingAfterBreak="0">
    <w:nsid w:val="79575C38"/>
    <w:multiLevelType w:val="multilevel"/>
    <w:tmpl w:val="1DEC50DA"/>
    <w:lvl w:ilvl="0">
      <w:start w:val="1"/>
      <w:numFmt w:val="bullet"/>
      <w:lvlText w:val="●"/>
      <w:lvlJc w:val="left"/>
      <w:pPr>
        <w:ind w:left="720" w:firstLine="360"/>
      </w:pPr>
      <w:rPr>
        <w:u w:val="none"/>
      </w:rPr>
    </w:lvl>
    <w:lvl w:ilvl="1">
      <w:start w:val="1"/>
      <w:numFmt w:val="bullet"/>
      <w:lvlText w:val="○"/>
      <w:lvlJc w:val="left"/>
      <w:pPr>
        <w:ind w:left="1440" w:firstLine="1080"/>
      </w:pPr>
      <w:rPr>
        <w:u w:val="none"/>
      </w:rPr>
    </w:lvl>
    <w:lvl w:ilvl="2">
      <w:start w:val="1"/>
      <w:numFmt w:val="bullet"/>
      <w:lvlText w:val="■"/>
      <w:lvlJc w:val="left"/>
      <w:pPr>
        <w:ind w:left="2160" w:firstLine="1800"/>
      </w:pPr>
      <w:rPr>
        <w:u w:val="none"/>
      </w:rPr>
    </w:lvl>
    <w:lvl w:ilvl="3">
      <w:start w:val="1"/>
      <w:numFmt w:val="bullet"/>
      <w:lvlText w:val="●"/>
      <w:lvlJc w:val="left"/>
      <w:pPr>
        <w:ind w:left="2880" w:firstLine="2520"/>
      </w:pPr>
      <w:rPr>
        <w:u w:val="none"/>
      </w:rPr>
    </w:lvl>
    <w:lvl w:ilvl="4">
      <w:start w:val="1"/>
      <w:numFmt w:val="bullet"/>
      <w:lvlText w:val="○"/>
      <w:lvlJc w:val="left"/>
      <w:pPr>
        <w:ind w:left="3600" w:firstLine="3240"/>
      </w:pPr>
      <w:rPr>
        <w:u w:val="none"/>
      </w:rPr>
    </w:lvl>
    <w:lvl w:ilvl="5">
      <w:start w:val="1"/>
      <w:numFmt w:val="bullet"/>
      <w:lvlText w:val="■"/>
      <w:lvlJc w:val="left"/>
      <w:pPr>
        <w:ind w:left="4320" w:firstLine="3960"/>
      </w:pPr>
      <w:rPr>
        <w:u w:val="none"/>
      </w:rPr>
    </w:lvl>
    <w:lvl w:ilvl="6">
      <w:start w:val="1"/>
      <w:numFmt w:val="bullet"/>
      <w:lvlText w:val="●"/>
      <w:lvlJc w:val="left"/>
      <w:pPr>
        <w:ind w:left="5040" w:firstLine="4680"/>
      </w:pPr>
      <w:rPr>
        <w:u w:val="none"/>
      </w:rPr>
    </w:lvl>
    <w:lvl w:ilvl="7">
      <w:start w:val="1"/>
      <w:numFmt w:val="bullet"/>
      <w:lvlText w:val="○"/>
      <w:lvlJc w:val="left"/>
      <w:pPr>
        <w:ind w:left="5760" w:firstLine="5400"/>
      </w:pPr>
      <w:rPr>
        <w:u w:val="none"/>
      </w:rPr>
    </w:lvl>
    <w:lvl w:ilvl="8">
      <w:start w:val="1"/>
      <w:numFmt w:val="bullet"/>
      <w:lvlText w:val="■"/>
      <w:lvlJc w:val="left"/>
      <w:pPr>
        <w:ind w:left="6480" w:firstLine="6120"/>
      </w:pPr>
      <w:rPr>
        <w:u w:val="none"/>
      </w:rPr>
    </w:lvl>
  </w:abstractNum>
  <w:abstractNum w:abstractNumId="18" w15:restartNumberingAfterBreak="0">
    <w:nsid w:val="7DE86FF9"/>
    <w:multiLevelType w:val="hybridMultilevel"/>
    <w:tmpl w:val="CCDE169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16cid:durableId="814180612">
    <w:abstractNumId w:val="6"/>
  </w:num>
  <w:num w:numId="2" w16cid:durableId="661275523">
    <w:abstractNumId w:val="8"/>
  </w:num>
  <w:num w:numId="3" w16cid:durableId="1021513609">
    <w:abstractNumId w:val="11"/>
  </w:num>
  <w:num w:numId="4" w16cid:durableId="1582137284">
    <w:abstractNumId w:val="0"/>
  </w:num>
  <w:num w:numId="5" w16cid:durableId="278033557">
    <w:abstractNumId w:val="16"/>
  </w:num>
  <w:num w:numId="6" w16cid:durableId="672025111">
    <w:abstractNumId w:val="17"/>
  </w:num>
  <w:num w:numId="7" w16cid:durableId="1644308380">
    <w:abstractNumId w:val="4"/>
  </w:num>
  <w:num w:numId="8" w16cid:durableId="1480880746">
    <w:abstractNumId w:val="3"/>
  </w:num>
  <w:num w:numId="9" w16cid:durableId="926881829">
    <w:abstractNumId w:val="15"/>
  </w:num>
  <w:num w:numId="10" w16cid:durableId="750539135">
    <w:abstractNumId w:val="14"/>
  </w:num>
  <w:num w:numId="11" w16cid:durableId="1856654695">
    <w:abstractNumId w:val="7"/>
  </w:num>
  <w:num w:numId="12" w16cid:durableId="704141868">
    <w:abstractNumId w:val="10"/>
  </w:num>
  <w:num w:numId="13" w16cid:durableId="1606693854">
    <w:abstractNumId w:val="18"/>
  </w:num>
  <w:num w:numId="14" w16cid:durableId="890118560">
    <w:abstractNumId w:val="5"/>
  </w:num>
  <w:num w:numId="15" w16cid:durableId="1345549910">
    <w:abstractNumId w:val="2"/>
  </w:num>
  <w:num w:numId="16" w16cid:durableId="2083486917">
    <w:abstractNumId w:val="13"/>
  </w:num>
  <w:num w:numId="17" w16cid:durableId="648557863">
    <w:abstractNumId w:val="9"/>
  </w:num>
  <w:num w:numId="18" w16cid:durableId="926964882">
    <w:abstractNumId w:val="12"/>
  </w:num>
  <w:num w:numId="19" w16cid:durableId="174976712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4"/>
    <w:compatSetting w:name="useWord2013TrackBottomHyphenation" w:uri="http://schemas.microsoft.com/office/word" w:val="1"/>
  </w:compat>
  <w:rsids>
    <w:rsidRoot w:val="003A0DFB"/>
    <w:rsid w:val="000A24D1"/>
    <w:rsid w:val="00143B27"/>
    <w:rsid w:val="001A3889"/>
    <w:rsid w:val="00264265"/>
    <w:rsid w:val="002A238C"/>
    <w:rsid w:val="002F0AAF"/>
    <w:rsid w:val="003022E3"/>
    <w:rsid w:val="003A0DFB"/>
    <w:rsid w:val="00404A9B"/>
    <w:rsid w:val="00485EE6"/>
    <w:rsid w:val="004E0BDA"/>
    <w:rsid w:val="00515EB9"/>
    <w:rsid w:val="00541E2C"/>
    <w:rsid w:val="0054237A"/>
    <w:rsid w:val="005C2739"/>
    <w:rsid w:val="005D143C"/>
    <w:rsid w:val="00622572"/>
    <w:rsid w:val="006529E1"/>
    <w:rsid w:val="00663696"/>
    <w:rsid w:val="00694710"/>
    <w:rsid w:val="006C6505"/>
    <w:rsid w:val="006F4471"/>
    <w:rsid w:val="00782146"/>
    <w:rsid w:val="007A7C9C"/>
    <w:rsid w:val="00937322"/>
    <w:rsid w:val="00A256B1"/>
    <w:rsid w:val="00A30FA7"/>
    <w:rsid w:val="00AC036F"/>
    <w:rsid w:val="00AD771E"/>
    <w:rsid w:val="00AF3200"/>
    <w:rsid w:val="00B13AC6"/>
    <w:rsid w:val="00BB0A40"/>
    <w:rsid w:val="00BD55D3"/>
    <w:rsid w:val="00BE7510"/>
    <w:rsid w:val="00C04E75"/>
    <w:rsid w:val="00C242D8"/>
    <w:rsid w:val="00DC5772"/>
    <w:rsid w:val="00E0288D"/>
    <w:rsid w:val="00EE35C0"/>
    <w:rsid w:val="00F02B3B"/>
    <w:rsid w:val="00F91155"/>
    <w:rsid w:val="00FB2E4F"/>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2E79F7E"/>
  <w15:docId w15:val="{9C72C5D0-CB85-4C87-9BA8-AE4EB91E062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Arial" w:eastAsia="Arial" w:hAnsi="Arial" w:cs="Arial"/>
        <w:color w:val="000000"/>
        <w:sz w:val="22"/>
        <w:szCs w:val="22"/>
        <w:lang w:val="en-US" w:eastAsia="en-US"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264265"/>
  </w:style>
  <w:style w:type="paragraph" w:styleId="Heading1">
    <w:name w:val="heading 1"/>
    <w:basedOn w:val="Normal"/>
    <w:next w:val="Normal"/>
    <w:pPr>
      <w:keepNext/>
      <w:keepLines/>
      <w:spacing w:before="400" w:after="120"/>
      <w:contextualSpacing/>
      <w:outlineLvl w:val="0"/>
    </w:pPr>
    <w:rPr>
      <w:sz w:val="40"/>
      <w:szCs w:val="40"/>
    </w:rPr>
  </w:style>
  <w:style w:type="paragraph" w:styleId="Heading2">
    <w:name w:val="heading 2"/>
    <w:basedOn w:val="Normal"/>
    <w:next w:val="Normal"/>
    <w:pPr>
      <w:keepNext/>
      <w:keepLines/>
      <w:spacing w:before="360" w:after="120"/>
      <w:contextualSpacing/>
      <w:outlineLvl w:val="1"/>
    </w:pPr>
    <w:rPr>
      <w:sz w:val="32"/>
      <w:szCs w:val="32"/>
    </w:rPr>
  </w:style>
  <w:style w:type="paragraph" w:styleId="Heading3">
    <w:name w:val="heading 3"/>
    <w:basedOn w:val="Normal"/>
    <w:next w:val="Normal"/>
    <w:pPr>
      <w:keepNext/>
      <w:keepLines/>
      <w:spacing w:before="320" w:after="80"/>
      <w:contextualSpacing/>
      <w:outlineLvl w:val="2"/>
    </w:pPr>
    <w:rPr>
      <w:color w:val="434343"/>
      <w:sz w:val="28"/>
      <w:szCs w:val="28"/>
    </w:rPr>
  </w:style>
  <w:style w:type="paragraph" w:styleId="Heading4">
    <w:name w:val="heading 4"/>
    <w:basedOn w:val="Normal"/>
    <w:next w:val="Normal"/>
    <w:pPr>
      <w:keepNext/>
      <w:keepLines/>
      <w:spacing w:before="280" w:after="80"/>
      <w:contextualSpacing/>
      <w:outlineLvl w:val="3"/>
    </w:pPr>
    <w:rPr>
      <w:color w:val="666666"/>
      <w:sz w:val="24"/>
      <w:szCs w:val="24"/>
    </w:rPr>
  </w:style>
  <w:style w:type="paragraph" w:styleId="Heading5">
    <w:name w:val="heading 5"/>
    <w:basedOn w:val="Normal"/>
    <w:next w:val="Normal"/>
    <w:pPr>
      <w:keepNext/>
      <w:keepLines/>
      <w:spacing w:before="240" w:after="80"/>
      <w:contextualSpacing/>
      <w:outlineLvl w:val="4"/>
    </w:pPr>
    <w:rPr>
      <w:color w:val="666666"/>
    </w:rPr>
  </w:style>
  <w:style w:type="paragraph" w:styleId="Heading6">
    <w:name w:val="heading 6"/>
    <w:basedOn w:val="Normal"/>
    <w:next w:val="Normal"/>
    <w:pPr>
      <w:keepNext/>
      <w:keepLines/>
      <w:spacing w:before="240" w:after="80"/>
      <w:contextualSpacing/>
      <w:outlineLvl w:val="5"/>
    </w:pPr>
    <w:rPr>
      <w:i/>
      <w:color w:val="66666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Title">
    <w:name w:val="Title"/>
    <w:basedOn w:val="Normal"/>
    <w:next w:val="Normal"/>
    <w:pPr>
      <w:keepNext/>
      <w:keepLines/>
      <w:spacing w:after="60"/>
      <w:contextualSpacing/>
    </w:pPr>
    <w:rPr>
      <w:sz w:val="52"/>
      <w:szCs w:val="52"/>
    </w:rPr>
  </w:style>
  <w:style w:type="paragraph" w:styleId="Subtitle">
    <w:name w:val="Subtitle"/>
    <w:basedOn w:val="Normal"/>
    <w:next w:val="Normal"/>
    <w:pPr>
      <w:keepNext/>
      <w:keepLines/>
      <w:spacing w:after="320"/>
      <w:contextualSpacing/>
    </w:pPr>
    <w:rPr>
      <w:color w:val="666666"/>
      <w:sz w:val="30"/>
      <w:szCs w:val="30"/>
    </w:rPr>
  </w:style>
  <w:style w:type="table" w:customStyle="1" w:styleId="a">
    <w:basedOn w:val="TableNormal"/>
    <w:tblPr>
      <w:tblStyleRowBandSize w:val="1"/>
      <w:tblStyleColBandSize w:val="1"/>
    </w:tblPr>
  </w:style>
  <w:style w:type="table" w:customStyle="1" w:styleId="a0">
    <w:basedOn w:val="TableNormal"/>
    <w:tblPr>
      <w:tblStyleRowBandSize w:val="1"/>
      <w:tblStyleColBandSize w:val="1"/>
    </w:tblPr>
  </w:style>
  <w:style w:type="table" w:customStyle="1" w:styleId="a1">
    <w:basedOn w:val="TableNormal"/>
    <w:tblPr>
      <w:tblStyleRowBandSize w:val="1"/>
      <w:tblStyleColBandSize w:val="1"/>
    </w:tblPr>
  </w:style>
  <w:style w:type="table" w:customStyle="1" w:styleId="a2">
    <w:basedOn w:val="TableNormal"/>
    <w:tblPr>
      <w:tblStyleRowBandSize w:val="1"/>
      <w:tblStyleColBandSize w:val="1"/>
    </w:tblPr>
  </w:style>
  <w:style w:type="table" w:customStyle="1" w:styleId="a3">
    <w:basedOn w:val="TableNormal"/>
    <w:tblPr>
      <w:tblStyleRowBandSize w:val="1"/>
      <w:tblStyleColBandSize w:val="1"/>
    </w:tblPr>
  </w:style>
  <w:style w:type="table" w:customStyle="1" w:styleId="a4">
    <w:basedOn w:val="TableNormal"/>
    <w:tblPr>
      <w:tblStyleRowBandSize w:val="1"/>
      <w:tblStyleColBandSize w:val="1"/>
    </w:tblPr>
  </w:style>
  <w:style w:type="table" w:customStyle="1" w:styleId="a5">
    <w:basedOn w:val="TableNormal"/>
    <w:tblPr>
      <w:tblStyleRowBandSize w:val="1"/>
      <w:tblStyleColBandSize w:val="1"/>
    </w:tblPr>
  </w:style>
  <w:style w:type="table" w:customStyle="1" w:styleId="a6">
    <w:basedOn w:val="TableNormal"/>
    <w:tblPr>
      <w:tblStyleRowBandSize w:val="1"/>
      <w:tblStyleColBandSize w:val="1"/>
    </w:tblPr>
  </w:style>
  <w:style w:type="table" w:customStyle="1" w:styleId="a7">
    <w:basedOn w:val="TableNormal"/>
    <w:tblPr>
      <w:tblStyleRowBandSize w:val="1"/>
      <w:tblStyleColBandSize w:val="1"/>
    </w:tblPr>
  </w:style>
  <w:style w:type="table" w:customStyle="1" w:styleId="a8">
    <w:basedOn w:val="TableNormal"/>
    <w:tblPr>
      <w:tblStyleRowBandSize w:val="1"/>
      <w:tblStyleColBandSize w:val="1"/>
    </w:tblPr>
  </w:style>
  <w:style w:type="table" w:customStyle="1" w:styleId="a9">
    <w:basedOn w:val="TableNormal"/>
    <w:tblPr>
      <w:tblStyleRowBandSize w:val="1"/>
      <w:tblStyleColBandSize w:val="1"/>
    </w:tblPr>
  </w:style>
  <w:style w:type="table" w:customStyle="1" w:styleId="aa">
    <w:basedOn w:val="TableNormal"/>
    <w:tblPr>
      <w:tblStyleRowBandSize w:val="1"/>
      <w:tblStyleColBandSize w:val="1"/>
    </w:tblPr>
  </w:style>
  <w:style w:type="table" w:customStyle="1" w:styleId="ab">
    <w:basedOn w:val="TableNormal"/>
    <w:tblPr>
      <w:tblStyleRowBandSize w:val="1"/>
      <w:tblStyleColBandSize w:val="1"/>
    </w:tblPr>
  </w:style>
  <w:style w:type="paragraph" w:styleId="BalloonText">
    <w:name w:val="Balloon Text"/>
    <w:basedOn w:val="Normal"/>
    <w:link w:val="BalloonTextChar"/>
    <w:uiPriority w:val="99"/>
    <w:semiHidden/>
    <w:unhideWhenUsed/>
    <w:rsid w:val="006529E1"/>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6529E1"/>
    <w:rPr>
      <w:rFonts w:ascii="Tahoma" w:hAnsi="Tahoma" w:cs="Tahoma"/>
      <w:sz w:val="16"/>
      <w:szCs w:val="16"/>
    </w:rPr>
  </w:style>
  <w:style w:type="paragraph" w:styleId="Header">
    <w:name w:val="header"/>
    <w:basedOn w:val="Normal"/>
    <w:link w:val="HeaderChar"/>
    <w:uiPriority w:val="99"/>
    <w:unhideWhenUsed/>
    <w:rsid w:val="00515EB9"/>
    <w:pPr>
      <w:tabs>
        <w:tab w:val="center" w:pos="4680"/>
        <w:tab w:val="right" w:pos="9360"/>
      </w:tabs>
      <w:spacing w:line="240" w:lineRule="auto"/>
    </w:pPr>
  </w:style>
  <w:style w:type="character" w:customStyle="1" w:styleId="HeaderChar">
    <w:name w:val="Header Char"/>
    <w:basedOn w:val="DefaultParagraphFont"/>
    <w:link w:val="Header"/>
    <w:uiPriority w:val="99"/>
    <w:rsid w:val="00515EB9"/>
  </w:style>
  <w:style w:type="paragraph" w:styleId="Footer">
    <w:name w:val="footer"/>
    <w:basedOn w:val="Normal"/>
    <w:link w:val="FooterChar"/>
    <w:uiPriority w:val="99"/>
    <w:unhideWhenUsed/>
    <w:rsid w:val="00515EB9"/>
    <w:pPr>
      <w:tabs>
        <w:tab w:val="center" w:pos="4680"/>
        <w:tab w:val="right" w:pos="9360"/>
      </w:tabs>
      <w:spacing w:line="240" w:lineRule="auto"/>
    </w:pPr>
  </w:style>
  <w:style w:type="character" w:customStyle="1" w:styleId="FooterChar">
    <w:name w:val="Footer Char"/>
    <w:basedOn w:val="DefaultParagraphFont"/>
    <w:link w:val="Footer"/>
    <w:uiPriority w:val="99"/>
    <w:rsid w:val="00515EB9"/>
  </w:style>
  <w:style w:type="character" w:styleId="Hyperlink">
    <w:name w:val="Hyperlink"/>
    <w:basedOn w:val="DefaultParagraphFont"/>
    <w:uiPriority w:val="99"/>
    <w:unhideWhenUsed/>
    <w:rsid w:val="00BB0A40"/>
    <w:rPr>
      <w:color w:val="0000FF" w:themeColor="hyperlink"/>
      <w:u w:val="single"/>
    </w:rPr>
  </w:style>
  <w:style w:type="paragraph" w:styleId="ListParagraph">
    <w:name w:val="List Paragraph"/>
    <w:basedOn w:val="Normal"/>
    <w:uiPriority w:val="34"/>
    <w:qFormat/>
    <w:rsid w:val="00BB0A40"/>
    <w:pPr>
      <w:ind w:left="720"/>
      <w:contextualSpacing/>
    </w:pPr>
  </w:style>
  <w:style w:type="character" w:styleId="FollowedHyperlink">
    <w:name w:val="FollowedHyperlink"/>
    <w:basedOn w:val="DefaultParagraphFont"/>
    <w:uiPriority w:val="99"/>
    <w:semiHidden/>
    <w:unhideWhenUsed/>
    <w:rsid w:val="00541E2C"/>
    <w:rPr>
      <w:color w:val="800080" w:themeColor="followedHyperlink"/>
      <w:u w:val="single"/>
    </w:rPr>
  </w:style>
  <w:style w:type="character" w:styleId="UnresolvedMention">
    <w:name w:val="Unresolved Mention"/>
    <w:basedOn w:val="DefaultParagraphFont"/>
    <w:uiPriority w:val="99"/>
    <w:semiHidden/>
    <w:unhideWhenUsed/>
    <w:rsid w:val="00264265"/>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file>

<file path=word/_rels/document.xml.rels><?xml version="1.0" encoding="UTF-8" standalone="yes"?>
<Relationships xmlns="http://schemas.openxmlformats.org/package/2006/relationships"><Relationship Id="rId8" Type="http://schemas.openxmlformats.org/officeDocument/2006/relationships/hyperlink" Target="http://www.loc.gov/exhibits/treasures/tr00.html" TargetMode="External"/><Relationship Id="rId13" Type="http://schemas.openxmlformats.org/officeDocument/2006/relationships/hyperlink" Target="https://billofrightsinstitute.org/activities/annotated-declaration-of-independence" TargetMode="External"/><Relationship Id="rId18" Type="http://schemas.openxmlformats.org/officeDocument/2006/relationships/hyperlink" Target="https://www.loc.gov/exhibits/declara/declara2.html" TargetMode="External"/><Relationship Id="rId26" Type="http://schemas.openxmlformats.org/officeDocument/2006/relationships/footer" Target="footer1.xml"/><Relationship Id="rId3" Type="http://schemas.openxmlformats.org/officeDocument/2006/relationships/settings" Target="settings.xml"/><Relationship Id="rId21" Type="http://schemas.openxmlformats.org/officeDocument/2006/relationships/image" Target="media/image5.jpeg"/><Relationship Id="rId7" Type="http://schemas.openxmlformats.org/officeDocument/2006/relationships/image" Target="media/image1.png"/><Relationship Id="rId12" Type="http://schemas.openxmlformats.org/officeDocument/2006/relationships/hyperlink" Target="http://www.readwritethink.org/files/resources/lesson_images/lesson290/Template.pdf" TargetMode="External"/><Relationship Id="rId17" Type="http://schemas.openxmlformats.org/officeDocument/2006/relationships/image" Target="media/image3.jpg"/><Relationship Id="rId25" Type="http://schemas.openxmlformats.org/officeDocument/2006/relationships/header" Target="header1.xml"/><Relationship Id="rId2" Type="http://schemas.openxmlformats.org/officeDocument/2006/relationships/styles" Target="styles.xml"/><Relationship Id="rId16" Type="http://schemas.openxmlformats.org/officeDocument/2006/relationships/hyperlink" Target="http://www.theteachertoolkit.com/index.php/tool/tableau" TargetMode="External"/><Relationship Id="rId20" Type="http://schemas.openxmlformats.org/officeDocument/2006/relationships/hyperlink" Target="https://www.loc.gov/resource/rbpe.03704100/?st=text" TargetMode="Externa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http://www.readwritethink.org/classroom-resources/lesson-plans/gist-summarizing-strategy-content-290.html?tab=4" TargetMode="External"/><Relationship Id="rId24" Type="http://schemas.openxmlformats.org/officeDocument/2006/relationships/hyperlink" Target="https://declaration.fas.harvard.edu/blog/september-kings-speech" TargetMode="External"/><Relationship Id="rId5" Type="http://schemas.openxmlformats.org/officeDocument/2006/relationships/footnotes" Target="footnotes.xml"/><Relationship Id="rId15" Type="http://schemas.openxmlformats.org/officeDocument/2006/relationships/hyperlink" Target="http://www.loc.gov/exhibits/creating-the-united-states/interactives/declaration-of-independence/" TargetMode="External"/><Relationship Id="rId23" Type="http://schemas.openxmlformats.org/officeDocument/2006/relationships/image" Target="media/image6.jpg"/><Relationship Id="rId28" Type="http://schemas.openxmlformats.org/officeDocument/2006/relationships/theme" Target="theme/theme1.xml"/><Relationship Id="rId10" Type="http://schemas.openxmlformats.org/officeDocument/2006/relationships/hyperlink" Target="https://www.archives.gov/founding-docs/declaration" TargetMode="External"/><Relationship Id="rId19"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2.jpg"/><Relationship Id="rId14" Type="http://schemas.openxmlformats.org/officeDocument/2006/relationships/hyperlink" Target="https://www.facinghistory.org/resource-library/teaching-strategies/human-timeline" TargetMode="External"/><Relationship Id="rId22" Type="http://schemas.openxmlformats.org/officeDocument/2006/relationships/hyperlink" Target="https://www.gilderlehrman.org/history-resources/spotlight-primary-source/patriots-letter-his-loyalist-father-1778" TargetMode="External"/><Relationship Id="rId27"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7</TotalTime>
  <Pages>5</Pages>
  <Words>1644</Words>
  <Characters>9371</Characters>
  <Application>Microsoft Office Word</Application>
  <DocSecurity>0</DocSecurity>
  <Lines>78</Lines>
  <Paragraphs>21</Paragraphs>
  <ScaleCrop>false</ScaleCrop>
  <HeadingPairs>
    <vt:vector size="2" baseType="variant">
      <vt:variant>
        <vt:lpstr>Title</vt:lpstr>
      </vt:variant>
      <vt:variant>
        <vt:i4>1</vt:i4>
      </vt:variant>
    </vt:vector>
  </HeadingPairs>
  <TitlesOfParts>
    <vt:vector size="1" baseType="lpstr">
      <vt:lpstr/>
    </vt:vector>
  </TitlesOfParts>
  <Company>Hewlett-Packard Company</Company>
  <LinksUpToDate>false</LinksUpToDate>
  <CharactersWithSpaces>10994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Hartman, Stephanie</dc:creator>
  <cp:lastModifiedBy>Hartman, Stephanie</cp:lastModifiedBy>
  <cp:revision>8</cp:revision>
  <dcterms:created xsi:type="dcterms:W3CDTF">2025-02-20T22:52:00Z</dcterms:created>
  <dcterms:modified xsi:type="dcterms:W3CDTF">2025-02-20T23:03:00Z</dcterms:modified>
</cp:coreProperties>
</file>