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Roboto Slab" w:cs="Roboto Slab" w:eastAsia="Roboto Slab" w:hAnsi="Roboto Slab"/>
          <w:b w:val="1"/>
          <w:sz w:val="28"/>
          <w:szCs w:val="28"/>
        </w:rPr>
      </w:pPr>
      <w:r w:rsidDel="00000000" w:rsidR="00000000" w:rsidRPr="00000000">
        <w:rPr>
          <w:rFonts w:ascii="Roboto Slab" w:cs="Roboto Slab" w:eastAsia="Roboto Slab" w:hAnsi="Roboto Slab"/>
          <w:b w:val="1"/>
          <w:sz w:val="28"/>
          <w:szCs w:val="28"/>
          <w:rtl w:val="0"/>
        </w:rPr>
        <w:t xml:space="preserve">Student Profile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rFonts w:ascii="Roboto Slab" w:cs="Roboto Slab" w:eastAsia="Roboto Slab" w:hAnsi="Roboto Sla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Roboto Slab" w:cs="Roboto Slab" w:eastAsia="Roboto Slab" w:hAnsi="Roboto Slab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 what do you attribute your student’s reading difficulties?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center"/>
        <w:rPr>
          <w:rFonts w:ascii="Roboto Slab" w:cs="Roboto Slab" w:eastAsia="Roboto Slab" w:hAnsi="Roboto Slab"/>
          <w:sz w:val="28"/>
          <w:szCs w:val="28"/>
        </w:rPr>
      </w:pPr>
      <w:r w:rsidDel="00000000" w:rsidR="00000000" w:rsidRPr="00000000">
        <w:rPr>
          <w:rFonts w:ascii="Roboto Slab" w:cs="Roboto Slab" w:eastAsia="Roboto Slab" w:hAnsi="Roboto Slab"/>
          <w:sz w:val="28"/>
          <w:szCs w:val="28"/>
        </w:rPr>
        <w:drawing>
          <wp:inline distB="114300" distT="114300" distL="114300" distR="114300">
            <wp:extent cx="8672513" cy="461962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6407" l="12812" r="456" t="3780"/>
                    <a:stretch>
                      <a:fillRect/>
                    </a:stretch>
                  </pic:blipFill>
                  <pic:spPr>
                    <a:xfrm>
                      <a:off x="0" y="0"/>
                      <a:ext cx="8672513" cy="4619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jc w:val="lef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Comments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:</w:t>
      </w:r>
    </w:p>
    <w:tbl>
      <w:tblPr>
        <w:tblStyle w:val="Table1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trHeight w:val="199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 Slab" w:cs="Roboto Slab" w:eastAsia="Roboto Slab" w:hAnsi="Roboto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>
          <w:rFonts w:ascii="Roboto Slab" w:cs="Roboto Slab" w:eastAsia="Roboto Slab" w:hAnsi="Roboto Slab"/>
          <w:sz w:val="28"/>
          <w:szCs w:val="28"/>
        </w:rPr>
      </w:pPr>
      <w:r w:rsidDel="00000000" w:rsidR="00000000" w:rsidRPr="00000000">
        <w:rPr>
          <w:rFonts w:ascii="Roboto Slab" w:cs="Roboto Slab" w:eastAsia="Roboto Slab" w:hAnsi="Roboto Slab"/>
          <w:sz w:val="28"/>
          <w:szCs w:val="28"/>
          <w:rtl w:val="0"/>
        </w:rPr>
        <w:t xml:space="preserve">Student:</w:t>
      </w:r>
    </w:p>
    <w:tbl>
      <w:tblPr>
        <w:tblStyle w:val="Table2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35"/>
        <w:gridCol w:w="4665"/>
        <w:gridCol w:w="2490"/>
        <w:gridCol w:w="4710"/>
        <w:tblGridChange w:id="0">
          <w:tblGrid>
            <w:gridCol w:w="2535"/>
            <w:gridCol w:w="4665"/>
            <w:gridCol w:w="2490"/>
            <w:gridCol w:w="4710"/>
          </w:tblGrid>
        </w:tblGridChange>
      </w:tblGrid>
      <w:tr>
        <w:trPr>
          <w:trHeight w:val="440" w:hRule="atLeast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Oral Language</w:t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Phonological and Phonemic Awareness</w:t>
            </w:r>
          </w:p>
        </w:tc>
      </w:tr>
      <w:tr>
        <w:trPr>
          <w:trHeight w:val="3495.976562499999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Questions to consider:</w:t>
            </w:r>
          </w:p>
          <w:p w:rsidR="00000000" w:rsidDel="00000000" w:rsidP="00000000" w:rsidRDefault="00000000" w:rsidRPr="00000000" w14:paraId="0000000D">
            <w:pPr>
              <w:widowControl w:val="0"/>
              <w:spacing w:after="100"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after="100"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do you notice about the students’ oral language? How might oral language strengths or needs be related to the child’s reading performance?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oral language structures could be beneficial to support the student’s language development?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Observations: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100" w:line="240" w:lineRule="auto"/>
              <w:ind w:left="0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Questions to consider: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100"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data do you have about the student’s phonemic awareness skills? What more might you need to know?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100"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How might skill deficiencies in phonemic awareness be affecting the students’ reading performance, and how are these needs being addressed? 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100"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plan of action is needed to address skill deficits in phonemic awareness?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100" w:line="240" w:lineRule="auto"/>
              <w:ind w:left="1440" w:hanging="36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Observations: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Assessment data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Assessment data:</w:t>
            </w:r>
          </w:p>
        </w:tc>
      </w:tr>
      <w:tr>
        <w:trPr>
          <w:trHeight w:val="440" w:hRule="atLeast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Current supports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Current Supports:</w:t>
            </w:r>
          </w:p>
        </w:tc>
      </w:tr>
      <w:tr>
        <w:trPr>
          <w:trHeight w:val="440" w:hRule="atLeast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Questions/Next Steps: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Questions/Next Steps:</w:t>
            </w:r>
          </w:p>
        </w:tc>
      </w:tr>
    </w:tbl>
    <w:p w:rsidR="00000000" w:rsidDel="00000000" w:rsidP="00000000" w:rsidRDefault="00000000" w:rsidRPr="00000000" w14:paraId="0000003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 Slab" w:cs="Roboto Slab" w:eastAsia="Roboto Slab" w:hAnsi="Roboto Slab"/>
          <w:sz w:val="28"/>
          <w:szCs w:val="28"/>
        </w:rPr>
      </w:pPr>
      <w:r w:rsidDel="00000000" w:rsidR="00000000" w:rsidRPr="00000000">
        <w:rPr>
          <w:rFonts w:ascii="Roboto Slab" w:cs="Roboto Slab" w:eastAsia="Roboto Slab" w:hAnsi="Roboto Slab"/>
          <w:sz w:val="28"/>
          <w:szCs w:val="28"/>
          <w:rtl w:val="0"/>
        </w:rPr>
        <w:t xml:space="preserve">Student:</w:t>
      </w:r>
    </w:p>
    <w:tbl>
      <w:tblPr>
        <w:tblStyle w:val="Table3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85"/>
        <w:gridCol w:w="4515"/>
        <w:gridCol w:w="2310"/>
        <w:gridCol w:w="4890"/>
        <w:tblGridChange w:id="0">
          <w:tblGrid>
            <w:gridCol w:w="2685"/>
            <w:gridCol w:w="4515"/>
            <w:gridCol w:w="2310"/>
            <w:gridCol w:w="4890"/>
          </w:tblGrid>
        </w:tblGridChange>
      </w:tblGrid>
      <w:tr>
        <w:trPr>
          <w:trHeight w:val="440" w:hRule="atLeast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Phonics</w:t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Advanced Phonics/Word Study</w:t>
            </w:r>
          </w:p>
        </w:tc>
      </w:tr>
      <w:tr>
        <w:trPr>
          <w:trHeight w:val="46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Questions to consider: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140"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data do you have about the child’s decoding skills? What more might you need to know?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140"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Does the student have underlying phonemic awareness concerns that may be contributing to a problem with word level decoding?</w:t>
            </w:r>
          </w:p>
          <w:p w:rsidR="00000000" w:rsidDel="00000000" w:rsidP="00000000" w:rsidRDefault="00000000" w:rsidRPr="00000000" w14:paraId="0000003C">
            <w:pPr>
              <w:widowControl w:val="0"/>
              <w:spacing w:after="140"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How might skill deficiencies in phonics be affecting the students’ reading performance, and how are these needs being addressed? </w:t>
            </w:r>
          </w:p>
          <w:p w:rsidR="00000000" w:rsidDel="00000000" w:rsidP="00000000" w:rsidRDefault="00000000" w:rsidRPr="00000000" w14:paraId="0000003D">
            <w:pPr>
              <w:widowControl w:val="0"/>
              <w:spacing w:after="140"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plan of action is needed to address skill deficits in phonics?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Observations: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after="10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Questions to consider: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information do you have about the student’s  knowledge about syllable types?  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How does the student attack multisyllabic words?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Does the student have knowledge of prefixes and suffixes?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additional information do you need, and how does what you know about this student’s skills connect back to your notes from previous learning?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after="1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after="100" w:line="240" w:lineRule="auto"/>
              <w:ind w:left="1440" w:hanging="36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Observations: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Assessment data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Assessment data:</w:t>
            </w:r>
          </w:p>
        </w:tc>
      </w:tr>
      <w:tr>
        <w:trPr>
          <w:trHeight w:val="440" w:hRule="atLeast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Current supports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Current Supports:</w:t>
            </w:r>
          </w:p>
        </w:tc>
      </w:tr>
      <w:tr>
        <w:trPr>
          <w:trHeight w:val="440" w:hRule="atLeast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Questions/Next Steps: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Questions/Next Steps:</w:t>
            </w:r>
          </w:p>
        </w:tc>
      </w:tr>
    </w:tbl>
    <w:p w:rsidR="00000000" w:rsidDel="00000000" w:rsidP="00000000" w:rsidRDefault="00000000" w:rsidRPr="00000000" w14:paraId="00000062">
      <w:pPr>
        <w:rPr>
          <w:rFonts w:ascii="Roboto Slab" w:cs="Roboto Slab" w:eastAsia="Roboto Slab" w:hAnsi="Roboto Slab"/>
          <w:sz w:val="28"/>
          <w:szCs w:val="28"/>
        </w:rPr>
      </w:pPr>
      <w:r w:rsidDel="00000000" w:rsidR="00000000" w:rsidRPr="00000000">
        <w:rPr>
          <w:rFonts w:ascii="Roboto Slab" w:cs="Roboto Slab" w:eastAsia="Roboto Slab" w:hAnsi="Roboto Slab"/>
          <w:sz w:val="28"/>
          <w:szCs w:val="28"/>
          <w:rtl w:val="0"/>
        </w:rPr>
        <w:t xml:space="preserve">Student:</w:t>
      </w:r>
    </w:p>
    <w:tbl>
      <w:tblPr>
        <w:tblStyle w:val="Table4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35"/>
        <w:gridCol w:w="4665"/>
        <w:gridCol w:w="2490"/>
        <w:gridCol w:w="4710"/>
        <w:tblGridChange w:id="0">
          <w:tblGrid>
            <w:gridCol w:w="2535"/>
            <w:gridCol w:w="4665"/>
            <w:gridCol w:w="2490"/>
            <w:gridCol w:w="4710"/>
          </w:tblGrid>
        </w:tblGridChange>
      </w:tblGrid>
      <w:tr>
        <w:trPr>
          <w:trHeight w:val="440" w:hRule="atLeast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Fluency</w:t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Vocabulary</w:t>
            </w:r>
          </w:p>
        </w:tc>
      </w:tr>
      <w:tr>
        <w:trPr>
          <w:trHeight w:val="4864.492187499999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Questions to consider:</w:t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do you notice about your students’ fluency with grade appropriate material? </w:t>
            </w:r>
          </w:p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(think about all levels of fluency - grapheme, word, phrase, sentence/connected text levels)</w:t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How does the child’s fluency connect back to prior skill deficiencies or strengths?</w:t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supports for fluency might benefit the student?</w:t>
            </w:r>
          </w:p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spacing w:after="200" w:line="240" w:lineRule="auto"/>
              <w:ind w:left="0" w:firstLine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Observations: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after="10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Questions to consider:</w:t>
            </w:r>
          </w:p>
          <w:p w:rsidR="00000000" w:rsidDel="00000000" w:rsidP="00000000" w:rsidRDefault="00000000" w:rsidRPr="00000000" w14:paraId="00000073">
            <w:pPr>
              <w:widowControl w:val="0"/>
              <w:spacing w:after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data do you have about the child’s vocabulary knowledge? What more might you need to know?</w:t>
            </w:r>
          </w:p>
          <w:p w:rsidR="00000000" w:rsidDel="00000000" w:rsidP="00000000" w:rsidRDefault="00000000" w:rsidRPr="00000000" w14:paraId="00000074">
            <w:pPr>
              <w:widowControl w:val="0"/>
              <w:spacing w:after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Does the student have underlying vocabulary concerns that may be contributing to a problem with language comprehension? </w:t>
            </w:r>
          </w:p>
          <w:p w:rsidR="00000000" w:rsidDel="00000000" w:rsidP="00000000" w:rsidRDefault="00000000" w:rsidRPr="00000000" w14:paraId="00000075">
            <w:pPr>
              <w:widowControl w:val="0"/>
              <w:spacing w:after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How might deficiencies in vocabulary knowledge be affecting the students’ reading performance, and how are these needs being addressed? </w:t>
            </w:r>
          </w:p>
          <w:p w:rsidR="00000000" w:rsidDel="00000000" w:rsidP="00000000" w:rsidRDefault="00000000" w:rsidRPr="00000000" w14:paraId="00000076">
            <w:pPr>
              <w:widowControl w:val="0"/>
              <w:spacing w:after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plan of action is needed to address skill deficits in vocabulary?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Observations: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Assessment data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Assessment data:</w:t>
            </w:r>
          </w:p>
        </w:tc>
      </w:tr>
      <w:tr>
        <w:trPr>
          <w:trHeight w:val="440" w:hRule="atLeast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Current supports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8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Current Supports:</w:t>
            </w:r>
          </w:p>
        </w:tc>
      </w:tr>
      <w:tr>
        <w:trPr>
          <w:trHeight w:val="440" w:hRule="atLeast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Questions/Next Steps:</w:t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Questions/Next Steps:</w:t>
            </w:r>
          </w:p>
        </w:tc>
      </w:tr>
    </w:tbl>
    <w:p w:rsidR="00000000" w:rsidDel="00000000" w:rsidP="00000000" w:rsidRDefault="00000000" w:rsidRPr="00000000" w14:paraId="0000008E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rFonts w:ascii="Roboto Slab" w:cs="Roboto Slab" w:eastAsia="Roboto Slab" w:hAnsi="Roboto Slab"/>
          <w:sz w:val="28"/>
          <w:szCs w:val="28"/>
        </w:rPr>
      </w:pPr>
      <w:r w:rsidDel="00000000" w:rsidR="00000000" w:rsidRPr="00000000">
        <w:rPr>
          <w:rFonts w:ascii="Roboto Slab" w:cs="Roboto Slab" w:eastAsia="Roboto Slab" w:hAnsi="Roboto Slab"/>
          <w:sz w:val="28"/>
          <w:szCs w:val="28"/>
          <w:rtl w:val="0"/>
        </w:rPr>
        <w:t xml:space="preserve">Student:</w:t>
      </w:r>
    </w:p>
    <w:tbl>
      <w:tblPr>
        <w:tblStyle w:val="Table5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35"/>
        <w:gridCol w:w="4665"/>
        <w:gridCol w:w="2490"/>
        <w:gridCol w:w="4710"/>
        <w:tblGridChange w:id="0">
          <w:tblGrid>
            <w:gridCol w:w="2535"/>
            <w:gridCol w:w="4665"/>
            <w:gridCol w:w="2490"/>
            <w:gridCol w:w="4710"/>
          </w:tblGrid>
        </w:tblGridChange>
      </w:tblGrid>
      <w:tr>
        <w:trPr>
          <w:trHeight w:val="382.96875" w:hRule="atLeast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Sentence and Text Structure</w:t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Text Structure</w:t>
            </w:r>
          </w:p>
        </w:tc>
      </w:tr>
      <w:tr>
        <w:trPr>
          <w:trHeight w:val="3495.976562499999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Questions to consider:</w:t>
            </w:r>
          </w:p>
          <w:p w:rsidR="00000000" w:rsidDel="00000000" w:rsidP="00000000" w:rsidRDefault="00000000" w:rsidRPr="00000000" w14:paraId="00000095">
            <w:pPr>
              <w:widowControl w:val="0"/>
              <w:spacing w:before="20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What information do you have about your student’s comprehension at the sentence level? </w:t>
            </w:r>
          </w:p>
          <w:p w:rsidR="00000000" w:rsidDel="00000000" w:rsidP="00000000" w:rsidRDefault="00000000" w:rsidRPr="00000000" w14:paraId="00000096">
            <w:pPr>
              <w:widowControl w:val="0"/>
              <w:spacing w:before="20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Does the student’s writing provide insight into any concerns at the sentence level?</w:t>
            </w:r>
          </w:p>
          <w:p w:rsidR="00000000" w:rsidDel="00000000" w:rsidP="00000000" w:rsidRDefault="00000000" w:rsidRPr="00000000" w14:paraId="00000097">
            <w:pPr>
              <w:widowControl w:val="0"/>
              <w:spacing w:before="20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 complex or complicated sentences seem especially difficult for the student to navigate?</w:t>
            </w:r>
          </w:p>
          <w:p w:rsidR="00000000" w:rsidDel="00000000" w:rsidP="00000000" w:rsidRDefault="00000000" w:rsidRPr="00000000" w14:paraId="00000098">
            <w:pPr>
              <w:widowControl w:val="0"/>
              <w:spacing w:before="200" w:lineRule="auto"/>
              <w:ind w:left="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spacing w:before="200" w:lineRule="auto"/>
              <w:ind w:left="0" w:firstLine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Observations: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before="20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Does the student struggle making sense of cohesive devices (pronoun referents, word substitutions, ellipses)?</w:t>
            </w:r>
          </w:p>
          <w:p w:rsidR="00000000" w:rsidDel="00000000" w:rsidP="00000000" w:rsidRDefault="00000000" w:rsidRPr="00000000" w14:paraId="0000009C">
            <w:pPr>
              <w:widowControl w:val="0"/>
              <w:spacing w:before="20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Does the student understand the difference between narrative and informational text structures?</w:t>
            </w:r>
          </w:p>
          <w:p w:rsidR="00000000" w:rsidDel="00000000" w:rsidP="00000000" w:rsidRDefault="00000000" w:rsidRPr="00000000" w14:paraId="0000009D">
            <w:pPr>
              <w:widowControl w:val="0"/>
              <w:spacing w:before="20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Does the student know and use various text features appropriate to his/her grade?</w:t>
            </w:r>
          </w:p>
          <w:p w:rsidR="00000000" w:rsidDel="00000000" w:rsidP="00000000" w:rsidRDefault="00000000" w:rsidRPr="00000000" w14:paraId="0000009E">
            <w:pPr>
              <w:widowControl w:val="0"/>
              <w:spacing w:before="200" w:lineRule="auto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Does the student understand patterns of organization change among texts, or do these changes create confusion for the student?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Observations: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Assessment data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Assessment data:</w:t>
            </w:r>
          </w:p>
        </w:tc>
      </w:tr>
      <w:tr>
        <w:trPr>
          <w:trHeight w:val="440" w:hRule="atLeast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Current supports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Current Supports:</w:t>
            </w:r>
          </w:p>
        </w:tc>
      </w:tr>
      <w:tr>
        <w:trPr>
          <w:trHeight w:val="440" w:hRule="atLeast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Questions/Next Steps:</w:t>
            </w:r>
          </w:p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2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Questions/Next Steps:</w:t>
            </w:r>
          </w:p>
        </w:tc>
      </w:tr>
    </w:tbl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Roboto Slab" w:cs="Roboto Slab" w:eastAsia="Roboto Slab" w:hAnsi="Roboto Slab"/>
          <w:sz w:val="28"/>
          <w:szCs w:val="28"/>
        </w:rPr>
      </w:pPr>
      <w:r w:rsidDel="00000000" w:rsidR="00000000" w:rsidRPr="00000000">
        <w:rPr>
          <w:rFonts w:ascii="Roboto Slab" w:cs="Roboto Slab" w:eastAsia="Roboto Slab" w:hAnsi="Roboto Slab"/>
          <w:sz w:val="28"/>
          <w:szCs w:val="28"/>
          <w:rtl w:val="0"/>
        </w:rPr>
        <w:t xml:space="preserve">Student:</w:t>
      </w:r>
    </w:p>
    <w:tbl>
      <w:tblPr>
        <w:tblStyle w:val="Table6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60"/>
        <w:gridCol w:w="2865"/>
        <w:gridCol w:w="1965"/>
        <w:gridCol w:w="4710"/>
        <w:tblGridChange w:id="0">
          <w:tblGrid>
            <w:gridCol w:w="4860"/>
            <w:gridCol w:w="2865"/>
            <w:gridCol w:w="1965"/>
            <w:gridCol w:w="4710"/>
          </w:tblGrid>
        </w:tblGridChange>
      </w:tblGrid>
      <w:tr>
        <w:trPr>
          <w:trHeight w:val="440" w:hRule="atLeast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Comprehension Strategies</w:t>
            </w:r>
          </w:p>
        </w:tc>
        <w:tc>
          <w:tcPr>
            <w:gridSpan w:val="2"/>
            <w:tcBorders>
              <w:lef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64.492187499999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Questions to consider: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spacing w:before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Is the student able to recall basic information accurately from the text?</w:t>
            </w:r>
          </w:p>
          <w:p w:rsidR="00000000" w:rsidDel="00000000" w:rsidP="00000000" w:rsidRDefault="00000000" w:rsidRPr="00000000" w14:paraId="000000BE">
            <w:pPr>
              <w:widowControl w:val="0"/>
              <w:spacing w:before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Is the student able to make inferences from text?</w:t>
            </w:r>
          </w:p>
          <w:p w:rsidR="00000000" w:rsidDel="00000000" w:rsidP="00000000" w:rsidRDefault="00000000" w:rsidRPr="00000000" w14:paraId="000000BF">
            <w:pPr>
              <w:widowControl w:val="0"/>
              <w:spacing w:before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Can the student accurately categorize information from text?</w:t>
            </w:r>
          </w:p>
          <w:p w:rsidR="00000000" w:rsidDel="00000000" w:rsidP="00000000" w:rsidRDefault="00000000" w:rsidRPr="00000000" w14:paraId="000000C0">
            <w:pPr>
              <w:widowControl w:val="0"/>
              <w:spacing w:before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Can the student retell a story in the appropriate sequence? </w:t>
            </w:r>
          </w:p>
          <w:p w:rsidR="00000000" w:rsidDel="00000000" w:rsidP="00000000" w:rsidRDefault="00000000" w:rsidRPr="00000000" w14:paraId="000000C1">
            <w:pPr>
              <w:widowControl w:val="0"/>
              <w:spacing w:before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Can the student accurately identify the main idea and supporting details in informational text?</w:t>
            </w:r>
          </w:p>
          <w:p w:rsidR="00000000" w:rsidDel="00000000" w:rsidP="00000000" w:rsidRDefault="00000000" w:rsidRPr="00000000" w14:paraId="000000C2">
            <w:pPr>
              <w:widowControl w:val="0"/>
              <w:spacing w:before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Does the student summarize information from text effectively?</w:t>
            </w:r>
          </w:p>
          <w:p w:rsidR="00000000" w:rsidDel="00000000" w:rsidP="00000000" w:rsidRDefault="00000000" w:rsidRPr="00000000" w14:paraId="000000C3">
            <w:pPr>
              <w:widowControl w:val="0"/>
              <w:spacing w:before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Is the student able to answer questions about text effectively?</w:t>
            </w:r>
          </w:p>
          <w:p w:rsidR="00000000" w:rsidDel="00000000" w:rsidP="00000000" w:rsidRDefault="00000000" w:rsidRPr="00000000" w14:paraId="000000C4">
            <w:pPr>
              <w:widowControl w:val="0"/>
              <w:spacing w:before="20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Does the student generate appropriate questions about text?</w:t>
            </w:r>
          </w:p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spacing w:after="20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For both text read aloud and text read independently:</w:t>
            </w:r>
          </w:p>
          <w:p w:rsidR="00000000" w:rsidDel="00000000" w:rsidP="00000000" w:rsidRDefault="00000000" w:rsidRPr="00000000" w14:paraId="000000C7">
            <w:pPr>
              <w:widowControl w:val="0"/>
              <w:numPr>
                <w:ilvl w:val="0"/>
                <w:numId w:val="1"/>
              </w:numPr>
              <w:spacing w:after="0" w:afterAutospacing="0" w:before="200" w:line="216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In general, does the student seem to have sufficient background knowledge to effectively access grade level content and topics?</w:t>
            </w:r>
          </w:p>
          <w:p w:rsidR="00000000" w:rsidDel="00000000" w:rsidP="00000000" w:rsidRDefault="00000000" w:rsidRPr="00000000" w14:paraId="000000C8">
            <w:pPr>
              <w:widowControl w:val="0"/>
              <w:numPr>
                <w:ilvl w:val="0"/>
                <w:numId w:val="1"/>
              </w:numPr>
              <w:spacing w:after="0" w:afterAutospacing="0" w:before="0" w:beforeAutospacing="0" w:line="216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When reading aloud, does the student make unresolved decoding errors that indicate he/she is not monitoring for understanding?</w:t>
            </w:r>
          </w:p>
          <w:p w:rsidR="00000000" w:rsidDel="00000000" w:rsidP="00000000" w:rsidRDefault="00000000" w:rsidRPr="00000000" w14:paraId="000000C9">
            <w:pPr>
              <w:widowControl w:val="0"/>
              <w:numPr>
                <w:ilvl w:val="0"/>
                <w:numId w:val="1"/>
              </w:numPr>
              <w:spacing w:before="0" w:beforeAutospacing="0" w:line="216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Does the student appear to use metacognitive strategies to “fix up” understanding when engaging with text?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267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305"/>
              <w:gridCol w:w="1365"/>
              <w:tblGridChange w:id="0">
                <w:tblGrid>
                  <w:gridCol w:w="1305"/>
                  <w:gridCol w:w="1365"/>
                </w:tblGrid>
              </w:tblGridChange>
            </w:tblGrid>
            <w:tr>
              <w:trPr>
                <w:trHeight w:val="810.9375" w:hRule="atLeast"/>
              </w:trPr>
              <w:tc>
                <w:tcPr>
                  <w:tcBorders>
                    <w:right w:color="000000" w:space="0" w:sz="4" w:val="single"/>
                  </w:tcBorders>
                  <w:shd w:fill="b6d7a8" w:val="clear"/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CB">
                  <w:pPr>
                    <w:widowControl w:val="0"/>
                    <w:spacing w:line="240" w:lineRule="auto"/>
                    <w:jc w:val="center"/>
                    <w:rPr>
                      <w:b w:val="1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b w:val="1"/>
                      <w:sz w:val="16"/>
                      <w:szCs w:val="16"/>
                      <w:rtl w:val="0"/>
                    </w:rPr>
                    <w:t xml:space="preserve">Text Read Aloud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b6d7a8" w:val="clear"/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CC">
                  <w:pPr>
                    <w:widowControl w:val="0"/>
                    <w:spacing w:line="240" w:lineRule="auto"/>
                    <w:jc w:val="center"/>
                    <w:rPr>
                      <w:b w:val="1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b w:val="1"/>
                      <w:sz w:val="16"/>
                      <w:szCs w:val="16"/>
                      <w:rtl w:val="0"/>
                    </w:rPr>
                    <w:t xml:space="preserve">Text Read independently</w:t>
                  </w:r>
                </w:p>
              </w:tc>
            </w:tr>
            <w:tr>
              <w:trPr>
                <w:trHeight w:val="466.9921875" w:hRule="atLeast"/>
              </w:trPr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CD">
                  <w:pPr>
                    <w:widowControl w:val="0"/>
                    <w:spacing w:line="240" w:lineRule="auto"/>
                    <w:rPr>
                      <w:sz w:val="8"/>
                      <w:szCs w:val="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CE">
                  <w:pPr>
                    <w:widowControl w:val="0"/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81.9921875" w:hRule="atLeast"/>
              </w:trPr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CF">
                  <w:pPr>
                    <w:widowControl w:val="0"/>
                    <w:spacing w:line="240" w:lineRule="auto"/>
                    <w:rPr>
                      <w:sz w:val="8"/>
                      <w:szCs w:val="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0">
                  <w:pPr>
                    <w:widowControl w:val="0"/>
                    <w:spacing w:line="240" w:lineRule="auto"/>
                    <w:rPr>
                      <w:sz w:val="8"/>
                      <w:szCs w:val="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04.5074462890625" w:hRule="atLeast"/>
              </w:trPr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1">
                  <w:pPr>
                    <w:widowControl w:val="0"/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2">
                  <w:pPr>
                    <w:widowControl w:val="0"/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3">
                  <w:pPr>
                    <w:widowControl w:val="0"/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4">
                  <w:pPr>
                    <w:widowControl w:val="0"/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600" w:hRule="atLeast"/>
              </w:trPr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5">
                  <w:pPr>
                    <w:widowControl w:val="0"/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6">
                  <w:pPr>
                    <w:widowControl w:val="0"/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05" w:hRule="atLeast"/>
              </w:trPr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7">
                  <w:pPr>
                    <w:widowControl w:val="0"/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8">
                  <w:pPr>
                    <w:widowControl w:val="0"/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9">
                  <w:pPr>
                    <w:widowControl w:val="0"/>
                    <w:spacing w:line="240" w:lineRule="auto"/>
                    <w:rPr>
                      <w:sz w:val="8"/>
                      <w:szCs w:val="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A">
                  <w:pPr>
                    <w:widowControl w:val="0"/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51.9921875" w:hRule="atLeast"/>
              </w:trPr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B">
                  <w:pPr>
                    <w:widowControl w:val="0"/>
                    <w:spacing w:line="240" w:lineRule="auto"/>
                    <w:rPr>
                      <w:sz w:val="8"/>
                      <w:szCs w:val="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140.0" w:type="dxa"/>
                    <w:left w:w="140.0" w:type="dxa"/>
                    <w:bottom w:w="140.0" w:type="dxa"/>
                    <w:right w:w="140.0" w:type="dxa"/>
                  </w:tcMar>
                  <w:vAlign w:val="top"/>
                </w:tcPr>
                <w:p w:rsidR="00000000" w:rsidDel="00000000" w:rsidP="00000000" w:rsidRDefault="00000000" w:rsidRPr="00000000" w14:paraId="000000DC">
                  <w:pPr>
                    <w:widowControl w:val="0"/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Observations: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Assessment data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lef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Questions/Next Steps:</w:t>
            </w:r>
          </w:p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Current supports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E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left w:color="000000" w:space="0" w:sz="2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after="0" w:before="0" w:line="240" w:lineRule="auto"/>
              <w:ind w:left="0" w:firstLine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rPr>
          <w:rFonts w:ascii="Roboto Slab" w:cs="Roboto Slab" w:eastAsia="Roboto Slab" w:hAnsi="Roboto Sla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>
          <w:rFonts w:ascii="Roboto Slab" w:cs="Roboto Slab" w:eastAsia="Roboto Slab" w:hAnsi="Roboto Slab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215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60"/>
        <w:gridCol w:w="9495"/>
        <w:gridCol w:w="2475"/>
        <w:gridCol w:w="4710"/>
        <w:tblGridChange w:id="0">
          <w:tblGrid>
            <w:gridCol w:w="4860"/>
            <w:gridCol w:w="9495"/>
            <w:gridCol w:w="2475"/>
            <w:gridCol w:w="4710"/>
          </w:tblGrid>
        </w:tblGridChange>
      </w:tblGrid>
      <w:tr>
        <w:trPr>
          <w:trHeight w:val="440" w:hRule="atLeast"/>
        </w:trPr>
        <w:tc>
          <w:tcPr>
            <w:gridSpan w:val="2"/>
            <w:vMerge w:val="restart"/>
            <w:tcBorders>
              <w:lef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Review your student notes for all areas of the Reading Rope:</w:t>
            </w:r>
          </w:p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6"/>
                <w:szCs w:val="16"/>
                <w:rtl w:val="0"/>
              </w:rPr>
              <w:t xml:space="preserve">Where is the student's earliest area of concern? </w:t>
            </w:r>
          </w:p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6"/>
                <w:szCs w:val="16"/>
                <w:rtl w:val="0"/>
              </w:rPr>
              <w:t xml:space="preserve">What goals and objectives for support will best address the student’s needs?</w:t>
            </w:r>
          </w:p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6"/>
                <w:szCs w:val="16"/>
                <w:rtl w:val="0"/>
              </w:rPr>
              <w:t xml:space="preserve">What targeted intervention or additional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6"/>
                <w:szCs w:val="16"/>
                <w:rtl w:val="0"/>
              </w:rPr>
              <w:t xml:space="preserve">supports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6"/>
                <w:szCs w:val="16"/>
                <w:rtl w:val="0"/>
              </w:rPr>
              <w:t xml:space="preserve"> will the student need to make progress towards targeted goals?</w:t>
            </w:r>
          </w:p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6"/>
                <w:szCs w:val="16"/>
                <w:rtl w:val="0"/>
              </w:rPr>
              <w:t xml:space="preserve">How will you know if the student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6"/>
                <w:szCs w:val="16"/>
                <w:rtl w:val="0"/>
              </w:rPr>
              <w:t xml:space="preserve">is making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6"/>
                <w:szCs w:val="16"/>
                <w:rtl w:val="0"/>
              </w:rPr>
              <w:t xml:space="preserve"> progress adequate for closing the gap?</w:t>
            </w:r>
          </w:p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sz w:val="28"/>
                <w:szCs w:val="28"/>
              </w:rPr>
              <w:drawing>
                <wp:inline distB="114300" distT="114300" distL="114300" distR="114300">
                  <wp:extent cx="6824663" cy="3633327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6407" l="12812" r="456" t="37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4663" cy="363332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Student profile summary:</w:t>
            </w:r>
          </w:p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622.343749999998" w:hRule="atLeast"/>
        </w:trPr>
        <w:tc>
          <w:tcPr>
            <w:gridSpan w:val="2"/>
            <w:vMerge w:val="continue"/>
            <w:tcBorders>
              <w:left w:color="000000" w:space="0" w:sz="2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continue"/>
            <w:tcBorders>
              <w:left w:color="000000" w:space="0" w:sz="2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144" w:top="144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 Slab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3">
    <w:pPr>
      <w:rPr/>
    </w:pPr>
    <w:r w:rsidDel="00000000" w:rsidR="00000000" w:rsidRPr="00000000">
      <w:rPr>
        <w:i w:val="1"/>
        <w:rtl w:val="0"/>
      </w:rPr>
      <w:t xml:space="preserve">7/1/</w:t>
    </w:r>
    <w:r w:rsidDel="00000000" w:rsidR="00000000" w:rsidRPr="00000000">
      <w:rPr>
        <w:i w:val="1"/>
        <w:rtl w:val="0"/>
      </w:rPr>
      <w:t xml:space="preserve">/21</w:t>
      <w:tab/>
    </w:r>
    <w:r w:rsidDel="00000000" w:rsidR="00000000" w:rsidRPr="00000000">
      <w:rPr>
        <w:i w:val="1"/>
        <w:rtl w:val="0"/>
      </w:rPr>
      <w:tab/>
    </w: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ab/>
      <w:t xml:space="preserve">                      </w:t>
    </w:r>
    <w:r w:rsidDel="00000000" w:rsidR="00000000" w:rsidRPr="00000000">
      <w:rPr>
        <w:rFonts w:ascii="Roboto Slab" w:cs="Roboto Slab" w:eastAsia="Roboto Slab" w:hAnsi="Roboto Slab"/>
        <w:b w:val="1"/>
        <w:sz w:val="24"/>
        <w:szCs w:val="24"/>
      </w:rPr>
      <w:drawing>
        <wp:inline distB="114300" distT="114300" distL="114300" distR="114300">
          <wp:extent cx="1292126" cy="219075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92126" cy="2190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Roboto Slab" w:cs="Roboto Slab" w:eastAsia="Roboto Slab" w:hAnsi="Roboto Slab"/>
        <w:b w:val="1"/>
        <w:sz w:val="24"/>
        <w:szCs w:val="24"/>
        <w:rtl w:val="0"/>
      </w:rPr>
      <w:t xml:space="preserve">  </w:t>
    </w:r>
    <w:r w:rsidDel="00000000" w:rsidR="00000000" w:rsidRPr="00000000">
      <w:rPr>
        <w:rFonts w:ascii="Roboto Slab" w:cs="Roboto Slab" w:eastAsia="Roboto Slab" w:hAnsi="Roboto Slab"/>
        <w:b w:val="1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1">
      <w:start w:val="1"/>
      <w:numFmt w:val="bullet"/>
      <w:lvlText w:val="•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2">
      <w:start w:val="1"/>
      <w:numFmt w:val="bullet"/>
      <w:lvlText w:val="•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4">
      <w:start w:val="1"/>
      <w:numFmt w:val="bullet"/>
      <w:lvlText w:val="•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5">
      <w:start w:val="1"/>
      <w:numFmt w:val="bullet"/>
      <w:lvlText w:val="•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7">
      <w:start w:val="1"/>
      <w:numFmt w:val="bullet"/>
      <w:lvlText w:val="•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8">
      <w:start w:val="1"/>
      <w:numFmt w:val="bullet"/>
      <w:lvlText w:val="•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Slab-regular.ttf"/><Relationship Id="rId2" Type="http://schemas.openxmlformats.org/officeDocument/2006/relationships/font" Target="fonts/RobotoSlab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