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70"/>
      </w:tblGrid>
      <w:tr w:rsidR="009A2EC3" w14:paraId="36011D6A" w14:textId="77777777" w:rsidTr="00C402E0">
        <w:tc>
          <w:tcPr>
            <w:tcW w:w="10770" w:type="dxa"/>
            <w:shd w:val="clear" w:color="auto" w:fill="D9D9D9" w:themeFill="background1" w:themeFillShade="D9"/>
          </w:tcPr>
          <w:p w14:paraId="564F29BD" w14:textId="11BCCC3E" w:rsidR="009A2EC3" w:rsidRPr="009A2EC3" w:rsidRDefault="009A2EC3" w:rsidP="009A2EC3">
            <w:pPr>
              <w:jc w:val="center"/>
              <w:rPr>
                <w:b/>
                <w:sz w:val="28"/>
                <w:szCs w:val="28"/>
              </w:rPr>
            </w:pPr>
            <w:r w:rsidRPr="009A2EC3">
              <w:rPr>
                <w:b/>
                <w:sz w:val="28"/>
                <w:szCs w:val="28"/>
              </w:rPr>
              <w:t>Professional Development Description</w:t>
            </w:r>
          </w:p>
        </w:tc>
      </w:tr>
      <w:tr w:rsidR="009A2EC3" w14:paraId="4290A420" w14:textId="77777777" w:rsidTr="00C402E0">
        <w:tc>
          <w:tcPr>
            <w:tcW w:w="10770" w:type="dxa"/>
          </w:tcPr>
          <w:p w14:paraId="3B8D9B6E" w14:textId="7FF9821C" w:rsidR="009A2EC3" w:rsidRDefault="009A2EC3" w:rsidP="009A2EC3">
            <w:r>
              <w:rPr>
                <w:b/>
                <w:sz w:val="24"/>
                <w:szCs w:val="24"/>
              </w:rPr>
              <w:t>Name of Entity:</w:t>
            </w:r>
            <w:r>
              <w:rPr>
                <w:sz w:val="24"/>
                <w:szCs w:val="24"/>
              </w:rPr>
              <w:t xml:space="preserve">  </w:t>
            </w:r>
            <w:r w:rsidR="002A247B" w:rsidRPr="002A247B">
              <w:rPr>
                <w:rFonts w:ascii="Calibri" w:hAnsi="Calibri" w:cs="Calibri"/>
                <w:color w:val="000000"/>
              </w:rPr>
              <w:t>Consortium on Reaching Excellence in Education (CORE)</w:t>
            </w:r>
          </w:p>
        </w:tc>
      </w:tr>
      <w:tr w:rsidR="009A2EC3" w14:paraId="788A91D0" w14:textId="77777777" w:rsidTr="00C402E0">
        <w:tc>
          <w:tcPr>
            <w:tcW w:w="10770" w:type="dxa"/>
          </w:tcPr>
          <w:p w14:paraId="41F53F4F" w14:textId="66A917F8" w:rsidR="009A2EC3" w:rsidRPr="002A247B" w:rsidRDefault="009A2EC3" w:rsidP="002A247B">
            <w:pPr>
              <w:pStyle w:val="NormalWeb"/>
              <w:rPr>
                <w:color w:val="000000"/>
                <w:sz w:val="27"/>
                <w:szCs w:val="27"/>
              </w:rPr>
            </w:pPr>
            <w:r w:rsidRPr="008B4F3E">
              <w:rPr>
                <w:rFonts w:asciiTheme="minorHAnsi" w:hAnsiTheme="minorHAnsi" w:cstheme="minorHAnsi"/>
                <w:b/>
              </w:rPr>
              <w:t>Name of Product:</w:t>
            </w:r>
            <w:r>
              <w:rPr>
                <w:b/>
              </w:rPr>
              <w:t xml:space="preserve"> </w:t>
            </w:r>
            <w:r w:rsidR="00C715B5" w:rsidRPr="00C715B5">
              <w:rPr>
                <w:rFonts w:asciiTheme="minorHAnsi" w:hAnsiTheme="minorHAnsi" w:cstheme="minorHAnsi"/>
                <w:bCs/>
                <w:sz w:val="22"/>
                <w:szCs w:val="22"/>
              </w:rPr>
              <w:t xml:space="preserve">Online </w:t>
            </w:r>
            <w:r w:rsidR="002A247B" w:rsidRPr="002A247B">
              <w:rPr>
                <w:rFonts w:asciiTheme="minorHAnsi" w:hAnsiTheme="minorHAnsi" w:cstheme="minorHAnsi"/>
                <w:color w:val="000000"/>
                <w:sz w:val="22"/>
                <w:szCs w:val="22"/>
              </w:rPr>
              <w:t>Elementary Reading Academy + Language Conventions &amp; Writing</w:t>
            </w:r>
            <w:r w:rsidR="002A247B">
              <w:rPr>
                <w:rFonts w:asciiTheme="minorHAnsi" w:hAnsiTheme="minorHAnsi" w:cstheme="minorHAnsi"/>
                <w:color w:val="000000"/>
                <w:sz w:val="22"/>
                <w:szCs w:val="22"/>
              </w:rPr>
              <w:t xml:space="preserve"> </w:t>
            </w:r>
            <w:r w:rsidR="002A247B" w:rsidRPr="002A247B">
              <w:rPr>
                <w:rFonts w:asciiTheme="minorHAnsi" w:hAnsiTheme="minorHAnsi" w:cstheme="minorHAnsi"/>
                <w:color w:val="000000"/>
                <w:sz w:val="22"/>
                <w:szCs w:val="22"/>
              </w:rPr>
              <w:t>Fundamentals</w:t>
            </w:r>
          </w:p>
        </w:tc>
      </w:tr>
      <w:tr w:rsidR="009A2EC3" w14:paraId="2731C2D1" w14:textId="77777777" w:rsidTr="00C402E0">
        <w:tc>
          <w:tcPr>
            <w:tcW w:w="10770" w:type="dxa"/>
          </w:tcPr>
          <w:p w14:paraId="7708C9C7" w14:textId="6DAB0D90" w:rsidR="009A2EC3" w:rsidRPr="002A247B" w:rsidRDefault="009A2EC3" w:rsidP="009A2EC3">
            <w:pPr>
              <w:rPr>
                <w:bCs/>
              </w:rPr>
            </w:pPr>
            <w:r>
              <w:rPr>
                <w:b/>
                <w:sz w:val="24"/>
                <w:szCs w:val="24"/>
              </w:rPr>
              <w:t xml:space="preserve">Publication Year: </w:t>
            </w:r>
            <w:r w:rsidR="002A247B">
              <w:rPr>
                <w:bCs/>
              </w:rPr>
              <w:t>2018</w:t>
            </w:r>
          </w:p>
        </w:tc>
      </w:tr>
      <w:tr w:rsidR="009A2EC3" w14:paraId="46E938A3" w14:textId="77777777" w:rsidTr="00C402E0">
        <w:tc>
          <w:tcPr>
            <w:tcW w:w="10770" w:type="dxa"/>
          </w:tcPr>
          <w:p w14:paraId="3B0B9894" w14:textId="5A95C549" w:rsidR="009A2EC3" w:rsidRDefault="009A2EC3" w:rsidP="009A2EC3">
            <w:r>
              <w:rPr>
                <w:b/>
                <w:sz w:val="24"/>
                <w:szCs w:val="24"/>
              </w:rPr>
              <w:t>Contact Name</w:t>
            </w:r>
            <w:r>
              <w:rPr>
                <w:sz w:val="24"/>
                <w:szCs w:val="24"/>
              </w:rPr>
              <w:t xml:space="preserve">: </w:t>
            </w:r>
            <w:r w:rsidR="001103F4" w:rsidRPr="001103F4">
              <w:rPr>
                <w:rFonts w:ascii="Calibri" w:hAnsi="Calibri" w:cs="Calibri"/>
                <w:color w:val="000000"/>
              </w:rPr>
              <w:t>Dale Webster, Ph.D.</w:t>
            </w:r>
          </w:p>
        </w:tc>
      </w:tr>
      <w:tr w:rsidR="009A2EC3" w14:paraId="22FD74BE" w14:textId="77777777" w:rsidTr="00C402E0">
        <w:tc>
          <w:tcPr>
            <w:tcW w:w="10770" w:type="dxa"/>
          </w:tcPr>
          <w:p w14:paraId="7C2E9B01" w14:textId="4EFA1664" w:rsidR="009A2EC3" w:rsidRDefault="009A2EC3" w:rsidP="009A2EC3">
            <w:r>
              <w:rPr>
                <w:b/>
                <w:sz w:val="24"/>
                <w:szCs w:val="24"/>
              </w:rPr>
              <w:t xml:space="preserve">Phone Number: </w:t>
            </w:r>
            <w:r w:rsidR="001103F4" w:rsidRPr="001103F4">
              <w:rPr>
                <w:color w:val="000000"/>
              </w:rPr>
              <w:t>619.405.9973</w:t>
            </w:r>
          </w:p>
        </w:tc>
      </w:tr>
      <w:tr w:rsidR="009A2EC3" w14:paraId="3DCA5BED" w14:textId="77777777" w:rsidTr="00C402E0">
        <w:tc>
          <w:tcPr>
            <w:tcW w:w="10770" w:type="dxa"/>
          </w:tcPr>
          <w:p w14:paraId="70746EC4" w14:textId="515857F9" w:rsidR="009A2EC3" w:rsidRDefault="009A2EC3" w:rsidP="009A2EC3">
            <w:r>
              <w:rPr>
                <w:b/>
                <w:sz w:val="24"/>
                <w:szCs w:val="24"/>
              </w:rPr>
              <w:t xml:space="preserve">Email Address: </w:t>
            </w:r>
            <w:hyperlink r:id="rId10" w:history="1">
              <w:r w:rsidR="001103F4" w:rsidRPr="001103F4">
                <w:rPr>
                  <w:rStyle w:val="Hyperlink"/>
                </w:rPr>
                <w:t>dwebster@corelearn.com</w:t>
              </w:r>
            </w:hyperlink>
            <w:r w:rsidR="001103F4">
              <w:rPr>
                <w:color w:val="000000"/>
                <w:sz w:val="27"/>
                <w:szCs w:val="27"/>
              </w:rPr>
              <w:t xml:space="preserve"> </w:t>
            </w:r>
          </w:p>
        </w:tc>
      </w:tr>
      <w:tr w:rsidR="009A2EC3" w14:paraId="754B1FC2" w14:textId="77777777" w:rsidTr="00C402E0">
        <w:tc>
          <w:tcPr>
            <w:tcW w:w="10770" w:type="dxa"/>
          </w:tcPr>
          <w:p w14:paraId="17355D5B" w14:textId="1C4D5F37" w:rsidR="009A2EC3" w:rsidRDefault="009A2EC3" w:rsidP="009A2EC3">
            <w:r>
              <w:rPr>
                <w:b/>
                <w:sz w:val="24"/>
                <w:szCs w:val="24"/>
              </w:rPr>
              <w:t xml:space="preserve">Website: </w:t>
            </w:r>
            <w:hyperlink r:id="rId11" w:history="1">
              <w:r w:rsidR="00406829" w:rsidRPr="00406829">
                <w:rPr>
                  <w:rStyle w:val="Hyperlink"/>
                </w:rPr>
                <w:t>https://www.corelearn.com</w:t>
              </w:r>
            </w:hyperlink>
            <w:r w:rsidR="00406829">
              <w:rPr>
                <w:color w:val="000000"/>
                <w:sz w:val="27"/>
                <w:szCs w:val="27"/>
              </w:rPr>
              <w:t xml:space="preserve"> </w:t>
            </w:r>
          </w:p>
        </w:tc>
      </w:tr>
      <w:tr w:rsidR="005E16BC" w14:paraId="5F54F70D" w14:textId="77777777" w:rsidTr="00C402E0">
        <w:tc>
          <w:tcPr>
            <w:tcW w:w="10770" w:type="dxa"/>
          </w:tcPr>
          <w:p w14:paraId="2BE960EB" w14:textId="77777777" w:rsidR="005E16BC" w:rsidRDefault="005E16BC" w:rsidP="005E16BC">
            <w:pPr>
              <w:rPr>
                <w:b/>
                <w:sz w:val="24"/>
                <w:szCs w:val="24"/>
              </w:rPr>
            </w:pPr>
            <w:r>
              <w:rPr>
                <w:b/>
                <w:sz w:val="24"/>
                <w:szCs w:val="24"/>
              </w:rPr>
              <w:t>Audience:</w:t>
            </w:r>
          </w:p>
          <w:p w14:paraId="3337DDCE" w14:textId="77777777" w:rsidR="005E16BC" w:rsidRPr="009735DA" w:rsidRDefault="005E16BC" w:rsidP="005E16BC">
            <w:pPr>
              <w:rPr>
                <w:sz w:val="24"/>
                <w:szCs w:val="24"/>
              </w:rPr>
            </w:pPr>
            <w:sdt>
              <w:sdtPr>
                <w:rPr>
                  <w:rFonts w:eastAsiaTheme="minorEastAsia"/>
                  <w:color w:val="000000" w:themeColor="text1"/>
                  <w:sz w:val="24"/>
                  <w:szCs w:val="24"/>
                </w:rPr>
                <w:id w:val="1679315705"/>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Pr>
                <w:sz w:val="24"/>
                <w:szCs w:val="24"/>
              </w:rPr>
              <w:t xml:space="preserve">Principals and </w:t>
            </w:r>
            <w:r>
              <w:t>Administrators</w:t>
            </w:r>
            <w:r>
              <w:rPr>
                <w:sz w:val="24"/>
                <w:szCs w:val="24"/>
              </w:rPr>
              <w:t xml:space="preserve"> </w:t>
            </w:r>
          </w:p>
          <w:p w14:paraId="0144F7CA" w14:textId="77777777" w:rsidR="005E16BC" w:rsidRPr="005146B8" w:rsidRDefault="005E16BC" w:rsidP="005E16BC">
            <w:pPr>
              <w:rPr>
                <w:rFonts w:eastAsiaTheme="minorEastAsia"/>
                <w:sz w:val="24"/>
                <w:szCs w:val="24"/>
              </w:rPr>
            </w:pPr>
            <w:sdt>
              <w:sdtPr>
                <w:rPr>
                  <w:rFonts w:eastAsiaTheme="minorEastAsia"/>
                  <w:color w:val="000000" w:themeColor="text1"/>
                  <w:sz w:val="24"/>
                  <w:szCs w:val="24"/>
                </w:rPr>
                <w:id w:val="1633132115"/>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K-3 Teachers</w:t>
            </w:r>
            <w:r w:rsidRPr="005146B8">
              <w:rPr>
                <w:rFonts w:eastAsiaTheme="minorEastAsia"/>
                <w:color w:val="000000" w:themeColor="text1"/>
                <w:sz w:val="24"/>
                <w:szCs w:val="24"/>
              </w:rPr>
              <w:t> </w:t>
            </w:r>
          </w:p>
          <w:p w14:paraId="100307F5" w14:textId="48400771" w:rsidR="005E16BC" w:rsidRPr="005E16BC" w:rsidRDefault="005E16BC" w:rsidP="009A2EC3">
            <w:pPr>
              <w:rPr>
                <w:rFonts w:eastAsiaTheme="minorEastAsia"/>
                <w:sz w:val="24"/>
                <w:szCs w:val="24"/>
              </w:rPr>
            </w:pPr>
            <w:sdt>
              <w:sdtPr>
                <w:rPr>
                  <w:rFonts w:eastAsiaTheme="minorEastAsia"/>
                  <w:color w:val="000000" w:themeColor="text1"/>
                  <w:sz w:val="24"/>
                  <w:szCs w:val="24"/>
                </w:rPr>
                <w:id w:val="744462690"/>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K-12 Teachers</w:t>
            </w:r>
            <w:r>
              <w:rPr>
                <w:b/>
                <w:sz w:val="24"/>
                <w:szCs w:val="24"/>
              </w:rPr>
              <w:t xml:space="preserve"> </w:t>
            </w:r>
          </w:p>
        </w:tc>
      </w:tr>
      <w:tr w:rsidR="005E16BC" w14:paraId="0250C928" w14:textId="77777777" w:rsidTr="00C402E0">
        <w:tc>
          <w:tcPr>
            <w:tcW w:w="10770" w:type="dxa"/>
          </w:tcPr>
          <w:p w14:paraId="06352FAB" w14:textId="77777777" w:rsidR="005E16BC" w:rsidRDefault="005E16BC" w:rsidP="005E16BC">
            <w:pPr>
              <w:rPr>
                <w:sz w:val="24"/>
                <w:szCs w:val="24"/>
              </w:rPr>
            </w:pPr>
            <w:r>
              <w:rPr>
                <w:b/>
                <w:sz w:val="24"/>
                <w:szCs w:val="24"/>
              </w:rPr>
              <w:t>Delivery Format:</w:t>
            </w:r>
            <w:r>
              <w:rPr>
                <w:sz w:val="24"/>
                <w:szCs w:val="24"/>
              </w:rPr>
              <w:t xml:space="preserve"> </w:t>
            </w:r>
          </w:p>
          <w:p w14:paraId="41725F1B" w14:textId="77777777" w:rsidR="005E16BC" w:rsidRPr="005146B8" w:rsidRDefault="005E16BC" w:rsidP="005E16BC">
            <w:pPr>
              <w:rPr>
                <w:rFonts w:eastAsiaTheme="minorEastAsia"/>
                <w:sz w:val="24"/>
                <w:szCs w:val="24"/>
              </w:rPr>
            </w:pPr>
            <w:sdt>
              <w:sdtPr>
                <w:rPr>
                  <w:rFonts w:eastAsiaTheme="minorEastAsia"/>
                  <w:color w:val="000000" w:themeColor="text1"/>
                  <w:sz w:val="24"/>
                  <w:szCs w:val="24"/>
                </w:rPr>
                <w:id w:val="1186640902"/>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asynchronous, independent</w:t>
            </w:r>
          </w:p>
          <w:p w14:paraId="5BB75A2F" w14:textId="77777777" w:rsidR="005E16BC" w:rsidRDefault="005E16BC" w:rsidP="005E16BC">
            <w:pPr>
              <w:rPr>
                <w:rFonts w:eastAsiaTheme="minorEastAsia"/>
                <w:color w:val="000000" w:themeColor="text1"/>
                <w:sz w:val="24"/>
                <w:szCs w:val="24"/>
              </w:rPr>
            </w:pPr>
            <w:sdt>
              <w:sdtPr>
                <w:rPr>
                  <w:rFonts w:eastAsiaTheme="minorEastAsia"/>
                  <w:color w:val="000000" w:themeColor="text1"/>
                  <w:sz w:val="24"/>
                  <w:szCs w:val="24"/>
                </w:rPr>
                <w:id w:val="1853688078"/>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synchronous, live </w:t>
            </w:r>
          </w:p>
          <w:p w14:paraId="240BB2F0" w14:textId="77777777" w:rsidR="005E16BC" w:rsidRPr="005146B8" w:rsidRDefault="005E16BC" w:rsidP="005E16BC">
            <w:pPr>
              <w:rPr>
                <w:rFonts w:eastAsiaTheme="minorEastAsia"/>
                <w:sz w:val="24"/>
                <w:szCs w:val="24"/>
              </w:rPr>
            </w:pPr>
            <w:sdt>
              <w:sdtPr>
                <w:rPr>
                  <w:rFonts w:eastAsiaTheme="minorEastAsia"/>
                  <w:color w:val="000000" w:themeColor="text1"/>
                  <w:sz w:val="24"/>
                  <w:szCs w:val="24"/>
                </w:rPr>
                <w:id w:val="-1407455144"/>
                <w14:checkbox>
                  <w14:checked w14:val="1"/>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Online with live component</w:t>
            </w:r>
          </w:p>
          <w:p w14:paraId="6FDC704F" w14:textId="77777777" w:rsidR="005E16BC" w:rsidRDefault="005E16BC" w:rsidP="005E16BC">
            <w:pPr>
              <w:widowControl w:val="0"/>
              <w:shd w:val="clear" w:color="auto" w:fill="FFFFFF"/>
              <w:rPr>
                <w:rFonts w:eastAsiaTheme="minorEastAsia"/>
                <w:color w:val="000000" w:themeColor="text1"/>
                <w:sz w:val="24"/>
                <w:szCs w:val="24"/>
              </w:rPr>
            </w:pPr>
            <w:sdt>
              <w:sdtPr>
                <w:rPr>
                  <w:rFonts w:eastAsiaTheme="minorEastAsia"/>
                  <w:color w:val="000000" w:themeColor="text1"/>
                  <w:sz w:val="24"/>
                  <w:szCs w:val="24"/>
                </w:rPr>
                <w:id w:val="473097932"/>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w:t>
            </w:r>
            <w:r w:rsidRPr="005146B8">
              <w:rPr>
                <w:rFonts w:eastAsiaTheme="minorEastAsia"/>
                <w:color w:val="000000" w:themeColor="text1"/>
                <w:sz w:val="24"/>
                <w:szCs w:val="24"/>
              </w:rPr>
              <w:t>In-person, face-to-face live</w:t>
            </w:r>
          </w:p>
          <w:p w14:paraId="59969EA3" w14:textId="76CD7FB5" w:rsidR="005E16BC" w:rsidRDefault="005E16BC" w:rsidP="005E16BC">
            <w:pPr>
              <w:rPr>
                <w:b/>
                <w:sz w:val="24"/>
                <w:szCs w:val="24"/>
              </w:rPr>
            </w:pPr>
            <w:sdt>
              <w:sdtPr>
                <w:rPr>
                  <w:rFonts w:eastAsiaTheme="minorEastAsia"/>
                  <w:color w:val="000000" w:themeColor="text1"/>
                  <w:sz w:val="24"/>
                  <w:szCs w:val="24"/>
                </w:rPr>
                <w:id w:val="-432904114"/>
                <w14:checkbox>
                  <w14:checked w14:val="0"/>
                  <w14:checkedState w14:val="2612" w14:font="MS Gothic"/>
                  <w14:uncheckedState w14:val="2610" w14:font="MS Gothic"/>
                </w14:checkbox>
              </w:sdtPr>
              <w:sdtContent>
                <w:r>
                  <w:rPr>
                    <w:rFonts w:ascii="MS Gothic" w:eastAsia="MS Gothic" w:hAnsi="MS Gothic" w:hint="eastAsia"/>
                    <w:color w:val="000000" w:themeColor="text1"/>
                    <w:sz w:val="24"/>
                    <w:szCs w:val="24"/>
                  </w:rPr>
                  <w:t>☐</w:t>
                </w:r>
              </w:sdtContent>
            </w:sdt>
            <w:r>
              <w:rPr>
                <w:rFonts w:eastAsiaTheme="minorEastAsia"/>
                <w:color w:val="000000" w:themeColor="text1"/>
                <w:sz w:val="24"/>
                <w:szCs w:val="24"/>
              </w:rPr>
              <w:t xml:space="preserve"> Hybrid</w:t>
            </w:r>
          </w:p>
        </w:tc>
      </w:tr>
      <w:tr w:rsidR="005E16BC" w14:paraId="2386DFDE" w14:textId="77777777" w:rsidTr="00C402E0">
        <w:tc>
          <w:tcPr>
            <w:tcW w:w="10770" w:type="dxa"/>
          </w:tcPr>
          <w:p w14:paraId="7041B342" w14:textId="3D0858F5" w:rsidR="005E16BC" w:rsidRDefault="005E16BC" w:rsidP="009A2EC3">
            <w:pPr>
              <w:rPr>
                <w:b/>
                <w:sz w:val="24"/>
                <w:szCs w:val="24"/>
              </w:rPr>
            </w:pPr>
            <w:r>
              <w:rPr>
                <w:b/>
                <w:sz w:val="24"/>
                <w:szCs w:val="24"/>
              </w:rPr>
              <w:t xml:space="preserve">Contact Hours: </w:t>
            </w:r>
            <w:r w:rsidRPr="00F948A9">
              <w:rPr>
                <w:bCs/>
              </w:rPr>
              <w:t>45+ hours</w:t>
            </w:r>
          </w:p>
        </w:tc>
      </w:tr>
      <w:tr w:rsidR="005E16BC" w14:paraId="2BA30CAC" w14:textId="77777777" w:rsidTr="00C402E0">
        <w:tc>
          <w:tcPr>
            <w:tcW w:w="10770" w:type="dxa"/>
          </w:tcPr>
          <w:p w14:paraId="0E0E273D" w14:textId="77777777" w:rsidR="005E16BC" w:rsidRDefault="005E16BC" w:rsidP="005E16BC">
            <w:pPr>
              <w:rPr>
                <w:b/>
                <w:sz w:val="24"/>
                <w:szCs w:val="24"/>
              </w:rPr>
            </w:pPr>
            <w:r>
              <w:rPr>
                <w:b/>
                <w:sz w:val="24"/>
                <w:szCs w:val="24"/>
              </w:rPr>
              <w:t>Description of Professional Development:</w:t>
            </w:r>
          </w:p>
          <w:p w14:paraId="500413B8" w14:textId="77777777" w:rsidR="005E16BC" w:rsidRDefault="005E16BC" w:rsidP="005E16BC">
            <w:r>
              <w:t>CORE’s online professional development series for Colorado educators includes two components:</w:t>
            </w:r>
          </w:p>
          <w:p w14:paraId="47755B66" w14:textId="77777777" w:rsidR="005E16BC" w:rsidRDefault="005E16BC" w:rsidP="005E16BC">
            <w:r>
              <w:t>1. Online Elementary Reading Academy (7 asynchronous sessions that are 5-6 hours each + two 1-hour synchronous online meetings to be completed over a series of 7 to 10 weeks); and</w:t>
            </w:r>
          </w:p>
          <w:p w14:paraId="7C4044EC" w14:textId="77777777" w:rsidR="005E16BC" w:rsidRPr="00482390" w:rsidRDefault="005E16BC" w:rsidP="005E16BC">
            <w:r>
              <w:t>2. Language Conventions &amp; Writing Fundamentals (e</w:t>
            </w:r>
            <w:r w:rsidRPr="00482390">
              <w:t xml:space="preserve">ight </w:t>
            </w:r>
            <w:proofErr w:type="gramStart"/>
            <w:r w:rsidRPr="00482390">
              <w:t>75-90 minute</w:t>
            </w:r>
            <w:proofErr w:type="gramEnd"/>
            <w:r w:rsidRPr="00482390">
              <w:t xml:space="preserve"> </w:t>
            </w:r>
            <w:r>
              <w:t xml:space="preserve">synchronous </w:t>
            </w:r>
            <w:r w:rsidRPr="00482390">
              <w:t>online sessions</w:t>
            </w:r>
            <w:r>
              <w:t>).</w:t>
            </w:r>
            <w:r w:rsidRPr="00482390">
              <w:t xml:space="preserve"> </w:t>
            </w:r>
          </w:p>
          <w:p w14:paraId="48A10F04" w14:textId="77777777" w:rsidR="005E16BC" w:rsidRDefault="005E16BC" w:rsidP="005E16BC"/>
          <w:p w14:paraId="65C9DAE7" w14:textId="77777777" w:rsidR="005E16BC" w:rsidRDefault="005E16BC" w:rsidP="005E16BC">
            <w:r>
              <w:t>A description of each component is included below.</w:t>
            </w:r>
          </w:p>
          <w:p w14:paraId="0BDFB094" w14:textId="77777777" w:rsidR="005E16BC" w:rsidRDefault="005E16BC" w:rsidP="005E16BC"/>
          <w:p w14:paraId="1F85DD62" w14:textId="77777777" w:rsidR="005E16BC" w:rsidRPr="00710B45" w:rsidRDefault="005E16BC" w:rsidP="005E16BC">
            <w:pPr>
              <w:rPr>
                <w:b/>
                <w:bCs/>
                <w:u w:val="single"/>
              </w:rPr>
            </w:pPr>
            <w:r w:rsidRPr="00710B45">
              <w:rPr>
                <w:b/>
                <w:bCs/>
                <w:u w:val="single"/>
              </w:rPr>
              <w:t>Online Elementary Reading Academy (OERA)</w:t>
            </w:r>
          </w:p>
          <w:p w14:paraId="6D8AB43E" w14:textId="77777777" w:rsidR="005E16BC" w:rsidRPr="00482390" w:rsidRDefault="005E16BC" w:rsidP="005E16BC">
            <w:r w:rsidRPr="00482390">
              <w:t xml:space="preserve">Learn </w:t>
            </w:r>
            <w:r>
              <w:t>the critical components of reading</w:t>
            </w:r>
            <w:r w:rsidRPr="00482390">
              <w:t xml:space="preserve"> and effective instructional practices, based on the science of reading, to teach all learners to be strong readers. The Online Elementary Reading Academy takes the best of CORE’s nationally acclaimed </w:t>
            </w:r>
            <w:r w:rsidRPr="00482390">
              <w:rPr>
                <w:rStyle w:val="Emphasis"/>
              </w:rPr>
              <w:t xml:space="preserve">Teaching Reading Sourcebook </w:t>
            </w:r>
            <w:r w:rsidRPr="00482390">
              <w:t>and packages it into a facilitated, s</w:t>
            </w:r>
            <w:r>
              <w:t>even</w:t>
            </w:r>
            <w:r w:rsidRPr="00482390">
              <w:t xml:space="preserve"> </w:t>
            </w:r>
            <w:r>
              <w:t>session</w:t>
            </w:r>
            <w:r w:rsidRPr="00482390">
              <w:t xml:space="preserve"> asynchronous, online </w:t>
            </w:r>
            <w:proofErr w:type="gramStart"/>
            <w:r w:rsidRPr="00482390">
              <w:t>course</w:t>
            </w:r>
            <w:proofErr w:type="gramEnd"/>
            <w:r w:rsidRPr="00482390">
              <w:t>. The course teaches educators the essential components of reading instruction with clear and explicit models immediately applicable to the classroom.</w:t>
            </w:r>
          </w:p>
          <w:p w14:paraId="7D319ED6" w14:textId="77777777" w:rsidR="005E16BC" w:rsidRPr="00482390" w:rsidRDefault="005E16BC" w:rsidP="005E16BC"/>
          <w:p w14:paraId="73A782BB" w14:textId="77777777" w:rsidR="005E16BC" w:rsidRPr="002359CA" w:rsidRDefault="005E16BC" w:rsidP="005E16BC">
            <w:pPr>
              <w:rPr>
                <w:rFonts w:cstheme="minorHAnsi"/>
                <w:b/>
              </w:rPr>
            </w:pPr>
            <w:r w:rsidRPr="002359CA">
              <w:rPr>
                <w:rFonts w:cstheme="minorHAnsi"/>
                <w:b/>
              </w:rPr>
              <w:t>Participant Outcomes</w:t>
            </w:r>
          </w:p>
          <w:p w14:paraId="7C4F3E09"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1.</w:t>
            </w:r>
            <w:r w:rsidRPr="002359CA">
              <w:rPr>
                <w:rFonts w:asciiTheme="minorHAnsi" w:hAnsiTheme="minorHAnsi" w:cstheme="minorHAnsi"/>
                <w:sz w:val="22"/>
                <w:szCs w:val="22"/>
              </w:rPr>
              <w:tab/>
              <w:t xml:space="preserve">Identify the five essential components of evidence-based reading instruction. </w:t>
            </w:r>
          </w:p>
          <w:p w14:paraId="070BD416" w14:textId="77777777" w:rsidR="005E16BC" w:rsidRPr="002359CA" w:rsidRDefault="005E16BC" w:rsidP="005E16BC">
            <w:pPr>
              <w:pStyle w:val="Default"/>
              <w:spacing w:before="60"/>
              <w:rPr>
                <w:rFonts w:asciiTheme="minorHAnsi" w:hAnsiTheme="minorHAnsi" w:cstheme="minorHAnsi"/>
                <w:sz w:val="22"/>
                <w:szCs w:val="22"/>
              </w:rPr>
            </w:pPr>
            <w:r w:rsidRPr="002359CA">
              <w:rPr>
                <w:rFonts w:asciiTheme="minorHAnsi" w:hAnsiTheme="minorHAnsi" w:cstheme="minorHAnsi"/>
                <w:sz w:val="22"/>
                <w:szCs w:val="22"/>
              </w:rPr>
              <w:t xml:space="preserve">2.   Understand the definition of dyslexia, common warning signs by grade level, and evidence-   </w:t>
            </w:r>
          </w:p>
          <w:p w14:paraId="6BD40A5C" w14:textId="77777777" w:rsidR="005E16BC" w:rsidRPr="002359CA" w:rsidRDefault="005E16BC" w:rsidP="005E16BC">
            <w:pPr>
              <w:pStyle w:val="Default"/>
              <w:spacing w:before="60"/>
              <w:ind w:left="360"/>
              <w:rPr>
                <w:rFonts w:asciiTheme="minorHAnsi" w:hAnsiTheme="minorHAnsi" w:cstheme="minorHAnsi"/>
                <w:sz w:val="22"/>
                <w:szCs w:val="22"/>
              </w:rPr>
            </w:pPr>
            <w:r w:rsidRPr="002359CA">
              <w:rPr>
                <w:rFonts w:asciiTheme="minorHAnsi" w:hAnsiTheme="minorHAnsi" w:cstheme="minorHAnsi"/>
                <w:sz w:val="22"/>
                <w:szCs w:val="22"/>
              </w:rPr>
              <w:t>based instructional practices and accommodations to meet the educational needs of students with dyslexia.</w:t>
            </w:r>
          </w:p>
          <w:p w14:paraId="409E585E"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3.</w:t>
            </w:r>
            <w:r w:rsidRPr="002359CA">
              <w:rPr>
                <w:rFonts w:asciiTheme="minorHAnsi" w:hAnsiTheme="minorHAnsi" w:cstheme="minorHAnsi"/>
                <w:sz w:val="22"/>
                <w:szCs w:val="22"/>
              </w:rPr>
              <w:tab/>
              <w:t xml:space="preserve">Describe how to provide explicit instruction in phonological and phonemic awareness. </w:t>
            </w:r>
          </w:p>
          <w:p w14:paraId="15B0EC30"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4.</w:t>
            </w:r>
            <w:r w:rsidRPr="002359CA">
              <w:rPr>
                <w:rFonts w:asciiTheme="minorHAnsi" w:hAnsiTheme="minorHAnsi" w:cstheme="minorHAnsi"/>
                <w:sz w:val="22"/>
                <w:szCs w:val="22"/>
              </w:rPr>
              <w:tab/>
              <w:t xml:space="preserve">Identify how instruction in phonics and irregular word reading contributes to automatic word reading. </w:t>
            </w:r>
          </w:p>
          <w:p w14:paraId="3F619F57"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5.</w:t>
            </w:r>
            <w:r w:rsidRPr="002359CA">
              <w:rPr>
                <w:rFonts w:asciiTheme="minorHAnsi" w:hAnsiTheme="minorHAnsi" w:cstheme="minorHAnsi"/>
                <w:sz w:val="22"/>
                <w:szCs w:val="22"/>
              </w:rPr>
              <w:tab/>
              <w:t xml:space="preserve">Explain how to provide explicit instruction in multisyllabic word reading. </w:t>
            </w:r>
          </w:p>
          <w:p w14:paraId="1F2AA566"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6.</w:t>
            </w:r>
            <w:r w:rsidRPr="002359CA">
              <w:rPr>
                <w:rFonts w:asciiTheme="minorHAnsi" w:hAnsiTheme="minorHAnsi" w:cstheme="minorHAnsi"/>
                <w:sz w:val="22"/>
                <w:szCs w:val="22"/>
              </w:rPr>
              <w:tab/>
              <w:t xml:space="preserve">Describe the relationship between reading fluency and text comprehension. </w:t>
            </w:r>
          </w:p>
          <w:p w14:paraId="4217F6E6"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7.</w:t>
            </w:r>
            <w:r w:rsidRPr="002359CA">
              <w:rPr>
                <w:rFonts w:asciiTheme="minorHAnsi" w:hAnsiTheme="minorHAnsi" w:cstheme="minorHAnsi"/>
                <w:sz w:val="22"/>
                <w:szCs w:val="22"/>
              </w:rPr>
              <w:tab/>
              <w:t xml:space="preserve">Understand the importance of vocabulary knowledge to reading comprehension </w:t>
            </w:r>
          </w:p>
          <w:p w14:paraId="2C679BEA"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lastRenderedPageBreak/>
              <w:t>8.</w:t>
            </w:r>
            <w:r w:rsidRPr="002359CA">
              <w:rPr>
                <w:rFonts w:asciiTheme="minorHAnsi" w:hAnsiTheme="minorHAnsi" w:cstheme="minorHAnsi"/>
                <w:sz w:val="22"/>
                <w:szCs w:val="22"/>
              </w:rPr>
              <w:tab/>
              <w:t xml:space="preserve">Understand the factors that contribute to and affect reading comprehension. </w:t>
            </w:r>
          </w:p>
          <w:p w14:paraId="1DD528FE"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9.</w:t>
            </w:r>
            <w:r w:rsidRPr="002359CA">
              <w:rPr>
                <w:rFonts w:asciiTheme="minorHAnsi" w:hAnsiTheme="minorHAnsi" w:cstheme="minorHAnsi"/>
                <w:sz w:val="22"/>
                <w:szCs w:val="22"/>
              </w:rPr>
              <w:tab/>
              <w:t xml:space="preserve">Learn the structures of literary and informational text and how to use that knowledge to improve comprehension. </w:t>
            </w:r>
          </w:p>
          <w:p w14:paraId="1592489B"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10.</w:t>
            </w:r>
            <w:r w:rsidRPr="002359CA">
              <w:rPr>
                <w:rFonts w:asciiTheme="minorHAnsi" w:hAnsiTheme="minorHAnsi" w:cstheme="minorHAnsi"/>
                <w:sz w:val="22"/>
                <w:szCs w:val="22"/>
              </w:rPr>
              <w:tab/>
              <w:t xml:space="preserve">Become familiar with the content and administration of assessments in phonological awareness, decoding and word attack, fluency, vocabulary, and comprehension. </w:t>
            </w:r>
          </w:p>
          <w:p w14:paraId="27F81BDB" w14:textId="77777777" w:rsidR="005E16BC" w:rsidRPr="002359CA" w:rsidRDefault="005E16BC" w:rsidP="005E16BC">
            <w:pPr>
              <w:pStyle w:val="Default"/>
              <w:spacing w:before="60"/>
              <w:ind w:left="360" w:hanging="360"/>
              <w:rPr>
                <w:rFonts w:asciiTheme="minorHAnsi" w:hAnsiTheme="minorHAnsi" w:cstheme="minorHAnsi"/>
                <w:sz w:val="22"/>
                <w:szCs w:val="22"/>
              </w:rPr>
            </w:pPr>
            <w:r w:rsidRPr="002359CA">
              <w:rPr>
                <w:rFonts w:asciiTheme="minorHAnsi" w:hAnsiTheme="minorHAnsi" w:cstheme="minorHAnsi"/>
                <w:sz w:val="22"/>
                <w:szCs w:val="22"/>
              </w:rPr>
              <w:t>11.</w:t>
            </w:r>
            <w:r w:rsidRPr="002359CA">
              <w:rPr>
                <w:rFonts w:asciiTheme="minorHAnsi" w:hAnsiTheme="minorHAnsi" w:cstheme="minorHAnsi"/>
                <w:sz w:val="22"/>
                <w:szCs w:val="22"/>
              </w:rPr>
              <w:tab/>
              <w:t>Understand how to use reading assessments as a basis for instructional decision making.</w:t>
            </w:r>
          </w:p>
          <w:p w14:paraId="74516737" w14:textId="77777777" w:rsidR="005E16BC" w:rsidRPr="00482390" w:rsidRDefault="005E16BC" w:rsidP="005E16BC"/>
          <w:p w14:paraId="71F18DD5" w14:textId="77777777" w:rsidR="005E16BC" w:rsidRPr="00482390" w:rsidRDefault="005E16BC" w:rsidP="005E16BC">
            <w:r w:rsidRPr="00482390">
              <w:t xml:space="preserve">The course is divided into </w:t>
            </w:r>
            <w:r>
              <w:t xml:space="preserve">seven sessions </w:t>
            </w:r>
            <w:r w:rsidRPr="00482390">
              <w:t>that can be taken over 7 weeks or extended to 10 weeks based on participant pace:</w:t>
            </w:r>
          </w:p>
          <w:p w14:paraId="5ADB1119" w14:textId="77777777" w:rsidR="005E16BC" w:rsidRPr="00482390" w:rsidRDefault="005E16BC" w:rsidP="005E16BC">
            <w:r w:rsidRPr="00482390">
              <w:t>Orientation</w:t>
            </w:r>
            <w:r>
              <w:t xml:space="preserve"> – Introduction to the Online Course and Dyslexia</w:t>
            </w:r>
          </w:p>
          <w:p w14:paraId="212BDB81" w14:textId="77777777" w:rsidR="005E16BC" w:rsidRPr="00482390" w:rsidRDefault="005E16BC" w:rsidP="005E16BC">
            <w:r w:rsidRPr="00482390">
              <w:t xml:space="preserve">Module </w:t>
            </w:r>
            <w:r>
              <w:t>1</w:t>
            </w:r>
            <w:r w:rsidRPr="00482390">
              <w:t xml:space="preserve"> – The Structure of Language</w:t>
            </w:r>
          </w:p>
          <w:p w14:paraId="2A909B29" w14:textId="77777777" w:rsidR="005E16BC" w:rsidRPr="00482390" w:rsidRDefault="005E16BC" w:rsidP="005E16BC">
            <w:r w:rsidRPr="00482390">
              <w:t xml:space="preserve">Module </w:t>
            </w:r>
            <w:r>
              <w:t>2</w:t>
            </w:r>
            <w:r w:rsidRPr="00482390">
              <w:t xml:space="preserve"> – Phonemic Awareness, Explicit Phonics Instruction and Irregular Word Reading</w:t>
            </w:r>
          </w:p>
          <w:p w14:paraId="089D4FAF" w14:textId="77777777" w:rsidR="005E16BC" w:rsidRPr="00482390" w:rsidRDefault="005E16BC" w:rsidP="005E16BC">
            <w:r w:rsidRPr="00482390">
              <w:t xml:space="preserve">Module </w:t>
            </w:r>
            <w:r>
              <w:t>3</w:t>
            </w:r>
            <w:r w:rsidRPr="00482390">
              <w:t xml:space="preserve"> – Multisyllabic Word Reading and Fluency</w:t>
            </w:r>
          </w:p>
          <w:p w14:paraId="1606B39C" w14:textId="77777777" w:rsidR="005E16BC" w:rsidRPr="00482390" w:rsidRDefault="005E16BC" w:rsidP="005E16BC">
            <w:r w:rsidRPr="00482390">
              <w:t xml:space="preserve">Module </w:t>
            </w:r>
            <w:r>
              <w:t>4</w:t>
            </w:r>
            <w:r w:rsidRPr="00482390">
              <w:t xml:space="preserve"> – Vocabulary</w:t>
            </w:r>
          </w:p>
          <w:p w14:paraId="1A2522A5" w14:textId="77777777" w:rsidR="005E16BC" w:rsidRPr="00482390" w:rsidRDefault="005E16BC" w:rsidP="005E16BC">
            <w:r w:rsidRPr="00482390">
              <w:t xml:space="preserve">Module </w:t>
            </w:r>
            <w:r>
              <w:t>5</w:t>
            </w:r>
            <w:r w:rsidRPr="00482390">
              <w:t xml:space="preserve"> – Comprehension</w:t>
            </w:r>
          </w:p>
          <w:p w14:paraId="1DAEC58C" w14:textId="77777777" w:rsidR="005E16BC" w:rsidRPr="00482390" w:rsidRDefault="005E16BC" w:rsidP="005E16BC">
            <w:r w:rsidRPr="00482390">
              <w:t xml:space="preserve">Module </w:t>
            </w:r>
            <w:r>
              <w:t>6</w:t>
            </w:r>
            <w:r w:rsidRPr="00482390">
              <w:t xml:space="preserve"> – Reading Assessment for Effective Instruction</w:t>
            </w:r>
          </w:p>
          <w:p w14:paraId="54DD48C6" w14:textId="77777777" w:rsidR="005E16BC" w:rsidRPr="00482390" w:rsidRDefault="005E16BC" w:rsidP="005E16BC"/>
          <w:p w14:paraId="483DC79E" w14:textId="77777777" w:rsidR="005E16BC" w:rsidRPr="00482390" w:rsidRDefault="005E16BC" w:rsidP="005E16BC">
            <w:r w:rsidRPr="00482390">
              <w:t>Two synchronous Zoom sessions are also included to bring the group together for additional Q and A, discussion, and problem solving.</w:t>
            </w:r>
          </w:p>
          <w:p w14:paraId="051FE3A0" w14:textId="77777777" w:rsidR="005E16BC" w:rsidRPr="00482390" w:rsidRDefault="005E16BC" w:rsidP="005E16BC">
            <w:r w:rsidRPr="00482390">
              <w:t xml:space="preserve"> </w:t>
            </w:r>
          </w:p>
          <w:p w14:paraId="336C21D4" w14:textId="77777777" w:rsidR="005E16BC" w:rsidRPr="00482390" w:rsidRDefault="005E16BC" w:rsidP="005E16BC">
            <w:r w:rsidRPr="00482390">
              <w:rPr>
                <w:b/>
              </w:rPr>
              <w:t>Flexibility to Learn on Your Own Time</w:t>
            </w:r>
          </w:p>
          <w:p w14:paraId="565A9E67" w14:textId="77777777" w:rsidR="005E16BC" w:rsidRPr="00482390" w:rsidRDefault="005E16BC" w:rsidP="005E16BC">
            <w:r w:rsidRPr="00482390">
              <w:t xml:space="preserve">The OERA course is offered at scheduled national times periodically throughout the year, but districts or schools with 15 or more participants can also arrange to have their own course scheduled. </w:t>
            </w:r>
          </w:p>
          <w:p w14:paraId="6D7BADD5" w14:textId="77777777" w:rsidR="005E16BC" w:rsidRPr="00482390" w:rsidRDefault="005E16BC" w:rsidP="005E16BC"/>
          <w:p w14:paraId="3CC8AB1B" w14:textId="77777777" w:rsidR="005E16BC" w:rsidRPr="00482390" w:rsidRDefault="005E16BC" w:rsidP="005E16BC">
            <w:r w:rsidRPr="00482390">
              <w:t xml:space="preserve">Educators </w:t>
            </w:r>
            <w:r>
              <w:t xml:space="preserve">can </w:t>
            </w:r>
            <w:r w:rsidRPr="00482390">
              <w:t>take the online course with a cohort of their peers, engaging with the online coursework and participating in moderated weekly online discussions.</w:t>
            </w:r>
            <w:r>
              <w:t xml:space="preserve"> </w:t>
            </w:r>
            <w:r w:rsidRPr="00482390">
              <w:t>CORE Senior Instructors facilitate the course and are available 24/7 for questions.</w:t>
            </w:r>
          </w:p>
          <w:p w14:paraId="795905D8" w14:textId="77777777" w:rsidR="005E16BC" w:rsidRDefault="005E16BC" w:rsidP="005E16BC"/>
          <w:p w14:paraId="674223E8" w14:textId="77777777" w:rsidR="005E16BC" w:rsidRPr="00554D14" w:rsidRDefault="005E16BC" w:rsidP="005E16BC">
            <w:pPr>
              <w:rPr>
                <w:u w:val="single"/>
              </w:rPr>
            </w:pPr>
            <w:r w:rsidRPr="00554D14">
              <w:rPr>
                <w:b/>
                <w:u w:val="single"/>
              </w:rPr>
              <w:t xml:space="preserve">Language Conventions and Writing Fundamentals </w:t>
            </w:r>
          </w:p>
          <w:p w14:paraId="6F685F9C" w14:textId="77777777" w:rsidR="005E16BC" w:rsidRPr="00482390" w:rsidRDefault="005E16BC" w:rsidP="005E16BC">
            <w:r w:rsidRPr="00482390">
              <w:t xml:space="preserve">This eight-session </w:t>
            </w:r>
            <w:r>
              <w:t xml:space="preserve">online </w:t>
            </w:r>
            <w:r w:rsidRPr="00482390">
              <w:t>workshop provides teachers with the knowledge and strategies for teaching language conventions and writing to both primary- and upper- grade elementary students, from basic sentence construction through longer compositions.</w:t>
            </w:r>
          </w:p>
          <w:p w14:paraId="1228C5D5" w14:textId="77777777" w:rsidR="005E16BC" w:rsidRPr="00482390" w:rsidRDefault="005E16BC" w:rsidP="005E16BC"/>
          <w:p w14:paraId="413A2E0E" w14:textId="77777777" w:rsidR="005E16BC" w:rsidRPr="00E50D99" w:rsidRDefault="005E16BC" w:rsidP="005E16BC">
            <w:pPr>
              <w:rPr>
                <w:b/>
              </w:rPr>
            </w:pPr>
            <w:r w:rsidRPr="00E50D99">
              <w:rPr>
                <w:b/>
              </w:rPr>
              <w:t>Participant Outcomes</w:t>
            </w:r>
          </w:p>
          <w:p w14:paraId="7005B955" w14:textId="77777777" w:rsidR="005E16BC" w:rsidRPr="00E50D99" w:rsidRDefault="005E16BC" w:rsidP="005E16BC">
            <w:pPr>
              <w:pStyle w:val="ListParagraph"/>
              <w:numPr>
                <w:ilvl w:val="0"/>
                <w:numId w:val="1"/>
              </w:numPr>
              <w:spacing w:after="0" w:line="240" w:lineRule="auto"/>
            </w:pPr>
            <w:r w:rsidRPr="00E50D99">
              <w:t>Become familiar with effective practices in writing instruction.</w:t>
            </w:r>
          </w:p>
          <w:p w14:paraId="26A3E173" w14:textId="77777777" w:rsidR="005E16BC" w:rsidRPr="00E50D99" w:rsidRDefault="005E16BC" w:rsidP="005E16BC">
            <w:pPr>
              <w:pStyle w:val="ListParagraph"/>
              <w:numPr>
                <w:ilvl w:val="0"/>
                <w:numId w:val="1"/>
              </w:numPr>
              <w:spacing w:after="0" w:line="240" w:lineRule="auto"/>
            </w:pPr>
            <w:r w:rsidRPr="00E50D99">
              <w:t>Understand the differences between modern and traditional grammar.</w:t>
            </w:r>
          </w:p>
          <w:p w14:paraId="780CBE15" w14:textId="77777777" w:rsidR="005E16BC" w:rsidRPr="00E50D99" w:rsidRDefault="005E16BC" w:rsidP="005E16BC">
            <w:pPr>
              <w:pStyle w:val="ListParagraph"/>
              <w:numPr>
                <w:ilvl w:val="0"/>
                <w:numId w:val="1"/>
              </w:numPr>
              <w:spacing w:after="0" w:line="240" w:lineRule="auto"/>
            </w:pPr>
            <w:r w:rsidRPr="00E50D99">
              <w:t>Understand the structure of English sentences and how to teach the sentence at a level of complexity appropriate for elementary students.</w:t>
            </w:r>
          </w:p>
          <w:p w14:paraId="1BE52C82" w14:textId="77777777" w:rsidR="005E16BC" w:rsidRPr="00E50D99" w:rsidRDefault="005E16BC" w:rsidP="005E16BC">
            <w:pPr>
              <w:pStyle w:val="ListParagraph"/>
              <w:numPr>
                <w:ilvl w:val="0"/>
                <w:numId w:val="1"/>
              </w:numPr>
              <w:spacing w:after="0" w:line="240" w:lineRule="auto"/>
            </w:pPr>
            <w:r w:rsidRPr="00E50D99">
              <w:t>Become familiar with expository text structures.</w:t>
            </w:r>
          </w:p>
          <w:p w14:paraId="41E93AE3" w14:textId="77777777" w:rsidR="005E16BC" w:rsidRPr="00E50D99" w:rsidRDefault="005E16BC" w:rsidP="005E16BC">
            <w:pPr>
              <w:pStyle w:val="ListParagraph"/>
              <w:numPr>
                <w:ilvl w:val="0"/>
                <w:numId w:val="1"/>
              </w:numPr>
              <w:spacing w:after="0" w:line="240" w:lineRule="auto"/>
            </w:pPr>
            <w:r w:rsidRPr="00E50D99">
              <w:t>Learn how to teach paragraph writing.</w:t>
            </w:r>
          </w:p>
          <w:p w14:paraId="2B84F121" w14:textId="77777777" w:rsidR="005E16BC" w:rsidRPr="00E50D99" w:rsidRDefault="005E16BC" w:rsidP="005E16BC">
            <w:pPr>
              <w:pStyle w:val="ListParagraph"/>
              <w:numPr>
                <w:ilvl w:val="0"/>
                <w:numId w:val="1"/>
              </w:numPr>
              <w:spacing w:after="0" w:line="240" w:lineRule="auto"/>
            </w:pPr>
            <w:r w:rsidRPr="00E50D99">
              <w:t>Understand the structure and organization of longer compositions and selected essay types.</w:t>
            </w:r>
          </w:p>
          <w:p w14:paraId="26235096" w14:textId="77777777" w:rsidR="005E16BC" w:rsidRPr="00E50D99" w:rsidRDefault="005E16BC" w:rsidP="005E16BC"/>
          <w:p w14:paraId="33D75CEA" w14:textId="77777777" w:rsidR="005E16BC" w:rsidRPr="00E50D99" w:rsidRDefault="005E16BC" w:rsidP="005E16BC">
            <w:r w:rsidRPr="00E50D99">
              <w:t>Sessions 1-4 focus on:</w:t>
            </w:r>
          </w:p>
          <w:p w14:paraId="68144F5A" w14:textId="77777777" w:rsidR="005E16BC" w:rsidRPr="00E50D99" w:rsidRDefault="005E16BC" w:rsidP="005E16BC">
            <w:pPr>
              <w:pStyle w:val="ListParagraph"/>
              <w:numPr>
                <w:ilvl w:val="0"/>
                <w:numId w:val="1"/>
              </w:numPr>
              <w:spacing w:after="0" w:line="240" w:lineRule="auto"/>
            </w:pPr>
            <w:r w:rsidRPr="00E50D99">
              <w:t>The current state of student writing proficiency</w:t>
            </w:r>
          </w:p>
          <w:p w14:paraId="6E35216F" w14:textId="77777777" w:rsidR="005E16BC" w:rsidRPr="00E50D99" w:rsidRDefault="005E16BC" w:rsidP="005E16BC">
            <w:pPr>
              <w:pStyle w:val="ListParagraph"/>
              <w:numPr>
                <w:ilvl w:val="0"/>
                <w:numId w:val="1"/>
              </w:numPr>
              <w:spacing w:after="0" w:line="240" w:lineRule="auto"/>
            </w:pPr>
            <w:r w:rsidRPr="00E50D99">
              <w:t>Components of effective writing instruction</w:t>
            </w:r>
          </w:p>
          <w:p w14:paraId="07509531" w14:textId="77777777" w:rsidR="005E16BC" w:rsidRPr="00E50D99" w:rsidRDefault="005E16BC" w:rsidP="005E16BC">
            <w:pPr>
              <w:pStyle w:val="ListParagraph"/>
              <w:numPr>
                <w:ilvl w:val="0"/>
                <w:numId w:val="1"/>
              </w:numPr>
              <w:spacing w:after="0" w:line="240" w:lineRule="auto"/>
            </w:pPr>
            <w:r w:rsidRPr="00E50D99">
              <w:t>Introduction to modern English grammar</w:t>
            </w:r>
          </w:p>
          <w:p w14:paraId="397821A3" w14:textId="77777777" w:rsidR="005E16BC" w:rsidRPr="00E50D99" w:rsidRDefault="005E16BC" w:rsidP="005E16BC">
            <w:pPr>
              <w:pStyle w:val="ListParagraph"/>
              <w:numPr>
                <w:ilvl w:val="0"/>
                <w:numId w:val="1"/>
              </w:numPr>
              <w:spacing w:after="0" w:line="240" w:lineRule="auto"/>
            </w:pPr>
            <w:r w:rsidRPr="00E50D99">
              <w:t>Sentence elements (subjects, verbs, adverbials, and objects) and parts of speech (adverbs, nouns, adjectives, pronouns, and conjunctions)</w:t>
            </w:r>
          </w:p>
          <w:p w14:paraId="50AF43D4" w14:textId="77777777" w:rsidR="005E16BC" w:rsidRPr="00E50D99" w:rsidRDefault="005E16BC" w:rsidP="005E16BC"/>
          <w:p w14:paraId="6EC9FF25" w14:textId="77777777" w:rsidR="005E16BC" w:rsidRPr="00E50D99" w:rsidRDefault="005E16BC" w:rsidP="005E16BC">
            <w:r w:rsidRPr="00E50D99">
              <w:t>Sessions 5-8 focus on:</w:t>
            </w:r>
          </w:p>
          <w:p w14:paraId="564E1431" w14:textId="77777777" w:rsidR="005E16BC" w:rsidRPr="00E50D99" w:rsidRDefault="005E16BC" w:rsidP="005E16BC">
            <w:pPr>
              <w:pStyle w:val="ListParagraph"/>
              <w:numPr>
                <w:ilvl w:val="0"/>
                <w:numId w:val="1"/>
              </w:numPr>
              <w:spacing w:after="0" w:line="240" w:lineRule="auto"/>
            </w:pPr>
            <w:r w:rsidRPr="00E50D99">
              <w:t>Syntax structures: Subordinate clauses and complex sentences</w:t>
            </w:r>
          </w:p>
          <w:p w14:paraId="0C698F6B" w14:textId="77777777" w:rsidR="005E16BC" w:rsidRPr="00E50D99" w:rsidRDefault="005E16BC" w:rsidP="005E16BC">
            <w:pPr>
              <w:pStyle w:val="ListParagraph"/>
              <w:numPr>
                <w:ilvl w:val="0"/>
                <w:numId w:val="1"/>
              </w:numPr>
              <w:spacing w:after="0" w:line="240" w:lineRule="auto"/>
            </w:pPr>
            <w:r w:rsidRPr="00E50D99">
              <w:t>Sentence element: Complements</w:t>
            </w:r>
          </w:p>
          <w:p w14:paraId="48AFB9C3" w14:textId="77777777" w:rsidR="005E16BC" w:rsidRPr="00E50D99" w:rsidRDefault="005E16BC" w:rsidP="005E16BC">
            <w:pPr>
              <w:pStyle w:val="ListParagraph"/>
              <w:numPr>
                <w:ilvl w:val="0"/>
                <w:numId w:val="1"/>
              </w:numPr>
              <w:spacing w:after="0" w:line="240" w:lineRule="auto"/>
            </w:pPr>
            <w:r w:rsidRPr="00E50D99">
              <w:t>Prepositions, writing conventions, and clause patterns</w:t>
            </w:r>
          </w:p>
          <w:p w14:paraId="18764908" w14:textId="77777777" w:rsidR="005E16BC" w:rsidRPr="00E50D99" w:rsidRDefault="005E16BC" w:rsidP="005E16BC">
            <w:pPr>
              <w:pStyle w:val="ListParagraph"/>
              <w:numPr>
                <w:ilvl w:val="0"/>
                <w:numId w:val="1"/>
              </w:numPr>
              <w:spacing w:after="0" w:line="240" w:lineRule="auto"/>
            </w:pPr>
            <w:r w:rsidRPr="00E50D99">
              <w:t>Paragraph development</w:t>
            </w:r>
          </w:p>
          <w:p w14:paraId="0CDC6D8F" w14:textId="77777777" w:rsidR="005E16BC" w:rsidRPr="00E50D99" w:rsidRDefault="005E16BC" w:rsidP="005E16BC">
            <w:pPr>
              <w:pStyle w:val="ListParagraph"/>
              <w:numPr>
                <w:ilvl w:val="0"/>
                <w:numId w:val="1"/>
              </w:numPr>
              <w:spacing w:after="0" w:line="240" w:lineRule="auto"/>
            </w:pPr>
            <w:r w:rsidRPr="00E50D99">
              <w:t>The structure of longer expository compositions, including opening and closing paragraphs and transitions</w:t>
            </w:r>
          </w:p>
          <w:p w14:paraId="7F63BC85" w14:textId="77777777" w:rsidR="005E16BC" w:rsidRPr="00E50D99" w:rsidRDefault="005E16BC" w:rsidP="005E16BC">
            <w:pPr>
              <w:pStyle w:val="ListParagraph"/>
              <w:numPr>
                <w:ilvl w:val="0"/>
                <w:numId w:val="1"/>
              </w:numPr>
              <w:spacing w:after="0" w:line="240" w:lineRule="auto"/>
            </w:pPr>
            <w:r w:rsidRPr="00E50D99">
              <w:t>The organization of selected essay types</w:t>
            </w:r>
          </w:p>
          <w:p w14:paraId="304435A6" w14:textId="77777777" w:rsidR="005E16BC" w:rsidRPr="00E50D99" w:rsidRDefault="005E16BC" w:rsidP="005E16BC"/>
          <w:p w14:paraId="43CAFA8B" w14:textId="77777777" w:rsidR="005E16BC" w:rsidRPr="00E50D99" w:rsidRDefault="005E16BC" w:rsidP="005E16BC">
            <w:pPr>
              <w:rPr>
                <w:b/>
                <w:bCs/>
              </w:rPr>
            </w:pPr>
            <w:r w:rsidRPr="00E50D99">
              <w:rPr>
                <w:b/>
                <w:bCs/>
              </w:rPr>
              <w:t>Course Schedule Options</w:t>
            </w:r>
          </w:p>
          <w:p w14:paraId="5CFA8D25" w14:textId="77777777" w:rsidR="005E16BC" w:rsidRPr="00E50D99" w:rsidRDefault="005E16BC" w:rsidP="005E16BC">
            <w:pPr>
              <w:pStyle w:val="ListParagraph"/>
              <w:numPr>
                <w:ilvl w:val="0"/>
                <w:numId w:val="2"/>
              </w:numPr>
              <w:spacing w:after="120" w:line="240" w:lineRule="auto"/>
            </w:pPr>
            <w:r w:rsidRPr="00E50D99">
              <w:t xml:space="preserve">Two 75-90-minute sessions per day for a total of 4 days </w:t>
            </w:r>
          </w:p>
          <w:p w14:paraId="1305BECD" w14:textId="77777777" w:rsidR="005E16BC" w:rsidRPr="00E50D99" w:rsidRDefault="005E16BC" w:rsidP="005E16BC">
            <w:pPr>
              <w:pStyle w:val="ListParagraph"/>
              <w:numPr>
                <w:ilvl w:val="0"/>
                <w:numId w:val="2"/>
              </w:numPr>
              <w:spacing w:after="120" w:line="240" w:lineRule="auto"/>
            </w:pPr>
            <w:r w:rsidRPr="00E50D99">
              <w:t>One 75-90-minute session per day for 8 days</w:t>
            </w:r>
          </w:p>
          <w:p w14:paraId="5E7589B3" w14:textId="77777777" w:rsidR="005E16BC" w:rsidRPr="00E50D99" w:rsidRDefault="005E16BC" w:rsidP="005E16BC">
            <w:pPr>
              <w:pStyle w:val="ListParagraph"/>
              <w:numPr>
                <w:ilvl w:val="0"/>
                <w:numId w:val="2"/>
              </w:numPr>
              <w:spacing w:after="120" w:line="240" w:lineRule="auto"/>
            </w:pPr>
            <w:r w:rsidRPr="00E50D99">
              <w:t>A combination of the two options above (between 4-8 days)</w:t>
            </w:r>
          </w:p>
          <w:p w14:paraId="08471FFE" w14:textId="77777777" w:rsidR="005E16BC" w:rsidRDefault="005E16BC" w:rsidP="009A2EC3">
            <w:pPr>
              <w:rPr>
                <w:b/>
                <w:sz w:val="24"/>
                <w:szCs w:val="24"/>
              </w:rPr>
            </w:pPr>
          </w:p>
        </w:tc>
      </w:tr>
    </w:tbl>
    <w:p w14:paraId="578E82A9" w14:textId="77777777" w:rsidR="00E51696" w:rsidRPr="00E51696" w:rsidRDefault="00E51696" w:rsidP="00E51696">
      <w:pPr>
        <w:jc w:val="right"/>
      </w:pPr>
    </w:p>
    <w:sectPr w:rsidR="00E51696" w:rsidRPr="00E51696" w:rsidSect="009A2EC3">
      <w:headerReference w:type="default"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B59F9" w14:textId="77777777" w:rsidR="0032042B" w:rsidRDefault="0032042B" w:rsidP="009A2EC3">
      <w:pPr>
        <w:spacing w:after="0" w:line="240" w:lineRule="auto"/>
      </w:pPr>
      <w:r>
        <w:separator/>
      </w:r>
    </w:p>
  </w:endnote>
  <w:endnote w:type="continuationSeparator" w:id="0">
    <w:p w14:paraId="7139E324" w14:textId="77777777" w:rsidR="0032042B" w:rsidRDefault="0032042B" w:rsidP="009A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EB850" w14:textId="55FB1C66" w:rsidR="009A2EC3" w:rsidRDefault="00E51696" w:rsidP="009A2EC3">
    <w:pPr>
      <w:pStyle w:val="Footer"/>
      <w:jc w:val="right"/>
    </w:pPr>
    <w:r>
      <w:t>May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F75EB" w14:textId="77777777" w:rsidR="0032042B" w:rsidRDefault="0032042B" w:rsidP="009A2EC3">
      <w:pPr>
        <w:spacing w:after="0" w:line="240" w:lineRule="auto"/>
      </w:pPr>
      <w:r>
        <w:separator/>
      </w:r>
    </w:p>
  </w:footnote>
  <w:footnote w:type="continuationSeparator" w:id="0">
    <w:p w14:paraId="4320389C" w14:textId="77777777" w:rsidR="0032042B" w:rsidRDefault="0032042B" w:rsidP="009A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EB9A0E" w14:textId="757A0995" w:rsidR="009A2EC3" w:rsidRDefault="009A2EC3" w:rsidP="009A2EC3">
    <w:pPr>
      <w:pStyle w:val="Header"/>
      <w:jc w:val="right"/>
    </w:pPr>
    <w:r>
      <w:rPr>
        <w:noProof/>
      </w:rPr>
      <w:drawing>
        <wp:inline distT="0" distB="0" distL="0" distR="0" wp14:anchorId="0A60020D" wp14:editId="203B7482">
          <wp:extent cx="740410" cy="462624"/>
          <wp:effectExtent l="0" t="0" r="2540" b="0"/>
          <wp:docPr id="12" name="Picture 12"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olorado Department of Educa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57" cy="477274"/>
                  </a:xfrm>
                  <a:prstGeom prst="rect">
                    <a:avLst/>
                  </a:prstGeom>
                  <a:noFill/>
                  <a:ln>
                    <a:noFill/>
                  </a:ln>
                </pic:spPr>
              </pic:pic>
            </a:graphicData>
          </a:graphic>
        </wp:inline>
      </w:drawing>
    </w:r>
  </w:p>
  <w:p w14:paraId="65CE8313" w14:textId="77777777" w:rsidR="009A2EC3" w:rsidRDefault="009A2EC3" w:rsidP="009A2EC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D31C3"/>
    <w:multiLevelType w:val="hybridMultilevel"/>
    <w:tmpl w:val="4CB05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66268"/>
    <w:multiLevelType w:val="hybridMultilevel"/>
    <w:tmpl w:val="046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753020">
    <w:abstractNumId w:val="1"/>
  </w:num>
  <w:num w:numId="2" w16cid:durableId="625895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C3"/>
    <w:rsid w:val="00040A40"/>
    <w:rsid w:val="0005072F"/>
    <w:rsid w:val="001103F4"/>
    <w:rsid w:val="00122338"/>
    <w:rsid w:val="001A476B"/>
    <w:rsid w:val="00200889"/>
    <w:rsid w:val="002A247B"/>
    <w:rsid w:val="002C07C5"/>
    <w:rsid w:val="0032042B"/>
    <w:rsid w:val="003D5DAB"/>
    <w:rsid w:val="00406829"/>
    <w:rsid w:val="00430EE8"/>
    <w:rsid w:val="004D1EE5"/>
    <w:rsid w:val="0056139B"/>
    <w:rsid w:val="005934C4"/>
    <w:rsid w:val="00595B3F"/>
    <w:rsid w:val="005B77D1"/>
    <w:rsid w:val="005E16BC"/>
    <w:rsid w:val="00680009"/>
    <w:rsid w:val="006B6BD7"/>
    <w:rsid w:val="007B6615"/>
    <w:rsid w:val="007F57B8"/>
    <w:rsid w:val="00806EEC"/>
    <w:rsid w:val="00816DE3"/>
    <w:rsid w:val="00891E7E"/>
    <w:rsid w:val="008B4F3E"/>
    <w:rsid w:val="008E33D8"/>
    <w:rsid w:val="009735DA"/>
    <w:rsid w:val="00980B78"/>
    <w:rsid w:val="009A2EC3"/>
    <w:rsid w:val="00A1328E"/>
    <w:rsid w:val="00AC7558"/>
    <w:rsid w:val="00B5546A"/>
    <w:rsid w:val="00B87D71"/>
    <w:rsid w:val="00C402E0"/>
    <w:rsid w:val="00C715B5"/>
    <w:rsid w:val="00CB35AC"/>
    <w:rsid w:val="00CF62BA"/>
    <w:rsid w:val="00DD49E0"/>
    <w:rsid w:val="00DE3183"/>
    <w:rsid w:val="00E13344"/>
    <w:rsid w:val="00E41A3C"/>
    <w:rsid w:val="00E51696"/>
    <w:rsid w:val="00EF611E"/>
    <w:rsid w:val="00F136CA"/>
    <w:rsid w:val="00F948A9"/>
    <w:rsid w:val="00FF4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D26"/>
  <w15:chartTrackingRefBased/>
  <w15:docId w15:val="{EECF545B-710F-49BA-B5EA-03A50DB2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EC3"/>
  </w:style>
  <w:style w:type="paragraph" w:styleId="Footer">
    <w:name w:val="footer"/>
    <w:basedOn w:val="Normal"/>
    <w:link w:val="FooterChar"/>
    <w:uiPriority w:val="99"/>
    <w:unhideWhenUsed/>
    <w:rsid w:val="009A2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EC3"/>
  </w:style>
  <w:style w:type="table" w:styleId="TableGrid">
    <w:name w:val="Table Grid"/>
    <w:basedOn w:val="TableNormal"/>
    <w:uiPriority w:val="39"/>
    <w:rsid w:val="009A2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247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103F4"/>
    <w:rPr>
      <w:color w:val="0563C1" w:themeColor="hyperlink"/>
      <w:u w:val="single"/>
    </w:rPr>
  </w:style>
  <w:style w:type="character" w:styleId="UnresolvedMention">
    <w:name w:val="Unresolved Mention"/>
    <w:basedOn w:val="DefaultParagraphFont"/>
    <w:uiPriority w:val="99"/>
    <w:semiHidden/>
    <w:unhideWhenUsed/>
    <w:rsid w:val="001103F4"/>
    <w:rPr>
      <w:color w:val="605E5C"/>
      <w:shd w:val="clear" w:color="auto" w:fill="E1DFDD"/>
    </w:rPr>
  </w:style>
  <w:style w:type="paragraph" w:customStyle="1" w:styleId="TableParagraph">
    <w:name w:val="Table Paragraph"/>
    <w:basedOn w:val="Normal"/>
    <w:uiPriority w:val="1"/>
    <w:qFormat/>
    <w:rsid w:val="007B6615"/>
    <w:pPr>
      <w:widowControl w:val="0"/>
      <w:autoSpaceDE w:val="0"/>
      <w:autoSpaceDN w:val="0"/>
      <w:spacing w:before="127" w:after="0" w:line="240" w:lineRule="auto"/>
      <w:ind w:left="120"/>
    </w:pPr>
    <w:rPr>
      <w:rFonts w:ascii="Arial" w:eastAsia="Arial" w:hAnsi="Arial" w:cs="Arial"/>
      <w:lang w:bidi="en-US"/>
    </w:rPr>
  </w:style>
  <w:style w:type="paragraph" w:styleId="ListParagraph">
    <w:name w:val="List Paragraph"/>
    <w:basedOn w:val="Normal"/>
    <w:uiPriority w:val="34"/>
    <w:qFormat/>
    <w:rsid w:val="0056139B"/>
    <w:pPr>
      <w:spacing w:after="200" w:line="276" w:lineRule="auto"/>
      <w:ind w:left="720"/>
      <w:contextualSpacing/>
    </w:pPr>
    <w:rPr>
      <w:rFonts w:ascii="Calibri" w:eastAsia="Calibri" w:hAnsi="Calibri" w:cs="Calibri"/>
    </w:rPr>
  </w:style>
  <w:style w:type="character" w:styleId="Emphasis">
    <w:name w:val="Emphasis"/>
    <w:basedOn w:val="DefaultParagraphFont"/>
    <w:uiPriority w:val="20"/>
    <w:qFormat/>
    <w:rsid w:val="00AC7558"/>
    <w:rPr>
      <w:i/>
      <w:iCs/>
    </w:rPr>
  </w:style>
  <w:style w:type="paragraph" w:customStyle="1" w:styleId="Default">
    <w:name w:val="Default"/>
    <w:rsid w:val="00AC755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022148">
      <w:bodyDiv w:val="1"/>
      <w:marLeft w:val="0"/>
      <w:marRight w:val="0"/>
      <w:marTop w:val="0"/>
      <w:marBottom w:val="0"/>
      <w:divBdr>
        <w:top w:val="none" w:sz="0" w:space="0" w:color="auto"/>
        <w:left w:val="none" w:sz="0" w:space="0" w:color="auto"/>
        <w:bottom w:val="none" w:sz="0" w:space="0" w:color="auto"/>
        <w:right w:val="none" w:sz="0" w:space="0" w:color="auto"/>
      </w:divBdr>
    </w:div>
    <w:div w:id="1203831304">
      <w:bodyDiv w:val="1"/>
      <w:marLeft w:val="0"/>
      <w:marRight w:val="0"/>
      <w:marTop w:val="0"/>
      <w:marBottom w:val="0"/>
      <w:divBdr>
        <w:top w:val="none" w:sz="0" w:space="0" w:color="auto"/>
        <w:left w:val="none" w:sz="0" w:space="0" w:color="auto"/>
        <w:bottom w:val="none" w:sz="0" w:space="0" w:color="auto"/>
        <w:right w:val="none" w:sz="0" w:space="0" w:color="auto"/>
      </w:divBdr>
    </w:div>
    <w:div w:id="1600484691">
      <w:bodyDiv w:val="1"/>
      <w:marLeft w:val="0"/>
      <w:marRight w:val="0"/>
      <w:marTop w:val="0"/>
      <w:marBottom w:val="0"/>
      <w:divBdr>
        <w:top w:val="none" w:sz="0" w:space="0" w:color="auto"/>
        <w:left w:val="none" w:sz="0" w:space="0" w:color="auto"/>
        <w:bottom w:val="none" w:sz="0" w:space="0" w:color="auto"/>
        <w:right w:val="none" w:sz="0" w:space="0" w:color="auto"/>
      </w:divBdr>
    </w:div>
    <w:div w:id="214626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relear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webster@corelear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A675B93B6D8F49B9B5AE870C1965EB" ma:contentTypeVersion="14" ma:contentTypeDescription="Create a new document." ma:contentTypeScope="" ma:versionID="0a05ef99beb2c4bc02af658d778e4740">
  <xsd:schema xmlns:xsd="http://www.w3.org/2001/XMLSchema" xmlns:xs="http://www.w3.org/2001/XMLSchema" xmlns:p="http://schemas.microsoft.com/office/2006/metadata/properties" xmlns:ns2="a85bd123-9094-463e-80be-240723e5c886" xmlns:ns3="840f690a-639c-403e-8c00-6152b4054361" targetNamespace="http://schemas.microsoft.com/office/2006/metadata/properties" ma:root="true" ma:fieldsID="22e5e27fd233d0de11cb2176cb1f6e54" ns2:_="" ns3:_="">
    <xsd:import namespace="a85bd123-9094-463e-80be-240723e5c886"/>
    <xsd:import namespace="840f690a-639c-403e-8c00-6152b4054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bd123-9094-463e-80be-240723e5c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0f690a-639c-403e-8c00-6152b405436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838da2e-deab-4914-a7ce-5e4f8a835a77}" ma:internalName="TaxCatchAll" ma:showField="CatchAllData" ma:web="840f690a-639c-403e-8c00-6152b4054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5bd123-9094-463e-80be-240723e5c886">
      <Terms xmlns="http://schemas.microsoft.com/office/infopath/2007/PartnerControls"/>
    </lcf76f155ced4ddcb4097134ff3c332f>
    <TaxCatchAll xmlns="840f690a-639c-403e-8c00-6152b4054361" xsi:nil="true"/>
  </documentManagement>
</p:properties>
</file>

<file path=customXml/itemProps1.xml><?xml version="1.0" encoding="utf-8"?>
<ds:datastoreItem xmlns:ds="http://schemas.openxmlformats.org/officeDocument/2006/customXml" ds:itemID="{8246DDDA-6EA3-4391-BEC0-6040A8B7D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bd123-9094-463e-80be-240723e5c886"/>
    <ds:schemaRef ds:uri="840f690a-639c-403e-8c00-6152b4054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09E698-F1FE-444E-9F16-6BD2CA38ED19}">
  <ds:schemaRefs>
    <ds:schemaRef ds:uri="http://schemas.microsoft.com/sharepoint/v3/contenttype/forms"/>
  </ds:schemaRefs>
</ds:datastoreItem>
</file>

<file path=customXml/itemProps3.xml><?xml version="1.0" encoding="utf-8"?>
<ds:datastoreItem xmlns:ds="http://schemas.openxmlformats.org/officeDocument/2006/customXml" ds:itemID="{6DAEC01D-C6F1-42E4-BF01-55C69661FF95}">
  <ds:schemaRefs>
    <ds:schemaRef ds:uri="http://schemas.microsoft.com/office/2006/metadata/properties"/>
    <ds:schemaRef ds:uri="http://schemas.microsoft.com/office/infopath/2007/PartnerControls"/>
    <ds:schemaRef ds:uri="a85bd123-9094-463e-80be-240723e5c886"/>
    <ds:schemaRef ds:uri="840f690a-639c-403e-8c00-6152b40543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Yetter, Tammy</dc:creator>
  <cp:keywords/>
  <dc:description/>
  <cp:lastModifiedBy>Yetter, Tammy</cp:lastModifiedBy>
  <cp:revision>3</cp:revision>
  <dcterms:created xsi:type="dcterms:W3CDTF">2024-09-24T21:17:00Z</dcterms:created>
  <dcterms:modified xsi:type="dcterms:W3CDTF">2024-09-24T21:18:00Z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0x01010007A675B93B6D8F49B9B5AE870C1965EB</vt:lpwstr>
  </property>
  <property fmtid="{D5CDD505-2E9C-101B-9397-08002B2CF9AE}" pid="3" name="MediaServiceImageTags">
    <vt:lpwstr/>
  </property>
</Properties>
</file>