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06A97" w14:textId="77777777" w:rsidR="009554FC" w:rsidRPr="00DE26BD" w:rsidRDefault="009554FC" w:rsidP="009554FC">
      <w:pPr>
        <w:pStyle w:val="ReturnAddress"/>
        <w:framePr w:w="4480" w:h="2345" w:wrap="notBeside" w:hAnchor="page" w:x="7011" w:y="1231"/>
        <w:jc w:val="center"/>
        <w:rPr>
          <w:rFonts w:ascii="Museo Slab 500" w:hAnsi="Museo Slab 500"/>
          <w:sz w:val="18"/>
          <w:szCs w:val="18"/>
        </w:rPr>
      </w:pPr>
      <w:r>
        <w:rPr>
          <w:rFonts w:ascii="Museo Slab 500" w:hAnsi="Museo Slab 500"/>
          <w:sz w:val="18"/>
          <w:szCs w:val="18"/>
        </w:rPr>
        <w:t>Elementary Literacy and School Readiness Office</w:t>
      </w:r>
      <w:r w:rsidRPr="00DE26BD">
        <w:rPr>
          <w:rFonts w:ascii="Museo Slab 500" w:hAnsi="Museo Slab 500"/>
          <w:sz w:val="18"/>
          <w:szCs w:val="18"/>
        </w:rPr>
        <w:t xml:space="preserve"> (READ Act)</w:t>
      </w:r>
    </w:p>
    <w:p w14:paraId="4BB5FD85" w14:textId="77777777" w:rsidR="009554FC" w:rsidRPr="00DE26BD" w:rsidRDefault="009554FC" w:rsidP="009554FC">
      <w:pPr>
        <w:pStyle w:val="ReturnAddress"/>
        <w:framePr w:w="4480" w:h="2345" w:wrap="notBeside" w:hAnchor="page" w:x="7011" w:y="1231"/>
        <w:jc w:val="center"/>
        <w:rPr>
          <w:rFonts w:ascii="Museo Slab 500" w:hAnsi="Museo Slab 500"/>
          <w:sz w:val="18"/>
          <w:szCs w:val="18"/>
        </w:rPr>
      </w:pPr>
      <w:r>
        <w:rPr>
          <w:rFonts w:ascii="Museo Slab 500" w:hAnsi="Museo Slab 500"/>
          <w:sz w:val="18"/>
          <w:szCs w:val="18"/>
        </w:rPr>
        <w:t xml:space="preserve"> 1560 Broadway Suite </w:t>
      </w:r>
      <w:r w:rsidRPr="17F2FE9F">
        <w:rPr>
          <w:rFonts w:ascii="Museo Slab 500" w:hAnsi="Museo Slab 500"/>
          <w:sz w:val="18"/>
          <w:szCs w:val="18"/>
        </w:rPr>
        <w:t>500, Denver</w:t>
      </w:r>
      <w:r>
        <w:rPr>
          <w:rFonts w:ascii="Museo Slab 500" w:hAnsi="Museo Slab 500"/>
          <w:sz w:val="18"/>
          <w:szCs w:val="18"/>
        </w:rPr>
        <w:t>, CO 80202</w:t>
      </w:r>
    </w:p>
    <w:p w14:paraId="6D183E5E" w14:textId="620F69B5" w:rsidR="000F0995" w:rsidRDefault="00387A56">
      <w:r>
        <w:rPr>
          <w:noProof/>
        </w:rPr>
        <w:drawing>
          <wp:inline distT="0" distB="0" distL="0" distR="0" wp14:anchorId="6D1843D5" wp14:editId="4047DA3C">
            <wp:extent cx="2474595" cy="416560"/>
            <wp:effectExtent l="0" t="0" r="1905" b="2540"/>
            <wp:docPr id="11" name="image1.png" descr="Colorado Department of Education logo"/>
            <wp:cNvGraphicFramePr/>
            <a:graphic xmlns:a="http://schemas.openxmlformats.org/drawingml/2006/main">
              <a:graphicData uri="http://schemas.openxmlformats.org/drawingml/2006/picture">
                <pic:pic xmlns:pic="http://schemas.openxmlformats.org/drawingml/2006/picture">
                  <pic:nvPicPr>
                    <pic:cNvPr id="11" name="image1.png" descr="Colorado Department of Education logo"/>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2474595" cy="416560"/>
                    </a:xfrm>
                    <a:prstGeom prst="rect">
                      <a:avLst/>
                    </a:prstGeom>
                    <a:ln/>
                  </pic:spPr>
                </pic:pic>
              </a:graphicData>
            </a:graphic>
          </wp:inline>
        </w:drawing>
      </w:r>
    </w:p>
    <w:p w14:paraId="6D183E5F" w14:textId="77777777" w:rsidR="000F0995" w:rsidRDefault="000F0995"/>
    <w:p w14:paraId="6D183E64" w14:textId="77777777" w:rsidR="000F0995" w:rsidRDefault="000F0995"/>
    <w:p w14:paraId="6D183E65" w14:textId="77777777" w:rsidR="000F0995" w:rsidRDefault="000F0995"/>
    <w:p w14:paraId="6D183E66" w14:textId="77777777" w:rsidR="000F0995" w:rsidRDefault="000F0995"/>
    <w:p w14:paraId="6D183E67" w14:textId="77777777" w:rsidR="000F0995" w:rsidRDefault="000F0995"/>
    <w:p w14:paraId="6D183E68" w14:textId="77777777" w:rsidR="000F0995" w:rsidRDefault="000F0995"/>
    <w:p w14:paraId="6D183E69" w14:textId="77777777" w:rsidR="000F0995" w:rsidRDefault="000F0995"/>
    <w:p w14:paraId="6D183E6A" w14:textId="77777777" w:rsidR="000F0995" w:rsidRDefault="000F0995"/>
    <w:p w14:paraId="6D183E6B" w14:textId="77777777" w:rsidR="000F0995" w:rsidRDefault="00387A56">
      <w:pPr>
        <w:jc w:val="right"/>
        <w:rPr>
          <w:rFonts w:ascii="Museo Slab 500" w:eastAsia="Museo Slab 500" w:hAnsi="Museo Slab 500" w:cs="Museo Slab 500"/>
          <w:color w:val="5B9BD5"/>
          <w:sz w:val="64"/>
          <w:szCs w:val="64"/>
        </w:rPr>
      </w:pPr>
      <w:r>
        <w:rPr>
          <w:rFonts w:ascii="Museo Slab 500" w:eastAsia="Museo Slab 500" w:hAnsi="Museo Slab 500" w:cs="Museo Slab 500"/>
          <w:smallCaps/>
          <w:color w:val="5B9BD5"/>
          <w:sz w:val="64"/>
          <w:szCs w:val="64"/>
        </w:rPr>
        <w:t>COLORADO</w:t>
      </w:r>
      <w:r>
        <w:rPr>
          <w:rFonts w:ascii="Museo Slab 500" w:eastAsia="Museo Slab 500" w:hAnsi="Museo Slab 500" w:cs="Museo Slab 500"/>
          <w:color w:val="5B9BD5"/>
          <w:sz w:val="64"/>
          <w:szCs w:val="64"/>
        </w:rPr>
        <w:t xml:space="preserve"> READ Act</w:t>
      </w:r>
    </w:p>
    <w:p w14:paraId="6D183E6C" w14:textId="77777777" w:rsidR="000F0995" w:rsidRDefault="00387A56">
      <w:pPr>
        <w:spacing w:line="240" w:lineRule="auto"/>
        <w:jc w:val="right"/>
        <w:rPr>
          <w:rFonts w:ascii="Museo Slab 500" w:eastAsia="Museo Slab 500" w:hAnsi="Museo Slab 500" w:cs="Museo Slab 500"/>
          <w:color w:val="404040"/>
          <w:sz w:val="36"/>
          <w:szCs w:val="36"/>
        </w:rPr>
      </w:pPr>
      <w:r>
        <w:rPr>
          <w:rFonts w:ascii="Museo Slab 500" w:eastAsia="Museo Slab 500" w:hAnsi="Museo Slab 500" w:cs="Museo Slab 500"/>
          <w:color w:val="404040"/>
          <w:sz w:val="36"/>
          <w:szCs w:val="36"/>
        </w:rPr>
        <w:t>Request for Advisory List Submissions</w:t>
      </w:r>
    </w:p>
    <w:p w14:paraId="6D183E6D" w14:textId="77777777" w:rsidR="000F0995" w:rsidRDefault="00387A56">
      <w:pPr>
        <w:spacing w:line="240" w:lineRule="auto"/>
        <w:jc w:val="right"/>
        <w:rPr>
          <w:rFonts w:ascii="Museo Slab 500" w:eastAsia="Museo Slab 500" w:hAnsi="Museo Slab 500" w:cs="Museo Slab 500"/>
          <w:color w:val="404040"/>
          <w:sz w:val="36"/>
          <w:szCs w:val="36"/>
        </w:rPr>
      </w:pPr>
      <w:r>
        <w:rPr>
          <w:rFonts w:ascii="Museo Slab 500" w:eastAsia="Museo Slab 500" w:hAnsi="Museo Slab 500" w:cs="Museo Slab 500"/>
          <w:color w:val="404040"/>
          <w:sz w:val="36"/>
          <w:szCs w:val="36"/>
        </w:rPr>
        <w:t>Professional Development</w:t>
      </w:r>
    </w:p>
    <w:p w14:paraId="6D183E6E" w14:textId="77777777" w:rsidR="000F0995" w:rsidRDefault="00387A56">
      <w:pPr>
        <w:spacing w:line="240" w:lineRule="auto"/>
        <w:jc w:val="right"/>
        <w:rPr>
          <w:rFonts w:ascii="Museo Slab 500" w:eastAsia="Museo Slab 500" w:hAnsi="Museo Slab 500" w:cs="Museo Slab 500"/>
          <w:color w:val="404040"/>
          <w:sz w:val="36"/>
          <w:szCs w:val="36"/>
        </w:rPr>
      </w:pPr>
      <w:r>
        <w:rPr>
          <w:rFonts w:ascii="Museo Slab 500" w:eastAsia="Museo Slab 500" w:hAnsi="Museo Slab 500" w:cs="Museo Slab 500"/>
          <w:color w:val="404040"/>
          <w:sz w:val="36"/>
          <w:szCs w:val="36"/>
        </w:rPr>
        <w:t xml:space="preserve">Evidence-Based </w:t>
      </w:r>
      <w:sdt>
        <w:sdtPr>
          <w:tag w:val="goog_rdk_0"/>
          <w:id w:val="-1220827472"/>
        </w:sdtPr>
        <w:sdtContent/>
      </w:sdt>
      <w:sdt>
        <w:sdtPr>
          <w:tag w:val="goog_rdk_1"/>
          <w:id w:val="205149391"/>
        </w:sdtPr>
        <w:sdtContent/>
      </w:sdt>
      <w:sdt>
        <w:sdtPr>
          <w:tag w:val="goog_rdk_2"/>
          <w:id w:val="-672101542"/>
        </w:sdtPr>
        <w:sdtContent/>
      </w:sdt>
      <w:sdt>
        <w:sdtPr>
          <w:tag w:val="goog_rdk_3"/>
          <w:id w:val="1547255117"/>
        </w:sdtPr>
        <w:sdtContent/>
      </w:sdt>
      <w:r>
        <w:rPr>
          <w:rFonts w:ascii="Museo Slab 500" w:eastAsia="Museo Slab 500" w:hAnsi="Museo Slab 500" w:cs="Museo Slab 500"/>
          <w:color w:val="404040"/>
          <w:sz w:val="36"/>
          <w:szCs w:val="36"/>
        </w:rPr>
        <w:t>Administrator Training Requirement</w:t>
      </w:r>
    </w:p>
    <w:p w14:paraId="6D183E6F" w14:textId="77777777" w:rsidR="000F0995" w:rsidRDefault="00387A56">
      <w:pPr>
        <w:spacing w:line="240" w:lineRule="auto"/>
        <w:jc w:val="right"/>
        <w:rPr>
          <w:rFonts w:ascii="Museo Slab 500" w:eastAsia="Museo Slab 500" w:hAnsi="Museo Slab 500" w:cs="Museo Slab 500"/>
          <w:color w:val="404040"/>
          <w:sz w:val="36"/>
          <w:szCs w:val="36"/>
        </w:rPr>
      </w:pPr>
      <w:r>
        <w:rPr>
          <w:rFonts w:ascii="Museo Slab 500" w:eastAsia="Museo Slab 500" w:hAnsi="Museo Slab 500" w:cs="Museo Slab 500"/>
          <w:color w:val="404040"/>
          <w:sz w:val="36"/>
          <w:szCs w:val="36"/>
        </w:rPr>
        <w:t>2023</w:t>
      </w:r>
    </w:p>
    <w:p w14:paraId="6D183E70" w14:textId="77777777" w:rsidR="000F0995" w:rsidRDefault="000F0995">
      <w:pPr>
        <w:spacing w:line="240" w:lineRule="auto"/>
        <w:jc w:val="right"/>
        <w:rPr>
          <w:rFonts w:ascii="Museo Slab 500" w:eastAsia="Museo Slab 500" w:hAnsi="Museo Slab 500" w:cs="Museo Slab 500"/>
          <w:color w:val="404040"/>
          <w:sz w:val="36"/>
          <w:szCs w:val="36"/>
        </w:rPr>
      </w:pPr>
    </w:p>
    <w:p w14:paraId="6D183E71" w14:textId="77777777" w:rsidR="000F0995" w:rsidRDefault="00387A56">
      <w:pPr>
        <w:rPr>
          <w:rFonts w:ascii="Museo Slab 500" w:eastAsia="Museo Slab 500" w:hAnsi="Museo Slab 500" w:cs="Museo Slab 500"/>
          <w:color w:val="404040"/>
          <w:sz w:val="36"/>
          <w:szCs w:val="36"/>
        </w:rPr>
      </w:pPr>
      <w:r>
        <w:br w:type="page"/>
      </w:r>
    </w:p>
    <w:p w14:paraId="6D183E72" w14:textId="77777777" w:rsidR="000F0995" w:rsidRDefault="00000000">
      <w:pPr>
        <w:keepNext/>
        <w:keepLines/>
        <w:pBdr>
          <w:top w:val="nil"/>
          <w:left w:val="nil"/>
          <w:bottom w:val="nil"/>
          <w:right w:val="nil"/>
          <w:between w:val="nil"/>
        </w:pBdr>
        <w:spacing w:before="240" w:after="0"/>
        <w:rPr>
          <w:color w:val="2E75B5"/>
          <w:sz w:val="32"/>
          <w:szCs w:val="32"/>
        </w:rPr>
      </w:pPr>
      <w:sdt>
        <w:sdtPr>
          <w:tag w:val="goog_rdk_4"/>
          <w:id w:val="-952090172"/>
        </w:sdtPr>
        <w:sdtContent/>
      </w:sdt>
      <w:sdt>
        <w:sdtPr>
          <w:tag w:val="goog_rdk_5"/>
          <w:id w:val="1373417538"/>
        </w:sdtPr>
        <w:sdtContent/>
      </w:sdt>
      <w:r w:rsidR="00387A56">
        <w:rPr>
          <w:color w:val="2E75B5"/>
          <w:sz w:val="32"/>
          <w:szCs w:val="32"/>
        </w:rPr>
        <w:t>Contents</w:t>
      </w:r>
    </w:p>
    <w:sdt>
      <w:sdtPr>
        <w:id w:val="2054338822"/>
        <w:docPartObj>
          <w:docPartGallery w:val="Table of Contents"/>
          <w:docPartUnique/>
        </w:docPartObj>
      </w:sdtPr>
      <w:sdtContent>
        <w:p w14:paraId="56456F54" w14:textId="5F284032" w:rsidR="00CC61A9" w:rsidRDefault="00387A56">
          <w:pPr>
            <w:pStyle w:val="TOC1"/>
            <w:tabs>
              <w:tab w:val="right" w:pos="9350"/>
            </w:tabs>
            <w:rPr>
              <w:rFonts w:asciiTheme="minorHAnsi" w:eastAsiaTheme="minorEastAsia" w:hAnsiTheme="minorHAnsi" w:cstheme="minorBidi"/>
              <w:noProof/>
            </w:rPr>
          </w:pPr>
          <w:r>
            <w:fldChar w:fldCharType="begin"/>
          </w:r>
          <w:r>
            <w:instrText xml:space="preserve"> TOC \h \u \z </w:instrText>
          </w:r>
          <w:r>
            <w:fldChar w:fldCharType="separate"/>
          </w:r>
          <w:hyperlink w:anchor="_Toc126046233" w:history="1">
            <w:r w:rsidR="00CC61A9" w:rsidRPr="008F24D0">
              <w:rPr>
                <w:rStyle w:val="Hyperlink"/>
                <w:noProof/>
              </w:rPr>
              <w:t>SECTION A: Background &amp; Information</w:t>
            </w:r>
            <w:r w:rsidR="00CC61A9">
              <w:rPr>
                <w:noProof/>
                <w:webHidden/>
              </w:rPr>
              <w:tab/>
            </w:r>
            <w:r w:rsidR="00CC61A9">
              <w:rPr>
                <w:noProof/>
                <w:webHidden/>
              </w:rPr>
              <w:fldChar w:fldCharType="begin"/>
            </w:r>
            <w:r w:rsidR="00CC61A9">
              <w:rPr>
                <w:noProof/>
                <w:webHidden/>
              </w:rPr>
              <w:instrText xml:space="preserve"> PAGEREF _Toc126046233 \h </w:instrText>
            </w:r>
            <w:r w:rsidR="00CC61A9">
              <w:rPr>
                <w:noProof/>
                <w:webHidden/>
              </w:rPr>
            </w:r>
            <w:r w:rsidR="00CC61A9">
              <w:rPr>
                <w:noProof/>
                <w:webHidden/>
              </w:rPr>
              <w:fldChar w:fldCharType="separate"/>
            </w:r>
            <w:r w:rsidR="00CC61A9">
              <w:rPr>
                <w:noProof/>
                <w:webHidden/>
              </w:rPr>
              <w:t>4</w:t>
            </w:r>
            <w:r w:rsidR="00CC61A9">
              <w:rPr>
                <w:noProof/>
                <w:webHidden/>
              </w:rPr>
              <w:fldChar w:fldCharType="end"/>
            </w:r>
          </w:hyperlink>
        </w:p>
        <w:p w14:paraId="40CCD556" w14:textId="00515CCC" w:rsidR="00CC61A9" w:rsidRDefault="00000000">
          <w:pPr>
            <w:pStyle w:val="TOC2"/>
            <w:tabs>
              <w:tab w:val="right" w:pos="9350"/>
            </w:tabs>
            <w:rPr>
              <w:rFonts w:asciiTheme="minorHAnsi" w:eastAsiaTheme="minorEastAsia" w:hAnsiTheme="minorHAnsi" w:cstheme="minorBidi"/>
              <w:noProof/>
            </w:rPr>
          </w:pPr>
          <w:hyperlink w:anchor="_Toc126046234" w:history="1">
            <w:r w:rsidR="00CC61A9" w:rsidRPr="008F24D0">
              <w:rPr>
                <w:rStyle w:val="Hyperlink"/>
                <w:noProof/>
              </w:rPr>
              <w:t>Background</w:t>
            </w:r>
            <w:r w:rsidR="00CC61A9">
              <w:rPr>
                <w:noProof/>
                <w:webHidden/>
              </w:rPr>
              <w:tab/>
            </w:r>
            <w:r w:rsidR="00CC61A9">
              <w:rPr>
                <w:noProof/>
                <w:webHidden/>
              </w:rPr>
              <w:fldChar w:fldCharType="begin"/>
            </w:r>
            <w:r w:rsidR="00CC61A9">
              <w:rPr>
                <w:noProof/>
                <w:webHidden/>
              </w:rPr>
              <w:instrText xml:space="preserve"> PAGEREF _Toc126046234 \h </w:instrText>
            </w:r>
            <w:r w:rsidR="00CC61A9">
              <w:rPr>
                <w:noProof/>
                <w:webHidden/>
              </w:rPr>
            </w:r>
            <w:r w:rsidR="00CC61A9">
              <w:rPr>
                <w:noProof/>
                <w:webHidden/>
              </w:rPr>
              <w:fldChar w:fldCharType="separate"/>
            </w:r>
            <w:r w:rsidR="00CC61A9">
              <w:rPr>
                <w:noProof/>
                <w:webHidden/>
              </w:rPr>
              <w:t>4</w:t>
            </w:r>
            <w:r w:rsidR="00CC61A9">
              <w:rPr>
                <w:noProof/>
                <w:webHidden/>
              </w:rPr>
              <w:fldChar w:fldCharType="end"/>
            </w:r>
          </w:hyperlink>
        </w:p>
        <w:p w14:paraId="0D212CB2" w14:textId="4052BD9B" w:rsidR="00CC61A9" w:rsidRDefault="00000000">
          <w:pPr>
            <w:pStyle w:val="TOC2"/>
            <w:tabs>
              <w:tab w:val="right" w:pos="9350"/>
            </w:tabs>
            <w:rPr>
              <w:rFonts w:asciiTheme="minorHAnsi" w:eastAsiaTheme="minorEastAsia" w:hAnsiTheme="minorHAnsi" w:cstheme="minorBidi"/>
              <w:noProof/>
            </w:rPr>
          </w:pPr>
          <w:hyperlink w:anchor="_Toc126046235" w:history="1">
            <w:r w:rsidR="00CC61A9" w:rsidRPr="008F24D0">
              <w:rPr>
                <w:rStyle w:val="Hyperlink"/>
                <w:noProof/>
              </w:rPr>
              <w:t>Advisory List Information</w:t>
            </w:r>
            <w:r w:rsidR="00CC61A9">
              <w:rPr>
                <w:noProof/>
                <w:webHidden/>
              </w:rPr>
              <w:tab/>
            </w:r>
            <w:r w:rsidR="00CC61A9">
              <w:rPr>
                <w:noProof/>
                <w:webHidden/>
              </w:rPr>
              <w:fldChar w:fldCharType="begin"/>
            </w:r>
            <w:r w:rsidR="00CC61A9">
              <w:rPr>
                <w:noProof/>
                <w:webHidden/>
              </w:rPr>
              <w:instrText xml:space="preserve"> PAGEREF _Toc126046235 \h </w:instrText>
            </w:r>
            <w:r w:rsidR="00CC61A9">
              <w:rPr>
                <w:noProof/>
                <w:webHidden/>
              </w:rPr>
            </w:r>
            <w:r w:rsidR="00CC61A9">
              <w:rPr>
                <w:noProof/>
                <w:webHidden/>
              </w:rPr>
              <w:fldChar w:fldCharType="separate"/>
            </w:r>
            <w:r w:rsidR="00CC61A9">
              <w:rPr>
                <w:noProof/>
                <w:webHidden/>
              </w:rPr>
              <w:t>4</w:t>
            </w:r>
            <w:r w:rsidR="00CC61A9">
              <w:rPr>
                <w:noProof/>
                <w:webHidden/>
              </w:rPr>
              <w:fldChar w:fldCharType="end"/>
            </w:r>
          </w:hyperlink>
        </w:p>
        <w:p w14:paraId="4CBC6415" w14:textId="75E6E38C" w:rsidR="00CC61A9" w:rsidRDefault="00000000">
          <w:pPr>
            <w:pStyle w:val="TOC2"/>
            <w:tabs>
              <w:tab w:val="right" w:pos="9350"/>
            </w:tabs>
            <w:rPr>
              <w:rFonts w:asciiTheme="minorHAnsi" w:eastAsiaTheme="minorEastAsia" w:hAnsiTheme="minorHAnsi" w:cstheme="minorBidi"/>
              <w:noProof/>
            </w:rPr>
          </w:pPr>
          <w:hyperlink w:anchor="_Toc126046236" w:history="1">
            <w:r w:rsidR="00CC61A9" w:rsidRPr="008F24D0">
              <w:rPr>
                <w:rStyle w:val="Hyperlink"/>
                <w:noProof/>
              </w:rPr>
              <w:t>Criteria</w:t>
            </w:r>
            <w:r w:rsidR="00CC61A9">
              <w:rPr>
                <w:noProof/>
                <w:webHidden/>
              </w:rPr>
              <w:tab/>
            </w:r>
            <w:r w:rsidR="00CC61A9">
              <w:rPr>
                <w:noProof/>
                <w:webHidden/>
              </w:rPr>
              <w:fldChar w:fldCharType="begin"/>
            </w:r>
            <w:r w:rsidR="00CC61A9">
              <w:rPr>
                <w:noProof/>
                <w:webHidden/>
              </w:rPr>
              <w:instrText xml:space="preserve"> PAGEREF _Toc126046236 \h </w:instrText>
            </w:r>
            <w:r w:rsidR="00CC61A9">
              <w:rPr>
                <w:noProof/>
                <w:webHidden/>
              </w:rPr>
            </w:r>
            <w:r w:rsidR="00CC61A9">
              <w:rPr>
                <w:noProof/>
                <w:webHidden/>
              </w:rPr>
              <w:fldChar w:fldCharType="separate"/>
            </w:r>
            <w:r w:rsidR="00CC61A9">
              <w:rPr>
                <w:noProof/>
                <w:webHidden/>
              </w:rPr>
              <w:t>5</w:t>
            </w:r>
            <w:r w:rsidR="00CC61A9">
              <w:rPr>
                <w:noProof/>
                <w:webHidden/>
              </w:rPr>
              <w:fldChar w:fldCharType="end"/>
            </w:r>
          </w:hyperlink>
        </w:p>
        <w:p w14:paraId="7258550A" w14:textId="13193359" w:rsidR="00CC61A9" w:rsidRDefault="00000000">
          <w:pPr>
            <w:pStyle w:val="TOC3"/>
            <w:tabs>
              <w:tab w:val="right" w:pos="9350"/>
            </w:tabs>
            <w:rPr>
              <w:rFonts w:asciiTheme="minorHAnsi" w:eastAsiaTheme="minorEastAsia" w:hAnsiTheme="minorHAnsi" w:cstheme="minorBidi"/>
              <w:noProof/>
            </w:rPr>
          </w:pPr>
          <w:hyperlink w:anchor="_Toc126046237" w:history="1">
            <w:r w:rsidR="00CC61A9" w:rsidRPr="008F24D0">
              <w:rPr>
                <w:rStyle w:val="Hyperlink"/>
                <w:noProof/>
              </w:rPr>
              <w:t>Evidence-Based Training in Teaching Reading</w:t>
            </w:r>
            <w:r w:rsidR="00CC61A9">
              <w:rPr>
                <w:noProof/>
                <w:webHidden/>
              </w:rPr>
              <w:tab/>
            </w:r>
            <w:r w:rsidR="00CC61A9">
              <w:rPr>
                <w:noProof/>
                <w:webHidden/>
              </w:rPr>
              <w:fldChar w:fldCharType="begin"/>
            </w:r>
            <w:r w:rsidR="00CC61A9">
              <w:rPr>
                <w:noProof/>
                <w:webHidden/>
              </w:rPr>
              <w:instrText xml:space="preserve"> PAGEREF _Toc126046237 \h </w:instrText>
            </w:r>
            <w:r w:rsidR="00CC61A9">
              <w:rPr>
                <w:noProof/>
                <w:webHidden/>
              </w:rPr>
            </w:r>
            <w:r w:rsidR="00CC61A9">
              <w:rPr>
                <w:noProof/>
                <w:webHidden/>
              </w:rPr>
              <w:fldChar w:fldCharType="separate"/>
            </w:r>
            <w:r w:rsidR="00CC61A9">
              <w:rPr>
                <w:noProof/>
                <w:webHidden/>
              </w:rPr>
              <w:t>5</w:t>
            </w:r>
            <w:r w:rsidR="00CC61A9">
              <w:rPr>
                <w:noProof/>
                <w:webHidden/>
              </w:rPr>
              <w:fldChar w:fldCharType="end"/>
            </w:r>
          </w:hyperlink>
        </w:p>
        <w:p w14:paraId="41C3518D" w14:textId="7028AE41" w:rsidR="00CC61A9" w:rsidRDefault="00000000">
          <w:pPr>
            <w:pStyle w:val="TOC2"/>
            <w:tabs>
              <w:tab w:val="right" w:pos="9350"/>
            </w:tabs>
            <w:rPr>
              <w:rFonts w:asciiTheme="minorHAnsi" w:eastAsiaTheme="minorEastAsia" w:hAnsiTheme="minorHAnsi" w:cstheme="minorBidi"/>
              <w:noProof/>
            </w:rPr>
          </w:pPr>
          <w:hyperlink w:anchor="_Toc126046238" w:history="1">
            <w:r w:rsidR="00CC61A9" w:rsidRPr="008F24D0">
              <w:rPr>
                <w:rStyle w:val="Hyperlink"/>
                <w:noProof/>
              </w:rPr>
              <w:t>Information on Training Hours</w:t>
            </w:r>
            <w:r w:rsidR="00CC61A9">
              <w:rPr>
                <w:noProof/>
                <w:webHidden/>
              </w:rPr>
              <w:tab/>
            </w:r>
            <w:r w:rsidR="00CC61A9">
              <w:rPr>
                <w:noProof/>
                <w:webHidden/>
              </w:rPr>
              <w:fldChar w:fldCharType="begin"/>
            </w:r>
            <w:r w:rsidR="00CC61A9">
              <w:rPr>
                <w:noProof/>
                <w:webHidden/>
              </w:rPr>
              <w:instrText xml:space="preserve"> PAGEREF _Toc126046238 \h </w:instrText>
            </w:r>
            <w:r w:rsidR="00CC61A9">
              <w:rPr>
                <w:noProof/>
                <w:webHidden/>
              </w:rPr>
            </w:r>
            <w:r w:rsidR="00CC61A9">
              <w:rPr>
                <w:noProof/>
                <w:webHidden/>
              </w:rPr>
              <w:fldChar w:fldCharType="separate"/>
            </w:r>
            <w:r w:rsidR="00CC61A9">
              <w:rPr>
                <w:noProof/>
                <w:webHidden/>
              </w:rPr>
              <w:t>7</w:t>
            </w:r>
            <w:r w:rsidR="00CC61A9">
              <w:rPr>
                <w:noProof/>
                <w:webHidden/>
              </w:rPr>
              <w:fldChar w:fldCharType="end"/>
            </w:r>
          </w:hyperlink>
        </w:p>
        <w:p w14:paraId="7D1C5DDE" w14:textId="36FD28E6" w:rsidR="00CC61A9" w:rsidRDefault="00000000">
          <w:pPr>
            <w:pStyle w:val="TOC2"/>
            <w:tabs>
              <w:tab w:val="right" w:pos="9350"/>
            </w:tabs>
            <w:rPr>
              <w:rFonts w:asciiTheme="minorHAnsi" w:eastAsiaTheme="minorEastAsia" w:hAnsiTheme="minorHAnsi" w:cstheme="minorBidi"/>
              <w:noProof/>
            </w:rPr>
          </w:pPr>
          <w:hyperlink w:anchor="_Toc126046239" w:history="1">
            <w:r w:rsidR="00CC61A9" w:rsidRPr="008F24D0">
              <w:rPr>
                <w:rStyle w:val="Hyperlink"/>
                <w:noProof/>
              </w:rPr>
              <w:t>Overview of the Review Process</w:t>
            </w:r>
            <w:r w:rsidR="00CC61A9">
              <w:rPr>
                <w:noProof/>
                <w:webHidden/>
              </w:rPr>
              <w:tab/>
            </w:r>
            <w:r w:rsidR="00CC61A9">
              <w:rPr>
                <w:noProof/>
                <w:webHidden/>
              </w:rPr>
              <w:fldChar w:fldCharType="begin"/>
            </w:r>
            <w:r w:rsidR="00CC61A9">
              <w:rPr>
                <w:noProof/>
                <w:webHidden/>
              </w:rPr>
              <w:instrText xml:space="preserve"> PAGEREF _Toc126046239 \h </w:instrText>
            </w:r>
            <w:r w:rsidR="00CC61A9">
              <w:rPr>
                <w:noProof/>
                <w:webHidden/>
              </w:rPr>
            </w:r>
            <w:r w:rsidR="00CC61A9">
              <w:rPr>
                <w:noProof/>
                <w:webHidden/>
              </w:rPr>
              <w:fldChar w:fldCharType="separate"/>
            </w:r>
            <w:r w:rsidR="00CC61A9">
              <w:rPr>
                <w:noProof/>
                <w:webHidden/>
              </w:rPr>
              <w:t>7</w:t>
            </w:r>
            <w:r w:rsidR="00CC61A9">
              <w:rPr>
                <w:noProof/>
                <w:webHidden/>
              </w:rPr>
              <w:fldChar w:fldCharType="end"/>
            </w:r>
          </w:hyperlink>
        </w:p>
        <w:p w14:paraId="444A1113" w14:textId="6FF58171" w:rsidR="00CC61A9" w:rsidRDefault="00000000">
          <w:pPr>
            <w:pStyle w:val="TOC1"/>
            <w:tabs>
              <w:tab w:val="right" w:pos="9350"/>
            </w:tabs>
            <w:rPr>
              <w:rFonts w:asciiTheme="minorHAnsi" w:eastAsiaTheme="minorEastAsia" w:hAnsiTheme="minorHAnsi" w:cstheme="minorBidi"/>
              <w:noProof/>
            </w:rPr>
          </w:pPr>
          <w:hyperlink w:anchor="_Toc126046240" w:history="1">
            <w:r w:rsidR="00CC61A9" w:rsidRPr="008F24D0">
              <w:rPr>
                <w:rStyle w:val="Hyperlink"/>
                <w:noProof/>
              </w:rPr>
              <w:t>SECTION B: Timeline</w:t>
            </w:r>
            <w:r w:rsidR="00CC61A9">
              <w:rPr>
                <w:noProof/>
                <w:webHidden/>
              </w:rPr>
              <w:tab/>
            </w:r>
            <w:r w:rsidR="00CC61A9">
              <w:rPr>
                <w:noProof/>
                <w:webHidden/>
              </w:rPr>
              <w:fldChar w:fldCharType="begin"/>
            </w:r>
            <w:r w:rsidR="00CC61A9">
              <w:rPr>
                <w:noProof/>
                <w:webHidden/>
              </w:rPr>
              <w:instrText xml:space="preserve"> PAGEREF _Toc126046240 \h </w:instrText>
            </w:r>
            <w:r w:rsidR="00CC61A9">
              <w:rPr>
                <w:noProof/>
                <w:webHidden/>
              </w:rPr>
            </w:r>
            <w:r w:rsidR="00CC61A9">
              <w:rPr>
                <w:noProof/>
                <w:webHidden/>
              </w:rPr>
              <w:fldChar w:fldCharType="separate"/>
            </w:r>
            <w:r w:rsidR="00CC61A9">
              <w:rPr>
                <w:noProof/>
                <w:webHidden/>
              </w:rPr>
              <w:t>8</w:t>
            </w:r>
            <w:r w:rsidR="00CC61A9">
              <w:rPr>
                <w:noProof/>
                <w:webHidden/>
              </w:rPr>
              <w:fldChar w:fldCharType="end"/>
            </w:r>
          </w:hyperlink>
        </w:p>
        <w:p w14:paraId="687DD074" w14:textId="34966402" w:rsidR="00CC61A9" w:rsidRDefault="00000000">
          <w:pPr>
            <w:pStyle w:val="TOC1"/>
            <w:tabs>
              <w:tab w:val="right" w:pos="9350"/>
            </w:tabs>
            <w:rPr>
              <w:rFonts w:asciiTheme="minorHAnsi" w:eastAsiaTheme="minorEastAsia" w:hAnsiTheme="minorHAnsi" w:cstheme="minorBidi"/>
              <w:noProof/>
            </w:rPr>
          </w:pPr>
          <w:hyperlink w:anchor="_Toc126046241" w:history="1">
            <w:r w:rsidR="00CC61A9" w:rsidRPr="008F24D0">
              <w:rPr>
                <w:rStyle w:val="Hyperlink"/>
                <w:noProof/>
              </w:rPr>
              <w:t>SECTION C: Cover Page</w:t>
            </w:r>
            <w:r w:rsidR="00CC61A9">
              <w:rPr>
                <w:noProof/>
                <w:webHidden/>
              </w:rPr>
              <w:tab/>
            </w:r>
            <w:r w:rsidR="00CC61A9">
              <w:rPr>
                <w:noProof/>
                <w:webHidden/>
              </w:rPr>
              <w:fldChar w:fldCharType="begin"/>
            </w:r>
            <w:r w:rsidR="00CC61A9">
              <w:rPr>
                <w:noProof/>
                <w:webHidden/>
              </w:rPr>
              <w:instrText xml:space="preserve"> PAGEREF _Toc126046241 \h </w:instrText>
            </w:r>
            <w:r w:rsidR="00CC61A9">
              <w:rPr>
                <w:noProof/>
                <w:webHidden/>
              </w:rPr>
            </w:r>
            <w:r w:rsidR="00CC61A9">
              <w:rPr>
                <w:noProof/>
                <w:webHidden/>
              </w:rPr>
              <w:fldChar w:fldCharType="separate"/>
            </w:r>
            <w:r w:rsidR="00CC61A9">
              <w:rPr>
                <w:noProof/>
                <w:webHidden/>
              </w:rPr>
              <w:t>10</w:t>
            </w:r>
            <w:r w:rsidR="00CC61A9">
              <w:rPr>
                <w:noProof/>
                <w:webHidden/>
              </w:rPr>
              <w:fldChar w:fldCharType="end"/>
            </w:r>
          </w:hyperlink>
        </w:p>
        <w:p w14:paraId="3DB2E814" w14:textId="316CA981" w:rsidR="00CC61A9" w:rsidRDefault="00000000">
          <w:pPr>
            <w:pStyle w:val="TOC1"/>
            <w:tabs>
              <w:tab w:val="right" w:pos="9350"/>
            </w:tabs>
            <w:rPr>
              <w:rFonts w:asciiTheme="minorHAnsi" w:eastAsiaTheme="minorEastAsia" w:hAnsiTheme="minorHAnsi" w:cstheme="minorBidi"/>
              <w:noProof/>
            </w:rPr>
          </w:pPr>
          <w:hyperlink w:anchor="_Toc126046242" w:history="1">
            <w:r w:rsidR="00CC61A9" w:rsidRPr="008F24D0">
              <w:rPr>
                <w:rStyle w:val="Hyperlink"/>
                <w:noProof/>
              </w:rPr>
              <w:t>SECTION D: Reading Development Theory &amp; Systems Implementation</w:t>
            </w:r>
            <w:r w:rsidR="00CC61A9">
              <w:rPr>
                <w:noProof/>
                <w:webHidden/>
              </w:rPr>
              <w:tab/>
            </w:r>
            <w:r w:rsidR="00CC61A9">
              <w:rPr>
                <w:noProof/>
                <w:webHidden/>
              </w:rPr>
              <w:fldChar w:fldCharType="begin"/>
            </w:r>
            <w:r w:rsidR="00CC61A9">
              <w:rPr>
                <w:noProof/>
                <w:webHidden/>
              </w:rPr>
              <w:instrText xml:space="preserve"> PAGEREF _Toc126046242 \h </w:instrText>
            </w:r>
            <w:r w:rsidR="00CC61A9">
              <w:rPr>
                <w:noProof/>
                <w:webHidden/>
              </w:rPr>
            </w:r>
            <w:r w:rsidR="00CC61A9">
              <w:rPr>
                <w:noProof/>
                <w:webHidden/>
              </w:rPr>
              <w:fldChar w:fldCharType="separate"/>
            </w:r>
            <w:r w:rsidR="00CC61A9">
              <w:rPr>
                <w:noProof/>
                <w:webHidden/>
              </w:rPr>
              <w:t>12</w:t>
            </w:r>
            <w:r w:rsidR="00CC61A9">
              <w:rPr>
                <w:noProof/>
                <w:webHidden/>
              </w:rPr>
              <w:fldChar w:fldCharType="end"/>
            </w:r>
          </w:hyperlink>
        </w:p>
        <w:p w14:paraId="137E1D5C" w14:textId="71256F0E" w:rsidR="00CC61A9" w:rsidRDefault="00000000">
          <w:pPr>
            <w:pStyle w:val="TOC1"/>
            <w:tabs>
              <w:tab w:val="right" w:pos="9350"/>
            </w:tabs>
            <w:rPr>
              <w:rFonts w:asciiTheme="minorHAnsi" w:eastAsiaTheme="minorEastAsia" w:hAnsiTheme="minorHAnsi" w:cstheme="minorBidi"/>
              <w:noProof/>
            </w:rPr>
          </w:pPr>
          <w:hyperlink w:anchor="_Toc126046243" w:history="1">
            <w:r w:rsidR="00CC61A9" w:rsidRPr="008F24D0">
              <w:rPr>
                <w:rStyle w:val="Hyperlink"/>
                <w:noProof/>
              </w:rPr>
              <w:t>SECTION E: Professional Development Model &amp; Delivery</w:t>
            </w:r>
            <w:r w:rsidR="00CC61A9">
              <w:rPr>
                <w:noProof/>
                <w:webHidden/>
              </w:rPr>
              <w:tab/>
            </w:r>
            <w:r w:rsidR="00CC61A9">
              <w:rPr>
                <w:noProof/>
                <w:webHidden/>
              </w:rPr>
              <w:fldChar w:fldCharType="begin"/>
            </w:r>
            <w:r w:rsidR="00CC61A9">
              <w:rPr>
                <w:noProof/>
                <w:webHidden/>
              </w:rPr>
              <w:instrText xml:space="preserve"> PAGEREF _Toc126046243 \h </w:instrText>
            </w:r>
            <w:r w:rsidR="00CC61A9">
              <w:rPr>
                <w:noProof/>
                <w:webHidden/>
              </w:rPr>
            </w:r>
            <w:r w:rsidR="00CC61A9">
              <w:rPr>
                <w:noProof/>
                <w:webHidden/>
              </w:rPr>
              <w:fldChar w:fldCharType="separate"/>
            </w:r>
            <w:r w:rsidR="00CC61A9">
              <w:rPr>
                <w:noProof/>
                <w:webHidden/>
              </w:rPr>
              <w:t>13</w:t>
            </w:r>
            <w:r w:rsidR="00CC61A9">
              <w:rPr>
                <w:noProof/>
                <w:webHidden/>
              </w:rPr>
              <w:fldChar w:fldCharType="end"/>
            </w:r>
          </w:hyperlink>
        </w:p>
        <w:p w14:paraId="683920F2" w14:textId="76CEDD14" w:rsidR="00CC61A9" w:rsidRDefault="00000000">
          <w:pPr>
            <w:pStyle w:val="TOC1"/>
            <w:tabs>
              <w:tab w:val="right" w:pos="9350"/>
            </w:tabs>
            <w:rPr>
              <w:rFonts w:asciiTheme="minorHAnsi" w:eastAsiaTheme="minorEastAsia" w:hAnsiTheme="minorHAnsi" w:cstheme="minorBidi"/>
              <w:noProof/>
            </w:rPr>
          </w:pPr>
          <w:hyperlink w:anchor="_Toc126046244" w:history="1">
            <w:r w:rsidR="00CC61A9" w:rsidRPr="008F24D0">
              <w:rPr>
                <w:rStyle w:val="Hyperlink"/>
                <w:noProof/>
              </w:rPr>
              <w:t>SECTION F: Minimum Statute Requirements</w:t>
            </w:r>
            <w:r w:rsidR="00CC61A9">
              <w:rPr>
                <w:noProof/>
                <w:webHidden/>
              </w:rPr>
              <w:tab/>
            </w:r>
            <w:r w:rsidR="00CC61A9">
              <w:rPr>
                <w:noProof/>
                <w:webHidden/>
              </w:rPr>
              <w:fldChar w:fldCharType="begin"/>
            </w:r>
            <w:r w:rsidR="00CC61A9">
              <w:rPr>
                <w:noProof/>
                <w:webHidden/>
              </w:rPr>
              <w:instrText xml:space="preserve"> PAGEREF _Toc126046244 \h </w:instrText>
            </w:r>
            <w:r w:rsidR="00CC61A9">
              <w:rPr>
                <w:noProof/>
                <w:webHidden/>
              </w:rPr>
            </w:r>
            <w:r w:rsidR="00CC61A9">
              <w:rPr>
                <w:noProof/>
                <w:webHidden/>
              </w:rPr>
              <w:fldChar w:fldCharType="separate"/>
            </w:r>
            <w:r w:rsidR="00CC61A9">
              <w:rPr>
                <w:noProof/>
                <w:webHidden/>
              </w:rPr>
              <w:t>15</w:t>
            </w:r>
            <w:r w:rsidR="00CC61A9">
              <w:rPr>
                <w:noProof/>
                <w:webHidden/>
              </w:rPr>
              <w:fldChar w:fldCharType="end"/>
            </w:r>
          </w:hyperlink>
        </w:p>
        <w:p w14:paraId="72B1CB8A" w14:textId="6D3CEB09" w:rsidR="00CC61A9" w:rsidRDefault="00000000">
          <w:pPr>
            <w:pStyle w:val="TOC1"/>
            <w:tabs>
              <w:tab w:val="right" w:pos="9350"/>
            </w:tabs>
            <w:rPr>
              <w:rFonts w:asciiTheme="minorHAnsi" w:eastAsiaTheme="minorEastAsia" w:hAnsiTheme="minorHAnsi" w:cstheme="minorBidi"/>
              <w:noProof/>
            </w:rPr>
          </w:pPr>
          <w:hyperlink w:anchor="_Toc126046245" w:history="1">
            <w:r w:rsidR="00CC61A9" w:rsidRPr="008F24D0">
              <w:rPr>
                <w:rStyle w:val="Hyperlink"/>
                <w:noProof/>
              </w:rPr>
              <w:t>SECTION G: Theory of Action &amp; Documentation of Effectiveness</w:t>
            </w:r>
            <w:r w:rsidR="00CC61A9">
              <w:rPr>
                <w:noProof/>
                <w:webHidden/>
              </w:rPr>
              <w:tab/>
            </w:r>
            <w:r w:rsidR="00CC61A9">
              <w:rPr>
                <w:noProof/>
                <w:webHidden/>
              </w:rPr>
              <w:fldChar w:fldCharType="begin"/>
            </w:r>
            <w:r w:rsidR="00CC61A9">
              <w:rPr>
                <w:noProof/>
                <w:webHidden/>
              </w:rPr>
              <w:instrText xml:space="preserve"> PAGEREF _Toc126046245 \h </w:instrText>
            </w:r>
            <w:r w:rsidR="00CC61A9">
              <w:rPr>
                <w:noProof/>
                <w:webHidden/>
              </w:rPr>
            </w:r>
            <w:r w:rsidR="00CC61A9">
              <w:rPr>
                <w:noProof/>
                <w:webHidden/>
              </w:rPr>
              <w:fldChar w:fldCharType="separate"/>
            </w:r>
            <w:r w:rsidR="00CC61A9">
              <w:rPr>
                <w:noProof/>
                <w:webHidden/>
              </w:rPr>
              <w:t>17</w:t>
            </w:r>
            <w:r w:rsidR="00CC61A9">
              <w:rPr>
                <w:noProof/>
                <w:webHidden/>
              </w:rPr>
              <w:fldChar w:fldCharType="end"/>
            </w:r>
          </w:hyperlink>
        </w:p>
        <w:p w14:paraId="29DA4EFE" w14:textId="4F0E1369" w:rsidR="00CC61A9" w:rsidRDefault="00000000">
          <w:pPr>
            <w:pStyle w:val="TOC1"/>
            <w:tabs>
              <w:tab w:val="right" w:pos="9350"/>
            </w:tabs>
            <w:rPr>
              <w:rFonts w:asciiTheme="minorHAnsi" w:eastAsiaTheme="minorEastAsia" w:hAnsiTheme="minorHAnsi" w:cstheme="minorBidi"/>
              <w:noProof/>
            </w:rPr>
          </w:pPr>
          <w:hyperlink w:anchor="_Toc126046246" w:history="1">
            <w:r w:rsidR="00CC61A9" w:rsidRPr="008F24D0">
              <w:rPr>
                <w:rStyle w:val="Hyperlink"/>
                <w:noProof/>
              </w:rPr>
              <w:t>SECTION H: Ongoing Support and Training Staff - Assurances</w:t>
            </w:r>
            <w:r w:rsidR="00CC61A9">
              <w:rPr>
                <w:noProof/>
                <w:webHidden/>
              </w:rPr>
              <w:tab/>
            </w:r>
            <w:r w:rsidR="00CC61A9">
              <w:rPr>
                <w:noProof/>
                <w:webHidden/>
              </w:rPr>
              <w:fldChar w:fldCharType="begin"/>
            </w:r>
            <w:r w:rsidR="00CC61A9">
              <w:rPr>
                <w:noProof/>
                <w:webHidden/>
              </w:rPr>
              <w:instrText xml:space="preserve"> PAGEREF _Toc126046246 \h </w:instrText>
            </w:r>
            <w:r w:rsidR="00CC61A9">
              <w:rPr>
                <w:noProof/>
                <w:webHidden/>
              </w:rPr>
            </w:r>
            <w:r w:rsidR="00CC61A9">
              <w:rPr>
                <w:noProof/>
                <w:webHidden/>
              </w:rPr>
              <w:fldChar w:fldCharType="separate"/>
            </w:r>
            <w:r w:rsidR="00CC61A9">
              <w:rPr>
                <w:noProof/>
                <w:webHidden/>
              </w:rPr>
              <w:t>17</w:t>
            </w:r>
            <w:r w:rsidR="00CC61A9">
              <w:rPr>
                <w:noProof/>
                <w:webHidden/>
              </w:rPr>
              <w:fldChar w:fldCharType="end"/>
            </w:r>
          </w:hyperlink>
        </w:p>
        <w:p w14:paraId="37152271" w14:textId="33FFB3B6" w:rsidR="00CC61A9" w:rsidRDefault="00000000">
          <w:pPr>
            <w:pStyle w:val="TOC1"/>
            <w:tabs>
              <w:tab w:val="right" w:pos="9350"/>
            </w:tabs>
            <w:rPr>
              <w:rFonts w:asciiTheme="minorHAnsi" w:eastAsiaTheme="minorEastAsia" w:hAnsiTheme="minorHAnsi" w:cstheme="minorBidi"/>
              <w:noProof/>
            </w:rPr>
          </w:pPr>
          <w:hyperlink w:anchor="_Toc126046247" w:history="1">
            <w:r w:rsidR="00CC61A9" w:rsidRPr="008F24D0">
              <w:rPr>
                <w:rStyle w:val="Hyperlink"/>
                <w:noProof/>
              </w:rPr>
              <w:t>SECTION I: Alignment to Colorado Educator Standards</w:t>
            </w:r>
            <w:r w:rsidR="00CC61A9">
              <w:rPr>
                <w:noProof/>
                <w:webHidden/>
              </w:rPr>
              <w:tab/>
            </w:r>
            <w:r w:rsidR="00CC61A9">
              <w:rPr>
                <w:noProof/>
                <w:webHidden/>
              </w:rPr>
              <w:fldChar w:fldCharType="begin"/>
            </w:r>
            <w:r w:rsidR="00CC61A9">
              <w:rPr>
                <w:noProof/>
                <w:webHidden/>
              </w:rPr>
              <w:instrText xml:space="preserve"> PAGEREF _Toc126046247 \h </w:instrText>
            </w:r>
            <w:r w:rsidR="00CC61A9">
              <w:rPr>
                <w:noProof/>
                <w:webHidden/>
              </w:rPr>
            </w:r>
            <w:r w:rsidR="00CC61A9">
              <w:rPr>
                <w:noProof/>
                <w:webHidden/>
              </w:rPr>
              <w:fldChar w:fldCharType="separate"/>
            </w:r>
            <w:r w:rsidR="00CC61A9">
              <w:rPr>
                <w:noProof/>
                <w:webHidden/>
              </w:rPr>
              <w:t>18</w:t>
            </w:r>
            <w:r w:rsidR="00CC61A9">
              <w:rPr>
                <w:noProof/>
                <w:webHidden/>
              </w:rPr>
              <w:fldChar w:fldCharType="end"/>
            </w:r>
          </w:hyperlink>
        </w:p>
        <w:p w14:paraId="40D71D6C" w14:textId="1E913419" w:rsidR="00CC61A9" w:rsidRDefault="00000000">
          <w:pPr>
            <w:pStyle w:val="TOC2"/>
            <w:tabs>
              <w:tab w:val="right" w:pos="9350"/>
            </w:tabs>
            <w:rPr>
              <w:rFonts w:asciiTheme="minorHAnsi" w:eastAsiaTheme="minorEastAsia" w:hAnsiTheme="minorHAnsi" w:cstheme="minorBidi"/>
              <w:noProof/>
            </w:rPr>
          </w:pPr>
          <w:hyperlink w:anchor="_Toc126046248" w:history="1">
            <w:r w:rsidR="00CC61A9" w:rsidRPr="008F24D0">
              <w:rPr>
                <w:rStyle w:val="Hyperlink"/>
                <w:noProof/>
              </w:rPr>
              <w:t>Alignment to Colorado Principal Literacy Standards</w:t>
            </w:r>
            <w:r w:rsidR="00CC61A9">
              <w:rPr>
                <w:noProof/>
                <w:webHidden/>
              </w:rPr>
              <w:tab/>
            </w:r>
            <w:r w:rsidR="00CC61A9">
              <w:rPr>
                <w:noProof/>
                <w:webHidden/>
              </w:rPr>
              <w:fldChar w:fldCharType="begin"/>
            </w:r>
            <w:r w:rsidR="00CC61A9">
              <w:rPr>
                <w:noProof/>
                <w:webHidden/>
              </w:rPr>
              <w:instrText xml:space="preserve"> PAGEREF _Toc126046248 \h </w:instrText>
            </w:r>
            <w:r w:rsidR="00CC61A9">
              <w:rPr>
                <w:noProof/>
                <w:webHidden/>
              </w:rPr>
            </w:r>
            <w:r w:rsidR="00CC61A9">
              <w:rPr>
                <w:noProof/>
                <w:webHidden/>
              </w:rPr>
              <w:fldChar w:fldCharType="separate"/>
            </w:r>
            <w:r w:rsidR="00CC61A9">
              <w:rPr>
                <w:noProof/>
                <w:webHidden/>
              </w:rPr>
              <w:t>18</w:t>
            </w:r>
            <w:r w:rsidR="00CC61A9">
              <w:rPr>
                <w:noProof/>
                <w:webHidden/>
              </w:rPr>
              <w:fldChar w:fldCharType="end"/>
            </w:r>
          </w:hyperlink>
        </w:p>
        <w:p w14:paraId="17907FF2" w14:textId="5AC57FEF" w:rsidR="00CC61A9" w:rsidRDefault="00000000">
          <w:pPr>
            <w:pStyle w:val="TOC2"/>
            <w:tabs>
              <w:tab w:val="right" w:pos="9350"/>
            </w:tabs>
            <w:rPr>
              <w:rFonts w:asciiTheme="minorHAnsi" w:eastAsiaTheme="minorEastAsia" w:hAnsiTheme="minorHAnsi" w:cstheme="minorBidi"/>
              <w:noProof/>
            </w:rPr>
          </w:pPr>
          <w:hyperlink w:anchor="_Toc126046249" w:history="1">
            <w:r w:rsidR="00CC61A9" w:rsidRPr="008F24D0">
              <w:rPr>
                <w:rStyle w:val="Hyperlink"/>
                <w:noProof/>
              </w:rPr>
              <w:t>Alignment to Colorado Educator Preparation Literacy Standards Section 4.02(5) through 4.02(12)</w:t>
            </w:r>
            <w:r w:rsidR="00CC61A9">
              <w:rPr>
                <w:noProof/>
                <w:webHidden/>
              </w:rPr>
              <w:tab/>
            </w:r>
            <w:r w:rsidR="00CC61A9">
              <w:rPr>
                <w:noProof/>
                <w:webHidden/>
              </w:rPr>
              <w:fldChar w:fldCharType="begin"/>
            </w:r>
            <w:r w:rsidR="00CC61A9">
              <w:rPr>
                <w:noProof/>
                <w:webHidden/>
              </w:rPr>
              <w:instrText xml:space="preserve"> PAGEREF _Toc126046249 \h </w:instrText>
            </w:r>
            <w:r w:rsidR="00CC61A9">
              <w:rPr>
                <w:noProof/>
                <w:webHidden/>
              </w:rPr>
            </w:r>
            <w:r w:rsidR="00CC61A9">
              <w:rPr>
                <w:noProof/>
                <w:webHidden/>
              </w:rPr>
              <w:fldChar w:fldCharType="separate"/>
            </w:r>
            <w:r w:rsidR="00CC61A9">
              <w:rPr>
                <w:noProof/>
                <w:webHidden/>
              </w:rPr>
              <w:t>19</w:t>
            </w:r>
            <w:r w:rsidR="00CC61A9">
              <w:rPr>
                <w:noProof/>
                <w:webHidden/>
              </w:rPr>
              <w:fldChar w:fldCharType="end"/>
            </w:r>
          </w:hyperlink>
        </w:p>
        <w:p w14:paraId="1D8913E0" w14:textId="5E805D21" w:rsidR="00CC61A9" w:rsidRDefault="00000000">
          <w:pPr>
            <w:pStyle w:val="TOC1"/>
            <w:tabs>
              <w:tab w:val="right" w:pos="9350"/>
            </w:tabs>
            <w:rPr>
              <w:rFonts w:asciiTheme="minorHAnsi" w:eastAsiaTheme="minorEastAsia" w:hAnsiTheme="minorHAnsi" w:cstheme="minorBidi"/>
              <w:noProof/>
            </w:rPr>
          </w:pPr>
          <w:hyperlink w:anchor="_Toc126046250" w:history="1">
            <w:r w:rsidR="00CC61A9" w:rsidRPr="008F24D0">
              <w:rPr>
                <w:rStyle w:val="Hyperlink"/>
                <w:noProof/>
              </w:rPr>
              <w:t>SECTION J: Usability</w:t>
            </w:r>
            <w:r w:rsidR="00CC61A9">
              <w:rPr>
                <w:noProof/>
                <w:webHidden/>
              </w:rPr>
              <w:tab/>
            </w:r>
            <w:r w:rsidR="00CC61A9">
              <w:rPr>
                <w:noProof/>
                <w:webHidden/>
              </w:rPr>
              <w:fldChar w:fldCharType="begin"/>
            </w:r>
            <w:r w:rsidR="00CC61A9">
              <w:rPr>
                <w:noProof/>
                <w:webHidden/>
              </w:rPr>
              <w:instrText xml:space="preserve"> PAGEREF _Toc126046250 \h </w:instrText>
            </w:r>
            <w:r w:rsidR="00CC61A9">
              <w:rPr>
                <w:noProof/>
                <w:webHidden/>
              </w:rPr>
            </w:r>
            <w:r w:rsidR="00CC61A9">
              <w:rPr>
                <w:noProof/>
                <w:webHidden/>
              </w:rPr>
              <w:fldChar w:fldCharType="separate"/>
            </w:r>
            <w:r w:rsidR="00CC61A9">
              <w:rPr>
                <w:noProof/>
                <w:webHidden/>
              </w:rPr>
              <w:t>19</w:t>
            </w:r>
            <w:r w:rsidR="00CC61A9">
              <w:rPr>
                <w:noProof/>
                <w:webHidden/>
              </w:rPr>
              <w:fldChar w:fldCharType="end"/>
            </w:r>
          </w:hyperlink>
        </w:p>
        <w:p w14:paraId="2ECC2B41" w14:textId="5090B946" w:rsidR="00CC61A9" w:rsidRDefault="00000000">
          <w:pPr>
            <w:pStyle w:val="TOC1"/>
            <w:tabs>
              <w:tab w:val="right" w:pos="9350"/>
            </w:tabs>
            <w:rPr>
              <w:rFonts w:asciiTheme="minorHAnsi" w:eastAsiaTheme="minorEastAsia" w:hAnsiTheme="minorHAnsi" w:cstheme="minorBidi"/>
              <w:noProof/>
            </w:rPr>
          </w:pPr>
          <w:hyperlink w:anchor="_Toc126046251" w:history="1">
            <w:r w:rsidR="00CC61A9" w:rsidRPr="008F24D0">
              <w:rPr>
                <w:rStyle w:val="Hyperlink"/>
                <w:noProof/>
              </w:rPr>
              <w:t>SECTION K: Pricing Structure &amp; Essential Program Components</w:t>
            </w:r>
            <w:r w:rsidR="00CC61A9">
              <w:rPr>
                <w:noProof/>
                <w:webHidden/>
              </w:rPr>
              <w:tab/>
            </w:r>
            <w:r w:rsidR="00CC61A9">
              <w:rPr>
                <w:noProof/>
                <w:webHidden/>
              </w:rPr>
              <w:fldChar w:fldCharType="begin"/>
            </w:r>
            <w:r w:rsidR="00CC61A9">
              <w:rPr>
                <w:noProof/>
                <w:webHidden/>
              </w:rPr>
              <w:instrText xml:space="preserve"> PAGEREF _Toc126046251 \h </w:instrText>
            </w:r>
            <w:r w:rsidR="00CC61A9">
              <w:rPr>
                <w:noProof/>
                <w:webHidden/>
              </w:rPr>
            </w:r>
            <w:r w:rsidR="00CC61A9">
              <w:rPr>
                <w:noProof/>
                <w:webHidden/>
              </w:rPr>
              <w:fldChar w:fldCharType="separate"/>
            </w:r>
            <w:r w:rsidR="00CC61A9">
              <w:rPr>
                <w:noProof/>
                <w:webHidden/>
              </w:rPr>
              <w:t>20</w:t>
            </w:r>
            <w:r w:rsidR="00CC61A9">
              <w:rPr>
                <w:noProof/>
                <w:webHidden/>
              </w:rPr>
              <w:fldChar w:fldCharType="end"/>
            </w:r>
          </w:hyperlink>
        </w:p>
        <w:p w14:paraId="69A41CE6" w14:textId="6FE31206" w:rsidR="00CC61A9" w:rsidRDefault="00000000">
          <w:pPr>
            <w:pStyle w:val="TOC1"/>
            <w:tabs>
              <w:tab w:val="right" w:pos="9350"/>
            </w:tabs>
            <w:rPr>
              <w:rFonts w:asciiTheme="minorHAnsi" w:eastAsiaTheme="minorEastAsia" w:hAnsiTheme="minorHAnsi" w:cstheme="minorBidi"/>
              <w:noProof/>
            </w:rPr>
          </w:pPr>
          <w:hyperlink w:anchor="_Toc126046252" w:history="1">
            <w:r w:rsidR="00CC61A9" w:rsidRPr="008F24D0">
              <w:rPr>
                <w:rStyle w:val="Hyperlink"/>
                <w:noProof/>
              </w:rPr>
              <w:t>SECTION L: Required Format &amp; Submission Details</w:t>
            </w:r>
            <w:r w:rsidR="00CC61A9">
              <w:rPr>
                <w:noProof/>
                <w:webHidden/>
              </w:rPr>
              <w:tab/>
            </w:r>
            <w:r w:rsidR="00CC61A9">
              <w:rPr>
                <w:noProof/>
                <w:webHidden/>
              </w:rPr>
              <w:fldChar w:fldCharType="begin"/>
            </w:r>
            <w:r w:rsidR="00CC61A9">
              <w:rPr>
                <w:noProof/>
                <w:webHidden/>
              </w:rPr>
              <w:instrText xml:space="preserve"> PAGEREF _Toc126046252 \h </w:instrText>
            </w:r>
            <w:r w:rsidR="00CC61A9">
              <w:rPr>
                <w:noProof/>
                <w:webHidden/>
              </w:rPr>
            </w:r>
            <w:r w:rsidR="00CC61A9">
              <w:rPr>
                <w:noProof/>
                <w:webHidden/>
              </w:rPr>
              <w:fldChar w:fldCharType="separate"/>
            </w:r>
            <w:r w:rsidR="00CC61A9">
              <w:rPr>
                <w:noProof/>
                <w:webHidden/>
              </w:rPr>
              <w:t>20</w:t>
            </w:r>
            <w:r w:rsidR="00CC61A9">
              <w:rPr>
                <w:noProof/>
                <w:webHidden/>
              </w:rPr>
              <w:fldChar w:fldCharType="end"/>
            </w:r>
          </w:hyperlink>
        </w:p>
        <w:p w14:paraId="57F59DE9" w14:textId="4C7E706F" w:rsidR="00CC61A9" w:rsidRDefault="00000000">
          <w:pPr>
            <w:pStyle w:val="TOC2"/>
            <w:tabs>
              <w:tab w:val="right" w:pos="9350"/>
            </w:tabs>
            <w:rPr>
              <w:rFonts w:asciiTheme="minorHAnsi" w:eastAsiaTheme="minorEastAsia" w:hAnsiTheme="minorHAnsi" w:cstheme="minorBidi"/>
              <w:noProof/>
            </w:rPr>
          </w:pPr>
          <w:hyperlink w:anchor="_Toc126046253" w:history="1">
            <w:r w:rsidR="00CC61A9" w:rsidRPr="008F24D0">
              <w:rPr>
                <w:rStyle w:val="Hyperlink"/>
                <w:noProof/>
              </w:rPr>
              <w:t>Electronic Submissions</w:t>
            </w:r>
            <w:r w:rsidR="00CC61A9">
              <w:rPr>
                <w:noProof/>
                <w:webHidden/>
              </w:rPr>
              <w:tab/>
            </w:r>
            <w:r w:rsidR="00CC61A9">
              <w:rPr>
                <w:noProof/>
                <w:webHidden/>
              </w:rPr>
              <w:fldChar w:fldCharType="begin"/>
            </w:r>
            <w:r w:rsidR="00CC61A9">
              <w:rPr>
                <w:noProof/>
                <w:webHidden/>
              </w:rPr>
              <w:instrText xml:space="preserve"> PAGEREF _Toc126046253 \h </w:instrText>
            </w:r>
            <w:r w:rsidR="00CC61A9">
              <w:rPr>
                <w:noProof/>
                <w:webHidden/>
              </w:rPr>
            </w:r>
            <w:r w:rsidR="00CC61A9">
              <w:rPr>
                <w:noProof/>
                <w:webHidden/>
              </w:rPr>
              <w:fldChar w:fldCharType="separate"/>
            </w:r>
            <w:r w:rsidR="00CC61A9">
              <w:rPr>
                <w:noProof/>
                <w:webHidden/>
              </w:rPr>
              <w:t>21</w:t>
            </w:r>
            <w:r w:rsidR="00CC61A9">
              <w:rPr>
                <w:noProof/>
                <w:webHidden/>
              </w:rPr>
              <w:fldChar w:fldCharType="end"/>
            </w:r>
          </w:hyperlink>
        </w:p>
        <w:p w14:paraId="04B7E53D" w14:textId="780C4088" w:rsidR="00CC61A9" w:rsidRDefault="00000000">
          <w:pPr>
            <w:pStyle w:val="TOC2"/>
            <w:tabs>
              <w:tab w:val="right" w:pos="9350"/>
            </w:tabs>
            <w:rPr>
              <w:rFonts w:asciiTheme="minorHAnsi" w:eastAsiaTheme="minorEastAsia" w:hAnsiTheme="minorHAnsi" w:cstheme="minorBidi"/>
              <w:noProof/>
            </w:rPr>
          </w:pPr>
          <w:hyperlink w:anchor="_Toc126046254" w:history="1">
            <w:r w:rsidR="00CC61A9" w:rsidRPr="008F24D0">
              <w:rPr>
                <w:rStyle w:val="Hyperlink"/>
                <w:b/>
                <w:bCs/>
                <w:noProof/>
              </w:rPr>
              <w:t>Smartsheet Form</w:t>
            </w:r>
            <w:r w:rsidR="00CC61A9">
              <w:rPr>
                <w:noProof/>
                <w:webHidden/>
              </w:rPr>
              <w:tab/>
            </w:r>
            <w:r w:rsidR="00CC61A9">
              <w:rPr>
                <w:noProof/>
                <w:webHidden/>
              </w:rPr>
              <w:fldChar w:fldCharType="begin"/>
            </w:r>
            <w:r w:rsidR="00CC61A9">
              <w:rPr>
                <w:noProof/>
                <w:webHidden/>
              </w:rPr>
              <w:instrText xml:space="preserve"> PAGEREF _Toc126046254 \h </w:instrText>
            </w:r>
            <w:r w:rsidR="00CC61A9">
              <w:rPr>
                <w:noProof/>
                <w:webHidden/>
              </w:rPr>
            </w:r>
            <w:r w:rsidR="00CC61A9">
              <w:rPr>
                <w:noProof/>
                <w:webHidden/>
              </w:rPr>
              <w:fldChar w:fldCharType="separate"/>
            </w:r>
            <w:r w:rsidR="00CC61A9">
              <w:rPr>
                <w:noProof/>
                <w:webHidden/>
              </w:rPr>
              <w:t>21</w:t>
            </w:r>
            <w:r w:rsidR="00CC61A9">
              <w:rPr>
                <w:noProof/>
                <w:webHidden/>
              </w:rPr>
              <w:fldChar w:fldCharType="end"/>
            </w:r>
          </w:hyperlink>
        </w:p>
        <w:p w14:paraId="1DE216BA" w14:textId="42655EBE" w:rsidR="00CC61A9" w:rsidRDefault="00000000">
          <w:pPr>
            <w:pStyle w:val="TOC2"/>
            <w:tabs>
              <w:tab w:val="right" w:pos="9350"/>
            </w:tabs>
            <w:rPr>
              <w:rFonts w:asciiTheme="minorHAnsi" w:eastAsiaTheme="minorEastAsia" w:hAnsiTheme="minorHAnsi" w:cstheme="minorBidi"/>
              <w:noProof/>
            </w:rPr>
          </w:pPr>
          <w:hyperlink w:anchor="_Toc126046255" w:history="1">
            <w:r w:rsidR="00CC61A9" w:rsidRPr="008F24D0">
              <w:rPr>
                <w:rStyle w:val="Hyperlink"/>
                <w:b/>
                <w:bCs/>
                <w:noProof/>
              </w:rPr>
              <w:t>Syncplicity Folder</w:t>
            </w:r>
            <w:r w:rsidR="00CC61A9">
              <w:rPr>
                <w:noProof/>
                <w:webHidden/>
              </w:rPr>
              <w:tab/>
            </w:r>
            <w:r w:rsidR="00CC61A9">
              <w:rPr>
                <w:noProof/>
                <w:webHidden/>
              </w:rPr>
              <w:fldChar w:fldCharType="begin"/>
            </w:r>
            <w:r w:rsidR="00CC61A9">
              <w:rPr>
                <w:noProof/>
                <w:webHidden/>
              </w:rPr>
              <w:instrText xml:space="preserve"> PAGEREF _Toc126046255 \h </w:instrText>
            </w:r>
            <w:r w:rsidR="00CC61A9">
              <w:rPr>
                <w:noProof/>
                <w:webHidden/>
              </w:rPr>
            </w:r>
            <w:r w:rsidR="00CC61A9">
              <w:rPr>
                <w:noProof/>
                <w:webHidden/>
              </w:rPr>
              <w:fldChar w:fldCharType="separate"/>
            </w:r>
            <w:r w:rsidR="00CC61A9">
              <w:rPr>
                <w:noProof/>
                <w:webHidden/>
              </w:rPr>
              <w:t>22</w:t>
            </w:r>
            <w:r w:rsidR="00CC61A9">
              <w:rPr>
                <w:noProof/>
                <w:webHidden/>
              </w:rPr>
              <w:fldChar w:fldCharType="end"/>
            </w:r>
          </w:hyperlink>
        </w:p>
        <w:p w14:paraId="058E8E94" w14:textId="2BA4AE13" w:rsidR="00CC61A9" w:rsidRDefault="00000000">
          <w:pPr>
            <w:pStyle w:val="TOC1"/>
            <w:tabs>
              <w:tab w:val="right" w:pos="9350"/>
            </w:tabs>
            <w:rPr>
              <w:rFonts w:asciiTheme="minorHAnsi" w:eastAsiaTheme="minorEastAsia" w:hAnsiTheme="minorHAnsi" w:cstheme="minorBidi"/>
              <w:noProof/>
            </w:rPr>
          </w:pPr>
          <w:hyperlink w:anchor="_Toc126046256" w:history="1">
            <w:r w:rsidR="00CC61A9" w:rsidRPr="008F24D0">
              <w:rPr>
                <w:rStyle w:val="Hyperlink"/>
                <w:noProof/>
              </w:rPr>
              <w:t>Appendices</w:t>
            </w:r>
            <w:r w:rsidR="00CC61A9">
              <w:rPr>
                <w:noProof/>
                <w:webHidden/>
              </w:rPr>
              <w:tab/>
            </w:r>
            <w:r w:rsidR="00CC61A9">
              <w:rPr>
                <w:noProof/>
                <w:webHidden/>
              </w:rPr>
              <w:fldChar w:fldCharType="begin"/>
            </w:r>
            <w:r w:rsidR="00CC61A9">
              <w:rPr>
                <w:noProof/>
                <w:webHidden/>
              </w:rPr>
              <w:instrText xml:space="preserve"> PAGEREF _Toc126046256 \h </w:instrText>
            </w:r>
            <w:r w:rsidR="00CC61A9">
              <w:rPr>
                <w:noProof/>
                <w:webHidden/>
              </w:rPr>
            </w:r>
            <w:r w:rsidR="00CC61A9">
              <w:rPr>
                <w:noProof/>
                <w:webHidden/>
              </w:rPr>
              <w:fldChar w:fldCharType="separate"/>
            </w:r>
            <w:r w:rsidR="00CC61A9">
              <w:rPr>
                <w:noProof/>
                <w:webHidden/>
              </w:rPr>
              <w:t>23</w:t>
            </w:r>
            <w:r w:rsidR="00CC61A9">
              <w:rPr>
                <w:noProof/>
                <w:webHidden/>
              </w:rPr>
              <w:fldChar w:fldCharType="end"/>
            </w:r>
          </w:hyperlink>
        </w:p>
        <w:p w14:paraId="49006F4C" w14:textId="777C606D" w:rsidR="00CC61A9" w:rsidRDefault="00000000">
          <w:pPr>
            <w:pStyle w:val="TOC1"/>
            <w:tabs>
              <w:tab w:val="right" w:pos="9350"/>
            </w:tabs>
            <w:rPr>
              <w:rFonts w:asciiTheme="minorHAnsi" w:eastAsiaTheme="minorEastAsia" w:hAnsiTheme="minorHAnsi" w:cstheme="minorBidi"/>
              <w:noProof/>
            </w:rPr>
          </w:pPr>
          <w:hyperlink w:anchor="_Toc126046257" w:history="1">
            <w:r w:rsidR="00CC61A9" w:rsidRPr="008F24D0">
              <w:rPr>
                <w:rStyle w:val="Hyperlink"/>
                <w:noProof/>
              </w:rPr>
              <w:t>Appendix A: Comparison of Reading Approaches</w:t>
            </w:r>
            <w:r w:rsidR="00CC61A9">
              <w:rPr>
                <w:noProof/>
                <w:webHidden/>
              </w:rPr>
              <w:tab/>
            </w:r>
            <w:r w:rsidR="00CC61A9">
              <w:rPr>
                <w:noProof/>
                <w:webHidden/>
              </w:rPr>
              <w:fldChar w:fldCharType="begin"/>
            </w:r>
            <w:r w:rsidR="00CC61A9">
              <w:rPr>
                <w:noProof/>
                <w:webHidden/>
              </w:rPr>
              <w:instrText xml:space="preserve"> PAGEREF _Toc126046257 \h </w:instrText>
            </w:r>
            <w:r w:rsidR="00CC61A9">
              <w:rPr>
                <w:noProof/>
                <w:webHidden/>
              </w:rPr>
            </w:r>
            <w:r w:rsidR="00CC61A9">
              <w:rPr>
                <w:noProof/>
                <w:webHidden/>
              </w:rPr>
              <w:fldChar w:fldCharType="separate"/>
            </w:r>
            <w:r w:rsidR="00CC61A9">
              <w:rPr>
                <w:noProof/>
                <w:webHidden/>
              </w:rPr>
              <w:t>24</w:t>
            </w:r>
            <w:r w:rsidR="00CC61A9">
              <w:rPr>
                <w:noProof/>
                <w:webHidden/>
              </w:rPr>
              <w:fldChar w:fldCharType="end"/>
            </w:r>
          </w:hyperlink>
        </w:p>
        <w:p w14:paraId="30BAA4E8" w14:textId="3C1AEC78" w:rsidR="00CC61A9" w:rsidRDefault="00000000">
          <w:pPr>
            <w:pStyle w:val="TOC1"/>
            <w:tabs>
              <w:tab w:val="right" w:pos="9350"/>
            </w:tabs>
            <w:rPr>
              <w:rFonts w:asciiTheme="minorHAnsi" w:eastAsiaTheme="minorEastAsia" w:hAnsiTheme="minorHAnsi" w:cstheme="minorBidi"/>
              <w:noProof/>
            </w:rPr>
          </w:pPr>
          <w:hyperlink w:anchor="_Toc126046258" w:history="1">
            <w:r w:rsidR="00CC61A9" w:rsidRPr="008F24D0">
              <w:rPr>
                <w:rStyle w:val="Hyperlink"/>
                <w:noProof/>
              </w:rPr>
              <w:t>Appendix B: Principles of Evidence-Based Professional Development</w:t>
            </w:r>
            <w:r w:rsidR="00CC61A9">
              <w:rPr>
                <w:noProof/>
                <w:webHidden/>
              </w:rPr>
              <w:tab/>
            </w:r>
            <w:r w:rsidR="00CC61A9">
              <w:rPr>
                <w:noProof/>
                <w:webHidden/>
              </w:rPr>
              <w:fldChar w:fldCharType="begin"/>
            </w:r>
            <w:r w:rsidR="00CC61A9">
              <w:rPr>
                <w:noProof/>
                <w:webHidden/>
              </w:rPr>
              <w:instrText xml:space="preserve"> PAGEREF _Toc126046258 \h </w:instrText>
            </w:r>
            <w:r w:rsidR="00CC61A9">
              <w:rPr>
                <w:noProof/>
                <w:webHidden/>
              </w:rPr>
            </w:r>
            <w:r w:rsidR="00CC61A9">
              <w:rPr>
                <w:noProof/>
                <w:webHidden/>
              </w:rPr>
              <w:fldChar w:fldCharType="separate"/>
            </w:r>
            <w:r w:rsidR="00CC61A9">
              <w:rPr>
                <w:noProof/>
                <w:webHidden/>
              </w:rPr>
              <w:t>27</w:t>
            </w:r>
            <w:r w:rsidR="00CC61A9">
              <w:rPr>
                <w:noProof/>
                <w:webHidden/>
              </w:rPr>
              <w:fldChar w:fldCharType="end"/>
            </w:r>
          </w:hyperlink>
        </w:p>
        <w:p w14:paraId="03551A26" w14:textId="1BDC0E57" w:rsidR="00CC61A9" w:rsidRDefault="00000000">
          <w:pPr>
            <w:pStyle w:val="TOC1"/>
            <w:tabs>
              <w:tab w:val="right" w:pos="9350"/>
            </w:tabs>
            <w:rPr>
              <w:rFonts w:asciiTheme="minorHAnsi" w:eastAsiaTheme="minorEastAsia" w:hAnsiTheme="minorHAnsi" w:cstheme="minorBidi"/>
              <w:noProof/>
            </w:rPr>
          </w:pPr>
          <w:hyperlink w:anchor="_Toc126046259" w:history="1">
            <w:r w:rsidR="00CC61A9" w:rsidRPr="008F24D0">
              <w:rPr>
                <w:rStyle w:val="Hyperlink"/>
                <w:noProof/>
              </w:rPr>
              <w:t>Appendix C: Evaluation</w:t>
            </w:r>
            <w:r w:rsidR="00CC61A9">
              <w:rPr>
                <w:noProof/>
                <w:webHidden/>
              </w:rPr>
              <w:tab/>
            </w:r>
            <w:r w:rsidR="00CC61A9">
              <w:rPr>
                <w:noProof/>
                <w:webHidden/>
              </w:rPr>
              <w:fldChar w:fldCharType="begin"/>
            </w:r>
            <w:r w:rsidR="00CC61A9">
              <w:rPr>
                <w:noProof/>
                <w:webHidden/>
              </w:rPr>
              <w:instrText xml:space="preserve"> PAGEREF _Toc126046259 \h </w:instrText>
            </w:r>
            <w:r w:rsidR="00CC61A9">
              <w:rPr>
                <w:noProof/>
                <w:webHidden/>
              </w:rPr>
            </w:r>
            <w:r w:rsidR="00CC61A9">
              <w:rPr>
                <w:noProof/>
                <w:webHidden/>
              </w:rPr>
              <w:fldChar w:fldCharType="separate"/>
            </w:r>
            <w:r w:rsidR="00CC61A9">
              <w:rPr>
                <w:noProof/>
                <w:webHidden/>
              </w:rPr>
              <w:t>29</w:t>
            </w:r>
            <w:r w:rsidR="00CC61A9">
              <w:rPr>
                <w:noProof/>
                <w:webHidden/>
              </w:rPr>
              <w:fldChar w:fldCharType="end"/>
            </w:r>
          </w:hyperlink>
        </w:p>
        <w:p w14:paraId="72D8CA51" w14:textId="5020FB53" w:rsidR="00CC61A9" w:rsidRDefault="00000000">
          <w:pPr>
            <w:pStyle w:val="TOC1"/>
            <w:tabs>
              <w:tab w:val="right" w:pos="9350"/>
            </w:tabs>
            <w:rPr>
              <w:rFonts w:asciiTheme="minorHAnsi" w:eastAsiaTheme="minorEastAsia" w:hAnsiTheme="minorHAnsi" w:cstheme="minorBidi"/>
              <w:noProof/>
            </w:rPr>
          </w:pPr>
          <w:hyperlink w:anchor="_Toc126046260" w:history="1">
            <w:r w:rsidR="00CC61A9" w:rsidRPr="008F24D0">
              <w:rPr>
                <w:rStyle w:val="Hyperlink"/>
                <w:noProof/>
              </w:rPr>
              <w:t>Appendix D: Adult Learning Theory</w:t>
            </w:r>
            <w:r w:rsidR="00CC61A9">
              <w:rPr>
                <w:noProof/>
                <w:webHidden/>
              </w:rPr>
              <w:tab/>
            </w:r>
            <w:r w:rsidR="00CC61A9">
              <w:rPr>
                <w:noProof/>
                <w:webHidden/>
              </w:rPr>
              <w:fldChar w:fldCharType="begin"/>
            </w:r>
            <w:r w:rsidR="00CC61A9">
              <w:rPr>
                <w:noProof/>
                <w:webHidden/>
              </w:rPr>
              <w:instrText xml:space="preserve"> PAGEREF _Toc126046260 \h </w:instrText>
            </w:r>
            <w:r w:rsidR="00CC61A9">
              <w:rPr>
                <w:noProof/>
                <w:webHidden/>
              </w:rPr>
            </w:r>
            <w:r w:rsidR="00CC61A9">
              <w:rPr>
                <w:noProof/>
                <w:webHidden/>
              </w:rPr>
              <w:fldChar w:fldCharType="separate"/>
            </w:r>
            <w:r w:rsidR="00CC61A9">
              <w:rPr>
                <w:noProof/>
                <w:webHidden/>
              </w:rPr>
              <w:t>30</w:t>
            </w:r>
            <w:r w:rsidR="00CC61A9">
              <w:rPr>
                <w:noProof/>
                <w:webHidden/>
              </w:rPr>
              <w:fldChar w:fldCharType="end"/>
            </w:r>
          </w:hyperlink>
        </w:p>
        <w:p w14:paraId="01D66D35" w14:textId="5B395F08" w:rsidR="00CC61A9" w:rsidRDefault="00000000">
          <w:pPr>
            <w:pStyle w:val="TOC1"/>
            <w:tabs>
              <w:tab w:val="right" w:pos="9350"/>
            </w:tabs>
            <w:rPr>
              <w:rFonts w:asciiTheme="minorHAnsi" w:eastAsiaTheme="minorEastAsia" w:hAnsiTheme="minorHAnsi" w:cstheme="minorBidi"/>
              <w:noProof/>
            </w:rPr>
          </w:pPr>
          <w:hyperlink w:anchor="_Toc126046261" w:history="1">
            <w:r w:rsidR="00CC61A9" w:rsidRPr="008F24D0">
              <w:rPr>
                <w:rStyle w:val="Hyperlink"/>
                <w:noProof/>
              </w:rPr>
              <w:t>Appendix E: Colorado Principal Literacy Standards,</w:t>
            </w:r>
            <w:r w:rsidR="00CC61A9" w:rsidRPr="008F24D0">
              <w:rPr>
                <w:rStyle w:val="Hyperlink"/>
                <w:rFonts w:ascii="Roboto Slab" w:eastAsia="Roboto Slab" w:hAnsi="Roboto Slab" w:cs="Roboto Slab"/>
                <w:b/>
                <w:noProof/>
              </w:rPr>
              <w:t xml:space="preserve"> </w:t>
            </w:r>
            <w:r w:rsidR="00CC61A9" w:rsidRPr="008F24D0">
              <w:rPr>
                <w:rStyle w:val="Hyperlink"/>
                <w:rFonts w:cstheme="minorHAnsi"/>
                <w:b/>
                <w:i/>
                <w:noProof/>
              </w:rPr>
              <w:t>1 CCR 301-92, 13.01(D)(1)</w:t>
            </w:r>
            <w:r w:rsidR="00CC61A9">
              <w:rPr>
                <w:noProof/>
                <w:webHidden/>
              </w:rPr>
              <w:tab/>
            </w:r>
            <w:r w:rsidR="00CC61A9">
              <w:rPr>
                <w:noProof/>
                <w:webHidden/>
              </w:rPr>
              <w:fldChar w:fldCharType="begin"/>
            </w:r>
            <w:r w:rsidR="00CC61A9">
              <w:rPr>
                <w:noProof/>
                <w:webHidden/>
              </w:rPr>
              <w:instrText xml:space="preserve"> PAGEREF _Toc126046261 \h </w:instrText>
            </w:r>
            <w:r w:rsidR="00CC61A9">
              <w:rPr>
                <w:noProof/>
                <w:webHidden/>
              </w:rPr>
            </w:r>
            <w:r w:rsidR="00CC61A9">
              <w:rPr>
                <w:noProof/>
                <w:webHidden/>
              </w:rPr>
              <w:fldChar w:fldCharType="separate"/>
            </w:r>
            <w:r w:rsidR="00CC61A9">
              <w:rPr>
                <w:noProof/>
                <w:webHidden/>
              </w:rPr>
              <w:t>32</w:t>
            </w:r>
            <w:r w:rsidR="00CC61A9">
              <w:rPr>
                <w:noProof/>
                <w:webHidden/>
              </w:rPr>
              <w:fldChar w:fldCharType="end"/>
            </w:r>
          </w:hyperlink>
        </w:p>
        <w:p w14:paraId="1A284453" w14:textId="37273F65" w:rsidR="00CC61A9" w:rsidRDefault="00000000">
          <w:pPr>
            <w:pStyle w:val="TOC1"/>
            <w:tabs>
              <w:tab w:val="right" w:pos="9350"/>
            </w:tabs>
            <w:rPr>
              <w:rFonts w:asciiTheme="minorHAnsi" w:eastAsiaTheme="minorEastAsia" w:hAnsiTheme="minorHAnsi" w:cstheme="minorBidi"/>
              <w:noProof/>
            </w:rPr>
          </w:pPr>
          <w:hyperlink w:anchor="_Toc126046262" w:history="1">
            <w:r w:rsidR="00CC61A9" w:rsidRPr="008F24D0">
              <w:rPr>
                <w:rStyle w:val="Hyperlink"/>
                <w:noProof/>
              </w:rPr>
              <w:t>Appendix F: Colorado Educator Preparation Literacy Standards,</w:t>
            </w:r>
            <w:r w:rsidR="00CC61A9" w:rsidRPr="008F24D0">
              <w:rPr>
                <w:rStyle w:val="Hyperlink"/>
                <w:rFonts w:ascii="Roboto Slab" w:eastAsia="Roboto Slab" w:hAnsi="Roboto Slab" w:cs="Roboto Slab"/>
                <w:b/>
                <w:noProof/>
              </w:rPr>
              <w:t xml:space="preserve"> </w:t>
            </w:r>
            <w:r w:rsidR="00CC61A9" w:rsidRPr="008F24D0">
              <w:rPr>
                <w:rStyle w:val="Hyperlink"/>
                <w:rFonts w:cstheme="minorHAnsi"/>
                <w:b/>
                <w:i/>
                <w:noProof/>
              </w:rPr>
              <w:t>1 CCR 301-101, 4.02</w:t>
            </w:r>
            <w:r w:rsidR="00CC61A9">
              <w:rPr>
                <w:noProof/>
                <w:webHidden/>
              </w:rPr>
              <w:tab/>
            </w:r>
            <w:r w:rsidR="00CC61A9">
              <w:rPr>
                <w:noProof/>
                <w:webHidden/>
              </w:rPr>
              <w:fldChar w:fldCharType="begin"/>
            </w:r>
            <w:r w:rsidR="00CC61A9">
              <w:rPr>
                <w:noProof/>
                <w:webHidden/>
              </w:rPr>
              <w:instrText xml:space="preserve"> PAGEREF _Toc126046262 \h </w:instrText>
            </w:r>
            <w:r w:rsidR="00CC61A9">
              <w:rPr>
                <w:noProof/>
                <w:webHidden/>
              </w:rPr>
            </w:r>
            <w:r w:rsidR="00CC61A9">
              <w:rPr>
                <w:noProof/>
                <w:webHidden/>
              </w:rPr>
              <w:fldChar w:fldCharType="separate"/>
            </w:r>
            <w:r w:rsidR="00CC61A9">
              <w:rPr>
                <w:noProof/>
                <w:webHidden/>
              </w:rPr>
              <w:t>34</w:t>
            </w:r>
            <w:r w:rsidR="00CC61A9">
              <w:rPr>
                <w:noProof/>
                <w:webHidden/>
              </w:rPr>
              <w:fldChar w:fldCharType="end"/>
            </w:r>
          </w:hyperlink>
        </w:p>
        <w:p w14:paraId="15D1F53B" w14:textId="4099E67F" w:rsidR="00CC61A9" w:rsidRDefault="00000000">
          <w:pPr>
            <w:pStyle w:val="TOC1"/>
            <w:tabs>
              <w:tab w:val="right" w:pos="9350"/>
            </w:tabs>
            <w:rPr>
              <w:rFonts w:asciiTheme="minorHAnsi" w:eastAsiaTheme="minorEastAsia" w:hAnsiTheme="minorHAnsi" w:cstheme="minorBidi"/>
              <w:noProof/>
            </w:rPr>
          </w:pPr>
          <w:hyperlink w:anchor="_Toc126046263" w:history="1">
            <w:r w:rsidR="00CC61A9" w:rsidRPr="008F24D0">
              <w:rPr>
                <w:rStyle w:val="Hyperlink"/>
                <w:noProof/>
              </w:rPr>
              <w:t>Appendix G: 2020 Colorado Academic Standards</w:t>
            </w:r>
            <w:r w:rsidR="00CC61A9">
              <w:rPr>
                <w:noProof/>
                <w:webHidden/>
              </w:rPr>
              <w:tab/>
            </w:r>
            <w:r w:rsidR="00CC61A9">
              <w:rPr>
                <w:noProof/>
                <w:webHidden/>
              </w:rPr>
              <w:fldChar w:fldCharType="begin"/>
            </w:r>
            <w:r w:rsidR="00CC61A9">
              <w:rPr>
                <w:noProof/>
                <w:webHidden/>
              </w:rPr>
              <w:instrText xml:space="preserve"> PAGEREF _Toc126046263 \h </w:instrText>
            </w:r>
            <w:r w:rsidR="00CC61A9">
              <w:rPr>
                <w:noProof/>
                <w:webHidden/>
              </w:rPr>
            </w:r>
            <w:r w:rsidR="00CC61A9">
              <w:rPr>
                <w:noProof/>
                <w:webHidden/>
              </w:rPr>
              <w:fldChar w:fldCharType="separate"/>
            </w:r>
            <w:r w:rsidR="00CC61A9">
              <w:rPr>
                <w:noProof/>
                <w:webHidden/>
              </w:rPr>
              <w:t>40</w:t>
            </w:r>
            <w:r w:rsidR="00CC61A9">
              <w:rPr>
                <w:noProof/>
                <w:webHidden/>
              </w:rPr>
              <w:fldChar w:fldCharType="end"/>
            </w:r>
          </w:hyperlink>
        </w:p>
        <w:p w14:paraId="32B99115" w14:textId="36224348" w:rsidR="00CC61A9" w:rsidRDefault="00000000">
          <w:pPr>
            <w:pStyle w:val="TOC1"/>
            <w:tabs>
              <w:tab w:val="right" w:pos="9350"/>
            </w:tabs>
            <w:rPr>
              <w:rFonts w:asciiTheme="minorHAnsi" w:eastAsiaTheme="minorEastAsia" w:hAnsiTheme="minorHAnsi" w:cstheme="minorBidi"/>
              <w:noProof/>
            </w:rPr>
          </w:pPr>
          <w:hyperlink w:anchor="_Toc126046264" w:history="1">
            <w:r w:rsidR="00CC61A9" w:rsidRPr="008F24D0">
              <w:rPr>
                <w:rStyle w:val="Hyperlink"/>
                <w:noProof/>
              </w:rPr>
              <w:t>Appendix H: Attributes of Effective Universal Instruction</w:t>
            </w:r>
            <w:r w:rsidR="00CC61A9" w:rsidRPr="008F24D0">
              <w:rPr>
                <w:rStyle w:val="Hyperlink"/>
                <w:rFonts w:ascii="Roboto Slab" w:eastAsia="Roboto Slab" w:hAnsi="Roboto Slab" w:cs="Roboto Slab"/>
                <w:b/>
                <w:noProof/>
              </w:rPr>
              <w:t xml:space="preserve">, </w:t>
            </w:r>
            <w:r w:rsidR="00CC61A9" w:rsidRPr="008F24D0">
              <w:rPr>
                <w:rStyle w:val="Hyperlink"/>
                <w:rFonts w:cstheme="minorHAnsi"/>
                <w:b/>
                <w:i/>
                <w:noProof/>
              </w:rPr>
              <w:t>1 CCR 301-92, 6.00</w:t>
            </w:r>
            <w:r w:rsidR="00CC61A9">
              <w:rPr>
                <w:noProof/>
                <w:webHidden/>
              </w:rPr>
              <w:tab/>
            </w:r>
            <w:r w:rsidR="00CC61A9">
              <w:rPr>
                <w:noProof/>
                <w:webHidden/>
              </w:rPr>
              <w:fldChar w:fldCharType="begin"/>
            </w:r>
            <w:r w:rsidR="00CC61A9">
              <w:rPr>
                <w:noProof/>
                <w:webHidden/>
              </w:rPr>
              <w:instrText xml:space="preserve"> PAGEREF _Toc126046264 \h </w:instrText>
            </w:r>
            <w:r w:rsidR="00CC61A9">
              <w:rPr>
                <w:noProof/>
                <w:webHidden/>
              </w:rPr>
            </w:r>
            <w:r w:rsidR="00CC61A9">
              <w:rPr>
                <w:noProof/>
                <w:webHidden/>
              </w:rPr>
              <w:fldChar w:fldCharType="separate"/>
            </w:r>
            <w:r w:rsidR="00CC61A9">
              <w:rPr>
                <w:noProof/>
                <w:webHidden/>
              </w:rPr>
              <w:t>42</w:t>
            </w:r>
            <w:r w:rsidR="00CC61A9">
              <w:rPr>
                <w:noProof/>
                <w:webHidden/>
              </w:rPr>
              <w:fldChar w:fldCharType="end"/>
            </w:r>
          </w:hyperlink>
        </w:p>
        <w:p w14:paraId="13FF9265" w14:textId="409B221A" w:rsidR="00CC61A9" w:rsidRDefault="00000000">
          <w:pPr>
            <w:pStyle w:val="TOC1"/>
            <w:tabs>
              <w:tab w:val="right" w:pos="9350"/>
            </w:tabs>
            <w:rPr>
              <w:rFonts w:asciiTheme="minorHAnsi" w:eastAsiaTheme="minorEastAsia" w:hAnsiTheme="minorHAnsi" w:cstheme="minorBidi"/>
              <w:noProof/>
            </w:rPr>
          </w:pPr>
          <w:hyperlink w:anchor="_Toc126046265" w:history="1">
            <w:r w:rsidR="00CC61A9" w:rsidRPr="008F24D0">
              <w:rPr>
                <w:rStyle w:val="Hyperlink"/>
                <w:noProof/>
              </w:rPr>
              <w:t>Appendix I: Attributes of Effective Targeted and Intensive Instructional Intervention</w:t>
            </w:r>
            <w:r w:rsidR="00CC61A9" w:rsidRPr="008F24D0">
              <w:rPr>
                <w:rStyle w:val="Hyperlink"/>
                <w:b/>
                <w:noProof/>
              </w:rPr>
              <w:t xml:space="preserve">, </w:t>
            </w:r>
            <w:r w:rsidR="00CC61A9" w:rsidRPr="008F24D0">
              <w:rPr>
                <w:rStyle w:val="Hyperlink"/>
                <w:rFonts w:cstheme="minorHAnsi"/>
                <w:b/>
                <w:noProof/>
              </w:rPr>
              <w:t xml:space="preserve">1 </w:t>
            </w:r>
            <w:r w:rsidR="00CC61A9" w:rsidRPr="008F24D0">
              <w:rPr>
                <w:rStyle w:val="Hyperlink"/>
                <w:rFonts w:cstheme="minorHAnsi"/>
                <w:b/>
                <w:i/>
                <w:noProof/>
              </w:rPr>
              <w:t>CCR 301-92, 7.00</w:t>
            </w:r>
            <w:r w:rsidR="00CC61A9">
              <w:rPr>
                <w:noProof/>
                <w:webHidden/>
              </w:rPr>
              <w:tab/>
            </w:r>
            <w:r w:rsidR="00CC61A9">
              <w:rPr>
                <w:noProof/>
                <w:webHidden/>
              </w:rPr>
              <w:fldChar w:fldCharType="begin"/>
            </w:r>
            <w:r w:rsidR="00CC61A9">
              <w:rPr>
                <w:noProof/>
                <w:webHidden/>
              </w:rPr>
              <w:instrText xml:space="preserve"> PAGEREF _Toc126046265 \h </w:instrText>
            </w:r>
            <w:r w:rsidR="00CC61A9">
              <w:rPr>
                <w:noProof/>
                <w:webHidden/>
              </w:rPr>
            </w:r>
            <w:r w:rsidR="00CC61A9">
              <w:rPr>
                <w:noProof/>
                <w:webHidden/>
              </w:rPr>
              <w:fldChar w:fldCharType="separate"/>
            </w:r>
            <w:r w:rsidR="00CC61A9">
              <w:rPr>
                <w:noProof/>
                <w:webHidden/>
              </w:rPr>
              <w:t>43</w:t>
            </w:r>
            <w:r w:rsidR="00CC61A9">
              <w:rPr>
                <w:noProof/>
                <w:webHidden/>
              </w:rPr>
              <w:fldChar w:fldCharType="end"/>
            </w:r>
          </w:hyperlink>
        </w:p>
        <w:p w14:paraId="4E9FF645" w14:textId="65D03739" w:rsidR="00CC61A9" w:rsidRDefault="00000000">
          <w:pPr>
            <w:pStyle w:val="TOC1"/>
            <w:tabs>
              <w:tab w:val="right" w:pos="9350"/>
            </w:tabs>
            <w:rPr>
              <w:rFonts w:asciiTheme="minorHAnsi" w:eastAsiaTheme="minorEastAsia" w:hAnsiTheme="minorHAnsi" w:cstheme="minorBidi"/>
              <w:noProof/>
            </w:rPr>
          </w:pPr>
          <w:hyperlink w:anchor="_Toc126046266" w:history="1">
            <w:r w:rsidR="00CC61A9" w:rsidRPr="008F24D0">
              <w:rPr>
                <w:rStyle w:val="Hyperlink"/>
                <w:noProof/>
              </w:rPr>
              <w:t>Appendix J: Alignment to Colorado Educator Literacy Standards</w:t>
            </w:r>
            <w:r w:rsidR="00CC61A9">
              <w:rPr>
                <w:noProof/>
                <w:webHidden/>
              </w:rPr>
              <w:tab/>
            </w:r>
            <w:r w:rsidR="00CC61A9">
              <w:rPr>
                <w:noProof/>
                <w:webHidden/>
              </w:rPr>
              <w:fldChar w:fldCharType="begin"/>
            </w:r>
            <w:r w:rsidR="00CC61A9">
              <w:rPr>
                <w:noProof/>
                <w:webHidden/>
              </w:rPr>
              <w:instrText xml:space="preserve"> PAGEREF _Toc126046266 \h </w:instrText>
            </w:r>
            <w:r w:rsidR="00CC61A9">
              <w:rPr>
                <w:noProof/>
                <w:webHidden/>
              </w:rPr>
            </w:r>
            <w:r w:rsidR="00CC61A9">
              <w:rPr>
                <w:noProof/>
                <w:webHidden/>
              </w:rPr>
              <w:fldChar w:fldCharType="separate"/>
            </w:r>
            <w:r w:rsidR="00CC61A9">
              <w:rPr>
                <w:noProof/>
                <w:webHidden/>
              </w:rPr>
              <w:t>44</w:t>
            </w:r>
            <w:r w:rsidR="00CC61A9">
              <w:rPr>
                <w:noProof/>
                <w:webHidden/>
              </w:rPr>
              <w:fldChar w:fldCharType="end"/>
            </w:r>
          </w:hyperlink>
        </w:p>
        <w:p w14:paraId="69B79D24" w14:textId="7A7C67FD" w:rsidR="00CC61A9" w:rsidRDefault="00000000">
          <w:pPr>
            <w:pStyle w:val="TOC1"/>
            <w:tabs>
              <w:tab w:val="right" w:pos="9350"/>
            </w:tabs>
            <w:rPr>
              <w:rFonts w:asciiTheme="minorHAnsi" w:eastAsiaTheme="minorEastAsia" w:hAnsiTheme="minorHAnsi" w:cstheme="minorBidi"/>
              <w:noProof/>
            </w:rPr>
          </w:pPr>
          <w:hyperlink w:anchor="_Toc126046267" w:history="1">
            <w:r w:rsidR="00CC61A9" w:rsidRPr="008F24D0">
              <w:rPr>
                <w:rStyle w:val="Hyperlink"/>
                <w:noProof/>
              </w:rPr>
              <w:t>Appendix K: Terminology: Acronyms, abbreviations, and other terminology</w:t>
            </w:r>
            <w:r w:rsidR="00CC61A9">
              <w:rPr>
                <w:noProof/>
                <w:webHidden/>
              </w:rPr>
              <w:tab/>
            </w:r>
            <w:r w:rsidR="00CC61A9">
              <w:rPr>
                <w:noProof/>
                <w:webHidden/>
              </w:rPr>
              <w:fldChar w:fldCharType="begin"/>
            </w:r>
            <w:r w:rsidR="00CC61A9">
              <w:rPr>
                <w:noProof/>
                <w:webHidden/>
              </w:rPr>
              <w:instrText xml:space="preserve"> PAGEREF _Toc126046267 \h </w:instrText>
            </w:r>
            <w:r w:rsidR="00CC61A9">
              <w:rPr>
                <w:noProof/>
                <w:webHidden/>
              </w:rPr>
            </w:r>
            <w:r w:rsidR="00CC61A9">
              <w:rPr>
                <w:noProof/>
                <w:webHidden/>
              </w:rPr>
              <w:fldChar w:fldCharType="separate"/>
            </w:r>
            <w:r w:rsidR="00CC61A9">
              <w:rPr>
                <w:noProof/>
                <w:webHidden/>
              </w:rPr>
              <w:t>58</w:t>
            </w:r>
            <w:r w:rsidR="00CC61A9">
              <w:rPr>
                <w:noProof/>
                <w:webHidden/>
              </w:rPr>
              <w:fldChar w:fldCharType="end"/>
            </w:r>
          </w:hyperlink>
        </w:p>
        <w:p w14:paraId="44145362" w14:textId="5B572EF5" w:rsidR="00CC61A9" w:rsidRDefault="00000000">
          <w:pPr>
            <w:pStyle w:val="TOC1"/>
            <w:tabs>
              <w:tab w:val="right" w:pos="9350"/>
            </w:tabs>
            <w:rPr>
              <w:rFonts w:asciiTheme="minorHAnsi" w:eastAsiaTheme="minorEastAsia" w:hAnsiTheme="minorHAnsi" w:cstheme="minorBidi"/>
              <w:noProof/>
            </w:rPr>
          </w:pPr>
          <w:hyperlink w:anchor="_Toc126046268" w:history="1">
            <w:r w:rsidR="00CC61A9" w:rsidRPr="008F24D0">
              <w:rPr>
                <w:rStyle w:val="Hyperlink"/>
                <w:noProof/>
              </w:rPr>
              <w:t>References</w:t>
            </w:r>
            <w:r w:rsidR="00CC61A9">
              <w:rPr>
                <w:noProof/>
                <w:webHidden/>
              </w:rPr>
              <w:tab/>
            </w:r>
            <w:r w:rsidR="00CC61A9">
              <w:rPr>
                <w:noProof/>
                <w:webHidden/>
              </w:rPr>
              <w:fldChar w:fldCharType="begin"/>
            </w:r>
            <w:r w:rsidR="00CC61A9">
              <w:rPr>
                <w:noProof/>
                <w:webHidden/>
              </w:rPr>
              <w:instrText xml:space="preserve"> PAGEREF _Toc126046268 \h </w:instrText>
            </w:r>
            <w:r w:rsidR="00CC61A9">
              <w:rPr>
                <w:noProof/>
                <w:webHidden/>
              </w:rPr>
            </w:r>
            <w:r w:rsidR="00CC61A9">
              <w:rPr>
                <w:noProof/>
                <w:webHidden/>
              </w:rPr>
              <w:fldChar w:fldCharType="separate"/>
            </w:r>
            <w:r w:rsidR="00CC61A9">
              <w:rPr>
                <w:noProof/>
                <w:webHidden/>
              </w:rPr>
              <w:t>61</w:t>
            </w:r>
            <w:r w:rsidR="00CC61A9">
              <w:rPr>
                <w:noProof/>
                <w:webHidden/>
              </w:rPr>
              <w:fldChar w:fldCharType="end"/>
            </w:r>
          </w:hyperlink>
        </w:p>
        <w:p w14:paraId="6D183E8F" w14:textId="5ACFA041" w:rsidR="000F0995" w:rsidRDefault="00387A56">
          <w:r>
            <w:fldChar w:fldCharType="end"/>
          </w:r>
        </w:p>
      </w:sdtContent>
    </w:sdt>
    <w:p w14:paraId="6D183E90" w14:textId="77777777" w:rsidR="000F0995" w:rsidRDefault="000F0995">
      <w:pPr>
        <w:spacing w:line="240" w:lineRule="auto"/>
        <w:rPr>
          <w:rFonts w:ascii="Museo Slab 500" w:eastAsia="Museo Slab 500" w:hAnsi="Museo Slab 500" w:cs="Museo Slab 500"/>
          <w:smallCaps/>
          <w:color w:val="404040"/>
          <w:sz w:val="36"/>
          <w:szCs w:val="36"/>
        </w:rPr>
        <w:sectPr w:rsidR="000F0995" w:rsidSect="007B733E">
          <w:headerReference w:type="default" r:id="rId12"/>
          <w:footerReference w:type="default" r:id="rId13"/>
          <w:pgSz w:w="12240" w:h="15840"/>
          <w:pgMar w:top="1440" w:right="1440" w:bottom="1440" w:left="1440" w:header="720" w:footer="720" w:gutter="0"/>
          <w:pgNumType w:start="1"/>
          <w:cols w:space="720"/>
          <w:titlePg/>
        </w:sectPr>
      </w:pPr>
    </w:p>
    <w:p w14:paraId="6D183E91" w14:textId="77777777" w:rsidR="000F0995" w:rsidRDefault="00387A56">
      <w:pPr>
        <w:spacing w:line="240" w:lineRule="auto"/>
        <w:jc w:val="center"/>
        <w:rPr>
          <w:smallCaps/>
          <w:color w:val="404040"/>
          <w:sz w:val="36"/>
          <w:szCs w:val="36"/>
        </w:rPr>
      </w:pPr>
      <w:r>
        <w:rPr>
          <w:smallCaps/>
          <w:color w:val="404040"/>
          <w:sz w:val="36"/>
          <w:szCs w:val="36"/>
        </w:rPr>
        <w:lastRenderedPageBreak/>
        <w:t>READ Act: Advisory list of professional Development Application</w:t>
      </w:r>
    </w:p>
    <w:p w14:paraId="6D183E92" w14:textId="77777777" w:rsidR="000F0995" w:rsidRDefault="00387A56">
      <w:pPr>
        <w:pStyle w:val="Heading1"/>
      </w:pPr>
      <w:bookmarkStart w:id="0" w:name="_Toc126046233"/>
      <w:r>
        <w:t>SECTION A: Background &amp; Information</w:t>
      </w:r>
      <w:bookmarkEnd w:id="0"/>
      <w:r>
        <w:t xml:space="preserve"> </w:t>
      </w:r>
    </w:p>
    <w:p w14:paraId="6D183E93" w14:textId="77777777" w:rsidR="000F0995" w:rsidRDefault="00387A56">
      <w:pPr>
        <w:pStyle w:val="Heading2"/>
      </w:pPr>
      <w:bookmarkStart w:id="1" w:name="_Toc126046234"/>
      <w:r>
        <w:t>Background</w:t>
      </w:r>
      <w:bookmarkEnd w:id="1"/>
    </w:p>
    <w:p w14:paraId="6D183E94" w14:textId="77777777" w:rsidR="000F0995" w:rsidRDefault="00387A56">
      <w:pPr>
        <w:rPr>
          <w:sz w:val="24"/>
          <w:szCs w:val="24"/>
        </w:rPr>
      </w:pPr>
      <w:r>
        <w:rPr>
          <w:sz w:val="24"/>
          <w:szCs w:val="24"/>
        </w:rPr>
        <w:t>The Colorado Reading to Ensure Academic Development Act (READ Act), passed by the Colorado legislature in 2012, focuses on early literacy development for all students kindergarten through third grade and especially for students at risk of not reaching grade level proficiency in reading by the end of third grade.  Included in the READ Act is the requirement that the department shall create an advisory list of rigorous professional development programs that are related to addressing significant reading deficiencies and to applying an evidence - based intervention instruction and strategies, in addition to programs related to scientifically based and evidence-based training in teaching reading, pursuant to C.R.S 22-7-1209 that local education providers are encouraged to use.</w:t>
      </w:r>
    </w:p>
    <w:p w14:paraId="6D183E95" w14:textId="77777777" w:rsidR="000F0995" w:rsidRDefault="00387A56">
      <w:pPr>
        <w:rPr>
          <w:sz w:val="24"/>
          <w:szCs w:val="24"/>
        </w:rPr>
      </w:pPr>
      <w:r>
        <w:rPr>
          <w:sz w:val="24"/>
          <w:szCs w:val="24"/>
        </w:rPr>
        <w:t xml:space="preserve">The main purpose of the READ Act Advisory List of Professional Development Programs is to provide districts and schools with a choice of professional development that adequately enhances teacher quality and is a major vehicle that schools/districts can utilize to upgrade their capacity as it relates to the implementation of scientifically based or evidence-based literacy practices.  </w:t>
      </w:r>
    </w:p>
    <w:p w14:paraId="6D183E96" w14:textId="77777777" w:rsidR="000F0995" w:rsidRDefault="00387A56">
      <w:pPr>
        <w:rPr>
          <w:sz w:val="24"/>
          <w:szCs w:val="24"/>
        </w:rPr>
      </w:pPr>
      <w:r>
        <w:rPr>
          <w:sz w:val="24"/>
          <w:szCs w:val="24"/>
        </w:rPr>
        <w:t>The department shall create an advisory list of rigorous professional development programs that local education providers are encouraged to use, which include the following criteria pursuant to C.R.S. 22-7-1209:</w:t>
      </w:r>
    </w:p>
    <w:p w14:paraId="6D183E97" w14:textId="77777777" w:rsidR="000F0995" w:rsidRDefault="00387A56">
      <w:pPr>
        <w:numPr>
          <w:ilvl w:val="0"/>
          <w:numId w:val="13"/>
        </w:numPr>
        <w:spacing w:after="0" w:line="276" w:lineRule="auto"/>
        <w:rPr>
          <w:sz w:val="24"/>
          <w:szCs w:val="24"/>
        </w:rPr>
      </w:pPr>
      <w:r>
        <w:rPr>
          <w:sz w:val="24"/>
          <w:szCs w:val="24"/>
        </w:rPr>
        <w:t>Focused on or aligns with the science of reading, including teaching in the areas of phonemic awareness, phonics, vocabulary development, reading fluency including oral skills, and reading comprehension; and</w:t>
      </w:r>
    </w:p>
    <w:p w14:paraId="6D183E98" w14:textId="77777777" w:rsidR="000F0995" w:rsidRDefault="00387A56">
      <w:pPr>
        <w:numPr>
          <w:ilvl w:val="0"/>
          <w:numId w:val="13"/>
        </w:numPr>
        <w:spacing w:after="0" w:line="276" w:lineRule="auto"/>
        <w:rPr>
          <w:sz w:val="24"/>
          <w:szCs w:val="24"/>
        </w:rPr>
      </w:pPr>
      <w:r>
        <w:rPr>
          <w:sz w:val="24"/>
          <w:szCs w:val="24"/>
        </w:rPr>
        <w:t>Includes rigorous evaluations of learning throughout and at the end of the course that a person taking the course must pass to successfully complete the course.</w:t>
      </w:r>
    </w:p>
    <w:p w14:paraId="6D183E99" w14:textId="77777777" w:rsidR="000F0995" w:rsidRDefault="000F0995">
      <w:pPr>
        <w:spacing w:after="0" w:line="276" w:lineRule="auto"/>
        <w:ind w:left="720"/>
        <w:rPr>
          <w:sz w:val="24"/>
          <w:szCs w:val="24"/>
        </w:rPr>
      </w:pPr>
    </w:p>
    <w:p w14:paraId="6D183E9A" w14:textId="77777777" w:rsidR="000F0995" w:rsidRDefault="00387A56">
      <w:r>
        <w:rPr>
          <w:sz w:val="24"/>
          <w:szCs w:val="24"/>
        </w:rPr>
        <w:t>Investing in the professional learning of educators has tremendous benefits on the instruction and student outcomes. Researchers have repeatedly shown that teacher quality is the single most important factor in impacting student achievement (Rivkin, Hanushek, &amp; Kain, 2005). Implementation of a comprehensive and well-planned professional learning system is a critical component to support teachers and improve student literacy outcomes.</w:t>
      </w:r>
    </w:p>
    <w:p w14:paraId="6D183E9B" w14:textId="77777777" w:rsidR="000F0995" w:rsidRDefault="00387A56">
      <w:pPr>
        <w:pStyle w:val="Heading2"/>
      </w:pPr>
      <w:bookmarkStart w:id="2" w:name="_Toc126046235"/>
      <w:r>
        <w:t>Advisory List Information</w:t>
      </w:r>
      <w:bookmarkEnd w:id="2"/>
    </w:p>
    <w:p w14:paraId="6D183E9C" w14:textId="77777777" w:rsidR="000F0995" w:rsidRDefault="00387A56">
      <w:pPr>
        <w:rPr>
          <w:sz w:val="24"/>
          <w:szCs w:val="24"/>
        </w:rPr>
      </w:pPr>
      <w:r>
        <w:rPr>
          <w:sz w:val="24"/>
          <w:szCs w:val="24"/>
        </w:rPr>
        <w:t xml:space="preserve">The advisory lists are intended to provide clear guidance on selection of rigorous professional development programs that are related to addressing significant reading deficiencies and to applying intervention instruction and strategies, in addition to programs related to scientifically based and evidence-based training in teaching reading as defined by statute and rule (see </w:t>
      </w:r>
      <w:r>
        <w:rPr>
          <w:sz w:val="24"/>
          <w:szCs w:val="24"/>
        </w:rPr>
        <w:lastRenderedPageBreak/>
        <w:t xml:space="preserve">Appendix D). See Appendix A for further information on attributes of what is and what is not considered Scientifically Based Reading Research (SBRR). </w:t>
      </w:r>
    </w:p>
    <w:p w14:paraId="6D183E9D" w14:textId="77777777" w:rsidR="000F0995" w:rsidRDefault="00387A56">
      <w:pPr>
        <w:rPr>
          <w:sz w:val="24"/>
          <w:szCs w:val="24"/>
        </w:rPr>
      </w:pPr>
      <w:r>
        <w:rPr>
          <w:sz w:val="24"/>
          <w:szCs w:val="24"/>
        </w:rPr>
        <w:t xml:space="preserve">The advisory lists will be available to Colorado schools and school districts via the Colorado </w:t>
      </w:r>
      <w:hyperlink r:id="rId14">
        <w:r>
          <w:rPr>
            <w:color w:val="0563C1"/>
            <w:sz w:val="24"/>
            <w:szCs w:val="24"/>
            <w:u w:val="single"/>
          </w:rPr>
          <w:t>Department of Education’s website</w:t>
        </w:r>
      </w:hyperlink>
      <w:r>
        <w:rPr>
          <w:sz w:val="24"/>
          <w:szCs w:val="24"/>
        </w:rPr>
        <w:t>. Inclusion on this list does not include a provision for expenditure of state funds to providers on the list and there is no guarantee that providers will be selected by schools/districts. The list of providers will be maintained by the Colorado Department of Education (CDE).  The department is required to review the advisory lists at least every two years to update the lists and add additional items when appropriate pursuant to C.R.S.22-7-1209 (3)(c).</w:t>
      </w:r>
    </w:p>
    <w:p w14:paraId="6D183E9E" w14:textId="77777777" w:rsidR="000F0995" w:rsidRDefault="00387A56">
      <w:pPr>
        <w:pStyle w:val="Heading2"/>
      </w:pPr>
      <w:bookmarkStart w:id="3" w:name="_Toc126046236"/>
      <w:r>
        <w:t>Criteria</w:t>
      </w:r>
      <w:bookmarkEnd w:id="3"/>
    </w:p>
    <w:p w14:paraId="6D183E9F" w14:textId="77777777" w:rsidR="000F0995" w:rsidRDefault="00387A56">
      <w:pPr>
        <w:spacing w:after="0" w:line="276" w:lineRule="auto"/>
        <w:rPr>
          <w:b/>
          <w:i/>
          <w:sz w:val="24"/>
          <w:szCs w:val="24"/>
        </w:rPr>
      </w:pPr>
      <w:r>
        <w:rPr>
          <w:b/>
          <w:i/>
          <w:sz w:val="24"/>
          <w:szCs w:val="24"/>
        </w:rPr>
        <w:t>The department may revise its criteria over time as needed.</w:t>
      </w:r>
    </w:p>
    <w:p w14:paraId="6D183EA0" w14:textId="77777777" w:rsidR="000F0995" w:rsidRDefault="00387A56">
      <w:pPr>
        <w:spacing w:after="0" w:line="276" w:lineRule="auto"/>
        <w:rPr>
          <w:b/>
          <w:i/>
          <w:sz w:val="24"/>
          <w:szCs w:val="24"/>
          <w:highlight w:val="white"/>
        </w:rPr>
      </w:pPr>
      <w:r>
        <w:rPr>
          <w:sz w:val="24"/>
          <w:szCs w:val="24"/>
          <w:highlight w:val="white"/>
        </w:rPr>
        <w:t>Pursuant to C.R.S. 12-7-1209(2)(V)(c), there are various categories of professional development that can be determined to be included in the CDE Advisory List of Professional Development.</w:t>
      </w:r>
      <w:r>
        <w:rPr>
          <w:b/>
          <w:sz w:val="24"/>
          <w:szCs w:val="24"/>
          <w:highlight w:val="white"/>
        </w:rPr>
        <w:t xml:space="preserve"> </w:t>
      </w:r>
      <w:r>
        <w:rPr>
          <w:b/>
          <w:i/>
          <w:sz w:val="24"/>
          <w:szCs w:val="24"/>
          <w:highlight w:val="white"/>
        </w:rPr>
        <w:t xml:space="preserve"> </w:t>
      </w:r>
    </w:p>
    <w:p w14:paraId="6D183EA1" w14:textId="77777777" w:rsidR="000F0995" w:rsidRDefault="000F0995">
      <w:pPr>
        <w:spacing w:after="0" w:line="276" w:lineRule="auto"/>
        <w:rPr>
          <w:b/>
          <w:i/>
          <w:sz w:val="24"/>
          <w:szCs w:val="24"/>
          <w:highlight w:val="white"/>
        </w:rPr>
      </w:pPr>
    </w:p>
    <w:p w14:paraId="6D183EA2" w14:textId="77777777" w:rsidR="000F0995" w:rsidRDefault="00387A56">
      <w:pPr>
        <w:spacing w:after="0" w:line="276" w:lineRule="auto"/>
        <w:rPr>
          <w:b/>
          <w:bCs/>
          <w:sz w:val="24"/>
          <w:szCs w:val="24"/>
        </w:rPr>
      </w:pPr>
      <w:r w:rsidRPr="00562228">
        <w:rPr>
          <w:b/>
          <w:bCs/>
          <w:sz w:val="24"/>
          <w:szCs w:val="24"/>
        </w:rPr>
        <w:t xml:space="preserve">At this time, the department is seeking submissions for professional development that meets the requirements for the Administrator Training in teaching reading as described in the Colorado READ Act and </w:t>
      </w:r>
      <w:proofErr w:type="gramStart"/>
      <w:r w:rsidRPr="00562228">
        <w:rPr>
          <w:b/>
          <w:bCs/>
          <w:sz w:val="24"/>
          <w:szCs w:val="24"/>
        </w:rPr>
        <w:t>corresponding</w:t>
      </w:r>
      <w:proofErr w:type="gramEnd"/>
      <w:r w:rsidRPr="00562228">
        <w:rPr>
          <w:b/>
          <w:bCs/>
          <w:sz w:val="24"/>
          <w:szCs w:val="24"/>
        </w:rPr>
        <w:t xml:space="preserve"> State Board Rules. </w:t>
      </w:r>
    </w:p>
    <w:p w14:paraId="69E548F3" w14:textId="77777777" w:rsidR="00562228" w:rsidRPr="00562228" w:rsidRDefault="00562228">
      <w:pPr>
        <w:spacing w:after="0" w:line="276" w:lineRule="auto"/>
        <w:rPr>
          <w:b/>
          <w:bCs/>
          <w:sz w:val="24"/>
          <w:szCs w:val="24"/>
        </w:rPr>
      </w:pPr>
    </w:p>
    <w:p w14:paraId="6D183EA3" w14:textId="77777777" w:rsidR="000F0995" w:rsidRPr="00D61997" w:rsidRDefault="00387A56">
      <w:pPr>
        <w:pStyle w:val="Heading3"/>
        <w:rPr>
          <w:sz w:val="26"/>
          <w:szCs w:val="26"/>
        </w:rPr>
      </w:pPr>
      <w:bookmarkStart w:id="4" w:name="_Toc126046237"/>
      <w:r w:rsidRPr="00D61997">
        <w:rPr>
          <w:sz w:val="26"/>
          <w:szCs w:val="26"/>
        </w:rPr>
        <w:t>Evidence-Based Training in Teaching Reading</w:t>
      </w:r>
      <w:bookmarkEnd w:id="4"/>
      <w:r w:rsidRPr="00D61997">
        <w:rPr>
          <w:sz w:val="26"/>
          <w:szCs w:val="26"/>
        </w:rPr>
        <w:t xml:space="preserve"> </w:t>
      </w:r>
    </w:p>
    <w:p w14:paraId="6D183EA4" w14:textId="77777777" w:rsidR="000F0995" w:rsidRDefault="00387A56">
      <w:pPr>
        <w:spacing w:after="0" w:line="240" w:lineRule="auto"/>
        <w:ind w:left="720"/>
        <w:rPr>
          <w:i/>
          <w:sz w:val="24"/>
          <w:szCs w:val="24"/>
        </w:rPr>
      </w:pPr>
      <w:r>
        <w:rPr>
          <w:sz w:val="24"/>
          <w:szCs w:val="24"/>
        </w:rPr>
        <w:t>This section is to provide Colorado stakeholders with additional options to meet the criteria for evidence-based training for Administrators.</w:t>
      </w:r>
    </w:p>
    <w:p w14:paraId="6D183EA5" w14:textId="77777777" w:rsidR="000F0995" w:rsidRDefault="00387A56">
      <w:pPr>
        <w:spacing w:after="0" w:line="240" w:lineRule="auto"/>
        <w:ind w:left="720"/>
        <w:rPr>
          <w:sz w:val="24"/>
          <w:szCs w:val="24"/>
          <w:highlight w:val="yellow"/>
        </w:rPr>
      </w:pPr>
      <w:r>
        <w:rPr>
          <w:sz w:val="24"/>
          <w:szCs w:val="24"/>
        </w:rPr>
        <w:t xml:space="preserve"> </w:t>
      </w:r>
    </w:p>
    <w:p w14:paraId="6D183EA6" w14:textId="77777777" w:rsidR="000F0995" w:rsidRDefault="00387A56">
      <w:pPr>
        <w:spacing w:after="0" w:line="240" w:lineRule="auto"/>
        <w:ind w:left="1440" w:hanging="720"/>
        <w:rPr>
          <w:sz w:val="24"/>
          <w:szCs w:val="24"/>
          <w:u w:val="single"/>
        </w:rPr>
      </w:pPr>
      <w:r>
        <w:rPr>
          <w:sz w:val="24"/>
          <w:szCs w:val="24"/>
          <w:u w:val="single"/>
        </w:rPr>
        <w:t xml:space="preserve">This category will include professional development that:  </w:t>
      </w:r>
    </w:p>
    <w:p w14:paraId="6D183EA7" w14:textId="245B8492" w:rsidR="000F0995" w:rsidRDefault="00387A56">
      <w:pPr>
        <w:numPr>
          <w:ilvl w:val="1"/>
          <w:numId w:val="1"/>
        </w:numPr>
        <w:spacing w:after="0" w:line="276" w:lineRule="auto"/>
        <w:rPr>
          <w:sz w:val="24"/>
          <w:szCs w:val="24"/>
        </w:rPr>
      </w:pPr>
      <w:r>
        <w:rPr>
          <w:sz w:val="24"/>
          <w:szCs w:val="24"/>
        </w:rPr>
        <w:t xml:space="preserve">addresses </w:t>
      </w:r>
      <w:r w:rsidR="0069675E" w:rsidRPr="001D00A2">
        <w:rPr>
          <w:sz w:val="24"/>
          <w:szCs w:val="24"/>
          <w:u w:val="single"/>
        </w:rPr>
        <w:t>all</w:t>
      </w:r>
      <w:r w:rsidR="0069675E">
        <w:rPr>
          <w:sz w:val="24"/>
          <w:szCs w:val="24"/>
        </w:rPr>
        <w:t xml:space="preserve"> of the</w:t>
      </w:r>
      <w:r>
        <w:rPr>
          <w:sz w:val="24"/>
          <w:szCs w:val="24"/>
        </w:rPr>
        <w:t xml:space="preserve"> content of the </w:t>
      </w:r>
      <w:hyperlink r:id="rId15" w:history="1">
        <w:r w:rsidRPr="0069675E">
          <w:rPr>
            <w:rStyle w:val="Hyperlink"/>
            <w:sz w:val="24"/>
            <w:szCs w:val="24"/>
          </w:rPr>
          <w:t>Colorado Principal Literacy Standards</w:t>
        </w:r>
        <w:r w:rsidR="003C0FCD" w:rsidRPr="0069675E">
          <w:rPr>
            <w:rStyle w:val="Hyperlink"/>
            <w:sz w:val="24"/>
            <w:szCs w:val="24"/>
          </w:rPr>
          <w:t xml:space="preserve"> 1 CCR 301-92, 13.01(D)(1)</w:t>
        </w:r>
      </w:hyperlink>
      <w:r>
        <w:rPr>
          <w:sz w:val="24"/>
          <w:szCs w:val="24"/>
        </w:rPr>
        <w:t xml:space="preserve"> (see Appendix E) </w:t>
      </w:r>
    </w:p>
    <w:p w14:paraId="6D183EA8" w14:textId="77777777" w:rsidR="000F0995" w:rsidRDefault="00387A56">
      <w:pPr>
        <w:numPr>
          <w:ilvl w:val="1"/>
          <w:numId w:val="1"/>
        </w:numPr>
        <w:spacing w:after="0" w:line="276" w:lineRule="auto"/>
        <w:rPr>
          <w:sz w:val="24"/>
          <w:szCs w:val="24"/>
        </w:rPr>
      </w:pPr>
      <w:r>
        <w:rPr>
          <w:sz w:val="24"/>
          <w:szCs w:val="24"/>
        </w:rPr>
        <w:t>focuses on or aligns to the science of reading, including teaching in the areas of phonemic awareness, phonics, vocabulary development, reading fluency including oral skills, and reading comprehension pursuant to 22-7-1209(2)(c)(I).</w:t>
      </w:r>
    </w:p>
    <w:p w14:paraId="6D183EA9" w14:textId="77777777" w:rsidR="000F0995" w:rsidRDefault="00387A56">
      <w:pPr>
        <w:numPr>
          <w:ilvl w:val="2"/>
          <w:numId w:val="1"/>
        </w:numPr>
        <w:spacing w:after="0" w:line="276" w:lineRule="auto"/>
        <w:rPr>
          <w:sz w:val="24"/>
          <w:szCs w:val="24"/>
        </w:rPr>
      </w:pPr>
      <w:r>
        <w:rPr>
          <w:sz w:val="24"/>
          <w:szCs w:val="24"/>
        </w:rPr>
        <w:t>is based on the science of teaching reading as articulated in the work of the National Reading Panel and subsequent, up-to-date, peer-reviewed, evidence-based research in reading instruction;</w:t>
      </w:r>
    </w:p>
    <w:p w14:paraId="6D183EAA" w14:textId="77777777" w:rsidR="000F0995" w:rsidRDefault="00387A56">
      <w:pPr>
        <w:numPr>
          <w:ilvl w:val="1"/>
          <w:numId w:val="1"/>
        </w:numPr>
        <w:spacing w:after="0" w:line="276" w:lineRule="auto"/>
        <w:rPr>
          <w:sz w:val="24"/>
          <w:szCs w:val="24"/>
        </w:rPr>
      </w:pPr>
      <w:r>
        <w:rPr>
          <w:sz w:val="24"/>
          <w:szCs w:val="24"/>
        </w:rPr>
        <w:t>is aligned to the requirements of the Colorado READ Act and the K – 12 Colorado Academic Standards in reading, writing, and communicating;</w:t>
      </w:r>
    </w:p>
    <w:p w14:paraId="6D183EAB" w14:textId="7978EFA6" w:rsidR="000F0995" w:rsidRDefault="00387A56">
      <w:pPr>
        <w:numPr>
          <w:ilvl w:val="1"/>
          <w:numId w:val="1"/>
        </w:numPr>
        <w:spacing w:after="0" w:line="276" w:lineRule="auto"/>
        <w:rPr>
          <w:sz w:val="24"/>
          <w:szCs w:val="24"/>
        </w:rPr>
      </w:pPr>
      <w:r>
        <w:rPr>
          <w:sz w:val="24"/>
          <w:szCs w:val="24"/>
        </w:rPr>
        <w:t>includes information on how the brain learns to read and the nature of reading difficulties (</w:t>
      </w:r>
      <w:r w:rsidR="001D00A2">
        <w:rPr>
          <w:sz w:val="24"/>
          <w:szCs w:val="24"/>
        </w:rPr>
        <w:t>e.g.,</w:t>
      </w:r>
      <w:r>
        <w:rPr>
          <w:sz w:val="24"/>
          <w:szCs w:val="24"/>
        </w:rPr>
        <w:t xml:space="preserve"> dyslexia, generalized language learning disorders) as well as special considerations for supporting culturally and linguistically diverse learners with learning to read.</w:t>
      </w:r>
    </w:p>
    <w:p w14:paraId="6D183EAC" w14:textId="3094BD54" w:rsidR="000F0995" w:rsidRDefault="00633276">
      <w:pPr>
        <w:numPr>
          <w:ilvl w:val="1"/>
          <w:numId w:val="1"/>
        </w:numPr>
        <w:spacing w:after="0" w:line="276" w:lineRule="auto"/>
        <w:rPr>
          <w:sz w:val="24"/>
          <w:szCs w:val="24"/>
        </w:rPr>
      </w:pPr>
      <w:r>
        <w:rPr>
          <w:sz w:val="24"/>
          <w:szCs w:val="24"/>
        </w:rPr>
        <w:lastRenderedPageBreak/>
        <w:t>supports understanding of how administrators build high quality literacy practices in schools and districts</w:t>
      </w:r>
      <w:r w:rsidR="0065311F">
        <w:rPr>
          <w:sz w:val="24"/>
          <w:szCs w:val="24"/>
        </w:rPr>
        <w:t>.</w:t>
      </w:r>
    </w:p>
    <w:p w14:paraId="6D183EAD" w14:textId="605DDD3F" w:rsidR="000F0995" w:rsidRDefault="00387A56">
      <w:pPr>
        <w:numPr>
          <w:ilvl w:val="1"/>
          <w:numId w:val="1"/>
        </w:numPr>
        <w:spacing w:after="0" w:line="276" w:lineRule="auto"/>
        <w:rPr>
          <w:sz w:val="24"/>
          <w:szCs w:val="24"/>
        </w:rPr>
      </w:pPr>
      <w:r>
        <w:rPr>
          <w:sz w:val="24"/>
          <w:szCs w:val="24"/>
        </w:rPr>
        <w:t xml:space="preserve"> </w:t>
      </w:r>
      <w:r w:rsidR="00633276">
        <w:rPr>
          <w:sz w:val="24"/>
          <w:szCs w:val="24"/>
        </w:rPr>
        <w:t xml:space="preserve">includes </w:t>
      </w:r>
      <w:r>
        <w:rPr>
          <w:sz w:val="24"/>
          <w:szCs w:val="24"/>
        </w:rPr>
        <w:t>a minimum of 20 hours for administrators that have not previously taken a CDE approved course for K-3 reading.</w:t>
      </w:r>
    </w:p>
    <w:p w14:paraId="6D183EAE" w14:textId="3AA51E0A" w:rsidR="000F0995" w:rsidRDefault="0065311F">
      <w:pPr>
        <w:numPr>
          <w:ilvl w:val="1"/>
          <w:numId w:val="1"/>
        </w:numPr>
        <w:spacing w:after="0" w:line="276" w:lineRule="auto"/>
        <w:rPr>
          <w:sz w:val="24"/>
          <w:szCs w:val="24"/>
        </w:rPr>
      </w:pPr>
      <w:r>
        <w:rPr>
          <w:sz w:val="24"/>
          <w:szCs w:val="24"/>
        </w:rPr>
        <w:t xml:space="preserve">Includes a minimum of 5 hours for administrators that have taken a </w:t>
      </w:r>
      <w:hyperlink r:id="rId16">
        <w:r>
          <w:rPr>
            <w:color w:val="1155CC"/>
            <w:sz w:val="24"/>
            <w:szCs w:val="24"/>
            <w:u w:val="single"/>
          </w:rPr>
          <w:t>CDE approved course</w:t>
        </w:r>
      </w:hyperlink>
      <w:r>
        <w:rPr>
          <w:sz w:val="24"/>
          <w:szCs w:val="24"/>
        </w:rPr>
        <w:t xml:space="preserve"> for K-3 Reading. Content for the </w:t>
      </w:r>
      <w:proofErr w:type="gramStart"/>
      <w:r>
        <w:rPr>
          <w:sz w:val="24"/>
          <w:szCs w:val="24"/>
        </w:rPr>
        <w:t>5 hour</w:t>
      </w:r>
      <w:proofErr w:type="gramEnd"/>
      <w:r>
        <w:rPr>
          <w:sz w:val="24"/>
          <w:szCs w:val="24"/>
        </w:rPr>
        <w:t xml:space="preserve"> training should be reflective of all content standards not addressed in the K-3 training.</w:t>
      </w:r>
    </w:p>
    <w:p w14:paraId="6D183EAF" w14:textId="77777777" w:rsidR="000F0995" w:rsidRDefault="00387A56">
      <w:pPr>
        <w:numPr>
          <w:ilvl w:val="1"/>
          <w:numId w:val="1"/>
        </w:numPr>
        <w:spacing w:after="0" w:line="276" w:lineRule="auto"/>
        <w:rPr>
          <w:sz w:val="24"/>
          <w:szCs w:val="24"/>
        </w:rPr>
      </w:pPr>
      <w:r>
        <w:rPr>
          <w:sz w:val="24"/>
          <w:szCs w:val="24"/>
        </w:rPr>
        <w:t>includes rigorous evaluations of learning throughout and at the end of the course that a person taking the course must pass to successfully complete the course pursuant to 22-7-1208(</w:t>
      </w:r>
      <w:proofErr w:type="gramStart"/>
      <w:r>
        <w:rPr>
          <w:sz w:val="24"/>
          <w:szCs w:val="24"/>
        </w:rPr>
        <w:t>6.5)(</w:t>
      </w:r>
      <w:proofErr w:type="gramEnd"/>
      <w:r>
        <w:rPr>
          <w:sz w:val="24"/>
          <w:szCs w:val="24"/>
        </w:rPr>
        <w:t>a) and 22-7-1209(2)(c)(II).</w:t>
      </w:r>
    </w:p>
    <w:p w14:paraId="6D183EB0" w14:textId="77777777" w:rsidR="000F0995" w:rsidRDefault="00387A56">
      <w:pPr>
        <w:numPr>
          <w:ilvl w:val="2"/>
          <w:numId w:val="1"/>
        </w:numPr>
        <w:spacing w:after="0" w:line="276" w:lineRule="auto"/>
        <w:rPr>
          <w:sz w:val="24"/>
          <w:szCs w:val="24"/>
        </w:rPr>
      </w:pPr>
      <w:r>
        <w:rPr>
          <w:sz w:val="24"/>
          <w:szCs w:val="24"/>
        </w:rPr>
        <w:t xml:space="preserve">An assessment for each minimum hour pathway must be included. The assessment must demonstrate the participants mastery of the content learned throughout the course. For example, an assessment for the </w:t>
      </w:r>
      <w:proofErr w:type="gramStart"/>
      <w:r>
        <w:rPr>
          <w:sz w:val="24"/>
          <w:szCs w:val="24"/>
        </w:rPr>
        <w:t>20 hour</w:t>
      </w:r>
      <w:proofErr w:type="gramEnd"/>
      <w:r>
        <w:rPr>
          <w:sz w:val="24"/>
          <w:szCs w:val="24"/>
        </w:rPr>
        <w:t xml:space="preserve"> training must include items aligned to the 20 hour training. An assessment for the </w:t>
      </w:r>
      <w:proofErr w:type="gramStart"/>
      <w:r>
        <w:rPr>
          <w:sz w:val="24"/>
          <w:szCs w:val="24"/>
        </w:rPr>
        <w:t>5 hour</w:t>
      </w:r>
      <w:proofErr w:type="gramEnd"/>
      <w:r>
        <w:rPr>
          <w:sz w:val="24"/>
          <w:szCs w:val="24"/>
        </w:rPr>
        <w:t xml:space="preserve"> training must include only items aligned to the 5 hour training.</w:t>
      </w:r>
    </w:p>
    <w:p w14:paraId="6D183EB1" w14:textId="77777777" w:rsidR="000F0995" w:rsidRDefault="00387A56">
      <w:pPr>
        <w:numPr>
          <w:ilvl w:val="2"/>
          <w:numId w:val="1"/>
        </w:numPr>
        <w:spacing w:after="0" w:line="276" w:lineRule="auto"/>
        <w:rPr>
          <w:sz w:val="24"/>
          <w:szCs w:val="24"/>
        </w:rPr>
      </w:pPr>
      <w:r>
        <w:rPr>
          <w:sz w:val="24"/>
          <w:szCs w:val="24"/>
        </w:rPr>
        <w:t xml:space="preserve">Each assessment must require participants in the training to pass with 80% or more. Proposals must demonstrate how each participant will be </w:t>
      </w:r>
      <w:proofErr w:type="gramStart"/>
      <w:r>
        <w:rPr>
          <w:sz w:val="24"/>
          <w:szCs w:val="24"/>
        </w:rPr>
        <w:t>scored</w:t>
      </w:r>
      <w:proofErr w:type="gramEnd"/>
      <w:r>
        <w:rPr>
          <w:sz w:val="24"/>
          <w:szCs w:val="24"/>
        </w:rPr>
        <w:t xml:space="preserve"> and the scoring criteria.</w:t>
      </w:r>
    </w:p>
    <w:p w14:paraId="6D183EB2" w14:textId="6B7E355B" w:rsidR="000F0995" w:rsidRDefault="00387A56">
      <w:pPr>
        <w:numPr>
          <w:ilvl w:val="1"/>
          <w:numId w:val="1"/>
        </w:numPr>
        <w:spacing w:after="0" w:line="276" w:lineRule="auto"/>
        <w:rPr>
          <w:sz w:val="24"/>
          <w:szCs w:val="24"/>
        </w:rPr>
      </w:pPr>
      <w:r>
        <w:rPr>
          <w:sz w:val="24"/>
          <w:szCs w:val="24"/>
        </w:rPr>
        <w:t>produces completion documentation (e.g.</w:t>
      </w:r>
      <w:r w:rsidR="0065311F">
        <w:rPr>
          <w:sz w:val="24"/>
          <w:szCs w:val="24"/>
        </w:rPr>
        <w:t>,</w:t>
      </w:r>
      <w:r>
        <w:rPr>
          <w:sz w:val="24"/>
          <w:szCs w:val="24"/>
        </w:rPr>
        <w:t xml:space="preserve"> certificate, data pull, etc.) that will allow the local education provider (LEP) to submit evidence to the department that the participant passed an end of course assessment which demonstrates participants understanding of evidence-based based practices in teaching reading and administrating comprehensive literacy pursuant to 22-7-1208(</w:t>
      </w:r>
      <w:proofErr w:type="gramStart"/>
      <w:r>
        <w:rPr>
          <w:sz w:val="24"/>
          <w:szCs w:val="24"/>
        </w:rPr>
        <w:t>6.5)(</w:t>
      </w:r>
      <w:proofErr w:type="gramEnd"/>
      <w:r>
        <w:rPr>
          <w:sz w:val="24"/>
          <w:szCs w:val="24"/>
        </w:rPr>
        <w:t>a).</w:t>
      </w:r>
    </w:p>
    <w:p w14:paraId="6D183EB3" w14:textId="77777777" w:rsidR="000F0995" w:rsidRDefault="00387A56">
      <w:pPr>
        <w:numPr>
          <w:ilvl w:val="2"/>
          <w:numId w:val="1"/>
        </w:numPr>
        <w:spacing w:after="0" w:line="276" w:lineRule="auto"/>
        <w:rPr>
          <w:sz w:val="24"/>
          <w:szCs w:val="24"/>
        </w:rPr>
      </w:pPr>
      <w:r>
        <w:rPr>
          <w:sz w:val="24"/>
          <w:szCs w:val="24"/>
        </w:rPr>
        <w:t xml:space="preserve">A certificate of completion that will be given to participants after completing the course and passing the end of course assessment needs to be included in the application. This certificate must include: </w:t>
      </w:r>
    </w:p>
    <w:p w14:paraId="6D183EB4" w14:textId="77777777" w:rsidR="000F0995" w:rsidRDefault="00387A56">
      <w:pPr>
        <w:numPr>
          <w:ilvl w:val="3"/>
          <w:numId w:val="1"/>
        </w:numPr>
        <w:spacing w:after="0" w:line="276" w:lineRule="auto"/>
        <w:rPr>
          <w:sz w:val="24"/>
          <w:szCs w:val="24"/>
        </w:rPr>
      </w:pPr>
      <w:r>
        <w:rPr>
          <w:sz w:val="24"/>
          <w:szCs w:val="24"/>
        </w:rPr>
        <w:t>Vendor logo</w:t>
      </w:r>
    </w:p>
    <w:p w14:paraId="6D183EB5" w14:textId="77777777" w:rsidR="000F0995" w:rsidRDefault="00387A56">
      <w:pPr>
        <w:numPr>
          <w:ilvl w:val="3"/>
          <w:numId w:val="1"/>
        </w:numPr>
        <w:spacing w:after="0" w:line="276" w:lineRule="auto"/>
        <w:rPr>
          <w:sz w:val="24"/>
          <w:szCs w:val="24"/>
        </w:rPr>
      </w:pPr>
      <w:r>
        <w:rPr>
          <w:sz w:val="24"/>
          <w:szCs w:val="24"/>
        </w:rPr>
        <w:t>Name of the training</w:t>
      </w:r>
    </w:p>
    <w:p w14:paraId="6D183EB6" w14:textId="77777777" w:rsidR="000F0995" w:rsidRDefault="00387A56">
      <w:pPr>
        <w:numPr>
          <w:ilvl w:val="3"/>
          <w:numId w:val="1"/>
        </w:numPr>
        <w:spacing w:after="0" w:line="276" w:lineRule="auto"/>
        <w:rPr>
          <w:sz w:val="24"/>
          <w:szCs w:val="24"/>
        </w:rPr>
      </w:pPr>
      <w:r>
        <w:rPr>
          <w:sz w:val="24"/>
          <w:szCs w:val="24"/>
        </w:rPr>
        <w:t xml:space="preserve">Participants full legal name printed and not </w:t>
      </w:r>
      <w:proofErr w:type="gramStart"/>
      <w:r>
        <w:rPr>
          <w:sz w:val="24"/>
          <w:szCs w:val="24"/>
        </w:rPr>
        <w:t>handwritten</w:t>
      </w:r>
      <w:proofErr w:type="gramEnd"/>
    </w:p>
    <w:p w14:paraId="6D183EB7" w14:textId="77777777" w:rsidR="000F0995" w:rsidRDefault="00387A56">
      <w:pPr>
        <w:numPr>
          <w:ilvl w:val="3"/>
          <w:numId w:val="1"/>
        </w:numPr>
        <w:spacing w:after="0" w:line="276" w:lineRule="auto"/>
        <w:rPr>
          <w:sz w:val="24"/>
          <w:szCs w:val="24"/>
        </w:rPr>
      </w:pPr>
      <w:r>
        <w:rPr>
          <w:sz w:val="24"/>
          <w:szCs w:val="24"/>
        </w:rPr>
        <w:t>Name of the trainer</w:t>
      </w:r>
    </w:p>
    <w:p w14:paraId="6D183EB8" w14:textId="77777777" w:rsidR="000F0995" w:rsidRDefault="00387A56">
      <w:pPr>
        <w:numPr>
          <w:ilvl w:val="3"/>
          <w:numId w:val="1"/>
        </w:numPr>
        <w:spacing w:after="0" w:line="276" w:lineRule="auto"/>
        <w:rPr>
          <w:sz w:val="24"/>
          <w:szCs w:val="24"/>
        </w:rPr>
      </w:pPr>
      <w:r>
        <w:rPr>
          <w:sz w:val="24"/>
          <w:szCs w:val="24"/>
        </w:rPr>
        <w:t>Number of participation hours</w:t>
      </w:r>
    </w:p>
    <w:p w14:paraId="6D183EB9" w14:textId="77777777" w:rsidR="000F0995" w:rsidRDefault="00387A56">
      <w:pPr>
        <w:numPr>
          <w:ilvl w:val="3"/>
          <w:numId w:val="1"/>
        </w:numPr>
        <w:spacing w:after="0" w:line="276" w:lineRule="auto"/>
        <w:rPr>
          <w:sz w:val="24"/>
          <w:szCs w:val="24"/>
        </w:rPr>
      </w:pPr>
      <w:r>
        <w:rPr>
          <w:sz w:val="24"/>
          <w:szCs w:val="24"/>
        </w:rPr>
        <w:t>Dates of training</w:t>
      </w:r>
    </w:p>
    <w:p w14:paraId="6D183EBA" w14:textId="77777777" w:rsidR="000F0995" w:rsidRDefault="00387A56">
      <w:pPr>
        <w:numPr>
          <w:ilvl w:val="3"/>
          <w:numId w:val="1"/>
        </w:numPr>
        <w:spacing w:after="0" w:line="276" w:lineRule="auto"/>
        <w:rPr>
          <w:sz w:val="24"/>
          <w:szCs w:val="24"/>
        </w:rPr>
      </w:pPr>
      <w:r>
        <w:rPr>
          <w:sz w:val="24"/>
          <w:szCs w:val="24"/>
        </w:rPr>
        <w:t xml:space="preserve">Score received on the end of course </w:t>
      </w:r>
      <w:proofErr w:type="gramStart"/>
      <w:r>
        <w:rPr>
          <w:sz w:val="24"/>
          <w:szCs w:val="24"/>
        </w:rPr>
        <w:t>assessment</w:t>
      </w:r>
      <w:proofErr w:type="gramEnd"/>
    </w:p>
    <w:p w14:paraId="6D183EBB" w14:textId="77777777" w:rsidR="000F0995" w:rsidRDefault="00387A56">
      <w:pPr>
        <w:numPr>
          <w:ilvl w:val="3"/>
          <w:numId w:val="1"/>
        </w:numPr>
        <w:spacing w:after="0" w:line="276" w:lineRule="auto"/>
        <w:rPr>
          <w:sz w:val="24"/>
          <w:szCs w:val="24"/>
        </w:rPr>
      </w:pPr>
      <w:r>
        <w:rPr>
          <w:sz w:val="24"/>
          <w:szCs w:val="24"/>
        </w:rPr>
        <w:t>Vendor signature</w:t>
      </w:r>
    </w:p>
    <w:p w14:paraId="6D183EBC" w14:textId="77777777" w:rsidR="000F0995" w:rsidRDefault="00387A56">
      <w:pPr>
        <w:numPr>
          <w:ilvl w:val="2"/>
          <w:numId w:val="1"/>
        </w:numPr>
        <w:spacing w:after="0" w:line="276" w:lineRule="auto"/>
        <w:rPr>
          <w:sz w:val="24"/>
          <w:szCs w:val="24"/>
        </w:rPr>
      </w:pPr>
      <w:r>
        <w:rPr>
          <w:rFonts w:ascii="Times New Roman" w:eastAsia="Times New Roman" w:hAnsi="Times New Roman" w:cs="Times New Roman"/>
          <w:sz w:val="14"/>
          <w:szCs w:val="14"/>
        </w:rPr>
        <w:lastRenderedPageBreak/>
        <w:t xml:space="preserve"> </w:t>
      </w:r>
      <w:r>
        <w:rPr>
          <w:i/>
          <w:sz w:val="24"/>
          <w:szCs w:val="24"/>
        </w:rPr>
        <w:t>Please note: If the certificate of completion is changed at any time, the vendor must notify CDE and send an updated copy. All updated copies must include the components listed above.</w:t>
      </w:r>
    </w:p>
    <w:p w14:paraId="6D183EBD" w14:textId="77777777" w:rsidR="000F0995" w:rsidRDefault="000F0995">
      <w:pPr>
        <w:spacing w:after="0" w:line="276" w:lineRule="auto"/>
        <w:ind w:left="2880"/>
        <w:rPr>
          <w:sz w:val="24"/>
          <w:szCs w:val="24"/>
        </w:rPr>
      </w:pPr>
    </w:p>
    <w:p w14:paraId="6D183EBE" w14:textId="77777777" w:rsidR="000F0995" w:rsidRDefault="00387A56">
      <w:pPr>
        <w:numPr>
          <w:ilvl w:val="1"/>
          <w:numId w:val="1"/>
        </w:numPr>
        <w:spacing w:after="0" w:line="276" w:lineRule="auto"/>
        <w:rPr>
          <w:sz w:val="24"/>
          <w:szCs w:val="24"/>
        </w:rPr>
      </w:pPr>
      <w:r>
        <w:rPr>
          <w:sz w:val="24"/>
          <w:szCs w:val="24"/>
        </w:rPr>
        <w:t>Applicants must demonstrate the time commitment for full course completion. If a course requires participants to engage in more than 20 hours (or 5 hours), applicants must provide an assurance that accommodations for reducing the participation hours can be made for Colorado.</w:t>
      </w:r>
    </w:p>
    <w:p w14:paraId="0280E398" w14:textId="77777777" w:rsidR="00D61997" w:rsidRDefault="00D61997" w:rsidP="00D61997">
      <w:pPr>
        <w:spacing w:after="0" w:line="276" w:lineRule="auto"/>
        <w:rPr>
          <w:sz w:val="24"/>
          <w:szCs w:val="24"/>
        </w:rPr>
      </w:pPr>
    </w:p>
    <w:p w14:paraId="6D183EBF" w14:textId="77777777" w:rsidR="000F0995" w:rsidRDefault="00387A56">
      <w:pPr>
        <w:pStyle w:val="Heading2"/>
      </w:pPr>
      <w:bookmarkStart w:id="5" w:name="_Toc126046238"/>
      <w:r>
        <w:t>Information on Training Hours</w:t>
      </w:r>
      <w:bookmarkEnd w:id="5"/>
    </w:p>
    <w:p w14:paraId="47B2AA69" w14:textId="77777777" w:rsidR="00D61997" w:rsidRPr="00D61997" w:rsidRDefault="00D61997" w:rsidP="00D61997"/>
    <w:p w14:paraId="6D183EC0" w14:textId="77777777" w:rsidR="000F0995" w:rsidRDefault="00387A56">
      <w:r>
        <w:t xml:space="preserve">1 CCR 301-92, 13.01 (D)(1) specifies that Colorado administrators complete 20 hours of training in evidence-based practices related to reading, inclusive of how to support instructional practices for teachers. CDE seeks vendor applications that can ensure that any product included in the READ Act Advisory List for Professional Development can be completed within 20 hours. </w:t>
      </w:r>
    </w:p>
    <w:p w14:paraId="6D183EC1" w14:textId="77777777" w:rsidR="000F0995" w:rsidRDefault="00387A56">
      <w:r>
        <w:t>CDE understands that some vendors may have existing products that consist of more than 20 hours. To support administrators, if a vendor product is more than 20 hours vendors are asked to provide:</w:t>
      </w:r>
    </w:p>
    <w:p w14:paraId="6D183EC2" w14:textId="2386809B" w:rsidR="000F0995" w:rsidRDefault="00387A56" w:rsidP="007F113A">
      <w:pPr>
        <w:numPr>
          <w:ilvl w:val="0"/>
          <w:numId w:val="34"/>
        </w:numPr>
        <w:spacing w:after="0"/>
      </w:pPr>
      <w:r>
        <w:t>A guarantee that all Colorado requirements can be completed within the 20 hours (see Appendices F &amp; G</w:t>
      </w:r>
      <w:r w:rsidR="7176E596">
        <w:t>)</w:t>
      </w:r>
      <w:r>
        <w:t xml:space="preserve">. </w:t>
      </w:r>
    </w:p>
    <w:p w14:paraId="6D183EC3" w14:textId="77777777" w:rsidR="000F0995" w:rsidRDefault="00387A56" w:rsidP="007F113A">
      <w:pPr>
        <w:numPr>
          <w:ilvl w:val="0"/>
          <w:numId w:val="34"/>
        </w:numPr>
        <w:spacing w:after="0"/>
      </w:pPr>
      <w:r>
        <w:t xml:space="preserve">An explanation of how the content is abbreviated to ensure that Colorado administrators can complete the content in 20 hours. </w:t>
      </w:r>
    </w:p>
    <w:p w14:paraId="6D183EC4" w14:textId="77777777" w:rsidR="000F0995" w:rsidRDefault="00387A56" w:rsidP="007F113A">
      <w:pPr>
        <w:numPr>
          <w:ilvl w:val="0"/>
          <w:numId w:val="34"/>
        </w:numPr>
        <w:spacing w:after="0"/>
      </w:pPr>
      <w:r>
        <w:t>That any training taken includes a participant end of course assessment that measures understanding of the content included in the 20 hours.</w:t>
      </w:r>
    </w:p>
    <w:p w14:paraId="6D183EC5" w14:textId="77777777" w:rsidR="000F0995" w:rsidRDefault="00387A56" w:rsidP="007F113A">
      <w:pPr>
        <w:numPr>
          <w:ilvl w:val="0"/>
          <w:numId w:val="34"/>
        </w:numPr>
      </w:pPr>
      <w:r>
        <w:t xml:space="preserve">A certificate of completion that demonstrates that a Colorado administrator has completed the </w:t>
      </w:r>
      <w:proofErr w:type="gramStart"/>
      <w:r>
        <w:t>20 hour</w:t>
      </w:r>
      <w:proofErr w:type="gramEnd"/>
      <w:r>
        <w:t xml:space="preserve"> Colorado requirements upon completion of the required content.</w:t>
      </w:r>
    </w:p>
    <w:p w14:paraId="6D183EC6" w14:textId="77777777" w:rsidR="000F0995" w:rsidRDefault="00387A56">
      <w:pPr>
        <w:pStyle w:val="Heading2"/>
      </w:pPr>
      <w:bookmarkStart w:id="6" w:name="_Toc126046239"/>
      <w:r>
        <w:t>Overview of the Review Process</w:t>
      </w:r>
      <w:bookmarkEnd w:id="6"/>
    </w:p>
    <w:p w14:paraId="6D183EC7" w14:textId="77777777" w:rsidR="000F0995" w:rsidRDefault="00387A56">
      <w:pPr>
        <w:spacing w:before="240" w:after="240"/>
        <w:rPr>
          <w:sz w:val="24"/>
          <w:szCs w:val="24"/>
        </w:rPr>
      </w:pPr>
      <w:r>
        <w:rPr>
          <w:sz w:val="24"/>
          <w:szCs w:val="24"/>
        </w:rPr>
        <w:t>Evidence-based training for administrators will be reviewed in two phases.  In</w:t>
      </w:r>
      <w:r>
        <w:rPr>
          <w:b/>
          <w:sz w:val="24"/>
          <w:szCs w:val="24"/>
        </w:rPr>
        <w:t xml:space="preserve"> Phase 1 </w:t>
      </w:r>
      <w:r>
        <w:rPr>
          <w:sz w:val="24"/>
          <w:szCs w:val="24"/>
        </w:rPr>
        <w:t>reviewers will evaluate programs on the key elements and features of administrator training, including:</w:t>
      </w:r>
    </w:p>
    <w:p w14:paraId="6D183EC8" w14:textId="77777777" w:rsidR="000F0995" w:rsidRDefault="00387A56">
      <w:pPr>
        <w:numPr>
          <w:ilvl w:val="0"/>
          <w:numId w:val="2"/>
        </w:numPr>
        <w:spacing w:before="240" w:after="0" w:line="276" w:lineRule="auto"/>
        <w:rPr>
          <w:sz w:val="24"/>
          <w:szCs w:val="24"/>
        </w:rPr>
      </w:pPr>
      <w:r>
        <w:rPr>
          <w:sz w:val="24"/>
          <w:szCs w:val="24"/>
        </w:rPr>
        <w:t>research alignment</w:t>
      </w:r>
    </w:p>
    <w:p w14:paraId="6D183EC9" w14:textId="77777777" w:rsidR="000F0995" w:rsidRDefault="00387A56">
      <w:pPr>
        <w:numPr>
          <w:ilvl w:val="0"/>
          <w:numId w:val="2"/>
        </w:numPr>
        <w:spacing w:after="240" w:line="276" w:lineRule="auto"/>
        <w:rPr>
          <w:sz w:val="24"/>
          <w:szCs w:val="24"/>
        </w:rPr>
      </w:pPr>
      <w:r>
        <w:rPr>
          <w:sz w:val="24"/>
          <w:szCs w:val="24"/>
        </w:rPr>
        <w:t xml:space="preserve">meets Colorado statute and rule </w:t>
      </w:r>
      <w:proofErr w:type="gramStart"/>
      <w:r>
        <w:rPr>
          <w:sz w:val="24"/>
          <w:szCs w:val="24"/>
        </w:rPr>
        <w:t>requirements</w:t>
      </w:r>
      <w:proofErr w:type="gramEnd"/>
      <w:r>
        <w:rPr>
          <w:sz w:val="24"/>
          <w:szCs w:val="24"/>
        </w:rPr>
        <w:t xml:space="preserve"> </w:t>
      </w:r>
    </w:p>
    <w:p w14:paraId="6D183ECA" w14:textId="77777777" w:rsidR="000F0995" w:rsidRDefault="00387A56">
      <w:pPr>
        <w:spacing w:before="240" w:after="240"/>
        <w:rPr>
          <w:sz w:val="24"/>
          <w:szCs w:val="24"/>
        </w:rPr>
      </w:pPr>
      <w:r>
        <w:rPr>
          <w:sz w:val="24"/>
          <w:szCs w:val="24"/>
        </w:rPr>
        <w:t xml:space="preserve">Programs that meet criteria in </w:t>
      </w:r>
      <w:r>
        <w:rPr>
          <w:i/>
          <w:sz w:val="24"/>
          <w:szCs w:val="24"/>
        </w:rPr>
        <w:t>Phase 1</w:t>
      </w:r>
      <w:r>
        <w:rPr>
          <w:sz w:val="24"/>
          <w:szCs w:val="24"/>
        </w:rPr>
        <w:t xml:space="preserve"> will move on to </w:t>
      </w:r>
      <w:r>
        <w:rPr>
          <w:i/>
          <w:sz w:val="24"/>
          <w:szCs w:val="24"/>
        </w:rPr>
        <w:t>Phase 2</w:t>
      </w:r>
      <w:r>
        <w:rPr>
          <w:sz w:val="24"/>
          <w:szCs w:val="24"/>
        </w:rPr>
        <w:t xml:space="preserve">.  </w:t>
      </w:r>
    </w:p>
    <w:p w14:paraId="6D183ECB" w14:textId="08E32BB6" w:rsidR="000F0995" w:rsidRDefault="00387A56">
      <w:pPr>
        <w:spacing w:before="240" w:after="240"/>
        <w:rPr>
          <w:sz w:val="24"/>
          <w:szCs w:val="24"/>
        </w:rPr>
      </w:pPr>
      <w:r>
        <w:rPr>
          <w:sz w:val="24"/>
          <w:szCs w:val="24"/>
        </w:rPr>
        <w:t xml:space="preserve">The </w:t>
      </w:r>
      <w:r>
        <w:rPr>
          <w:b/>
          <w:sz w:val="24"/>
          <w:szCs w:val="24"/>
        </w:rPr>
        <w:t>Phase 2</w:t>
      </w:r>
      <w:r>
        <w:rPr>
          <w:sz w:val="24"/>
          <w:szCs w:val="24"/>
        </w:rPr>
        <w:t xml:space="preserve"> review involves evaluating the extent to which the professional development aligns to the Colorado Principal Literacy Standards in the Colorado READ Act Rules (1 CCR 301-</w:t>
      </w:r>
      <w:r>
        <w:rPr>
          <w:sz w:val="24"/>
          <w:szCs w:val="24"/>
        </w:rPr>
        <w:lastRenderedPageBreak/>
        <w:t xml:space="preserve">92, 13.01(D)(1)) and the Colorado </w:t>
      </w:r>
      <w:r w:rsidR="00835F71">
        <w:rPr>
          <w:sz w:val="24"/>
          <w:szCs w:val="24"/>
        </w:rPr>
        <w:t>Educator Preparation</w:t>
      </w:r>
      <w:r>
        <w:rPr>
          <w:sz w:val="24"/>
          <w:szCs w:val="24"/>
        </w:rPr>
        <w:t xml:space="preserve"> Literacy Standards</w:t>
      </w:r>
      <w:r w:rsidR="00835F71">
        <w:rPr>
          <w:sz w:val="24"/>
          <w:szCs w:val="24"/>
        </w:rPr>
        <w:t xml:space="preserve"> Section 4.02(5)-4.0</w:t>
      </w:r>
      <w:r w:rsidR="00AA5FE2">
        <w:rPr>
          <w:sz w:val="24"/>
          <w:szCs w:val="24"/>
        </w:rPr>
        <w:t>2(12)</w:t>
      </w:r>
      <w:r>
        <w:rPr>
          <w:sz w:val="24"/>
          <w:szCs w:val="24"/>
        </w:rPr>
        <w:t>.</w:t>
      </w:r>
    </w:p>
    <w:p w14:paraId="6D183ECC" w14:textId="77777777" w:rsidR="000F0995" w:rsidRDefault="00387A56">
      <w:pPr>
        <w:pStyle w:val="Heading1"/>
        <w:spacing w:after="240"/>
      </w:pPr>
      <w:bookmarkStart w:id="7" w:name="_heading=h.2dwz3ofgs5cr" w:colFirst="0" w:colLast="0"/>
      <w:bookmarkStart w:id="8" w:name="_Toc126046240"/>
      <w:bookmarkEnd w:id="7"/>
      <w:r>
        <w:t>SECTION B: Timeline</w:t>
      </w:r>
      <w:bookmarkEnd w:id="8"/>
    </w:p>
    <w:p w14:paraId="2F743563" w14:textId="1830EAD0" w:rsidR="0049594F" w:rsidRPr="0049594F" w:rsidRDefault="0049594F" w:rsidP="0049594F">
      <w:r>
        <w:rPr>
          <w:b/>
          <w:sz w:val="24"/>
          <w:szCs w:val="24"/>
        </w:rPr>
        <w:t>Part I – Letter of Intent to Apply</w:t>
      </w:r>
    </w:p>
    <w:tbl>
      <w:tblPr>
        <w:tblW w:w="9620" w:type="dxa"/>
        <w:jc w:val="center"/>
        <w:tblBorders>
          <w:top w:val="nil"/>
          <w:left w:val="nil"/>
          <w:bottom w:val="nil"/>
          <w:right w:val="nil"/>
          <w:insideH w:val="nil"/>
          <w:insideV w:val="nil"/>
        </w:tblBorders>
        <w:tblLayout w:type="fixed"/>
        <w:tblCellMar>
          <w:left w:w="115" w:type="dxa"/>
          <w:right w:w="115" w:type="dxa"/>
        </w:tblCellMar>
        <w:tblLook w:val="0600" w:firstRow="0" w:lastRow="0" w:firstColumn="0" w:lastColumn="0" w:noHBand="1" w:noVBand="1"/>
      </w:tblPr>
      <w:tblGrid>
        <w:gridCol w:w="2060"/>
        <w:gridCol w:w="7560"/>
      </w:tblGrid>
      <w:tr w:rsidR="0049594F" w14:paraId="74D583F9" w14:textId="77777777" w:rsidTr="0049594F">
        <w:trPr>
          <w:trHeight w:val="458"/>
          <w:jc w:val="center"/>
        </w:trPr>
        <w:tc>
          <w:tcPr>
            <w:tcW w:w="2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4E1D7F4E" w14:textId="40200002" w:rsidR="0049594F" w:rsidRPr="0049594F" w:rsidRDefault="0049594F">
            <w:pPr>
              <w:rPr>
                <w:b/>
                <w:bCs/>
              </w:rPr>
            </w:pPr>
            <w:r w:rsidRPr="0049594F">
              <w:rPr>
                <w:b/>
                <w:bCs/>
              </w:rPr>
              <w:t>Date(s)</w:t>
            </w:r>
          </w:p>
        </w:tc>
        <w:tc>
          <w:tcPr>
            <w:tcW w:w="7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5CA9B019" w14:textId="1622A64E" w:rsidR="0049594F" w:rsidRPr="0049594F" w:rsidRDefault="0049594F">
            <w:pPr>
              <w:rPr>
                <w:b/>
                <w:bCs/>
              </w:rPr>
            </w:pPr>
            <w:r w:rsidRPr="0049594F">
              <w:rPr>
                <w:b/>
                <w:bCs/>
              </w:rPr>
              <w:t>Activity</w:t>
            </w:r>
          </w:p>
        </w:tc>
      </w:tr>
      <w:tr w:rsidR="000F0995" w14:paraId="6D183ED1" w14:textId="77777777" w:rsidTr="0049594F">
        <w:trPr>
          <w:trHeight w:val="458"/>
          <w:jc w:val="center"/>
        </w:trPr>
        <w:tc>
          <w:tcPr>
            <w:tcW w:w="2060" w:type="dxa"/>
            <w:tcBorders>
              <w:top w:val="single" w:sz="4" w:space="0" w:color="auto"/>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3ECF" w14:textId="77777777" w:rsidR="000F0995" w:rsidRDefault="00387A56">
            <w:r>
              <w:t>January 17, 2023</w:t>
            </w:r>
          </w:p>
        </w:tc>
        <w:tc>
          <w:tcPr>
            <w:tcW w:w="7560" w:type="dxa"/>
            <w:tcBorders>
              <w:top w:val="single" w:sz="4" w:space="0" w:color="auto"/>
              <w:left w:val="nil"/>
              <w:bottom w:val="single" w:sz="8" w:space="0" w:color="000000"/>
              <w:right w:val="single" w:sz="8" w:space="0" w:color="000000"/>
            </w:tcBorders>
            <w:shd w:val="clear" w:color="auto" w:fill="FFFFFF"/>
            <w:tcMar>
              <w:top w:w="100" w:type="dxa"/>
              <w:left w:w="100" w:type="dxa"/>
              <w:bottom w:w="100" w:type="dxa"/>
              <w:right w:w="100" w:type="dxa"/>
            </w:tcMar>
          </w:tcPr>
          <w:p w14:paraId="6D183ED0" w14:textId="77777777" w:rsidR="000F0995" w:rsidRDefault="00387A56">
            <w:r>
              <w:t xml:space="preserve">Notification of </w:t>
            </w:r>
            <w:r>
              <w:rPr>
                <w:i/>
              </w:rPr>
              <w:t xml:space="preserve">Part I -Letter of Intent to Apply </w:t>
            </w:r>
            <w:r>
              <w:t>for Administrator Training.</w:t>
            </w:r>
          </w:p>
        </w:tc>
      </w:tr>
      <w:tr w:rsidR="000F0995" w14:paraId="6D183ED4" w14:textId="77777777">
        <w:trPr>
          <w:trHeight w:val="422"/>
          <w:jc w:val="center"/>
        </w:trPr>
        <w:tc>
          <w:tcPr>
            <w:tcW w:w="206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3ED2" w14:textId="77777777" w:rsidR="000F0995" w:rsidRDefault="00387A56">
            <w:r>
              <w:t>January 18-20, 2023</w:t>
            </w:r>
          </w:p>
        </w:tc>
        <w:tc>
          <w:tcPr>
            <w:tcW w:w="75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D183ED3" w14:textId="77777777" w:rsidR="000F0995" w:rsidRDefault="00387A56">
            <w:pPr>
              <w:rPr>
                <w:u w:val="single"/>
              </w:rPr>
            </w:pPr>
            <w:r>
              <w:t>Technical Assistance Webinars for vendors</w:t>
            </w:r>
          </w:p>
        </w:tc>
      </w:tr>
      <w:tr w:rsidR="000F0995" w14:paraId="6D183ED7" w14:textId="77777777">
        <w:trPr>
          <w:trHeight w:val="710"/>
          <w:jc w:val="center"/>
        </w:trPr>
        <w:tc>
          <w:tcPr>
            <w:tcW w:w="206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3ED5" w14:textId="77777777" w:rsidR="000F0995" w:rsidRDefault="00387A56">
            <w:r>
              <w:t>January 27, 2023</w:t>
            </w:r>
          </w:p>
        </w:tc>
        <w:tc>
          <w:tcPr>
            <w:tcW w:w="75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D183ED6" w14:textId="77777777" w:rsidR="000F0995" w:rsidRDefault="00387A56">
            <w:r>
              <w:t xml:space="preserve">All </w:t>
            </w:r>
            <w:r>
              <w:rPr>
                <w:i/>
              </w:rPr>
              <w:t>Part I - Letter of Intent to Apply</w:t>
            </w:r>
            <w:r>
              <w:t xml:space="preserve"> submissions for Administrator Training due to CDE by 4:00 PM MT</w:t>
            </w:r>
          </w:p>
        </w:tc>
      </w:tr>
      <w:tr w:rsidR="000F0995" w14:paraId="6D183EDA" w14:textId="77777777">
        <w:trPr>
          <w:trHeight w:val="720"/>
          <w:jc w:val="center"/>
        </w:trPr>
        <w:tc>
          <w:tcPr>
            <w:tcW w:w="206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3ED8" w14:textId="77777777" w:rsidR="000F0995" w:rsidRDefault="00387A56">
            <w:r>
              <w:t>January 27-January 31, 2023</w:t>
            </w:r>
          </w:p>
        </w:tc>
        <w:tc>
          <w:tcPr>
            <w:tcW w:w="75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D183ED9" w14:textId="77777777" w:rsidR="000F0995" w:rsidRDefault="00387A56">
            <w:r>
              <w:t xml:space="preserve">CDE review of </w:t>
            </w:r>
            <w:r>
              <w:rPr>
                <w:i/>
              </w:rPr>
              <w:t>Part I - Letter of Intent to Apply</w:t>
            </w:r>
            <w:r>
              <w:t xml:space="preserve"> for Administrator Training</w:t>
            </w:r>
          </w:p>
        </w:tc>
      </w:tr>
      <w:tr w:rsidR="000F0995" w14:paraId="6D183EDD" w14:textId="77777777">
        <w:trPr>
          <w:trHeight w:val="700"/>
          <w:jc w:val="center"/>
        </w:trPr>
        <w:tc>
          <w:tcPr>
            <w:tcW w:w="206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3EDB" w14:textId="77777777" w:rsidR="000F0995" w:rsidRDefault="00387A56">
            <w:r>
              <w:t>February 1, 2023</w:t>
            </w:r>
          </w:p>
        </w:tc>
        <w:tc>
          <w:tcPr>
            <w:tcW w:w="75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D183EDC" w14:textId="0B252A68" w:rsidR="000F0995" w:rsidRDefault="00387A56">
            <w:r>
              <w:t xml:space="preserve">Vendor notification of </w:t>
            </w:r>
            <w:r>
              <w:rPr>
                <w:i/>
              </w:rPr>
              <w:t>Part I - Letter of Intent to Apply</w:t>
            </w:r>
            <w:r>
              <w:t xml:space="preserve"> decision.  Applications distributed for eligible vendors for </w:t>
            </w:r>
            <w:r w:rsidR="007253F7">
              <w:rPr>
                <w:i/>
                <w:iCs/>
                <w:color w:val="000000"/>
              </w:rPr>
              <w:t>2023 Part II - Evidence-Based Administrator Training Requirement</w:t>
            </w:r>
            <w:r w:rsidR="007253F7">
              <w:rPr>
                <w:i/>
                <w:iCs/>
              </w:rPr>
              <w:t xml:space="preserve"> </w:t>
            </w:r>
            <w:r w:rsidR="007253F7">
              <w:t>review</w:t>
            </w:r>
            <w:r>
              <w:t>.</w:t>
            </w:r>
          </w:p>
        </w:tc>
      </w:tr>
    </w:tbl>
    <w:p w14:paraId="7ED51D58" w14:textId="77777777" w:rsidR="00CB33FB" w:rsidRDefault="00CB33FB">
      <w:pPr>
        <w:rPr>
          <w:b/>
          <w:sz w:val="24"/>
          <w:szCs w:val="24"/>
        </w:rPr>
      </w:pPr>
    </w:p>
    <w:p w14:paraId="6D183EF9" w14:textId="101488E9" w:rsidR="000F0995" w:rsidRPr="00CB33FB" w:rsidRDefault="00CB33FB">
      <w:pPr>
        <w:rPr>
          <w:iCs/>
          <w:sz w:val="24"/>
          <w:szCs w:val="24"/>
        </w:rPr>
      </w:pPr>
      <w:r>
        <w:rPr>
          <w:b/>
          <w:sz w:val="24"/>
          <w:szCs w:val="24"/>
        </w:rPr>
        <w:t>Part II - Professional Development Review</w:t>
      </w:r>
    </w:p>
    <w:tbl>
      <w:tblPr>
        <w:tblW w:w="9620" w:type="dxa"/>
        <w:jc w:val="center"/>
        <w:tblBorders>
          <w:top w:val="nil"/>
          <w:left w:val="nil"/>
          <w:bottom w:val="nil"/>
          <w:right w:val="nil"/>
          <w:insideH w:val="nil"/>
          <w:insideV w:val="nil"/>
        </w:tblBorders>
        <w:tblLayout w:type="fixed"/>
        <w:tblCellMar>
          <w:left w:w="115" w:type="dxa"/>
          <w:right w:w="115" w:type="dxa"/>
        </w:tblCellMar>
        <w:tblLook w:val="0600" w:firstRow="0" w:lastRow="0" w:firstColumn="0" w:lastColumn="0" w:noHBand="1" w:noVBand="1"/>
      </w:tblPr>
      <w:tblGrid>
        <w:gridCol w:w="2060"/>
        <w:gridCol w:w="7560"/>
      </w:tblGrid>
      <w:tr w:rsidR="00CB33FB" w14:paraId="0F6BE992" w14:textId="77777777" w:rsidTr="00CB33FB">
        <w:trPr>
          <w:trHeight w:val="480"/>
          <w:jc w:val="center"/>
        </w:trPr>
        <w:tc>
          <w:tcPr>
            <w:tcW w:w="2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495B6DBF" w14:textId="4CD6EC4F" w:rsidR="00CB33FB" w:rsidRPr="00CB33FB" w:rsidRDefault="00CB33FB" w:rsidP="005261DD">
            <w:pPr>
              <w:rPr>
                <w:b/>
                <w:bCs/>
              </w:rPr>
            </w:pPr>
            <w:r w:rsidRPr="00CB33FB">
              <w:rPr>
                <w:b/>
                <w:bCs/>
              </w:rPr>
              <w:t>Dates(s)</w:t>
            </w:r>
          </w:p>
        </w:tc>
        <w:tc>
          <w:tcPr>
            <w:tcW w:w="7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538E269B" w14:textId="7448A6F1" w:rsidR="00CB33FB" w:rsidRPr="00CB33FB" w:rsidRDefault="00CB33FB" w:rsidP="005261DD">
            <w:pPr>
              <w:rPr>
                <w:b/>
                <w:bCs/>
              </w:rPr>
            </w:pPr>
            <w:r w:rsidRPr="00CB33FB">
              <w:rPr>
                <w:b/>
                <w:bCs/>
              </w:rPr>
              <w:t>Activity</w:t>
            </w:r>
          </w:p>
        </w:tc>
      </w:tr>
      <w:tr w:rsidR="00CB33FB" w14:paraId="5BDD1FF9" w14:textId="77777777" w:rsidTr="00CB33FB">
        <w:trPr>
          <w:trHeight w:val="480"/>
          <w:jc w:val="center"/>
        </w:trPr>
        <w:tc>
          <w:tcPr>
            <w:tcW w:w="206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475CA4A6" w14:textId="77777777" w:rsidR="00CB33FB" w:rsidRDefault="00CB33FB" w:rsidP="005261DD">
            <w:r>
              <w:t>February 1, 2023</w:t>
            </w:r>
          </w:p>
        </w:tc>
        <w:tc>
          <w:tcPr>
            <w:tcW w:w="756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4825593C" w14:textId="77777777" w:rsidR="00CB33FB" w:rsidRDefault="00CB33FB" w:rsidP="005261DD">
            <w:r>
              <w:t xml:space="preserve"> Applications for </w:t>
            </w:r>
            <w:r>
              <w:rPr>
                <w:i/>
                <w:iCs/>
                <w:color w:val="000000"/>
              </w:rPr>
              <w:t xml:space="preserve">2023 Part II - Evidence-Based Administrator Training Requirement </w:t>
            </w:r>
            <w:r>
              <w:t xml:space="preserve">distributed for eligible vendors for </w:t>
            </w:r>
            <w:r>
              <w:rPr>
                <w:i/>
                <w:iCs/>
                <w:color w:val="000000"/>
              </w:rPr>
              <w:t xml:space="preserve">2023 Part II - Evidence-Based Administrator Training Requirement </w:t>
            </w:r>
            <w:r w:rsidRPr="007253F7">
              <w:rPr>
                <w:color w:val="000000"/>
              </w:rPr>
              <w:t>r</w:t>
            </w:r>
            <w:r w:rsidRPr="007253F7">
              <w:t>eview</w:t>
            </w:r>
            <w:r>
              <w:rPr>
                <w:i/>
              </w:rPr>
              <w:t>.</w:t>
            </w:r>
          </w:p>
        </w:tc>
      </w:tr>
      <w:tr w:rsidR="00CB33FB" w14:paraId="6A8D277C" w14:textId="77777777" w:rsidTr="00CB33FB">
        <w:trPr>
          <w:trHeight w:val="480"/>
          <w:jc w:val="center"/>
        </w:trPr>
        <w:tc>
          <w:tcPr>
            <w:tcW w:w="2060" w:type="dxa"/>
            <w:tcBorders>
              <w:top w:val="single" w:sz="4" w:space="0" w:color="auto"/>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D2070BE" w14:textId="77777777" w:rsidR="00CB33FB" w:rsidRDefault="00CB33FB" w:rsidP="005261DD">
            <w:r>
              <w:t>February 7, 2023</w:t>
            </w:r>
          </w:p>
        </w:tc>
        <w:tc>
          <w:tcPr>
            <w:tcW w:w="7560" w:type="dxa"/>
            <w:tcBorders>
              <w:top w:val="single" w:sz="4" w:space="0" w:color="auto"/>
              <w:left w:val="nil"/>
              <w:bottom w:val="single" w:sz="8" w:space="0" w:color="000000"/>
              <w:right w:val="single" w:sz="8" w:space="0" w:color="000000"/>
            </w:tcBorders>
            <w:shd w:val="clear" w:color="auto" w:fill="FFFFFF"/>
            <w:tcMar>
              <w:top w:w="100" w:type="dxa"/>
              <w:left w:w="100" w:type="dxa"/>
              <w:bottom w:w="100" w:type="dxa"/>
              <w:right w:w="100" w:type="dxa"/>
            </w:tcMar>
          </w:tcPr>
          <w:p w14:paraId="70920854" w14:textId="77777777" w:rsidR="00CB33FB" w:rsidRDefault="00CB33FB" w:rsidP="005261DD">
            <w:pPr>
              <w:spacing w:after="0" w:line="240" w:lineRule="auto"/>
              <w:rPr>
                <w:b/>
              </w:rPr>
            </w:pPr>
            <w:r>
              <w:t xml:space="preserve">Technical Assistance Webinar: </w:t>
            </w:r>
            <w:r>
              <w:rPr>
                <w:b/>
              </w:rPr>
              <w:t>Tuesday, February 7, 2023, at 9:00 AM MT</w:t>
            </w:r>
          </w:p>
          <w:p w14:paraId="2D568085" w14:textId="197DFC99" w:rsidR="00CB33FB" w:rsidRDefault="00CB33FB" w:rsidP="005261DD">
            <w:pPr>
              <w:spacing w:after="0" w:line="240" w:lineRule="auto"/>
              <w:rPr>
                <w:i/>
                <w:highlight w:val="yellow"/>
              </w:rPr>
            </w:pPr>
          </w:p>
        </w:tc>
      </w:tr>
      <w:tr w:rsidR="00CB33FB" w14:paraId="064E4BFB" w14:textId="77777777" w:rsidTr="005261DD">
        <w:trPr>
          <w:trHeight w:val="480"/>
          <w:jc w:val="center"/>
        </w:trPr>
        <w:tc>
          <w:tcPr>
            <w:tcW w:w="206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430B097" w14:textId="77777777" w:rsidR="00CB33FB" w:rsidRDefault="00CB33FB" w:rsidP="005261DD">
            <w:r>
              <w:t>March 1, 2023</w:t>
            </w:r>
          </w:p>
        </w:tc>
        <w:tc>
          <w:tcPr>
            <w:tcW w:w="75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AF363F4" w14:textId="77777777" w:rsidR="00CB33FB" w:rsidRDefault="00CB33FB" w:rsidP="005261DD">
            <w:r>
              <w:t xml:space="preserve">Application for </w:t>
            </w:r>
            <w:r>
              <w:rPr>
                <w:i/>
                <w:iCs/>
                <w:color w:val="000000"/>
              </w:rPr>
              <w:t xml:space="preserve">2023 Part II - Evidence-Based Administrator Training Requirement </w:t>
            </w:r>
            <w:r>
              <w:t>deadline.</w:t>
            </w:r>
          </w:p>
        </w:tc>
      </w:tr>
      <w:tr w:rsidR="00CB33FB" w14:paraId="1BB050D0" w14:textId="77777777" w:rsidTr="005261DD">
        <w:trPr>
          <w:trHeight w:val="728"/>
          <w:jc w:val="center"/>
        </w:trPr>
        <w:tc>
          <w:tcPr>
            <w:tcW w:w="206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4C5827A" w14:textId="77777777" w:rsidR="00CB33FB" w:rsidRDefault="00CB33FB" w:rsidP="005261DD">
            <w:r>
              <w:t>March 1, 2023-March 30, 2023</w:t>
            </w:r>
          </w:p>
        </w:tc>
        <w:tc>
          <w:tcPr>
            <w:tcW w:w="75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82B2ED4" w14:textId="77777777" w:rsidR="00CB33FB" w:rsidRDefault="00CB33FB" w:rsidP="005261DD">
            <w:r>
              <w:t xml:space="preserve">CDE Review of </w:t>
            </w:r>
            <w:r>
              <w:rPr>
                <w:i/>
                <w:iCs/>
                <w:color w:val="000000"/>
              </w:rPr>
              <w:t xml:space="preserve">2023 Part II - Evidence-Based Administrator Training Requirement </w:t>
            </w:r>
            <w:r>
              <w:t>applications for Administrator Training</w:t>
            </w:r>
          </w:p>
        </w:tc>
      </w:tr>
      <w:tr w:rsidR="00CB33FB" w14:paraId="255210EE" w14:textId="77777777" w:rsidTr="005261DD">
        <w:trPr>
          <w:trHeight w:val="460"/>
          <w:jc w:val="center"/>
        </w:trPr>
        <w:tc>
          <w:tcPr>
            <w:tcW w:w="2060"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5618EE37" w14:textId="77777777" w:rsidR="00CB33FB" w:rsidRDefault="00CB33FB" w:rsidP="005261DD">
            <w:r>
              <w:lastRenderedPageBreak/>
              <w:t>March 31, 2023</w:t>
            </w:r>
          </w:p>
        </w:tc>
        <w:tc>
          <w:tcPr>
            <w:tcW w:w="7560" w:type="dxa"/>
            <w:tcBorders>
              <w:top w:val="nil"/>
              <w:left w:val="nil"/>
              <w:bottom w:val="single" w:sz="4" w:space="0" w:color="000000"/>
              <w:right w:val="single" w:sz="8" w:space="0" w:color="000000"/>
            </w:tcBorders>
            <w:shd w:val="clear" w:color="auto" w:fill="FFFFFF"/>
            <w:tcMar>
              <w:top w:w="100" w:type="dxa"/>
              <w:left w:w="100" w:type="dxa"/>
              <w:bottom w:w="100" w:type="dxa"/>
              <w:right w:w="100" w:type="dxa"/>
            </w:tcMar>
          </w:tcPr>
          <w:p w14:paraId="157785BB" w14:textId="77777777" w:rsidR="00CB33FB" w:rsidRDefault="00CB33FB" w:rsidP="005261DD">
            <w:r>
              <w:t>Vendor notification of inclusion of Administrator Training on CDE Advisory List</w:t>
            </w:r>
          </w:p>
        </w:tc>
      </w:tr>
      <w:tr w:rsidR="00CB33FB" w14:paraId="4863B94B" w14:textId="77777777" w:rsidTr="005261DD">
        <w:trPr>
          <w:trHeight w:val="700"/>
          <w:jc w:val="center"/>
        </w:trPr>
        <w:tc>
          <w:tcPr>
            <w:tcW w:w="2060" w:type="dxa"/>
            <w:tcBorders>
              <w:top w:val="single" w:sz="4"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8604490" w14:textId="77777777" w:rsidR="00CB33FB" w:rsidRDefault="00CB33FB" w:rsidP="005261DD">
            <w:r>
              <w:t>March 31, 2023- April 14, 2023</w:t>
            </w:r>
          </w:p>
        </w:tc>
        <w:tc>
          <w:tcPr>
            <w:tcW w:w="7560"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333ACF" w14:textId="77777777" w:rsidR="00CB33FB" w:rsidRDefault="00CB33FB" w:rsidP="005261DD">
            <w:r>
              <w:t>Vendor appeal window.</w:t>
            </w:r>
          </w:p>
        </w:tc>
      </w:tr>
      <w:tr w:rsidR="00CB33FB" w14:paraId="640D911B" w14:textId="77777777" w:rsidTr="005261DD">
        <w:trPr>
          <w:trHeight w:val="460"/>
          <w:jc w:val="center"/>
        </w:trPr>
        <w:tc>
          <w:tcPr>
            <w:tcW w:w="206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4C83E87" w14:textId="77777777" w:rsidR="00CB33FB" w:rsidRDefault="00CB33FB" w:rsidP="005261DD">
            <w:r>
              <w:t>May 15, 2023</w:t>
            </w:r>
          </w:p>
        </w:tc>
        <w:tc>
          <w:tcPr>
            <w:tcW w:w="75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1137F76" w14:textId="77777777" w:rsidR="00CB33FB" w:rsidRDefault="00CB33FB" w:rsidP="005261DD">
            <w:r>
              <w:t>Anticipated deadline for appeal response from the CDE.</w:t>
            </w:r>
          </w:p>
        </w:tc>
      </w:tr>
      <w:tr w:rsidR="00CB33FB" w14:paraId="69AA9270" w14:textId="77777777" w:rsidTr="005261DD">
        <w:trPr>
          <w:trHeight w:val="460"/>
          <w:jc w:val="center"/>
        </w:trPr>
        <w:tc>
          <w:tcPr>
            <w:tcW w:w="206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7849E56" w14:textId="77777777" w:rsidR="00CB33FB" w:rsidRDefault="00CB33FB" w:rsidP="005261DD">
            <w:r>
              <w:t>May 15, 2023</w:t>
            </w:r>
          </w:p>
        </w:tc>
        <w:tc>
          <w:tcPr>
            <w:tcW w:w="75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5BB3344" w14:textId="77777777" w:rsidR="00CB33FB" w:rsidRDefault="00CB33FB" w:rsidP="005261DD">
            <w:r>
              <w:t>Anticipated date to update and post the Administrator Training Advisory List on the CDE READ Act webpage.</w:t>
            </w:r>
          </w:p>
        </w:tc>
      </w:tr>
    </w:tbl>
    <w:p w14:paraId="747BAB04" w14:textId="77777777" w:rsidR="00CB33FB" w:rsidRDefault="00CB33FB">
      <w:pPr>
        <w:rPr>
          <w:i/>
          <w:sz w:val="24"/>
          <w:szCs w:val="24"/>
        </w:rPr>
      </w:pPr>
    </w:p>
    <w:p w14:paraId="6D183EFA" w14:textId="77777777" w:rsidR="000F0995" w:rsidRDefault="00387A56">
      <w:pPr>
        <w:rPr>
          <w:i/>
          <w:sz w:val="24"/>
          <w:szCs w:val="24"/>
        </w:rPr>
        <w:sectPr w:rsidR="000F0995" w:rsidSect="007B733E">
          <w:pgSz w:w="12240" w:h="15840"/>
          <w:pgMar w:top="1440" w:right="1440" w:bottom="1440" w:left="1440" w:header="720" w:footer="720" w:gutter="0"/>
          <w:cols w:space="720"/>
          <w:titlePg/>
        </w:sectPr>
      </w:pPr>
      <w:r>
        <w:rPr>
          <w:i/>
          <w:sz w:val="24"/>
          <w:szCs w:val="24"/>
        </w:rPr>
        <w:t>Please note: The timeline for review and approval of programs may be extended or changed if unforeseen circumstances arise during the review period.</w:t>
      </w:r>
    </w:p>
    <w:p w14:paraId="6D183EFB" w14:textId="77777777" w:rsidR="000F0995" w:rsidRDefault="00387A56">
      <w:pPr>
        <w:pStyle w:val="Heading1"/>
      </w:pPr>
      <w:bookmarkStart w:id="9" w:name="_Toc126046241"/>
      <w:r>
        <w:lastRenderedPageBreak/>
        <w:t>SECTION C: Cover Page</w:t>
      </w:r>
      <w:bookmarkEnd w:id="9"/>
    </w:p>
    <w:p w14:paraId="6D183EFC" w14:textId="77777777" w:rsidR="000F0995" w:rsidRDefault="00387A56">
      <w:pPr>
        <w:rPr>
          <w:highlight w:val="white"/>
        </w:rPr>
      </w:pPr>
      <w:r>
        <w:rPr>
          <w:highlight w:val="white"/>
        </w:rPr>
        <w:t xml:space="preserve">All requested information must be included to be considered for review. </w:t>
      </w: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5265"/>
        <w:gridCol w:w="5535"/>
      </w:tblGrid>
      <w:tr w:rsidR="000F0995" w14:paraId="6D183EFE" w14:textId="77777777">
        <w:trPr>
          <w:trHeight w:val="816"/>
          <w:jc w:val="center"/>
        </w:trPr>
        <w:tc>
          <w:tcPr>
            <w:tcW w:w="10800" w:type="dxa"/>
            <w:gridSpan w:val="2"/>
            <w:shd w:val="clear" w:color="auto" w:fill="EFEFEF"/>
            <w:tcMar>
              <w:top w:w="100" w:type="dxa"/>
              <w:left w:w="100" w:type="dxa"/>
              <w:bottom w:w="100" w:type="dxa"/>
              <w:right w:w="100" w:type="dxa"/>
            </w:tcMar>
          </w:tcPr>
          <w:p w14:paraId="6D183EFD" w14:textId="77777777" w:rsidR="000F0995" w:rsidRDefault="00387A56">
            <w:pPr>
              <w:widowControl w:val="0"/>
              <w:spacing w:line="240" w:lineRule="auto"/>
              <w:jc w:val="center"/>
              <w:rPr>
                <w:sz w:val="24"/>
                <w:szCs w:val="24"/>
              </w:rPr>
            </w:pPr>
            <w:r>
              <w:rPr>
                <w:b/>
                <w:sz w:val="24"/>
                <w:szCs w:val="24"/>
              </w:rPr>
              <w:t>Vendor Information</w:t>
            </w:r>
            <w:r>
              <w:rPr>
                <w:sz w:val="24"/>
                <w:szCs w:val="24"/>
              </w:rPr>
              <w:t xml:space="preserve"> </w:t>
            </w:r>
          </w:p>
        </w:tc>
      </w:tr>
      <w:tr w:rsidR="000F0995" w14:paraId="6D183F00" w14:textId="77777777">
        <w:trPr>
          <w:trHeight w:val="440"/>
          <w:jc w:val="center"/>
        </w:trPr>
        <w:tc>
          <w:tcPr>
            <w:tcW w:w="10800" w:type="dxa"/>
            <w:gridSpan w:val="2"/>
            <w:shd w:val="clear" w:color="auto" w:fill="auto"/>
            <w:tcMar>
              <w:top w:w="100" w:type="dxa"/>
              <w:left w:w="100" w:type="dxa"/>
              <w:bottom w:w="100" w:type="dxa"/>
              <w:right w:w="100" w:type="dxa"/>
            </w:tcMar>
          </w:tcPr>
          <w:p w14:paraId="6D183EFF" w14:textId="1CFD7217" w:rsidR="000F0995" w:rsidRDefault="00387A56">
            <w:pPr>
              <w:widowControl w:val="0"/>
              <w:pBdr>
                <w:top w:val="nil"/>
                <w:left w:val="nil"/>
                <w:bottom w:val="nil"/>
                <w:right w:val="nil"/>
                <w:between w:val="nil"/>
              </w:pBdr>
              <w:spacing w:line="240" w:lineRule="auto"/>
              <w:rPr>
                <w:sz w:val="24"/>
                <w:szCs w:val="24"/>
                <w:highlight w:val="yellow"/>
              </w:rPr>
            </w:pPr>
            <w:r>
              <w:rPr>
                <w:b/>
                <w:sz w:val="24"/>
                <w:szCs w:val="24"/>
              </w:rPr>
              <w:t>Name of Publisher</w:t>
            </w:r>
            <w:r>
              <w:rPr>
                <w:sz w:val="24"/>
                <w:szCs w:val="24"/>
              </w:rPr>
              <w:t xml:space="preserve">: </w:t>
            </w:r>
            <w:sdt>
              <w:sdtPr>
                <w:rPr>
                  <w:sz w:val="24"/>
                  <w:szCs w:val="24"/>
                </w:rPr>
                <w:id w:val="-1170638136"/>
                <w:placeholder>
                  <w:docPart w:val="DefaultPlaceholder_-1854013440"/>
                </w:placeholder>
                <w:showingPlcHdr/>
              </w:sdtPr>
              <w:sdtContent>
                <w:r w:rsidR="00131BDA" w:rsidRPr="0025195B">
                  <w:rPr>
                    <w:rStyle w:val="PlaceholderText"/>
                  </w:rPr>
                  <w:t>Click or tap here to enter text.</w:t>
                </w:r>
              </w:sdtContent>
            </w:sdt>
          </w:p>
        </w:tc>
      </w:tr>
      <w:tr w:rsidR="000F0995" w14:paraId="6D183F03" w14:textId="77777777">
        <w:trPr>
          <w:trHeight w:val="440"/>
          <w:jc w:val="center"/>
        </w:trPr>
        <w:tc>
          <w:tcPr>
            <w:tcW w:w="5265" w:type="dxa"/>
            <w:shd w:val="clear" w:color="auto" w:fill="auto"/>
            <w:tcMar>
              <w:top w:w="100" w:type="dxa"/>
              <w:left w:w="100" w:type="dxa"/>
              <w:bottom w:w="100" w:type="dxa"/>
              <w:right w:w="100" w:type="dxa"/>
            </w:tcMar>
          </w:tcPr>
          <w:p w14:paraId="6D183F01" w14:textId="61070547" w:rsidR="000F0995" w:rsidRDefault="00387A56">
            <w:pPr>
              <w:widowControl w:val="0"/>
              <w:pBdr>
                <w:top w:val="nil"/>
                <w:left w:val="nil"/>
                <w:bottom w:val="nil"/>
                <w:right w:val="nil"/>
                <w:between w:val="nil"/>
              </w:pBdr>
              <w:spacing w:line="240" w:lineRule="auto"/>
              <w:rPr>
                <w:sz w:val="24"/>
                <w:szCs w:val="24"/>
                <w:highlight w:val="yellow"/>
              </w:rPr>
            </w:pPr>
            <w:r>
              <w:rPr>
                <w:b/>
                <w:sz w:val="24"/>
                <w:szCs w:val="24"/>
              </w:rPr>
              <w:t xml:space="preserve">Product Title and Edition: </w:t>
            </w:r>
            <w:sdt>
              <w:sdtPr>
                <w:rPr>
                  <w:b/>
                  <w:sz w:val="24"/>
                  <w:szCs w:val="24"/>
                </w:rPr>
                <w:id w:val="-1529560270"/>
                <w:placeholder>
                  <w:docPart w:val="DefaultPlaceholder_-1854013440"/>
                </w:placeholder>
                <w:showingPlcHdr/>
              </w:sdtPr>
              <w:sdtContent>
                <w:r w:rsidR="00131BDA" w:rsidRPr="0025195B">
                  <w:rPr>
                    <w:rStyle w:val="PlaceholderText"/>
                  </w:rPr>
                  <w:t>Click or tap here to enter text.</w:t>
                </w:r>
              </w:sdtContent>
            </w:sdt>
          </w:p>
        </w:tc>
        <w:tc>
          <w:tcPr>
            <w:tcW w:w="5535" w:type="dxa"/>
            <w:shd w:val="clear" w:color="auto" w:fill="auto"/>
          </w:tcPr>
          <w:p w14:paraId="6D183F02" w14:textId="108538D9" w:rsidR="000F0995" w:rsidRDefault="00387A56">
            <w:pPr>
              <w:widowControl w:val="0"/>
              <w:pBdr>
                <w:top w:val="nil"/>
                <w:left w:val="nil"/>
                <w:bottom w:val="nil"/>
                <w:right w:val="nil"/>
                <w:between w:val="nil"/>
              </w:pBdr>
              <w:spacing w:line="240" w:lineRule="auto"/>
              <w:rPr>
                <w:sz w:val="24"/>
                <w:szCs w:val="24"/>
                <w:highlight w:val="yellow"/>
              </w:rPr>
            </w:pPr>
            <w:r>
              <w:rPr>
                <w:b/>
                <w:sz w:val="24"/>
                <w:szCs w:val="24"/>
              </w:rPr>
              <w:t>Publication Year:</w:t>
            </w:r>
            <w:r>
              <w:rPr>
                <w:sz w:val="24"/>
                <w:szCs w:val="24"/>
              </w:rPr>
              <w:t xml:space="preserve"> </w:t>
            </w:r>
            <w:sdt>
              <w:sdtPr>
                <w:rPr>
                  <w:sz w:val="24"/>
                  <w:szCs w:val="24"/>
                </w:rPr>
                <w:id w:val="1638681748"/>
                <w:placeholder>
                  <w:docPart w:val="DefaultPlaceholder_-1854013440"/>
                </w:placeholder>
                <w:showingPlcHdr/>
              </w:sdtPr>
              <w:sdtContent>
                <w:r w:rsidR="00131BDA" w:rsidRPr="0025195B">
                  <w:rPr>
                    <w:rStyle w:val="PlaceholderText"/>
                  </w:rPr>
                  <w:t>Click or tap here to enter text.</w:t>
                </w:r>
              </w:sdtContent>
            </w:sdt>
          </w:p>
        </w:tc>
      </w:tr>
      <w:tr w:rsidR="000F0995" w14:paraId="6D183F06" w14:textId="77777777">
        <w:trPr>
          <w:jc w:val="center"/>
        </w:trPr>
        <w:tc>
          <w:tcPr>
            <w:tcW w:w="5265" w:type="dxa"/>
            <w:shd w:val="clear" w:color="auto" w:fill="auto"/>
            <w:tcMar>
              <w:top w:w="100" w:type="dxa"/>
              <w:left w:w="100" w:type="dxa"/>
              <w:bottom w:w="100" w:type="dxa"/>
              <w:right w:w="100" w:type="dxa"/>
            </w:tcMar>
          </w:tcPr>
          <w:p w14:paraId="6D183F04" w14:textId="5ED23B00" w:rsidR="000F0995" w:rsidRDefault="00387A56">
            <w:pPr>
              <w:widowControl w:val="0"/>
              <w:pBdr>
                <w:top w:val="nil"/>
                <w:left w:val="nil"/>
                <w:bottom w:val="nil"/>
                <w:right w:val="nil"/>
                <w:between w:val="nil"/>
              </w:pBdr>
              <w:spacing w:line="240" w:lineRule="auto"/>
              <w:rPr>
                <w:b/>
                <w:sz w:val="24"/>
                <w:szCs w:val="24"/>
              </w:rPr>
            </w:pPr>
            <w:r>
              <w:rPr>
                <w:b/>
                <w:sz w:val="24"/>
                <w:szCs w:val="24"/>
              </w:rPr>
              <w:t>Contact Person(s) for notification of review outcome. Please include all contacts working within the state of Colorado:</w:t>
            </w:r>
            <w:r w:rsidR="00131BDA">
              <w:rPr>
                <w:b/>
                <w:sz w:val="24"/>
                <w:szCs w:val="24"/>
              </w:rPr>
              <w:t xml:space="preserve"> </w:t>
            </w:r>
            <w:sdt>
              <w:sdtPr>
                <w:rPr>
                  <w:b/>
                  <w:sz w:val="24"/>
                  <w:szCs w:val="24"/>
                </w:rPr>
                <w:id w:val="160367236"/>
                <w:placeholder>
                  <w:docPart w:val="DefaultPlaceholder_-1854013440"/>
                </w:placeholder>
                <w:showingPlcHdr/>
              </w:sdtPr>
              <w:sdtContent>
                <w:r w:rsidR="00131BDA" w:rsidRPr="0025195B">
                  <w:rPr>
                    <w:rStyle w:val="PlaceholderText"/>
                  </w:rPr>
                  <w:t>Click or tap here to enter text.</w:t>
                </w:r>
              </w:sdtContent>
            </w:sdt>
          </w:p>
        </w:tc>
        <w:tc>
          <w:tcPr>
            <w:tcW w:w="5535" w:type="dxa"/>
            <w:shd w:val="clear" w:color="auto" w:fill="auto"/>
            <w:tcMar>
              <w:top w:w="100" w:type="dxa"/>
              <w:left w:w="100" w:type="dxa"/>
              <w:bottom w:w="100" w:type="dxa"/>
              <w:right w:w="100" w:type="dxa"/>
            </w:tcMar>
          </w:tcPr>
          <w:p w14:paraId="6D183F05" w14:textId="49FEB703" w:rsidR="000F0995" w:rsidRDefault="00387A56">
            <w:pPr>
              <w:widowControl w:val="0"/>
              <w:pBdr>
                <w:top w:val="nil"/>
                <w:left w:val="nil"/>
                <w:bottom w:val="nil"/>
                <w:right w:val="nil"/>
                <w:between w:val="nil"/>
              </w:pBdr>
              <w:spacing w:line="240" w:lineRule="auto"/>
              <w:rPr>
                <w:b/>
                <w:sz w:val="24"/>
                <w:szCs w:val="24"/>
              </w:rPr>
            </w:pPr>
            <w:r>
              <w:rPr>
                <w:b/>
                <w:sz w:val="24"/>
                <w:szCs w:val="24"/>
              </w:rPr>
              <w:t>Email(s):</w:t>
            </w:r>
            <w:r w:rsidR="00131BDA">
              <w:rPr>
                <w:b/>
                <w:sz w:val="24"/>
                <w:szCs w:val="24"/>
              </w:rPr>
              <w:t xml:space="preserve"> </w:t>
            </w:r>
            <w:sdt>
              <w:sdtPr>
                <w:rPr>
                  <w:b/>
                  <w:sz w:val="24"/>
                  <w:szCs w:val="24"/>
                </w:rPr>
                <w:id w:val="-1952077750"/>
                <w:placeholder>
                  <w:docPart w:val="DefaultPlaceholder_-1854013440"/>
                </w:placeholder>
                <w:showingPlcHdr/>
              </w:sdtPr>
              <w:sdtContent>
                <w:r w:rsidR="00131BDA" w:rsidRPr="0025195B">
                  <w:rPr>
                    <w:rStyle w:val="PlaceholderText"/>
                  </w:rPr>
                  <w:t>Click or tap here to enter text.</w:t>
                </w:r>
              </w:sdtContent>
            </w:sdt>
          </w:p>
        </w:tc>
      </w:tr>
      <w:tr w:rsidR="000F0995" w14:paraId="6D183F09" w14:textId="77777777">
        <w:trPr>
          <w:jc w:val="center"/>
        </w:trPr>
        <w:tc>
          <w:tcPr>
            <w:tcW w:w="5265" w:type="dxa"/>
            <w:shd w:val="clear" w:color="auto" w:fill="auto"/>
            <w:tcMar>
              <w:top w:w="100" w:type="dxa"/>
              <w:left w:w="100" w:type="dxa"/>
              <w:bottom w:w="100" w:type="dxa"/>
              <w:right w:w="100" w:type="dxa"/>
            </w:tcMar>
          </w:tcPr>
          <w:p w14:paraId="6D183F07" w14:textId="01BD6931" w:rsidR="000F0995" w:rsidRDefault="00387A56">
            <w:pPr>
              <w:widowControl w:val="0"/>
              <w:pBdr>
                <w:top w:val="nil"/>
                <w:left w:val="nil"/>
                <w:bottom w:val="nil"/>
                <w:right w:val="nil"/>
                <w:between w:val="nil"/>
              </w:pBdr>
              <w:spacing w:line="240" w:lineRule="auto"/>
              <w:rPr>
                <w:sz w:val="24"/>
                <w:szCs w:val="24"/>
                <w:highlight w:val="yellow"/>
              </w:rPr>
            </w:pPr>
            <w:r>
              <w:rPr>
                <w:b/>
                <w:sz w:val="24"/>
                <w:szCs w:val="24"/>
              </w:rPr>
              <w:t>Telephone:</w:t>
            </w:r>
            <w:r w:rsidR="00131BDA">
              <w:rPr>
                <w:sz w:val="24"/>
                <w:szCs w:val="24"/>
              </w:rPr>
              <w:t xml:space="preserve"> </w:t>
            </w:r>
            <w:sdt>
              <w:sdtPr>
                <w:rPr>
                  <w:sz w:val="24"/>
                  <w:szCs w:val="24"/>
                </w:rPr>
                <w:id w:val="-1891875520"/>
                <w:placeholder>
                  <w:docPart w:val="DefaultPlaceholder_-1854013440"/>
                </w:placeholder>
                <w:showingPlcHdr/>
              </w:sdtPr>
              <w:sdtContent>
                <w:r w:rsidR="00131BDA" w:rsidRPr="0025195B">
                  <w:rPr>
                    <w:rStyle w:val="PlaceholderText"/>
                  </w:rPr>
                  <w:t>Click or tap here to enter text.</w:t>
                </w:r>
              </w:sdtContent>
            </w:sdt>
          </w:p>
        </w:tc>
        <w:tc>
          <w:tcPr>
            <w:tcW w:w="5535" w:type="dxa"/>
            <w:shd w:val="clear" w:color="auto" w:fill="auto"/>
            <w:tcMar>
              <w:top w:w="100" w:type="dxa"/>
              <w:left w:w="100" w:type="dxa"/>
              <w:bottom w:w="100" w:type="dxa"/>
              <w:right w:w="100" w:type="dxa"/>
            </w:tcMar>
          </w:tcPr>
          <w:p w14:paraId="6D183F08" w14:textId="5716B7C4" w:rsidR="000F0995" w:rsidRDefault="00387A56">
            <w:pPr>
              <w:widowControl w:val="0"/>
              <w:pBdr>
                <w:top w:val="nil"/>
                <w:left w:val="nil"/>
                <w:bottom w:val="nil"/>
                <w:right w:val="nil"/>
                <w:between w:val="nil"/>
              </w:pBdr>
              <w:spacing w:line="240" w:lineRule="auto"/>
              <w:rPr>
                <w:sz w:val="24"/>
                <w:szCs w:val="24"/>
                <w:highlight w:val="yellow"/>
              </w:rPr>
            </w:pPr>
            <w:r>
              <w:rPr>
                <w:b/>
                <w:sz w:val="24"/>
                <w:szCs w:val="24"/>
              </w:rPr>
              <w:t>Mailing Address:</w:t>
            </w:r>
            <w:r w:rsidR="00131BDA">
              <w:rPr>
                <w:sz w:val="24"/>
                <w:szCs w:val="24"/>
              </w:rPr>
              <w:t xml:space="preserve"> </w:t>
            </w:r>
            <w:sdt>
              <w:sdtPr>
                <w:rPr>
                  <w:sz w:val="24"/>
                  <w:szCs w:val="24"/>
                </w:rPr>
                <w:id w:val="2021506168"/>
                <w:placeholder>
                  <w:docPart w:val="DefaultPlaceholder_-1854013440"/>
                </w:placeholder>
                <w:showingPlcHdr/>
              </w:sdtPr>
              <w:sdtContent>
                <w:r w:rsidR="00131BDA" w:rsidRPr="0025195B">
                  <w:rPr>
                    <w:rStyle w:val="PlaceholderText"/>
                  </w:rPr>
                  <w:t>Click or tap here to enter text.</w:t>
                </w:r>
              </w:sdtContent>
            </w:sdt>
          </w:p>
        </w:tc>
      </w:tr>
      <w:tr w:rsidR="000F0995" w14:paraId="6D183F0D" w14:textId="77777777">
        <w:trPr>
          <w:jc w:val="center"/>
        </w:trPr>
        <w:tc>
          <w:tcPr>
            <w:tcW w:w="5265" w:type="dxa"/>
            <w:shd w:val="clear" w:color="auto" w:fill="auto"/>
            <w:tcMar>
              <w:top w:w="100" w:type="dxa"/>
              <w:left w:w="100" w:type="dxa"/>
              <w:bottom w:w="100" w:type="dxa"/>
              <w:right w:w="100" w:type="dxa"/>
            </w:tcMar>
          </w:tcPr>
          <w:p w14:paraId="6D183F0A" w14:textId="6C6B392F" w:rsidR="000F0995" w:rsidRDefault="00387A56">
            <w:pPr>
              <w:widowControl w:val="0"/>
              <w:pBdr>
                <w:top w:val="nil"/>
                <w:left w:val="nil"/>
                <w:bottom w:val="nil"/>
                <w:right w:val="nil"/>
                <w:between w:val="nil"/>
              </w:pBdr>
              <w:spacing w:line="240" w:lineRule="auto"/>
              <w:rPr>
                <w:sz w:val="24"/>
                <w:szCs w:val="24"/>
                <w:highlight w:val="yellow"/>
              </w:rPr>
            </w:pPr>
            <w:r>
              <w:rPr>
                <w:b/>
                <w:sz w:val="24"/>
                <w:szCs w:val="24"/>
              </w:rPr>
              <w:t>Publisher Webpage:</w:t>
            </w:r>
            <w:r w:rsidR="00131BDA">
              <w:rPr>
                <w:b/>
                <w:sz w:val="24"/>
                <w:szCs w:val="24"/>
              </w:rPr>
              <w:t xml:space="preserve"> </w:t>
            </w:r>
            <w:sdt>
              <w:sdtPr>
                <w:rPr>
                  <w:b/>
                  <w:sz w:val="24"/>
                  <w:szCs w:val="24"/>
                </w:rPr>
                <w:id w:val="-314025447"/>
                <w:placeholder>
                  <w:docPart w:val="DefaultPlaceholder_-1854013440"/>
                </w:placeholder>
                <w:showingPlcHdr/>
              </w:sdtPr>
              <w:sdtContent>
                <w:r w:rsidR="00131BDA" w:rsidRPr="0025195B">
                  <w:rPr>
                    <w:rStyle w:val="PlaceholderText"/>
                  </w:rPr>
                  <w:t>Click or tap here to enter text.</w:t>
                </w:r>
              </w:sdtContent>
            </w:sdt>
          </w:p>
        </w:tc>
        <w:tc>
          <w:tcPr>
            <w:tcW w:w="5535" w:type="dxa"/>
            <w:shd w:val="clear" w:color="auto" w:fill="auto"/>
            <w:tcMar>
              <w:top w:w="100" w:type="dxa"/>
              <w:left w:w="100" w:type="dxa"/>
              <w:bottom w:w="100" w:type="dxa"/>
              <w:right w:w="100" w:type="dxa"/>
            </w:tcMar>
          </w:tcPr>
          <w:p w14:paraId="6D183F0B" w14:textId="6D2E4705" w:rsidR="000F0995" w:rsidRDefault="00387A56">
            <w:pPr>
              <w:widowControl w:val="0"/>
              <w:pBdr>
                <w:top w:val="nil"/>
                <w:left w:val="nil"/>
                <w:bottom w:val="nil"/>
                <w:right w:val="nil"/>
                <w:between w:val="nil"/>
              </w:pBdr>
              <w:spacing w:line="240" w:lineRule="auto"/>
              <w:rPr>
                <w:sz w:val="24"/>
                <w:szCs w:val="24"/>
              </w:rPr>
            </w:pPr>
            <w:r>
              <w:rPr>
                <w:b/>
                <w:sz w:val="24"/>
                <w:szCs w:val="24"/>
              </w:rPr>
              <w:t>Product Webpage:</w:t>
            </w:r>
            <w:r w:rsidR="00131BDA">
              <w:rPr>
                <w:b/>
                <w:sz w:val="24"/>
                <w:szCs w:val="24"/>
              </w:rPr>
              <w:t xml:space="preserve"> </w:t>
            </w:r>
            <w:sdt>
              <w:sdtPr>
                <w:rPr>
                  <w:b/>
                  <w:sz w:val="24"/>
                  <w:szCs w:val="24"/>
                </w:rPr>
                <w:id w:val="-1566403399"/>
                <w:placeholder>
                  <w:docPart w:val="DefaultPlaceholder_-1854013440"/>
                </w:placeholder>
                <w:showingPlcHdr/>
              </w:sdtPr>
              <w:sdtContent>
                <w:r w:rsidR="00131BDA" w:rsidRPr="0025195B">
                  <w:rPr>
                    <w:rStyle w:val="PlaceholderText"/>
                  </w:rPr>
                  <w:t>Click or tap here to enter text.</w:t>
                </w:r>
              </w:sdtContent>
            </w:sdt>
          </w:p>
          <w:p w14:paraId="6D183F0C" w14:textId="77777777" w:rsidR="000F0995" w:rsidRDefault="00387A56">
            <w:pPr>
              <w:widowControl w:val="0"/>
              <w:pBdr>
                <w:top w:val="nil"/>
                <w:left w:val="nil"/>
                <w:bottom w:val="nil"/>
                <w:right w:val="nil"/>
                <w:between w:val="nil"/>
              </w:pBdr>
              <w:spacing w:line="240" w:lineRule="auto"/>
              <w:rPr>
                <w:sz w:val="24"/>
                <w:szCs w:val="24"/>
                <w:highlight w:val="yellow"/>
              </w:rPr>
            </w:pPr>
            <w:r>
              <w:rPr>
                <w:sz w:val="20"/>
                <w:szCs w:val="20"/>
              </w:rPr>
              <w:t xml:space="preserve">The webpage that is specifically related to the materials submitted for review. </w:t>
            </w:r>
            <w:r>
              <w:rPr>
                <w:sz w:val="24"/>
                <w:szCs w:val="24"/>
              </w:rPr>
              <w:t>  </w:t>
            </w:r>
          </w:p>
        </w:tc>
      </w:tr>
      <w:tr w:rsidR="000F0995" w14:paraId="6D183F0F" w14:textId="77777777">
        <w:trPr>
          <w:trHeight w:val="440"/>
          <w:jc w:val="center"/>
        </w:trPr>
        <w:tc>
          <w:tcPr>
            <w:tcW w:w="10800" w:type="dxa"/>
            <w:gridSpan w:val="2"/>
            <w:tcBorders>
              <w:bottom w:val="single" w:sz="8" w:space="0" w:color="999999"/>
            </w:tcBorders>
            <w:shd w:val="clear" w:color="auto" w:fill="EFEFEF"/>
            <w:tcMar>
              <w:top w:w="100" w:type="dxa"/>
              <w:left w:w="100" w:type="dxa"/>
              <w:bottom w:w="100" w:type="dxa"/>
              <w:right w:w="100" w:type="dxa"/>
            </w:tcMar>
          </w:tcPr>
          <w:p w14:paraId="6D183F0E" w14:textId="77777777" w:rsidR="000F0995" w:rsidRDefault="00387A56">
            <w:pPr>
              <w:widowControl w:val="0"/>
              <w:pBdr>
                <w:top w:val="nil"/>
                <w:left w:val="nil"/>
                <w:bottom w:val="nil"/>
                <w:right w:val="nil"/>
                <w:between w:val="nil"/>
              </w:pBdr>
              <w:spacing w:line="240" w:lineRule="auto"/>
              <w:jc w:val="center"/>
              <w:rPr>
                <w:b/>
                <w:sz w:val="24"/>
                <w:szCs w:val="24"/>
              </w:rPr>
            </w:pPr>
            <w:r>
              <w:rPr>
                <w:b/>
                <w:sz w:val="24"/>
                <w:szCs w:val="24"/>
              </w:rPr>
              <w:t>Professional Development Program Submission Overview</w:t>
            </w:r>
          </w:p>
        </w:tc>
      </w:tr>
      <w:tr w:rsidR="000F0995" w14:paraId="6D183F11" w14:textId="77777777">
        <w:trPr>
          <w:trHeight w:val="440"/>
          <w:jc w:val="center"/>
        </w:trPr>
        <w:tc>
          <w:tcPr>
            <w:tcW w:w="10800" w:type="dxa"/>
            <w:gridSpan w:val="2"/>
            <w:tcBorders>
              <w:bottom w:val="single" w:sz="8" w:space="0" w:color="999999"/>
            </w:tcBorders>
            <w:tcMar>
              <w:top w:w="100" w:type="dxa"/>
              <w:left w:w="100" w:type="dxa"/>
              <w:bottom w:w="100" w:type="dxa"/>
              <w:right w:w="100" w:type="dxa"/>
            </w:tcMar>
          </w:tcPr>
          <w:p w14:paraId="6D183F10" w14:textId="77777777" w:rsidR="000F0995" w:rsidRDefault="00387A56">
            <w:pPr>
              <w:widowControl w:val="0"/>
              <w:spacing w:line="240" w:lineRule="auto"/>
              <w:rPr>
                <w:b/>
                <w:sz w:val="24"/>
                <w:szCs w:val="24"/>
              </w:rPr>
            </w:pPr>
            <w:r>
              <w:rPr>
                <w:b/>
                <w:sz w:val="24"/>
                <w:szCs w:val="24"/>
              </w:rPr>
              <w:t xml:space="preserve">Please describe the materials being submitted for review and inclusion on the Advisory List. </w:t>
            </w:r>
          </w:p>
        </w:tc>
      </w:tr>
      <w:tr w:rsidR="000F0995" w14:paraId="6D183F20" w14:textId="77777777">
        <w:trPr>
          <w:trHeight w:val="440"/>
          <w:jc w:val="center"/>
        </w:trPr>
        <w:tc>
          <w:tcPr>
            <w:tcW w:w="10800" w:type="dxa"/>
            <w:gridSpan w:val="2"/>
            <w:tcBorders>
              <w:bottom w:val="single" w:sz="8" w:space="0" w:color="999999"/>
            </w:tcBorders>
            <w:tcMar>
              <w:top w:w="100" w:type="dxa"/>
              <w:left w:w="100" w:type="dxa"/>
              <w:bottom w:w="100" w:type="dxa"/>
              <w:right w:w="100" w:type="dxa"/>
            </w:tcMar>
          </w:tcPr>
          <w:p w14:paraId="6D183F12" w14:textId="77777777" w:rsidR="000F0995" w:rsidRDefault="00387A56">
            <w:pPr>
              <w:widowControl w:val="0"/>
              <w:spacing w:after="0" w:line="240" w:lineRule="auto"/>
              <w:rPr>
                <w:sz w:val="24"/>
                <w:szCs w:val="24"/>
              </w:rPr>
            </w:pPr>
            <w:r>
              <w:rPr>
                <w:b/>
                <w:sz w:val="24"/>
                <w:szCs w:val="24"/>
              </w:rPr>
              <w:t xml:space="preserve">Administrator Training Type: </w:t>
            </w:r>
          </w:p>
          <w:p w14:paraId="6D183F13" w14:textId="77777777" w:rsidR="000F0995" w:rsidRDefault="00387A56">
            <w:pPr>
              <w:widowControl w:val="0"/>
              <w:spacing w:after="0" w:line="240" w:lineRule="auto"/>
              <w:rPr>
                <w:sz w:val="24"/>
                <w:szCs w:val="24"/>
              </w:rPr>
            </w:pPr>
            <w:r>
              <w:rPr>
                <w:sz w:val="24"/>
                <w:szCs w:val="24"/>
              </w:rPr>
              <w:t xml:space="preserve">There are multiple submission pathways for </w:t>
            </w:r>
            <w:proofErr w:type="gramStart"/>
            <w:r>
              <w:rPr>
                <w:sz w:val="24"/>
                <w:szCs w:val="24"/>
              </w:rPr>
              <w:t>the Evidence</w:t>
            </w:r>
            <w:proofErr w:type="gramEnd"/>
            <w:r>
              <w:rPr>
                <w:sz w:val="24"/>
                <w:szCs w:val="24"/>
              </w:rPr>
              <w:t xml:space="preserve">-Based Administrator Training. Please read the information below and select all options that apply. </w:t>
            </w:r>
          </w:p>
          <w:p w14:paraId="6D183F14" w14:textId="77777777" w:rsidR="000F0995" w:rsidRPr="00B0583F" w:rsidRDefault="00387A56" w:rsidP="007F113A">
            <w:pPr>
              <w:pStyle w:val="ListParagraph"/>
              <w:widowControl w:val="0"/>
              <w:numPr>
                <w:ilvl w:val="0"/>
                <w:numId w:val="42"/>
              </w:numPr>
              <w:spacing w:after="0" w:line="240" w:lineRule="auto"/>
              <w:rPr>
                <w:b/>
              </w:rPr>
            </w:pPr>
            <w:r w:rsidRPr="00B0583F">
              <w:rPr>
                <w:b/>
                <w:sz w:val="24"/>
                <w:szCs w:val="24"/>
              </w:rPr>
              <w:t xml:space="preserve">Professional development currently on the Advisory List. </w:t>
            </w:r>
            <w:r w:rsidRPr="00B0583F">
              <w:rPr>
                <w:sz w:val="24"/>
                <w:szCs w:val="24"/>
              </w:rPr>
              <w:t>(</w:t>
            </w:r>
            <w:hyperlink r:id="rId17">
              <w:r w:rsidRPr="00B0583F">
                <w:rPr>
                  <w:color w:val="1155CC"/>
                  <w:u w:val="single"/>
                </w:rPr>
                <w:t>2020 Approved Professional Development to meet the READ Act K-3 Teacher Training Requirement list</w:t>
              </w:r>
            </w:hyperlink>
            <w:r>
              <w:t>)</w:t>
            </w:r>
          </w:p>
          <w:p w14:paraId="6D183F15" w14:textId="0AD0FF28" w:rsidR="000F0995" w:rsidRDefault="00000000" w:rsidP="00131BDA">
            <w:pPr>
              <w:widowControl w:val="0"/>
              <w:spacing w:after="0" w:line="240" w:lineRule="auto"/>
              <w:ind w:left="720"/>
              <w:rPr>
                <w:sz w:val="24"/>
                <w:szCs w:val="24"/>
              </w:rPr>
            </w:pPr>
            <w:sdt>
              <w:sdtPr>
                <w:rPr>
                  <w:b/>
                </w:rPr>
                <w:id w:val="1170376092"/>
                <w14:checkbox>
                  <w14:checked w14:val="0"/>
                  <w14:checkedState w14:val="2612" w14:font="MS Gothic"/>
                  <w14:uncheckedState w14:val="2610" w14:font="MS Gothic"/>
                </w14:checkbox>
              </w:sdtPr>
              <w:sdtContent>
                <w:r w:rsidR="00131BDA">
                  <w:rPr>
                    <w:rFonts w:ascii="MS Gothic" w:eastAsia="MS Gothic" w:hAnsi="MS Gothic" w:hint="eastAsia"/>
                    <w:b/>
                  </w:rPr>
                  <w:t>☐</w:t>
                </w:r>
              </w:sdtContent>
            </w:sdt>
            <w:r w:rsidR="00131BDA">
              <w:rPr>
                <w:b/>
              </w:rPr>
              <w:t xml:space="preserve"> On Current Advisory List, 20 hours: </w:t>
            </w:r>
            <w:r w:rsidR="00131BDA">
              <w:t xml:space="preserve">Professional development that includes all administrator standards and can be abbreviated to support participant completion in 20 hours. Includes an end of course assessment that can be completed after </w:t>
            </w:r>
            <w:proofErr w:type="gramStart"/>
            <w:r w:rsidR="00131BDA">
              <w:t>the 20</w:t>
            </w:r>
            <w:proofErr w:type="gramEnd"/>
            <w:r w:rsidR="00131BDA">
              <w:t xml:space="preserve"> hours.</w:t>
            </w:r>
          </w:p>
          <w:p w14:paraId="6D183F16" w14:textId="15415B01" w:rsidR="000F0995" w:rsidRDefault="00000000" w:rsidP="00131BDA">
            <w:pPr>
              <w:widowControl w:val="0"/>
              <w:spacing w:after="0" w:line="240" w:lineRule="auto"/>
              <w:ind w:left="720"/>
              <w:rPr>
                <w:sz w:val="24"/>
                <w:szCs w:val="24"/>
              </w:rPr>
            </w:pPr>
            <w:sdt>
              <w:sdtPr>
                <w:rPr>
                  <w:b/>
                </w:rPr>
                <w:id w:val="2070216569"/>
                <w14:checkbox>
                  <w14:checked w14:val="0"/>
                  <w14:checkedState w14:val="2612" w14:font="MS Gothic"/>
                  <w14:uncheckedState w14:val="2610" w14:font="MS Gothic"/>
                </w14:checkbox>
              </w:sdtPr>
              <w:sdtContent>
                <w:r w:rsidR="00131BDA">
                  <w:rPr>
                    <w:rFonts w:ascii="MS Gothic" w:eastAsia="MS Gothic" w:hAnsi="MS Gothic" w:hint="eastAsia"/>
                    <w:b/>
                  </w:rPr>
                  <w:t>☐</w:t>
                </w:r>
              </w:sdtContent>
            </w:sdt>
            <w:r w:rsidR="00131BDA">
              <w:rPr>
                <w:b/>
              </w:rPr>
              <w:t xml:space="preserve"> On Current Advisory List, 5 hours: </w:t>
            </w:r>
            <w:r w:rsidR="00131BDA">
              <w:t xml:space="preserve">Professional development that demonstrates past participation in K-3 Teacher </w:t>
            </w:r>
            <w:proofErr w:type="gramStart"/>
            <w:r w:rsidR="00131BDA">
              <w:t>Training, and</w:t>
            </w:r>
            <w:proofErr w:type="gramEnd"/>
            <w:r w:rsidR="00131BDA">
              <w:t xml:space="preserve"> provides an addition of 5 hours to meet administrator standards. Includes an end of course assessment that can be completed after </w:t>
            </w:r>
            <w:proofErr w:type="gramStart"/>
            <w:r w:rsidR="00131BDA">
              <w:t>the 5</w:t>
            </w:r>
            <w:proofErr w:type="gramEnd"/>
            <w:r w:rsidR="00131BDA">
              <w:t xml:space="preserve"> hours.</w:t>
            </w:r>
          </w:p>
          <w:p w14:paraId="6D183F17" w14:textId="77777777" w:rsidR="000F0995" w:rsidRDefault="000F0995">
            <w:pPr>
              <w:widowControl w:val="0"/>
              <w:spacing w:after="0" w:line="240" w:lineRule="auto"/>
              <w:ind w:left="720"/>
            </w:pPr>
          </w:p>
          <w:p w14:paraId="6D183F18" w14:textId="77777777" w:rsidR="000F0995" w:rsidRPr="00B0583F" w:rsidRDefault="00387A56" w:rsidP="007F113A">
            <w:pPr>
              <w:pStyle w:val="ListParagraph"/>
              <w:widowControl w:val="0"/>
              <w:numPr>
                <w:ilvl w:val="0"/>
                <w:numId w:val="42"/>
              </w:numPr>
              <w:spacing w:after="0" w:line="240" w:lineRule="auto"/>
              <w:rPr>
                <w:b/>
                <w:sz w:val="24"/>
                <w:szCs w:val="24"/>
              </w:rPr>
            </w:pPr>
            <w:r w:rsidRPr="00B0583F">
              <w:rPr>
                <w:b/>
                <w:sz w:val="24"/>
                <w:szCs w:val="24"/>
              </w:rPr>
              <w:t xml:space="preserve">Professional development not currently on the Advisory List. </w:t>
            </w:r>
          </w:p>
          <w:p w14:paraId="6D183F19" w14:textId="2FC9D073" w:rsidR="000F0995" w:rsidRDefault="00000000" w:rsidP="00B0583F">
            <w:pPr>
              <w:widowControl w:val="0"/>
              <w:spacing w:after="0" w:line="240" w:lineRule="auto"/>
              <w:ind w:left="720"/>
            </w:pPr>
            <w:sdt>
              <w:sdtPr>
                <w:rPr>
                  <w:b/>
                </w:rPr>
                <w:id w:val="-1674637377"/>
                <w14:checkbox>
                  <w14:checked w14:val="0"/>
                  <w14:checkedState w14:val="2612" w14:font="MS Gothic"/>
                  <w14:uncheckedState w14:val="2610" w14:font="MS Gothic"/>
                </w14:checkbox>
              </w:sdtPr>
              <w:sdtContent>
                <w:r w:rsidR="00131BDA">
                  <w:rPr>
                    <w:rFonts w:ascii="MS Gothic" w:eastAsia="MS Gothic" w:hAnsi="MS Gothic" w:hint="eastAsia"/>
                    <w:b/>
                  </w:rPr>
                  <w:t>☐</w:t>
                </w:r>
              </w:sdtContent>
            </w:sdt>
            <w:r w:rsidR="00131BDA">
              <w:rPr>
                <w:b/>
              </w:rPr>
              <w:t xml:space="preserve"> Not on Current Advisory List, 20 hours:</w:t>
            </w:r>
            <w:r w:rsidR="00131BDA">
              <w:t xml:space="preserve"> Professional development that includes all </w:t>
            </w:r>
            <w:proofErr w:type="gramStart"/>
            <w:r w:rsidR="00131BDA">
              <w:t>administrator</w:t>
            </w:r>
            <w:proofErr w:type="gramEnd"/>
            <w:r w:rsidR="00131BDA">
              <w:t xml:space="preserve"> standards and can be completed in 20 hours. Includes an end of course assessment that can be completed after </w:t>
            </w:r>
            <w:proofErr w:type="gramStart"/>
            <w:r w:rsidR="00131BDA">
              <w:t>the 20</w:t>
            </w:r>
            <w:proofErr w:type="gramEnd"/>
            <w:r w:rsidR="00131BDA">
              <w:t xml:space="preserve"> </w:t>
            </w:r>
            <w:r w:rsidR="00131BDA">
              <w:lastRenderedPageBreak/>
              <w:t>hours.</w:t>
            </w:r>
          </w:p>
          <w:p w14:paraId="6D183F1A" w14:textId="21D0424D" w:rsidR="000F0995" w:rsidRDefault="00000000" w:rsidP="00B0583F">
            <w:pPr>
              <w:widowControl w:val="0"/>
              <w:spacing w:after="0" w:line="240" w:lineRule="auto"/>
              <w:ind w:left="720"/>
            </w:pPr>
            <w:sdt>
              <w:sdtPr>
                <w:rPr>
                  <w:b/>
                </w:rPr>
                <w:id w:val="284009868"/>
                <w14:checkbox>
                  <w14:checked w14:val="0"/>
                  <w14:checkedState w14:val="2612" w14:font="MS Gothic"/>
                  <w14:uncheckedState w14:val="2610" w14:font="MS Gothic"/>
                </w14:checkbox>
              </w:sdtPr>
              <w:sdtContent>
                <w:r w:rsidR="00131BDA">
                  <w:rPr>
                    <w:rFonts w:ascii="MS Gothic" w:eastAsia="MS Gothic" w:hAnsi="MS Gothic" w:hint="eastAsia"/>
                    <w:b/>
                  </w:rPr>
                  <w:t>☐</w:t>
                </w:r>
              </w:sdtContent>
            </w:sdt>
            <w:r w:rsidR="00131BDA">
              <w:rPr>
                <w:b/>
              </w:rPr>
              <w:t xml:space="preserve"> Not on Current Advisory List, more than 20 hours: </w:t>
            </w:r>
            <w:r w:rsidR="00131BDA">
              <w:t xml:space="preserve">Professional development extends beyond 20 hours but participants can </w:t>
            </w:r>
            <w:proofErr w:type="gramStart"/>
            <w:r w:rsidR="00131BDA">
              <w:t>stop  and</w:t>
            </w:r>
            <w:proofErr w:type="gramEnd"/>
            <w:r w:rsidR="00131BDA">
              <w:t xml:space="preserve"> complete an end of course assessment after completing the 20 hours.</w:t>
            </w:r>
          </w:p>
          <w:p w14:paraId="68D6F6BE" w14:textId="77777777" w:rsidR="007253F7" w:rsidRDefault="007253F7">
            <w:pPr>
              <w:widowControl w:val="0"/>
              <w:spacing w:line="240" w:lineRule="auto"/>
              <w:rPr>
                <w:i/>
                <w:sz w:val="24"/>
                <w:szCs w:val="24"/>
              </w:rPr>
            </w:pPr>
          </w:p>
          <w:p w14:paraId="6D183F1D" w14:textId="3D1BA6B3" w:rsidR="000F0995" w:rsidRPr="003E1776" w:rsidRDefault="00387A56">
            <w:pPr>
              <w:widowControl w:val="0"/>
              <w:spacing w:line="240" w:lineRule="auto"/>
              <w:rPr>
                <w:i/>
                <w:sz w:val="20"/>
                <w:szCs w:val="20"/>
              </w:rPr>
            </w:pPr>
            <w:r w:rsidRPr="003E1776">
              <w:rPr>
                <w:i/>
                <w:sz w:val="20"/>
                <w:szCs w:val="20"/>
              </w:rPr>
              <w:t xml:space="preserve">Please Note: </w:t>
            </w:r>
          </w:p>
          <w:p w14:paraId="6D183F1E" w14:textId="77777777" w:rsidR="000F0995" w:rsidRPr="003E1776" w:rsidRDefault="00387A56">
            <w:pPr>
              <w:widowControl w:val="0"/>
              <w:spacing w:line="240" w:lineRule="auto"/>
              <w:rPr>
                <w:sz w:val="20"/>
                <w:szCs w:val="20"/>
              </w:rPr>
            </w:pPr>
            <w:r w:rsidRPr="003E1776">
              <w:rPr>
                <w:sz w:val="20"/>
                <w:szCs w:val="20"/>
              </w:rPr>
              <w:t xml:space="preserve">1 CCR 301-92, 13.01(D)(1) specifies that administrators must take 20 hours of evidence-based training designed for school administrators in the science of reading. For a principal or administrator who has previously completed the CDE-approved evidence-based training in teaching reading for teachers, the evidence-based training designed for school administrators in the science of reading may be abbreviated and must include a minimum of 5 hours. </w:t>
            </w:r>
            <w:sdt>
              <w:sdtPr>
                <w:rPr>
                  <w:sz w:val="20"/>
                  <w:szCs w:val="20"/>
                </w:rPr>
                <w:tag w:val="goog_rdk_6"/>
                <w:id w:val="535006495"/>
              </w:sdtPr>
              <w:sdtContent/>
            </w:sdt>
            <w:r w:rsidRPr="003E1776">
              <w:rPr>
                <w:sz w:val="20"/>
                <w:szCs w:val="20"/>
              </w:rPr>
              <w:t xml:space="preserve">Training should include 15 hours of content science of reading content and 5 hours of content in leadership for implementing the science of reading. </w:t>
            </w:r>
          </w:p>
          <w:p w14:paraId="6D183F1F" w14:textId="77777777" w:rsidR="000F0995" w:rsidRDefault="00387A56">
            <w:pPr>
              <w:widowControl w:val="0"/>
              <w:spacing w:line="240" w:lineRule="auto"/>
              <w:rPr>
                <w:sz w:val="24"/>
                <w:szCs w:val="24"/>
              </w:rPr>
            </w:pPr>
            <w:r w:rsidRPr="003E1776">
              <w:rPr>
                <w:sz w:val="20"/>
                <w:szCs w:val="20"/>
              </w:rPr>
              <w:t>Vendors may have content that exceeds the required 20 hours. Vendors seeking inclusion on this list must demonstrate that all administrator standards can be met in 20 hours with a final end of course assessment. Additional hours may be completed at the participant's choosing, but for the purpose of state requirements, participants must be allowed to finish all standards within 20 hours.</w:t>
            </w:r>
          </w:p>
        </w:tc>
      </w:tr>
      <w:tr w:rsidR="000F0995" w14:paraId="6D183F2E" w14:textId="77777777">
        <w:trPr>
          <w:trHeight w:val="2310"/>
          <w:jc w:val="center"/>
        </w:trPr>
        <w:tc>
          <w:tcPr>
            <w:tcW w:w="5265" w:type="dxa"/>
            <w:tcBorders>
              <w:bottom w:val="single" w:sz="8" w:space="0" w:color="999999"/>
            </w:tcBorders>
            <w:tcMar>
              <w:top w:w="100" w:type="dxa"/>
              <w:left w:w="100" w:type="dxa"/>
              <w:bottom w:w="100" w:type="dxa"/>
              <w:right w:w="100" w:type="dxa"/>
            </w:tcMar>
          </w:tcPr>
          <w:p w14:paraId="6D183F21" w14:textId="77777777" w:rsidR="000F0995" w:rsidRDefault="00387A56">
            <w:pPr>
              <w:widowControl w:val="0"/>
              <w:spacing w:after="0" w:line="276" w:lineRule="auto"/>
              <w:rPr>
                <w:sz w:val="24"/>
                <w:szCs w:val="24"/>
              </w:rPr>
            </w:pPr>
            <w:r>
              <w:rPr>
                <w:b/>
                <w:sz w:val="24"/>
                <w:szCs w:val="24"/>
              </w:rPr>
              <w:lastRenderedPageBreak/>
              <w:t>Target Audience: Principals and Administrators</w:t>
            </w:r>
          </w:p>
          <w:p w14:paraId="6D183F22" w14:textId="47AF19F2" w:rsidR="000F0995" w:rsidRDefault="00000000" w:rsidP="00024422">
            <w:pPr>
              <w:widowControl w:val="0"/>
              <w:spacing w:after="0" w:line="276" w:lineRule="auto"/>
              <w:rPr>
                <w:sz w:val="24"/>
                <w:szCs w:val="24"/>
              </w:rPr>
            </w:pPr>
            <w:sdt>
              <w:sdtPr>
                <w:rPr>
                  <w:sz w:val="24"/>
                  <w:szCs w:val="24"/>
                </w:rPr>
                <w:id w:val="-128246690"/>
                <w14:checkbox>
                  <w14:checked w14:val="0"/>
                  <w14:checkedState w14:val="2612" w14:font="MS Gothic"/>
                  <w14:uncheckedState w14:val="2610" w14:font="MS Gothic"/>
                </w14:checkbox>
              </w:sdtPr>
              <w:sdtContent>
                <w:r w:rsidR="00024422">
                  <w:rPr>
                    <w:rFonts w:ascii="MS Gothic" w:eastAsia="MS Gothic" w:hAnsi="MS Gothic" w:hint="eastAsia"/>
                    <w:sz w:val="24"/>
                    <w:szCs w:val="24"/>
                  </w:rPr>
                  <w:t>☐</w:t>
                </w:r>
              </w:sdtContent>
            </w:sdt>
            <w:r w:rsidR="00024422">
              <w:rPr>
                <w:sz w:val="24"/>
                <w:szCs w:val="24"/>
              </w:rPr>
              <w:t xml:space="preserve"> Yes</w:t>
            </w:r>
          </w:p>
          <w:p w14:paraId="6D183F23" w14:textId="0A09306A" w:rsidR="000F0995" w:rsidRDefault="00000000" w:rsidP="00024422">
            <w:pPr>
              <w:widowControl w:val="0"/>
              <w:spacing w:after="0" w:line="276" w:lineRule="auto"/>
              <w:rPr>
                <w:sz w:val="24"/>
                <w:szCs w:val="24"/>
              </w:rPr>
            </w:pPr>
            <w:sdt>
              <w:sdtPr>
                <w:rPr>
                  <w:sz w:val="24"/>
                  <w:szCs w:val="24"/>
                </w:rPr>
                <w:id w:val="-1965037272"/>
                <w14:checkbox>
                  <w14:checked w14:val="0"/>
                  <w14:checkedState w14:val="2612" w14:font="MS Gothic"/>
                  <w14:uncheckedState w14:val="2610" w14:font="MS Gothic"/>
                </w14:checkbox>
              </w:sdtPr>
              <w:sdtContent>
                <w:r w:rsidR="00024422">
                  <w:rPr>
                    <w:rFonts w:ascii="MS Gothic" w:eastAsia="MS Gothic" w:hAnsi="MS Gothic" w:hint="eastAsia"/>
                    <w:sz w:val="24"/>
                    <w:szCs w:val="24"/>
                  </w:rPr>
                  <w:t>☐</w:t>
                </w:r>
              </w:sdtContent>
            </w:sdt>
            <w:r w:rsidR="00024422">
              <w:rPr>
                <w:sz w:val="24"/>
                <w:szCs w:val="24"/>
              </w:rPr>
              <w:t xml:space="preserve"> No</w:t>
            </w:r>
          </w:p>
          <w:p w14:paraId="6D183F26" w14:textId="2409D144" w:rsidR="000F0995" w:rsidRDefault="000F0995" w:rsidP="00024422">
            <w:pPr>
              <w:widowControl w:val="0"/>
              <w:spacing w:after="0" w:line="276" w:lineRule="auto"/>
              <w:ind w:left="720"/>
              <w:rPr>
                <w:sz w:val="24"/>
                <w:szCs w:val="24"/>
              </w:rPr>
            </w:pPr>
          </w:p>
        </w:tc>
        <w:tc>
          <w:tcPr>
            <w:tcW w:w="5535" w:type="dxa"/>
            <w:tcBorders>
              <w:bottom w:val="single" w:sz="8" w:space="0" w:color="999999"/>
            </w:tcBorders>
            <w:tcMar>
              <w:top w:w="100" w:type="dxa"/>
              <w:left w:w="100" w:type="dxa"/>
              <w:bottom w:w="100" w:type="dxa"/>
              <w:right w:w="100" w:type="dxa"/>
            </w:tcMar>
          </w:tcPr>
          <w:p w14:paraId="623CA195" w14:textId="77777777" w:rsidR="00B22506" w:rsidRPr="00657C09" w:rsidRDefault="00B22506" w:rsidP="00B22506">
            <w:pPr>
              <w:spacing w:after="0" w:line="240" w:lineRule="auto"/>
              <w:rPr>
                <w:rFonts w:eastAsiaTheme="minorEastAsia"/>
                <w:sz w:val="24"/>
                <w:szCs w:val="24"/>
              </w:rPr>
            </w:pPr>
            <w:r w:rsidRPr="005146B8">
              <w:rPr>
                <w:rFonts w:eastAsia="Times New Roman"/>
                <w:b/>
                <w:bCs/>
                <w:color w:val="000000" w:themeColor="text1"/>
                <w:sz w:val="24"/>
                <w:szCs w:val="24"/>
              </w:rPr>
              <w:t>Delivery Format:</w:t>
            </w:r>
          </w:p>
          <w:p w14:paraId="4B0FC125" w14:textId="77777777" w:rsidR="00B22506" w:rsidRDefault="00B22506" w:rsidP="00B22506">
            <w:pPr>
              <w:spacing w:after="0" w:line="240" w:lineRule="auto"/>
              <w:rPr>
                <w:rFonts w:eastAsiaTheme="minorEastAsia"/>
                <w:i/>
                <w:iCs/>
                <w:color w:val="000000" w:themeColor="text1"/>
                <w:sz w:val="24"/>
                <w:szCs w:val="24"/>
              </w:rPr>
            </w:pPr>
            <w:r w:rsidRPr="001350F4">
              <w:rPr>
                <w:rFonts w:eastAsiaTheme="minorEastAsia"/>
                <w:i/>
                <w:iCs/>
                <w:color w:val="000000" w:themeColor="text1"/>
                <w:sz w:val="24"/>
                <w:szCs w:val="24"/>
              </w:rPr>
              <w:t>Select all that apply.</w:t>
            </w:r>
          </w:p>
          <w:p w14:paraId="3671977C" w14:textId="77777777" w:rsidR="00B22506" w:rsidRPr="001350F4" w:rsidRDefault="00B22506" w:rsidP="00B22506">
            <w:pPr>
              <w:spacing w:after="0" w:line="240" w:lineRule="auto"/>
              <w:rPr>
                <w:rFonts w:eastAsiaTheme="minorEastAsia"/>
                <w:i/>
                <w:iCs/>
                <w:color w:val="000000" w:themeColor="text1"/>
                <w:sz w:val="24"/>
                <w:szCs w:val="24"/>
              </w:rPr>
            </w:pPr>
          </w:p>
          <w:p w14:paraId="3ECD513B" w14:textId="77777777" w:rsidR="00B22506" w:rsidRPr="005146B8" w:rsidRDefault="00000000" w:rsidP="00B22506">
            <w:pPr>
              <w:spacing w:after="0" w:line="240" w:lineRule="auto"/>
              <w:rPr>
                <w:rFonts w:eastAsiaTheme="minorEastAsia"/>
                <w:sz w:val="24"/>
                <w:szCs w:val="24"/>
              </w:rPr>
            </w:pPr>
            <w:sdt>
              <w:sdtPr>
                <w:rPr>
                  <w:rFonts w:eastAsiaTheme="minorEastAsia"/>
                  <w:color w:val="000000" w:themeColor="text1"/>
                  <w:sz w:val="24"/>
                  <w:szCs w:val="24"/>
                </w:rPr>
                <w:id w:val="1186640902"/>
                <w14:checkbox>
                  <w14:checked w14:val="0"/>
                  <w14:checkedState w14:val="2612" w14:font="MS Gothic"/>
                  <w14:uncheckedState w14:val="2610" w14:font="MS Gothic"/>
                </w14:checkbox>
              </w:sdtPr>
              <w:sdtContent>
                <w:r w:rsidR="00B22506">
                  <w:rPr>
                    <w:rFonts w:ascii="MS Gothic" w:eastAsia="MS Gothic" w:hAnsi="MS Gothic" w:hint="eastAsia"/>
                    <w:color w:val="000000" w:themeColor="text1"/>
                    <w:sz w:val="24"/>
                    <w:szCs w:val="24"/>
                  </w:rPr>
                  <w:t>☐</w:t>
                </w:r>
              </w:sdtContent>
            </w:sdt>
            <w:r w:rsidR="00B22506">
              <w:rPr>
                <w:rFonts w:eastAsiaTheme="minorEastAsia"/>
                <w:color w:val="000000" w:themeColor="text1"/>
                <w:sz w:val="24"/>
                <w:szCs w:val="24"/>
              </w:rPr>
              <w:t xml:space="preserve"> </w:t>
            </w:r>
            <w:r w:rsidR="00B22506" w:rsidRPr="005146B8">
              <w:rPr>
                <w:rFonts w:eastAsiaTheme="minorEastAsia"/>
                <w:color w:val="000000" w:themeColor="text1"/>
                <w:sz w:val="24"/>
                <w:szCs w:val="24"/>
              </w:rPr>
              <w:t>Online asynchronous, independent</w:t>
            </w:r>
          </w:p>
          <w:p w14:paraId="65B20E76" w14:textId="77777777" w:rsidR="00B22506" w:rsidRPr="005146B8" w:rsidRDefault="00000000" w:rsidP="00B22506">
            <w:pPr>
              <w:spacing w:after="0" w:line="240" w:lineRule="auto"/>
              <w:rPr>
                <w:rFonts w:eastAsiaTheme="minorEastAsia"/>
                <w:sz w:val="24"/>
                <w:szCs w:val="24"/>
              </w:rPr>
            </w:pPr>
            <w:sdt>
              <w:sdtPr>
                <w:rPr>
                  <w:rFonts w:eastAsiaTheme="minorEastAsia"/>
                  <w:color w:val="000000" w:themeColor="text1"/>
                  <w:sz w:val="24"/>
                  <w:szCs w:val="24"/>
                </w:rPr>
                <w:id w:val="1853688078"/>
                <w14:checkbox>
                  <w14:checked w14:val="0"/>
                  <w14:checkedState w14:val="2612" w14:font="MS Gothic"/>
                  <w14:uncheckedState w14:val="2610" w14:font="MS Gothic"/>
                </w14:checkbox>
              </w:sdtPr>
              <w:sdtContent>
                <w:r w:rsidR="00B22506">
                  <w:rPr>
                    <w:rFonts w:ascii="MS Gothic" w:eastAsia="MS Gothic" w:hAnsi="MS Gothic" w:hint="eastAsia"/>
                    <w:color w:val="000000" w:themeColor="text1"/>
                    <w:sz w:val="24"/>
                    <w:szCs w:val="24"/>
                  </w:rPr>
                  <w:t>☐</w:t>
                </w:r>
              </w:sdtContent>
            </w:sdt>
            <w:r w:rsidR="00B22506">
              <w:rPr>
                <w:rFonts w:eastAsiaTheme="minorEastAsia"/>
                <w:color w:val="000000" w:themeColor="text1"/>
                <w:sz w:val="24"/>
                <w:szCs w:val="24"/>
              </w:rPr>
              <w:t xml:space="preserve"> </w:t>
            </w:r>
            <w:r w:rsidR="00B22506" w:rsidRPr="005146B8">
              <w:rPr>
                <w:rFonts w:eastAsiaTheme="minorEastAsia"/>
                <w:color w:val="000000" w:themeColor="text1"/>
                <w:sz w:val="24"/>
                <w:szCs w:val="24"/>
              </w:rPr>
              <w:t xml:space="preserve">Online synchronous, </w:t>
            </w:r>
            <w:proofErr w:type="gramStart"/>
            <w:r w:rsidR="00B22506" w:rsidRPr="005146B8">
              <w:rPr>
                <w:rFonts w:eastAsiaTheme="minorEastAsia"/>
                <w:color w:val="000000" w:themeColor="text1"/>
                <w:sz w:val="24"/>
                <w:szCs w:val="24"/>
              </w:rPr>
              <w:t>live</w:t>
            </w:r>
            <w:proofErr w:type="gramEnd"/>
            <w:r w:rsidR="00B22506" w:rsidRPr="005146B8">
              <w:rPr>
                <w:rFonts w:eastAsiaTheme="minorEastAsia"/>
                <w:color w:val="000000" w:themeColor="text1"/>
                <w:sz w:val="24"/>
                <w:szCs w:val="24"/>
              </w:rPr>
              <w:t> </w:t>
            </w:r>
          </w:p>
          <w:p w14:paraId="7AE1B063" w14:textId="77777777" w:rsidR="00B22506" w:rsidRPr="005146B8" w:rsidRDefault="00000000" w:rsidP="00B22506">
            <w:pPr>
              <w:spacing w:after="0" w:line="240" w:lineRule="auto"/>
              <w:rPr>
                <w:rFonts w:eastAsiaTheme="minorEastAsia"/>
                <w:sz w:val="24"/>
                <w:szCs w:val="24"/>
              </w:rPr>
            </w:pPr>
            <w:sdt>
              <w:sdtPr>
                <w:rPr>
                  <w:rFonts w:eastAsiaTheme="minorEastAsia"/>
                  <w:color w:val="000000" w:themeColor="text1"/>
                  <w:sz w:val="24"/>
                  <w:szCs w:val="24"/>
                </w:rPr>
                <w:id w:val="-1407455144"/>
                <w14:checkbox>
                  <w14:checked w14:val="0"/>
                  <w14:checkedState w14:val="2612" w14:font="MS Gothic"/>
                  <w14:uncheckedState w14:val="2610" w14:font="MS Gothic"/>
                </w14:checkbox>
              </w:sdtPr>
              <w:sdtContent>
                <w:r w:rsidR="00B22506">
                  <w:rPr>
                    <w:rFonts w:ascii="MS Gothic" w:eastAsia="MS Gothic" w:hAnsi="MS Gothic" w:hint="eastAsia"/>
                    <w:color w:val="000000" w:themeColor="text1"/>
                    <w:sz w:val="24"/>
                    <w:szCs w:val="24"/>
                  </w:rPr>
                  <w:t>☐</w:t>
                </w:r>
              </w:sdtContent>
            </w:sdt>
            <w:r w:rsidR="00B22506">
              <w:rPr>
                <w:rFonts w:eastAsiaTheme="minorEastAsia"/>
                <w:color w:val="000000" w:themeColor="text1"/>
                <w:sz w:val="24"/>
                <w:szCs w:val="24"/>
              </w:rPr>
              <w:t xml:space="preserve"> </w:t>
            </w:r>
            <w:r w:rsidR="00B22506" w:rsidRPr="005146B8">
              <w:rPr>
                <w:rFonts w:eastAsiaTheme="minorEastAsia"/>
                <w:color w:val="000000" w:themeColor="text1"/>
                <w:sz w:val="24"/>
                <w:szCs w:val="24"/>
              </w:rPr>
              <w:t>Online with live component</w:t>
            </w:r>
          </w:p>
          <w:p w14:paraId="4E73D4E6" w14:textId="77777777" w:rsidR="000F0995" w:rsidRDefault="00000000" w:rsidP="00B22506">
            <w:pPr>
              <w:widowControl w:val="0"/>
              <w:shd w:val="clear" w:color="auto" w:fill="FFFFFF"/>
              <w:spacing w:after="0" w:line="240" w:lineRule="auto"/>
              <w:rPr>
                <w:rFonts w:eastAsiaTheme="minorEastAsia"/>
                <w:color w:val="000000" w:themeColor="text1"/>
                <w:sz w:val="24"/>
                <w:szCs w:val="24"/>
              </w:rPr>
            </w:pPr>
            <w:sdt>
              <w:sdtPr>
                <w:rPr>
                  <w:rFonts w:eastAsiaTheme="minorEastAsia"/>
                  <w:color w:val="000000" w:themeColor="text1"/>
                  <w:sz w:val="24"/>
                  <w:szCs w:val="24"/>
                </w:rPr>
                <w:id w:val="473097932"/>
                <w14:checkbox>
                  <w14:checked w14:val="0"/>
                  <w14:checkedState w14:val="2612" w14:font="MS Gothic"/>
                  <w14:uncheckedState w14:val="2610" w14:font="MS Gothic"/>
                </w14:checkbox>
              </w:sdtPr>
              <w:sdtContent>
                <w:r w:rsidR="00B22506">
                  <w:rPr>
                    <w:rFonts w:ascii="MS Gothic" w:eastAsia="MS Gothic" w:hAnsi="MS Gothic" w:hint="eastAsia"/>
                    <w:color w:val="000000" w:themeColor="text1"/>
                    <w:sz w:val="24"/>
                    <w:szCs w:val="24"/>
                  </w:rPr>
                  <w:t>☐</w:t>
                </w:r>
              </w:sdtContent>
            </w:sdt>
            <w:r w:rsidR="00B22506">
              <w:rPr>
                <w:rFonts w:eastAsiaTheme="minorEastAsia"/>
                <w:color w:val="000000" w:themeColor="text1"/>
                <w:sz w:val="24"/>
                <w:szCs w:val="24"/>
              </w:rPr>
              <w:t xml:space="preserve"> </w:t>
            </w:r>
            <w:r w:rsidR="00B22506" w:rsidRPr="005146B8">
              <w:rPr>
                <w:rFonts w:eastAsiaTheme="minorEastAsia"/>
                <w:color w:val="000000" w:themeColor="text1"/>
                <w:sz w:val="24"/>
                <w:szCs w:val="24"/>
              </w:rPr>
              <w:t>In-person, face-to-face live</w:t>
            </w:r>
          </w:p>
          <w:p w14:paraId="6D183F2D" w14:textId="601B5795" w:rsidR="00693B40" w:rsidRDefault="00000000" w:rsidP="00B22506">
            <w:pPr>
              <w:widowControl w:val="0"/>
              <w:shd w:val="clear" w:color="auto" w:fill="FFFFFF"/>
              <w:spacing w:after="0" w:line="240" w:lineRule="auto"/>
              <w:rPr>
                <w:sz w:val="24"/>
                <w:szCs w:val="24"/>
              </w:rPr>
            </w:pPr>
            <w:sdt>
              <w:sdtPr>
                <w:rPr>
                  <w:rFonts w:eastAsiaTheme="minorEastAsia"/>
                  <w:color w:val="000000" w:themeColor="text1"/>
                  <w:sz w:val="24"/>
                  <w:szCs w:val="24"/>
                </w:rPr>
                <w:id w:val="-432904114"/>
                <w14:checkbox>
                  <w14:checked w14:val="0"/>
                  <w14:checkedState w14:val="2612" w14:font="MS Gothic"/>
                  <w14:uncheckedState w14:val="2610" w14:font="MS Gothic"/>
                </w14:checkbox>
              </w:sdtPr>
              <w:sdtContent>
                <w:r w:rsidR="00693B40">
                  <w:rPr>
                    <w:rFonts w:ascii="MS Gothic" w:eastAsia="MS Gothic" w:hAnsi="MS Gothic" w:hint="eastAsia"/>
                    <w:color w:val="000000" w:themeColor="text1"/>
                    <w:sz w:val="24"/>
                    <w:szCs w:val="24"/>
                  </w:rPr>
                  <w:t>☐</w:t>
                </w:r>
              </w:sdtContent>
            </w:sdt>
            <w:r w:rsidR="00693B40">
              <w:rPr>
                <w:rFonts w:eastAsiaTheme="minorEastAsia"/>
                <w:color w:val="000000" w:themeColor="text1"/>
                <w:sz w:val="24"/>
                <w:szCs w:val="24"/>
              </w:rPr>
              <w:t xml:space="preserve"> Hybrid</w:t>
            </w:r>
          </w:p>
        </w:tc>
      </w:tr>
      <w:tr w:rsidR="00460DB5" w14:paraId="35303293" w14:textId="77777777" w:rsidTr="002B54A6">
        <w:trPr>
          <w:trHeight w:val="1716"/>
          <w:jc w:val="center"/>
        </w:trPr>
        <w:tc>
          <w:tcPr>
            <w:tcW w:w="5265" w:type="dxa"/>
            <w:tcBorders>
              <w:bottom w:val="single" w:sz="8" w:space="0" w:color="999999"/>
            </w:tcBorders>
            <w:tcMar>
              <w:top w:w="100" w:type="dxa"/>
              <w:left w:w="100" w:type="dxa"/>
              <w:bottom w:w="100" w:type="dxa"/>
              <w:right w:w="100" w:type="dxa"/>
            </w:tcMar>
          </w:tcPr>
          <w:p w14:paraId="13BA5892" w14:textId="77777777" w:rsidR="00460DB5" w:rsidRDefault="006C7BB5">
            <w:pPr>
              <w:widowControl w:val="0"/>
              <w:spacing w:after="0" w:line="276" w:lineRule="auto"/>
              <w:rPr>
                <w:b/>
                <w:sz w:val="24"/>
                <w:szCs w:val="24"/>
              </w:rPr>
            </w:pPr>
            <w:r w:rsidRPr="002B54A6">
              <w:rPr>
                <w:b/>
                <w:sz w:val="24"/>
                <w:szCs w:val="24"/>
              </w:rPr>
              <w:t xml:space="preserve">Professional Development </w:t>
            </w:r>
            <w:r w:rsidRPr="002B54A6">
              <w:rPr>
                <w:b/>
                <w:color w:val="000000"/>
                <w:sz w:val="24"/>
                <w:szCs w:val="24"/>
              </w:rPr>
              <w:t xml:space="preserve">addresses </w:t>
            </w:r>
            <w:r w:rsidRPr="002B54A6">
              <w:rPr>
                <w:b/>
                <w:color w:val="000000"/>
                <w:sz w:val="24"/>
                <w:szCs w:val="24"/>
                <w:u w:val="single"/>
              </w:rPr>
              <w:t>all</w:t>
            </w:r>
            <w:r w:rsidRPr="002B54A6">
              <w:rPr>
                <w:b/>
                <w:color w:val="000000"/>
                <w:sz w:val="24"/>
                <w:szCs w:val="24"/>
              </w:rPr>
              <w:t xml:space="preserve"> of the content of the</w:t>
            </w:r>
            <w:hyperlink r:id="rId18" w:history="1">
              <w:r w:rsidRPr="002B54A6">
                <w:rPr>
                  <w:rStyle w:val="Hyperlink"/>
                  <w:b/>
                  <w:color w:val="000000"/>
                  <w:sz w:val="24"/>
                  <w:szCs w:val="24"/>
                </w:rPr>
                <w:t xml:space="preserve"> </w:t>
              </w:r>
              <w:r w:rsidRPr="002B54A6">
                <w:rPr>
                  <w:rStyle w:val="Hyperlink"/>
                  <w:b/>
                  <w:color w:val="1155CC"/>
                  <w:sz w:val="24"/>
                  <w:szCs w:val="24"/>
                </w:rPr>
                <w:t>Colorado Principal Literacy Standards 1 CCR 301-92, 13.01(D)(1)</w:t>
              </w:r>
            </w:hyperlink>
            <w:r w:rsidRPr="002B54A6">
              <w:rPr>
                <w:b/>
                <w:sz w:val="24"/>
                <w:szCs w:val="24"/>
              </w:rPr>
              <w:t>:</w:t>
            </w:r>
          </w:p>
          <w:p w14:paraId="36C32732" w14:textId="77777777" w:rsidR="002B54A6" w:rsidRDefault="00000000" w:rsidP="002B54A6">
            <w:pPr>
              <w:widowControl w:val="0"/>
              <w:spacing w:after="0" w:line="276" w:lineRule="auto"/>
              <w:rPr>
                <w:sz w:val="24"/>
                <w:szCs w:val="24"/>
              </w:rPr>
            </w:pPr>
            <w:sdt>
              <w:sdtPr>
                <w:rPr>
                  <w:sz w:val="24"/>
                  <w:szCs w:val="24"/>
                </w:rPr>
                <w:id w:val="-574052945"/>
                <w14:checkbox>
                  <w14:checked w14:val="0"/>
                  <w14:checkedState w14:val="2612" w14:font="MS Gothic"/>
                  <w14:uncheckedState w14:val="2610" w14:font="MS Gothic"/>
                </w14:checkbox>
              </w:sdtPr>
              <w:sdtContent>
                <w:r w:rsidR="002B54A6">
                  <w:rPr>
                    <w:rFonts w:ascii="MS Gothic" w:eastAsia="MS Gothic" w:hAnsi="MS Gothic" w:hint="eastAsia"/>
                    <w:sz w:val="24"/>
                    <w:szCs w:val="24"/>
                  </w:rPr>
                  <w:t>☐</w:t>
                </w:r>
              </w:sdtContent>
            </w:sdt>
            <w:r w:rsidR="002B54A6">
              <w:rPr>
                <w:sz w:val="24"/>
                <w:szCs w:val="24"/>
              </w:rPr>
              <w:t xml:space="preserve"> Yes</w:t>
            </w:r>
          </w:p>
          <w:p w14:paraId="3A0710B9" w14:textId="05EDFCF2" w:rsidR="002B54A6" w:rsidRPr="002B54A6" w:rsidRDefault="00000000">
            <w:pPr>
              <w:widowControl w:val="0"/>
              <w:spacing w:after="0" w:line="276" w:lineRule="auto"/>
              <w:rPr>
                <w:sz w:val="24"/>
                <w:szCs w:val="24"/>
              </w:rPr>
            </w:pPr>
            <w:sdt>
              <w:sdtPr>
                <w:rPr>
                  <w:sz w:val="24"/>
                  <w:szCs w:val="24"/>
                </w:rPr>
                <w:id w:val="-1870364728"/>
                <w14:checkbox>
                  <w14:checked w14:val="0"/>
                  <w14:checkedState w14:val="2612" w14:font="MS Gothic"/>
                  <w14:uncheckedState w14:val="2610" w14:font="MS Gothic"/>
                </w14:checkbox>
              </w:sdtPr>
              <w:sdtContent>
                <w:r w:rsidR="002B54A6">
                  <w:rPr>
                    <w:rFonts w:ascii="MS Gothic" w:eastAsia="MS Gothic" w:hAnsi="MS Gothic" w:hint="eastAsia"/>
                    <w:sz w:val="24"/>
                    <w:szCs w:val="24"/>
                  </w:rPr>
                  <w:t>☐</w:t>
                </w:r>
              </w:sdtContent>
            </w:sdt>
            <w:r w:rsidR="002B54A6">
              <w:rPr>
                <w:sz w:val="24"/>
                <w:szCs w:val="24"/>
              </w:rPr>
              <w:t xml:space="preserve"> No</w:t>
            </w:r>
          </w:p>
        </w:tc>
        <w:tc>
          <w:tcPr>
            <w:tcW w:w="5535" w:type="dxa"/>
            <w:tcBorders>
              <w:bottom w:val="single" w:sz="8" w:space="0" w:color="999999"/>
            </w:tcBorders>
            <w:tcMar>
              <w:top w:w="100" w:type="dxa"/>
              <w:left w:w="100" w:type="dxa"/>
              <w:bottom w:w="100" w:type="dxa"/>
              <w:right w:w="100" w:type="dxa"/>
            </w:tcMar>
          </w:tcPr>
          <w:p w14:paraId="20C5EEE8" w14:textId="77777777" w:rsidR="00686344" w:rsidRDefault="00686344" w:rsidP="0068634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The professional development includes rigorous evaluations of learning throughout and an end of course assessment:</w:t>
            </w:r>
            <w:r>
              <w:rPr>
                <w:rStyle w:val="eop"/>
                <w:rFonts w:ascii="Calibri" w:hAnsi="Calibri" w:cs="Calibri"/>
                <w:color w:val="000000"/>
              </w:rPr>
              <w:t> </w:t>
            </w:r>
          </w:p>
          <w:p w14:paraId="646AED01" w14:textId="77777777" w:rsidR="00686344" w:rsidRDefault="00686344" w:rsidP="00686344">
            <w:pPr>
              <w:pStyle w:val="paragraph"/>
              <w:spacing w:before="0" w:beforeAutospacing="0" w:after="0" w:afterAutospacing="0"/>
              <w:textAlignment w:val="baseline"/>
              <w:rPr>
                <w:rFonts w:ascii="Segoe UI" w:hAnsi="Segoe UI" w:cs="Segoe UI"/>
                <w:sz w:val="18"/>
                <w:szCs w:val="18"/>
              </w:rPr>
            </w:pPr>
            <w:r>
              <w:rPr>
                <w:rStyle w:val="contentcontrolboundarysink"/>
                <w:rFonts w:ascii="Calibri" w:hAnsi="Calibri" w:cs="Calibri"/>
              </w:rPr>
              <w:t>​​</w:t>
            </w:r>
            <w:r>
              <w:rPr>
                <w:rStyle w:val="normaltextrun"/>
                <w:rFonts w:ascii="MS Gothic" w:eastAsia="MS Gothic" w:hAnsi="MS Gothic" w:cs="Segoe UI" w:hint="eastAsia"/>
              </w:rPr>
              <w:t>☐</w:t>
            </w:r>
            <w:r>
              <w:rPr>
                <w:rStyle w:val="contentcontrolboundarysink"/>
                <w:rFonts w:ascii="Calibri" w:hAnsi="Calibri" w:cs="Calibri"/>
              </w:rPr>
              <w:t>​</w:t>
            </w:r>
            <w:r>
              <w:rPr>
                <w:rStyle w:val="normaltextrun"/>
                <w:rFonts w:ascii="Calibri" w:hAnsi="Calibri" w:cs="Calibri"/>
              </w:rPr>
              <w:t xml:space="preserve"> Yes</w:t>
            </w:r>
            <w:r>
              <w:rPr>
                <w:rStyle w:val="eop"/>
                <w:rFonts w:ascii="Calibri" w:hAnsi="Calibri" w:cs="Calibri"/>
              </w:rPr>
              <w:t> </w:t>
            </w:r>
          </w:p>
          <w:p w14:paraId="3C196478" w14:textId="2E94E2B7" w:rsidR="00460DB5" w:rsidRPr="00686344" w:rsidRDefault="00686344" w:rsidP="00686344">
            <w:pPr>
              <w:pStyle w:val="paragraph"/>
              <w:spacing w:before="0" w:beforeAutospacing="0" w:after="0" w:afterAutospacing="0"/>
              <w:textAlignment w:val="baseline"/>
              <w:rPr>
                <w:rFonts w:ascii="Segoe UI" w:hAnsi="Segoe UI" w:cs="Segoe UI"/>
                <w:sz w:val="18"/>
                <w:szCs w:val="18"/>
              </w:rPr>
            </w:pPr>
            <w:r>
              <w:rPr>
                <w:rStyle w:val="contentcontrolboundarysink"/>
                <w:rFonts w:ascii="Calibri" w:hAnsi="Calibri" w:cs="Calibri"/>
              </w:rPr>
              <w:t>​​</w:t>
            </w:r>
            <w:r>
              <w:rPr>
                <w:rStyle w:val="normaltextrun"/>
                <w:rFonts w:ascii="MS Gothic" w:eastAsia="MS Gothic" w:hAnsi="MS Gothic" w:cs="Segoe UI" w:hint="eastAsia"/>
              </w:rPr>
              <w:t>☐</w:t>
            </w:r>
            <w:r>
              <w:rPr>
                <w:rStyle w:val="contentcontrolboundarysink"/>
                <w:rFonts w:ascii="Calibri" w:hAnsi="Calibri" w:cs="Calibri"/>
              </w:rPr>
              <w:t>​</w:t>
            </w:r>
            <w:r>
              <w:rPr>
                <w:rStyle w:val="normaltextrun"/>
                <w:rFonts w:ascii="Calibri" w:hAnsi="Calibri" w:cs="Calibri"/>
              </w:rPr>
              <w:t xml:space="preserve"> No</w:t>
            </w:r>
            <w:r>
              <w:rPr>
                <w:rStyle w:val="eop"/>
                <w:rFonts w:ascii="Calibri" w:hAnsi="Calibri" w:cs="Calibri"/>
              </w:rPr>
              <w:t> </w:t>
            </w:r>
          </w:p>
        </w:tc>
      </w:tr>
      <w:tr w:rsidR="000F0995" w14:paraId="6D183F31" w14:textId="77777777">
        <w:trPr>
          <w:trHeight w:val="440"/>
          <w:jc w:val="center"/>
        </w:trPr>
        <w:tc>
          <w:tcPr>
            <w:tcW w:w="10800" w:type="dxa"/>
            <w:gridSpan w:val="2"/>
            <w:tcBorders>
              <w:top w:val="single" w:sz="8" w:space="0" w:color="999999"/>
            </w:tcBorders>
            <w:tcMar>
              <w:top w:w="100" w:type="dxa"/>
              <w:left w:w="100" w:type="dxa"/>
              <w:bottom w:w="100" w:type="dxa"/>
              <w:right w:w="100" w:type="dxa"/>
            </w:tcMar>
          </w:tcPr>
          <w:p w14:paraId="6D183F2F" w14:textId="77777777" w:rsidR="000F0995" w:rsidRDefault="00387A56">
            <w:pPr>
              <w:widowControl w:val="0"/>
              <w:pBdr>
                <w:top w:val="nil"/>
                <w:left w:val="nil"/>
                <w:bottom w:val="nil"/>
                <w:right w:val="nil"/>
                <w:between w:val="nil"/>
              </w:pBdr>
              <w:spacing w:line="240" w:lineRule="auto"/>
              <w:rPr>
                <w:b/>
                <w:sz w:val="24"/>
                <w:szCs w:val="24"/>
              </w:rPr>
            </w:pPr>
            <w:r>
              <w:rPr>
                <w:b/>
                <w:sz w:val="24"/>
                <w:szCs w:val="24"/>
              </w:rPr>
              <w:t xml:space="preserve">If currently on another state’s approved/supported professional development list, please indicate which state and the purpose of the state’s list. </w:t>
            </w:r>
          </w:p>
          <w:sdt>
            <w:sdtPr>
              <w:rPr>
                <w:b/>
                <w:sz w:val="24"/>
                <w:szCs w:val="24"/>
              </w:rPr>
              <w:id w:val="761729580"/>
              <w:placeholder>
                <w:docPart w:val="DefaultPlaceholder_-1854013440"/>
              </w:placeholder>
              <w:showingPlcHdr/>
            </w:sdtPr>
            <w:sdtContent>
              <w:p w14:paraId="6D183F30" w14:textId="35279636" w:rsidR="000F0995" w:rsidRDefault="00F06441">
                <w:pPr>
                  <w:widowControl w:val="0"/>
                  <w:pBdr>
                    <w:top w:val="nil"/>
                    <w:left w:val="nil"/>
                    <w:bottom w:val="nil"/>
                    <w:right w:val="nil"/>
                    <w:between w:val="nil"/>
                  </w:pBdr>
                  <w:spacing w:line="240" w:lineRule="auto"/>
                  <w:rPr>
                    <w:b/>
                    <w:sz w:val="24"/>
                    <w:szCs w:val="24"/>
                  </w:rPr>
                </w:pPr>
                <w:r w:rsidRPr="0025195B">
                  <w:rPr>
                    <w:rStyle w:val="PlaceholderText"/>
                  </w:rPr>
                  <w:t>Click or tap here to enter text.</w:t>
                </w:r>
              </w:p>
            </w:sdtContent>
          </w:sdt>
        </w:tc>
      </w:tr>
      <w:tr w:rsidR="000F0995" w14:paraId="6D183F33" w14:textId="77777777">
        <w:trPr>
          <w:trHeight w:val="440"/>
          <w:jc w:val="center"/>
        </w:trPr>
        <w:tc>
          <w:tcPr>
            <w:tcW w:w="10800" w:type="dxa"/>
            <w:gridSpan w:val="2"/>
            <w:shd w:val="clear" w:color="auto" w:fill="EFEFEF"/>
            <w:tcMar>
              <w:top w:w="100" w:type="dxa"/>
              <w:left w:w="100" w:type="dxa"/>
              <w:bottom w:w="100" w:type="dxa"/>
              <w:right w:w="100" w:type="dxa"/>
            </w:tcMar>
          </w:tcPr>
          <w:p w14:paraId="6D183F32" w14:textId="77777777" w:rsidR="000F0995" w:rsidRDefault="00387A56">
            <w:pPr>
              <w:widowControl w:val="0"/>
              <w:pBdr>
                <w:top w:val="nil"/>
                <w:left w:val="nil"/>
                <w:bottom w:val="nil"/>
                <w:right w:val="nil"/>
                <w:between w:val="nil"/>
              </w:pBdr>
              <w:spacing w:line="240" w:lineRule="auto"/>
              <w:jc w:val="center"/>
              <w:rPr>
                <w:b/>
                <w:sz w:val="24"/>
                <w:szCs w:val="24"/>
              </w:rPr>
            </w:pPr>
            <w:r>
              <w:rPr>
                <w:b/>
                <w:sz w:val="24"/>
                <w:szCs w:val="24"/>
              </w:rPr>
              <w:t xml:space="preserve">Agreement of Completion </w:t>
            </w:r>
          </w:p>
        </w:tc>
      </w:tr>
      <w:tr w:rsidR="000F0995" w14:paraId="6D183F47" w14:textId="77777777">
        <w:trPr>
          <w:trHeight w:val="440"/>
          <w:jc w:val="center"/>
        </w:trPr>
        <w:tc>
          <w:tcPr>
            <w:tcW w:w="10800" w:type="dxa"/>
            <w:gridSpan w:val="2"/>
            <w:tcMar>
              <w:top w:w="100" w:type="dxa"/>
              <w:left w:w="100" w:type="dxa"/>
              <w:bottom w:w="100" w:type="dxa"/>
              <w:right w:w="100" w:type="dxa"/>
            </w:tcMar>
          </w:tcPr>
          <w:p w14:paraId="6D183F34" w14:textId="77777777" w:rsidR="000F0995" w:rsidRDefault="00387A56">
            <w:pPr>
              <w:widowControl w:val="0"/>
              <w:spacing w:line="240" w:lineRule="auto"/>
              <w:rPr>
                <w:b/>
                <w:sz w:val="24"/>
                <w:szCs w:val="24"/>
              </w:rPr>
            </w:pPr>
            <w:r>
              <w:rPr>
                <w:b/>
                <w:sz w:val="24"/>
                <w:szCs w:val="24"/>
              </w:rPr>
              <w:t>In order to be considered to be reviewed, the following must be completed:</w:t>
            </w:r>
          </w:p>
          <w:p w14:paraId="6D183F35" w14:textId="77777777" w:rsidR="000F0995" w:rsidRDefault="00387A56">
            <w:pPr>
              <w:widowControl w:val="0"/>
              <w:pBdr>
                <w:top w:val="nil"/>
                <w:left w:val="nil"/>
                <w:bottom w:val="nil"/>
                <w:right w:val="nil"/>
                <w:between w:val="nil"/>
              </w:pBdr>
              <w:spacing w:line="240" w:lineRule="auto"/>
              <w:rPr>
                <w:i/>
                <w:sz w:val="24"/>
                <w:szCs w:val="24"/>
              </w:rPr>
            </w:pPr>
            <w:r>
              <w:rPr>
                <w:i/>
                <w:sz w:val="24"/>
                <w:szCs w:val="24"/>
              </w:rPr>
              <w:t>Check each box and sign below to indicate each required section has been included and is complete.</w:t>
            </w:r>
          </w:p>
          <w:p w14:paraId="6D183F36" w14:textId="482074C3" w:rsidR="000F0995" w:rsidRDefault="00000000">
            <w:pPr>
              <w:widowControl w:val="0"/>
              <w:pBdr>
                <w:top w:val="nil"/>
                <w:left w:val="nil"/>
                <w:bottom w:val="nil"/>
                <w:right w:val="nil"/>
                <w:between w:val="nil"/>
              </w:pBdr>
              <w:spacing w:after="0" w:line="240" w:lineRule="auto"/>
              <w:rPr>
                <w:sz w:val="24"/>
                <w:szCs w:val="24"/>
              </w:rPr>
            </w:pPr>
            <w:sdt>
              <w:sdtPr>
                <w:rPr>
                  <w:sz w:val="24"/>
                  <w:szCs w:val="24"/>
                </w:rPr>
                <w:id w:val="-2083125306"/>
                <w14:checkbox>
                  <w14:checked w14:val="0"/>
                  <w14:checkedState w14:val="2612" w14:font="MS Gothic"/>
                  <w14:uncheckedState w14:val="2610" w14:font="MS Gothic"/>
                </w14:checkbox>
              </w:sdtPr>
              <w:sdtContent>
                <w:r w:rsidR="005A72AD">
                  <w:rPr>
                    <w:rFonts w:ascii="MS Gothic" w:eastAsia="MS Gothic" w:hAnsi="MS Gothic" w:hint="eastAsia"/>
                    <w:sz w:val="24"/>
                    <w:szCs w:val="24"/>
                  </w:rPr>
                  <w:t>☐</w:t>
                </w:r>
              </w:sdtContent>
            </w:sdt>
            <w:r w:rsidR="00CA5C77">
              <w:rPr>
                <w:sz w:val="24"/>
                <w:szCs w:val="24"/>
              </w:rPr>
              <w:t xml:space="preserve"> </w:t>
            </w:r>
            <w:r w:rsidR="005A72AD">
              <w:rPr>
                <w:sz w:val="24"/>
                <w:szCs w:val="24"/>
              </w:rPr>
              <w:t>Section C: Completed Cover Page</w:t>
            </w:r>
          </w:p>
          <w:p w14:paraId="6D183F37" w14:textId="799BD9ED" w:rsidR="000F0995" w:rsidRPr="00F06441" w:rsidRDefault="00000000" w:rsidP="00F06441">
            <w:pPr>
              <w:widowControl w:val="0"/>
              <w:pBdr>
                <w:top w:val="nil"/>
                <w:left w:val="nil"/>
                <w:bottom w:val="nil"/>
                <w:right w:val="nil"/>
                <w:between w:val="nil"/>
              </w:pBdr>
              <w:spacing w:after="0" w:line="240" w:lineRule="auto"/>
              <w:rPr>
                <w:sz w:val="24"/>
                <w:szCs w:val="24"/>
              </w:rPr>
            </w:pPr>
            <w:sdt>
              <w:sdtPr>
                <w:rPr>
                  <w:sz w:val="24"/>
                  <w:szCs w:val="24"/>
                </w:rPr>
                <w:id w:val="728582194"/>
                <w14:checkbox>
                  <w14:checked w14:val="0"/>
                  <w14:checkedState w14:val="2612" w14:font="MS Gothic"/>
                  <w14:uncheckedState w14:val="2610" w14:font="MS Gothic"/>
                </w14:checkbox>
              </w:sdtPr>
              <w:sdtContent>
                <w:r w:rsidR="005A72AD">
                  <w:rPr>
                    <w:rFonts w:ascii="MS Gothic" w:eastAsia="MS Gothic" w:hAnsi="MS Gothic" w:hint="eastAsia"/>
                    <w:sz w:val="24"/>
                    <w:szCs w:val="24"/>
                  </w:rPr>
                  <w:t>☐</w:t>
                </w:r>
              </w:sdtContent>
            </w:sdt>
            <w:r w:rsidR="00CA5C77">
              <w:rPr>
                <w:sz w:val="24"/>
                <w:szCs w:val="24"/>
              </w:rPr>
              <w:t xml:space="preserve"> </w:t>
            </w:r>
            <w:r w:rsidR="005A72AD" w:rsidRPr="00F06441">
              <w:rPr>
                <w:sz w:val="24"/>
                <w:szCs w:val="24"/>
              </w:rPr>
              <w:t>Section D: Reading Development Theory</w:t>
            </w:r>
          </w:p>
          <w:p w14:paraId="6D183F38" w14:textId="1A8A8D7D" w:rsidR="000F0995" w:rsidRPr="00F06441" w:rsidRDefault="00000000" w:rsidP="00F06441">
            <w:pPr>
              <w:widowControl w:val="0"/>
              <w:pBdr>
                <w:top w:val="nil"/>
                <w:left w:val="nil"/>
                <w:bottom w:val="nil"/>
                <w:right w:val="nil"/>
                <w:between w:val="nil"/>
              </w:pBdr>
              <w:spacing w:after="0" w:line="240" w:lineRule="auto"/>
              <w:rPr>
                <w:sz w:val="24"/>
                <w:szCs w:val="24"/>
              </w:rPr>
            </w:pPr>
            <w:sdt>
              <w:sdtPr>
                <w:rPr>
                  <w:sz w:val="24"/>
                  <w:szCs w:val="24"/>
                </w:rPr>
                <w:id w:val="858705528"/>
                <w14:checkbox>
                  <w14:checked w14:val="0"/>
                  <w14:checkedState w14:val="2612" w14:font="MS Gothic"/>
                  <w14:uncheckedState w14:val="2610" w14:font="MS Gothic"/>
                </w14:checkbox>
              </w:sdtPr>
              <w:sdtContent>
                <w:r w:rsidR="005A72AD">
                  <w:rPr>
                    <w:rFonts w:ascii="MS Gothic" w:eastAsia="MS Gothic" w:hAnsi="MS Gothic" w:hint="eastAsia"/>
                    <w:sz w:val="24"/>
                    <w:szCs w:val="24"/>
                  </w:rPr>
                  <w:t>☐</w:t>
                </w:r>
              </w:sdtContent>
            </w:sdt>
            <w:r w:rsidR="00CA5C77">
              <w:rPr>
                <w:sz w:val="24"/>
                <w:szCs w:val="24"/>
              </w:rPr>
              <w:t xml:space="preserve"> </w:t>
            </w:r>
            <w:r w:rsidR="005A72AD" w:rsidRPr="00F06441">
              <w:rPr>
                <w:sz w:val="24"/>
                <w:szCs w:val="24"/>
              </w:rPr>
              <w:t>Section E: Professional Development Model &amp; Delivery</w:t>
            </w:r>
          </w:p>
          <w:p w14:paraId="6D183F39" w14:textId="587A4D4A" w:rsidR="000F0995" w:rsidRPr="00F06441" w:rsidRDefault="00000000" w:rsidP="00F06441">
            <w:pPr>
              <w:widowControl w:val="0"/>
              <w:pBdr>
                <w:top w:val="nil"/>
                <w:left w:val="nil"/>
                <w:bottom w:val="nil"/>
                <w:right w:val="nil"/>
                <w:between w:val="nil"/>
              </w:pBdr>
              <w:spacing w:after="0" w:line="240" w:lineRule="auto"/>
              <w:rPr>
                <w:sz w:val="24"/>
                <w:szCs w:val="24"/>
              </w:rPr>
            </w:pPr>
            <w:sdt>
              <w:sdtPr>
                <w:rPr>
                  <w:sz w:val="24"/>
                  <w:szCs w:val="24"/>
                </w:rPr>
                <w:id w:val="2087105035"/>
                <w14:checkbox>
                  <w14:checked w14:val="0"/>
                  <w14:checkedState w14:val="2612" w14:font="MS Gothic"/>
                  <w14:uncheckedState w14:val="2610" w14:font="MS Gothic"/>
                </w14:checkbox>
              </w:sdtPr>
              <w:sdtContent>
                <w:r w:rsidR="005A72AD">
                  <w:rPr>
                    <w:rFonts w:ascii="MS Gothic" w:eastAsia="MS Gothic" w:hAnsi="MS Gothic" w:hint="eastAsia"/>
                    <w:sz w:val="24"/>
                    <w:szCs w:val="24"/>
                  </w:rPr>
                  <w:t>☐</w:t>
                </w:r>
              </w:sdtContent>
            </w:sdt>
            <w:r w:rsidR="00CA5C77">
              <w:rPr>
                <w:sz w:val="24"/>
                <w:szCs w:val="24"/>
              </w:rPr>
              <w:t xml:space="preserve"> </w:t>
            </w:r>
            <w:r w:rsidR="005A72AD" w:rsidRPr="00F06441">
              <w:rPr>
                <w:sz w:val="24"/>
                <w:szCs w:val="24"/>
              </w:rPr>
              <w:t xml:space="preserve">Section F:  Minimum Statute Requirements </w:t>
            </w:r>
          </w:p>
          <w:p w14:paraId="6D183F3A" w14:textId="7A8488E5" w:rsidR="000F0995" w:rsidRPr="00F06441" w:rsidRDefault="00000000" w:rsidP="005A72AD">
            <w:pPr>
              <w:widowControl w:val="0"/>
              <w:spacing w:after="0" w:line="240" w:lineRule="auto"/>
              <w:ind w:left="720"/>
              <w:rPr>
                <w:sz w:val="24"/>
                <w:szCs w:val="24"/>
              </w:rPr>
            </w:pPr>
            <w:sdt>
              <w:sdtPr>
                <w:rPr>
                  <w:sz w:val="24"/>
                  <w:szCs w:val="24"/>
                </w:rPr>
                <w:id w:val="813220853"/>
                <w14:checkbox>
                  <w14:checked w14:val="0"/>
                  <w14:checkedState w14:val="2612" w14:font="MS Gothic"/>
                  <w14:uncheckedState w14:val="2610" w14:font="MS Gothic"/>
                </w14:checkbox>
              </w:sdtPr>
              <w:sdtContent>
                <w:r w:rsidR="005A72AD">
                  <w:rPr>
                    <w:rFonts w:ascii="MS Gothic" w:eastAsia="MS Gothic" w:hAnsi="MS Gothic" w:hint="eastAsia"/>
                    <w:sz w:val="24"/>
                    <w:szCs w:val="24"/>
                  </w:rPr>
                  <w:t>☐</w:t>
                </w:r>
              </w:sdtContent>
            </w:sdt>
            <w:r w:rsidR="00CA5C77">
              <w:rPr>
                <w:sz w:val="24"/>
                <w:szCs w:val="24"/>
              </w:rPr>
              <w:t xml:space="preserve"> </w:t>
            </w:r>
            <w:r w:rsidR="005A72AD" w:rsidRPr="00F06441">
              <w:rPr>
                <w:sz w:val="24"/>
                <w:szCs w:val="24"/>
              </w:rPr>
              <w:t>Sample copy of certificate of completion</w:t>
            </w:r>
            <w:r w:rsidR="005A72AD" w:rsidRPr="00F06441">
              <w:rPr>
                <w:rFonts w:ascii="MS Gothic" w:eastAsia="MS Gothic" w:hAnsi="MS Gothic" w:cs="MS Gothic"/>
                <w:sz w:val="24"/>
                <w:szCs w:val="24"/>
              </w:rPr>
              <w:t xml:space="preserve">  </w:t>
            </w:r>
          </w:p>
          <w:p w14:paraId="6D183F3B" w14:textId="4DDED03E" w:rsidR="000F0995" w:rsidRPr="00F06441" w:rsidRDefault="00000000" w:rsidP="00F06441">
            <w:pPr>
              <w:widowControl w:val="0"/>
              <w:pBdr>
                <w:top w:val="nil"/>
                <w:left w:val="nil"/>
                <w:bottom w:val="nil"/>
                <w:right w:val="nil"/>
                <w:between w:val="nil"/>
              </w:pBdr>
              <w:spacing w:after="0" w:line="240" w:lineRule="auto"/>
              <w:rPr>
                <w:sz w:val="24"/>
                <w:szCs w:val="24"/>
              </w:rPr>
            </w:pPr>
            <w:sdt>
              <w:sdtPr>
                <w:rPr>
                  <w:sz w:val="24"/>
                  <w:szCs w:val="24"/>
                </w:rPr>
                <w:id w:val="848069607"/>
                <w14:checkbox>
                  <w14:checked w14:val="0"/>
                  <w14:checkedState w14:val="2612" w14:font="MS Gothic"/>
                  <w14:uncheckedState w14:val="2610" w14:font="MS Gothic"/>
                </w14:checkbox>
              </w:sdtPr>
              <w:sdtContent>
                <w:r w:rsidR="005A72AD">
                  <w:rPr>
                    <w:rFonts w:ascii="MS Gothic" w:eastAsia="MS Gothic" w:hAnsi="MS Gothic" w:hint="eastAsia"/>
                    <w:sz w:val="24"/>
                    <w:szCs w:val="24"/>
                  </w:rPr>
                  <w:t>☐</w:t>
                </w:r>
              </w:sdtContent>
            </w:sdt>
            <w:r w:rsidR="00CA5C77">
              <w:rPr>
                <w:sz w:val="24"/>
                <w:szCs w:val="24"/>
              </w:rPr>
              <w:t xml:space="preserve"> </w:t>
            </w:r>
            <w:r w:rsidR="005A72AD" w:rsidRPr="00F06441">
              <w:rPr>
                <w:sz w:val="24"/>
                <w:szCs w:val="24"/>
              </w:rPr>
              <w:t>Section G: Theory of Action &amp; Documentation of Effectiveness</w:t>
            </w:r>
          </w:p>
          <w:p w14:paraId="6D183F3C" w14:textId="094BE044" w:rsidR="000F0995" w:rsidRPr="00F06441" w:rsidRDefault="00000000" w:rsidP="00F06441">
            <w:pPr>
              <w:widowControl w:val="0"/>
              <w:spacing w:after="0" w:line="240" w:lineRule="auto"/>
              <w:rPr>
                <w:sz w:val="24"/>
                <w:szCs w:val="24"/>
              </w:rPr>
            </w:pPr>
            <w:sdt>
              <w:sdtPr>
                <w:rPr>
                  <w:sz w:val="24"/>
                  <w:szCs w:val="24"/>
                </w:rPr>
                <w:id w:val="232669267"/>
                <w14:checkbox>
                  <w14:checked w14:val="0"/>
                  <w14:checkedState w14:val="2612" w14:font="MS Gothic"/>
                  <w14:uncheckedState w14:val="2610" w14:font="MS Gothic"/>
                </w14:checkbox>
              </w:sdtPr>
              <w:sdtContent>
                <w:r w:rsidR="005A72AD">
                  <w:rPr>
                    <w:rFonts w:ascii="MS Gothic" w:eastAsia="MS Gothic" w:hAnsi="MS Gothic" w:hint="eastAsia"/>
                    <w:sz w:val="24"/>
                    <w:szCs w:val="24"/>
                  </w:rPr>
                  <w:t>☐</w:t>
                </w:r>
              </w:sdtContent>
            </w:sdt>
            <w:r w:rsidR="00CA5C77">
              <w:rPr>
                <w:sz w:val="24"/>
                <w:szCs w:val="24"/>
              </w:rPr>
              <w:t xml:space="preserve"> </w:t>
            </w:r>
            <w:r w:rsidR="005A72AD" w:rsidRPr="00F06441">
              <w:rPr>
                <w:sz w:val="24"/>
                <w:szCs w:val="24"/>
              </w:rPr>
              <w:t>Section H: Ongoing Support &amp; Training Staff - Assurances</w:t>
            </w:r>
          </w:p>
          <w:p w14:paraId="6D183F3D" w14:textId="2C899A49" w:rsidR="000F0995" w:rsidRPr="00F06441" w:rsidRDefault="00000000" w:rsidP="00F06441">
            <w:pPr>
              <w:widowControl w:val="0"/>
              <w:spacing w:after="0" w:line="240" w:lineRule="auto"/>
              <w:rPr>
                <w:sz w:val="24"/>
                <w:szCs w:val="24"/>
              </w:rPr>
            </w:pPr>
            <w:sdt>
              <w:sdtPr>
                <w:rPr>
                  <w:sz w:val="24"/>
                  <w:szCs w:val="24"/>
                </w:rPr>
                <w:id w:val="-1730220034"/>
                <w14:checkbox>
                  <w14:checked w14:val="0"/>
                  <w14:checkedState w14:val="2612" w14:font="MS Gothic"/>
                  <w14:uncheckedState w14:val="2610" w14:font="MS Gothic"/>
                </w14:checkbox>
              </w:sdtPr>
              <w:sdtContent>
                <w:r w:rsidR="005A72AD">
                  <w:rPr>
                    <w:rFonts w:ascii="MS Gothic" w:eastAsia="MS Gothic" w:hAnsi="MS Gothic" w:hint="eastAsia"/>
                    <w:sz w:val="24"/>
                    <w:szCs w:val="24"/>
                  </w:rPr>
                  <w:t>☐</w:t>
                </w:r>
              </w:sdtContent>
            </w:sdt>
            <w:r w:rsidR="00CA5C77">
              <w:rPr>
                <w:sz w:val="24"/>
                <w:szCs w:val="24"/>
              </w:rPr>
              <w:t xml:space="preserve"> </w:t>
            </w:r>
            <w:r w:rsidR="005A72AD" w:rsidRPr="00F06441">
              <w:rPr>
                <w:sz w:val="24"/>
                <w:szCs w:val="24"/>
              </w:rPr>
              <w:t xml:space="preserve">Section I:  Alignment to </w:t>
            </w:r>
            <w:sdt>
              <w:sdtPr>
                <w:tag w:val="goog_rdk_7"/>
                <w:id w:val="1293488579"/>
              </w:sdtPr>
              <w:sdtContent/>
            </w:sdt>
            <w:r w:rsidR="005A72AD" w:rsidRPr="00F06441">
              <w:rPr>
                <w:sz w:val="24"/>
                <w:szCs w:val="24"/>
              </w:rPr>
              <w:t>Colorado Educator Standards - Evidence Worksheet</w:t>
            </w:r>
          </w:p>
          <w:p w14:paraId="6D183F3E" w14:textId="527114C7" w:rsidR="000F0995" w:rsidRPr="00F06441" w:rsidRDefault="00000000" w:rsidP="005A72AD">
            <w:pPr>
              <w:widowControl w:val="0"/>
              <w:spacing w:after="0" w:line="240" w:lineRule="auto"/>
              <w:ind w:left="720"/>
              <w:rPr>
                <w:sz w:val="24"/>
                <w:szCs w:val="24"/>
              </w:rPr>
            </w:pPr>
            <w:sdt>
              <w:sdtPr>
                <w:rPr>
                  <w:sz w:val="24"/>
                  <w:szCs w:val="24"/>
                </w:rPr>
                <w:id w:val="1627593436"/>
                <w14:checkbox>
                  <w14:checked w14:val="0"/>
                  <w14:checkedState w14:val="2612" w14:font="MS Gothic"/>
                  <w14:uncheckedState w14:val="2610" w14:font="MS Gothic"/>
                </w14:checkbox>
              </w:sdtPr>
              <w:sdtContent>
                <w:r w:rsidR="005A72AD">
                  <w:rPr>
                    <w:rFonts w:ascii="MS Gothic" w:eastAsia="MS Gothic" w:hAnsi="MS Gothic" w:hint="eastAsia"/>
                    <w:sz w:val="24"/>
                    <w:szCs w:val="24"/>
                  </w:rPr>
                  <w:t>☐</w:t>
                </w:r>
              </w:sdtContent>
            </w:sdt>
            <w:r w:rsidR="00CA5C77">
              <w:rPr>
                <w:sz w:val="24"/>
                <w:szCs w:val="24"/>
              </w:rPr>
              <w:t xml:space="preserve"> </w:t>
            </w:r>
            <w:r w:rsidR="005A72AD" w:rsidRPr="00F06441">
              <w:rPr>
                <w:sz w:val="24"/>
                <w:szCs w:val="24"/>
              </w:rPr>
              <w:t xml:space="preserve">Evidence worksheets completed and submitted with application (template Appendix I) </w:t>
            </w:r>
          </w:p>
          <w:p w14:paraId="6D183F3F" w14:textId="5B7675A9" w:rsidR="000F0995" w:rsidRPr="00F06441" w:rsidRDefault="00000000" w:rsidP="00F06441">
            <w:pPr>
              <w:widowControl w:val="0"/>
              <w:pBdr>
                <w:top w:val="nil"/>
                <w:left w:val="nil"/>
                <w:bottom w:val="nil"/>
                <w:right w:val="nil"/>
                <w:between w:val="nil"/>
              </w:pBdr>
              <w:spacing w:after="0" w:line="240" w:lineRule="auto"/>
              <w:rPr>
                <w:sz w:val="24"/>
                <w:szCs w:val="24"/>
              </w:rPr>
            </w:pPr>
            <w:sdt>
              <w:sdtPr>
                <w:rPr>
                  <w:sz w:val="24"/>
                  <w:szCs w:val="24"/>
                </w:rPr>
                <w:id w:val="461702571"/>
                <w14:checkbox>
                  <w14:checked w14:val="0"/>
                  <w14:checkedState w14:val="2612" w14:font="MS Gothic"/>
                  <w14:uncheckedState w14:val="2610" w14:font="MS Gothic"/>
                </w14:checkbox>
              </w:sdtPr>
              <w:sdtContent>
                <w:r w:rsidR="005A72AD">
                  <w:rPr>
                    <w:rFonts w:ascii="MS Gothic" w:eastAsia="MS Gothic" w:hAnsi="MS Gothic" w:hint="eastAsia"/>
                    <w:sz w:val="24"/>
                    <w:szCs w:val="24"/>
                  </w:rPr>
                  <w:t>☐</w:t>
                </w:r>
              </w:sdtContent>
            </w:sdt>
            <w:r w:rsidR="00CA5C77">
              <w:rPr>
                <w:sz w:val="24"/>
                <w:szCs w:val="24"/>
              </w:rPr>
              <w:t xml:space="preserve"> </w:t>
            </w:r>
            <w:r w:rsidR="005A72AD" w:rsidRPr="00F06441">
              <w:rPr>
                <w:sz w:val="24"/>
                <w:szCs w:val="24"/>
              </w:rPr>
              <w:t>Section J: Usability</w:t>
            </w:r>
          </w:p>
          <w:p w14:paraId="6D183F40" w14:textId="0510C22B" w:rsidR="000F0995" w:rsidRPr="00F06441" w:rsidRDefault="00000000" w:rsidP="00F06441">
            <w:pPr>
              <w:widowControl w:val="0"/>
              <w:pBdr>
                <w:top w:val="nil"/>
                <w:left w:val="nil"/>
                <w:bottom w:val="nil"/>
                <w:right w:val="nil"/>
                <w:between w:val="nil"/>
              </w:pBdr>
              <w:spacing w:after="0" w:line="240" w:lineRule="auto"/>
              <w:rPr>
                <w:sz w:val="24"/>
                <w:szCs w:val="24"/>
              </w:rPr>
            </w:pPr>
            <w:sdt>
              <w:sdtPr>
                <w:rPr>
                  <w:sz w:val="24"/>
                  <w:szCs w:val="24"/>
                </w:rPr>
                <w:id w:val="450745161"/>
                <w14:checkbox>
                  <w14:checked w14:val="0"/>
                  <w14:checkedState w14:val="2612" w14:font="MS Gothic"/>
                  <w14:uncheckedState w14:val="2610" w14:font="MS Gothic"/>
                </w14:checkbox>
              </w:sdtPr>
              <w:sdtContent>
                <w:r w:rsidR="005A72AD">
                  <w:rPr>
                    <w:rFonts w:ascii="MS Gothic" w:eastAsia="MS Gothic" w:hAnsi="MS Gothic" w:hint="eastAsia"/>
                    <w:sz w:val="24"/>
                    <w:szCs w:val="24"/>
                  </w:rPr>
                  <w:t>☐</w:t>
                </w:r>
              </w:sdtContent>
            </w:sdt>
            <w:r w:rsidR="00CA5C77">
              <w:rPr>
                <w:sz w:val="24"/>
                <w:szCs w:val="24"/>
              </w:rPr>
              <w:t xml:space="preserve"> </w:t>
            </w:r>
            <w:r w:rsidR="005A72AD" w:rsidRPr="00F06441">
              <w:rPr>
                <w:sz w:val="24"/>
                <w:szCs w:val="24"/>
              </w:rPr>
              <w:t>Section K: Pricing Structure &amp; Essential Program Components</w:t>
            </w:r>
          </w:p>
          <w:p w14:paraId="6D183F41" w14:textId="2D859D52" w:rsidR="000F0995" w:rsidRPr="00F06441" w:rsidRDefault="00000000" w:rsidP="00F06441">
            <w:pPr>
              <w:widowControl w:val="0"/>
              <w:spacing w:after="0" w:line="240" w:lineRule="auto"/>
              <w:rPr>
                <w:sz w:val="24"/>
                <w:szCs w:val="24"/>
              </w:rPr>
            </w:pPr>
            <w:sdt>
              <w:sdtPr>
                <w:rPr>
                  <w:sz w:val="24"/>
                  <w:szCs w:val="24"/>
                </w:rPr>
                <w:id w:val="-6136194"/>
                <w14:checkbox>
                  <w14:checked w14:val="0"/>
                  <w14:checkedState w14:val="2612" w14:font="MS Gothic"/>
                  <w14:uncheckedState w14:val="2610" w14:font="MS Gothic"/>
                </w14:checkbox>
              </w:sdtPr>
              <w:sdtContent>
                <w:r w:rsidR="005A72AD">
                  <w:rPr>
                    <w:rFonts w:ascii="MS Gothic" w:eastAsia="MS Gothic" w:hAnsi="MS Gothic" w:hint="eastAsia"/>
                    <w:sz w:val="24"/>
                    <w:szCs w:val="24"/>
                  </w:rPr>
                  <w:t>☐</w:t>
                </w:r>
              </w:sdtContent>
            </w:sdt>
            <w:r w:rsidR="00CA5C77">
              <w:rPr>
                <w:sz w:val="24"/>
                <w:szCs w:val="24"/>
              </w:rPr>
              <w:t xml:space="preserve"> </w:t>
            </w:r>
            <w:r w:rsidR="005A72AD" w:rsidRPr="00F06441">
              <w:rPr>
                <w:sz w:val="24"/>
                <w:szCs w:val="24"/>
              </w:rPr>
              <w:t xml:space="preserve">Signature - Confirming all parts above are </w:t>
            </w:r>
            <w:proofErr w:type="gramStart"/>
            <w:r w:rsidR="005A72AD" w:rsidRPr="00F06441">
              <w:rPr>
                <w:sz w:val="24"/>
                <w:szCs w:val="24"/>
              </w:rPr>
              <w:t>included</w:t>
            </w:r>
            <w:proofErr w:type="gramEnd"/>
            <w:r w:rsidR="005A72AD" w:rsidRPr="00F06441">
              <w:rPr>
                <w:sz w:val="24"/>
                <w:szCs w:val="24"/>
              </w:rPr>
              <w:t xml:space="preserve"> </w:t>
            </w:r>
          </w:p>
          <w:p w14:paraId="6D183F43" w14:textId="3270D489" w:rsidR="000F0995" w:rsidRDefault="00387A56" w:rsidP="005A72AD">
            <w:pPr>
              <w:ind w:left="720"/>
              <w:rPr>
                <w:sz w:val="24"/>
                <w:szCs w:val="24"/>
              </w:rPr>
            </w:pPr>
            <w:r>
              <w:rPr>
                <w:sz w:val="24"/>
                <w:szCs w:val="24"/>
              </w:rPr>
              <w:t xml:space="preserve">Printed Name of Representative: </w:t>
            </w:r>
            <w:sdt>
              <w:sdtPr>
                <w:rPr>
                  <w:sz w:val="24"/>
                  <w:szCs w:val="24"/>
                </w:rPr>
                <w:id w:val="804588616"/>
                <w:placeholder>
                  <w:docPart w:val="DefaultPlaceholder_-1854013440"/>
                </w:placeholder>
                <w:showingPlcHdr/>
              </w:sdtPr>
              <w:sdtContent>
                <w:r w:rsidR="00CA5C77" w:rsidRPr="0025195B">
                  <w:rPr>
                    <w:rStyle w:val="PlaceholderText"/>
                  </w:rPr>
                  <w:t>Click or tap here to enter text.</w:t>
                </w:r>
              </w:sdtContent>
            </w:sdt>
            <w:r>
              <w:rPr>
                <w:sz w:val="24"/>
                <w:szCs w:val="24"/>
              </w:rPr>
              <w:t>     </w:t>
            </w:r>
            <w:r>
              <w:rPr>
                <w:sz w:val="24"/>
                <w:szCs w:val="24"/>
              </w:rPr>
              <w:tab/>
            </w:r>
            <w:r>
              <w:rPr>
                <w:sz w:val="24"/>
                <w:szCs w:val="24"/>
              </w:rPr>
              <w:tab/>
            </w:r>
          </w:p>
          <w:p w14:paraId="6D183F44" w14:textId="0758BFB3" w:rsidR="000F0995" w:rsidRDefault="00387A56" w:rsidP="005A72AD">
            <w:pPr>
              <w:ind w:left="720"/>
              <w:rPr>
                <w:sz w:val="24"/>
                <w:szCs w:val="24"/>
              </w:rPr>
            </w:pPr>
            <w:r>
              <w:rPr>
                <w:sz w:val="24"/>
                <w:szCs w:val="24"/>
              </w:rPr>
              <w:t xml:space="preserve">Digital Signature (required): </w:t>
            </w:r>
            <w:sdt>
              <w:sdtPr>
                <w:rPr>
                  <w:sz w:val="24"/>
                  <w:szCs w:val="24"/>
                </w:rPr>
                <w:id w:val="-1223211251"/>
                <w:placeholder>
                  <w:docPart w:val="DefaultPlaceholder_-1854013440"/>
                </w:placeholder>
                <w:showingPlcHdr/>
              </w:sdtPr>
              <w:sdtContent>
                <w:r w:rsidR="00CA5C77" w:rsidRPr="0025195B">
                  <w:rPr>
                    <w:rStyle w:val="PlaceholderText"/>
                  </w:rPr>
                  <w:t>Click or tap here to enter text.</w:t>
                </w:r>
              </w:sdtContent>
            </w:sdt>
            <w:r>
              <w:rPr>
                <w:sz w:val="24"/>
                <w:szCs w:val="24"/>
              </w:rPr>
              <w:t>     </w:t>
            </w:r>
          </w:p>
          <w:p w14:paraId="6D183F46" w14:textId="6F9A5F96" w:rsidR="000F0995" w:rsidRDefault="00387A56" w:rsidP="005A72AD">
            <w:pPr>
              <w:ind w:left="720"/>
              <w:rPr>
                <w:sz w:val="24"/>
                <w:szCs w:val="24"/>
              </w:rPr>
            </w:pPr>
            <w:r>
              <w:rPr>
                <w:sz w:val="24"/>
                <w:szCs w:val="24"/>
              </w:rPr>
              <w:t xml:space="preserve">Date: </w:t>
            </w:r>
            <w:sdt>
              <w:sdtPr>
                <w:rPr>
                  <w:sz w:val="24"/>
                  <w:szCs w:val="24"/>
                </w:rPr>
                <w:id w:val="-572743076"/>
                <w:placeholder>
                  <w:docPart w:val="DefaultPlaceholder_-1854013440"/>
                </w:placeholder>
                <w:showingPlcHdr/>
              </w:sdtPr>
              <w:sdtContent>
                <w:r w:rsidR="00CA5C77" w:rsidRPr="0025195B">
                  <w:rPr>
                    <w:rStyle w:val="PlaceholderText"/>
                  </w:rPr>
                  <w:t>Click or tap here to enter text.</w:t>
                </w:r>
              </w:sdtContent>
            </w:sdt>
          </w:p>
        </w:tc>
      </w:tr>
    </w:tbl>
    <w:p w14:paraId="6D183F48" w14:textId="77777777" w:rsidR="000F0995" w:rsidRDefault="000F0995">
      <w:pPr>
        <w:shd w:val="clear" w:color="auto" w:fill="FFFFFF"/>
        <w:spacing w:after="0"/>
        <w:jc w:val="center"/>
        <w:rPr>
          <w:b/>
          <w:sz w:val="28"/>
          <w:szCs w:val="28"/>
          <w:highlight w:val="yellow"/>
        </w:rPr>
      </w:pPr>
    </w:p>
    <w:p w14:paraId="6D183F49" w14:textId="77777777" w:rsidR="000F0995" w:rsidRDefault="000F0995">
      <w:pPr>
        <w:shd w:val="clear" w:color="auto" w:fill="FFFFFF"/>
        <w:spacing w:after="0"/>
        <w:jc w:val="center"/>
        <w:rPr>
          <w:b/>
          <w:sz w:val="28"/>
          <w:szCs w:val="28"/>
          <w:highlight w:val="yellow"/>
        </w:rPr>
      </w:pPr>
    </w:p>
    <w:p w14:paraId="6D183F5B" w14:textId="77777777" w:rsidR="000F0995" w:rsidRDefault="00387A56">
      <w:pPr>
        <w:pStyle w:val="Heading1"/>
      </w:pPr>
      <w:bookmarkStart w:id="10" w:name="_Toc126046242"/>
      <w:r>
        <w:t>SECTION D: Reading Development Theory &amp; Systems Implementation</w:t>
      </w:r>
      <w:bookmarkEnd w:id="10"/>
    </w:p>
    <w:p w14:paraId="6D183F5C" w14:textId="77777777" w:rsidR="000F0995" w:rsidRDefault="00387A56">
      <w:pPr>
        <w:rPr>
          <w:sz w:val="24"/>
          <w:szCs w:val="24"/>
        </w:rPr>
      </w:pPr>
      <w:r>
        <w:rPr>
          <w:sz w:val="24"/>
          <w:szCs w:val="24"/>
          <w:highlight w:val="white"/>
        </w:rPr>
        <w:t xml:space="preserve">Research shows that reading instruction that is focused on the foundational reading skills of phonemic awareness, phonics, vocabulary development, reading fluency including oral skills, and reading comprehension is highly effective in teaching young children to read. This section seeks to understand the applicant’s background, understanding, and beliefs in reading development. It is essential that all approved providers are aligned to Colorado’s focus on ensuring </w:t>
      </w:r>
      <w:proofErr w:type="gramStart"/>
      <w:r>
        <w:rPr>
          <w:sz w:val="24"/>
          <w:szCs w:val="24"/>
          <w:highlight w:val="white"/>
        </w:rPr>
        <w:t>scientifically</w:t>
      </w:r>
      <w:proofErr w:type="gramEnd"/>
      <w:r>
        <w:rPr>
          <w:sz w:val="24"/>
          <w:szCs w:val="24"/>
          <w:highlight w:val="white"/>
        </w:rPr>
        <w:t xml:space="preserve"> and evidence-based practices are understood and utilized in our elementary schools.</w:t>
      </w:r>
    </w:p>
    <w:p w14:paraId="6D183F5D" w14:textId="77777777" w:rsidR="000F0995" w:rsidRDefault="00387A56">
      <w:pPr>
        <w:widowControl w:val="0"/>
        <w:spacing w:line="240" w:lineRule="auto"/>
        <w:ind w:left="630"/>
        <w:rPr>
          <w:b/>
          <w:sz w:val="24"/>
          <w:szCs w:val="24"/>
        </w:rPr>
      </w:pPr>
      <w:r>
        <w:rPr>
          <w:b/>
          <w:sz w:val="24"/>
          <w:szCs w:val="24"/>
        </w:rPr>
        <w:t xml:space="preserve">Write a summary describing the following: </w:t>
      </w:r>
    </w:p>
    <w:p w14:paraId="6D183F5E" w14:textId="77777777" w:rsidR="000F0995" w:rsidRDefault="00387A56">
      <w:pPr>
        <w:widowControl w:val="0"/>
        <w:numPr>
          <w:ilvl w:val="0"/>
          <w:numId w:val="5"/>
        </w:numPr>
        <w:spacing w:after="0" w:line="240" w:lineRule="auto"/>
        <w:ind w:left="990"/>
        <w:rPr>
          <w:sz w:val="24"/>
          <w:szCs w:val="24"/>
        </w:rPr>
      </w:pPr>
      <w:r>
        <w:rPr>
          <w:sz w:val="24"/>
          <w:szCs w:val="24"/>
        </w:rPr>
        <w:t xml:space="preserve">Provide the theoretical model(s) the professional development is grounded in to support alignment with the understanding of how children learn to read.  Include the author(s) of the model(s) as well as a citation for the model(s).  </w:t>
      </w:r>
    </w:p>
    <w:p w14:paraId="6D183F5F" w14:textId="77777777" w:rsidR="000F0995" w:rsidRDefault="00387A56">
      <w:pPr>
        <w:widowControl w:val="0"/>
        <w:numPr>
          <w:ilvl w:val="0"/>
          <w:numId w:val="5"/>
        </w:numPr>
        <w:spacing w:after="0" w:line="240" w:lineRule="auto"/>
        <w:ind w:left="990"/>
        <w:rPr>
          <w:sz w:val="24"/>
          <w:szCs w:val="24"/>
        </w:rPr>
      </w:pPr>
      <w:r>
        <w:rPr>
          <w:sz w:val="24"/>
          <w:szCs w:val="24"/>
        </w:rPr>
        <w:t xml:space="preserve">Describe how the brain learns to read, the nature of reading difficulty, and what is required to ensure </w:t>
      </w:r>
      <w:r>
        <w:rPr>
          <w:sz w:val="24"/>
          <w:szCs w:val="24"/>
          <w:u w:val="single"/>
        </w:rPr>
        <w:t>all</w:t>
      </w:r>
      <w:r>
        <w:rPr>
          <w:sz w:val="24"/>
          <w:szCs w:val="24"/>
        </w:rPr>
        <w:t xml:space="preserve"> students develop reading competency by the end of 3rd grade.</w:t>
      </w:r>
    </w:p>
    <w:p w14:paraId="6D183F60" w14:textId="77777777" w:rsidR="000F0995" w:rsidRDefault="00387A56">
      <w:pPr>
        <w:widowControl w:val="0"/>
        <w:numPr>
          <w:ilvl w:val="0"/>
          <w:numId w:val="5"/>
        </w:numPr>
        <w:spacing w:after="0" w:line="240" w:lineRule="auto"/>
        <w:ind w:left="990"/>
        <w:rPr>
          <w:sz w:val="24"/>
          <w:szCs w:val="24"/>
        </w:rPr>
      </w:pPr>
      <w:r>
        <w:rPr>
          <w:sz w:val="24"/>
          <w:szCs w:val="24"/>
        </w:rPr>
        <w:t xml:space="preserve">Describe how the professional development directly impacts and supports understanding of the science of reading, evidence-based practices and implementing scientifically and evidence-based reading instructional programming to improve literacy achievement for all students. </w:t>
      </w:r>
    </w:p>
    <w:p w14:paraId="6D183F61" w14:textId="77777777" w:rsidR="000F0995" w:rsidRDefault="00387A56">
      <w:pPr>
        <w:widowControl w:val="0"/>
        <w:numPr>
          <w:ilvl w:val="0"/>
          <w:numId w:val="5"/>
        </w:numPr>
        <w:spacing w:after="0" w:line="240" w:lineRule="auto"/>
        <w:ind w:left="990"/>
        <w:rPr>
          <w:sz w:val="24"/>
          <w:szCs w:val="24"/>
        </w:rPr>
      </w:pPr>
      <w:r>
        <w:rPr>
          <w:sz w:val="24"/>
          <w:szCs w:val="24"/>
        </w:rPr>
        <w:t xml:space="preserve">Describe how the professional development </w:t>
      </w:r>
      <w:r>
        <w:t>demonstrates how to align literacy instructional programming to the science of reading and supporting evidence-based professional learning,</w:t>
      </w:r>
    </w:p>
    <w:p w14:paraId="6D183F62" w14:textId="77777777" w:rsidR="000F0995" w:rsidRDefault="00387A56">
      <w:pPr>
        <w:widowControl w:val="0"/>
        <w:numPr>
          <w:ilvl w:val="0"/>
          <w:numId w:val="5"/>
        </w:numPr>
        <w:spacing w:after="0" w:line="240" w:lineRule="auto"/>
        <w:ind w:left="990"/>
        <w:rPr>
          <w:sz w:val="24"/>
          <w:szCs w:val="24"/>
        </w:rPr>
      </w:pPr>
      <w:r>
        <w:lastRenderedPageBreak/>
        <w:t xml:space="preserve">Include information that addresses scientifically and evidence-based practices for teaching reading to English Learners, including an explanation of the differences and similarities in the development of literacy between English Learners and native speakers. </w:t>
      </w:r>
    </w:p>
    <w:p w14:paraId="6D183F63" w14:textId="77777777" w:rsidR="000F0995" w:rsidRDefault="00387A56">
      <w:pPr>
        <w:widowControl w:val="0"/>
        <w:numPr>
          <w:ilvl w:val="0"/>
          <w:numId w:val="5"/>
        </w:numPr>
        <w:spacing w:after="0" w:line="240" w:lineRule="auto"/>
        <w:ind w:left="990"/>
        <w:rPr>
          <w:sz w:val="24"/>
          <w:szCs w:val="24"/>
        </w:rPr>
      </w:pPr>
      <w:r>
        <w:t xml:space="preserve">Provide an explanation of scientifically and evidence-based practices in teaching reading to address the needs of English Learners. </w:t>
      </w:r>
    </w:p>
    <w:p w14:paraId="6D183F64" w14:textId="77777777" w:rsidR="000F0995" w:rsidRDefault="00387A56">
      <w:pPr>
        <w:widowControl w:val="0"/>
        <w:numPr>
          <w:ilvl w:val="0"/>
          <w:numId w:val="5"/>
        </w:numPr>
        <w:spacing w:after="0" w:line="240" w:lineRule="auto"/>
        <w:ind w:left="990"/>
        <w:rPr>
          <w:sz w:val="24"/>
          <w:szCs w:val="24"/>
        </w:rPr>
      </w:pPr>
      <w:r>
        <w:t xml:space="preserve">Must include an explanation of the similarities and differences in the development of literacy between English Learners and native English speakers.  </w:t>
      </w:r>
    </w:p>
    <w:p w14:paraId="6D183F65" w14:textId="77777777" w:rsidR="000F0995" w:rsidRDefault="00387A56">
      <w:pPr>
        <w:rPr>
          <w:sz w:val="24"/>
          <w:szCs w:val="24"/>
        </w:rPr>
      </w:pPr>
      <w:r>
        <w:rPr>
          <w:i/>
          <w:sz w:val="24"/>
          <w:szCs w:val="24"/>
        </w:rPr>
        <w:t>If this training program is approved for the CDE PD advisory list, then this summary will be made public for Colorado stakeholders to access upon request.</w:t>
      </w:r>
    </w:p>
    <w:tbl>
      <w:tblPr>
        <w:tblStyle w:val="TableGrid"/>
        <w:tblW w:w="0" w:type="auto"/>
        <w:tblInd w:w="360" w:type="dxa"/>
        <w:tblLook w:val="04A0" w:firstRow="1" w:lastRow="0" w:firstColumn="1" w:lastColumn="0" w:noHBand="0" w:noVBand="1"/>
      </w:tblPr>
      <w:tblGrid>
        <w:gridCol w:w="8990"/>
      </w:tblGrid>
      <w:tr w:rsidR="00722664" w14:paraId="4F3F3BA5" w14:textId="77777777" w:rsidTr="00904B3C">
        <w:tc>
          <w:tcPr>
            <w:tcW w:w="9350" w:type="dxa"/>
          </w:tcPr>
          <w:p w14:paraId="7D30ABE4" w14:textId="77777777" w:rsidR="00722664" w:rsidRPr="00F82D6E" w:rsidRDefault="00722664" w:rsidP="00904B3C">
            <w:pPr>
              <w:pStyle w:val="NormalWeb"/>
              <w:spacing w:before="0" w:beforeAutospacing="0" w:after="0" w:afterAutospacing="0"/>
              <w:textAlignment w:val="baseline"/>
              <w:rPr>
                <w:rFonts w:ascii="Calibri" w:hAnsi="Calibri" w:cs="Calibri"/>
                <w:b/>
                <w:bCs/>
                <w:color w:val="000000"/>
              </w:rPr>
            </w:pPr>
            <w:r w:rsidRPr="00F82D6E">
              <w:rPr>
                <w:rFonts w:ascii="Calibri" w:hAnsi="Calibri" w:cs="Calibri"/>
                <w:b/>
                <w:bCs/>
                <w:color w:val="000000"/>
              </w:rPr>
              <w:t>Response:</w:t>
            </w:r>
          </w:p>
        </w:tc>
      </w:tr>
      <w:tr w:rsidR="00722664" w14:paraId="6099172F" w14:textId="77777777" w:rsidTr="00904B3C">
        <w:tc>
          <w:tcPr>
            <w:tcW w:w="9350" w:type="dxa"/>
          </w:tcPr>
          <w:p w14:paraId="47DFFF7C" w14:textId="77777777" w:rsidR="00722664" w:rsidRPr="00F82D6E" w:rsidRDefault="00722664" w:rsidP="00904B3C">
            <w:pPr>
              <w:pStyle w:val="NormalWeb"/>
              <w:spacing w:before="0" w:beforeAutospacing="0" w:after="0" w:afterAutospacing="0"/>
              <w:textAlignment w:val="baseline"/>
              <w:rPr>
                <w:rFonts w:ascii="Calibri" w:hAnsi="Calibri" w:cs="Calibri"/>
                <w:color w:val="000000"/>
              </w:rPr>
            </w:pPr>
          </w:p>
          <w:p w14:paraId="77590A04" w14:textId="77777777" w:rsidR="00722664" w:rsidRDefault="00722664" w:rsidP="00904B3C">
            <w:pPr>
              <w:pStyle w:val="NormalWeb"/>
              <w:spacing w:before="0" w:beforeAutospacing="0" w:after="0" w:afterAutospacing="0"/>
              <w:textAlignment w:val="baseline"/>
              <w:rPr>
                <w:rFonts w:ascii="Calibri" w:hAnsi="Calibri" w:cs="Calibri"/>
                <w:color w:val="000000"/>
              </w:rPr>
            </w:pPr>
          </w:p>
          <w:p w14:paraId="2DE230B8" w14:textId="77777777" w:rsidR="00722664" w:rsidRDefault="00722664" w:rsidP="00904B3C">
            <w:pPr>
              <w:pStyle w:val="NormalWeb"/>
              <w:spacing w:before="0" w:beforeAutospacing="0" w:after="0" w:afterAutospacing="0"/>
              <w:textAlignment w:val="baseline"/>
              <w:rPr>
                <w:rFonts w:ascii="Calibri" w:hAnsi="Calibri" w:cs="Calibri"/>
                <w:color w:val="000000"/>
              </w:rPr>
            </w:pPr>
          </w:p>
          <w:p w14:paraId="5973C0A9" w14:textId="77777777" w:rsidR="00722664" w:rsidRDefault="00722664" w:rsidP="00904B3C">
            <w:pPr>
              <w:pStyle w:val="NormalWeb"/>
              <w:spacing w:before="0" w:beforeAutospacing="0" w:after="0" w:afterAutospacing="0"/>
              <w:textAlignment w:val="baseline"/>
              <w:rPr>
                <w:rFonts w:ascii="Calibri" w:hAnsi="Calibri" w:cs="Calibri"/>
                <w:color w:val="000000"/>
              </w:rPr>
            </w:pPr>
          </w:p>
          <w:p w14:paraId="48B2E79D" w14:textId="77777777" w:rsidR="00722664" w:rsidRDefault="00722664" w:rsidP="00904B3C">
            <w:pPr>
              <w:pStyle w:val="NormalWeb"/>
              <w:spacing w:before="0" w:beforeAutospacing="0" w:after="0" w:afterAutospacing="0"/>
              <w:textAlignment w:val="baseline"/>
              <w:rPr>
                <w:rFonts w:ascii="Calibri" w:hAnsi="Calibri" w:cs="Calibri"/>
                <w:color w:val="000000"/>
              </w:rPr>
            </w:pPr>
          </w:p>
          <w:p w14:paraId="126C522C" w14:textId="77777777" w:rsidR="00722664" w:rsidRDefault="00722664" w:rsidP="00904B3C">
            <w:pPr>
              <w:pStyle w:val="NormalWeb"/>
              <w:spacing w:before="0" w:beforeAutospacing="0" w:after="0" w:afterAutospacing="0"/>
              <w:textAlignment w:val="baseline"/>
              <w:rPr>
                <w:rFonts w:ascii="Calibri" w:hAnsi="Calibri" w:cs="Calibri"/>
                <w:color w:val="000000"/>
              </w:rPr>
            </w:pPr>
          </w:p>
        </w:tc>
      </w:tr>
    </w:tbl>
    <w:p w14:paraId="6D183F67" w14:textId="77777777" w:rsidR="000F0995" w:rsidRDefault="00387A56">
      <w:pPr>
        <w:pStyle w:val="Heading1"/>
      </w:pPr>
      <w:bookmarkStart w:id="11" w:name="_Toc126046243"/>
      <w:r>
        <w:t>SECTION E: Professional Development Model &amp; Delivery</w:t>
      </w:r>
      <w:bookmarkEnd w:id="11"/>
    </w:p>
    <w:p w14:paraId="6D183F68" w14:textId="77777777" w:rsidR="000F0995" w:rsidRDefault="00387A56">
      <w:pPr>
        <w:spacing w:line="240" w:lineRule="auto"/>
        <w:rPr>
          <w:sz w:val="24"/>
          <w:szCs w:val="24"/>
        </w:rPr>
      </w:pPr>
      <w:r>
        <w:rPr>
          <w:sz w:val="24"/>
          <w:szCs w:val="24"/>
        </w:rPr>
        <w:t>This section requires a summary of the professional development for administrators.  Refer to Appendix B for information on principles of Evidence-Based Professional Development.</w:t>
      </w:r>
    </w:p>
    <w:p w14:paraId="6D183F69" w14:textId="77777777" w:rsidR="000F0995" w:rsidRDefault="00387A56">
      <w:pPr>
        <w:widowControl w:val="0"/>
        <w:spacing w:after="0" w:line="240" w:lineRule="auto"/>
        <w:rPr>
          <w:b/>
          <w:sz w:val="24"/>
          <w:szCs w:val="24"/>
        </w:rPr>
      </w:pPr>
      <w:r>
        <w:rPr>
          <w:b/>
          <w:sz w:val="24"/>
          <w:szCs w:val="24"/>
        </w:rPr>
        <w:t>Topics addressed:</w:t>
      </w:r>
    </w:p>
    <w:p w14:paraId="6D183F6A" w14:textId="77777777" w:rsidR="000F0995" w:rsidRDefault="00387A56">
      <w:pPr>
        <w:widowControl w:val="0"/>
        <w:spacing w:line="240" w:lineRule="auto"/>
        <w:rPr>
          <w:i/>
          <w:sz w:val="24"/>
          <w:szCs w:val="24"/>
        </w:rPr>
      </w:pPr>
      <w:r>
        <w:rPr>
          <w:i/>
          <w:sz w:val="24"/>
          <w:szCs w:val="24"/>
        </w:rPr>
        <w:t>Create a bulleted list of the topic(s) addressed within this professional development.</w:t>
      </w:r>
    </w:p>
    <w:tbl>
      <w:tblPr>
        <w:tblStyle w:val="TableGrid"/>
        <w:tblW w:w="0" w:type="auto"/>
        <w:tblInd w:w="360" w:type="dxa"/>
        <w:tblLook w:val="04A0" w:firstRow="1" w:lastRow="0" w:firstColumn="1" w:lastColumn="0" w:noHBand="0" w:noVBand="1"/>
      </w:tblPr>
      <w:tblGrid>
        <w:gridCol w:w="8990"/>
      </w:tblGrid>
      <w:tr w:rsidR="00722664" w14:paraId="74CCDE09" w14:textId="77777777" w:rsidTr="00904B3C">
        <w:tc>
          <w:tcPr>
            <w:tcW w:w="9350" w:type="dxa"/>
          </w:tcPr>
          <w:p w14:paraId="707FE04D" w14:textId="77777777" w:rsidR="00722664" w:rsidRPr="00F82D6E" w:rsidRDefault="00722664" w:rsidP="00904B3C">
            <w:pPr>
              <w:pStyle w:val="NormalWeb"/>
              <w:spacing w:before="0" w:beforeAutospacing="0" w:after="0" w:afterAutospacing="0"/>
              <w:textAlignment w:val="baseline"/>
              <w:rPr>
                <w:rFonts w:ascii="Calibri" w:hAnsi="Calibri" w:cs="Calibri"/>
                <w:b/>
                <w:bCs/>
                <w:color w:val="000000"/>
              </w:rPr>
            </w:pPr>
            <w:r w:rsidRPr="00F82D6E">
              <w:rPr>
                <w:rFonts w:ascii="Calibri" w:hAnsi="Calibri" w:cs="Calibri"/>
                <w:b/>
                <w:bCs/>
                <w:color w:val="000000"/>
              </w:rPr>
              <w:t>Response:</w:t>
            </w:r>
          </w:p>
        </w:tc>
      </w:tr>
      <w:tr w:rsidR="00722664" w14:paraId="40B3B2FC" w14:textId="77777777" w:rsidTr="00904B3C">
        <w:tc>
          <w:tcPr>
            <w:tcW w:w="9350" w:type="dxa"/>
          </w:tcPr>
          <w:p w14:paraId="726EE70B" w14:textId="77777777" w:rsidR="00722664" w:rsidRPr="00F82D6E" w:rsidRDefault="00722664" w:rsidP="00904B3C">
            <w:pPr>
              <w:pStyle w:val="NormalWeb"/>
              <w:spacing w:before="0" w:beforeAutospacing="0" w:after="0" w:afterAutospacing="0"/>
              <w:textAlignment w:val="baseline"/>
              <w:rPr>
                <w:rFonts w:ascii="Calibri" w:hAnsi="Calibri" w:cs="Calibri"/>
                <w:color w:val="000000"/>
              </w:rPr>
            </w:pPr>
          </w:p>
          <w:p w14:paraId="23A280DE" w14:textId="77777777" w:rsidR="00722664" w:rsidRDefault="00722664" w:rsidP="00904B3C">
            <w:pPr>
              <w:pStyle w:val="NormalWeb"/>
              <w:spacing w:before="0" w:beforeAutospacing="0" w:after="0" w:afterAutospacing="0"/>
              <w:textAlignment w:val="baseline"/>
              <w:rPr>
                <w:rFonts w:ascii="Calibri" w:hAnsi="Calibri" w:cs="Calibri"/>
                <w:color w:val="000000"/>
              </w:rPr>
            </w:pPr>
          </w:p>
          <w:p w14:paraId="2C367F78" w14:textId="77777777" w:rsidR="00722664" w:rsidRDefault="00722664" w:rsidP="00904B3C">
            <w:pPr>
              <w:pStyle w:val="NormalWeb"/>
              <w:spacing w:before="0" w:beforeAutospacing="0" w:after="0" w:afterAutospacing="0"/>
              <w:textAlignment w:val="baseline"/>
              <w:rPr>
                <w:rFonts w:ascii="Calibri" w:hAnsi="Calibri" w:cs="Calibri"/>
                <w:color w:val="000000"/>
              </w:rPr>
            </w:pPr>
          </w:p>
          <w:p w14:paraId="41C4E8A0" w14:textId="77777777" w:rsidR="00722664" w:rsidRDefault="00722664" w:rsidP="00904B3C">
            <w:pPr>
              <w:pStyle w:val="NormalWeb"/>
              <w:spacing w:before="0" w:beforeAutospacing="0" w:after="0" w:afterAutospacing="0"/>
              <w:textAlignment w:val="baseline"/>
              <w:rPr>
                <w:rFonts w:ascii="Calibri" w:hAnsi="Calibri" w:cs="Calibri"/>
                <w:color w:val="000000"/>
              </w:rPr>
            </w:pPr>
          </w:p>
          <w:p w14:paraId="3A1D0749" w14:textId="77777777" w:rsidR="00722664" w:rsidRDefault="00722664" w:rsidP="00904B3C">
            <w:pPr>
              <w:pStyle w:val="NormalWeb"/>
              <w:spacing w:before="0" w:beforeAutospacing="0" w:after="0" w:afterAutospacing="0"/>
              <w:textAlignment w:val="baseline"/>
              <w:rPr>
                <w:rFonts w:ascii="Calibri" w:hAnsi="Calibri" w:cs="Calibri"/>
                <w:color w:val="000000"/>
              </w:rPr>
            </w:pPr>
          </w:p>
          <w:p w14:paraId="06AD481A" w14:textId="77777777" w:rsidR="00722664" w:rsidRDefault="00722664" w:rsidP="00904B3C">
            <w:pPr>
              <w:pStyle w:val="NormalWeb"/>
              <w:spacing w:before="0" w:beforeAutospacing="0" w:after="0" w:afterAutospacing="0"/>
              <w:textAlignment w:val="baseline"/>
              <w:rPr>
                <w:rFonts w:ascii="Calibri" w:hAnsi="Calibri" w:cs="Calibri"/>
                <w:color w:val="000000"/>
              </w:rPr>
            </w:pPr>
          </w:p>
        </w:tc>
      </w:tr>
    </w:tbl>
    <w:p w14:paraId="6D183F6B" w14:textId="6C68187A" w:rsidR="000F0995" w:rsidRDefault="00387A56">
      <w:pPr>
        <w:widowControl w:val="0"/>
        <w:spacing w:line="240" w:lineRule="auto"/>
        <w:rPr>
          <w:b/>
          <w:sz w:val="24"/>
          <w:szCs w:val="24"/>
        </w:rPr>
      </w:pPr>
      <w:r>
        <w:rPr>
          <w:i/>
          <w:sz w:val="24"/>
          <w:szCs w:val="24"/>
        </w:rPr>
        <w:t> </w:t>
      </w:r>
      <w:r>
        <w:rPr>
          <w:b/>
          <w:sz w:val="24"/>
          <w:szCs w:val="24"/>
        </w:rPr>
        <w:t>  </w:t>
      </w:r>
    </w:p>
    <w:p w14:paraId="6D183F6C" w14:textId="77777777" w:rsidR="000F0995" w:rsidRDefault="00387A56">
      <w:pPr>
        <w:spacing w:after="0" w:line="240" w:lineRule="auto"/>
        <w:rPr>
          <w:b/>
          <w:sz w:val="24"/>
          <w:szCs w:val="24"/>
        </w:rPr>
      </w:pPr>
      <w:r>
        <w:rPr>
          <w:b/>
          <w:sz w:val="24"/>
          <w:szCs w:val="24"/>
        </w:rPr>
        <w:t>Scope &amp; Sequence/Outline</w:t>
      </w:r>
    </w:p>
    <w:p w14:paraId="6D183F6D" w14:textId="77777777" w:rsidR="000F0995" w:rsidRDefault="00387A56">
      <w:pPr>
        <w:spacing w:line="240" w:lineRule="auto"/>
        <w:rPr>
          <w:b/>
          <w:sz w:val="24"/>
          <w:szCs w:val="24"/>
        </w:rPr>
      </w:pPr>
      <w:r>
        <w:rPr>
          <w:i/>
          <w:sz w:val="24"/>
          <w:szCs w:val="24"/>
        </w:rPr>
        <w:t xml:space="preserve">Provide a scope &amp; sequence/outline including objectives for learning to clearly explain the content of the professional development. Be specific and identify how </w:t>
      </w:r>
      <w:proofErr w:type="gramStart"/>
      <w:r>
        <w:rPr>
          <w:i/>
          <w:sz w:val="24"/>
          <w:szCs w:val="24"/>
        </w:rPr>
        <w:t>the professional</w:t>
      </w:r>
      <w:proofErr w:type="gramEnd"/>
      <w:r>
        <w:rPr>
          <w:i/>
          <w:sz w:val="24"/>
          <w:szCs w:val="24"/>
        </w:rPr>
        <w:t xml:space="preserve"> development deepens or supports building participant knowledge. Attach the full Scope and Sequence to the application and initial the box below noting the document has been attached.</w:t>
      </w:r>
    </w:p>
    <w:tbl>
      <w:tblPr>
        <w:tblStyle w:val="TableGrid"/>
        <w:tblW w:w="0" w:type="auto"/>
        <w:tblInd w:w="360" w:type="dxa"/>
        <w:tblLook w:val="04A0" w:firstRow="1" w:lastRow="0" w:firstColumn="1" w:lastColumn="0" w:noHBand="0" w:noVBand="1"/>
      </w:tblPr>
      <w:tblGrid>
        <w:gridCol w:w="8990"/>
      </w:tblGrid>
      <w:tr w:rsidR="00722664" w14:paraId="3C690B44" w14:textId="77777777" w:rsidTr="00904B3C">
        <w:tc>
          <w:tcPr>
            <w:tcW w:w="9350" w:type="dxa"/>
          </w:tcPr>
          <w:p w14:paraId="4B84B037" w14:textId="77777777" w:rsidR="00722664" w:rsidRPr="00F82D6E" w:rsidRDefault="00722664" w:rsidP="00904B3C">
            <w:pPr>
              <w:pStyle w:val="NormalWeb"/>
              <w:spacing w:before="0" w:beforeAutospacing="0" w:after="0" w:afterAutospacing="0"/>
              <w:textAlignment w:val="baseline"/>
              <w:rPr>
                <w:rFonts w:ascii="Calibri" w:hAnsi="Calibri" w:cs="Calibri"/>
                <w:b/>
                <w:bCs/>
                <w:color w:val="000000"/>
              </w:rPr>
            </w:pPr>
            <w:r w:rsidRPr="00F82D6E">
              <w:rPr>
                <w:rFonts w:ascii="Calibri" w:hAnsi="Calibri" w:cs="Calibri"/>
                <w:b/>
                <w:bCs/>
                <w:color w:val="000000"/>
              </w:rPr>
              <w:t>Response:</w:t>
            </w:r>
          </w:p>
        </w:tc>
      </w:tr>
      <w:tr w:rsidR="00722664" w14:paraId="2E11FBDC" w14:textId="77777777" w:rsidTr="00904B3C">
        <w:tc>
          <w:tcPr>
            <w:tcW w:w="9350" w:type="dxa"/>
          </w:tcPr>
          <w:p w14:paraId="24E20F04" w14:textId="77777777" w:rsidR="00722664" w:rsidRPr="00F82D6E" w:rsidRDefault="00722664" w:rsidP="00904B3C">
            <w:pPr>
              <w:pStyle w:val="NormalWeb"/>
              <w:spacing w:before="0" w:beforeAutospacing="0" w:after="0" w:afterAutospacing="0"/>
              <w:textAlignment w:val="baseline"/>
              <w:rPr>
                <w:rFonts w:ascii="Calibri" w:hAnsi="Calibri" w:cs="Calibri"/>
                <w:color w:val="000000"/>
              </w:rPr>
            </w:pPr>
          </w:p>
          <w:p w14:paraId="0F66C1BB" w14:textId="77777777" w:rsidR="00722664" w:rsidRDefault="00722664" w:rsidP="00904B3C">
            <w:pPr>
              <w:pStyle w:val="NormalWeb"/>
              <w:spacing w:before="0" w:beforeAutospacing="0" w:after="0" w:afterAutospacing="0"/>
              <w:textAlignment w:val="baseline"/>
              <w:rPr>
                <w:rFonts w:ascii="Calibri" w:hAnsi="Calibri" w:cs="Calibri"/>
                <w:color w:val="000000"/>
              </w:rPr>
            </w:pPr>
          </w:p>
          <w:p w14:paraId="7422DC07" w14:textId="77777777" w:rsidR="00722664" w:rsidRDefault="00722664" w:rsidP="00904B3C">
            <w:pPr>
              <w:pStyle w:val="NormalWeb"/>
              <w:spacing w:before="0" w:beforeAutospacing="0" w:after="0" w:afterAutospacing="0"/>
              <w:textAlignment w:val="baseline"/>
              <w:rPr>
                <w:rFonts w:ascii="Calibri" w:hAnsi="Calibri" w:cs="Calibri"/>
                <w:color w:val="000000"/>
              </w:rPr>
            </w:pPr>
          </w:p>
          <w:p w14:paraId="785FE21D" w14:textId="77777777" w:rsidR="00722664" w:rsidRDefault="00722664" w:rsidP="00904B3C">
            <w:pPr>
              <w:pStyle w:val="NormalWeb"/>
              <w:spacing w:before="0" w:beforeAutospacing="0" w:after="0" w:afterAutospacing="0"/>
              <w:textAlignment w:val="baseline"/>
              <w:rPr>
                <w:rFonts w:ascii="Calibri" w:hAnsi="Calibri" w:cs="Calibri"/>
                <w:color w:val="000000"/>
              </w:rPr>
            </w:pPr>
          </w:p>
          <w:p w14:paraId="11727031" w14:textId="77777777" w:rsidR="00722664" w:rsidRDefault="00722664" w:rsidP="00904B3C">
            <w:pPr>
              <w:pStyle w:val="NormalWeb"/>
              <w:spacing w:before="0" w:beforeAutospacing="0" w:after="0" w:afterAutospacing="0"/>
              <w:textAlignment w:val="baseline"/>
              <w:rPr>
                <w:rFonts w:ascii="Calibri" w:hAnsi="Calibri" w:cs="Calibri"/>
                <w:color w:val="000000"/>
              </w:rPr>
            </w:pPr>
          </w:p>
          <w:p w14:paraId="6E46D2CD" w14:textId="77777777" w:rsidR="00722664" w:rsidRDefault="00722664" w:rsidP="00904B3C">
            <w:pPr>
              <w:pStyle w:val="NormalWeb"/>
              <w:spacing w:before="0" w:beforeAutospacing="0" w:after="0" w:afterAutospacing="0"/>
              <w:textAlignment w:val="baseline"/>
              <w:rPr>
                <w:rFonts w:ascii="Calibri" w:hAnsi="Calibri" w:cs="Calibri"/>
                <w:color w:val="000000"/>
              </w:rPr>
            </w:pPr>
          </w:p>
        </w:tc>
      </w:tr>
    </w:tbl>
    <w:p w14:paraId="7253372D" w14:textId="77777777" w:rsidR="00722664" w:rsidRDefault="00722664">
      <w:pPr>
        <w:spacing w:after="0" w:line="240" w:lineRule="auto"/>
        <w:rPr>
          <w:b/>
          <w:sz w:val="24"/>
          <w:szCs w:val="24"/>
        </w:rPr>
      </w:pPr>
    </w:p>
    <w:p w14:paraId="6D183F6F" w14:textId="0391255E" w:rsidR="000F0995" w:rsidRDefault="00387A56">
      <w:pPr>
        <w:spacing w:after="0" w:line="240" w:lineRule="auto"/>
        <w:rPr>
          <w:b/>
          <w:sz w:val="24"/>
          <w:szCs w:val="24"/>
        </w:rPr>
      </w:pPr>
      <w:r>
        <w:rPr>
          <w:b/>
          <w:sz w:val="24"/>
          <w:szCs w:val="24"/>
        </w:rPr>
        <w:t>Summary of professional development:</w:t>
      </w:r>
    </w:p>
    <w:p w14:paraId="6D183F70" w14:textId="77777777" w:rsidR="000F0995" w:rsidRDefault="00387A56">
      <w:pPr>
        <w:spacing w:line="240" w:lineRule="auto"/>
        <w:rPr>
          <w:i/>
          <w:sz w:val="24"/>
          <w:szCs w:val="24"/>
        </w:rPr>
      </w:pPr>
      <w:r>
        <w:rPr>
          <w:i/>
          <w:sz w:val="24"/>
          <w:szCs w:val="24"/>
        </w:rPr>
        <w:t>Write a clear and concise summary of the professional development. This summary must include, but is not limited to, the following:</w:t>
      </w:r>
    </w:p>
    <w:p w14:paraId="6D183F71" w14:textId="77777777" w:rsidR="000F0995" w:rsidRDefault="00387A56">
      <w:pPr>
        <w:numPr>
          <w:ilvl w:val="0"/>
          <w:numId w:val="7"/>
        </w:numPr>
        <w:spacing w:after="0" w:line="240" w:lineRule="auto"/>
        <w:ind w:left="1440"/>
        <w:rPr>
          <w:sz w:val="24"/>
          <w:szCs w:val="24"/>
        </w:rPr>
      </w:pPr>
      <w:r>
        <w:rPr>
          <w:sz w:val="24"/>
          <w:szCs w:val="24"/>
        </w:rPr>
        <w:t>An explanation of evidence-based instructional strategies introduced throughout professional development.</w:t>
      </w:r>
    </w:p>
    <w:p w14:paraId="6D183F72" w14:textId="7D78A3BE" w:rsidR="000F0995" w:rsidRDefault="00387A56">
      <w:pPr>
        <w:numPr>
          <w:ilvl w:val="0"/>
          <w:numId w:val="7"/>
        </w:numPr>
        <w:spacing w:after="0" w:line="240" w:lineRule="auto"/>
        <w:ind w:left="1440"/>
        <w:rPr>
          <w:sz w:val="24"/>
          <w:szCs w:val="24"/>
        </w:rPr>
      </w:pPr>
      <w:r>
        <w:rPr>
          <w:sz w:val="24"/>
          <w:szCs w:val="24"/>
        </w:rPr>
        <w:t xml:space="preserve">A description of how </w:t>
      </w:r>
      <w:proofErr w:type="gramStart"/>
      <w:r>
        <w:rPr>
          <w:sz w:val="24"/>
          <w:szCs w:val="24"/>
        </w:rPr>
        <w:t>demonstration</w:t>
      </w:r>
      <w:proofErr w:type="gramEnd"/>
      <w:r>
        <w:rPr>
          <w:sz w:val="24"/>
          <w:szCs w:val="24"/>
        </w:rPr>
        <w:t xml:space="preserve"> of new learning is provided (e.g.</w:t>
      </w:r>
      <w:r w:rsidR="00722664">
        <w:rPr>
          <w:sz w:val="24"/>
          <w:szCs w:val="24"/>
        </w:rPr>
        <w:t>,</w:t>
      </w:r>
      <w:r>
        <w:rPr>
          <w:sz w:val="24"/>
          <w:szCs w:val="24"/>
        </w:rPr>
        <w:t xml:space="preserve"> modeling, videos, etc.).</w:t>
      </w:r>
    </w:p>
    <w:p w14:paraId="6D183F73" w14:textId="77777777" w:rsidR="000F0995" w:rsidRDefault="00387A56">
      <w:pPr>
        <w:numPr>
          <w:ilvl w:val="0"/>
          <w:numId w:val="7"/>
        </w:numPr>
        <w:spacing w:after="0" w:line="240" w:lineRule="auto"/>
        <w:ind w:left="1440"/>
        <w:rPr>
          <w:sz w:val="24"/>
          <w:szCs w:val="24"/>
        </w:rPr>
      </w:pPr>
      <w:r>
        <w:rPr>
          <w:sz w:val="24"/>
          <w:szCs w:val="24"/>
        </w:rPr>
        <w:t>A description of how participants will practice/experiment with new learning.</w:t>
      </w:r>
    </w:p>
    <w:p w14:paraId="6D183F74" w14:textId="77777777" w:rsidR="000F0995" w:rsidRDefault="00387A56">
      <w:pPr>
        <w:numPr>
          <w:ilvl w:val="0"/>
          <w:numId w:val="7"/>
        </w:numPr>
        <w:spacing w:after="0" w:line="240" w:lineRule="auto"/>
        <w:ind w:left="1440"/>
        <w:rPr>
          <w:sz w:val="24"/>
          <w:szCs w:val="24"/>
        </w:rPr>
      </w:pPr>
      <w:r>
        <w:rPr>
          <w:sz w:val="24"/>
          <w:szCs w:val="24"/>
        </w:rPr>
        <w:t>A description of how ongoing support will be provided through coaching and facilitation guides.</w:t>
      </w:r>
    </w:p>
    <w:p w14:paraId="6D183F75" w14:textId="77777777" w:rsidR="000F0995" w:rsidRDefault="000F0995">
      <w:pPr>
        <w:spacing w:after="0" w:line="240" w:lineRule="auto"/>
        <w:rPr>
          <w:sz w:val="24"/>
          <w:szCs w:val="24"/>
        </w:rPr>
      </w:pPr>
    </w:p>
    <w:tbl>
      <w:tblPr>
        <w:tblStyle w:val="TableGrid"/>
        <w:tblW w:w="0" w:type="auto"/>
        <w:tblInd w:w="360" w:type="dxa"/>
        <w:tblLook w:val="04A0" w:firstRow="1" w:lastRow="0" w:firstColumn="1" w:lastColumn="0" w:noHBand="0" w:noVBand="1"/>
      </w:tblPr>
      <w:tblGrid>
        <w:gridCol w:w="8990"/>
      </w:tblGrid>
      <w:tr w:rsidR="00722664" w14:paraId="381D1F53" w14:textId="77777777" w:rsidTr="00904B3C">
        <w:tc>
          <w:tcPr>
            <w:tcW w:w="9350" w:type="dxa"/>
          </w:tcPr>
          <w:p w14:paraId="65F9B838" w14:textId="77777777" w:rsidR="00722664" w:rsidRPr="00F82D6E" w:rsidRDefault="00722664" w:rsidP="00904B3C">
            <w:pPr>
              <w:pStyle w:val="NormalWeb"/>
              <w:spacing w:before="0" w:beforeAutospacing="0" w:after="0" w:afterAutospacing="0"/>
              <w:textAlignment w:val="baseline"/>
              <w:rPr>
                <w:rFonts w:ascii="Calibri" w:hAnsi="Calibri" w:cs="Calibri"/>
                <w:b/>
                <w:bCs/>
                <w:color w:val="000000"/>
              </w:rPr>
            </w:pPr>
            <w:r w:rsidRPr="00F82D6E">
              <w:rPr>
                <w:rFonts w:ascii="Calibri" w:hAnsi="Calibri" w:cs="Calibri"/>
                <w:b/>
                <w:bCs/>
                <w:color w:val="000000"/>
              </w:rPr>
              <w:t>Response:</w:t>
            </w:r>
          </w:p>
        </w:tc>
      </w:tr>
      <w:tr w:rsidR="00722664" w14:paraId="5223E8E1" w14:textId="77777777" w:rsidTr="00904B3C">
        <w:tc>
          <w:tcPr>
            <w:tcW w:w="9350" w:type="dxa"/>
          </w:tcPr>
          <w:p w14:paraId="50478AF8" w14:textId="77777777" w:rsidR="00722664" w:rsidRPr="00F82D6E" w:rsidRDefault="00722664" w:rsidP="00904B3C">
            <w:pPr>
              <w:pStyle w:val="NormalWeb"/>
              <w:spacing w:before="0" w:beforeAutospacing="0" w:after="0" w:afterAutospacing="0"/>
              <w:textAlignment w:val="baseline"/>
              <w:rPr>
                <w:rFonts w:ascii="Calibri" w:hAnsi="Calibri" w:cs="Calibri"/>
                <w:color w:val="000000"/>
              </w:rPr>
            </w:pPr>
          </w:p>
          <w:p w14:paraId="63AB216F" w14:textId="77777777" w:rsidR="00722664" w:rsidRDefault="00722664" w:rsidP="00904B3C">
            <w:pPr>
              <w:pStyle w:val="NormalWeb"/>
              <w:spacing w:before="0" w:beforeAutospacing="0" w:after="0" w:afterAutospacing="0"/>
              <w:textAlignment w:val="baseline"/>
              <w:rPr>
                <w:rFonts w:ascii="Calibri" w:hAnsi="Calibri" w:cs="Calibri"/>
                <w:color w:val="000000"/>
              </w:rPr>
            </w:pPr>
          </w:p>
          <w:p w14:paraId="372E9B42" w14:textId="77777777" w:rsidR="00722664" w:rsidRDefault="00722664" w:rsidP="00904B3C">
            <w:pPr>
              <w:pStyle w:val="NormalWeb"/>
              <w:spacing w:before="0" w:beforeAutospacing="0" w:after="0" w:afterAutospacing="0"/>
              <w:textAlignment w:val="baseline"/>
              <w:rPr>
                <w:rFonts w:ascii="Calibri" w:hAnsi="Calibri" w:cs="Calibri"/>
                <w:color w:val="000000"/>
              </w:rPr>
            </w:pPr>
          </w:p>
          <w:p w14:paraId="1206F717" w14:textId="77777777" w:rsidR="00722664" w:rsidRDefault="00722664" w:rsidP="00904B3C">
            <w:pPr>
              <w:pStyle w:val="NormalWeb"/>
              <w:spacing w:before="0" w:beforeAutospacing="0" w:after="0" w:afterAutospacing="0"/>
              <w:textAlignment w:val="baseline"/>
              <w:rPr>
                <w:rFonts w:ascii="Calibri" w:hAnsi="Calibri" w:cs="Calibri"/>
                <w:color w:val="000000"/>
              </w:rPr>
            </w:pPr>
          </w:p>
          <w:p w14:paraId="3041E51A" w14:textId="77777777" w:rsidR="00722664" w:rsidRDefault="00722664" w:rsidP="00904B3C">
            <w:pPr>
              <w:pStyle w:val="NormalWeb"/>
              <w:spacing w:before="0" w:beforeAutospacing="0" w:after="0" w:afterAutospacing="0"/>
              <w:textAlignment w:val="baseline"/>
              <w:rPr>
                <w:rFonts w:ascii="Calibri" w:hAnsi="Calibri" w:cs="Calibri"/>
                <w:color w:val="000000"/>
              </w:rPr>
            </w:pPr>
          </w:p>
          <w:p w14:paraId="6AFEF5AD" w14:textId="77777777" w:rsidR="00722664" w:rsidRDefault="00722664" w:rsidP="00904B3C">
            <w:pPr>
              <w:pStyle w:val="NormalWeb"/>
              <w:spacing w:before="0" w:beforeAutospacing="0" w:after="0" w:afterAutospacing="0"/>
              <w:textAlignment w:val="baseline"/>
              <w:rPr>
                <w:rFonts w:ascii="Calibri" w:hAnsi="Calibri" w:cs="Calibri"/>
                <w:color w:val="000000"/>
              </w:rPr>
            </w:pPr>
          </w:p>
        </w:tc>
      </w:tr>
    </w:tbl>
    <w:p w14:paraId="6D183F77" w14:textId="77777777" w:rsidR="000F0995" w:rsidRDefault="000F0995"/>
    <w:p w14:paraId="6D183F78" w14:textId="77777777" w:rsidR="000F0995" w:rsidRDefault="00387A56">
      <w:pPr>
        <w:spacing w:after="0" w:line="240" w:lineRule="auto"/>
        <w:rPr>
          <w:b/>
          <w:sz w:val="24"/>
          <w:szCs w:val="24"/>
        </w:rPr>
      </w:pPr>
      <w:r>
        <w:rPr>
          <w:b/>
          <w:sz w:val="24"/>
          <w:szCs w:val="24"/>
        </w:rPr>
        <w:t>Alignment to the Colorado READ Act and K-3 Colorado Academic Standards</w:t>
      </w:r>
    </w:p>
    <w:p w14:paraId="6D183F79" w14:textId="77777777" w:rsidR="000F0995" w:rsidRDefault="00387A56">
      <w:pPr>
        <w:widowControl w:val="0"/>
        <w:spacing w:line="240" w:lineRule="auto"/>
        <w:rPr>
          <w:i/>
          <w:sz w:val="24"/>
          <w:szCs w:val="24"/>
          <w:highlight w:val="yellow"/>
        </w:rPr>
      </w:pPr>
      <w:r>
        <w:rPr>
          <w:i/>
          <w:sz w:val="24"/>
          <w:szCs w:val="24"/>
        </w:rPr>
        <w:t xml:space="preserve">Clearly and concisely describe how the professional development aligns to the Colorado READ Act and K-3 Colorado Academic Standards. </w:t>
      </w:r>
      <w:r w:rsidRPr="00722664">
        <w:rPr>
          <w:i/>
          <w:sz w:val="24"/>
          <w:szCs w:val="24"/>
        </w:rPr>
        <w:t>Attach the full alignment to the application and initial the box below noting the document has been attached.</w:t>
      </w:r>
    </w:p>
    <w:tbl>
      <w:tblPr>
        <w:tblStyle w:val="TableGrid"/>
        <w:tblW w:w="0" w:type="auto"/>
        <w:tblInd w:w="360" w:type="dxa"/>
        <w:tblLook w:val="04A0" w:firstRow="1" w:lastRow="0" w:firstColumn="1" w:lastColumn="0" w:noHBand="0" w:noVBand="1"/>
      </w:tblPr>
      <w:tblGrid>
        <w:gridCol w:w="8990"/>
      </w:tblGrid>
      <w:tr w:rsidR="00722664" w14:paraId="3C2E17A9" w14:textId="77777777" w:rsidTr="00904B3C">
        <w:tc>
          <w:tcPr>
            <w:tcW w:w="9350" w:type="dxa"/>
          </w:tcPr>
          <w:p w14:paraId="054827DE" w14:textId="77777777" w:rsidR="00722664" w:rsidRPr="00F82D6E" w:rsidRDefault="00722664" w:rsidP="00904B3C">
            <w:pPr>
              <w:pStyle w:val="NormalWeb"/>
              <w:spacing w:before="0" w:beforeAutospacing="0" w:after="0" w:afterAutospacing="0"/>
              <w:textAlignment w:val="baseline"/>
              <w:rPr>
                <w:rFonts w:ascii="Calibri" w:hAnsi="Calibri" w:cs="Calibri"/>
                <w:b/>
                <w:bCs/>
                <w:color w:val="000000"/>
              </w:rPr>
            </w:pPr>
            <w:r w:rsidRPr="00F82D6E">
              <w:rPr>
                <w:rFonts w:ascii="Calibri" w:hAnsi="Calibri" w:cs="Calibri"/>
                <w:b/>
                <w:bCs/>
                <w:color w:val="000000"/>
              </w:rPr>
              <w:t>Response:</w:t>
            </w:r>
          </w:p>
        </w:tc>
      </w:tr>
      <w:tr w:rsidR="00722664" w14:paraId="5A3195CB" w14:textId="77777777" w:rsidTr="00904B3C">
        <w:tc>
          <w:tcPr>
            <w:tcW w:w="9350" w:type="dxa"/>
          </w:tcPr>
          <w:p w14:paraId="4F4E8815" w14:textId="77777777" w:rsidR="00722664" w:rsidRPr="00F82D6E" w:rsidRDefault="00722664" w:rsidP="00904B3C">
            <w:pPr>
              <w:pStyle w:val="NormalWeb"/>
              <w:spacing w:before="0" w:beforeAutospacing="0" w:after="0" w:afterAutospacing="0"/>
              <w:textAlignment w:val="baseline"/>
              <w:rPr>
                <w:rFonts w:ascii="Calibri" w:hAnsi="Calibri" w:cs="Calibri"/>
                <w:color w:val="000000"/>
              </w:rPr>
            </w:pPr>
          </w:p>
          <w:p w14:paraId="12C777BB" w14:textId="77777777" w:rsidR="00722664" w:rsidRDefault="00722664" w:rsidP="00904B3C">
            <w:pPr>
              <w:pStyle w:val="NormalWeb"/>
              <w:spacing w:before="0" w:beforeAutospacing="0" w:after="0" w:afterAutospacing="0"/>
              <w:textAlignment w:val="baseline"/>
              <w:rPr>
                <w:rFonts w:ascii="Calibri" w:hAnsi="Calibri" w:cs="Calibri"/>
                <w:color w:val="000000"/>
              </w:rPr>
            </w:pPr>
          </w:p>
          <w:p w14:paraId="0948FC35" w14:textId="77777777" w:rsidR="00722664" w:rsidRDefault="00722664" w:rsidP="00904B3C">
            <w:pPr>
              <w:pStyle w:val="NormalWeb"/>
              <w:spacing w:before="0" w:beforeAutospacing="0" w:after="0" w:afterAutospacing="0"/>
              <w:textAlignment w:val="baseline"/>
              <w:rPr>
                <w:rFonts w:ascii="Calibri" w:hAnsi="Calibri" w:cs="Calibri"/>
                <w:color w:val="000000"/>
              </w:rPr>
            </w:pPr>
          </w:p>
          <w:p w14:paraId="5000245E" w14:textId="77777777" w:rsidR="00722664" w:rsidRDefault="00722664" w:rsidP="00904B3C">
            <w:pPr>
              <w:pStyle w:val="NormalWeb"/>
              <w:spacing w:before="0" w:beforeAutospacing="0" w:after="0" w:afterAutospacing="0"/>
              <w:textAlignment w:val="baseline"/>
              <w:rPr>
                <w:rFonts w:ascii="Calibri" w:hAnsi="Calibri" w:cs="Calibri"/>
                <w:color w:val="000000"/>
              </w:rPr>
            </w:pPr>
          </w:p>
          <w:p w14:paraId="307FFCF2" w14:textId="77777777" w:rsidR="00722664" w:rsidRDefault="00722664" w:rsidP="00904B3C">
            <w:pPr>
              <w:pStyle w:val="NormalWeb"/>
              <w:spacing w:before="0" w:beforeAutospacing="0" w:after="0" w:afterAutospacing="0"/>
              <w:textAlignment w:val="baseline"/>
              <w:rPr>
                <w:rFonts w:ascii="Calibri" w:hAnsi="Calibri" w:cs="Calibri"/>
                <w:color w:val="000000"/>
              </w:rPr>
            </w:pPr>
          </w:p>
          <w:p w14:paraId="39179EBD" w14:textId="77777777" w:rsidR="00722664" w:rsidRDefault="00722664" w:rsidP="00904B3C">
            <w:pPr>
              <w:pStyle w:val="NormalWeb"/>
              <w:spacing w:before="0" w:beforeAutospacing="0" w:after="0" w:afterAutospacing="0"/>
              <w:textAlignment w:val="baseline"/>
              <w:rPr>
                <w:rFonts w:ascii="Calibri" w:hAnsi="Calibri" w:cs="Calibri"/>
                <w:color w:val="000000"/>
              </w:rPr>
            </w:pPr>
          </w:p>
        </w:tc>
      </w:tr>
    </w:tbl>
    <w:p w14:paraId="0EBF0037" w14:textId="77777777" w:rsidR="00722664" w:rsidRDefault="00722664">
      <w:pPr>
        <w:spacing w:after="0" w:line="240" w:lineRule="auto"/>
        <w:rPr>
          <w:b/>
          <w:sz w:val="24"/>
          <w:szCs w:val="24"/>
        </w:rPr>
      </w:pPr>
    </w:p>
    <w:p w14:paraId="6D183F7B" w14:textId="1796C98E" w:rsidR="000F0995" w:rsidRDefault="00387A56">
      <w:pPr>
        <w:spacing w:after="0" w:line="240" w:lineRule="auto"/>
        <w:rPr>
          <w:b/>
          <w:sz w:val="24"/>
          <w:szCs w:val="24"/>
        </w:rPr>
      </w:pPr>
      <w:r>
        <w:rPr>
          <w:b/>
          <w:sz w:val="24"/>
          <w:szCs w:val="24"/>
        </w:rPr>
        <w:t>Alignment with adult learning theory:</w:t>
      </w:r>
    </w:p>
    <w:p w14:paraId="6D183F7C" w14:textId="77777777" w:rsidR="000F0995" w:rsidRDefault="00387A56">
      <w:pPr>
        <w:spacing w:after="0" w:line="240" w:lineRule="auto"/>
        <w:rPr>
          <w:b/>
          <w:sz w:val="24"/>
          <w:szCs w:val="24"/>
        </w:rPr>
      </w:pPr>
      <w:r>
        <w:rPr>
          <w:i/>
          <w:sz w:val="24"/>
          <w:szCs w:val="24"/>
        </w:rPr>
        <w:t>Write a clear and concise summary of how this professional development aligns with adult learning theory.</w:t>
      </w:r>
    </w:p>
    <w:p w14:paraId="6D183F7D" w14:textId="77777777" w:rsidR="000F0995" w:rsidRDefault="000F0995">
      <w:pPr>
        <w:spacing w:after="0" w:line="240" w:lineRule="auto"/>
        <w:rPr>
          <w:b/>
          <w:sz w:val="24"/>
          <w:szCs w:val="24"/>
        </w:rPr>
      </w:pPr>
    </w:p>
    <w:tbl>
      <w:tblPr>
        <w:tblStyle w:val="TableGrid"/>
        <w:tblW w:w="0" w:type="auto"/>
        <w:tblInd w:w="360" w:type="dxa"/>
        <w:tblLook w:val="04A0" w:firstRow="1" w:lastRow="0" w:firstColumn="1" w:lastColumn="0" w:noHBand="0" w:noVBand="1"/>
      </w:tblPr>
      <w:tblGrid>
        <w:gridCol w:w="8990"/>
      </w:tblGrid>
      <w:tr w:rsidR="00722664" w14:paraId="1A8B7A80" w14:textId="77777777" w:rsidTr="00904B3C">
        <w:tc>
          <w:tcPr>
            <w:tcW w:w="9350" w:type="dxa"/>
          </w:tcPr>
          <w:p w14:paraId="2BBD5C52" w14:textId="77777777" w:rsidR="00722664" w:rsidRPr="00F82D6E" w:rsidRDefault="00722664" w:rsidP="00904B3C">
            <w:pPr>
              <w:pStyle w:val="NormalWeb"/>
              <w:spacing w:before="0" w:beforeAutospacing="0" w:after="0" w:afterAutospacing="0"/>
              <w:textAlignment w:val="baseline"/>
              <w:rPr>
                <w:rFonts w:ascii="Calibri" w:hAnsi="Calibri" w:cs="Calibri"/>
                <w:b/>
                <w:bCs/>
                <w:color w:val="000000"/>
              </w:rPr>
            </w:pPr>
            <w:r w:rsidRPr="00F82D6E">
              <w:rPr>
                <w:rFonts w:ascii="Calibri" w:hAnsi="Calibri" w:cs="Calibri"/>
                <w:b/>
                <w:bCs/>
                <w:color w:val="000000"/>
              </w:rPr>
              <w:t>Response:</w:t>
            </w:r>
          </w:p>
        </w:tc>
      </w:tr>
      <w:tr w:rsidR="00722664" w14:paraId="099216AC" w14:textId="77777777" w:rsidTr="00904B3C">
        <w:tc>
          <w:tcPr>
            <w:tcW w:w="9350" w:type="dxa"/>
          </w:tcPr>
          <w:p w14:paraId="73E749A1" w14:textId="77777777" w:rsidR="00722664" w:rsidRPr="00F82D6E" w:rsidRDefault="00722664" w:rsidP="00904B3C">
            <w:pPr>
              <w:pStyle w:val="NormalWeb"/>
              <w:spacing w:before="0" w:beforeAutospacing="0" w:after="0" w:afterAutospacing="0"/>
              <w:textAlignment w:val="baseline"/>
              <w:rPr>
                <w:rFonts w:ascii="Calibri" w:hAnsi="Calibri" w:cs="Calibri"/>
                <w:color w:val="000000"/>
              </w:rPr>
            </w:pPr>
          </w:p>
          <w:p w14:paraId="0B008A1F" w14:textId="77777777" w:rsidR="00722664" w:rsidRDefault="00722664" w:rsidP="00904B3C">
            <w:pPr>
              <w:pStyle w:val="NormalWeb"/>
              <w:spacing w:before="0" w:beforeAutospacing="0" w:after="0" w:afterAutospacing="0"/>
              <w:textAlignment w:val="baseline"/>
              <w:rPr>
                <w:rFonts w:ascii="Calibri" w:hAnsi="Calibri" w:cs="Calibri"/>
                <w:color w:val="000000"/>
              </w:rPr>
            </w:pPr>
          </w:p>
          <w:p w14:paraId="2EBF78A4" w14:textId="77777777" w:rsidR="00722664" w:rsidRDefault="00722664" w:rsidP="00904B3C">
            <w:pPr>
              <w:pStyle w:val="NormalWeb"/>
              <w:spacing w:before="0" w:beforeAutospacing="0" w:after="0" w:afterAutospacing="0"/>
              <w:textAlignment w:val="baseline"/>
              <w:rPr>
                <w:rFonts w:ascii="Calibri" w:hAnsi="Calibri" w:cs="Calibri"/>
                <w:color w:val="000000"/>
              </w:rPr>
            </w:pPr>
          </w:p>
          <w:p w14:paraId="0283F9F5" w14:textId="77777777" w:rsidR="00722664" w:rsidRDefault="00722664" w:rsidP="00904B3C">
            <w:pPr>
              <w:pStyle w:val="NormalWeb"/>
              <w:spacing w:before="0" w:beforeAutospacing="0" w:after="0" w:afterAutospacing="0"/>
              <w:textAlignment w:val="baseline"/>
              <w:rPr>
                <w:rFonts w:ascii="Calibri" w:hAnsi="Calibri" w:cs="Calibri"/>
                <w:color w:val="000000"/>
              </w:rPr>
            </w:pPr>
          </w:p>
          <w:p w14:paraId="1C18DF55" w14:textId="77777777" w:rsidR="00722664" w:rsidRDefault="00722664" w:rsidP="00904B3C">
            <w:pPr>
              <w:pStyle w:val="NormalWeb"/>
              <w:spacing w:before="0" w:beforeAutospacing="0" w:after="0" w:afterAutospacing="0"/>
              <w:textAlignment w:val="baseline"/>
              <w:rPr>
                <w:rFonts w:ascii="Calibri" w:hAnsi="Calibri" w:cs="Calibri"/>
                <w:color w:val="000000"/>
              </w:rPr>
            </w:pPr>
          </w:p>
          <w:p w14:paraId="013C839F" w14:textId="77777777" w:rsidR="00722664" w:rsidRDefault="00722664" w:rsidP="00904B3C">
            <w:pPr>
              <w:pStyle w:val="NormalWeb"/>
              <w:spacing w:before="0" w:beforeAutospacing="0" w:after="0" w:afterAutospacing="0"/>
              <w:textAlignment w:val="baseline"/>
              <w:rPr>
                <w:rFonts w:ascii="Calibri" w:hAnsi="Calibri" w:cs="Calibri"/>
                <w:color w:val="000000"/>
              </w:rPr>
            </w:pPr>
          </w:p>
        </w:tc>
      </w:tr>
    </w:tbl>
    <w:p w14:paraId="4FCD4247" w14:textId="77777777" w:rsidR="00722664" w:rsidRDefault="00722664">
      <w:pPr>
        <w:spacing w:after="0" w:line="240" w:lineRule="auto"/>
        <w:rPr>
          <w:b/>
          <w:sz w:val="24"/>
          <w:szCs w:val="24"/>
        </w:rPr>
      </w:pPr>
    </w:p>
    <w:p w14:paraId="6D183F7F" w14:textId="4853BED8" w:rsidR="000F0995" w:rsidRDefault="00387A56">
      <w:pPr>
        <w:spacing w:after="0" w:line="240" w:lineRule="auto"/>
        <w:rPr>
          <w:b/>
          <w:sz w:val="24"/>
          <w:szCs w:val="24"/>
        </w:rPr>
      </w:pPr>
      <w:r>
        <w:rPr>
          <w:b/>
          <w:sz w:val="24"/>
          <w:szCs w:val="24"/>
        </w:rPr>
        <w:t>Evaluation of effectiveness in delivery:</w:t>
      </w:r>
    </w:p>
    <w:p w14:paraId="6D183F80" w14:textId="77777777" w:rsidR="000F0995" w:rsidRDefault="00387A56">
      <w:pPr>
        <w:widowControl w:val="0"/>
        <w:spacing w:line="240" w:lineRule="auto"/>
        <w:rPr>
          <w:b/>
          <w:sz w:val="24"/>
          <w:szCs w:val="24"/>
        </w:rPr>
      </w:pPr>
      <w:r>
        <w:rPr>
          <w:i/>
          <w:sz w:val="24"/>
          <w:szCs w:val="24"/>
        </w:rPr>
        <w:t xml:space="preserve">Describe the opportunities that participants have to give feedback on the course content and delivery and how this information will be used. See Appendix B for additional support. </w:t>
      </w:r>
    </w:p>
    <w:tbl>
      <w:tblPr>
        <w:tblStyle w:val="TableGrid"/>
        <w:tblW w:w="0" w:type="auto"/>
        <w:tblInd w:w="360" w:type="dxa"/>
        <w:tblLook w:val="04A0" w:firstRow="1" w:lastRow="0" w:firstColumn="1" w:lastColumn="0" w:noHBand="0" w:noVBand="1"/>
      </w:tblPr>
      <w:tblGrid>
        <w:gridCol w:w="8990"/>
      </w:tblGrid>
      <w:tr w:rsidR="00722664" w14:paraId="13A28CC1" w14:textId="77777777" w:rsidTr="00904B3C">
        <w:tc>
          <w:tcPr>
            <w:tcW w:w="9350" w:type="dxa"/>
          </w:tcPr>
          <w:p w14:paraId="7BC6C5E3" w14:textId="77777777" w:rsidR="00722664" w:rsidRPr="00F82D6E" w:rsidRDefault="00722664" w:rsidP="00904B3C">
            <w:pPr>
              <w:pStyle w:val="NormalWeb"/>
              <w:spacing w:before="0" w:beforeAutospacing="0" w:after="0" w:afterAutospacing="0"/>
              <w:textAlignment w:val="baseline"/>
              <w:rPr>
                <w:rFonts w:ascii="Calibri" w:hAnsi="Calibri" w:cs="Calibri"/>
                <w:b/>
                <w:bCs/>
                <w:color w:val="000000"/>
              </w:rPr>
            </w:pPr>
            <w:r w:rsidRPr="00F82D6E">
              <w:rPr>
                <w:rFonts w:ascii="Calibri" w:hAnsi="Calibri" w:cs="Calibri"/>
                <w:b/>
                <w:bCs/>
                <w:color w:val="000000"/>
              </w:rPr>
              <w:t>Response:</w:t>
            </w:r>
          </w:p>
        </w:tc>
      </w:tr>
      <w:tr w:rsidR="00722664" w14:paraId="76ACD7BB" w14:textId="77777777" w:rsidTr="00904B3C">
        <w:tc>
          <w:tcPr>
            <w:tcW w:w="9350" w:type="dxa"/>
          </w:tcPr>
          <w:p w14:paraId="5DFE822E" w14:textId="77777777" w:rsidR="00722664" w:rsidRPr="00F82D6E" w:rsidRDefault="00722664" w:rsidP="00904B3C">
            <w:pPr>
              <w:pStyle w:val="NormalWeb"/>
              <w:spacing w:before="0" w:beforeAutospacing="0" w:after="0" w:afterAutospacing="0"/>
              <w:textAlignment w:val="baseline"/>
              <w:rPr>
                <w:rFonts w:ascii="Calibri" w:hAnsi="Calibri" w:cs="Calibri"/>
                <w:color w:val="000000"/>
              </w:rPr>
            </w:pPr>
          </w:p>
          <w:p w14:paraId="07D51626" w14:textId="77777777" w:rsidR="00722664" w:rsidRDefault="00722664" w:rsidP="00904B3C">
            <w:pPr>
              <w:pStyle w:val="NormalWeb"/>
              <w:spacing w:before="0" w:beforeAutospacing="0" w:after="0" w:afterAutospacing="0"/>
              <w:textAlignment w:val="baseline"/>
              <w:rPr>
                <w:rFonts w:ascii="Calibri" w:hAnsi="Calibri" w:cs="Calibri"/>
                <w:color w:val="000000"/>
              </w:rPr>
            </w:pPr>
          </w:p>
          <w:p w14:paraId="14BF77D0" w14:textId="77777777" w:rsidR="00722664" w:rsidRDefault="00722664" w:rsidP="00904B3C">
            <w:pPr>
              <w:pStyle w:val="NormalWeb"/>
              <w:spacing w:before="0" w:beforeAutospacing="0" w:after="0" w:afterAutospacing="0"/>
              <w:textAlignment w:val="baseline"/>
              <w:rPr>
                <w:rFonts w:ascii="Calibri" w:hAnsi="Calibri" w:cs="Calibri"/>
                <w:color w:val="000000"/>
              </w:rPr>
            </w:pPr>
          </w:p>
          <w:p w14:paraId="10642F65" w14:textId="77777777" w:rsidR="00722664" w:rsidRDefault="00722664" w:rsidP="00904B3C">
            <w:pPr>
              <w:pStyle w:val="NormalWeb"/>
              <w:spacing w:before="0" w:beforeAutospacing="0" w:after="0" w:afterAutospacing="0"/>
              <w:textAlignment w:val="baseline"/>
              <w:rPr>
                <w:rFonts w:ascii="Calibri" w:hAnsi="Calibri" w:cs="Calibri"/>
                <w:color w:val="000000"/>
              </w:rPr>
            </w:pPr>
          </w:p>
          <w:p w14:paraId="6E7AFE72" w14:textId="77777777" w:rsidR="00722664" w:rsidRDefault="00722664" w:rsidP="00904B3C">
            <w:pPr>
              <w:pStyle w:val="NormalWeb"/>
              <w:spacing w:before="0" w:beforeAutospacing="0" w:after="0" w:afterAutospacing="0"/>
              <w:textAlignment w:val="baseline"/>
              <w:rPr>
                <w:rFonts w:ascii="Calibri" w:hAnsi="Calibri" w:cs="Calibri"/>
                <w:color w:val="000000"/>
              </w:rPr>
            </w:pPr>
          </w:p>
          <w:p w14:paraId="7F804390" w14:textId="77777777" w:rsidR="00722664" w:rsidRDefault="00722664" w:rsidP="00904B3C">
            <w:pPr>
              <w:pStyle w:val="NormalWeb"/>
              <w:spacing w:before="0" w:beforeAutospacing="0" w:after="0" w:afterAutospacing="0"/>
              <w:textAlignment w:val="baseline"/>
              <w:rPr>
                <w:rFonts w:ascii="Calibri" w:hAnsi="Calibri" w:cs="Calibri"/>
                <w:color w:val="000000"/>
              </w:rPr>
            </w:pPr>
          </w:p>
        </w:tc>
      </w:tr>
    </w:tbl>
    <w:p w14:paraId="68C00E81" w14:textId="77777777" w:rsidR="00722664" w:rsidRDefault="00722664">
      <w:pPr>
        <w:spacing w:after="0" w:line="240" w:lineRule="auto"/>
        <w:rPr>
          <w:b/>
          <w:sz w:val="24"/>
          <w:szCs w:val="24"/>
        </w:rPr>
      </w:pPr>
    </w:p>
    <w:p w14:paraId="6D183F82" w14:textId="6B8BAEDC" w:rsidR="000F0995" w:rsidRDefault="00387A56">
      <w:pPr>
        <w:spacing w:after="0" w:line="240" w:lineRule="auto"/>
        <w:rPr>
          <w:b/>
          <w:sz w:val="24"/>
          <w:szCs w:val="24"/>
        </w:rPr>
      </w:pPr>
      <w:r>
        <w:rPr>
          <w:b/>
          <w:sz w:val="24"/>
          <w:szCs w:val="24"/>
        </w:rPr>
        <w:t>Contact hours:</w:t>
      </w:r>
    </w:p>
    <w:p w14:paraId="6D183F83" w14:textId="77777777" w:rsidR="000F0995" w:rsidRDefault="00387A56">
      <w:pPr>
        <w:widowControl w:val="0"/>
        <w:spacing w:line="240" w:lineRule="auto"/>
        <w:rPr>
          <w:b/>
          <w:sz w:val="24"/>
          <w:szCs w:val="24"/>
        </w:rPr>
      </w:pPr>
      <w:r>
        <w:rPr>
          <w:i/>
          <w:sz w:val="24"/>
          <w:szCs w:val="24"/>
        </w:rPr>
        <w:t xml:space="preserve">How many contact hours are needed to successfully complete this professional development? If the professional development includes more than the hours required in Colorado Statute and Rule, include a description of how the content will be adjusted to meet the hours required for Colorado administrators.  </w:t>
      </w:r>
    </w:p>
    <w:tbl>
      <w:tblPr>
        <w:tblStyle w:val="TableGrid"/>
        <w:tblW w:w="0" w:type="auto"/>
        <w:tblInd w:w="360" w:type="dxa"/>
        <w:tblLook w:val="04A0" w:firstRow="1" w:lastRow="0" w:firstColumn="1" w:lastColumn="0" w:noHBand="0" w:noVBand="1"/>
      </w:tblPr>
      <w:tblGrid>
        <w:gridCol w:w="8990"/>
      </w:tblGrid>
      <w:tr w:rsidR="00722664" w14:paraId="08D1568D" w14:textId="77777777" w:rsidTr="00904B3C">
        <w:tc>
          <w:tcPr>
            <w:tcW w:w="9350" w:type="dxa"/>
          </w:tcPr>
          <w:p w14:paraId="3896B603" w14:textId="77777777" w:rsidR="00722664" w:rsidRPr="00F82D6E" w:rsidRDefault="00722664" w:rsidP="00904B3C">
            <w:pPr>
              <w:pStyle w:val="NormalWeb"/>
              <w:spacing w:before="0" w:beforeAutospacing="0" w:after="0" w:afterAutospacing="0"/>
              <w:textAlignment w:val="baseline"/>
              <w:rPr>
                <w:rFonts w:ascii="Calibri" w:hAnsi="Calibri" w:cs="Calibri"/>
                <w:b/>
                <w:bCs/>
                <w:color w:val="000000"/>
              </w:rPr>
            </w:pPr>
            <w:r w:rsidRPr="00F82D6E">
              <w:rPr>
                <w:rFonts w:ascii="Calibri" w:hAnsi="Calibri" w:cs="Calibri"/>
                <w:b/>
                <w:bCs/>
                <w:color w:val="000000"/>
              </w:rPr>
              <w:t>Response:</w:t>
            </w:r>
          </w:p>
        </w:tc>
      </w:tr>
      <w:tr w:rsidR="00722664" w14:paraId="0775A9DA" w14:textId="77777777" w:rsidTr="00904B3C">
        <w:tc>
          <w:tcPr>
            <w:tcW w:w="9350" w:type="dxa"/>
          </w:tcPr>
          <w:p w14:paraId="61F2214F" w14:textId="77777777" w:rsidR="00722664" w:rsidRPr="00F82D6E" w:rsidRDefault="00722664" w:rsidP="00904B3C">
            <w:pPr>
              <w:pStyle w:val="NormalWeb"/>
              <w:spacing w:before="0" w:beforeAutospacing="0" w:after="0" w:afterAutospacing="0"/>
              <w:textAlignment w:val="baseline"/>
              <w:rPr>
                <w:rFonts w:ascii="Calibri" w:hAnsi="Calibri" w:cs="Calibri"/>
                <w:color w:val="000000"/>
              </w:rPr>
            </w:pPr>
          </w:p>
          <w:p w14:paraId="20F4B57C" w14:textId="77777777" w:rsidR="00722664" w:rsidRDefault="00722664" w:rsidP="00904B3C">
            <w:pPr>
              <w:pStyle w:val="NormalWeb"/>
              <w:spacing w:before="0" w:beforeAutospacing="0" w:after="0" w:afterAutospacing="0"/>
              <w:textAlignment w:val="baseline"/>
              <w:rPr>
                <w:rFonts w:ascii="Calibri" w:hAnsi="Calibri" w:cs="Calibri"/>
                <w:color w:val="000000"/>
              </w:rPr>
            </w:pPr>
          </w:p>
          <w:p w14:paraId="66E30B18" w14:textId="77777777" w:rsidR="00722664" w:rsidRDefault="00722664" w:rsidP="00904B3C">
            <w:pPr>
              <w:pStyle w:val="NormalWeb"/>
              <w:spacing w:before="0" w:beforeAutospacing="0" w:after="0" w:afterAutospacing="0"/>
              <w:textAlignment w:val="baseline"/>
              <w:rPr>
                <w:rFonts w:ascii="Calibri" w:hAnsi="Calibri" w:cs="Calibri"/>
                <w:color w:val="000000"/>
              </w:rPr>
            </w:pPr>
          </w:p>
          <w:p w14:paraId="2F2D88A3" w14:textId="77777777" w:rsidR="00722664" w:rsidRDefault="00722664" w:rsidP="00904B3C">
            <w:pPr>
              <w:pStyle w:val="NormalWeb"/>
              <w:spacing w:before="0" w:beforeAutospacing="0" w:after="0" w:afterAutospacing="0"/>
              <w:textAlignment w:val="baseline"/>
              <w:rPr>
                <w:rFonts w:ascii="Calibri" w:hAnsi="Calibri" w:cs="Calibri"/>
                <w:color w:val="000000"/>
              </w:rPr>
            </w:pPr>
          </w:p>
          <w:p w14:paraId="00DFA4CB" w14:textId="77777777" w:rsidR="00722664" w:rsidRDefault="00722664" w:rsidP="00904B3C">
            <w:pPr>
              <w:pStyle w:val="NormalWeb"/>
              <w:spacing w:before="0" w:beforeAutospacing="0" w:after="0" w:afterAutospacing="0"/>
              <w:textAlignment w:val="baseline"/>
              <w:rPr>
                <w:rFonts w:ascii="Calibri" w:hAnsi="Calibri" w:cs="Calibri"/>
                <w:color w:val="000000"/>
              </w:rPr>
            </w:pPr>
          </w:p>
          <w:p w14:paraId="1EC1AF7A" w14:textId="77777777" w:rsidR="00722664" w:rsidRDefault="00722664" w:rsidP="00904B3C">
            <w:pPr>
              <w:pStyle w:val="NormalWeb"/>
              <w:spacing w:before="0" w:beforeAutospacing="0" w:after="0" w:afterAutospacing="0"/>
              <w:textAlignment w:val="baseline"/>
              <w:rPr>
                <w:rFonts w:ascii="Calibri" w:hAnsi="Calibri" w:cs="Calibri"/>
                <w:color w:val="000000"/>
              </w:rPr>
            </w:pPr>
          </w:p>
        </w:tc>
      </w:tr>
    </w:tbl>
    <w:p w14:paraId="6D183F84" w14:textId="1A31C565" w:rsidR="000F0995" w:rsidRDefault="00387A56">
      <w:pPr>
        <w:spacing w:line="240" w:lineRule="auto"/>
        <w:rPr>
          <w:color w:val="0000FF"/>
          <w:sz w:val="24"/>
          <w:szCs w:val="24"/>
        </w:rPr>
      </w:pPr>
      <w:r>
        <w:rPr>
          <w:i/>
          <w:sz w:val="24"/>
          <w:szCs w:val="24"/>
        </w:rPr>
        <w:t> </w:t>
      </w:r>
      <w:r>
        <w:rPr>
          <w:color w:val="0000FF"/>
          <w:sz w:val="24"/>
          <w:szCs w:val="24"/>
        </w:rPr>
        <w:t>   </w:t>
      </w:r>
    </w:p>
    <w:p w14:paraId="6D183F85" w14:textId="77777777" w:rsidR="000F0995" w:rsidRDefault="00387A56">
      <w:pPr>
        <w:pStyle w:val="Heading1"/>
      </w:pPr>
      <w:bookmarkStart w:id="12" w:name="_Toc126046244"/>
      <w:r>
        <w:t>SECTION F: Minimum Statute Requirements</w:t>
      </w:r>
      <w:bookmarkEnd w:id="12"/>
    </w:p>
    <w:p w14:paraId="6D183F86" w14:textId="77777777" w:rsidR="000F0995" w:rsidRDefault="00387A56">
      <w:pPr>
        <w:rPr>
          <w:sz w:val="24"/>
          <w:szCs w:val="24"/>
        </w:rPr>
      </w:pPr>
      <w:r>
        <w:rPr>
          <w:sz w:val="24"/>
          <w:szCs w:val="24"/>
        </w:rPr>
        <w:t>Pursuant to C.R.S. 22-7-1209 (2)(c) please ensure the following components are present within the professional development being submitted. By selecting each box below and submitting the requested response(s), the applicant is confirming the minimum requirements from statute are present in the professional development being submitted:</w:t>
      </w:r>
    </w:p>
    <w:p w14:paraId="6D183F87" w14:textId="026E739C" w:rsidR="000F0995" w:rsidRDefault="00387A56">
      <w:pPr>
        <w:spacing w:after="0" w:line="276" w:lineRule="auto"/>
        <w:rPr>
          <w:b/>
          <w:sz w:val="24"/>
          <w:szCs w:val="24"/>
        </w:rPr>
      </w:pPr>
      <w:r>
        <w:rPr>
          <w:b/>
          <w:sz w:val="24"/>
          <w:szCs w:val="24"/>
        </w:rPr>
        <w:t>Includes rigorous evaluation of learning throughout the course</w:t>
      </w:r>
      <w:r w:rsidR="00722664">
        <w:rPr>
          <w:b/>
          <w:sz w:val="24"/>
          <w:szCs w:val="24"/>
        </w:rPr>
        <w:t>.</w:t>
      </w:r>
    </w:p>
    <w:p w14:paraId="6D183F88" w14:textId="77777777" w:rsidR="000F0995" w:rsidRDefault="00387A56">
      <w:pPr>
        <w:widowControl w:val="0"/>
        <w:spacing w:line="240" w:lineRule="auto"/>
        <w:rPr>
          <w:i/>
          <w:sz w:val="24"/>
          <w:szCs w:val="24"/>
        </w:rPr>
      </w:pPr>
      <w:r>
        <w:rPr>
          <w:i/>
          <w:sz w:val="24"/>
          <w:szCs w:val="24"/>
        </w:rPr>
        <w:t>Please include a short description of the rigorous evaluation of learning throughout the course.  In the description include, at a minimum:</w:t>
      </w:r>
    </w:p>
    <w:p w14:paraId="6D183F89" w14:textId="77777777" w:rsidR="000F0995" w:rsidRDefault="00387A56" w:rsidP="007F113A">
      <w:pPr>
        <w:widowControl w:val="0"/>
        <w:numPr>
          <w:ilvl w:val="0"/>
          <w:numId w:val="29"/>
        </w:numPr>
        <w:spacing w:after="0" w:line="240" w:lineRule="auto"/>
        <w:rPr>
          <w:i/>
          <w:sz w:val="24"/>
          <w:szCs w:val="24"/>
        </w:rPr>
      </w:pPr>
      <w:r>
        <w:rPr>
          <w:i/>
          <w:sz w:val="24"/>
          <w:szCs w:val="24"/>
        </w:rPr>
        <w:t xml:space="preserve"> the types of assessment</w:t>
      </w:r>
    </w:p>
    <w:p w14:paraId="6D183F8A" w14:textId="77777777" w:rsidR="000F0995" w:rsidRDefault="00387A56" w:rsidP="007F113A">
      <w:pPr>
        <w:widowControl w:val="0"/>
        <w:numPr>
          <w:ilvl w:val="0"/>
          <w:numId w:val="29"/>
        </w:numPr>
        <w:spacing w:after="0" w:line="240" w:lineRule="auto"/>
        <w:rPr>
          <w:i/>
          <w:sz w:val="24"/>
          <w:szCs w:val="24"/>
        </w:rPr>
      </w:pPr>
      <w:r>
        <w:rPr>
          <w:i/>
          <w:sz w:val="24"/>
          <w:szCs w:val="24"/>
        </w:rPr>
        <w:t>the frequency</w:t>
      </w:r>
    </w:p>
    <w:p w14:paraId="6D183F8B" w14:textId="77777777" w:rsidR="000F0995" w:rsidRDefault="00387A56" w:rsidP="007F113A">
      <w:pPr>
        <w:widowControl w:val="0"/>
        <w:numPr>
          <w:ilvl w:val="0"/>
          <w:numId w:val="29"/>
        </w:numPr>
        <w:spacing w:after="0" w:line="240" w:lineRule="auto"/>
        <w:rPr>
          <w:i/>
          <w:sz w:val="24"/>
          <w:szCs w:val="24"/>
        </w:rPr>
      </w:pPr>
      <w:r>
        <w:rPr>
          <w:i/>
          <w:sz w:val="24"/>
          <w:szCs w:val="24"/>
        </w:rPr>
        <w:lastRenderedPageBreak/>
        <w:t xml:space="preserve">how it is scored and what makes it rigorous. </w:t>
      </w:r>
    </w:p>
    <w:tbl>
      <w:tblPr>
        <w:tblStyle w:val="TableGrid"/>
        <w:tblW w:w="0" w:type="auto"/>
        <w:tblInd w:w="360" w:type="dxa"/>
        <w:tblLook w:val="04A0" w:firstRow="1" w:lastRow="0" w:firstColumn="1" w:lastColumn="0" w:noHBand="0" w:noVBand="1"/>
      </w:tblPr>
      <w:tblGrid>
        <w:gridCol w:w="8990"/>
      </w:tblGrid>
      <w:tr w:rsidR="00870275" w14:paraId="021EF538" w14:textId="77777777" w:rsidTr="00904B3C">
        <w:tc>
          <w:tcPr>
            <w:tcW w:w="9350" w:type="dxa"/>
          </w:tcPr>
          <w:p w14:paraId="35E08A1B" w14:textId="77777777" w:rsidR="00870275" w:rsidRPr="00F82D6E" w:rsidRDefault="00870275" w:rsidP="00904B3C">
            <w:pPr>
              <w:pStyle w:val="NormalWeb"/>
              <w:spacing w:before="0" w:beforeAutospacing="0" w:after="0" w:afterAutospacing="0"/>
              <w:textAlignment w:val="baseline"/>
              <w:rPr>
                <w:rFonts w:ascii="Calibri" w:hAnsi="Calibri" w:cs="Calibri"/>
                <w:b/>
                <w:bCs/>
                <w:color w:val="000000"/>
              </w:rPr>
            </w:pPr>
            <w:r w:rsidRPr="00F82D6E">
              <w:rPr>
                <w:rFonts w:ascii="Calibri" w:hAnsi="Calibri" w:cs="Calibri"/>
                <w:b/>
                <w:bCs/>
                <w:color w:val="000000"/>
              </w:rPr>
              <w:t>Response:</w:t>
            </w:r>
          </w:p>
        </w:tc>
      </w:tr>
      <w:tr w:rsidR="00870275" w14:paraId="54AA2338" w14:textId="77777777" w:rsidTr="00904B3C">
        <w:tc>
          <w:tcPr>
            <w:tcW w:w="9350" w:type="dxa"/>
          </w:tcPr>
          <w:p w14:paraId="78B21CCA" w14:textId="77777777" w:rsidR="00870275" w:rsidRPr="00F82D6E" w:rsidRDefault="00870275" w:rsidP="00904B3C">
            <w:pPr>
              <w:pStyle w:val="NormalWeb"/>
              <w:spacing w:before="0" w:beforeAutospacing="0" w:after="0" w:afterAutospacing="0"/>
              <w:textAlignment w:val="baseline"/>
              <w:rPr>
                <w:rFonts w:ascii="Calibri" w:hAnsi="Calibri" w:cs="Calibri"/>
                <w:color w:val="000000"/>
              </w:rPr>
            </w:pPr>
          </w:p>
          <w:p w14:paraId="64075B1B" w14:textId="77777777" w:rsidR="00870275" w:rsidRDefault="00870275" w:rsidP="00904B3C">
            <w:pPr>
              <w:pStyle w:val="NormalWeb"/>
              <w:spacing w:before="0" w:beforeAutospacing="0" w:after="0" w:afterAutospacing="0"/>
              <w:textAlignment w:val="baseline"/>
              <w:rPr>
                <w:rFonts w:ascii="Calibri" w:hAnsi="Calibri" w:cs="Calibri"/>
                <w:color w:val="000000"/>
              </w:rPr>
            </w:pPr>
          </w:p>
          <w:p w14:paraId="093F16F8" w14:textId="77777777" w:rsidR="00870275" w:rsidRDefault="00870275" w:rsidP="00904B3C">
            <w:pPr>
              <w:pStyle w:val="NormalWeb"/>
              <w:spacing w:before="0" w:beforeAutospacing="0" w:after="0" w:afterAutospacing="0"/>
              <w:textAlignment w:val="baseline"/>
              <w:rPr>
                <w:rFonts w:ascii="Calibri" w:hAnsi="Calibri" w:cs="Calibri"/>
                <w:color w:val="000000"/>
              </w:rPr>
            </w:pPr>
          </w:p>
          <w:p w14:paraId="5460DABF" w14:textId="77777777" w:rsidR="00870275" w:rsidRDefault="00870275" w:rsidP="00904B3C">
            <w:pPr>
              <w:pStyle w:val="NormalWeb"/>
              <w:spacing w:before="0" w:beforeAutospacing="0" w:after="0" w:afterAutospacing="0"/>
              <w:textAlignment w:val="baseline"/>
              <w:rPr>
                <w:rFonts w:ascii="Calibri" w:hAnsi="Calibri" w:cs="Calibri"/>
                <w:color w:val="000000"/>
              </w:rPr>
            </w:pPr>
          </w:p>
          <w:p w14:paraId="22B4A323" w14:textId="77777777" w:rsidR="00870275" w:rsidRDefault="00870275" w:rsidP="00904B3C">
            <w:pPr>
              <w:pStyle w:val="NormalWeb"/>
              <w:spacing w:before="0" w:beforeAutospacing="0" w:after="0" w:afterAutospacing="0"/>
              <w:textAlignment w:val="baseline"/>
              <w:rPr>
                <w:rFonts w:ascii="Calibri" w:hAnsi="Calibri" w:cs="Calibri"/>
                <w:color w:val="000000"/>
              </w:rPr>
            </w:pPr>
          </w:p>
          <w:p w14:paraId="06E32FB7" w14:textId="77777777" w:rsidR="00870275" w:rsidRDefault="00870275" w:rsidP="00904B3C">
            <w:pPr>
              <w:pStyle w:val="NormalWeb"/>
              <w:spacing w:before="0" w:beforeAutospacing="0" w:after="0" w:afterAutospacing="0"/>
              <w:textAlignment w:val="baseline"/>
              <w:rPr>
                <w:rFonts w:ascii="Calibri" w:hAnsi="Calibri" w:cs="Calibri"/>
                <w:color w:val="000000"/>
              </w:rPr>
            </w:pPr>
          </w:p>
        </w:tc>
      </w:tr>
    </w:tbl>
    <w:p w14:paraId="6D183F8D" w14:textId="77777777" w:rsidR="000F0995" w:rsidRDefault="00387A56">
      <w:pPr>
        <w:widowControl w:val="0"/>
        <w:spacing w:line="240" w:lineRule="auto"/>
        <w:rPr>
          <w:i/>
          <w:sz w:val="24"/>
          <w:szCs w:val="24"/>
        </w:rPr>
      </w:pPr>
      <w:r>
        <w:rPr>
          <w:i/>
          <w:sz w:val="24"/>
          <w:szCs w:val="24"/>
        </w:rPr>
        <w:t xml:space="preserve">Please include an example </w:t>
      </w:r>
      <w:proofErr w:type="gramStart"/>
      <w:r>
        <w:rPr>
          <w:i/>
          <w:sz w:val="24"/>
          <w:szCs w:val="24"/>
        </w:rPr>
        <w:t>or</w:t>
      </w:r>
      <w:proofErr w:type="gramEnd"/>
      <w:r>
        <w:rPr>
          <w:i/>
          <w:sz w:val="24"/>
          <w:szCs w:val="24"/>
        </w:rPr>
        <w:t xml:space="preserve"> where a sample can be located within the materials submitted for review.</w:t>
      </w:r>
    </w:p>
    <w:tbl>
      <w:tblPr>
        <w:tblStyle w:val="TableGrid"/>
        <w:tblW w:w="0" w:type="auto"/>
        <w:tblInd w:w="360" w:type="dxa"/>
        <w:tblLook w:val="04A0" w:firstRow="1" w:lastRow="0" w:firstColumn="1" w:lastColumn="0" w:noHBand="0" w:noVBand="1"/>
      </w:tblPr>
      <w:tblGrid>
        <w:gridCol w:w="8990"/>
      </w:tblGrid>
      <w:tr w:rsidR="00870275" w14:paraId="1BCC3102" w14:textId="77777777" w:rsidTr="00904B3C">
        <w:tc>
          <w:tcPr>
            <w:tcW w:w="9350" w:type="dxa"/>
          </w:tcPr>
          <w:p w14:paraId="436F3189" w14:textId="77777777" w:rsidR="00870275" w:rsidRPr="00F82D6E" w:rsidRDefault="00870275" w:rsidP="00904B3C">
            <w:pPr>
              <w:pStyle w:val="NormalWeb"/>
              <w:spacing w:before="0" w:beforeAutospacing="0" w:after="0" w:afterAutospacing="0"/>
              <w:textAlignment w:val="baseline"/>
              <w:rPr>
                <w:rFonts w:ascii="Calibri" w:hAnsi="Calibri" w:cs="Calibri"/>
                <w:b/>
                <w:bCs/>
                <w:color w:val="000000"/>
              </w:rPr>
            </w:pPr>
            <w:r w:rsidRPr="00F82D6E">
              <w:rPr>
                <w:rFonts w:ascii="Calibri" w:hAnsi="Calibri" w:cs="Calibri"/>
                <w:b/>
                <w:bCs/>
                <w:color w:val="000000"/>
              </w:rPr>
              <w:t>Response:</w:t>
            </w:r>
          </w:p>
        </w:tc>
      </w:tr>
      <w:tr w:rsidR="00870275" w14:paraId="00B04CF7" w14:textId="77777777" w:rsidTr="00904B3C">
        <w:tc>
          <w:tcPr>
            <w:tcW w:w="9350" w:type="dxa"/>
          </w:tcPr>
          <w:p w14:paraId="0380E436" w14:textId="77777777" w:rsidR="00870275" w:rsidRPr="00F82D6E" w:rsidRDefault="00870275" w:rsidP="00904B3C">
            <w:pPr>
              <w:pStyle w:val="NormalWeb"/>
              <w:spacing w:before="0" w:beforeAutospacing="0" w:after="0" w:afterAutospacing="0"/>
              <w:textAlignment w:val="baseline"/>
              <w:rPr>
                <w:rFonts w:ascii="Calibri" w:hAnsi="Calibri" w:cs="Calibri"/>
                <w:color w:val="000000"/>
              </w:rPr>
            </w:pPr>
          </w:p>
          <w:p w14:paraId="02BF8DDD" w14:textId="77777777" w:rsidR="00870275" w:rsidRDefault="00870275" w:rsidP="00904B3C">
            <w:pPr>
              <w:pStyle w:val="NormalWeb"/>
              <w:spacing w:before="0" w:beforeAutospacing="0" w:after="0" w:afterAutospacing="0"/>
              <w:textAlignment w:val="baseline"/>
              <w:rPr>
                <w:rFonts w:ascii="Calibri" w:hAnsi="Calibri" w:cs="Calibri"/>
                <w:color w:val="000000"/>
              </w:rPr>
            </w:pPr>
          </w:p>
          <w:p w14:paraId="09B20B24" w14:textId="77777777" w:rsidR="00870275" w:rsidRDefault="00870275" w:rsidP="00904B3C">
            <w:pPr>
              <w:pStyle w:val="NormalWeb"/>
              <w:spacing w:before="0" w:beforeAutospacing="0" w:after="0" w:afterAutospacing="0"/>
              <w:textAlignment w:val="baseline"/>
              <w:rPr>
                <w:rFonts w:ascii="Calibri" w:hAnsi="Calibri" w:cs="Calibri"/>
                <w:color w:val="000000"/>
              </w:rPr>
            </w:pPr>
          </w:p>
          <w:p w14:paraId="0E620BDF" w14:textId="77777777" w:rsidR="00870275" w:rsidRDefault="00870275" w:rsidP="00904B3C">
            <w:pPr>
              <w:pStyle w:val="NormalWeb"/>
              <w:spacing w:before="0" w:beforeAutospacing="0" w:after="0" w:afterAutospacing="0"/>
              <w:textAlignment w:val="baseline"/>
              <w:rPr>
                <w:rFonts w:ascii="Calibri" w:hAnsi="Calibri" w:cs="Calibri"/>
                <w:color w:val="000000"/>
              </w:rPr>
            </w:pPr>
          </w:p>
          <w:p w14:paraId="626E1F6D" w14:textId="77777777" w:rsidR="00870275" w:rsidRDefault="00870275" w:rsidP="00904B3C">
            <w:pPr>
              <w:pStyle w:val="NormalWeb"/>
              <w:spacing w:before="0" w:beforeAutospacing="0" w:after="0" w:afterAutospacing="0"/>
              <w:textAlignment w:val="baseline"/>
              <w:rPr>
                <w:rFonts w:ascii="Calibri" w:hAnsi="Calibri" w:cs="Calibri"/>
                <w:color w:val="000000"/>
              </w:rPr>
            </w:pPr>
          </w:p>
          <w:p w14:paraId="35B876BF" w14:textId="77777777" w:rsidR="00870275" w:rsidRDefault="00870275" w:rsidP="00904B3C">
            <w:pPr>
              <w:pStyle w:val="NormalWeb"/>
              <w:spacing w:before="0" w:beforeAutospacing="0" w:after="0" w:afterAutospacing="0"/>
              <w:textAlignment w:val="baseline"/>
              <w:rPr>
                <w:rFonts w:ascii="Calibri" w:hAnsi="Calibri" w:cs="Calibri"/>
                <w:color w:val="000000"/>
              </w:rPr>
            </w:pPr>
          </w:p>
        </w:tc>
      </w:tr>
    </w:tbl>
    <w:p w14:paraId="430944B2" w14:textId="77777777" w:rsidR="00870275" w:rsidRDefault="00870275">
      <w:pPr>
        <w:spacing w:after="0" w:line="276" w:lineRule="auto"/>
        <w:rPr>
          <w:b/>
          <w:sz w:val="24"/>
          <w:szCs w:val="24"/>
        </w:rPr>
      </w:pPr>
    </w:p>
    <w:p w14:paraId="6D183F8F" w14:textId="711162D4" w:rsidR="000F0995" w:rsidRDefault="00387A56">
      <w:pPr>
        <w:spacing w:after="0" w:line="276" w:lineRule="auto"/>
        <w:rPr>
          <w:b/>
          <w:sz w:val="24"/>
          <w:szCs w:val="24"/>
        </w:rPr>
      </w:pPr>
      <w:r>
        <w:rPr>
          <w:b/>
          <w:sz w:val="24"/>
          <w:szCs w:val="24"/>
        </w:rPr>
        <w:t>An end of course evaluation that must be passed to successfully complete the course.</w:t>
      </w:r>
    </w:p>
    <w:p w14:paraId="6D183F90" w14:textId="77777777" w:rsidR="000F0995" w:rsidRDefault="00387A56">
      <w:pPr>
        <w:rPr>
          <w:sz w:val="24"/>
          <w:szCs w:val="24"/>
        </w:rPr>
      </w:pPr>
      <w:r>
        <w:rPr>
          <w:i/>
          <w:sz w:val="24"/>
          <w:szCs w:val="24"/>
        </w:rPr>
        <w:t>Please submit a copy of the end of course evaluation as well as include a short description of how the evaluation will be administered (format) and scored (how data is collected/reviewed). Please attach and initial the box that the documents have been attached.</w:t>
      </w:r>
    </w:p>
    <w:tbl>
      <w:tblPr>
        <w:tblStyle w:val="TableGrid"/>
        <w:tblW w:w="0" w:type="auto"/>
        <w:tblInd w:w="360" w:type="dxa"/>
        <w:tblLook w:val="04A0" w:firstRow="1" w:lastRow="0" w:firstColumn="1" w:lastColumn="0" w:noHBand="0" w:noVBand="1"/>
      </w:tblPr>
      <w:tblGrid>
        <w:gridCol w:w="8990"/>
      </w:tblGrid>
      <w:tr w:rsidR="00870275" w14:paraId="3C2D12FF" w14:textId="77777777" w:rsidTr="00904B3C">
        <w:tc>
          <w:tcPr>
            <w:tcW w:w="9350" w:type="dxa"/>
          </w:tcPr>
          <w:p w14:paraId="71A759CD" w14:textId="77777777" w:rsidR="00870275" w:rsidRPr="00F82D6E" w:rsidRDefault="00870275" w:rsidP="00904B3C">
            <w:pPr>
              <w:pStyle w:val="NormalWeb"/>
              <w:spacing w:before="0" w:beforeAutospacing="0" w:after="0" w:afterAutospacing="0"/>
              <w:textAlignment w:val="baseline"/>
              <w:rPr>
                <w:rFonts w:ascii="Calibri" w:hAnsi="Calibri" w:cs="Calibri"/>
                <w:b/>
                <w:bCs/>
                <w:color w:val="000000"/>
              </w:rPr>
            </w:pPr>
            <w:r w:rsidRPr="00F82D6E">
              <w:rPr>
                <w:rFonts w:ascii="Calibri" w:hAnsi="Calibri" w:cs="Calibri"/>
                <w:b/>
                <w:bCs/>
                <w:color w:val="000000"/>
              </w:rPr>
              <w:t>Response:</w:t>
            </w:r>
          </w:p>
        </w:tc>
      </w:tr>
      <w:tr w:rsidR="00870275" w14:paraId="424E38E1" w14:textId="77777777" w:rsidTr="00904B3C">
        <w:tc>
          <w:tcPr>
            <w:tcW w:w="9350" w:type="dxa"/>
          </w:tcPr>
          <w:p w14:paraId="283E8E7D" w14:textId="77777777" w:rsidR="00870275" w:rsidRPr="00F82D6E" w:rsidRDefault="00870275" w:rsidP="00904B3C">
            <w:pPr>
              <w:pStyle w:val="NormalWeb"/>
              <w:spacing w:before="0" w:beforeAutospacing="0" w:after="0" w:afterAutospacing="0"/>
              <w:textAlignment w:val="baseline"/>
              <w:rPr>
                <w:rFonts w:ascii="Calibri" w:hAnsi="Calibri" w:cs="Calibri"/>
                <w:color w:val="000000"/>
              </w:rPr>
            </w:pPr>
          </w:p>
          <w:p w14:paraId="02ED20B0" w14:textId="77777777" w:rsidR="00870275" w:rsidRDefault="00870275" w:rsidP="00904B3C">
            <w:pPr>
              <w:pStyle w:val="NormalWeb"/>
              <w:spacing w:before="0" w:beforeAutospacing="0" w:after="0" w:afterAutospacing="0"/>
              <w:textAlignment w:val="baseline"/>
              <w:rPr>
                <w:rFonts w:ascii="Calibri" w:hAnsi="Calibri" w:cs="Calibri"/>
                <w:color w:val="000000"/>
              </w:rPr>
            </w:pPr>
          </w:p>
          <w:p w14:paraId="5E0BBA28" w14:textId="77777777" w:rsidR="00870275" w:rsidRDefault="00870275" w:rsidP="00904B3C">
            <w:pPr>
              <w:pStyle w:val="NormalWeb"/>
              <w:spacing w:before="0" w:beforeAutospacing="0" w:after="0" w:afterAutospacing="0"/>
              <w:textAlignment w:val="baseline"/>
              <w:rPr>
                <w:rFonts w:ascii="Calibri" w:hAnsi="Calibri" w:cs="Calibri"/>
                <w:color w:val="000000"/>
              </w:rPr>
            </w:pPr>
          </w:p>
          <w:p w14:paraId="02F16F8C" w14:textId="77777777" w:rsidR="00870275" w:rsidRDefault="00870275" w:rsidP="00904B3C">
            <w:pPr>
              <w:pStyle w:val="NormalWeb"/>
              <w:spacing w:before="0" w:beforeAutospacing="0" w:after="0" w:afterAutospacing="0"/>
              <w:textAlignment w:val="baseline"/>
              <w:rPr>
                <w:rFonts w:ascii="Calibri" w:hAnsi="Calibri" w:cs="Calibri"/>
                <w:color w:val="000000"/>
              </w:rPr>
            </w:pPr>
          </w:p>
          <w:p w14:paraId="0350FE44" w14:textId="77777777" w:rsidR="00870275" w:rsidRDefault="00870275" w:rsidP="00904B3C">
            <w:pPr>
              <w:pStyle w:val="NormalWeb"/>
              <w:spacing w:before="0" w:beforeAutospacing="0" w:after="0" w:afterAutospacing="0"/>
              <w:textAlignment w:val="baseline"/>
              <w:rPr>
                <w:rFonts w:ascii="Calibri" w:hAnsi="Calibri" w:cs="Calibri"/>
                <w:color w:val="000000"/>
              </w:rPr>
            </w:pPr>
          </w:p>
          <w:p w14:paraId="55373738" w14:textId="77777777" w:rsidR="00870275" w:rsidRDefault="00870275" w:rsidP="00904B3C">
            <w:pPr>
              <w:pStyle w:val="NormalWeb"/>
              <w:spacing w:before="0" w:beforeAutospacing="0" w:after="0" w:afterAutospacing="0"/>
              <w:textAlignment w:val="baseline"/>
              <w:rPr>
                <w:rFonts w:ascii="Calibri" w:hAnsi="Calibri" w:cs="Calibri"/>
                <w:color w:val="000000"/>
              </w:rPr>
            </w:pPr>
          </w:p>
        </w:tc>
      </w:tr>
    </w:tbl>
    <w:p w14:paraId="653A075C" w14:textId="77777777" w:rsidR="00870275" w:rsidRDefault="00870275">
      <w:pPr>
        <w:spacing w:after="0" w:line="240" w:lineRule="auto"/>
        <w:rPr>
          <w:b/>
          <w:sz w:val="24"/>
          <w:szCs w:val="24"/>
        </w:rPr>
      </w:pPr>
    </w:p>
    <w:p w14:paraId="6D183F92" w14:textId="2916A80F" w:rsidR="000F0995" w:rsidRDefault="00387A56">
      <w:pPr>
        <w:spacing w:after="0" w:line="240" w:lineRule="auto"/>
        <w:rPr>
          <w:sz w:val="24"/>
          <w:szCs w:val="24"/>
        </w:rPr>
      </w:pPr>
      <w:r>
        <w:rPr>
          <w:b/>
          <w:sz w:val="24"/>
          <w:szCs w:val="24"/>
        </w:rPr>
        <w:t>Description of Completion Documentation</w:t>
      </w:r>
      <w:r>
        <w:rPr>
          <w:sz w:val="24"/>
          <w:szCs w:val="24"/>
        </w:rPr>
        <w:t xml:space="preserve"> </w:t>
      </w:r>
    </w:p>
    <w:p w14:paraId="6D183F93" w14:textId="77777777" w:rsidR="000F0995" w:rsidRDefault="00387A56">
      <w:pPr>
        <w:spacing w:line="240" w:lineRule="auto"/>
        <w:rPr>
          <w:i/>
          <w:sz w:val="24"/>
          <w:szCs w:val="24"/>
        </w:rPr>
      </w:pPr>
      <w:r>
        <w:rPr>
          <w:i/>
          <w:sz w:val="24"/>
          <w:szCs w:val="24"/>
        </w:rPr>
        <w:t xml:space="preserve">The READ Act </w:t>
      </w:r>
      <w:proofErr w:type="gramStart"/>
      <w:r>
        <w:rPr>
          <w:i/>
          <w:sz w:val="24"/>
          <w:szCs w:val="24"/>
        </w:rPr>
        <w:t>requires</w:t>
      </w:r>
      <w:proofErr w:type="gramEnd"/>
      <w:r>
        <w:rPr>
          <w:i/>
          <w:sz w:val="24"/>
          <w:szCs w:val="24"/>
        </w:rPr>
        <w:t xml:space="preserve"> that Local Education Providers (LEPs) submit evidence to the Colorado Department of Education (CDE) that participants passed an end of course assessment which demonstrates the participant’s understanding of evidence-based practices for school administrators in the science of reading. (C.R.S. 22-7-1208(</w:t>
      </w:r>
      <w:proofErr w:type="gramStart"/>
      <w:r>
        <w:rPr>
          <w:i/>
          <w:sz w:val="24"/>
          <w:szCs w:val="24"/>
        </w:rPr>
        <w:t>6.5)(</w:t>
      </w:r>
      <w:proofErr w:type="gramEnd"/>
      <w:r>
        <w:rPr>
          <w:i/>
          <w:sz w:val="24"/>
          <w:szCs w:val="24"/>
        </w:rPr>
        <w:t>a), 1 CCR 301-92, 13.01(D)(2)).</w:t>
      </w:r>
    </w:p>
    <w:p w14:paraId="6D183F94" w14:textId="77777777" w:rsidR="000F0995" w:rsidRDefault="00387A56">
      <w:pPr>
        <w:numPr>
          <w:ilvl w:val="0"/>
          <w:numId w:val="14"/>
        </w:numPr>
        <w:spacing w:after="0" w:line="240" w:lineRule="auto"/>
        <w:rPr>
          <w:i/>
          <w:sz w:val="24"/>
          <w:szCs w:val="24"/>
        </w:rPr>
      </w:pPr>
      <w:r>
        <w:rPr>
          <w:i/>
          <w:sz w:val="24"/>
          <w:szCs w:val="24"/>
        </w:rPr>
        <w:t>Describe how successful course completion will be documented and provided to the LEP, so this requirement can be met.</w:t>
      </w:r>
    </w:p>
    <w:p w14:paraId="6D183F95" w14:textId="77777777" w:rsidR="000F0995" w:rsidRDefault="00387A56">
      <w:pPr>
        <w:numPr>
          <w:ilvl w:val="0"/>
          <w:numId w:val="14"/>
        </w:numPr>
        <w:spacing w:after="0" w:line="240" w:lineRule="auto"/>
        <w:rPr>
          <w:i/>
          <w:sz w:val="24"/>
          <w:szCs w:val="24"/>
          <w:highlight w:val="white"/>
        </w:rPr>
      </w:pPr>
      <w:r>
        <w:rPr>
          <w:i/>
          <w:sz w:val="24"/>
          <w:szCs w:val="24"/>
          <w:highlight w:val="white"/>
        </w:rPr>
        <w:t>Attach a sample copy of the certificate of completion participants will receive once they have completed the course and passed the end of course assessment. The certificate of completion must include the following:</w:t>
      </w:r>
    </w:p>
    <w:p w14:paraId="6D183F96" w14:textId="77777777" w:rsidR="000F0995" w:rsidRDefault="00387A56">
      <w:pPr>
        <w:numPr>
          <w:ilvl w:val="1"/>
          <w:numId w:val="14"/>
        </w:numPr>
        <w:spacing w:after="0" w:line="240" w:lineRule="auto"/>
        <w:rPr>
          <w:i/>
          <w:sz w:val="24"/>
          <w:szCs w:val="24"/>
          <w:highlight w:val="white"/>
        </w:rPr>
      </w:pPr>
      <w:r>
        <w:rPr>
          <w:i/>
          <w:sz w:val="24"/>
          <w:szCs w:val="24"/>
          <w:highlight w:val="white"/>
        </w:rPr>
        <w:t>Vendor logo</w:t>
      </w:r>
    </w:p>
    <w:p w14:paraId="6D183F97" w14:textId="77777777" w:rsidR="000F0995" w:rsidRDefault="00387A56">
      <w:pPr>
        <w:numPr>
          <w:ilvl w:val="1"/>
          <w:numId w:val="14"/>
        </w:numPr>
        <w:spacing w:after="0" w:line="240" w:lineRule="auto"/>
        <w:rPr>
          <w:i/>
          <w:sz w:val="24"/>
          <w:szCs w:val="24"/>
          <w:highlight w:val="white"/>
        </w:rPr>
      </w:pPr>
      <w:r>
        <w:rPr>
          <w:i/>
          <w:sz w:val="24"/>
          <w:szCs w:val="24"/>
          <w:highlight w:val="white"/>
        </w:rPr>
        <w:lastRenderedPageBreak/>
        <w:t>Name of the training</w:t>
      </w:r>
    </w:p>
    <w:p w14:paraId="6D183F98" w14:textId="77777777" w:rsidR="000F0995" w:rsidRDefault="00387A56">
      <w:pPr>
        <w:numPr>
          <w:ilvl w:val="1"/>
          <w:numId w:val="14"/>
        </w:numPr>
        <w:spacing w:after="0" w:line="240" w:lineRule="auto"/>
        <w:rPr>
          <w:i/>
          <w:sz w:val="24"/>
          <w:szCs w:val="24"/>
          <w:highlight w:val="white"/>
        </w:rPr>
      </w:pPr>
      <w:r>
        <w:rPr>
          <w:i/>
          <w:sz w:val="24"/>
          <w:szCs w:val="24"/>
          <w:highlight w:val="white"/>
        </w:rPr>
        <w:t xml:space="preserve">Participants full legal name printed and not </w:t>
      </w:r>
      <w:proofErr w:type="gramStart"/>
      <w:r>
        <w:rPr>
          <w:i/>
          <w:sz w:val="24"/>
          <w:szCs w:val="24"/>
          <w:highlight w:val="white"/>
        </w:rPr>
        <w:t>handwritten</w:t>
      </w:r>
      <w:proofErr w:type="gramEnd"/>
    </w:p>
    <w:p w14:paraId="6D183F99" w14:textId="77777777" w:rsidR="000F0995" w:rsidRDefault="00387A56">
      <w:pPr>
        <w:numPr>
          <w:ilvl w:val="1"/>
          <w:numId w:val="14"/>
        </w:numPr>
        <w:spacing w:after="0" w:line="240" w:lineRule="auto"/>
        <w:rPr>
          <w:i/>
          <w:sz w:val="24"/>
          <w:szCs w:val="24"/>
          <w:highlight w:val="white"/>
        </w:rPr>
      </w:pPr>
      <w:r>
        <w:rPr>
          <w:i/>
          <w:sz w:val="24"/>
          <w:szCs w:val="24"/>
          <w:highlight w:val="white"/>
        </w:rPr>
        <w:t>Name of the trainer</w:t>
      </w:r>
    </w:p>
    <w:p w14:paraId="6D183F9A" w14:textId="77777777" w:rsidR="000F0995" w:rsidRDefault="00387A56">
      <w:pPr>
        <w:numPr>
          <w:ilvl w:val="1"/>
          <w:numId w:val="14"/>
        </w:numPr>
        <w:spacing w:after="0" w:line="240" w:lineRule="auto"/>
        <w:rPr>
          <w:i/>
          <w:sz w:val="24"/>
          <w:szCs w:val="24"/>
          <w:highlight w:val="white"/>
        </w:rPr>
      </w:pPr>
      <w:r>
        <w:rPr>
          <w:i/>
          <w:sz w:val="24"/>
          <w:szCs w:val="24"/>
          <w:highlight w:val="white"/>
        </w:rPr>
        <w:t>Number of participation hours</w:t>
      </w:r>
    </w:p>
    <w:p w14:paraId="6D183F9B" w14:textId="77777777" w:rsidR="000F0995" w:rsidRDefault="00387A56">
      <w:pPr>
        <w:numPr>
          <w:ilvl w:val="1"/>
          <w:numId w:val="14"/>
        </w:numPr>
        <w:spacing w:after="0" w:line="240" w:lineRule="auto"/>
        <w:rPr>
          <w:i/>
          <w:sz w:val="24"/>
          <w:szCs w:val="24"/>
          <w:highlight w:val="white"/>
        </w:rPr>
      </w:pPr>
      <w:r>
        <w:rPr>
          <w:i/>
          <w:sz w:val="24"/>
          <w:szCs w:val="24"/>
          <w:highlight w:val="white"/>
        </w:rPr>
        <w:t>Date(s) of training</w:t>
      </w:r>
    </w:p>
    <w:p w14:paraId="6D183F9C" w14:textId="77777777" w:rsidR="000F0995" w:rsidRDefault="00387A56">
      <w:pPr>
        <w:numPr>
          <w:ilvl w:val="1"/>
          <w:numId w:val="14"/>
        </w:numPr>
        <w:spacing w:after="0" w:line="240" w:lineRule="auto"/>
        <w:rPr>
          <w:i/>
          <w:sz w:val="24"/>
          <w:szCs w:val="24"/>
          <w:highlight w:val="white"/>
        </w:rPr>
      </w:pPr>
      <w:r>
        <w:rPr>
          <w:i/>
          <w:sz w:val="24"/>
          <w:szCs w:val="24"/>
          <w:highlight w:val="white"/>
        </w:rPr>
        <w:t xml:space="preserve">Score received on the end of course </w:t>
      </w:r>
      <w:proofErr w:type="gramStart"/>
      <w:r>
        <w:rPr>
          <w:i/>
          <w:sz w:val="24"/>
          <w:szCs w:val="24"/>
          <w:highlight w:val="white"/>
        </w:rPr>
        <w:t>assessment</w:t>
      </w:r>
      <w:proofErr w:type="gramEnd"/>
    </w:p>
    <w:p w14:paraId="496A0637" w14:textId="08DC8A2B" w:rsidR="00CC479E" w:rsidRDefault="00387A56" w:rsidP="00CC479E">
      <w:pPr>
        <w:numPr>
          <w:ilvl w:val="1"/>
          <w:numId w:val="14"/>
        </w:numPr>
        <w:spacing w:line="240" w:lineRule="auto"/>
        <w:rPr>
          <w:i/>
        </w:rPr>
      </w:pPr>
      <w:r>
        <w:rPr>
          <w:i/>
          <w:sz w:val="24"/>
          <w:szCs w:val="24"/>
          <w:highlight w:val="white"/>
        </w:rPr>
        <w:t>Vendor signature</w:t>
      </w:r>
      <w:r>
        <w:rPr>
          <w:i/>
          <w:sz w:val="24"/>
          <w:szCs w:val="24"/>
        </w:rPr>
        <w:t xml:space="preserve"> </w:t>
      </w:r>
    </w:p>
    <w:tbl>
      <w:tblPr>
        <w:tblStyle w:val="TableGrid"/>
        <w:tblW w:w="0" w:type="auto"/>
        <w:tblInd w:w="360" w:type="dxa"/>
        <w:tblLook w:val="04A0" w:firstRow="1" w:lastRow="0" w:firstColumn="1" w:lastColumn="0" w:noHBand="0" w:noVBand="1"/>
      </w:tblPr>
      <w:tblGrid>
        <w:gridCol w:w="8990"/>
      </w:tblGrid>
      <w:tr w:rsidR="00640614" w14:paraId="1AFC6970" w14:textId="77777777" w:rsidTr="00904B3C">
        <w:tc>
          <w:tcPr>
            <w:tcW w:w="9350" w:type="dxa"/>
          </w:tcPr>
          <w:p w14:paraId="4DFDC1B0" w14:textId="77777777" w:rsidR="00640614" w:rsidRPr="00F82D6E" w:rsidRDefault="00640614" w:rsidP="00904B3C">
            <w:pPr>
              <w:pStyle w:val="NormalWeb"/>
              <w:spacing w:before="0" w:beforeAutospacing="0" w:after="0" w:afterAutospacing="0"/>
              <w:textAlignment w:val="baseline"/>
              <w:rPr>
                <w:rFonts w:ascii="Calibri" w:hAnsi="Calibri" w:cs="Calibri"/>
                <w:b/>
                <w:bCs/>
                <w:color w:val="000000"/>
              </w:rPr>
            </w:pPr>
            <w:r w:rsidRPr="00F82D6E">
              <w:rPr>
                <w:rFonts w:ascii="Calibri" w:hAnsi="Calibri" w:cs="Calibri"/>
                <w:b/>
                <w:bCs/>
                <w:color w:val="000000"/>
              </w:rPr>
              <w:t>Response:</w:t>
            </w:r>
          </w:p>
        </w:tc>
      </w:tr>
      <w:tr w:rsidR="00640614" w14:paraId="3429E695" w14:textId="77777777" w:rsidTr="00904B3C">
        <w:tc>
          <w:tcPr>
            <w:tcW w:w="9350" w:type="dxa"/>
          </w:tcPr>
          <w:p w14:paraId="6065A1C3" w14:textId="77777777" w:rsidR="00640614" w:rsidRPr="00F82D6E" w:rsidRDefault="00640614" w:rsidP="00904B3C">
            <w:pPr>
              <w:pStyle w:val="NormalWeb"/>
              <w:spacing w:before="0" w:beforeAutospacing="0" w:after="0" w:afterAutospacing="0"/>
              <w:textAlignment w:val="baseline"/>
              <w:rPr>
                <w:rFonts w:ascii="Calibri" w:hAnsi="Calibri" w:cs="Calibri"/>
                <w:color w:val="000000"/>
              </w:rPr>
            </w:pPr>
          </w:p>
          <w:p w14:paraId="35FB98E5" w14:textId="77777777" w:rsidR="00640614" w:rsidRDefault="00640614" w:rsidP="00904B3C">
            <w:pPr>
              <w:pStyle w:val="NormalWeb"/>
              <w:spacing w:before="0" w:beforeAutospacing="0" w:after="0" w:afterAutospacing="0"/>
              <w:textAlignment w:val="baseline"/>
              <w:rPr>
                <w:rFonts w:ascii="Calibri" w:hAnsi="Calibri" w:cs="Calibri"/>
                <w:color w:val="000000"/>
              </w:rPr>
            </w:pPr>
          </w:p>
          <w:p w14:paraId="102567FB" w14:textId="77777777" w:rsidR="00640614" w:rsidRDefault="00640614" w:rsidP="00904B3C">
            <w:pPr>
              <w:pStyle w:val="NormalWeb"/>
              <w:spacing w:before="0" w:beforeAutospacing="0" w:after="0" w:afterAutospacing="0"/>
              <w:textAlignment w:val="baseline"/>
              <w:rPr>
                <w:rFonts w:ascii="Calibri" w:hAnsi="Calibri" w:cs="Calibri"/>
                <w:color w:val="000000"/>
              </w:rPr>
            </w:pPr>
          </w:p>
          <w:p w14:paraId="0612B30C" w14:textId="77777777" w:rsidR="00640614" w:rsidRDefault="00640614" w:rsidP="00904B3C">
            <w:pPr>
              <w:pStyle w:val="NormalWeb"/>
              <w:spacing w:before="0" w:beforeAutospacing="0" w:after="0" w:afterAutospacing="0"/>
              <w:textAlignment w:val="baseline"/>
              <w:rPr>
                <w:rFonts w:ascii="Calibri" w:hAnsi="Calibri" w:cs="Calibri"/>
                <w:color w:val="000000"/>
              </w:rPr>
            </w:pPr>
          </w:p>
          <w:p w14:paraId="166B82F1" w14:textId="77777777" w:rsidR="00640614" w:rsidRDefault="00640614" w:rsidP="00904B3C">
            <w:pPr>
              <w:pStyle w:val="NormalWeb"/>
              <w:spacing w:before="0" w:beforeAutospacing="0" w:after="0" w:afterAutospacing="0"/>
              <w:textAlignment w:val="baseline"/>
              <w:rPr>
                <w:rFonts w:ascii="Calibri" w:hAnsi="Calibri" w:cs="Calibri"/>
                <w:color w:val="000000"/>
              </w:rPr>
            </w:pPr>
          </w:p>
          <w:p w14:paraId="358B1824" w14:textId="77777777" w:rsidR="00640614" w:rsidRDefault="00640614" w:rsidP="00904B3C">
            <w:pPr>
              <w:pStyle w:val="NormalWeb"/>
              <w:spacing w:before="0" w:beforeAutospacing="0" w:after="0" w:afterAutospacing="0"/>
              <w:textAlignment w:val="baseline"/>
              <w:rPr>
                <w:rFonts w:ascii="Calibri" w:hAnsi="Calibri" w:cs="Calibri"/>
                <w:color w:val="000000"/>
              </w:rPr>
            </w:pPr>
          </w:p>
        </w:tc>
      </w:tr>
    </w:tbl>
    <w:p w14:paraId="6D183F9F" w14:textId="0B0E94AA" w:rsidR="000F0995" w:rsidRDefault="00387A56">
      <w:pPr>
        <w:spacing w:before="240" w:after="240" w:line="276" w:lineRule="auto"/>
        <w:rPr>
          <w:sz w:val="24"/>
          <w:szCs w:val="24"/>
        </w:rPr>
      </w:pPr>
      <w:r>
        <w:rPr>
          <w:b/>
          <w:sz w:val="24"/>
          <w:szCs w:val="24"/>
        </w:rPr>
        <w:t>Submit a sample copy of the certificate of completion as a separate file named: “Section F: Sample Certificate of Completion.”</w:t>
      </w:r>
      <w:r>
        <w:rPr>
          <w:sz w:val="24"/>
          <w:szCs w:val="24"/>
        </w:rPr>
        <w:t>   </w:t>
      </w:r>
    </w:p>
    <w:p w14:paraId="6D183FA0" w14:textId="77777777" w:rsidR="000F0995" w:rsidRDefault="00387A56">
      <w:pPr>
        <w:pStyle w:val="Heading1"/>
      </w:pPr>
      <w:bookmarkStart w:id="13" w:name="_Toc126046245"/>
      <w:r>
        <w:t>SECTION G: Theory of Action &amp; Documentation of Effectiveness</w:t>
      </w:r>
      <w:bookmarkEnd w:id="13"/>
      <w:r>
        <w:t xml:space="preserve"> </w:t>
      </w:r>
    </w:p>
    <w:p w14:paraId="6D183FA1" w14:textId="77777777" w:rsidR="000F0995" w:rsidRDefault="00387A56">
      <w:pPr>
        <w:spacing w:line="240" w:lineRule="auto"/>
        <w:rPr>
          <w:sz w:val="24"/>
          <w:szCs w:val="24"/>
        </w:rPr>
      </w:pPr>
      <w:r>
        <w:rPr>
          <w:sz w:val="24"/>
          <w:szCs w:val="24"/>
        </w:rPr>
        <w:t xml:space="preserve">This section must include a well-designed theory of action which includes the research that informed the professional development and documentation providing evidence that the professional development is producing effective results and improving outcomes when implemented.  </w:t>
      </w:r>
    </w:p>
    <w:p w14:paraId="6D183FA2" w14:textId="77777777" w:rsidR="000F0995" w:rsidRDefault="00387A56">
      <w:pPr>
        <w:widowControl w:val="0"/>
        <w:rPr>
          <w:sz w:val="24"/>
          <w:szCs w:val="24"/>
        </w:rPr>
      </w:pPr>
      <w:r>
        <w:rPr>
          <w:b/>
          <w:sz w:val="24"/>
          <w:szCs w:val="24"/>
        </w:rPr>
        <w:t>Include the following:</w:t>
      </w:r>
    </w:p>
    <w:p w14:paraId="6D183FA3" w14:textId="77777777" w:rsidR="000F0995" w:rsidRDefault="00387A56">
      <w:pPr>
        <w:shd w:val="clear" w:color="auto" w:fill="FFFFFF"/>
        <w:spacing w:before="100" w:after="100" w:line="276" w:lineRule="auto"/>
        <w:rPr>
          <w:sz w:val="24"/>
          <w:szCs w:val="24"/>
        </w:rPr>
      </w:pPr>
      <w:r>
        <w:rPr>
          <w:sz w:val="24"/>
          <w:szCs w:val="24"/>
        </w:rPr>
        <w:t>A summary that describes the effort to study the effects of the professional development, ideally producing promising evidence or higher, that will happen as part of the professional development or is underway elsewhere (e.g., this could mean another SEA, LEA, or research organization is studying the training elsewhere), to inform stakeholders about the success of that professional development.</w:t>
      </w:r>
    </w:p>
    <w:p w14:paraId="6D183FA4" w14:textId="77777777" w:rsidR="000F0995" w:rsidRDefault="00387A56">
      <w:pPr>
        <w:shd w:val="clear" w:color="auto" w:fill="FFFFFF"/>
        <w:spacing w:before="100" w:after="100" w:line="276" w:lineRule="auto"/>
        <w:rPr>
          <w:sz w:val="24"/>
          <w:szCs w:val="24"/>
        </w:rPr>
      </w:pPr>
      <w:r>
        <w:rPr>
          <w:b/>
          <w:sz w:val="24"/>
          <w:szCs w:val="24"/>
        </w:rPr>
        <w:t>Submit as a separate file named “Section G: Theory of Action &amp; Documentation of Effectiveness.”</w:t>
      </w:r>
    </w:p>
    <w:p w14:paraId="6D183FA5" w14:textId="77777777" w:rsidR="000F0995" w:rsidRDefault="00387A56">
      <w:pPr>
        <w:pStyle w:val="Heading1"/>
      </w:pPr>
      <w:bookmarkStart w:id="14" w:name="_Toc126046246"/>
      <w:r>
        <w:t>SECTION H: Ongoing Support and Training Staff - Assurances</w:t>
      </w:r>
      <w:bookmarkEnd w:id="14"/>
    </w:p>
    <w:p w14:paraId="6D183FA6" w14:textId="77777777" w:rsidR="000F0995" w:rsidRDefault="00387A56">
      <w:pPr>
        <w:spacing w:line="240" w:lineRule="auto"/>
      </w:pPr>
      <w:r>
        <w:t>If approved, all represented providers on the Professional Development Advisory List are required to maintain the following and provide evidence to the Colorado Department of Education upon request:</w:t>
      </w:r>
    </w:p>
    <w:p w14:paraId="6D183FA7" w14:textId="77777777" w:rsidR="000F0995" w:rsidRDefault="00387A56">
      <w:pPr>
        <w:numPr>
          <w:ilvl w:val="0"/>
          <w:numId w:val="9"/>
        </w:numPr>
        <w:spacing w:after="0" w:line="240" w:lineRule="auto"/>
      </w:pPr>
      <w:r>
        <w:t xml:space="preserve">Qualifications and minimum training of staff  </w:t>
      </w:r>
    </w:p>
    <w:p w14:paraId="6D183FA8" w14:textId="77777777" w:rsidR="000F0995" w:rsidRDefault="00387A56">
      <w:pPr>
        <w:numPr>
          <w:ilvl w:val="0"/>
          <w:numId w:val="9"/>
        </w:numPr>
        <w:spacing w:after="0" w:line="240" w:lineRule="auto"/>
      </w:pPr>
      <w:r>
        <w:t>Professional development plan for staff</w:t>
      </w:r>
    </w:p>
    <w:p w14:paraId="6D183FA9" w14:textId="77777777" w:rsidR="000F0995" w:rsidRDefault="00387A56">
      <w:pPr>
        <w:numPr>
          <w:ilvl w:val="0"/>
          <w:numId w:val="9"/>
        </w:numPr>
        <w:spacing w:after="0" w:line="240" w:lineRule="auto"/>
      </w:pPr>
      <w:r>
        <w:t>List of staff</w:t>
      </w:r>
    </w:p>
    <w:p w14:paraId="6D183FAA" w14:textId="77777777" w:rsidR="000F0995" w:rsidRDefault="00387A56">
      <w:pPr>
        <w:numPr>
          <w:ilvl w:val="0"/>
          <w:numId w:val="9"/>
        </w:numPr>
        <w:spacing w:after="0" w:line="240" w:lineRule="auto"/>
      </w:pPr>
      <w:r>
        <w:t xml:space="preserve">Locations staff have </w:t>
      </w:r>
      <w:proofErr w:type="gramStart"/>
      <w:r>
        <w:t>trained</w:t>
      </w:r>
      <w:proofErr w:type="gramEnd"/>
    </w:p>
    <w:p w14:paraId="6D183FAB" w14:textId="77777777" w:rsidR="000F0995" w:rsidRDefault="00387A56">
      <w:pPr>
        <w:numPr>
          <w:ilvl w:val="0"/>
          <w:numId w:val="9"/>
        </w:numPr>
        <w:spacing w:after="0" w:line="240" w:lineRule="auto"/>
      </w:pPr>
      <w:r>
        <w:lastRenderedPageBreak/>
        <w:t xml:space="preserve">Summary of content staff have </w:t>
      </w:r>
      <w:proofErr w:type="gramStart"/>
      <w:r>
        <w:t>trained</w:t>
      </w:r>
      <w:proofErr w:type="gramEnd"/>
    </w:p>
    <w:p w14:paraId="6D183FAC" w14:textId="77777777" w:rsidR="000F0995" w:rsidRDefault="000F0995">
      <w:pPr>
        <w:spacing w:line="240" w:lineRule="auto"/>
        <w:rPr>
          <w:b/>
        </w:rPr>
      </w:pPr>
    </w:p>
    <w:p w14:paraId="6D183FAD" w14:textId="77777777" w:rsidR="000F0995" w:rsidRDefault="00387A56">
      <w:pPr>
        <w:spacing w:line="240" w:lineRule="auto"/>
      </w:pPr>
      <w:r>
        <w:rPr>
          <w:b/>
        </w:rPr>
        <w:t xml:space="preserve">NOTE: </w:t>
      </w:r>
      <w:r>
        <w:t xml:space="preserve">Pursuant to C.R.S. 24-18-201, Colorado Department of Education former employees </w:t>
      </w:r>
      <w:r>
        <w:rPr>
          <w:u w:val="single"/>
        </w:rPr>
        <w:t>may not</w:t>
      </w:r>
      <w:r>
        <w:t xml:space="preserve">, within six months following termination of his/her employment, contract or be employed by an employer who contracts with a state agency or any local government involving matters with which he was directly involved during his/her employment. </w:t>
      </w:r>
    </w:p>
    <w:p w14:paraId="6D183FAF" w14:textId="77777777" w:rsidR="000F0995" w:rsidRDefault="00387A56">
      <w:pPr>
        <w:spacing w:line="240" w:lineRule="auto"/>
        <w:rPr>
          <w:b/>
          <w:sz w:val="24"/>
          <w:szCs w:val="24"/>
        </w:rPr>
      </w:pPr>
      <w:r>
        <w:rPr>
          <w:b/>
          <w:sz w:val="24"/>
          <w:szCs w:val="24"/>
        </w:rPr>
        <w:t>Qualifications and training of training staff:</w:t>
      </w:r>
    </w:p>
    <w:p w14:paraId="6D183FB0" w14:textId="77777777" w:rsidR="000F0995" w:rsidRDefault="00387A56">
      <w:pPr>
        <w:widowControl w:val="0"/>
        <w:spacing w:line="240" w:lineRule="auto"/>
        <w:rPr>
          <w:sz w:val="24"/>
          <w:szCs w:val="24"/>
        </w:rPr>
      </w:pPr>
      <w:r>
        <w:rPr>
          <w:sz w:val="24"/>
          <w:szCs w:val="24"/>
        </w:rPr>
        <w:t xml:space="preserve">Provide a description of the qualifications of training staff.  Please include, at a minimum, the following in the description: </w:t>
      </w:r>
    </w:p>
    <w:p w14:paraId="6D183FB1" w14:textId="77777777" w:rsidR="000F0995" w:rsidRDefault="00387A56" w:rsidP="007F113A">
      <w:pPr>
        <w:widowControl w:val="0"/>
        <w:numPr>
          <w:ilvl w:val="0"/>
          <w:numId w:val="28"/>
        </w:numPr>
        <w:spacing w:after="0" w:line="240" w:lineRule="auto"/>
        <w:rPr>
          <w:i/>
          <w:sz w:val="24"/>
          <w:szCs w:val="24"/>
        </w:rPr>
      </w:pPr>
      <w:r>
        <w:rPr>
          <w:i/>
          <w:sz w:val="24"/>
          <w:szCs w:val="24"/>
        </w:rPr>
        <w:t>Standardization of professional development content and supports (e.g. presenter materials, delivery formats, etc.)</w:t>
      </w:r>
    </w:p>
    <w:p w14:paraId="6D183FB2" w14:textId="77777777" w:rsidR="000F0995" w:rsidRDefault="00387A56" w:rsidP="007F113A">
      <w:pPr>
        <w:widowControl w:val="0"/>
        <w:numPr>
          <w:ilvl w:val="0"/>
          <w:numId w:val="28"/>
        </w:numPr>
        <w:spacing w:after="0" w:line="240" w:lineRule="auto"/>
        <w:rPr>
          <w:i/>
          <w:sz w:val="24"/>
          <w:szCs w:val="24"/>
        </w:rPr>
      </w:pPr>
      <w:r>
        <w:rPr>
          <w:i/>
          <w:sz w:val="24"/>
          <w:szCs w:val="24"/>
        </w:rPr>
        <w:t xml:space="preserve">Minimum staff qualifications (e.g. knowledge and understanding of the science of reading and evidence-based practices, adult learning theory, effective delivery of content, etc.). </w:t>
      </w:r>
    </w:p>
    <w:p w14:paraId="6D183FB3" w14:textId="77777777" w:rsidR="000F0995" w:rsidRDefault="00387A56" w:rsidP="007F113A">
      <w:pPr>
        <w:widowControl w:val="0"/>
        <w:numPr>
          <w:ilvl w:val="0"/>
          <w:numId w:val="28"/>
        </w:numPr>
        <w:spacing w:after="0" w:line="240" w:lineRule="auto"/>
        <w:rPr>
          <w:i/>
          <w:sz w:val="24"/>
          <w:szCs w:val="24"/>
        </w:rPr>
      </w:pPr>
      <w:r>
        <w:rPr>
          <w:i/>
          <w:sz w:val="24"/>
          <w:szCs w:val="24"/>
        </w:rPr>
        <w:t xml:space="preserve">Describe how staff are supported and trained to ensure fidelity and improvement in implementation of professional development (e.g. gradual release, observation feedback from delivering content, technical support with logistics, reflection, participant feedback, etc.) </w:t>
      </w:r>
    </w:p>
    <w:p w14:paraId="6D183FB4" w14:textId="77777777" w:rsidR="000F0995" w:rsidRDefault="00387A56">
      <w:pPr>
        <w:spacing w:before="240" w:after="0" w:line="276" w:lineRule="auto"/>
      </w:pPr>
      <w:r>
        <w:rPr>
          <w:b/>
        </w:rPr>
        <w:t xml:space="preserve">Submit as a separate file named “Section H:  Ongoing Support and Training Staff - </w:t>
      </w:r>
      <w:proofErr w:type="gramStart"/>
      <w:r>
        <w:rPr>
          <w:b/>
        </w:rPr>
        <w:t>Assurances”</w:t>
      </w:r>
      <w:proofErr w:type="gramEnd"/>
      <w:r>
        <w:t>    </w:t>
      </w:r>
    </w:p>
    <w:p w14:paraId="6D183FB5" w14:textId="77777777" w:rsidR="000F0995" w:rsidRDefault="00387A56">
      <w:pPr>
        <w:pStyle w:val="Heading1"/>
      </w:pPr>
      <w:bookmarkStart w:id="15" w:name="_Toc126046247"/>
      <w:r>
        <w:t>SECTION I: Alignment to Colorado Educator Standards</w:t>
      </w:r>
      <w:bookmarkEnd w:id="15"/>
    </w:p>
    <w:p w14:paraId="6D183FB6" w14:textId="77777777" w:rsidR="000F0995" w:rsidRDefault="00387A56">
      <w:pPr>
        <w:pStyle w:val="Heading2"/>
      </w:pPr>
      <w:bookmarkStart w:id="16" w:name="_heading=h.5el6fxncrry1" w:colFirst="0" w:colLast="0"/>
      <w:bookmarkStart w:id="17" w:name="_Toc126046248"/>
      <w:bookmarkEnd w:id="16"/>
      <w:r>
        <w:t>Alignment to Colorado Principal Literacy Standards</w:t>
      </w:r>
      <w:bookmarkEnd w:id="17"/>
    </w:p>
    <w:p w14:paraId="6D183FB7" w14:textId="77777777" w:rsidR="000F0995" w:rsidRDefault="00387A56">
      <w:pPr>
        <w:rPr>
          <w:sz w:val="24"/>
          <w:szCs w:val="24"/>
        </w:rPr>
      </w:pPr>
      <w:r>
        <w:rPr>
          <w:sz w:val="24"/>
          <w:szCs w:val="24"/>
        </w:rPr>
        <w:t xml:space="preserve">After reviewing the Colorado Principal Literacy Standards (see Appendix E), check the box(es) below for each standard addressed within the professional development.  In addition to selecting the appropriate box(es), complete all corresponding sections on the Phase 2 Worksheet: </w:t>
      </w:r>
      <w:r>
        <w:rPr>
          <w:i/>
          <w:sz w:val="24"/>
          <w:szCs w:val="24"/>
        </w:rPr>
        <w:t xml:space="preserve">Alignment to Colorado Principal Literacy Standards </w:t>
      </w:r>
      <w:r>
        <w:rPr>
          <w:sz w:val="24"/>
          <w:szCs w:val="24"/>
        </w:rPr>
        <w:t xml:space="preserve">found in Appendix J to demonstrate the professional development’s alignment to the appropriate standard(s).  </w:t>
      </w:r>
    </w:p>
    <w:p w14:paraId="6D183FB8" w14:textId="77777777" w:rsidR="000F0995" w:rsidRDefault="00387A56">
      <w:pPr>
        <w:rPr>
          <w:i/>
          <w:sz w:val="24"/>
          <w:szCs w:val="24"/>
        </w:rPr>
      </w:pPr>
      <w:r>
        <w:rPr>
          <w:b/>
          <w:sz w:val="24"/>
          <w:szCs w:val="24"/>
        </w:rPr>
        <w:t xml:space="preserve">NOTE: </w:t>
      </w:r>
      <w:r>
        <w:rPr>
          <w:i/>
          <w:sz w:val="24"/>
          <w:szCs w:val="24"/>
        </w:rPr>
        <w:t xml:space="preserve">Professional development submitted for review for the evidence-based training for </w:t>
      </w:r>
      <w:proofErr w:type="gramStart"/>
      <w:r>
        <w:rPr>
          <w:i/>
          <w:sz w:val="24"/>
          <w:szCs w:val="24"/>
        </w:rPr>
        <w:t>administrators</w:t>
      </w:r>
      <w:proofErr w:type="gramEnd"/>
      <w:r>
        <w:rPr>
          <w:i/>
          <w:sz w:val="24"/>
          <w:szCs w:val="24"/>
        </w:rPr>
        <w:t xml:space="preserve"> category must select </w:t>
      </w:r>
      <w:r>
        <w:rPr>
          <w:i/>
          <w:sz w:val="24"/>
          <w:szCs w:val="24"/>
          <w:u w:val="single"/>
        </w:rPr>
        <w:t xml:space="preserve">all </w:t>
      </w:r>
      <w:r>
        <w:rPr>
          <w:i/>
          <w:sz w:val="24"/>
          <w:szCs w:val="24"/>
        </w:rPr>
        <w:t xml:space="preserve">the boxes below and complete all the sections of the </w:t>
      </w:r>
      <w:r w:rsidRPr="00E017BD">
        <w:rPr>
          <w:i/>
          <w:sz w:val="24"/>
          <w:szCs w:val="24"/>
        </w:rPr>
        <w:t>Phase 2 Worksheet: Alignment to Colorado Principal Literacy Standards.</w:t>
      </w:r>
      <w:r>
        <w:rPr>
          <w:i/>
          <w:sz w:val="24"/>
          <w:szCs w:val="24"/>
        </w:rPr>
        <w:t xml:space="preserve">   </w:t>
      </w:r>
    </w:p>
    <w:p w14:paraId="6D183FB9" w14:textId="77777777" w:rsidR="000F0995" w:rsidRDefault="00387A56">
      <w:pPr>
        <w:rPr>
          <w:sz w:val="24"/>
          <w:szCs w:val="24"/>
        </w:rPr>
      </w:pPr>
      <w:r>
        <w:rPr>
          <w:sz w:val="24"/>
          <w:szCs w:val="24"/>
        </w:rPr>
        <w:t>By selecting the following boxes, applicant ensures the corresponding vendor worksheet sections in Appendix J have been completed:</w:t>
      </w:r>
    </w:p>
    <w:p w14:paraId="6D183FBA" w14:textId="6DF50FD6" w:rsidR="000F0995" w:rsidRDefault="00000000">
      <w:pPr>
        <w:spacing w:after="0" w:line="276" w:lineRule="auto"/>
        <w:rPr>
          <w:sz w:val="24"/>
          <w:szCs w:val="24"/>
        </w:rPr>
      </w:pPr>
      <w:sdt>
        <w:sdtPr>
          <w:rPr>
            <w:sz w:val="24"/>
            <w:szCs w:val="24"/>
          </w:rPr>
          <w:id w:val="-482237694"/>
          <w14:checkbox>
            <w14:checked w14:val="0"/>
            <w14:checkedState w14:val="2612" w14:font="MS Gothic"/>
            <w14:uncheckedState w14:val="2610" w14:font="MS Gothic"/>
          </w14:checkbox>
        </w:sdtPr>
        <w:sdtContent>
          <w:r w:rsidR="00E017BD">
            <w:rPr>
              <w:rFonts w:ascii="MS Gothic" w:eastAsia="MS Gothic" w:hAnsi="MS Gothic" w:hint="eastAsia"/>
              <w:sz w:val="24"/>
              <w:szCs w:val="24"/>
            </w:rPr>
            <w:t>☐</w:t>
          </w:r>
        </w:sdtContent>
      </w:sdt>
      <w:r w:rsidR="00E017BD">
        <w:rPr>
          <w:sz w:val="24"/>
          <w:szCs w:val="24"/>
        </w:rPr>
        <w:t xml:space="preserve"> Principal Literacy Standard I: Foundational Knowledge of the Science of Reading</w:t>
      </w:r>
    </w:p>
    <w:p w14:paraId="6D183FBB" w14:textId="669BF794" w:rsidR="000F0995" w:rsidRDefault="00000000">
      <w:pPr>
        <w:spacing w:after="0" w:line="276" w:lineRule="auto"/>
        <w:rPr>
          <w:sz w:val="24"/>
          <w:szCs w:val="24"/>
        </w:rPr>
      </w:pPr>
      <w:sdt>
        <w:sdtPr>
          <w:rPr>
            <w:sz w:val="24"/>
            <w:szCs w:val="24"/>
          </w:rPr>
          <w:id w:val="1810355616"/>
          <w14:checkbox>
            <w14:checked w14:val="0"/>
            <w14:checkedState w14:val="2612" w14:font="MS Gothic"/>
            <w14:uncheckedState w14:val="2610" w14:font="MS Gothic"/>
          </w14:checkbox>
        </w:sdtPr>
        <w:sdtContent>
          <w:r w:rsidR="00E017BD">
            <w:rPr>
              <w:rFonts w:ascii="MS Gothic" w:eastAsia="MS Gothic" w:hAnsi="MS Gothic" w:hint="eastAsia"/>
              <w:sz w:val="24"/>
              <w:szCs w:val="24"/>
            </w:rPr>
            <w:t>☐</w:t>
          </w:r>
        </w:sdtContent>
      </w:sdt>
      <w:r w:rsidR="00E017BD">
        <w:rPr>
          <w:sz w:val="24"/>
          <w:szCs w:val="24"/>
        </w:rPr>
        <w:t xml:space="preserve"> Principal Literacy Standard II: Curriculum, Instruction, Assessment, and Evaluation</w:t>
      </w:r>
    </w:p>
    <w:p w14:paraId="6D183FBC" w14:textId="7EF3A263" w:rsidR="000F0995" w:rsidRDefault="00000000">
      <w:pPr>
        <w:spacing w:after="0" w:line="276" w:lineRule="auto"/>
        <w:rPr>
          <w:sz w:val="24"/>
          <w:szCs w:val="24"/>
        </w:rPr>
      </w:pPr>
      <w:sdt>
        <w:sdtPr>
          <w:rPr>
            <w:sz w:val="24"/>
            <w:szCs w:val="24"/>
          </w:rPr>
          <w:id w:val="497241916"/>
          <w14:checkbox>
            <w14:checked w14:val="0"/>
            <w14:checkedState w14:val="2612" w14:font="MS Gothic"/>
            <w14:uncheckedState w14:val="2610" w14:font="MS Gothic"/>
          </w14:checkbox>
        </w:sdtPr>
        <w:sdtContent>
          <w:r w:rsidR="00E017BD">
            <w:rPr>
              <w:rFonts w:ascii="MS Gothic" w:eastAsia="MS Gothic" w:hAnsi="MS Gothic" w:hint="eastAsia"/>
              <w:sz w:val="24"/>
              <w:szCs w:val="24"/>
            </w:rPr>
            <w:t>☐</w:t>
          </w:r>
        </w:sdtContent>
      </w:sdt>
      <w:r w:rsidR="00E017BD">
        <w:rPr>
          <w:sz w:val="24"/>
          <w:szCs w:val="24"/>
        </w:rPr>
        <w:t xml:space="preserve"> Principal Literacy Standard III: Literacy Leadership and Professional Learning</w:t>
      </w:r>
    </w:p>
    <w:p w14:paraId="6D183FBD" w14:textId="3F4753E4" w:rsidR="000F0995" w:rsidRDefault="00000000">
      <w:pPr>
        <w:spacing w:after="0" w:line="276" w:lineRule="auto"/>
        <w:rPr>
          <w:sz w:val="24"/>
          <w:szCs w:val="24"/>
        </w:rPr>
      </w:pPr>
      <w:sdt>
        <w:sdtPr>
          <w:rPr>
            <w:sz w:val="24"/>
            <w:szCs w:val="24"/>
          </w:rPr>
          <w:id w:val="1896151814"/>
          <w14:checkbox>
            <w14:checked w14:val="0"/>
            <w14:checkedState w14:val="2612" w14:font="MS Gothic"/>
            <w14:uncheckedState w14:val="2610" w14:font="MS Gothic"/>
          </w14:checkbox>
        </w:sdtPr>
        <w:sdtContent>
          <w:r w:rsidR="00E017BD">
            <w:rPr>
              <w:rFonts w:ascii="MS Gothic" w:eastAsia="MS Gothic" w:hAnsi="MS Gothic" w:hint="eastAsia"/>
              <w:sz w:val="24"/>
              <w:szCs w:val="24"/>
            </w:rPr>
            <w:t>☐</w:t>
          </w:r>
        </w:sdtContent>
      </w:sdt>
      <w:r w:rsidR="00E017BD">
        <w:rPr>
          <w:sz w:val="24"/>
          <w:szCs w:val="24"/>
        </w:rPr>
        <w:t xml:space="preserve"> Principal Literacy Standard IV: Diversity, Equity, and Inclusion</w:t>
      </w:r>
    </w:p>
    <w:p w14:paraId="6D183FBE" w14:textId="6029B1E0" w:rsidR="000F0995" w:rsidRDefault="00000000">
      <w:pPr>
        <w:spacing w:after="0" w:line="276" w:lineRule="auto"/>
        <w:rPr>
          <w:sz w:val="24"/>
          <w:szCs w:val="24"/>
        </w:rPr>
      </w:pPr>
      <w:sdt>
        <w:sdtPr>
          <w:rPr>
            <w:sz w:val="24"/>
            <w:szCs w:val="24"/>
          </w:rPr>
          <w:id w:val="-38978435"/>
          <w14:checkbox>
            <w14:checked w14:val="0"/>
            <w14:checkedState w14:val="2612" w14:font="MS Gothic"/>
            <w14:uncheckedState w14:val="2610" w14:font="MS Gothic"/>
          </w14:checkbox>
        </w:sdtPr>
        <w:sdtContent>
          <w:r w:rsidR="00E017BD">
            <w:rPr>
              <w:rFonts w:ascii="MS Gothic" w:eastAsia="MS Gothic" w:hAnsi="MS Gothic"/>
              <w:sz w:val="24"/>
              <w:szCs w:val="24"/>
            </w:rPr>
            <w:t>☐</w:t>
          </w:r>
        </w:sdtContent>
      </w:sdt>
      <w:r w:rsidR="00E017BD">
        <w:rPr>
          <w:sz w:val="24"/>
          <w:szCs w:val="24"/>
        </w:rPr>
        <w:t xml:space="preserve"> Other: </w:t>
      </w:r>
      <w:r w:rsidR="00387A56">
        <w:rPr>
          <w:sz w:val="24"/>
          <w:szCs w:val="24"/>
        </w:rPr>
        <w:t xml:space="preserve"> </w:t>
      </w:r>
      <w:sdt>
        <w:sdtPr>
          <w:rPr>
            <w:sz w:val="24"/>
            <w:szCs w:val="24"/>
          </w:rPr>
          <w:id w:val="-2014671775"/>
          <w:placeholder>
            <w:docPart w:val="DefaultPlaceholder_-1854013440"/>
          </w:placeholder>
          <w:showingPlcHdr/>
        </w:sdtPr>
        <w:sdtContent>
          <w:r w:rsidR="00387A56" w:rsidRPr="0025195B">
            <w:rPr>
              <w:rStyle w:val="PlaceholderText"/>
            </w:rPr>
            <w:t>Click or tap here to enter text.</w:t>
          </w:r>
        </w:sdtContent>
      </w:sdt>
      <w:r w:rsidR="00E017BD">
        <w:rPr>
          <w:sz w:val="24"/>
          <w:szCs w:val="24"/>
        </w:rPr>
        <w:t>    </w:t>
      </w:r>
    </w:p>
    <w:p w14:paraId="6D183FBF" w14:textId="77777777" w:rsidR="000F0995" w:rsidRDefault="000F0995">
      <w:pPr>
        <w:rPr>
          <w:sz w:val="24"/>
          <w:szCs w:val="24"/>
          <w:highlight w:val="yellow"/>
        </w:rPr>
      </w:pPr>
    </w:p>
    <w:p w14:paraId="6D183FC0" w14:textId="77777777" w:rsidR="000F0995" w:rsidRDefault="00387A56">
      <w:pPr>
        <w:pStyle w:val="Heading2"/>
      </w:pPr>
      <w:bookmarkStart w:id="18" w:name="_heading=h.4m19ivoqmgrg" w:colFirst="0" w:colLast="0"/>
      <w:bookmarkStart w:id="19" w:name="_Toc126046249"/>
      <w:bookmarkEnd w:id="18"/>
      <w:r>
        <w:t>Alignment to Colorado Educator Preparation Literacy Standards Section 4.02(5) through 4.02(12)</w:t>
      </w:r>
      <w:bookmarkEnd w:id="19"/>
    </w:p>
    <w:p w14:paraId="6D183FC1" w14:textId="780E0B56" w:rsidR="000F0995" w:rsidRDefault="00387A56">
      <w:pPr>
        <w:rPr>
          <w:sz w:val="24"/>
          <w:szCs w:val="24"/>
        </w:rPr>
      </w:pPr>
      <w:r w:rsidRPr="3240BB63">
        <w:rPr>
          <w:sz w:val="24"/>
          <w:szCs w:val="24"/>
        </w:rPr>
        <w:t xml:space="preserve">After reviewing the </w:t>
      </w:r>
      <w:r>
        <w:t>Colorado Elementary Educator Preparation Literacy Standards Section 4.02(5) through 4.02(12)</w:t>
      </w:r>
      <w:r w:rsidRPr="3240BB63">
        <w:rPr>
          <w:sz w:val="24"/>
          <w:szCs w:val="24"/>
        </w:rPr>
        <w:t xml:space="preserve"> (see Appendix E), check the box(es) below for each standard addressed within the professional development.  In addition to selecting the appropriate box(es), complete the corresponding sections on the Phase 2 Worksheet: Alignment to Colorado Elementary Educator Preparation Literacy Standards Section 4.02(5) through 4.02(12)</w:t>
      </w:r>
      <w:r w:rsidRPr="3240BB63">
        <w:rPr>
          <w:i/>
          <w:iCs/>
          <w:sz w:val="24"/>
          <w:szCs w:val="24"/>
        </w:rPr>
        <w:t xml:space="preserve"> </w:t>
      </w:r>
      <w:r w:rsidRPr="3240BB63">
        <w:rPr>
          <w:sz w:val="24"/>
          <w:szCs w:val="24"/>
        </w:rPr>
        <w:t xml:space="preserve">found in Appendix </w:t>
      </w:r>
      <w:r w:rsidR="0DE12294" w:rsidRPr="3240BB63">
        <w:rPr>
          <w:sz w:val="24"/>
          <w:szCs w:val="24"/>
        </w:rPr>
        <w:t xml:space="preserve">J </w:t>
      </w:r>
      <w:r w:rsidRPr="3240BB63">
        <w:rPr>
          <w:sz w:val="24"/>
          <w:szCs w:val="24"/>
        </w:rPr>
        <w:t xml:space="preserve">to demonstrate the professional development’s alignment to the appropriate standard(s).  </w:t>
      </w:r>
    </w:p>
    <w:p w14:paraId="6D183FC2" w14:textId="77777777" w:rsidR="000F0995" w:rsidRDefault="00387A56">
      <w:pPr>
        <w:rPr>
          <w:i/>
          <w:sz w:val="24"/>
          <w:szCs w:val="24"/>
        </w:rPr>
      </w:pPr>
      <w:r>
        <w:rPr>
          <w:b/>
          <w:sz w:val="24"/>
          <w:szCs w:val="24"/>
        </w:rPr>
        <w:t xml:space="preserve">NOTE: </w:t>
      </w:r>
      <w:r>
        <w:rPr>
          <w:i/>
          <w:sz w:val="24"/>
          <w:szCs w:val="24"/>
        </w:rPr>
        <w:t xml:space="preserve">Professional Development that is currently on the </w:t>
      </w:r>
      <w:hyperlink r:id="rId19">
        <w:r>
          <w:rPr>
            <w:i/>
            <w:color w:val="1155CC"/>
            <w:sz w:val="24"/>
            <w:szCs w:val="24"/>
            <w:u w:val="single"/>
          </w:rPr>
          <w:t>Approved Professional Development to meet the READ Act K-3 Teacher Training Requirement</w:t>
        </w:r>
      </w:hyperlink>
      <w:r>
        <w:rPr>
          <w:i/>
          <w:sz w:val="24"/>
          <w:szCs w:val="24"/>
        </w:rPr>
        <w:t xml:space="preserve"> does not need to submit the Phase 2 Worksheet: Alignment to Colorado Elementary Educator Preparation Literacy Standards Section 4.02(5) through 4.02(12). </w:t>
      </w:r>
    </w:p>
    <w:p w14:paraId="6D183FC3" w14:textId="77777777" w:rsidR="000F0995" w:rsidRDefault="00387A56">
      <w:pPr>
        <w:rPr>
          <w:sz w:val="24"/>
          <w:szCs w:val="24"/>
        </w:rPr>
      </w:pPr>
      <w:r>
        <w:rPr>
          <w:sz w:val="24"/>
          <w:szCs w:val="24"/>
        </w:rPr>
        <w:t>By selecting the following boxes, applicant ensures the corresponding vendor worksheet sections in Appendix J have been completed:</w:t>
      </w:r>
    </w:p>
    <w:p w14:paraId="6D183FC4" w14:textId="2F1D02C4" w:rsidR="000F0995" w:rsidRDefault="00000000">
      <w:pPr>
        <w:spacing w:after="0" w:line="276" w:lineRule="auto"/>
        <w:rPr>
          <w:sz w:val="24"/>
          <w:szCs w:val="24"/>
        </w:rPr>
      </w:pPr>
      <w:sdt>
        <w:sdtPr>
          <w:rPr>
            <w:rFonts w:ascii="MS Gothic" w:eastAsia="MS Gothic" w:hAnsi="MS Gothic" w:cs="MS Gothic"/>
            <w:sz w:val="24"/>
            <w:szCs w:val="24"/>
          </w:rPr>
          <w:id w:val="-1536882493"/>
          <w14:checkbox>
            <w14:checked w14:val="0"/>
            <w14:checkedState w14:val="2612" w14:font="MS Gothic"/>
            <w14:uncheckedState w14:val="2610" w14:font="MS Gothic"/>
          </w14:checkbox>
        </w:sdtPr>
        <w:sdtContent>
          <w:r w:rsidR="00E017BD">
            <w:rPr>
              <w:rFonts w:ascii="MS Gothic" w:eastAsia="MS Gothic" w:hAnsi="MS Gothic" w:cs="MS Gothic" w:hint="eastAsia"/>
              <w:sz w:val="24"/>
              <w:szCs w:val="24"/>
            </w:rPr>
            <w:t>☐</w:t>
          </w:r>
        </w:sdtContent>
      </w:sdt>
      <w:r w:rsidR="00E017BD">
        <w:rPr>
          <w:rFonts w:ascii="MS Gothic" w:eastAsia="MS Gothic" w:hAnsi="MS Gothic" w:cs="MS Gothic"/>
          <w:sz w:val="24"/>
          <w:szCs w:val="24"/>
        </w:rPr>
        <w:t xml:space="preserve"> </w:t>
      </w:r>
      <w:r w:rsidR="00E017BD">
        <w:rPr>
          <w:sz w:val="24"/>
          <w:szCs w:val="24"/>
        </w:rPr>
        <w:t>Literacy development</w:t>
      </w:r>
    </w:p>
    <w:p w14:paraId="6D183FC5" w14:textId="14386A33" w:rsidR="000F0995" w:rsidRDefault="00000000">
      <w:pPr>
        <w:spacing w:after="0" w:line="276" w:lineRule="auto"/>
        <w:rPr>
          <w:sz w:val="24"/>
          <w:szCs w:val="24"/>
        </w:rPr>
      </w:pPr>
      <w:sdt>
        <w:sdtPr>
          <w:rPr>
            <w:sz w:val="24"/>
            <w:szCs w:val="24"/>
          </w:rPr>
          <w:id w:val="-1239710154"/>
          <w14:checkbox>
            <w14:checked w14:val="0"/>
            <w14:checkedState w14:val="2612" w14:font="MS Gothic"/>
            <w14:uncheckedState w14:val="2610" w14:font="MS Gothic"/>
          </w14:checkbox>
        </w:sdtPr>
        <w:sdtContent>
          <w:r w:rsidR="00E017BD">
            <w:rPr>
              <w:rFonts w:ascii="MS Gothic" w:eastAsia="MS Gothic" w:hAnsi="MS Gothic" w:hint="eastAsia"/>
              <w:sz w:val="24"/>
              <w:szCs w:val="24"/>
            </w:rPr>
            <w:t>☐</w:t>
          </w:r>
        </w:sdtContent>
      </w:sdt>
      <w:r w:rsidR="00E017BD">
        <w:rPr>
          <w:sz w:val="24"/>
          <w:szCs w:val="24"/>
        </w:rPr>
        <w:t xml:space="preserve"> Structure of language</w:t>
      </w:r>
    </w:p>
    <w:p w14:paraId="6D183FC6" w14:textId="44ABBB1B" w:rsidR="000F0995" w:rsidRDefault="00000000">
      <w:pPr>
        <w:spacing w:after="0" w:line="276" w:lineRule="auto"/>
        <w:rPr>
          <w:sz w:val="24"/>
          <w:szCs w:val="24"/>
        </w:rPr>
      </w:pPr>
      <w:sdt>
        <w:sdtPr>
          <w:rPr>
            <w:sz w:val="24"/>
            <w:szCs w:val="24"/>
          </w:rPr>
          <w:id w:val="1278226064"/>
          <w14:checkbox>
            <w14:checked w14:val="0"/>
            <w14:checkedState w14:val="2612" w14:font="MS Gothic"/>
            <w14:uncheckedState w14:val="2610" w14:font="MS Gothic"/>
          </w14:checkbox>
        </w:sdtPr>
        <w:sdtContent>
          <w:r w:rsidR="00E017BD">
            <w:rPr>
              <w:rFonts w:ascii="MS Gothic" w:eastAsia="MS Gothic" w:hAnsi="MS Gothic" w:hint="eastAsia"/>
              <w:sz w:val="24"/>
              <w:szCs w:val="24"/>
            </w:rPr>
            <w:t>☐</w:t>
          </w:r>
        </w:sdtContent>
      </w:sdt>
      <w:r w:rsidR="00E017BD">
        <w:rPr>
          <w:sz w:val="24"/>
          <w:szCs w:val="24"/>
        </w:rPr>
        <w:t xml:space="preserve"> Assessment administration and interpretation</w:t>
      </w:r>
    </w:p>
    <w:p w14:paraId="6D183FC7" w14:textId="24D33F34" w:rsidR="000F0995" w:rsidRDefault="00000000">
      <w:pPr>
        <w:spacing w:after="0" w:line="276" w:lineRule="auto"/>
        <w:rPr>
          <w:sz w:val="24"/>
          <w:szCs w:val="24"/>
        </w:rPr>
      </w:pPr>
      <w:sdt>
        <w:sdtPr>
          <w:rPr>
            <w:sz w:val="24"/>
            <w:szCs w:val="24"/>
          </w:rPr>
          <w:id w:val="1526127582"/>
          <w14:checkbox>
            <w14:checked w14:val="0"/>
            <w14:checkedState w14:val="2612" w14:font="MS Gothic"/>
            <w14:uncheckedState w14:val="2610" w14:font="MS Gothic"/>
          </w14:checkbox>
        </w:sdtPr>
        <w:sdtContent>
          <w:r w:rsidR="00E017BD">
            <w:rPr>
              <w:rFonts w:ascii="MS Gothic" w:eastAsia="MS Gothic" w:hAnsi="MS Gothic" w:hint="eastAsia"/>
              <w:sz w:val="24"/>
              <w:szCs w:val="24"/>
            </w:rPr>
            <w:t>☐</w:t>
          </w:r>
        </w:sdtContent>
      </w:sdt>
      <w:r w:rsidR="00E017BD">
        <w:rPr>
          <w:sz w:val="24"/>
          <w:szCs w:val="24"/>
        </w:rPr>
        <w:t xml:space="preserve"> Phonology development</w:t>
      </w:r>
    </w:p>
    <w:p w14:paraId="6D183FC8" w14:textId="22B8BAA8" w:rsidR="000F0995" w:rsidRDefault="00000000">
      <w:pPr>
        <w:spacing w:after="0" w:line="276" w:lineRule="auto"/>
        <w:rPr>
          <w:sz w:val="24"/>
          <w:szCs w:val="24"/>
        </w:rPr>
      </w:pPr>
      <w:sdt>
        <w:sdtPr>
          <w:rPr>
            <w:sz w:val="24"/>
            <w:szCs w:val="24"/>
          </w:rPr>
          <w:id w:val="269519072"/>
          <w14:checkbox>
            <w14:checked w14:val="0"/>
            <w14:checkedState w14:val="2612" w14:font="MS Gothic"/>
            <w14:uncheckedState w14:val="2610" w14:font="MS Gothic"/>
          </w14:checkbox>
        </w:sdtPr>
        <w:sdtContent>
          <w:r w:rsidR="00E017BD">
            <w:rPr>
              <w:rFonts w:ascii="MS Gothic" w:eastAsia="MS Gothic" w:hAnsi="MS Gothic" w:hint="eastAsia"/>
              <w:sz w:val="24"/>
              <w:szCs w:val="24"/>
            </w:rPr>
            <w:t>☐</w:t>
          </w:r>
        </w:sdtContent>
      </w:sdt>
      <w:r w:rsidR="00E017BD">
        <w:rPr>
          <w:sz w:val="24"/>
          <w:szCs w:val="24"/>
        </w:rPr>
        <w:t xml:space="preserve"> Phonics and word recognition development</w:t>
      </w:r>
    </w:p>
    <w:p w14:paraId="6D183FC9" w14:textId="211966A2" w:rsidR="000F0995" w:rsidRDefault="00000000">
      <w:pPr>
        <w:spacing w:after="0" w:line="276" w:lineRule="auto"/>
        <w:rPr>
          <w:sz w:val="24"/>
          <w:szCs w:val="24"/>
        </w:rPr>
      </w:pPr>
      <w:sdt>
        <w:sdtPr>
          <w:rPr>
            <w:sz w:val="24"/>
            <w:szCs w:val="24"/>
          </w:rPr>
          <w:id w:val="-1176492430"/>
          <w14:checkbox>
            <w14:checked w14:val="0"/>
            <w14:checkedState w14:val="2612" w14:font="MS Gothic"/>
            <w14:uncheckedState w14:val="2610" w14:font="MS Gothic"/>
          </w14:checkbox>
        </w:sdtPr>
        <w:sdtContent>
          <w:r w:rsidR="00E017BD">
            <w:rPr>
              <w:rFonts w:ascii="MS Gothic" w:eastAsia="MS Gothic" w:hAnsi="MS Gothic" w:hint="eastAsia"/>
              <w:sz w:val="24"/>
              <w:szCs w:val="24"/>
            </w:rPr>
            <w:t>☐</w:t>
          </w:r>
        </w:sdtContent>
      </w:sdt>
      <w:r w:rsidR="00E017BD">
        <w:rPr>
          <w:sz w:val="24"/>
          <w:szCs w:val="24"/>
        </w:rPr>
        <w:t xml:space="preserve"> Develop fluent automatic </w:t>
      </w:r>
      <w:proofErr w:type="gramStart"/>
      <w:r w:rsidR="00E017BD">
        <w:rPr>
          <w:sz w:val="24"/>
          <w:szCs w:val="24"/>
        </w:rPr>
        <w:t>reading</w:t>
      </w:r>
      <w:proofErr w:type="gramEnd"/>
    </w:p>
    <w:p w14:paraId="6D183FCA" w14:textId="3AA65AFF" w:rsidR="000F0995" w:rsidRDefault="00000000">
      <w:pPr>
        <w:spacing w:after="0" w:line="276" w:lineRule="auto"/>
        <w:rPr>
          <w:sz w:val="24"/>
          <w:szCs w:val="24"/>
        </w:rPr>
      </w:pPr>
      <w:sdt>
        <w:sdtPr>
          <w:rPr>
            <w:sz w:val="24"/>
            <w:szCs w:val="24"/>
          </w:rPr>
          <w:id w:val="1871560893"/>
          <w14:checkbox>
            <w14:checked w14:val="0"/>
            <w14:checkedState w14:val="2612" w14:font="MS Gothic"/>
            <w14:uncheckedState w14:val="2610" w14:font="MS Gothic"/>
          </w14:checkbox>
        </w:sdtPr>
        <w:sdtContent>
          <w:r w:rsidR="00E017BD">
            <w:rPr>
              <w:rFonts w:ascii="MS Gothic" w:eastAsia="MS Gothic" w:hAnsi="MS Gothic" w:hint="eastAsia"/>
              <w:sz w:val="24"/>
              <w:szCs w:val="24"/>
            </w:rPr>
            <w:t>☐</w:t>
          </w:r>
        </w:sdtContent>
      </w:sdt>
      <w:r w:rsidR="00E017BD">
        <w:rPr>
          <w:sz w:val="24"/>
          <w:szCs w:val="24"/>
        </w:rPr>
        <w:t xml:space="preserve"> Text comprehension development</w:t>
      </w:r>
    </w:p>
    <w:p w14:paraId="6D183FCB" w14:textId="68573B44" w:rsidR="000F0995" w:rsidRDefault="00000000">
      <w:pPr>
        <w:spacing w:after="0" w:line="276" w:lineRule="auto"/>
        <w:rPr>
          <w:sz w:val="24"/>
          <w:szCs w:val="24"/>
        </w:rPr>
      </w:pPr>
      <w:sdt>
        <w:sdtPr>
          <w:rPr>
            <w:sz w:val="24"/>
            <w:szCs w:val="24"/>
          </w:rPr>
          <w:id w:val="945730407"/>
          <w14:checkbox>
            <w14:checked w14:val="0"/>
            <w14:checkedState w14:val="2612" w14:font="MS Gothic"/>
            <w14:uncheckedState w14:val="2610" w14:font="MS Gothic"/>
          </w14:checkbox>
        </w:sdtPr>
        <w:sdtContent>
          <w:r w:rsidR="00E017BD">
            <w:rPr>
              <w:rFonts w:ascii="MS Gothic" w:eastAsia="MS Gothic" w:hAnsi="MS Gothic" w:hint="eastAsia"/>
              <w:sz w:val="24"/>
              <w:szCs w:val="24"/>
            </w:rPr>
            <w:t>☐</w:t>
          </w:r>
        </w:sdtContent>
      </w:sdt>
      <w:r w:rsidR="00E017BD">
        <w:rPr>
          <w:sz w:val="24"/>
          <w:szCs w:val="24"/>
        </w:rPr>
        <w:t xml:space="preserve"> Vocabulary development</w:t>
      </w:r>
    </w:p>
    <w:p w14:paraId="6D183FCC" w14:textId="40249372" w:rsidR="000F0995" w:rsidRDefault="00000000">
      <w:pPr>
        <w:spacing w:after="0" w:line="276" w:lineRule="auto"/>
        <w:rPr>
          <w:sz w:val="24"/>
          <w:szCs w:val="24"/>
        </w:rPr>
      </w:pPr>
      <w:sdt>
        <w:sdtPr>
          <w:rPr>
            <w:sz w:val="24"/>
            <w:szCs w:val="24"/>
          </w:rPr>
          <w:id w:val="1453442301"/>
          <w14:checkbox>
            <w14:checked w14:val="0"/>
            <w14:checkedState w14:val="2612" w14:font="MS Gothic"/>
            <w14:uncheckedState w14:val="2610" w14:font="MS Gothic"/>
          </w14:checkbox>
        </w:sdtPr>
        <w:sdtContent>
          <w:r w:rsidR="00E017BD">
            <w:rPr>
              <w:rFonts w:ascii="MS Gothic" w:eastAsia="MS Gothic" w:hAnsi="MS Gothic" w:hint="eastAsia"/>
              <w:sz w:val="24"/>
              <w:szCs w:val="24"/>
            </w:rPr>
            <w:t>☐</w:t>
          </w:r>
        </w:sdtContent>
      </w:sdt>
      <w:r w:rsidR="00E017BD">
        <w:rPr>
          <w:sz w:val="24"/>
          <w:szCs w:val="24"/>
        </w:rPr>
        <w:t xml:space="preserve"> Handwriting and Spelling</w:t>
      </w:r>
    </w:p>
    <w:p w14:paraId="6D183FCD" w14:textId="20B3E05C" w:rsidR="000F0995" w:rsidRDefault="00000000">
      <w:pPr>
        <w:spacing w:after="0" w:line="276" w:lineRule="auto"/>
        <w:rPr>
          <w:sz w:val="24"/>
          <w:szCs w:val="24"/>
        </w:rPr>
      </w:pPr>
      <w:sdt>
        <w:sdtPr>
          <w:rPr>
            <w:sz w:val="24"/>
            <w:szCs w:val="24"/>
          </w:rPr>
          <w:id w:val="1974171256"/>
          <w14:checkbox>
            <w14:checked w14:val="0"/>
            <w14:checkedState w14:val="2612" w14:font="MS Gothic"/>
            <w14:uncheckedState w14:val="2610" w14:font="MS Gothic"/>
          </w14:checkbox>
        </w:sdtPr>
        <w:sdtContent>
          <w:r w:rsidR="00E017BD">
            <w:rPr>
              <w:rFonts w:ascii="MS Gothic" w:eastAsia="MS Gothic" w:hAnsi="MS Gothic" w:hint="eastAsia"/>
              <w:sz w:val="24"/>
              <w:szCs w:val="24"/>
            </w:rPr>
            <w:t>☐</w:t>
          </w:r>
        </w:sdtContent>
      </w:sdt>
      <w:r w:rsidR="00E017BD">
        <w:rPr>
          <w:sz w:val="24"/>
          <w:szCs w:val="24"/>
        </w:rPr>
        <w:t xml:space="preserve"> Other: </w:t>
      </w:r>
      <w:sdt>
        <w:sdtPr>
          <w:rPr>
            <w:sz w:val="24"/>
            <w:szCs w:val="24"/>
          </w:rPr>
          <w:id w:val="-1502193891"/>
          <w:placeholder>
            <w:docPart w:val="DefaultPlaceholder_-1854013440"/>
          </w:placeholder>
          <w:showingPlcHdr/>
        </w:sdtPr>
        <w:sdtContent>
          <w:r w:rsidR="00E017BD" w:rsidRPr="0025195B">
            <w:rPr>
              <w:rStyle w:val="PlaceholderText"/>
            </w:rPr>
            <w:t>Click or tap here to enter text.</w:t>
          </w:r>
        </w:sdtContent>
      </w:sdt>
      <w:r w:rsidR="00E017BD">
        <w:rPr>
          <w:sz w:val="24"/>
          <w:szCs w:val="24"/>
        </w:rPr>
        <w:t>  </w:t>
      </w:r>
    </w:p>
    <w:p w14:paraId="6D183FCE" w14:textId="77777777" w:rsidR="000F0995" w:rsidRDefault="000F0995">
      <w:pPr>
        <w:spacing w:after="0" w:line="276" w:lineRule="auto"/>
        <w:rPr>
          <w:sz w:val="24"/>
          <w:szCs w:val="24"/>
        </w:rPr>
      </w:pPr>
    </w:p>
    <w:p w14:paraId="6D183FCF" w14:textId="77777777" w:rsidR="000F0995" w:rsidRDefault="00387A56">
      <w:pPr>
        <w:pStyle w:val="Heading1"/>
      </w:pPr>
      <w:bookmarkStart w:id="20" w:name="_Toc126046250"/>
      <w:r>
        <w:t>SECTION J: Usability</w:t>
      </w:r>
      <w:bookmarkEnd w:id="20"/>
    </w:p>
    <w:p w14:paraId="6D183FD0" w14:textId="77777777" w:rsidR="000F0995" w:rsidRDefault="00387A56">
      <w:pPr>
        <w:rPr>
          <w:sz w:val="24"/>
          <w:szCs w:val="24"/>
        </w:rPr>
      </w:pPr>
      <w:r>
        <w:rPr>
          <w:sz w:val="24"/>
          <w:szCs w:val="24"/>
        </w:rPr>
        <w:t>This section must include a clear and concise description of the following:</w:t>
      </w:r>
    </w:p>
    <w:p w14:paraId="6D183FD1" w14:textId="77777777" w:rsidR="000F0995" w:rsidRDefault="00387A56" w:rsidP="007F113A">
      <w:pPr>
        <w:numPr>
          <w:ilvl w:val="0"/>
          <w:numId w:val="30"/>
        </w:numPr>
        <w:spacing w:after="0" w:line="276" w:lineRule="auto"/>
        <w:rPr>
          <w:rFonts w:ascii="Roboto Slab" w:eastAsia="Roboto Slab" w:hAnsi="Roboto Slab" w:cs="Roboto Slab"/>
          <w:b/>
          <w:sz w:val="24"/>
          <w:szCs w:val="24"/>
        </w:rPr>
      </w:pPr>
      <w:r>
        <w:rPr>
          <w:sz w:val="24"/>
          <w:szCs w:val="24"/>
        </w:rPr>
        <w:t>Delivery format (e.g. face-to-face, online only, online with a face-to-face component, etc.)</w:t>
      </w:r>
    </w:p>
    <w:p w14:paraId="6D183FD2" w14:textId="77777777" w:rsidR="000F0995" w:rsidRDefault="00387A56" w:rsidP="007F113A">
      <w:pPr>
        <w:numPr>
          <w:ilvl w:val="0"/>
          <w:numId w:val="30"/>
        </w:numPr>
        <w:spacing w:after="0" w:line="276" w:lineRule="auto"/>
        <w:rPr>
          <w:sz w:val="24"/>
          <w:szCs w:val="24"/>
        </w:rPr>
      </w:pPr>
      <w:r>
        <w:rPr>
          <w:sz w:val="24"/>
          <w:szCs w:val="24"/>
        </w:rPr>
        <w:t xml:space="preserve">Required components necessary to ensure effective results and improving outcomes and how they are packaged. (e.g. as an all-inclusive product, a la carte, etc.) </w:t>
      </w:r>
    </w:p>
    <w:p w14:paraId="6D183FD3" w14:textId="77777777" w:rsidR="000F0995" w:rsidRDefault="00387A56" w:rsidP="007F113A">
      <w:pPr>
        <w:numPr>
          <w:ilvl w:val="0"/>
          <w:numId w:val="30"/>
        </w:numPr>
        <w:spacing w:after="0" w:line="276" w:lineRule="auto"/>
        <w:rPr>
          <w:sz w:val="24"/>
          <w:szCs w:val="24"/>
        </w:rPr>
      </w:pPr>
      <w:r>
        <w:rPr>
          <w:sz w:val="24"/>
          <w:szCs w:val="24"/>
        </w:rPr>
        <w:t>Pacing options for completion of content</w:t>
      </w:r>
    </w:p>
    <w:p w14:paraId="6D183FD4" w14:textId="77777777" w:rsidR="000F0995" w:rsidRDefault="00387A56" w:rsidP="007F113A">
      <w:pPr>
        <w:numPr>
          <w:ilvl w:val="0"/>
          <w:numId w:val="30"/>
        </w:numPr>
        <w:spacing w:after="0" w:line="276" w:lineRule="auto"/>
        <w:rPr>
          <w:sz w:val="24"/>
          <w:szCs w:val="24"/>
        </w:rPr>
      </w:pPr>
      <w:r>
        <w:rPr>
          <w:sz w:val="24"/>
          <w:szCs w:val="24"/>
        </w:rPr>
        <w:t>Transfer to practice support and coaching (see Appendix B)</w:t>
      </w:r>
    </w:p>
    <w:p w14:paraId="6D183FD5" w14:textId="77777777" w:rsidR="000F0995" w:rsidRDefault="00387A56">
      <w:pPr>
        <w:widowControl w:val="0"/>
        <w:spacing w:line="240" w:lineRule="auto"/>
        <w:ind w:left="360"/>
        <w:rPr>
          <w:b/>
          <w:sz w:val="24"/>
          <w:szCs w:val="24"/>
        </w:rPr>
      </w:pPr>
      <w:r>
        <w:rPr>
          <w:b/>
          <w:sz w:val="24"/>
          <w:szCs w:val="24"/>
        </w:rPr>
        <w:lastRenderedPageBreak/>
        <w:t>Concise Description of Usability:</w:t>
      </w:r>
    </w:p>
    <w:p w14:paraId="6D183FD6" w14:textId="77777777" w:rsidR="000F0995" w:rsidRDefault="00387A56">
      <w:pPr>
        <w:widowControl w:val="0"/>
        <w:spacing w:line="240" w:lineRule="auto"/>
        <w:ind w:left="360"/>
        <w:rPr>
          <w:sz w:val="24"/>
          <w:szCs w:val="24"/>
        </w:rPr>
      </w:pPr>
      <w:r>
        <w:rPr>
          <w:i/>
          <w:sz w:val="24"/>
          <w:szCs w:val="24"/>
        </w:rPr>
        <w:t xml:space="preserve">Please do not exceed 300 words. </w:t>
      </w:r>
    </w:p>
    <w:tbl>
      <w:tblPr>
        <w:tblStyle w:val="TableGrid"/>
        <w:tblW w:w="0" w:type="auto"/>
        <w:tblInd w:w="360" w:type="dxa"/>
        <w:tblLook w:val="04A0" w:firstRow="1" w:lastRow="0" w:firstColumn="1" w:lastColumn="0" w:noHBand="0" w:noVBand="1"/>
      </w:tblPr>
      <w:tblGrid>
        <w:gridCol w:w="8990"/>
      </w:tblGrid>
      <w:tr w:rsidR="00E017BD" w14:paraId="0EA42084" w14:textId="77777777" w:rsidTr="00904B3C">
        <w:tc>
          <w:tcPr>
            <w:tcW w:w="9350" w:type="dxa"/>
          </w:tcPr>
          <w:p w14:paraId="7B7D3D43" w14:textId="77777777" w:rsidR="00E017BD" w:rsidRPr="00F82D6E" w:rsidRDefault="00E017BD" w:rsidP="00904B3C">
            <w:pPr>
              <w:pStyle w:val="NormalWeb"/>
              <w:spacing w:before="0" w:beforeAutospacing="0" w:after="0" w:afterAutospacing="0"/>
              <w:textAlignment w:val="baseline"/>
              <w:rPr>
                <w:rFonts w:ascii="Calibri" w:hAnsi="Calibri" w:cs="Calibri"/>
                <w:b/>
                <w:bCs/>
                <w:color w:val="000000"/>
              </w:rPr>
            </w:pPr>
            <w:r w:rsidRPr="00F82D6E">
              <w:rPr>
                <w:rFonts w:ascii="Calibri" w:hAnsi="Calibri" w:cs="Calibri"/>
                <w:b/>
                <w:bCs/>
                <w:color w:val="000000"/>
              </w:rPr>
              <w:t>Response:</w:t>
            </w:r>
          </w:p>
        </w:tc>
      </w:tr>
      <w:tr w:rsidR="00E017BD" w14:paraId="43577A7F" w14:textId="77777777" w:rsidTr="00904B3C">
        <w:tc>
          <w:tcPr>
            <w:tcW w:w="9350" w:type="dxa"/>
          </w:tcPr>
          <w:p w14:paraId="49800E17" w14:textId="77777777" w:rsidR="00E017BD" w:rsidRPr="00F82D6E" w:rsidRDefault="00E017BD" w:rsidP="00904B3C">
            <w:pPr>
              <w:pStyle w:val="NormalWeb"/>
              <w:spacing w:before="0" w:beforeAutospacing="0" w:after="0" w:afterAutospacing="0"/>
              <w:textAlignment w:val="baseline"/>
              <w:rPr>
                <w:rFonts w:ascii="Calibri" w:hAnsi="Calibri" w:cs="Calibri"/>
                <w:color w:val="000000"/>
              </w:rPr>
            </w:pPr>
          </w:p>
          <w:p w14:paraId="50A973A7" w14:textId="77777777" w:rsidR="00E017BD" w:rsidRDefault="00E017BD" w:rsidP="00904B3C">
            <w:pPr>
              <w:pStyle w:val="NormalWeb"/>
              <w:spacing w:before="0" w:beforeAutospacing="0" w:after="0" w:afterAutospacing="0"/>
              <w:textAlignment w:val="baseline"/>
              <w:rPr>
                <w:rFonts w:ascii="Calibri" w:hAnsi="Calibri" w:cs="Calibri"/>
                <w:color w:val="000000"/>
              </w:rPr>
            </w:pPr>
          </w:p>
          <w:p w14:paraId="0FC6ABB5" w14:textId="77777777" w:rsidR="00E017BD" w:rsidRDefault="00E017BD" w:rsidP="00904B3C">
            <w:pPr>
              <w:pStyle w:val="NormalWeb"/>
              <w:spacing w:before="0" w:beforeAutospacing="0" w:after="0" w:afterAutospacing="0"/>
              <w:textAlignment w:val="baseline"/>
              <w:rPr>
                <w:rFonts w:ascii="Calibri" w:hAnsi="Calibri" w:cs="Calibri"/>
                <w:color w:val="000000"/>
              </w:rPr>
            </w:pPr>
          </w:p>
          <w:p w14:paraId="53B5F0A8" w14:textId="77777777" w:rsidR="00E017BD" w:rsidRDefault="00E017BD" w:rsidP="00904B3C">
            <w:pPr>
              <w:pStyle w:val="NormalWeb"/>
              <w:spacing w:before="0" w:beforeAutospacing="0" w:after="0" w:afterAutospacing="0"/>
              <w:textAlignment w:val="baseline"/>
              <w:rPr>
                <w:rFonts w:ascii="Calibri" w:hAnsi="Calibri" w:cs="Calibri"/>
                <w:color w:val="000000"/>
              </w:rPr>
            </w:pPr>
          </w:p>
          <w:p w14:paraId="05DE35D3" w14:textId="77777777" w:rsidR="00E017BD" w:rsidRDefault="00E017BD" w:rsidP="00904B3C">
            <w:pPr>
              <w:pStyle w:val="NormalWeb"/>
              <w:spacing w:before="0" w:beforeAutospacing="0" w:after="0" w:afterAutospacing="0"/>
              <w:textAlignment w:val="baseline"/>
              <w:rPr>
                <w:rFonts w:ascii="Calibri" w:hAnsi="Calibri" w:cs="Calibri"/>
                <w:color w:val="000000"/>
              </w:rPr>
            </w:pPr>
          </w:p>
          <w:p w14:paraId="38C39C7F" w14:textId="77777777" w:rsidR="00E017BD" w:rsidRDefault="00E017BD" w:rsidP="00904B3C">
            <w:pPr>
              <w:pStyle w:val="NormalWeb"/>
              <w:spacing w:before="0" w:beforeAutospacing="0" w:after="0" w:afterAutospacing="0"/>
              <w:textAlignment w:val="baseline"/>
              <w:rPr>
                <w:rFonts w:ascii="Calibri" w:hAnsi="Calibri" w:cs="Calibri"/>
                <w:color w:val="000000"/>
              </w:rPr>
            </w:pPr>
          </w:p>
        </w:tc>
      </w:tr>
    </w:tbl>
    <w:p w14:paraId="6D183FD8" w14:textId="77777777" w:rsidR="000F0995" w:rsidRDefault="00387A56">
      <w:pPr>
        <w:pStyle w:val="Heading1"/>
      </w:pPr>
      <w:bookmarkStart w:id="21" w:name="_Toc126046251"/>
      <w:r>
        <w:t>SECTION K: Pricing Structure &amp; Essential Program Components</w:t>
      </w:r>
      <w:bookmarkEnd w:id="21"/>
      <w:r>
        <w:t xml:space="preserve"> </w:t>
      </w:r>
    </w:p>
    <w:p w14:paraId="6D183FD9" w14:textId="77777777" w:rsidR="000F0995" w:rsidRDefault="00387A56">
      <w:pPr>
        <w:rPr>
          <w:sz w:val="24"/>
          <w:szCs w:val="24"/>
        </w:rPr>
      </w:pPr>
      <w:r>
        <w:rPr>
          <w:sz w:val="24"/>
          <w:szCs w:val="24"/>
        </w:rPr>
        <w:t xml:space="preserve">This section must include a clear and concise description of the pricing structure. This would include all required program components (materials) needed to meet the criteria established in Section F. </w:t>
      </w:r>
    </w:p>
    <w:p w14:paraId="6D183FDA" w14:textId="77777777" w:rsidR="000F0995" w:rsidRDefault="00387A56">
      <w:pPr>
        <w:widowControl w:val="0"/>
        <w:spacing w:line="240" w:lineRule="auto"/>
        <w:rPr>
          <w:b/>
          <w:sz w:val="24"/>
          <w:szCs w:val="24"/>
        </w:rPr>
      </w:pPr>
      <w:r>
        <w:rPr>
          <w:b/>
          <w:sz w:val="24"/>
          <w:szCs w:val="24"/>
        </w:rPr>
        <w:t>Concise Description of Pricing Structure and Essential Program Components:</w:t>
      </w:r>
    </w:p>
    <w:p w14:paraId="6D183FDB" w14:textId="77777777" w:rsidR="000F0995" w:rsidRDefault="00387A56">
      <w:pPr>
        <w:widowControl w:val="0"/>
        <w:spacing w:line="240" w:lineRule="auto"/>
        <w:ind w:firstLine="270"/>
        <w:rPr>
          <w:sz w:val="24"/>
          <w:szCs w:val="24"/>
          <w:highlight w:val="yellow"/>
        </w:rPr>
      </w:pPr>
      <w:r>
        <w:rPr>
          <w:i/>
          <w:sz w:val="24"/>
          <w:szCs w:val="24"/>
        </w:rPr>
        <w:t xml:space="preserve">Please do not exceed 300 words. </w:t>
      </w:r>
    </w:p>
    <w:tbl>
      <w:tblPr>
        <w:tblStyle w:val="TableGrid"/>
        <w:tblW w:w="0" w:type="auto"/>
        <w:tblInd w:w="360" w:type="dxa"/>
        <w:tblLook w:val="04A0" w:firstRow="1" w:lastRow="0" w:firstColumn="1" w:lastColumn="0" w:noHBand="0" w:noVBand="1"/>
      </w:tblPr>
      <w:tblGrid>
        <w:gridCol w:w="8990"/>
      </w:tblGrid>
      <w:tr w:rsidR="00E017BD" w14:paraId="221EA723" w14:textId="77777777" w:rsidTr="00904B3C">
        <w:tc>
          <w:tcPr>
            <w:tcW w:w="9350" w:type="dxa"/>
          </w:tcPr>
          <w:p w14:paraId="4DED428B" w14:textId="77777777" w:rsidR="00E017BD" w:rsidRPr="00F82D6E" w:rsidRDefault="00E017BD" w:rsidP="00904B3C">
            <w:pPr>
              <w:pStyle w:val="NormalWeb"/>
              <w:spacing w:before="0" w:beforeAutospacing="0" w:after="0" w:afterAutospacing="0"/>
              <w:textAlignment w:val="baseline"/>
              <w:rPr>
                <w:rFonts w:ascii="Calibri" w:hAnsi="Calibri" w:cs="Calibri"/>
                <w:b/>
                <w:bCs/>
                <w:color w:val="000000"/>
              </w:rPr>
            </w:pPr>
            <w:r w:rsidRPr="00F82D6E">
              <w:rPr>
                <w:rFonts w:ascii="Calibri" w:hAnsi="Calibri" w:cs="Calibri"/>
                <w:b/>
                <w:bCs/>
                <w:color w:val="000000"/>
              </w:rPr>
              <w:t>Response:</w:t>
            </w:r>
          </w:p>
        </w:tc>
      </w:tr>
      <w:tr w:rsidR="00E017BD" w14:paraId="5C6BB7B1" w14:textId="77777777" w:rsidTr="00904B3C">
        <w:tc>
          <w:tcPr>
            <w:tcW w:w="9350" w:type="dxa"/>
          </w:tcPr>
          <w:p w14:paraId="0CFEBEFD" w14:textId="77777777" w:rsidR="00E017BD" w:rsidRPr="00F82D6E" w:rsidRDefault="00E017BD" w:rsidP="00904B3C">
            <w:pPr>
              <w:pStyle w:val="NormalWeb"/>
              <w:spacing w:before="0" w:beforeAutospacing="0" w:after="0" w:afterAutospacing="0"/>
              <w:textAlignment w:val="baseline"/>
              <w:rPr>
                <w:rFonts w:ascii="Calibri" w:hAnsi="Calibri" w:cs="Calibri"/>
                <w:color w:val="000000"/>
              </w:rPr>
            </w:pPr>
          </w:p>
          <w:p w14:paraId="23F19826" w14:textId="77777777" w:rsidR="00E017BD" w:rsidRDefault="00E017BD" w:rsidP="00904B3C">
            <w:pPr>
              <w:pStyle w:val="NormalWeb"/>
              <w:spacing w:before="0" w:beforeAutospacing="0" w:after="0" w:afterAutospacing="0"/>
              <w:textAlignment w:val="baseline"/>
              <w:rPr>
                <w:rFonts w:ascii="Calibri" w:hAnsi="Calibri" w:cs="Calibri"/>
                <w:color w:val="000000"/>
              </w:rPr>
            </w:pPr>
          </w:p>
          <w:p w14:paraId="0666B20A" w14:textId="77777777" w:rsidR="00E017BD" w:rsidRDefault="00E017BD" w:rsidP="00904B3C">
            <w:pPr>
              <w:pStyle w:val="NormalWeb"/>
              <w:spacing w:before="0" w:beforeAutospacing="0" w:after="0" w:afterAutospacing="0"/>
              <w:textAlignment w:val="baseline"/>
              <w:rPr>
                <w:rFonts w:ascii="Calibri" w:hAnsi="Calibri" w:cs="Calibri"/>
                <w:color w:val="000000"/>
              </w:rPr>
            </w:pPr>
          </w:p>
          <w:p w14:paraId="2CC8E102" w14:textId="77777777" w:rsidR="00E017BD" w:rsidRDefault="00E017BD" w:rsidP="00904B3C">
            <w:pPr>
              <w:pStyle w:val="NormalWeb"/>
              <w:spacing w:before="0" w:beforeAutospacing="0" w:after="0" w:afterAutospacing="0"/>
              <w:textAlignment w:val="baseline"/>
              <w:rPr>
                <w:rFonts w:ascii="Calibri" w:hAnsi="Calibri" w:cs="Calibri"/>
                <w:color w:val="000000"/>
              </w:rPr>
            </w:pPr>
          </w:p>
          <w:p w14:paraId="316CC61F" w14:textId="77777777" w:rsidR="00E017BD" w:rsidRDefault="00E017BD" w:rsidP="00904B3C">
            <w:pPr>
              <w:pStyle w:val="NormalWeb"/>
              <w:spacing w:before="0" w:beforeAutospacing="0" w:after="0" w:afterAutospacing="0"/>
              <w:textAlignment w:val="baseline"/>
              <w:rPr>
                <w:rFonts w:ascii="Calibri" w:hAnsi="Calibri" w:cs="Calibri"/>
                <w:color w:val="000000"/>
              </w:rPr>
            </w:pPr>
          </w:p>
          <w:p w14:paraId="34F9562C" w14:textId="77777777" w:rsidR="00E017BD" w:rsidRDefault="00E017BD" w:rsidP="00904B3C">
            <w:pPr>
              <w:pStyle w:val="NormalWeb"/>
              <w:spacing w:before="0" w:beforeAutospacing="0" w:after="0" w:afterAutospacing="0"/>
              <w:textAlignment w:val="baseline"/>
              <w:rPr>
                <w:rFonts w:ascii="Calibri" w:hAnsi="Calibri" w:cs="Calibri"/>
                <w:color w:val="000000"/>
              </w:rPr>
            </w:pPr>
          </w:p>
        </w:tc>
      </w:tr>
    </w:tbl>
    <w:p w14:paraId="6D183FDD" w14:textId="77777777" w:rsidR="000F0995" w:rsidRDefault="00387A56">
      <w:pPr>
        <w:pStyle w:val="Heading1"/>
      </w:pPr>
      <w:bookmarkStart w:id="22" w:name="_Toc126046252"/>
      <w:r>
        <w:t>SECTION L: Required Format &amp; Submission Details</w:t>
      </w:r>
      <w:bookmarkEnd w:id="22"/>
    </w:p>
    <w:p w14:paraId="6D183FDE" w14:textId="77777777" w:rsidR="000F0995" w:rsidRDefault="00387A56">
      <w:pPr>
        <w:spacing w:line="240" w:lineRule="auto"/>
      </w:pPr>
      <w:r>
        <w:rPr>
          <w:b/>
          <w:sz w:val="24"/>
          <w:szCs w:val="24"/>
          <w:highlight w:val="white"/>
        </w:rPr>
        <w:t>Submission Requirements for Professional Development Review Application Components:</w:t>
      </w:r>
      <w:r>
        <w:rPr>
          <w:sz w:val="24"/>
          <w:szCs w:val="24"/>
          <w:highlight w:val="white"/>
        </w:rPr>
        <w:t xml:space="preserve"> </w:t>
      </w:r>
    </w:p>
    <w:p w14:paraId="6D183FDF" w14:textId="18482CC8" w:rsidR="000F0995" w:rsidRDefault="00387A56">
      <w:pPr>
        <w:spacing w:line="240" w:lineRule="auto"/>
      </w:pPr>
      <w:r>
        <w:t xml:space="preserve">Please pay careful attention to this section. Applications that do not meet the submission requirements may not be accepted and may cause a delay in the review process. </w:t>
      </w:r>
      <w:bookmarkStart w:id="23" w:name="_Int_Mnmkt9G6"/>
      <w:proofErr w:type="gramStart"/>
      <w:r>
        <w:t>Please initial to</w:t>
      </w:r>
      <w:bookmarkEnd w:id="23"/>
      <w:proofErr w:type="gramEnd"/>
      <w:r>
        <w:t xml:space="preserve"> confirm that the applicant has read and understands all of </w:t>
      </w:r>
      <w:bookmarkStart w:id="24" w:name="_Int_kL5NYTat"/>
      <w:r>
        <w:t>requirements</w:t>
      </w:r>
      <w:bookmarkEnd w:id="24"/>
      <w:r>
        <w:t xml:space="preserve"> of the submission process</w:t>
      </w:r>
      <w:r w:rsidR="00E017BD">
        <w:t xml:space="preserve">. </w:t>
      </w:r>
      <w:sdt>
        <w:sdtPr>
          <w:id w:val="1561927541"/>
          <w:placeholder>
            <w:docPart w:val="DefaultPlaceholder_-1854013440"/>
          </w:placeholder>
          <w:showingPlcHdr/>
        </w:sdtPr>
        <w:sdtContent>
          <w:r w:rsidR="00E017BD" w:rsidRPr="3240BB63">
            <w:rPr>
              <w:rStyle w:val="PlaceholderText"/>
            </w:rPr>
            <w:t>Click or tap here to enter text.</w:t>
          </w:r>
        </w:sdtContent>
      </w:sdt>
    </w:p>
    <w:p w14:paraId="6D183FE0" w14:textId="77777777" w:rsidR="000F0995" w:rsidRDefault="00387A56">
      <w:pPr>
        <w:spacing w:line="240" w:lineRule="auto"/>
      </w:pPr>
      <w:r>
        <w:t>All applications need to include the following:</w:t>
      </w:r>
    </w:p>
    <w:p w14:paraId="6D183FE1" w14:textId="77777777" w:rsidR="000F0995" w:rsidRDefault="00387A56" w:rsidP="007F113A">
      <w:pPr>
        <w:numPr>
          <w:ilvl w:val="0"/>
          <w:numId w:val="17"/>
        </w:numPr>
        <w:pBdr>
          <w:top w:val="nil"/>
          <w:left w:val="nil"/>
          <w:bottom w:val="nil"/>
          <w:right w:val="nil"/>
          <w:between w:val="nil"/>
        </w:pBdr>
        <w:spacing w:after="0" w:line="240" w:lineRule="auto"/>
        <w:rPr>
          <w:color w:val="000000"/>
        </w:rPr>
      </w:pPr>
      <w:r>
        <w:rPr>
          <w:color w:val="000000"/>
        </w:rPr>
        <w:t>Electronic: One electronic submission meeting the specifications outlined below</w:t>
      </w:r>
    </w:p>
    <w:p w14:paraId="6D183FE2" w14:textId="77777777" w:rsidR="000F0995" w:rsidRDefault="00387A56" w:rsidP="007F113A">
      <w:pPr>
        <w:numPr>
          <w:ilvl w:val="0"/>
          <w:numId w:val="17"/>
        </w:numPr>
        <w:pBdr>
          <w:top w:val="nil"/>
          <w:left w:val="nil"/>
          <w:bottom w:val="nil"/>
          <w:right w:val="nil"/>
          <w:between w:val="nil"/>
        </w:pBdr>
        <w:spacing w:line="240" w:lineRule="auto"/>
        <w:rPr>
          <w:color w:val="000000"/>
        </w:rPr>
      </w:pPr>
      <w:r>
        <w:rPr>
          <w:color w:val="000000"/>
        </w:rPr>
        <w:t>Materials: Electronic or digital access to materials submitted as scanned PDF documents or online account access according to the specifications outlined below.</w:t>
      </w:r>
    </w:p>
    <w:p w14:paraId="6D183FE3" w14:textId="77777777" w:rsidR="000F0995" w:rsidRDefault="00387A56">
      <w:pPr>
        <w:spacing w:line="240" w:lineRule="auto"/>
        <w:ind w:right="720"/>
        <w:jc w:val="center"/>
        <w:rPr>
          <w:b/>
          <w:sz w:val="24"/>
          <w:szCs w:val="24"/>
        </w:rPr>
      </w:pPr>
      <w:r>
        <w:rPr>
          <w:b/>
          <w:sz w:val="24"/>
          <w:szCs w:val="24"/>
        </w:rPr>
        <w:t xml:space="preserve">All </w:t>
      </w:r>
      <w:r>
        <w:rPr>
          <w:b/>
          <w:i/>
          <w:sz w:val="24"/>
          <w:szCs w:val="24"/>
        </w:rPr>
        <w:t xml:space="preserve">Part II – Administrator Training Review electronic </w:t>
      </w:r>
      <w:r>
        <w:rPr>
          <w:b/>
          <w:sz w:val="24"/>
          <w:szCs w:val="24"/>
        </w:rPr>
        <w:t>submissions must be received by Wednesday, March 1, 2023, at 4:00pm MT.</w:t>
      </w:r>
    </w:p>
    <w:p w14:paraId="6D183FE4" w14:textId="77777777" w:rsidR="000F0995" w:rsidRDefault="000F0995">
      <w:pPr>
        <w:spacing w:line="240" w:lineRule="auto"/>
        <w:ind w:right="720"/>
        <w:jc w:val="center"/>
        <w:rPr>
          <w:b/>
          <w:sz w:val="24"/>
          <w:szCs w:val="24"/>
        </w:rPr>
      </w:pPr>
    </w:p>
    <w:p w14:paraId="77AB151D" w14:textId="39616787" w:rsidR="005C39C2" w:rsidRDefault="00000000" w:rsidP="005C39C2">
      <w:pPr>
        <w:pStyle w:val="NormalWeb"/>
        <w:spacing w:before="0" w:beforeAutospacing="0" w:after="160" w:afterAutospacing="0"/>
        <w:ind w:right="720"/>
        <w:jc w:val="center"/>
      </w:pPr>
      <w:sdt>
        <w:sdtPr>
          <w:tag w:val="goog_rdk_9"/>
          <w:id w:val="-1210490294"/>
        </w:sdtPr>
        <w:sdtContent/>
      </w:sdt>
      <w:r w:rsidR="005C39C2" w:rsidRPr="005C39C2">
        <w:rPr>
          <w:b/>
          <w:bCs/>
          <w:i/>
          <w:iCs/>
          <w:color w:val="000000"/>
        </w:rPr>
        <w:t xml:space="preserve"> </w:t>
      </w:r>
      <w:r w:rsidR="005C39C2">
        <w:rPr>
          <w:rFonts w:ascii="Calibri" w:hAnsi="Calibri" w:cs="Calibri"/>
          <w:b/>
          <w:bCs/>
          <w:i/>
          <w:iCs/>
          <w:color w:val="000000"/>
        </w:rPr>
        <w:t>Only electronic versions of the completed application will be accepted. </w:t>
      </w:r>
    </w:p>
    <w:p w14:paraId="7955FA8F" w14:textId="77777777" w:rsidR="005C39C2" w:rsidRPr="00044F0C" w:rsidRDefault="005C39C2" w:rsidP="005C39C2">
      <w:pPr>
        <w:pStyle w:val="Heading2"/>
      </w:pPr>
      <w:bookmarkStart w:id="25" w:name="_Toc126046253"/>
      <w:r w:rsidRPr="00044F0C">
        <w:rPr>
          <w:rFonts w:ascii="Calibri" w:hAnsi="Calibri" w:cs="Calibri"/>
          <w:color w:val="2E75B5"/>
        </w:rPr>
        <w:t>Electronic Submissions</w:t>
      </w:r>
      <w:bookmarkEnd w:id="25"/>
    </w:p>
    <w:p w14:paraId="727A380E" w14:textId="77777777" w:rsidR="005C39C2" w:rsidRDefault="005C39C2" w:rsidP="005C39C2">
      <w:pPr>
        <w:pStyle w:val="NormalWeb"/>
        <w:spacing w:before="0" w:beforeAutospacing="0" w:after="160" w:afterAutospacing="0"/>
        <w:ind w:right="720"/>
      </w:pPr>
      <w:r>
        <w:rPr>
          <w:rFonts w:ascii="Calibri" w:hAnsi="Calibri" w:cs="Calibri"/>
          <w:color w:val="000000"/>
        </w:rPr>
        <w:t>Only electronic versions of the completed application will be accepted. The electronic application submission must be submitted through Smartsheet and Syncplicity in a PDF format. Any vendor materials submitted must be either available online or submitted through Syncplicity as a scanned PDF. Hard copies of materials cannot be accepted and will not under any circumstances be reviewed.  </w:t>
      </w:r>
    </w:p>
    <w:p w14:paraId="55C577E2" w14:textId="77777777" w:rsidR="005C39C2" w:rsidRDefault="005C39C2" w:rsidP="005C39C2">
      <w:pPr>
        <w:pStyle w:val="NormalWeb"/>
        <w:spacing w:before="0" w:beforeAutospacing="0" w:after="160" w:afterAutospacing="0"/>
        <w:ind w:right="720"/>
      </w:pPr>
      <w:r>
        <w:rPr>
          <w:rFonts w:ascii="Calibri" w:hAnsi="Calibri" w:cs="Calibri"/>
          <w:color w:val="000000"/>
        </w:rPr>
        <w:t>Vendors will receive access to a Syncplicity folder to submit the application and professional development materials for review. </w:t>
      </w:r>
    </w:p>
    <w:p w14:paraId="1394EA40" w14:textId="77777777" w:rsidR="005C39C2" w:rsidRDefault="005C39C2" w:rsidP="005C39C2"/>
    <w:tbl>
      <w:tblPr>
        <w:tblW w:w="0" w:type="auto"/>
        <w:tblCellMar>
          <w:top w:w="15" w:type="dxa"/>
          <w:left w:w="15" w:type="dxa"/>
          <w:bottom w:w="15" w:type="dxa"/>
          <w:right w:w="15" w:type="dxa"/>
        </w:tblCellMar>
        <w:tblLook w:val="04A0" w:firstRow="1" w:lastRow="0" w:firstColumn="1" w:lastColumn="0" w:noHBand="0" w:noVBand="1"/>
      </w:tblPr>
      <w:tblGrid>
        <w:gridCol w:w="9300"/>
      </w:tblGrid>
      <w:tr w:rsidR="005C39C2" w14:paraId="567FACC4" w14:textId="77777777" w:rsidTr="005C39C2">
        <w:tc>
          <w:tcPr>
            <w:tcW w:w="0" w:type="auto"/>
            <w:tcBorders>
              <w:top w:val="single" w:sz="24" w:space="0" w:color="000000"/>
              <w:left w:val="single" w:sz="24" w:space="0" w:color="000000"/>
              <w:bottom w:val="single" w:sz="24" w:space="0" w:color="000000"/>
              <w:right w:val="single" w:sz="24" w:space="0" w:color="000000"/>
            </w:tcBorders>
            <w:shd w:val="clear" w:color="auto" w:fill="E7E6E6"/>
            <w:tcMar>
              <w:top w:w="0" w:type="dxa"/>
              <w:left w:w="108" w:type="dxa"/>
              <w:bottom w:w="0" w:type="dxa"/>
              <w:right w:w="108" w:type="dxa"/>
            </w:tcMar>
            <w:hideMark/>
          </w:tcPr>
          <w:p w14:paraId="52EB6839" w14:textId="77777777" w:rsidR="005C39C2" w:rsidRDefault="005C39C2">
            <w:pPr>
              <w:pStyle w:val="Heading2"/>
              <w:jc w:val="center"/>
            </w:pPr>
            <w:bookmarkStart w:id="26" w:name="_Toc126046254"/>
            <w:r>
              <w:rPr>
                <w:rFonts w:ascii="Calibri" w:hAnsi="Calibri" w:cs="Calibri"/>
                <w:b/>
                <w:bCs/>
                <w:color w:val="2E75B5"/>
              </w:rPr>
              <w:t>Smartsheet Form</w:t>
            </w:r>
            <w:bookmarkEnd w:id="26"/>
            <w:r>
              <w:rPr>
                <w:rFonts w:ascii="Calibri" w:hAnsi="Calibri" w:cs="Calibri"/>
                <w:b/>
                <w:bCs/>
                <w:color w:val="2E75B5"/>
              </w:rPr>
              <w:t> </w:t>
            </w:r>
          </w:p>
          <w:p w14:paraId="2C0A3DC8" w14:textId="77777777" w:rsidR="005C39C2" w:rsidRDefault="005C39C2"/>
          <w:p w14:paraId="1FF0EACA" w14:textId="6BBCFA79" w:rsidR="005C39C2" w:rsidRPr="00913943" w:rsidRDefault="005C39C2">
            <w:pPr>
              <w:pStyle w:val="NormalWeb"/>
              <w:spacing w:before="0" w:beforeAutospacing="0" w:after="0" w:afterAutospacing="0"/>
            </w:pPr>
            <w:r w:rsidRPr="00913943">
              <w:rPr>
                <w:rFonts w:ascii="Calibri" w:hAnsi="Calibri" w:cs="Calibri"/>
                <w:color w:val="000000"/>
              </w:rPr>
              <w:t xml:space="preserve">All </w:t>
            </w:r>
            <w:r w:rsidR="00F97EA1" w:rsidRPr="00913943">
              <w:rPr>
                <w:rFonts w:ascii="Calibri" w:hAnsi="Calibri" w:cs="Calibri"/>
                <w:i/>
                <w:iCs/>
                <w:color w:val="000000"/>
              </w:rPr>
              <w:t xml:space="preserve">2023 Part II - Evidence-Based Administrator Training Requirement </w:t>
            </w:r>
            <w:r w:rsidRPr="00913943">
              <w:rPr>
                <w:rFonts w:ascii="Calibri" w:hAnsi="Calibri" w:cs="Calibri"/>
                <w:color w:val="000000"/>
              </w:rPr>
              <w:t>application components for Sections C through K must be submitted electronically in PDF format for review. Each section of the completed application must be clearly labeled.</w:t>
            </w:r>
          </w:p>
          <w:p w14:paraId="786C05A5" w14:textId="77777777" w:rsidR="005C39C2" w:rsidRPr="00913943" w:rsidRDefault="005C39C2">
            <w:pPr>
              <w:pStyle w:val="NormalWeb"/>
              <w:spacing w:before="0" w:beforeAutospacing="0" w:after="0" w:afterAutospacing="0"/>
            </w:pPr>
            <w:r w:rsidRPr="00913943">
              <w:rPr>
                <w:rFonts w:ascii="Calibri" w:hAnsi="Calibri" w:cs="Calibri"/>
                <w:color w:val="000000"/>
              </w:rPr>
              <w:t> </w:t>
            </w:r>
          </w:p>
          <w:p w14:paraId="632188F8" w14:textId="3CDB3BBD" w:rsidR="005C39C2" w:rsidRPr="00913943" w:rsidRDefault="005C39C2">
            <w:pPr>
              <w:pStyle w:val="NormalWeb"/>
              <w:spacing w:before="0" w:beforeAutospacing="0" w:after="0" w:afterAutospacing="0"/>
            </w:pPr>
            <w:r w:rsidRPr="00913943">
              <w:rPr>
                <w:rFonts w:ascii="Calibri" w:hAnsi="Calibri" w:cs="Calibri"/>
                <w:i/>
                <w:iCs/>
                <w:color w:val="000000"/>
              </w:rPr>
              <w:t xml:space="preserve">The </w:t>
            </w:r>
            <w:r w:rsidR="00F97EA1" w:rsidRPr="00913943">
              <w:rPr>
                <w:rFonts w:ascii="Calibri" w:hAnsi="Calibri" w:cs="Calibri"/>
                <w:i/>
                <w:iCs/>
                <w:color w:val="000000"/>
              </w:rPr>
              <w:t>2023 Part II - Evidence-Based Administrator Training Requirement r</w:t>
            </w:r>
            <w:r w:rsidRPr="00913943">
              <w:rPr>
                <w:rFonts w:ascii="Calibri" w:hAnsi="Calibri" w:cs="Calibri"/>
                <w:i/>
                <w:iCs/>
                <w:color w:val="000000"/>
              </w:rPr>
              <w:t>eview submission must be submitted in PDF format. Format the filename for the application files as follows: </w:t>
            </w:r>
          </w:p>
          <w:p w14:paraId="18908004" w14:textId="77777777" w:rsidR="005C39C2" w:rsidRPr="00913943" w:rsidRDefault="005C39C2" w:rsidP="005C39C2">
            <w:pPr>
              <w:pStyle w:val="NormalWeb"/>
              <w:numPr>
                <w:ilvl w:val="0"/>
                <w:numId w:val="43"/>
              </w:numPr>
              <w:spacing w:before="0" w:beforeAutospacing="0" w:after="0" w:afterAutospacing="0"/>
              <w:textAlignment w:val="baseline"/>
              <w:rPr>
                <w:rFonts w:ascii="Calibri" w:hAnsi="Calibri" w:cs="Calibri"/>
                <w:b/>
                <w:bCs/>
                <w:i/>
                <w:iCs/>
                <w:color w:val="000000"/>
              </w:rPr>
            </w:pPr>
            <w:r w:rsidRPr="00913943">
              <w:rPr>
                <w:rFonts w:ascii="Calibri" w:hAnsi="Calibri" w:cs="Calibri"/>
                <w:b/>
                <w:bCs/>
                <w:i/>
                <w:iCs/>
                <w:color w:val="000000"/>
              </w:rPr>
              <w:t xml:space="preserve">publisher </w:t>
            </w:r>
            <w:proofErr w:type="spellStart"/>
            <w:r w:rsidRPr="00913943">
              <w:rPr>
                <w:rFonts w:ascii="Calibri" w:hAnsi="Calibri" w:cs="Calibri"/>
                <w:b/>
                <w:bCs/>
                <w:i/>
                <w:iCs/>
                <w:color w:val="000000"/>
              </w:rPr>
              <w:t>name_program</w:t>
            </w:r>
            <w:proofErr w:type="spellEnd"/>
            <w:r w:rsidRPr="00913943">
              <w:rPr>
                <w:rFonts w:ascii="Calibri" w:hAnsi="Calibri" w:cs="Calibri"/>
                <w:b/>
                <w:bCs/>
                <w:i/>
                <w:iCs/>
                <w:color w:val="000000"/>
              </w:rPr>
              <w:t xml:space="preserve"> name_2023 _</w:t>
            </w:r>
            <w:proofErr w:type="spellStart"/>
            <w:r w:rsidRPr="00913943">
              <w:rPr>
                <w:rFonts w:ascii="Calibri" w:hAnsi="Calibri" w:cs="Calibri"/>
                <w:b/>
                <w:bCs/>
                <w:i/>
                <w:iCs/>
                <w:color w:val="000000"/>
              </w:rPr>
              <w:t>Admin_application</w:t>
            </w:r>
            <w:proofErr w:type="spellEnd"/>
          </w:p>
          <w:p w14:paraId="7A8BDED5" w14:textId="77777777" w:rsidR="005C39C2" w:rsidRPr="00913943" w:rsidRDefault="005C39C2" w:rsidP="005C39C2">
            <w:pPr>
              <w:pStyle w:val="NormalWeb"/>
              <w:numPr>
                <w:ilvl w:val="0"/>
                <w:numId w:val="43"/>
              </w:numPr>
              <w:spacing w:before="0" w:beforeAutospacing="0" w:after="0" w:afterAutospacing="0"/>
              <w:textAlignment w:val="baseline"/>
              <w:rPr>
                <w:rFonts w:ascii="Calibri" w:hAnsi="Calibri" w:cs="Calibri"/>
                <w:b/>
                <w:bCs/>
                <w:i/>
                <w:iCs/>
                <w:color w:val="000000"/>
              </w:rPr>
            </w:pPr>
            <w:r w:rsidRPr="00913943">
              <w:rPr>
                <w:rFonts w:ascii="Calibri" w:hAnsi="Calibri" w:cs="Calibri"/>
                <w:b/>
                <w:bCs/>
                <w:i/>
                <w:iCs/>
                <w:color w:val="000000"/>
              </w:rPr>
              <w:t xml:space="preserve">Section </w:t>
            </w:r>
            <w:proofErr w:type="spellStart"/>
            <w:r w:rsidRPr="00913943">
              <w:rPr>
                <w:rFonts w:ascii="Calibri" w:hAnsi="Calibri" w:cs="Calibri"/>
                <w:b/>
                <w:bCs/>
                <w:i/>
                <w:iCs/>
                <w:color w:val="000000"/>
              </w:rPr>
              <w:t>F_Certificate_publisher</w:t>
            </w:r>
            <w:proofErr w:type="spellEnd"/>
            <w:r w:rsidRPr="00913943">
              <w:rPr>
                <w:rFonts w:ascii="Calibri" w:hAnsi="Calibri" w:cs="Calibri"/>
                <w:b/>
                <w:bCs/>
                <w:i/>
                <w:iCs/>
                <w:color w:val="000000"/>
              </w:rPr>
              <w:t xml:space="preserve"> </w:t>
            </w:r>
            <w:proofErr w:type="spellStart"/>
            <w:r w:rsidRPr="00913943">
              <w:rPr>
                <w:rFonts w:ascii="Calibri" w:hAnsi="Calibri" w:cs="Calibri"/>
                <w:b/>
                <w:bCs/>
                <w:i/>
                <w:iCs/>
                <w:color w:val="000000"/>
              </w:rPr>
              <w:t>name_program</w:t>
            </w:r>
            <w:proofErr w:type="spellEnd"/>
            <w:r w:rsidRPr="00913943">
              <w:rPr>
                <w:rFonts w:ascii="Calibri" w:hAnsi="Calibri" w:cs="Calibri"/>
                <w:b/>
                <w:bCs/>
                <w:i/>
                <w:iCs/>
                <w:color w:val="000000"/>
              </w:rPr>
              <w:t xml:space="preserve"> name</w:t>
            </w:r>
          </w:p>
          <w:p w14:paraId="62F09939" w14:textId="77777777" w:rsidR="005C39C2" w:rsidRPr="00913943" w:rsidRDefault="005C39C2" w:rsidP="005C39C2">
            <w:pPr>
              <w:pStyle w:val="NormalWeb"/>
              <w:numPr>
                <w:ilvl w:val="0"/>
                <w:numId w:val="43"/>
              </w:numPr>
              <w:spacing w:before="0" w:beforeAutospacing="0" w:after="0" w:afterAutospacing="0"/>
              <w:textAlignment w:val="baseline"/>
              <w:rPr>
                <w:rFonts w:ascii="Calibri" w:hAnsi="Calibri" w:cs="Calibri"/>
                <w:b/>
                <w:bCs/>
                <w:i/>
                <w:iCs/>
                <w:color w:val="000000"/>
              </w:rPr>
            </w:pPr>
            <w:r w:rsidRPr="00913943">
              <w:rPr>
                <w:rFonts w:ascii="Calibri" w:hAnsi="Calibri" w:cs="Calibri"/>
                <w:b/>
                <w:bCs/>
                <w:i/>
                <w:iCs/>
                <w:color w:val="000000"/>
              </w:rPr>
              <w:t xml:space="preserve">Section </w:t>
            </w:r>
            <w:proofErr w:type="spellStart"/>
            <w:r w:rsidRPr="00913943">
              <w:rPr>
                <w:rFonts w:ascii="Calibri" w:hAnsi="Calibri" w:cs="Calibri"/>
                <w:b/>
                <w:bCs/>
                <w:i/>
                <w:iCs/>
                <w:color w:val="000000"/>
              </w:rPr>
              <w:t>G_Theory_publisher</w:t>
            </w:r>
            <w:proofErr w:type="spellEnd"/>
            <w:r w:rsidRPr="00913943">
              <w:rPr>
                <w:rFonts w:ascii="Calibri" w:hAnsi="Calibri" w:cs="Calibri"/>
                <w:b/>
                <w:bCs/>
                <w:i/>
                <w:iCs/>
                <w:color w:val="000000"/>
              </w:rPr>
              <w:t xml:space="preserve"> </w:t>
            </w:r>
            <w:proofErr w:type="spellStart"/>
            <w:r w:rsidRPr="00913943">
              <w:rPr>
                <w:rFonts w:ascii="Calibri" w:hAnsi="Calibri" w:cs="Calibri"/>
                <w:b/>
                <w:bCs/>
                <w:i/>
                <w:iCs/>
                <w:color w:val="000000"/>
              </w:rPr>
              <w:t>name_program</w:t>
            </w:r>
            <w:proofErr w:type="spellEnd"/>
            <w:r w:rsidRPr="00913943">
              <w:rPr>
                <w:rFonts w:ascii="Calibri" w:hAnsi="Calibri" w:cs="Calibri"/>
                <w:b/>
                <w:bCs/>
                <w:i/>
                <w:iCs/>
                <w:color w:val="000000"/>
              </w:rPr>
              <w:t xml:space="preserve"> name</w:t>
            </w:r>
          </w:p>
          <w:p w14:paraId="433305AF" w14:textId="77777777" w:rsidR="005C39C2" w:rsidRPr="00913943" w:rsidRDefault="005C39C2" w:rsidP="005C39C2">
            <w:pPr>
              <w:pStyle w:val="NormalWeb"/>
              <w:numPr>
                <w:ilvl w:val="0"/>
                <w:numId w:val="43"/>
              </w:numPr>
              <w:spacing w:before="0" w:beforeAutospacing="0" w:after="0" w:afterAutospacing="0"/>
              <w:textAlignment w:val="baseline"/>
              <w:rPr>
                <w:rFonts w:ascii="Calibri" w:hAnsi="Calibri" w:cs="Calibri"/>
                <w:b/>
                <w:bCs/>
                <w:i/>
                <w:iCs/>
                <w:color w:val="000000"/>
              </w:rPr>
            </w:pPr>
            <w:r w:rsidRPr="00913943">
              <w:rPr>
                <w:rFonts w:ascii="Calibri" w:hAnsi="Calibri" w:cs="Calibri"/>
                <w:b/>
                <w:bCs/>
                <w:i/>
                <w:iCs/>
                <w:color w:val="000000"/>
              </w:rPr>
              <w:t xml:space="preserve">Section </w:t>
            </w:r>
            <w:proofErr w:type="spellStart"/>
            <w:r w:rsidRPr="00913943">
              <w:rPr>
                <w:rFonts w:ascii="Calibri" w:hAnsi="Calibri" w:cs="Calibri"/>
                <w:b/>
                <w:bCs/>
                <w:i/>
                <w:iCs/>
                <w:color w:val="000000"/>
              </w:rPr>
              <w:t>H_Support_publisher</w:t>
            </w:r>
            <w:proofErr w:type="spellEnd"/>
            <w:r w:rsidRPr="00913943">
              <w:rPr>
                <w:rFonts w:ascii="Calibri" w:hAnsi="Calibri" w:cs="Calibri"/>
                <w:b/>
                <w:bCs/>
                <w:i/>
                <w:iCs/>
                <w:color w:val="000000"/>
              </w:rPr>
              <w:t xml:space="preserve"> </w:t>
            </w:r>
            <w:proofErr w:type="spellStart"/>
            <w:r w:rsidRPr="00913943">
              <w:rPr>
                <w:rFonts w:ascii="Calibri" w:hAnsi="Calibri" w:cs="Calibri"/>
                <w:b/>
                <w:bCs/>
                <w:i/>
                <w:iCs/>
                <w:color w:val="000000"/>
              </w:rPr>
              <w:t>name_program</w:t>
            </w:r>
            <w:proofErr w:type="spellEnd"/>
            <w:r w:rsidRPr="00913943">
              <w:rPr>
                <w:rFonts w:ascii="Calibri" w:hAnsi="Calibri" w:cs="Calibri"/>
                <w:b/>
                <w:bCs/>
                <w:i/>
                <w:iCs/>
                <w:color w:val="000000"/>
              </w:rPr>
              <w:t xml:space="preserve"> name</w:t>
            </w:r>
          </w:p>
          <w:p w14:paraId="176DEC95" w14:textId="77777777" w:rsidR="005C39C2" w:rsidRPr="00913943" w:rsidRDefault="005C39C2">
            <w:pPr>
              <w:rPr>
                <w:rFonts w:ascii="Times New Roman" w:hAnsi="Times New Roman" w:cs="Times New Roman"/>
                <w:sz w:val="24"/>
                <w:szCs w:val="24"/>
              </w:rPr>
            </w:pPr>
          </w:p>
          <w:p w14:paraId="4DD03C2F" w14:textId="4284A5D0" w:rsidR="005C39C2" w:rsidRPr="00913943" w:rsidRDefault="005C39C2">
            <w:pPr>
              <w:pStyle w:val="NormalWeb"/>
              <w:spacing w:before="0" w:beforeAutospacing="0" w:after="0" w:afterAutospacing="0"/>
              <w:jc w:val="center"/>
            </w:pPr>
            <w:r w:rsidRPr="00913943">
              <w:rPr>
                <w:rFonts w:ascii="Calibri" w:hAnsi="Calibri" w:cs="Calibri"/>
                <w:b/>
                <w:bCs/>
                <w:color w:val="000000"/>
              </w:rPr>
              <w:t xml:space="preserve">All </w:t>
            </w:r>
            <w:r w:rsidR="00F97EA1" w:rsidRPr="00913943">
              <w:rPr>
                <w:rFonts w:ascii="Calibri" w:hAnsi="Calibri" w:cs="Calibri"/>
                <w:b/>
                <w:bCs/>
                <w:i/>
                <w:iCs/>
                <w:color w:val="000000"/>
              </w:rPr>
              <w:t xml:space="preserve">2023 Part II - Evidence-Based Administrator Training Requirement </w:t>
            </w:r>
            <w:r w:rsidRPr="00913943">
              <w:rPr>
                <w:rFonts w:ascii="Calibri" w:hAnsi="Calibri" w:cs="Calibri"/>
                <w:b/>
                <w:bCs/>
                <w:color w:val="000000"/>
              </w:rPr>
              <w:t>application submissions must be submitted</w:t>
            </w:r>
            <w:r w:rsidR="00F97EA1" w:rsidRPr="00913943">
              <w:rPr>
                <w:rFonts w:ascii="Calibri" w:hAnsi="Calibri" w:cs="Calibri"/>
                <w:b/>
                <w:bCs/>
                <w:color w:val="000000"/>
              </w:rPr>
              <w:t xml:space="preserve"> </w:t>
            </w:r>
            <w:r w:rsidRPr="00913943">
              <w:rPr>
                <w:rFonts w:ascii="Calibri" w:hAnsi="Calibri" w:cs="Calibri"/>
                <w:b/>
                <w:bCs/>
                <w:color w:val="000000"/>
              </w:rPr>
              <w:t>by 4:00pm MT on Wednesday, March 1, 2023.</w:t>
            </w:r>
          </w:p>
          <w:p w14:paraId="48A1A7EC" w14:textId="77777777" w:rsidR="005C39C2" w:rsidRPr="00913943" w:rsidRDefault="005C39C2">
            <w:pPr>
              <w:rPr>
                <w:sz w:val="24"/>
                <w:szCs w:val="24"/>
              </w:rPr>
            </w:pPr>
          </w:p>
          <w:p w14:paraId="7CB3E232" w14:textId="06A128E2" w:rsidR="005C39C2" w:rsidRDefault="005C39C2">
            <w:pPr>
              <w:pStyle w:val="NormalWeb"/>
              <w:spacing w:before="0" w:beforeAutospacing="0" w:after="0" w:afterAutospacing="0"/>
              <w:jc w:val="center"/>
              <w:rPr>
                <w:rFonts w:ascii="Calibri" w:hAnsi="Calibri" w:cs="Calibri"/>
                <w:b/>
                <w:bCs/>
                <w:color w:val="000000"/>
              </w:rPr>
            </w:pPr>
            <w:r w:rsidRPr="00913943">
              <w:rPr>
                <w:rFonts w:ascii="Calibri" w:hAnsi="Calibri" w:cs="Calibri"/>
                <w:b/>
                <w:bCs/>
                <w:color w:val="000000"/>
              </w:rPr>
              <w:t xml:space="preserve">Submit the </w:t>
            </w:r>
            <w:r w:rsidR="00B431A5" w:rsidRPr="00913943">
              <w:rPr>
                <w:rFonts w:ascii="Calibri" w:hAnsi="Calibri" w:cs="Calibri"/>
                <w:b/>
                <w:bCs/>
                <w:i/>
                <w:iCs/>
                <w:color w:val="000000"/>
              </w:rPr>
              <w:t>2023 Part II - Evidence-Based Administrator Training Requirement</w:t>
            </w:r>
            <w:r w:rsidRPr="00913943">
              <w:rPr>
                <w:rFonts w:ascii="Calibri" w:hAnsi="Calibri" w:cs="Calibri"/>
                <w:b/>
                <w:bCs/>
                <w:i/>
                <w:iCs/>
                <w:color w:val="000000"/>
              </w:rPr>
              <w:t xml:space="preserve"> </w:t>
            </w:r>
            <w:r w:rsidRPr="00913943">
              <w:rPr>
                <w:rFonts w:ascii="Calibri" w:hAnsi="Calibri" w:cs="Calibri"/>
                <w:b/>
                <w:bCs/>
                <w:color w:val="000000"/>
              </w:rPr>
              <w:t>application through the Smartsheet form</w:t>
            </w:r>
            <w:r w:rsidR="0002778F">
              <w:rPr>
                <w:rFonts w:ascii="Calibri" w:hAnsi="Calibri" w:cs="Calibri"/>
                <w:b/>
                <w:bCs/>
                <w:color w:val="000000"/>
              </w:rPr>
              <w:t>.</w:t>
            </w:r>
          </w:p>
          <w:p w14:paraId="5A0AA3EE" w14:textId="77777777" w:rsidR="00504CAE" w:rsidRPr="00913943" w:rsidRDefault="00504CAE">
            <w:pPr>
              <w:pStyle w:val="NormalWeb"/>
              <w:spacing w:before="0" w:beforeAutospacing="0" w:after="0" w:afterAutospacing="0"/>
              <w:jc w:val="center"/>
            </w:pPr>
          </w:p>
          <w:p w14:paraId="6161CF54" w14:textId="77777777" w:rsidR="005C39C2" w:rsidRPr="00913943" w:rsidRDefault="005C39C2">
            <w:pPr>
              <w:pStyle w:val="NormalWeb"/>
              <w:spacing w:before="0" w:beforeAutospacing="0" w:after="0" w:afterAutospacing="0"/>
            </w:pPr>
            <w:r w:rsidRPr="00913943">
              <w:rPr>
                <w:rFonts w:ascii="Calibri" w:hAnsi="Calibri" w:cs="Calibri"/>
                <w:color w:val="000000"/>
              </w:rPr>
              <w:t>*</w:t>
            </w:r>
            <w:r w:rsidRPr="00913943">
              <w:rPr>
                <w:rFonts w:ascii="Calibri" w:hAnsi="Calibri" w:cs="Calibri"/>
                <w:i/>
                <w:iCs/>
                <w:color w:val="000000"/>
              </w:rPr>
              <w:t>If the file submission for Smartsheet is too large to submit through Smartsheet, contact Marisa Calzadillas (</w:t>
            </w:r>
            <w:hyperlink r:id="rId20" w:history="1">
              <w:r w:rsidRPr="00913943">
                <w:rPr>
                  <w:rStyle w:val="Hyperlink"/>
                  <w:rFonts w:ascii="Calibri" w:hAnsi="Calibri" w:cs="Calibri"/>
                  <w:i/>
                  <w:iCs/>
                  <w:color w:val="0563C1"/>
                </w:rPr>
                <w:t>Calzadillas_M@cde.state.co.us</w:t>
              </w:r>
            </w:hyperlink>
            <w:r w:rsidRPr="00913943">
              <w:rPr>
                <w:rFonts w:ascii="Calibri" w:hAnsi="Calibri" w:cs="Calibri"/>
                <w:i/>
                <w:iCs/>
                <w:color w:val="000000"/>
              </w:rPr>
              <w:t>) directly for further directions</w:t>
            </w:r>
            <w:r w:rsidRPr="00913943">
              <w:rPr>
                <w:rFonts w:ascii="Calibri" w:hAnsi="Calibri" w:cs="Calibri"/>
                <w:b/>
                <w:bCs/>
                <w:i/>
                <w:iCs/>
                <w:color w:val="000000"/>
              </w:rPr>
              <w:t xml:space="preserve">. Please note </w:t>
            </w:r>
            <w:proofErr w:type="spellStart"/>
            <w:r w:rsidRPr="00913943">
              <w:rPr>
                <w:rFonts w:ascii="Calibri" w:hAnsi="Calibri" w:cs="Calibri"/>
                <w:b/>
                <w:bCs/>
                <w:i/>
                <w:iCs/>
                <w:color w:val="000000"/>
              </w:rPr>
              <w:t>dropbox</w:t>
            </w:r>
            <w:proofErr w:type="spellEnd"/>
            <w:r w:rsidRPr="00913943">
              <w:rPr>
                <w:rFonts w:ascii="Calibri" w:hAnsi="Calibri" w:cs="Calibri"/>
                <w:b/>
                <w:bCs/>
                <w:i/>
                <w:iCs/>
                <w:color w:val="000000"/>
              </w:rPr>
              <w:t xml:space="preserve">, </w:t>
            </w:r>
            <w:proofErr w:type="spellStart"/>
            <w:r w:rsidRPr="00913943">
              <w:rPr>
                <w:rFonts w:ascii="Calibri" w:hAnsi="Calibri" w:cs="Calibri"/>
                <w:b/>
                <w:bCs/>
                <w:i/>
                <w:iCs/>
                <w:color w:val="000000"/>
              </w:rPr>
              <w:t>wetransfers</w:t>
            </w:r>
            <w:proofErr w:type="spellEnd"/>
            <w:r w:rsidRPr="00913943">
              <w:rPr>
                <w:rFonts w:ascii="Calibri" w:hAnsi="Calibri" w:cs="Calibri"/>
                <w:b/>
                <w:bCs/>
                <w:i/>
                <w:iCs/>
                <w:color w:val="000000"/>
              </w:rPr>
              <w:t>, etc. will not be accepted. CDE can only accept secure submissions through Syncplicity. </w:t>
            </w:r>
          </w:p>
          <w:p w14:paraId="005BA2C2" w14:textId="77777777" w:rsidR="005C39C2" w:rsidRDefault="005C39C2"/>
        </w:tc>
      </w:tr>
    </w:tbl>
    <w:p w14:paraId="7B13AF32" w14:textId="77777777" w:rsidR="005C39C2" w:rsidRDefault="005C39C2" w:rsidP="005C39C2"/>
    <w:p w14:paraId="3D351124" w14:textId="77777777" w:rsidR="005C39C2" w:rsidRDefault="005C39C2" w:rsidP="005C39C2">
      <w:pPr>
        <w:pStyle w:val="NormalWeb"/>
        <w:spacing w:before="0" w:beforeAutospacing="0" w:after="160" w:afterAutospacing="0"/>
      </w:pPr>
      <w:r>
        <w:rPr>
          <w:rFonts w:ascii="Calibri" w:hAnsi="Calibri" w:cs="Calibri"/>
          <w:color w:val="000000"/>
          <w:sz w:val="22"/>
          <w:szCs w:val="22"/>
        </w:rPr>
        <w:t> </w:t>
      </w:r>
      <w:r>
        <w:rPr>
          <w:rFonts w:ascii="Calibri" w:hAnsi="Calibri" w:cs="Calibri"/>
          <w:color w:val="000000"/>
          <w:sz w:val="22"/>
          <w:szCs w:val="22"/>
        </w:rPr>
        <w:t> </w:t>
      </w:r>
    </w:p>
    <w:tbl>
      <w:tblPr>
        <w:tblW w:w="0" w:type="auto"/>
        <w:tblCellMar>
          <w:top w:w="15" w:type="dxa"/>
          <w:left w:w="15" w:type="dxa"/>
          <w:bottom w:w="15" w:type="dxa"/>
          <w:right w:w="15" w:type="dxa"/>
        </w:tblCellMar>
        <w:tblLook w:val="04A0" w:firstRow="1" w:lastRow="0" w:firstColumn="1" w:lastColumn="0" w:noHBand="0" w:noVBand="1"/>
      </w:tblPr>
      <w:tblGrid>
        <w:gridCol w:w="9300"/>
      </w:tblGrid>
      <w:tr w:rsidR="005C39C2" w14:paraId="255780E8" w14:textId="77777777" w:rsidTr="3240BB63">
        <w:tc>
          <w:tcPr>
            <w:tcW w:w="0" w:type="auto"/>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E7E6E6" w:themeFill="background2"/>
            <w:tcMar>
              <w:top w:w="0" w:type="dxa"/>
              <w:left w:w="108" w:type="dxa"/>
              <w:bottom w:w="0" w:type="dxa"/>
              <w:right w:w="108" w:type="dxa"/>
            </w:tcMar>
            <w:hideMark/>
          </w:tcPr>
          <w:p w14:paraId="37DF7536" w14:textId="77777777" w:rsidR="005C39C2" w:rsidRDefault="005C39C2">
            <w:pPr>
              <w:pStyle w:val="Heading2"/>
              <w:ind w:right="720"/>
              <w:jc w:val="center"/>
            </w:pPr>
            <w:bookmarkStart w:id="27" w:name="_Toc126046255"/>
            <w:r>
              <w:rPr>
                <w:rFonts w:ascii="Calibri" w:hAnsi="Calibri" w:cs="Calibri"/>
                <w:b/>
                <w:bCs/>
                <w:color w:val="2E75B5"/>
              </w:rPr>
              <w:lastRenderedPageBreak/>
              <w:t>Syncplicity Folder</w:t>
            </w:r>
            <w:bookmarkEnd w:id="27"/>
          </w:p>
          <w:p w14:paraId="12A05802" w14:textId="77777777" w:rsidR="005C39C2" w:rsidRDefault="005C39C2"/>
          <w:p w14:paraId="2C5D11D4" w14:textId="09255AA0" w:rsidR="005C39C2" w:rsidRPr="00913943" w:rsidRDefault="005C39C2">
            <w:pPr>
              <w:pStyle w:val="NormalWeb"/>
              <w:spacing w:before="0" w:beforeAutospacing="0" w:after="0" w:afterAutospacing="0"/>
              <w:ind w:right="720"/>
            </w:pPr>
            <w:r w:rsidRPr="00913943">
              <w:rPr>
                <w:rFonts w:ascii="Calibri" w:hAnsi="Calibri" w:cs="Calibri"/>
                <w:b/>
                <w:bCs/>
                <w:color w:val="000000"/>
              </w:rPr>
              <w:t xml:space="preserve">Upload all program materials and the </w:t>
            </w:r>
            <w:r w:rsidR="00B431A5" w:rsidRPr="00913943">
              <w:rPr>
                <w:rFonts w:ascii="Calibri" w:hAnsi="Calibri" w:cs="Calibri"/>
                <w:b/>
                <w:bCs/>
                <w:i/>
                <w:iCs/>
                <w:color w:val="000000"/>
              </w:rPr>
              <w:t xml:space="preserve">2023 Part II - Evidence-Based Administrator Training Requirement </w:t>
            </w:r>
            <w:r w:rsidRPr="00913943">
              <w:rPr>
                <w:rFonts w:ascii="Calibri" w:hAnsi="Calibri" w:cs="Calibri"/>
                <w:b/>
                <w:bCs/>
                <w:color w:val="000000"/>
              </w:rPr>
              <w:t xml:space="preserve">application into the unique Syncplicity folder link you received from Marisa Calzadillas. </w:t>
            </w:r>
            <w:r w:rsidRPr="00913943">
              <w:rPr>
                <w:rFonts w:ascii="Calibri" w:hAnsi="Calibri" w:cs="Calibri"/>
                <w:color w:val="000000"/>
              </w:rPr>
              <w:t>(The email will come from Syncplicity and will state “a file has been shared by Marisa Calzadillas”.)</w:t>
            </w:r>
            <w:r w:rsidRPr="00913943">
              <w:rPr>
                <w:rFonts w:ascii="Calibri" w:hAnsi="Calibri" w:cs="Calibri"/>
                <w:b/>
                <w:bCs/>
                <w:color w:val="000000"/>
              </w:rPr>
              <w:t> </w:t>
            </w:r>
          </w:p>
          <w:p w14:paraId="0981C856" w14:textId="77777777" w:rsidR="005C39C2" w:rsidRPr="00913943" w:rsidRDefault="005C39C2">
            <w:pPr>
              <w:pStyle w:val="NormalWeb"/>
              <w:spacing w:before="0" w:beforeAutospacing="0" w:after="0" w:afterAutospacing="0"/>
            </w:pPr>
            <w:r w:rsidRPr="00913943">
              <w:rPr>
                <w:rFonts w:ascii="Calibri" w:hAnsi="Calibri" w:cs="Calibri"/>
                <w:color w:val="000000"/>
              </w:rPr>
              <w:t xml:space="preserve">Vendors will receive a unique Syncplicity link from </w:t>
            </w:r>
            <w:hyperlink r:id="rId21" w:history="1">
              <w:r w:rsidRPr="00913943">
                <w:rPr>
                  <w:rStyle w:val="Hyperlink"/>
                  <w:rFonts w:ascii="Calibri" w:hAnsi="Calibri" w:cs="Calibri"/>
                  <w:color w:val="1155CC"/>
                </w:rPr>
                <w:t>no-reply@syncplicity.com</w:t>
              </w:r>
            </w:hyperlink>
            <w:r w:rsidRPr="00913943">
              <w:rPr>
                <w:rFonts w:ascii="Calibri" w:hAnsi="Calibri" w:cs="Calibri"/>
                <w:color w:val="000000"/>
              </w:rPr>
              <w:t>.  </w:t>
            </w:r>
          </w:p>
          <w:p w14:paraId="52EF484F" w14:textId="21FF1900" w:rsidR="005C39C2" w:rsidRPr="00913943" w:rsidRDefault="005C39C2" w:rsidP="3240BB63">
            <w:pPr>
              <w:pStyle w:val="NormalWeb"/>
              <w:spacing w:before="0" w:beforeAutospacing="0" w:after="0" w:afterAutospacing="0"/>
              <w:ind w:right="720"/>
            </w:pPr>
            <w:r w:rsidRPr="3240BB63">
              <w:rPr>
                <w:rFonts w:ascii="Calibri" w:hAnsi="Calibri" w:cs="Calibri"/>
                <w:i/>
                <w:iCs/>
                <w:color w:val="000000" w:themeColor="text1"/>
              </w:rPr>
              <w:t>If you are unable to find the Syncplicity folder link, contact Marisa Calzadillas (</w:t>
            </w:r>
            <w:hyperlink r:id="rId22">
              <w:r w:rsidRPr="3240BB63">
                <w:rPr>
                  <w:rStyle w:val="Hyperlink"/>
                  <w:rFonts w:ascii="Calibri" w:hAnsi="Calibri" w:cs="Calibri"/>
                  <w:i/>
                  <w:iCs/>
                  <w:color w:val="0563C1"/>
                </w:rPr>
                <w:t>Calzadillas_M@cde.state.co.us</w:t>
              </w:r>
            </w:hyperlink>
            <w:r w:rsidRPr="3240BB63">
              <w:rPr>
                <w:rFonts w:ascii="Calibri" w:hAnsi="Calibri" w:cs="Calibri"/>
                <w:i/>
                <w:iCs/>
                <w:color w:val="000000" w:themeColor="text1"/>
              </w:rPr>
              <w:t>) by February 22, 2023, at 4:00 PM MT to ensure the submission will meet the  application deadline</w:t>
            </w:r>
            <w:r w:rsidRPr="3240BB63">
              <w:rPr>
                <w:rFonts w:ascii="Calibri" w:hAnsi="Calibri" w:cs="Calibri"/>
                <w:color w:val="000000" w:themeColor="text1"/>
              </w:rPr>
              <w:t>.</w:t>
            </w:r>
          </w:p>
          <w:p w14:paraId="40B5D9F6" w14:textId="2E396DC4" w:rsidR="005C39C2" w:rsidRPr="00913943" w:rsidRDefault="005C39C2">
            <w:pPr>
              <w:pStyle w:val="NormalWeb"/>
              <w:spacing w:before="0" w:beforeAutospacing="0" w:after="0" w:afterAutospacing="0"/>
            </w:pPr>
            <w:r w:rsidRPr="00913943">
              <w:rPr>
                <w:rFonts w:ascii="Calibri" w:hAnsi="Calibri" w:cs="Calibri"/>
                <w:color w:val="000000"/>
              </w:rPr>
              <w:t xml:space="preserve">Upload all </w:t>
            </w:r>
            <w:r w:rsidRPr="00913943">
              <w:rPr>
                <w:rFonts w:ascii="Calibri" w:hAnsi="Calibri" w:cs="Calibri"/>
                <w:i/>
                <w:iCs/>
                <w:color w:val="000000"/>
              </w:rPr>
              <w:t xml:space="preserve">Part II – Evidence-Based Administrator Training </w:t>
            </w:r>
            <w:r w:rsidR="004A7707">
              <w:rPr>
                <w:rFonts w:ascii="Calibri" w:hAnsi="Calibri" w:cs="Calibri"/>
                <w:i/>
                <w:iCs/>
                <w:color w:val="000000"/>
              </w:rPr>
              <w:t>Requirement</w:t>
            </w:r>
            <w:r w:rsidRPr="00913943">
              <w:rPr>
                <w:rFonts w:ascii="Calibri" w:hAnsi="Calibri" w:cs="Calibri"/>
                <w:color w:val="000000"/>
              </w:rPr>
              <w:t xml:space="preserve"> application components and professional development materials to the Syncplicity folder in a PDF format as follows. </w:t>
            </w:r>
          </w:p>
          <w:p w14:paraId="1B77955A" w14:textId="77777777" w:rsidR="005C39C2" w:rsidRPr="00913943" w:rsidRDefault="005C39C2">
            <w:pPr>
              <w:pStyle w:val="NormalWeb"/>
              <w:spacing w:before="0" w:beforeAutospacing="0" w:after="0" w:afterAutospacing="0"/>
            </w:pPr>
            <w:r w:rsidRPr="00913943">
              <w:rPr>
                <w:rFonts w:ascii="Calibri" w:hAnsi="Calibri" w:cs="Calibri"/>
                <w:b/>
                <w:bCs/>
                <w:color w:val="000000"/>
              </w:rPr>
              <w:t>Application Folder</w:t>
            </w:r>
          </w:p>
          <w:p w14:paraId="55A94F26" w14:textId="634311B5" w:rsidR="005C39C2" w:rsidRPr="00913943" w:rsidRDefault="005C39C2">
            <w:pPr>
              <w:pStyle w:val="NormalWeb"/>
              <w:spacing w:before="0" w:beforeAutospacing="0" w:after="0" w:afterAutospacing="0"/>
            </w:pPr>
            <w:r w:rsidRPr="00913943">
              <w:rPr>
                <w:rFonts w:ascii="Calibri" w:hAnsi="Calibri" w:cs="Calibri"/>
                <w:i/>
                <w:iCs/>
                <w:color w:val="000000"/>
              </w:rPr>
              <w:t xml:space="preserve">The </w:t>
            </w:r>
            <w:r w:rsidR="00B431A5" w:rsidRPr="00913943">
              <w:rPr>
                <w:rFonts w:ascii="Calibri" w:hAnsi="Calibri" w:cs="Calibri"/>
                <w:i/>
                <w:iCs/>
                <w:color w:val="000000"/>
              </w:rPr>
              <w:t xml:space="preserve">2023 Part II - Evidence-Based Administrator Training Requirement </w:t>
            </w:r>
            <w:r w:rsidR="00913943" w:rsidRPr="00913943">
              <w:rPr>
                <w:rFonts w:ascii="Calibri" w:hAnsi="Calibri" w:cs="Calibri"/>
                <w:i/>
                <w:iCs/>
                <w:color w:val="000000"/>
              </w:rPr>
              <w:t xml:space="preserve">application </w:t>
            </w:r>
            <w:r w:rsidRPr="00913943">
              <w:rPr>
                <w:rFonts w:ascii="Calibri" w:hAnsi="Calibri" w:cs="Calibri"/>
                <w:i/>
                <w:iCs/>
                <w:color w:val="000000"/>
              </w:rPr>
              <w:t>submission must be submitted in PDF format. Format the filename for the application files as follows: </w:t>
            </w:r>
          </w:p>
          <w:p w14:paraId="5B4E3A26" w14:textId="77777777" w:rsidR="005C39C2" w:rsidRPr="00913943" w:rsidRDefault="005C39C2" w:rsidP="005C39C2">
            <w:pPr>
              <w:pStyle w:val="NormalWeb"/>
              <w:numPr>
                <w:ilvl w:val="0"/>
                <w:numId w:val="44"/>
              </w:numPr>
              <w:spacing w:before="0" w:beforeAutospacing="0" w:after="0" w:afterAutospacing="0"/>
              <w:textAlignment w:val="baseline"/>
              <w:rPr>
                <w:rFonts w:ascii="Calibri" w:hAnsi="Calibri" w:cs="Calibri"/>
                <w:b/>
                <w:bCs/>
                <w:i/>
                <w:iCs/>
                <w:color w:val="000000"/>
              </w:rPr>
            </w:pPr>
            <w:r w:rsidRPr="00913943">
              <w:rPr>
                <w:rFonts w:ascii="Calibri" w:hAnsi="Calibri" w:cs="Calibri"/>
                <w:b/>
                <w:bCs/>
                <w:i/>
                <w:iCs/>
                <w:color w:val="000000"/>
              </w:rPr>
              <w:t xml:space="preserve">publisher </w:t>
            </w:r>
            <w:proofErr w:type="spellStart"/>
            <w:r w:rsidRPr="00913943">
              <w:rPr>
                <w:rFonts w:ascii="Calibri" w:hAnsi="Calibri" w:cs="Calibri"/>
                <w:b/>
                <w:bCs/>
                <w:i/>
                <w:iCs/>
                <w:color w:val="000000"/>
              </w:rPr>
              <w:t>name_program</w:t>
            </w:r>
            <w:proofErr w:type="spellEnd"/>
            <w:r w:rsidRPr="00913943">
              <w:rPr>
                <w:rFonts w:ascii="Calibri" w:hAnsi="Calibri" w:cs="Calibri"/>
                <w:b/>
                <w:bCs/>
                <w:i/>
                <w:iCs/>
                <w:color w:val="000000"/>
              </w:rPr>
              <w:t xml:space="preserve"> name_2023 _</w:t>
            </w:r>
            <w:proofErr w:type="spellStart"/>
            <w:r w:rsidRPr="00913943">
              <w:rPr>
                <w:rFonts w:ascii="Calibri" w:hAnsi="Calibri" w:cs="Calibri"/>
                <w:b/>
                <w:bCs/>
                <w:i/>
                <w:iCs/>
                <w:color w:val="000000"/>
              </w:rPr>
              <w:t>Admin_application</w:t>
            </w:r>
            <w:proofErr w:type="spellEnd"/>
          </w:p>
          <w:p w14:paraId="6319995F" w14:textId="77777777" w:rsidR="005C39C2" w:rsidRPr="00913943" w:rsidRDefault="005C39C2" w:rsidP="005C39C2">
            <w:pPr>
              <w:pStyle w:val="NormalWeb"/>
              <w:numPr>
                <w:ilvl w:val="0"/>
                <w:numId w:val="44"/>
              </w:numPr>
              <w:spacing w:before="0" w:beforeAutospacing="0" w:after="0" w:afterAutospacing="0"/>
              <w:textAlignment w:val="baseline"/>
              <w:rPr>
                <w:rFonts w:ascii="Calibri" w:hAnsi="Calibri" w:cs="Calibri"/>
                <w:b/>
                <w:bCs/>
                <w:i/>
                <w:iCs/>
                <w:color w:val="000000"/>
              </w:rPr>
            </w:pPr>
            <w:r w:rsidRPr="00913943">
              <w:rPr>
                <w:rFonts w:ascii="Calibri" w:hAnsi="Calibri" w:cs="Calibri"/>
                <w:b/>
                <w:bCs/>
                <w:i/>
                <w:iCs/>
                <w:color w:val="000000"/>
              </w:rPr>
              <w:t xml:space="preserve">Section </w:t>
            </w:r>
            <w:proofErr w:type="spellStart"/>
            <w:r w:rsidRPr="00913943">
              <w:rPr>
                <w:rFonts w:ascii="Calibri" w:hAnsi="Calibri" w:cs="Calibri"/>
                <w:b/>
                <w:bCs/>
                <w:i/>
                <w:iCs/>
                <w:color w:val="000000"/>
              </w:rPr>
              <w:t>F_Certificate_publisher</w:t>
            </w:r>
            <w:proofErr w:type="spellEnd"/>
            <w:r w:rsidRPr="00913943">
              <w:rPr>
                <w:rFonts w:ascii="Calibri" w:hAnsi="Calibri" w:cs="Calibri"/>
                <w:b/>
                <w:bCs/>
                <w:i/>
                <w:iCs/>
                <w:color w:val="000000"/>
              </w:rPr>
              <w:t xml:space="preserve"> </w:t>
            </w:r>
            <w:proofErr w:type="spellStart"/>
            <w:r w:rsidRPr="00913943">
              <w:rPr>
                <w:rFonts w:ascii="Calibri" w:hAnsi="Calibri" w:cs="Calibri"/>
                <w:b/>
                <w:bCs/>
                <w:i/>
                <w:iCs/>
                <w:color w:val="000000"/>
              </w:rPr>
              <w:t>name_program</w:t>
            </w:r>
            <w:proofErr w:type="spellEnd"/>
            <w:r w:rsidRPr="00913943">
              <w:rPr>
                <w:rFonts w:ascii="Calibri" w:hAnsi="Calibri" w:cs="Calibri"/>
                <w:b/>
                <w:bCs/>
                <w:i/>
                <w:iCs/>
                <w:color w:val="000000"/>
              </w:rPr>
              <w:t xml:space="preserve"> name</w:t>
            </w:r>
          </w:p>
          <w:p w14:paraId="681DBBFC" w14:textId="77777777" w:rsidR="005C39C2" w:rsidRPr="00913943" w:rsidRDefault="005C39C2" w:rsidP="005C39C2">
            <w:pPr>
              <w:pStyle w:val="NormalWeb"/>
              <w:numPr>
                <w:ilvl w:val="0"/>
                <w:numId w:val="44"/>
              </w:numPr>
              <w:spacing w:before="0" w:beforeAutospacing="0" w:after="0" w:afterAutospacing="0"/>
              <w:textAlignment w:val="baseline"/>
              <w:rPr>
                <w:rFonts w:ascii="Calibri" w:hAnsi="Calibri" w:cs="Calibri"/>
                <w:b/>
                <w:bCs/>
                <w:i/>
                <w:iCs/>
                <w:color w:val="000000"/>
              </w:rPr>
            </w:pPr>
            <w:r w:rsidRPr="00913943">
              <w:rPr>
                <w:rFonts w:ascii="Calibri" w:hAnsi="Calibri" w:cs="Calibri"/>
                <w:b/>
                <w:bCs/>
                <w:i/>
                <w:iCs/>
                <w:color w:val="000000"/>
              </w:rPr>
              <w:t xml:space="preserve">Section </w:t>
            </w:r>
            <w:proofErr w:type="spellStart"/>
            <w:r w:rsidRPr="00913943">
              <w:rPr>
                <w:rFonts w:ascii="Calibri" w:hAnsi="Calibri" w:cs="Calibri"/>
                <w:b/>
                <w:bCs/>
                <w:i/>
                <w:iCs/>
                <w:color w:val="000000"/>
              </w:rPr>
              <w:t>G_Theory_publisher</w:t>
            </w:r>
            <w:proofErr w:type="spellEnd"/>
            <w:r w:rsidRPr="00913943">
              <w:rPr>
                <w:rFonts w:ascii="Calibri" w:hAnsi="Calibri" w:cs="Calibri"/>
                <w:b/>
                <w:bCs/>
                <w:i/>
                <w:iCs/>
                <w:color w:val="000000"/>
              </w:rPr>
              <w:t xml:space="preserve"> </w:t>
            </w:r>
            <w:proofErr w:type="spellStart"/>
            <w:r w:rsidRPr="00913943">
              <w:rPr>
                <w:rFonts w:ascii="Calibri" w:hAnsi="Calibri" w:cs="Calibri"/>
                <w:b/>
                <w:bCs/>
                <w:i/>
                <w:iCs/>
                <w:color w:val="000000"/>
              </w:rPr>
              <w:t>name_program</w:t>
            </w:r>
            <w:proofErr w:type="spellEnd"/>
            <w:r w:rsidRPr="00913943">
              <w:rPr>
                <w:rFonts w:ascii="Calibri" w:hAnsi="Calibri" w:cs="Calibri"/>
                <w:b/>
                <w:bCs/>
                <w:i/>
                <w:iCs/>
                <w:color w:val="000000"/>
              </w:rPr>
              <w:t xml:space="preserve"> name</w:t>
            </w:r>
          </w:p>
          <w:p w14:paraId="57C190A8" w14:textId="77777777" w:rsidR="005C39C2" w:rsidRPr="00913943" w:rsidRDefault="005C39C2" w:rsidP="005C39C2">
            <w:pPr>
              <w:pStyle w:val="NormalWeb"/>
              <w:numPr>
                <w:ilvl w:val="0"/>
                <w:numId w:val="44"/>
              </w:numPr>
              <w:spacing w:before="0" w:beforeAutospacing="0" w:after="0" w:afterAutospacing="0"/>
              <w:textAlignment w:val="baseline"/>
              <w:rPr>
                <w:rFonts w:ascii="Calibri" w:hAnsi="Calibri" w:cs="Calibri"/>
                <w:b/>
                <w:bCs/>
                <w:i/>
                <w:iCs/>
                <w:color w:val="000000"/>
              </w:rPr>
            </w:pPr>
            <w:r w:rsidRPr="00913943">
              <w:rPr>
                <w:rFonts w:ascii="Calibri" w:hAnsi="Calibri" w:cs="Calibri"/>
                <w:b/>
                <w:bCs/>
                <w:i/>
                <w:iCs/>
                <w:color w:val="000000"/>
              </w:rPr>
              <w:t xml:space="preserve">Section </w:t>
            </w:r>
            <w:proofErr w:type="spellStart"/>
            <w:r w:rsidRPr="00913943">
              <w:rPr>
                <w:rFonts w:ascii="Calibri" w:hAnsi="Calibri" w:cs="Calibri"/>
                <w:b/>
                <w:bCs/>
                <w:i/>
                <w:iCs/>
                <w:color w:val="000000"/>
              </w:rPr>
              <w:t>H_Support_publisher</w:t>
            </w:r>
            <w:proofErr w:type="spellEnd"/>
            <w:r w:rsidRPr="00913943">
              <w:rPr>
                <w:rFonts w:ascii="Calibri" w:hAnsi="Calibri" w:cs="Calibri"/>
                <w:b/>
                <w:bCs/>
                <w:i/>
                <w:iCs/>
                <w:color w:val="000000"/>
              </w:rPr>
              <w:t xml:space="preserve"> </w:t>
            </w:r>
            <w:proofErr w:type="spellStart"/>
            <w:r w:rsidRPr="00913943">
              <w:rPr>
                <w:rFonts w:ascii="Calibri" w:hAnsi="Calibri" w:cs="Calibri"/>
                <w:b/>
                <w:bCs/>
                <w:i/>
                <w:iCs/>
                <w:color w:val="000000"/>
              </w:rPr>
              <w:t>name_program</w:t>
            </w:r>
            <w:proofErr w:type="spellEnd"/>
            <w:r w:rsidRPr="00913943">
              <w:rPr>
                <w:rFonts w:ascii="Calibri" w:hAnsi="Calibri" w:cs="Calibri"/>
                <w:b/>
                <w:bCs/>
                <w:i/>
                <w:iCs/>
                <w:color w:val="000000"/>
              </w:rPr>
              <w:t xml:space="preserve"> name</w:t>
            </w:r>
          </w:p>
          <w:p w14:paraId="37D75C44" w14:textId="77777777" w:rsidR="005C39C2" w:rsidRPr="00913943" w:rsidRDefault="005C39C2">
            <w:pPr>
              <w:pStyle w:val="NormalWeb"/>
              <w:spacing w:before="0" w:beforeAutospacing="0" w:after="0" w:afterAutospacing="0"/>
            </w:pPr>
            <w:r w:rsidRPr="00913943">
              <w:rPr>
                <w:rFonts w:ascii="Calibri" w:hAnsi="Calibri" w:cs="Calibri"/>
                <w:b/>
                <w:bCs/>
                <w:color w:val="000000"/>
              </w:rPr>
              <w:t>Materials Folder</w:t>
            </w:r>
          </w:p>
          <w:p w14:paraId="5BFB715F" w14:textId="77777777" w:rsidR="005C39C2" w:rsidRPr="00913943" w:rsidRDefault="005C39C2">
            <w:pPr>
              <w:pStyle w:val="NormalWeb"/>
              <w:spacing w:before="0" w:beforeAutospacing="0" w:after="0" w:afterAutospacing="0"/>
            </w:pPr>
            <w:r w:rsidRPr="00913943">
              <w:rPr>
                <w:rFonts w:ascii="Calibri" w:hAnsi="Calibri" w:cs="Calibri"/>
                <w:i/>
                <w:iCs/>
                <w:color w:val="000000"/>
              </w:rPr>
              <w:t>All professional development materials that will be used to deliver content to participants and any participant materials. Materials must be submitted electronically in scanned PDF format through Syncplicity or through an online/digital platform. Name each file as follows:</w:t>
            </w:r>
          </w:p>
          <w:p w14:paraId="58392D17" w14:textId="77777777" w:rsidR="005C39C2" w:rsidRPr="00913943" w:rsidRDefault="005C39C2" w:rsidP="005C39C2">
            <w:pPr>
              <w:pStyle w:val="NormalWeb"/>
              <w:numPr>
                <w:ilvl w:val="0"/>
                <w:numId w:val="45"/>
              </w:numPr>
              <w:spacing w:before="0" w:beforeAutospacing="0" w:after="0" w:afterAutospacing="0"/>
              <w:textAlignment w:val="baseline"/>
              <w:rPr>
                <w:rFonts w:ascii="Calibri" w:hAnsi="Calibri" w:cs="Calibri"/>
                <w:b/>
                <w:bCs/>
                <w:i/>
                <w:iCs/>
                <w:color w:val="000000"/>
              </w:rPr>
            </w:pPr>
            <w:r w:rsidRPr="00913943">
              <w:rPr>
                <w:rFonts w:ascii="Calibri" w:hAnsi="Calibri" w:cs="Calibri"/>
                <w:b/>
                <w:bCs/>
                <w:i/>
                <w:iCs/>
                <w:color w:val="000000"/>
              </w:rPr>
              <w:t xml:space="preserve">material </w:t>
            </w:r>
            <w:proofErr w:type="spellStart"/>
            <w:r w:rsidRPr="00913943">
              <w:rPr>
                <w:rFonts w:ascii="Calibri" w:hAnsi="Calibri" w:cs="Calibri"/>
                <w:b/>
                <w:bCs/>
                <w:i/>
                <w:iCs/>
                <w:color w:val="000000"/>
              </w:rPr>
              <w:t>name_publisher</w:t>
            </w:r>
            <w:proofErr w:type="spellEnd"/>
            <w:r w:rsidRPr="00913943">
              <w:rPr>
                <w:rFonts w:ascii="Calibri" w:hAnsi="Calibri" w:cs="Calibri"/>
                <w:b/>
                <w:bCs/>
                <w:i/>
                <w:iCs/>
                <w:color w:val="000000"/>
              </w:rPr>
              <w:t xml:space="preserve"> </w:t>
            </w:r>
            <w:proofErr w:type="spellStart"/>
            <w:r w:rsidRPr="00913943">
              <w:rPr>
                <w:rFonts w:ascii="Calibri" w:hAnsi="Calibri" w:cs="Calibri"/>
                <w:b/>
                <w:bCs/>
                <w:i/>
                <w:iCs/>
                <w:color w:val="000000"/>
              </w:rPr>
              <w:t>name_program</w:t>
            </w:r>
            <w:proofErr w:type="spellEnd"/>
            <w:r w:rsidRPr="00913943">
              <w:rPr>
                <w:rFonts w:ascii="Calibri" w:hAnsi="Calibri" w:cs="Calibri"/>
                <w:b/>
                <w:bCs/>
                <w:i/>
                <w:iCs/>
                <w:color w:val="000000"/>
              </w:rPr>
              <w:t xml:space="preserve"> name </w:t>
            </w:r>
          </w:p>
          <w:p w14:paraId="2483B48F" w14:textId="77777777" w:rsidR="005C39C2" w:rsidRPr="00913943" w:rsidRDefault="005C39C2" w:rsidP="005C39C2">
            <w:pPr>
              <w:pStyle w:val="NormalWeb"/>
              <w:numPr>
                <w:ilvl w:val="0"/>
                <w:numId w:val="46"/>
              </w:numPr>
              <w:spacing w:before="0" w:beforeAutospacing="0" w:after="0" w:afterAutospacing="0"/>
              <w:ind w:right="720"/>
              <w:textAlignment w:val="baseline"/>
              <w:rPr>
                <w:rFonts w:ascii="Calibri" w:hAnsi="Calibri" w:cs="Calibri"/>
                <w:color w:val="000000"/>
              </w:rPr>
            </w:pPr>
            <w:r w:rsidRPr="00913943">
              <w:rPr>
                <w:rFonts w:ascii="Calibri" w:hAnsi="Calibri" w:cs="Calibri"/>
                <w:color w:val="000000"/>
              </w:rPr>
              <w:t>If the professional development includes online/digital components to be reviewed, include a document with a copy of links, passwords, user IDs, etc. for 5 users as needed to access the materials. Name the document as follows:</w:t>
            </w:r>
          </w:p>
          <w:p w14:paraId="6BB28652" w14:textId="77777777" w:rsidR="005C39C2" w:rsidRPr="00913943" w:rsidRDefault="005C39C2" w:rsidP="005C39C2">
            <w:pPr>
              <w:pStyle w:val="NormalWeb"/>
              <w:numPr>
                <w:ilvl w:val="1"/>
                <w:numId w:val="46"/>
              </w:numPr>
              <w:spacing w:before="0" w:beforeAutospacing="0" w:after="0" w:afterAutospacing="0"/>
              <w:ind w:right="720"/>
              <w:textAlignment w:val="baseline"/>
              <w:rPr>
                <w:rFonts w:ascii="Calibri" w:hAnsi="Calibri" w:cs="Calibri"/>
                <w:color w:val="000000"/>
              </w:rPr>
            </w:pPr>
            <w:proofErr w:type="spellStart"/>
            <w:r w:rsidRPr="00913943">
              <w:rPr>
                <w:rFonts w:ascii="Calibri" w:hAnsi="Calibri" w:cs="Calibri"/>
                <w:b/>
                <w:bCs/>
                <w:i/>
                <w:iCs/>
                <w:color w:val="000000"/>
              </w:rPr>
              <w:t>passwords_publisher</w:t>
            </w:r>
            <w:proofErr w:type="spellEnd"/>
            <w:r w:rsidRPr="00913943">
              <w:rPr>
                <w:rFonts w:ascii="Calibri" w:hAnsi="Calibri" w:cs="Calibri"/>
                <w:b/>
                <w:bCs/>
                <w:i/>
                <w:iCs/>
                <w:color w:val="000000"/>
              </w:rPr>
              <w:t xml:space="preserve"> name-program name</w:t>
            </w:r>
          </w:p>
          <w:p w14:paraId="3AD7F6B8" w14:textId="77777777" w:rsidR="005C39C2" w:rsidRPr="00913943" w:rsidRDefault="005C39C2" w:rsidP="005C39C2">
            <w:pPr>
              <w:pStyle w:val="NormalWeb"/>
              <w:numPr>
                <w:ilvl w:val="1"/>
                <w:numId w:val="46"/>
              </w:numPr>
              <w:spacing w:before="0" w:beforeAutospacing="0" w:after="0" w:afterAutospacing="0"/>
              <w:ind w:right="720"/>
              <w:textAlignment w:val="baseline"/>
              <w:rPr>
                <w:rFonts w:ascii="Calibri" w:hAnsi="Calibri" w:cs="Calibri"/>
                <w:color w:val="000000"/>
              </w:rPr>
            </w:pPr>
            <w:r w:rsidRPr="00913943">
              <w:rPr>
                <w:rFonts w:ascii="Calibri" w:hAnsi="Calibri" w:cs="Calibri"/>
                <w:i/>
                <w:iCs/>
                <w:color w:val="000000"/>
              </w:rPr>
              <w:t>Note: User (reviewer) access needs to be set up to ensure the user remains anonymous during the review and to allow ease of navigation throughout the materials.</w:t>
            </w:r>
            <w:r w:rsidRPr="00913943">
              <w:rPr>
                <w:rFonts w:ascii="Calibri" w:hAnsi="Calibri" w:cs="Calibri"/>
                <w:color w:val="000000"/>
              </w:rPr>
              <w:t>  </w:t>
            </w:r>
          </w:p>
          <w:p w14:paraId="0A20BF4C" w14:textId="77777777" w:rsidR="005C39C2" w:rsidRDefault="005C39C2">
            <w:pPr>
              <w:rPr>
                <w:rFonts w:ascii="Times New Roman" w:hAnsi="Times New Roman" w:cs="Times New Roman"/>
                <w:sz w:val="24"/>
                <w:szCs w:val="24"/>
              </w:rPr>
            </w:pPr>
          </w:p>
        </w:tc>
      </w:tr>
    </w:tbl>
    <w:p w14:paraId="6D184018" w14:textId="28F903E6" w:rsidR="000F0995" w:rsidRDefault="000F0995" w:rsidP="005C39C2">
      <w:pPr>
        <w:spacing w:line="240" w:lineRule="auto"/>
        <w:ind w:right="720"/>
        <w:jc w:val="center"/>
      </w:pPr>
    </w:p>
    <w:p w14:paraId="6D184019" w14:textId="77777777" w:rsidR="000F0995" w:rsidRDefault="000F0995"/>
    <w:p w14:paraId="6D18401A" w14:textId="77777777" w:rsidR="000F0995" w:rsidRDefault="000F0995"/>
    <w:p w14:paraId="6D18401B" w14:textId="77777777" w:rsidR="000F0995" w:rsidRDefault="000F0995"/>
    <w:p w14:paraId="6D18401C" w14:textId="77777777" w:rsidR="000F0995" w:rsidRDefault="000F0995"/>
    <w:p w14:paraId="6D18401D" w14:textId="77777777" w:rsidR="000F0995" w:rsidRDefault="000F0995"/>
    <w:p w14:paraId="6D18401E" w14:textId="77777777" w:rsidR="000F0995" w:rsidRDefault="000F0995"/>
    <w:p w14:paraId="6D18401F" w14:textId="77777777" w:rsidR="000F0995" w:rsidRDefault="000F0995"/>
    <w:p w14:paraId="6D184020" w14:textId="77777777" w:rsidR="000F0995" w:rsidRDefault="000F0995"/>
    <w:p w14:paraId="6D184021" w14:textId="77777777" w:rsidR="000F0995" w:rsidRDefault="000F0995"/>
    <w:p w14:paraId="6D184022" w14:textId="77777777" w:rsidR="000F0995" w:rsidRDefault="000F0995"/>
    <w:p w14:paraId="6D184023" w14:textId="77777777" w:rsidR="000F0995" w:rsidRDefault="000F0995"/>
    <w:p w14:paraId="6D184024" w14:textId="77777777" w:rsidR="000F0995" w:rsidRDefault="000F0995"/>
    <w:p w14:paraId="6D184025" w14:textId="77777777" w:rsidR="000F0995" w:rsidRDefault="000F0995"/>
    <w:p w14:paraId="6D184026" w14:textId="77777777" w:rsidR="000F0995" w:rsidRDefault="000F0995"/>
    <w:p w14:paraId="6D184027" w14:textId="77777777" w:rsidR="000F0995" w:rsidRDefault="000F0995"/>
    <w:p w14:paraId="6D184028" w14:textId="77777777" w:rsidR="000F0995" w:rsidRDefault="00387A56">
      <w:pPr>
        <w:pStyle w:val="Heading1"/>
        <w:jc w:val="center"/>
        <w:rPr>
          <w:sz w:val="52"/>
          <w:szCs w:val="52"/>
        </w:rPr>
        <w:sectPr w:rsidR="000F0995" w:rsidSect="007B733E">
          <w:pgSz w:w="12240" w:h="15840"/>
          <w:pgMar w:top="1440" w:right="1440" w:bottom="1440" w:left="1440" w:header="720" w:footer="720" w:gutter="0"/>
          <w:cols w:space="720"/>
          <w:titlePg/>
        </w:sectPr>
      </w:pPr>
      <w:bookmarkStart w:id="28" w:name="_Toc126046256"/>
      <w:r>
        <w:rPr>
          <w:sz w:val="52"/>
          <w:szCs w:val="52"/>
        </w:rPr>
        <w:t>Appendices</w:t>
      </w:r>
      <w:bookmarkEnd w:id="28"/>
    </w:p>
    <w:p w14:paraId="6D184029" w14:textId="77777777" w:rsidR="000F0995" w:rsidRDefault="00387A56">
      <w:pPr>
        <w:pStyle w:val="Heading1"/>
      </w:pPr>
      <w:bookmarkStart w:id="29" w:name="_Toc126046257"/>
      <w:r>
        <w:lastRenderedPageBreak/>
        <w:t>Appendix A: Comparison of Reading Approaches</w:t>
      </w:r>
      <w:bookmarkEnd w:id="29"/>
    </w:p>
    <w:p w14:paraId="6D18402A" w14:textId="77777777" w:rsidR="000F0995" w:rsidRDefault="000F0995"/>
    <w:p w14:paraId="6D18402B"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222222"/>
          <w:sz w:val="24"/>
          <w:szCs w:val="24"/>
        </w:rPr>
        <w:t>This chart was adapted from a guide which Dr. Moats, a recognized reading expert, created to help educators and parents gain awareness of programs that are aligned to the science of reading and those that are not. This chart has been included to offer additional guidance on</w:t>
      </w:r>
      <w:r>
        <w:rPr>
          <w:color w:val="000000"/>
          <w:sz w:val="24"/>
          <w:szCs w:val="24"/>
        </w:rPr>
        <w:t xml:space="preserve"> what is and what is not considered Scientifically Based Reading Research.  Additional resources to support the understanding of Scientifically Based Reading Research and evidence-based practices are linked in the final row of the chart.</w:t>
      </w:r>
    </w:p>
    <w:p w14:paraId="6D18402C" w14:textId="77777777" w:rsidR="000F0995" w:rsidRDefault="000F0995"/>
    <w:p w14:paraId="6D18402D" w14:textId="77777777" w:rsidR="000F0995" w:rsidRDefault="00387A5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b/>
          <w:color w:val="000000"/>
          <w:sz w:val="24"/>
          <w:szCs w:val="24"/>
        </w:rPr>
        <w:t>Comparison of Reading Approaches</w:t>
      </w:r>
    </w:p>
    <w:tbl>
      <w:tblPr>
        <w:tblW w:w="9340" w:type="dxa"/>
        <w:tblLayout w:type="fixed"/>
        <w:tblCellMar>
          <w:top w:w="15" w:type="dxa"/>
          <w:left w:w="15" w:type="dxa"/>
          <w:bottom w:w="15" w:type="dxa"/>
          <w:right w:w="15" w:type="dxa"/>
        </w:tblCellMar>
        <w:tblLook w:val="0400" w:firstRow="0" w:lastRow="0" w:firstColumn="0" w:lastColumn="0" w:noHBand="0" w:noVBand="1"/>
      </w:tblPr>
      <w:tblGrid>
        <w:gridCol w:w="1924"/>
        <w:gridCol w:w="3609"/>
        <w:gridCol w:w="3807"/>
      </w:tblGrid>
      <w:tr w:rsidR="000F0995" w14:paraId="6D184032" w14:textId="77777777">
        <w:trPr>
          <w:trHeight w:val="660"/>
        </w:trPr>
        <w:tc>
          <w:tcPr>
            <w:tcW w:w="1924"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6D18402E" w14:textId="77777777" w:rsidR="000F0995" w:rsidRDefault="00387A56">
            <w:pPr>
              <w:pBdr>
                <w:top w:val="nil"/>
                <w:left w:val="nil"/>
                <w:bottom w:val="nil"/>
                <w:right w:val="nil"/>
                <w:between w:val="nil"/>
              </w:pBdr>
              <w:spacing w:after="0" w:line="240" w:lineRule="auto"/>
              <w:jc w:val="center"/>
              <w:rPr>
                <w:color w:val="000000"/>
                <w:sz w:val="24"/>
                <w:szCs w:val="24"/>
              </w:rPr>
            </w:pPr>
            <w:r>
              <w:rPr>
                <w:b/>
                <w:color w:val="000000"/>
                <w:sz w:val="24"/>
                <w:szCs w:val="24"/>
              </w:rPr>
              <w:t>Categories</w:t>
            </w:r>
          </w:p>
        </w:tc>
        <w:tc>
          <w:tcPr>
            <w:tcW w:w="3609"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6D18402F" w14:textId="77777777" w:rsidR="000F0995" w:rsidRDefault="00387A56">
            <w:pPr>
              <w:pBdr>
                <w:top w:val="nil"/>
                <w:left w:val="nil"/>
                <w:bottom w:val="nil"/>
                <w:right w:val="nil"/>
                <w:between w:val="nil"/>
              </w:pBdr>
              <w:spacing w:after="0" w:line="240" w:lineRule="auto"/>
              <w:jc w:val="center"/>
              <w:rPr>
                <w:color w:val="000000"/>
                <w:sz w:val="24"/>
                <w:szCs w:val="24"/>
              </w:rPr>
            </w:pPr>
            <w:r>
              <w:rPr>
                <w:b/>
                <w:color w:val="000000"/>
                <w:sz w:val="24"/>
                <w:szCs w:val="24"/>
              </w:rPr>
              <w:t>Scientifically Based Practices </w:t>
            </w:r>
          </w:p>
        </w:tc>
        <w:tc>
          <w:tcPr>
            <w:tcW w:w="3807"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6D184030" w14:textId="77777777" w:rsidR="000F0995" w:rsidRDefault="00387A56">
            <w:pPr>
              <w:pBdr>
                <w:top w:val="nil"/>
                <w:left w:val="nil"/>
                <w:bottom w:val="nil"/>
                <w:right w:val="nil"/>
                <w:between w:val="nil"/>
              </w:pBdr>
              <w:spacing w:after="0" w:line="240" w:lineRule="auto"/>
              <w:jc w:val="center"/>
              <w:rPr>
                <w:color w:val="000000"/>
                <w:sz w:val="24"/>
                <w:szCs w:val="24"/>
              </w:rPr>
            </w:pPr>
            <w:r>
              <w:rPr>
                <w:b/>
                <w:color w:val="000000"/>
                <w:sz w:val="24"/>
                <w:szCs w:val="24"/>
              </w:rPr>
              <w:t>Not Scientifically Based Practices</w:t>
            </w:r>
          </w:p>
          <w:p w14:paraId="6D184031" w14:textId="77777777" w:rsidR="000F0995" w:rsidRDefault="000F0995"/>
        </w:tc>
      </w:tr>
      <w:tr w:rsidR="000F0995" w14:paraId="6D184041" w14:textId="77777777">
        <w:tc>
          <w:tcPr>
            <w:tcW w:w="1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033"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color w:val="000000"/>
                <w:sz w:val="24"/>
                <w:szCs w:val="24"/>
              </w:rPr>
              <w:t>Phonological and Phoneme Awareness</w:t>
            </w:r>
          </w:p>
          <w:p w14:paraId="6D184034" w14:textId="77777777" w:rsidR="000F0995" w:rsidRDefault="000F0995"/>
          <w:p w14:paraId="6D184035" w14:textId="77777777" w:rsidR="000F0995" w:rsidRDefault="00387A56">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Pr>
                <w:b/>
                <w:i/>
                <w:color w:val="000000"/>
                <w:sz w:val="18"/>
                <w:szCs w:val="18"/>
              </w:rPr>
              <w:t>CCR 301-92, 2.22</w:t>
            </w:r>
          </w:p>
          <w:p w14:paraId="6D184036" w14:textId="77777777" w:rsidR="000F0995" w:rsidRDefault="00387A56">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Pr>
                <w:b/>
                <w:i/>
                <w:color w:val="000000"/>
                <w:sz w:val="18"/>
                <w:szCs w:val="18"/>
              </w:rPr>
              <w:t>CCR 301-92, 2.21</w:t>
            </w:r>
          </w:p>
          <w:p w14:paraId="6D184037" w14:textId="77777777" w:rsidR="000F0995" w:rsidRDefault="00387A56">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Pr>
                <w:b/>
                <w:i/>
                <w:color w:val="000000"/>
                <w:sz w:val="18"/>
                <w:szCs w:val="18"/>
              </w:rPr>
              <w:t>CCR 301-92, 5.01(A)</w:t>
            </w:r>
          </w:p>
          <w:p w14:paraId="6D184038" w14:textId="77777777" w:rsidR="000F0995" w:rsidRDefault="00387A56">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Pr>
                <w:b/>
                <w:i/>
                <w:color w:val="000000"/>
                <w:sz w:val="18"/>
                <w:szCs w:val="18"/>
              </w:rPr>
              <w:t>CCR 301-92, 5.01(B)</w:t>
            </w:r>
          </w:p>
          <w:p w14:paraId="6D184039" w14:textId="77777777" w:rsidR="000F0995" w:rsidRDefault="00387A56">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Pr>
                <w:b/>
                <w:i/>
                <w:color w:val="000000"/>
                <w:sz w:val="18"/>
                <w:szCs w:val="18"/>
              </w:rPr>
              <w:t>CCR 301-92, 5.02(A)</w:t>
            </w:r>
          </w:p>
          <w:p w14:paraId="6D18403A"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i/>
                <w:color w:val="000000"/>
                <w:sz w:val="18"/>
                <w:szCs w:val="18"/>
              </w:rPr>
              <w:t>CCR 301-92, 5.03(A)</w:t>
            </w:r>
          </w:p>
          <w:p w14:paraId="6D18403B"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i/>
                <w:color w:val="000000"/>
                <w:sz w:val="18"/>
                <w:szCs w:val="18"/>
              </w:rPr>
              <w:t> </w:t>
            </w:r>
          </w:p>
          <w:p w14:paraId="6D18403C"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i/>
                <w:color w:val="000000"/>
                <w:sz w:val="18"/>
                <w:szCs w:val="18"/>
              </w:rPr>
              <w:t>CCR 301-92, 5.04(A) </w:t>
            </w:r>
          </w:p>
        </w:tc>
        <w:tc>
          <w:tcPr>
            <w:tcW w:w="36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03D"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rPr>
              <w:t>Explicit teaching of the speech sounds, distinct from the letters that represent them; attention called to sound and word pronunciation; emphasis on blending and separating sounds in spoken words.</w:t>
            </w:r>
          </w:p>
          <w:p w14:paraId="6D18403F" w14:textId="5355F963" w:rsidR="000F0995" w:rsidRDefault="00387A56" w:rsidP="009100FF">
            <w:pPr>
              <w:spacing w:after="240"/>
              <w:rPr>
                <w:rFonts w:ascii="Times New Roman" w:eastAsia="Times New Roman" w:hAnsi="Times New Roman" w:cs="Times New Roman"/>
                <w:color w:val="000000"/>
                <w:sz w:val="24"/>
                <w:szCs w:val="24"/>
              </w:rPr>
            </w:pPr>
            <w:r>
              <w:br/>
            </w:r>
            <w:r>
              <w:br/>
            </w:r>
            <w:r>
              <w:br/>
            </w:r>
            <w:r>
              <w:br/>
            </w:r>
            <w:r>
              <w:br/>
            </w:r>
            <w:r>
              <w:br/>
            </w:r>
            <w:r>
              <w:br/>
            </w:r>
            <w:r>
              <w:br/>
            </w:r>
            <w:r>
              <w:br/>
            </w:r>
            <w:hyperlink r:id="rId23" w:history="1">
              <w:r w:rsidR="009100FF" w:rsidRPr="00042995">
                <w:rPr>
                  <w:rStyle w:val="Hyperlink"/>
                  <w:b/>
                  <w:bCs/>
                  <w:i/>
                  <w:iCs/>
                </w:rPr>
                <w:t>CO READ Act K-3 Minimum Reading Competency Skills</w:t>
              </w:r>
            </w:hyperlink>
          </w:p>
        </w:tc>
        <w:tc>
          <w:tcPr>
            <w:tcW w:w="38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040"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rPr>
              <w:t xml:space="preserve">Minimal or incidental instruction about speech sounds, their </w:t>
            </w:r>
            <w:proofErr w:type="gramStart"/>
            <w:r>
              <w:rPr>
                <w:color w:val="000000"/>
              </w:rPr>
              <w:t>features</w:t>
            </w:r>
            <w:proofErr w:type="gramEnd"/>
            <w:r>
              <w:rPr>
                <w:color w:val="000000"/>
              </w:rPr>
              <w:t xml:space="preserve"> or contrasts; insufficient instruction in separating and blending the sounds in a whole word; confusion of PA with phonics. Instructs teachers to avoid breaking words into their parts.</w:t>
            </w:r>
          </w:p>
        </w:tc>
      </w:tr>
      <w:tr w:rsidR="000F0995" w14:paraId="6D184052" w14:textId="77777777" w:rsidTr="009100FF">
        <w:trPr>
          <w:trHeight w:val="1500"/>
        </w:trPr>
        <w:tc>
          <w:tcPr>
            <w:tcW w:w="1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042"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color w:val="000000"/>
                <w:sz w:val="24"/>
                <w:szCs w:val="24"/>
              </w:rPr>
              <w:t>Phonics and Word Study</w:t>
            </w:r>
          </w:p>
          <w:p w14:paraId="6D184043" w14:textId="77777777" w:rsidR="000F0995" w:rsidRDefault="000F0995"/>
          <w:p w14:paraId="6D184044"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i/>
                <w:color w:val="000000"/>
                <w:sz w:val="18"/>
                <w:szCs w:val="18"/>
              </w:rPr>
              <w:t>CCR 301-92, 2.23</w:t>
            </w:r>
          </w:p>
          <w:p w14:paraId="6D184045"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i/>
                <w:color w:val="000000"/>
                <w:sz w:val="18"/>
                <w:szCs w:val="18"/>
              </w:rPr>
              <w:t> </w:t>
            </w:r>
          </w:p>
          <w:p w14:paraId="6D184046"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i/>
                <w:color w:val="000000"/>
                <w:sz w:val="18"/>
                <w:szCs w:val="18"/>
              </w:rPr>
              <w:t>CCR 301-92, 5.01(D)</w:t>
            </w:r>
          </w:p>
          <w:p w14:paraId="6D184047"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i/>
                <w:color w:val="000000"/>
                <w:sz w:val="18"/>
                <w:szCs w:val="18"/>
              </w:rPr>
              <w:t> </w:t>
            </w:r>
          </w:p>
          <w:p w14:paraId="6D184048"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i/>
                <w:color w:val="000000"/>
                <w:sz w:val="18"/>
                <w:szCs w:val="18"/>
              </w:rPr>
              <w:t>CCR 301-92, 5.01(E)</w:t>
            </w:r>
          </w:p>
          <w:p w14:paraId="6D184049"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i/>
                <w:color w:val="000000"/>
                <w:sz w:val="18"/>
                <w:szCs w:val="18"/>
              </w:rPr>
              <w:t> </w:t>
            </w:r>
          </w:p>
          <w:p w14:paraId="6D18404A" w14:textId="77777777" w:rsidR="000F0995" w:rsidRDefault="00387A56">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Pr>
                <w:b/>
                <w:i/>
                <w:color w:val="000000"/>
                <w:sz w:val="18"/>
                <w:szCs w:val="18"/>
              </w:rPr>
              <w:t>CCR 301-92, 5.02(C)</w:t>
            </w:r>
          </w:p>
          <w:p w14:paraId="6D18404B"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i/>
                <w:color w:val="000000"/>
                <w:sz w:val="18"/>
                <w:szCs w:val="18"/>
              </w:rPr>
              <w:lastRenderedPageBreak/>
              <w:t>CCR 301-92, 5.03(B)</w:t>
            </w:r>
          </w:p>
          <w:p w14:paraId="6D18404C"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i/>
                <w:color w:val="000000"/>
                <w:sz w:val="18"/>
                <w:szCs w:val="18"/>
              </w:rPr>
              <w:t> </w:t>
            </w:r>
          </w:p>
          <w:p w14:paraId="6D18404D"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i/>
                <w:color w:val="000000"/>
                <w:sz w:val="18"/>
                <w:szCs w:val="18"/>
              </w:rPr>
              <w:t>CCR 301-92, 5.04(B) </w:t>
            </w:r>
          </w:p>
        </w:tc>
        <w:tc>
          <w:tcPr>
            <w:tcW w:w="36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04E"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rPr>
              <w:lastRenderedPageBreak/>
              <w:t xml:space="preserve">Explicit, systematic, cumulative teaching of phoneme-grapheme (sound-symbol) correspondences, syllable types, and meaningful word parts (prefixes, suffixes, </w:t>
            </w:r>
            <w:proofErr w:type="gramStart"/>
            <w:r>
              <w:rPr>
                <w:color w:val="000000"/>
              </w:rPr>
              <w:t>roots</w:t>
            </w:r>
            <w:proofErr w:type="gramEnd"/>
            <w:r>
              <w:rPr>
                <w:color w:val="000000"/>
              </w:rPr>
              <w:t xml:space="preserve"> and base words.) Word reading skills are then applied in text reading. “Sound it out” comes before “does it make sense?”</w:t>
            </w:r>
          </w:p>
          <w:p w14:paraId="6D184050" w14:textId="34A9F186" w:rsidR="000F0995" w:rsidRDefault="00387A56" w:rsidP="009100FF">
            <w:pPr>
              <w:spacing w:after="240"/>
              <w:rPr>
                <w:rFonts w:ascii="Times New Roman" w:eastAsia="Times New Roman" w:hAnsi="Times New Roman" w:cs="Times New Roman"/>
                <w:color w:val="000000"/>
                <w:sz w:val="24"/>
                <w:szCs w:val="24"/>
              </w:rPr>
            </w:pPr>
            <w:r>
              <w:lastRenderedPageBreak/>
              <w:br/>
            </w:r>
            <w:r>
              <w:br/>
            </w:r>
            <w:r>
              <w:br/>
            </w:r>
            <w:hyperlink r:id="rId24" w:history="1">
              <w:r w:rsidR="009100FF" w:rsidRPr="00042995">
                <w:rPr>
                  <w:rStyle w:val="Hyperlink"/>
                  <w:b/>
                  <w:bCs/>
                  <w:i/>
                  <w:iCs/>
                </w:rPr>
                <w:t>CO READ Act K-3 Minimum Reading Competency Skills</w:t>
              </w:r>
            </w:hyperlink>
          </w:p>
        </w:tc>
        <w:tc>
          <w:tcPr>
            <w:tcW w:w="38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051"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rPr>
              <w:lastRenderedPageBreak/>
              <w:t xml:space="preserve">Children </w:t>
            </w:r>
            <w:proofErr w:type="gramStart"/>
            <w:r>
              <w:rPr>
                <w:color w:val="000000"/>
              </w:rPr>
              <w:t>directed</w:t>
            </w:r>
            <w:proofErr w:type="gramEnd"/>
            <w:r>
              <w:rPr>
                <w:color w:val="000000"/>
              </w:rPr>
              <w:t xml:space="preserve"> to pay attention to the sense of a sentence before guessing at a word from context and the first letter; “sounding out” the whole word is deemphasized. No systematic presentation of sound-symbol </w:t>
            </w:r>
            <w:proofErr w:type="gramStart"/>
            <w:r>
              <w:rPr>
                <w:color w:val="000000"/>
              </w:rPr>
              <w:t>correspondences</w:t>
            </w:r>
            <w:proofErr w:type="gramEnd"/>
            <w:r>
              <w:rPr>
                <w:color w:val="000000"/>
              </w:rPr>
              <w:t xml:space="preserve">. Teacher-made “mini-lessons” to address student errors. Avoids phonic readers (also known as decodable readers); uses leveled books </w:t>
            </w:r>
            <w:r>
              <w:rPr>
                <w:color w:val="000000"/>
              </w:rPr>
              <w:lastRenderedPageBreak/>
              <w:t>without phonically controlled vocabulary.</w:t>
            </w:r>
          </w:p>
        </w:tc>
      </w:tr>
      <w:tr w:rsidR="000F0995" w14:paraId="6D18405F" w14:textId="77777777">
        <w:tc>
          <w:tcPr>
            <w:tcW w:w="1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053"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color w:val="000000"/>
                <w:sz w:val="24"/>
                <w:szCs w:val="24"/>
              </w:rPr>
              <w:lastRenderedPageBreak/>
              <w:t>Fluency</w:t>
            </w:r>
          </w:p>
          <w:p w14:paraId="6D184054" w14:textId="77777777" w:rsidR="000F0995" w:rsidRDefault="000F0995"/>
          <w:p w14:paraId="6D184055"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i/>
                <w:color w:val="000000"/>
                <w:sz w:val="18"/>
                <w:szCs w:val="18"/>
              </w:rPr>
              <w:t>CCR 301-92, 5.01(D)</w:t>
            </w:r>
          </w:p>
          <w:p w14:paraId="6D184056"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i/>
                <w:color w:val="000000"/>
                <w:sz w:val="18"/>
                <w:szCs w:val="18"/>
              </w:rPr>
              <w:t> </w:t>
            </w:r>
          </w:p>
          <w:p w14:paraId="6D184057" w14:textId="77777777" w:rsidR="000F0995" w:rsidRDefault="00387A56">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Pr>
                <w:b/>
                <w:i/>
                <w:color w:val="000000"/>
                <w:sz w:val="18"/>
                <w:szCs w:val="18"/>
              </w:rPr>
              <w:t>CCR 301-92, 5.02(D)</w:t>
            </w:r>
          </w:p>
          <w:p w14:paraId="6D184058"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i/>
                <w:color w:val="000000"/>
                <w:sz w:val="18"/>
                <w:szCs w:val="18"/>
              </w:rPr>
              <w:t>CCR 301-92, 5.03(C)</w:t>
            </w:r>
          </w:p>
          <w:p w14:paraId="6D184059"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i/>
                <w:color w:val="000000"/>
                <w:sz w:val="18"/>
                <w:szCs w:val="18"/>
              </w:rPr>
              <w:t> </w:t>
            </w:r>
          </w:p>
          <w:p w14:paraId="6D18405A"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i/>
                <w:color w:val="000000"/>
                <w:sz w:val="18"/>
                <w:szCs w:val="18"/>
              </w:rPr>
              <w:t>CCR 301-92, 5.04(C) </w:t>
            </w:r>
          </w:p>
        </w:tc>
        <w:tc>
          <w:tcPr>
            <w:tcW w:w="36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05B"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rPr>
              <w:t>Explicit, measurable goals by grade level for oral passage reading fluency and related subskills; criteria established by research. Rereading, partner reading</w:t>
            </w:r>
            <w:proofErr w:type="gramStart"/>
            <w:r>
              <w:rPr>
                <w:color w:val="000000"/>
              </w:rPr>
              <w:t>, reading</w:t>
            </w:r>
            <w:proofErr w:type="gramEnd"/>
            <w:r>
              <w:rPr>
                <w:color w:val="000000"/>
              </w:rPr>
              <w:t xml:space="preserve"> with a model are validated techniques.</w:t>
            </w:r>
          </w:p>
          <w:p w14:paraId="6D18405C" w14:textId="77777777" w:rsidR="000F0995" w:rsidRDefault="000F0995">
            <w:pPr>
              <w:spacing w:after="240"/>
            </w:pPr>
          </w:p>
          <w:p w14:paraId="6D18405D" w14:textId="1A7B2378" w:rsidR="000F0995" w:rsidRDefault="00000000">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hyperlink r:id="rId25" w:history="1">
              <w:r w:rsidR="009100FF" w:rsidRPr="00042995">
                <w:rPr>
                  <w:rStyle w:val="Hyperlink"/>
                  <w:b/>
                  <w:bCs/>
                  <w:i/>
                  <w:iCs/>
                </w:rPr>
                <w:t>CO READ Act K-3 Minimum Reading Competency Skills</w:t>
              </w:r>
            </w:hyperlink>
          </w:p>
        </w:tc>
        <w:tc>
          <w:tcPr>
            <w:tcW w:w="38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05E"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rPr>
              <w:t>Reading practice in “leveled” books; focus on “miscue analysis” rather than words read correctly. No emphasis on fluency in building subskills. Avoids measurement of words correct per minute. Believes students learn to read by reading, not by instruction on specific skills.</w:t>
            </w:r>
          </w:p>
        </w:tc>
      </w:tr>
      <w:tr w:rsidR="000F0995" w14:paraId="6D184071" w14:textId="77777777">
        <w:tc>
          <w:tcPr>
            <w:tcW w:w="1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060"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color w:val="000000"/>
                <w:sz w:val="24"/>
                <w:szCs w:val="24"/>
              </w:rPr>
              <w:t>Vocabulary</w:t>
            </w:r>
          </w:p>
          <w:p w14:paraId="6D184061" w14:textId="77777777" w:rsidR="000F0995" w:rsidRDefault="000F0995"/>
          <w:p w14:paraId="6D184062"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i/>
                <w:color w:val="000000"/>
                <w:sz w:val="18"/>
                <w:szCs w:val="18"/>
              </w:rPr>
              <w:t>CCR 301-92, 5.01(F) </w:t>
            </w:r>
          </w:p>
          <w:p w14:paraId="6D184063" w14:textId="77777777" w:rsidR="000F0995" w:rsidRDefault="000F0995"/>
          <w:p w14:paraId="6D184064"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i/>
                <w:color w:val="000000"/>
                <w:sz w:val="18"/>
                <w:szCs w:val="18"/>
              </w:rPr>
              <w:t>CCR 301-92, 5.01(G)</w:t>
            </w:r>
          </w:p>
          <w:p w14:paraId="6D184065"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color w:val="000000"/>
                <w:sz w:val="18"/>
                <w:szCs w:val="18"/>
              </w:rPr>
              <w:t> </w:t>
            </w:r>
          </w:p>
          <w:p w14:paraId="6D184066" w14:textId="77777777" w:rsidR="000F0995" w:rsidRDefault="00387A56">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Pr>
                <w:b/>
                <w:i/>
                <w:color w:val="000000"/>
                <w:sz w:val="18"/>
                <w:szCs w:val="18"/>
              </w:rPr>
              <w:t>CCR 301-92, 5.02(E)</w:t>
            </w:r>
          </w:p>
          <w:p w14:paraId="6D184067" w14:textId="77777777" w:rsidR="000F0995" w:rsidRDefault="00387A56">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Pr>
                <w:b/>
                <w:i/>
                <w:color w:val="000000"/>
                <w:sz w:val="18"/>
                <w:szCs w:val="18"/>
              </w:rPr>
              <w:t>CCR 301-92, 5.02(F)</w:t>
            </w:r>
          </w:p>
          <w:p w14:paraId="6D184068"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i/>
                <w:color w:val="000000"/>
                <w:sz w:val="18"/>
                <w:szCs w:val="18"/>
              </w:rPr>
              <w:t>CCR 301-92, 5.03(D)</w:t>
            </w:r>
          </w:p>
          <w:p w14:paraId="6D184069"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i/>
                <w:color w:val="000000"/>
                <w:sz w:val="18"/>
                <w:szCs w:val="18"/>
              </w:rPr>
              <w:t> </w:t>
            </w:r>
          </w:p>
          <w:p w14:paraId="6D18406A"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i/>
                <w:color w:val="000000"/>
                <w:sz w:val="18"/>
                <w:szCs w:val="18"/>
              </w:rPr>
              <w:t>CCR 301-92, 5.03(E)</w:t>
            </w:r>
          </w:p>
          <w:p w14:paraId="6D18406B"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i/>
                <w:color w:val="000000"/>
                <w:sz w:val="18"/>
                <w:szCs w:val="18"/>
              </w:rPr>
              <w:t> </w:t>
            </w:r>
          </w:p>
          <w:p w14:paraId="6D18406C"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i/>
                <w:color w:val="000000"/>
                <w:sz w:val="18"/>
                <w:szCs w:val="18"/>
              </w:rPr>
              <w:t>CCR 301-92, 5.04(D) </w:t>
            </w:r>
          </w:p>
        </w:tc>
        <w:tc>
          <w:tcPr>
            <w:tcW w:w="36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06D"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rPr>
              <w:t xml:space="preserve">Teachers </w:t>
            </w:r>
            <w:proofErr w:type="spellStart"/>
            <w:r>
              <w:rPr>
                <w:color w:val="000000"/>
              </w:rPr>
              <w:t>preteach</w:t>
            </w:r>
            <w:proofErr w:type="spellEnd"/>
            <w:r>
              <w:rPr>
                <w:color w:val="000000"/>
              </w:rPr>
              <w:t xml:space="preserve"> words important to the meaning of a text, explain during reading, and practice after reading. Teachers give structured practice using new words verbally and in writing. Teacher-student dialogue “scripted” in the teacher’s manual.</w:t>
            </w:r>
          </w:p>
          <w:p w14:paraId="6D18406E" w14:textId="77777777" w:rsidR="000F0995" w:rsidRDefault="00387A56">
            <w:pPr>
              <w:spacing w:after="240"/>
            </w:pPr>
            <w:r>
              <w:br/>
            </w:r>
            <w:r>
              <w:br/>
            </w:r>
            <w:r>
              <w:br/>
            </w:r>
            <w:r>
              <w:br/>
            </w:r>
          </w:p>
          <w:p w14:paraId="6D18406F" w14:textId="32ADD3B5" w:rsidR="000F0995" w:rsidRDefault="00000000">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hyperlink r:id="rId26" w:history="1">
              <w:r w:rsidR="009100FF" w:rsidRPr="00042995">
                <w:rPr>
                  <w:rStyle w:val="Hyperlink"/>
                  <w:b/>
                  <w:bCs/>
                  <w:i/>
                  <w:iCs/>
                </w:rPr>
                <w:t>CO READ Act K-3 Minimum Reading Competency Skills</w:t>
              </w:r>
            </w:hyperlink>
          </w:p>
        </w:tc>
        <w:tc>
          <w:tcPr>
            <w:tcW w:w="38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070"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rPr>
              <w:t xml:space="preserve">When engaging in text, the discussion by the teacher is nondirective. Although words are important to the meaning of a text may be </w:t>
            </w:r>
            <w:proofErr w:type="spellStart"/>
            <w:r>
              <w:rPr>
                <w:color w:val="000000"/>
              </w:rPr>
              <w:t>pretaught</w:t>
            </w:r>
            <w:proofErr w:type="spellEnd"/>
            <w:r>
              <w:rPr>
                <w:color w:val="000000"/>
              </w:rPr>
              <w:t>, explained during reading, and practiced after reading. No additional explicit instruction or practice is provided to understand word structure and meaning. </w:t>
            </w:r>
          </w:p>
        </w:tc>
      </w:tr>
      <w:tr w:rsidR="000F0995" w14:paraId="6D184082" w14:textId="77777777">
        <w:tc>
          <w:tcPr>
            <w:tcW w:w="1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072"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color w:val="000000"/>
                <w:sz w:val="24"/>
                <w:szCs w:val="24"/>
              </w:rPr>
              <w:t>Comprehension Skills and Strategies</w:t>
            </w:r>
          </w:p>
          <w:p w14:paraId="6D184073" w14:textId="77777777" w:rsidR="000F0995" w:rsidRDefault="000F0995"/>
          <w:p w14:paraId="6D184074"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i/>
                <w:color w:val="000000"/>
                <w:sz w:val="18"/>
                <w:szCs w:val="18"/>
              </w:rPr>
              <w:t>CCR 301-92, 5.01(H)</w:t>
            </w:r>
          </w:p>
          <w:p w14:paraId="6D184075"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i/>
                <w:color w:val="000000"/>
                <w:sz w:val="18"/>
                <w:szCs w:val="18"/>
              </w:rPr>
              <w:t> </w:t>
            </w:r>
          </w:p>
          <w:p w14:paraId="6D184076" w14:textId="77777777" w:rsidR="000F0995" w:rsidRDefault="00387A56">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Pr>
                <w:b/>
                <w:i/>
                <w:color w:val="000000"/>
                <w:sz w:val="18"/>
                <w:szCs w:val="18"/>
              </w:rPr>
              <w:t>CCR 301-92, 5.02(A)</w:t>
            </w:r>
          </w:p>
          <w:p w14:paraId="6D184077"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i/>
                <w:color w:val="000000"/>
                <w:sz w:val="18"/>
                <w:szCs w:val="18"/>
              </w:rPr>
              <w:t>CCR 301-92, 5.03(F)</w:t>
            </w:r>
          </w:p>
          <w:p w14:paraId="6D184078"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i/>
                <w:color w:val="000000"/>
                <w:sz w:val="18"/>
                <w:szCs w:val="18"/>
              </w:rPr>
              <w:t> </w:t>
            </w:r>
          </w:p>
          <w:p w14:paraId="6D184079"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i/>
                <w:color w:val="000000"/>
                <w:sz w:val="18"/>
                <w:szCs w:val="18"/>
              </w:rPr>
              <w:t>CCR 301-92, 5.04(E</w:t>
            </w:r>
          </w:p>
        </w:tc>
        <w:tc>
          <w:tcPr>
            <w:tcW w:w="36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07A" w14:textId="77777777" w:rsidR="000F0995" w:rsidRDefault="00387A5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highlight w:val="white"/>
              </w:rPr>
              <w:t>Providing instruction that supports students with understanding ideas expressed in text—supporting their ability to negotiate the linguistic and conceptual barriers such as:</w:t>
            </w:r>
          </w:p>
          <w:p w14:paraId="6D18407B" w14:textId="77777777" w:rsidR="000F0995" w:rsidRDefault="00387A56" w:rsidP="007F113A">
            <w:pPr>
              <w:numPr>
                <w:ilvl w:val="0"/>
                <w:numId w:val="38"/>
              </w:numPr>
              <w:pBdr>
                <w:top w:val="nil"/>
                <w:left w:val="nil"/>
                <w:bottom w:val="nil"/>
                <w:right w:val="nil"/>
                <w:between w:val="nil"/>
              </w:pBdr>
              <w:spacing w:line="240" w:lineRule="auto"/>
              <w:rPr>
                <w:color w:val="000000"/>
              </w:rPr>
            </w:pPr>
            <w:r>
              <w:rPr>
                <w:color w:val="000000"/>
              </w:rPr>
              <w:t>Directly teaching the structure of both narrative and expository text.</w:t>
            </w:r>
          </w:p>
          <w:p w14:paraId="6D18407C" w14:textId="77777777" w:rsidR="000F0995" w:rsidRDefault="00387A56" w:rsidP="007F113A">
            <w:pPr>
              <w:numPr>
                <w:ilvl w:val="0"/>
                <w:numId w:val="38"/>
              </w:numPr>
              <w:pBdr>
                <w:top w:val="nil"/>
                <w:left w:val="nil"/>
                <w:bottom w:val="nil"/>
                <w:right w:val="nil"/>
                <w:between w:val="nil"/>
              </w:pBdr>
              <w:spacing w:line="240" w:lineRule="auto"/>
              <w:rPr>
                <w:color w:val="000000"/>
              </w:rPr>
            </w:pPr>
            <w:r>
              <w:rPr>
                <w:color w:val="000000"/>
              </w:rPr>
              <w:lastRenderedPageBreak/>
              <w:t>Strategies are overtly modeled and practiced in a planned progression. </w:t>
            </w:r>
          </w:p>
          <w:p w14:paraId="6D18407D" w14:textId="77777777" w:rsidR="000F0995" w:rsidRDefault="00387A56" w:rsidP="007F113A">
            <w:pPr>
              <w:numPr>
                <w:ilvl w:val="0"/>
                <w:numId w:val="38"/>
              </w:numPr>
              <w:pBdr>
                <w:top w:val="nil"/>
                <w:left w:val="nil"/>
                <w:bottom w:val="nil"/>
                <w:right w:val="nil"/>
                <w:between w:val="nil"/>
              </w:pBdr>
              <w:spacing w:line="240" w:lineRule="auto"/>
              <w:rPr>
                <w:color w:val="000000"/>
              </w:rPr>
            </w:pPr>
            <w:r>
              <w:rPr>
                <w:color w:val="000000"/>
              </w:rPr>
              <w:t>Subskills such as</w:t>
            </w:r>
            <w:r>
              <w:rPr>
                <w:color w:val="000000"/>
                <w:highlight w:val="white"/>
              </w:rPr>
              <w:t xml:space="preserve"> choices of diction, grammatical structure, cohesive linkage, organization, and other ways that the author chooses to present ideas</w:t>
            </w:r>
            <w:r>
              <w:rPr>
                <w:color w:val="000000"/>
              </w:rPr>
              <w:t>. </w:t>
            </w:r>
          </w:p>
          <w:p w14:paraId="6D18407E" w14:textId="77777777" w:rsidR="000F0995" w:rsidRDefault="00387A5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Teachers’ edition provides guidance.</w:t>
            </w:r>
          </w:p>
          <w:p w14:paraId="6D18407F" w14:textId="7EF64BE7" w:rsidR="000F0995" w:rsidRDefault="00000000">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hyperlink r:id="rId27">
              <w:hyperlink r:id="rId28" w:history="1">
                <w:r w:rsidR="009100FF" w:rsidRPr="00042995">
                  <w:rPr>
                    <w:rStyle w:val="Hyperlink"/>
                    <w:b/>
                    <w:bCs/>
                    <w:i/>
                    <w:iCs/>
                  </w:rPr>
                  <w:t>CO READ Act K-3 Minimum Reading Competency Skills</w:t>
                </w:r>
              </w:hyperlink>
            </w:hyperlink>
          </w:p>
        </w:tc>
        <w:tc>
          <w:tcPr>
            <w:tcW w:w="38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080"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rPr>
              <w:lastRenderedPageBreak/>
              <w:t xml:space="preserve">Teachers </w:t>
            </w:r>
            <w:proofErr w:type="gramStart"/>
            <w:r>
              <w:rPr>
                <w:color w:val="000000"/>
              </w:rPr>
              <w:t>instructed</w:t>
            </w:r>
            <w:proofErr w:type="gramEnd"/>
            <w:r>
              <w:rPr>
                <w:color w:val="000000"/>
              </w:rPr>
              <w:t xml:space="preserve"> to </w:t>
            </w:r>
            <w:proofErr w:type="gramStart"/>
            <w:r>
              <w:rPr>
                <w:color w:val="000000"/>
              </w:rPr>
              <w:t>use  leveled</w:t>
            </w:r>
            <w:proofErr w:type="gramEnd"/>
            <w:r>
              <w:rPr>
                <w:color w:val="000000"/>
              </w:rPr>
              <w:t xml:space="preserve"> book reading, big books, and independent trade book reading; teacher modeling (thinking aloud)</w:t>
            </w:r>
            <w:r>
              <w:rPr>
                <w:color w:val="000000"/>
                <w:u w:val="single"/>
              </w:rPr>
              <w:t xml:space="preserve"> is the primary instructional strategy</w:t>
            </w:r>
            <w:r>
              <w:rPr>
                <w:color w:val="000000"/>
              </w:rPr>
              <w:t>. Also known as Reader’s Workshop approach.  Student book choice emphasized.</w:t>
            </w:r>
          </w:p>
          <w:p w14:paraId="6D184081" w14:textId="77777777" w:rsidR="000F0995" w:rsidRDefault="000F0995">
            <w:pPr>
              <w:spacing w:after="240"/>
            </w:pPr>
          </w:p>
        </w:tc>
      </w:tr>
      <w:tr w:rsidR="000F0995" w14:paraId="6D184086" w14:textId="77777777">
        <w:trPr>
          <w:trHeight w:val="2310"/>
        </w:trPr>
        <w:tc>
          <w:tcPr>
            <w:tcW w:w="1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083"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color w:val="000000"/>
                <w:sz w:val="24"/>
                <w:szCs w:val="24"/>
              </w:rPr>
              <w:t>Writing </w:t>
            </w:r>
          </w:p>
        </w:tc>
        <w:tc>
          <w:tcPr>
            <w:tcW w:w="36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084"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rPr>
              <w:t>Grammar, handwriting, spelling, punctuation taught systematically, along with many structured opportunities to practice composition. Builds sentence writing skills, paragraph formation, and knowledge of narrative and expository text structures.</w:t>
            </w:r>
          </w:p>
        </w:tc>
        <w:tc>
          <w:tcPr>
            <w:tcW w:w="38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085"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rPr>
              <w:t xml:space="preserve">Writer’s workshop approach. Emphasizes stages of the writing process and self-expression, rather than mastery of component skills through planned, cumulative practice. Correction given in individual conferences. “Journaling” is a favored </w:t>
            </w:r>
            <w:proofErr w:type="gramStart"/>
            <w:r>
              <w:rPr>
                <w:color w:val="000000"/>
              </w:rPr>
              <w:t>activity, because</w:t>
            </w:r>
            <w:proofErr w:type="gramEnd"/>
            <w:r>
              <w:rPr>
                <w:color w:val="000000"/>
              </w:rPr>
              <w:t xml:space="preserve"> students choose the topic they write about.</w:t>
            </w:r>
          </w:p>
        </w:tc>
      </w:tr>
      <w:tr w:rsidR="000F0995" w14:paraId="6D18408F" w14:textId="77777777">
        <w:trPr>
          <w:trHeight w:val="440"/>
        </w:trPr>
        <w:tc>
          <w:tcPr>
            <w:tcW w:w="934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087" w14:textId="77777777" w:rsidR="000F0995" w:rsidRDefault="00387A56">
            <w:pPr>
              <w:pBdr>
                <w:top w:val="nil"/>
                <w:left w:val="nil"/>
                <w:bottom w:val="nil"/>
                <w:right w:val="nil"/>
                <w:between w:val="nil"/>
              </w:pBdr>
              <w:spacing w:after="0" w:line="240" w:lineRule="auto"/>
            </w:pPr>
            <w:r>
              <w:rPr>
                <w:b/>
                <w:color w:val="000000"/>
                <w:sz w:val="24"/>
                <w:szCs w:val="24"/>
              </w:rPr>
              <w:t>Additional Resources for Understanding Scientifically Based Reading Research and Evidence-based Practices:</w:t>
            </w:r>
          </w:p>
          <w:p w14:paraId="6D184088" w14:textId="77777777" w:rsidR="000F0995" w:rsidRDefault="00000000" w:rsidP="007F113A">
            <w:pPr>
              <w:numPr>
                <w:ilvl w:val="0"/>
                <w:numId w:val="39"/>
              </w:numPr>
              <w:pBdr>
                <w:top w:val="nil"/>
                <w:left w:val="nil"/>
                <w:bottom w:val="nil"/>
                <w:right w:val="nil"/>
                <w:between w:val="nil"/>
              </w:pBdr>
              <w:spacing w:after="0" w:line="240" w:lineRule="auto"/>
              <w:rPr>
                <w:color w:val="000000"/>
              </w:rPr>
            </w:pPr>
            <w:hyperlink r:id="rId29">
              <w:r w:rsidR="00387A56">
                <w:rPr>
                  <w:color w:val="1155CC"/>
                  <w:u w:val="single"/>
                </w:rPr>
                <w:t xml:space="preserve">Ending the Reading Wars: Reading Acquisition </w:t>
              </w:r>
              <w:proofErr w:type="gramStart"/>
              <w:r w:rsidR="00387A56">
                <w:rPr>
                  <w:color w:val="1155CC"/>
                  <w:u w:val="single"/>
                </w:rPr>
                <w:t>From</w:t>
              </w:r>
              <w:proofErr w:type="gramEnd"/>
              <w:r w:rsidR="00387A56">
                <w:rPr>
                  <w:color w:val="1155CC"/>
                  <w:u w:val="single"/>
                </w:rPr>
                <w:t xml:space="preserve"> Novice to Expert.</w:t>
              </w:r>
            </w:hyperlink>
            <w:r w:rsidR="00387A56">
              <w:rPr>
                <w:color w:val="000000"/>
              </w:rPr>
              <w:t> </w:t>
            </w:r>
          </w:p>
          <w:p w14:paraId="6D184089" w14:textId="77777777" w:rsidR="000F0995" w:rsidRDefault="00000000" w:rsidP="007F113A">
            <w:pPr>
              <w:numPr>
                <w:ilvl w:val="0"/>
                <w:numId w:val="39"/>
              </w:numPr>
              <w:pBdr>
                <w:top w:val="nil"/>
                <w:left w:val="nil"/>
                <w:bottom w:val="nil"/>
                <w:right w:val="nil"/>
                <w:between w:val="nil"/>
              </w:pBdr>
              <w:spacing w:after="0" w:line="240" w:lineRule="auto"/>
              <w:rPr>
                <w:color w:val="000000"/>
              </w:rPr>
            </w:pPr>
            <w:hyperlink r:id="rId30">
              <w:r w:rsidR="00387A56">
                <w:rPr>
                  <w:color w:val="1155CC"/>
                  <w:u w:val="single"/>
                </w:rPr>
                <w:t>Foundational Skills to Support Reading for Understanding in Kindergarten Through 3rd Grade</w:t>
              </w:r>
            </w:hyperlink>
            <w:r w:rsidR="00387A56">
              <w:rPr>
                <w:color w:val="000000"/>
              </w:rPr>
              <w:t> </w:t>
            </w:r>
          </w:p>
          <w:p w14:paraId="6D18408A" w14:textId="77777777" w:rsidR="000F0995" w:rsidRDefault="00000000" w:rsidP="007F113A">
            <w:pPr>
              <w:numPr>
                <w:ilvl w:val="0"/>
                <w:numId w:val="39"/>
              </w:numPr>
              <w:pBdr>
                <w:top w:val="nil"/>
                <w:left w:val="nil"/>
                <w:bottom w:val="nil"/>
                <w:right w:val="nil"/>
                <w:between w:val="nil"/>
              </w:pBdr>
              <w:spacing w:after="0" w:line="240" w:lineRule="auto"/>
              <w:rPr>
                <w:color w:val="000000"/>
              </w:rPr>
            </w:pPr>
            <w:hyperlink r:id="rId31">
              <w:r w:rsidR="00387A56">
                <w:rPr>
                  <w:color w:val="1155CC"/>
                  <w:u w:val="single"/>
                </w:rPr>
                <w:t>The National Reading Panel</w:t>
              </w:r>
            </w:hyperlink>
            <w:r w:rsidR="00387A56">
              <w:rPr>
                <w:color w:val="000000"/>
              </w:rPr>
              <w:t> </w:t>
            </w:r>
          </w:p>
          <w:p w14:paraId="6D18408B" w14:textId="77777777" w:rsidR="000F0995" w:rsidRDefault="00000000" w:rsidP="007F113A">
            <w:pPr>
              <w:numPr>
                <w:ilvl w:val="0"/>
                <w:numId w:val="39"/>
              </w:numPr>
              <w:pBdr>
                <w:top w:val="nil"/>
                <w:left w:val="nil"/>
                <w:bottom w:val="nil"/>
                <w:right w:val="nil"/>
                <w:between w:val="nil"/>
              </w:pBdr>
              <w:spacing w:after="0" w:line="240" w:lineRule="auto"/>
              <w:rPr>
                <w:color w:val="000000"/>
              </w:rPr>
            </w:pPr>
            <w:hyperlink r:id="rId32">
              <w:r w:rsidR="00387A56">
                <w:rPr>
                  <w:color w:val="1155CC"/>
                  <w:u w:val="single"/>
                </w:rPr>
                <w:t>The Science of Reading and Its Educational Implications</w:t>
              </w:r>
            </w:hyperlink>
          </w:p>
          <w:bookmarkStart w:id="30" w:name="_heading=h.2lwamvv" w:colFirst="0" w:colLast="0"/>
          <w:bookmarkEnd w:id="30"/>
          <w:p w14:paraId="6D18408C" w14:textId="77777777" w:rsidR="000F0995" w:rsidRDefault="00387A56" w:rsidP="007F113A">
            <w:pPr>
              <w:numPr>
                <w:ilvl w:val="0"/>
                <w:numId w:val="39"/>
              </w:numPr>
              <w:pBdr>
                <w:top w:val="nil"/>
                <w:left w:val="nil"/>
                <w:bottom w:val="nil"/>
                <w:right w:val="nil"/>
                <w:between w:val="nil"/>
              </w:pBdr>
              <w:spacing w:after="0" w:line="240" w:lineRule="auto"/>
              <w:rPr>
                <w:color w:val="000000"/>
              </w:rPr>
            </w:pPr>
            <w:r>
              <w:fldChar w:fldCharType="begin"/>
            </w:r>
            <w:r>
              <w:instrText>HYPERLINK "https://youtu.be/wlYZBi_07vk" \h</w:instrText>
            </w:r>
            <w:r>
              <w:fldChar w:fldCharType="separate"/>
            </w:r>
            <w:r>
              <w:rPr>
                <w:color w:val="1155CC"/>
                <w:u w:val="single"/>
              </w:rPr>
              <w:t>Brief overview provided by Dr. Stanislas Dehaene on how the brain transforms the shapes of letters and characters on a page into the sounds of spoken language. </w:t>
            </w:r>
            <w:r>
              <w:rPr>
                <w:color w:val="1155CC"/>
                <w:u w:val="single"/>
              </w:rPr>
              <w:fldChar w:fldCharType="end"/>
            </w:r>
          </w:p>
          <w:p w14:paraId="6D18408D" w14:textId="77777777" w:rsidR="000F0995" w:rsidRDefault="00387A56" w:rsidP="007F113A">
            <w:pPr>
              <w:numPr>
                <w:ilvl w:val="0"/>
                <w:numId w:val="39"/>
              </w:numPr>
              <w:pBdr>
                <w:top w:val="nil"/>
                <w:left w:val="nil"/>
                <w:bottom w:val="nil"/>
                <w:right w:val="nil"/>
                <w:between w:val="nil"/>
              </w:pBdr>
              <w:spacing w:after="0" w:line="240" w:lineRule="auto"/>
              <w:rPr>
                <w:color w:val="000000"/>
              </w:rPr>
            </w:pPr>
            <w:r>
              <w:rPr>
                <w:color w:val="000000"/>
              </w:rPr>
              <w:t xml:space="preserve">Attributes of Effective Universal Instruction, </w:t>
            </w:r>
            <w:r>
              <w:rPr>
                <w:i/>
                <w:color w:val="000000"/>
              </w:rPr>
              <w:t xml:space="preserve">CCR 301-92 6.00 </w:t>
            </w:r>
            <w:r>
              <w:rPr>
                <w:color w:val="000000"/>
              </w:rPr>
              <w:t>(See Appendix D)</w:t>
            </w:r>
          </w:p>
          <w:p w14:paraId="6D18408E" w14:textId="77777777" w:rsidR="000F0995" w:rsidRDefault="00387A56" w:rsidP="007F113A">
            <w:pPr>
              <w:numPr>
                <w:ilvl w:val="0"/>
                <w:numId w:val="39"/>
              </w:numPr>
              <w:pBdr>
                <w:top w:val="nil"/>
                <w:left w:val="nil"/>
                <w:bottom w:val="nil"/>
                <w:right w:val="nil"/>
                <w:between w:val="nil"/>
              </w:pBdr>
              <w:spacing w:after="0" w:line="240" w:lineRule="auto"/>
              <w:rPr>
                <w:color w:val="000000"/>
              </w:rPr>
            </w:pPr>
            <w:r>
              <w:rPr>
                <w:color w:val="000000"/>
              </w:rPr>
              <w:t xml:space="preserve">Attributes of Effective Targeted and Intensive Instructional Intervention, </w:t>
            </w:r>
            <w:r>
              <w:rPr>
                <w:i/>
                <w:color w:val="000000"/>
              </w:rPr>
              <w:t xml:space="preserve">CCR 301-92 7.00 </w:t>
            </w:r>
            <w:r>
              <w:rPr>
                <w:color w:val="000000"/>
              </w:rPr>
              <w:t>(See Appendix E)</w:t>
            </w:r>
          </w:p>
        </w:tc>
      </w:tr>
    </w:tbl>
    <w:p w14:paraId="6D184090" w14:textId="77777777" w:rsidR="000F0995" w:rsidRDefault="00387A56">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color w:val="000000"/>
          <w:sz w:val="20"/>
          <w:szCs w:val="20"/>
        </w:rPr>
        <w:t xml:space="preserve">Adapted from  </w:t>
      </w:r>
      <w:hyperlink r:id="rId33">
        <w:r>
          <w:rPr>
            <w:i/>
            <w:color w:val="1155CC"/>
            <w:sz w:val="20"/>
            <w:szCs w:val="20"/>
            <w:u w:val="single"/>
          </w:rPr>
          <w:t>Moats, 2007</w:t>
        </w:r>
      </w:hyperlink>
      <w:r>
        <w:rPr>
          <w:i/>
          <w:color w:val="000000"/>
          <w:sz w:val="20"/>
          <w:szCs w:val="20"/>
        </w:rPr>
        <w:t xml:space="preserve"> and </w:t>
      </w:r>
      <w:hyperlink r:id="rId34">
        <w:r>
          <w:rPr>
            <w:i/>
            <w:color w:val="1155CC"/>
            <w:sz w:val="20"/>
            <w:szCs w:val="20"/>
            <w:u w:val="single"/>
          </w:rPr>
          <w:t>Shanahan, 2019</w:t>
        </w:r>
      </w:hyperlink>
    </w:p>
    <w:p w14:paraId="6D184091" w14:textId="77777777" w:rsidR="000F0995" w:rsidRDefault="000F0995">
      <w:pPr>
        <w:spacing w:after="240"/>
        <w:sectPr w:rsidR="000F0995" w:rsidSect="007B733E">
          <w:pgSz w:w="12240" w:h="15840"/>
          <w:pgMar w:top="1440" w:right="1440" w:bottom="1440" w:left="1440" w:header="720" w:footer="720" w:gutter="0"/>
          <w:cols w:space="720"/>
          <w:titlePg/>
        </w:sectPr>
      </w:pPr>
    </w:p>
    <w:p w14:paraId="6D184092" w14:textId="77777777" w:rsidR="000F0995" w:rsidRDefault="00387A56">
      <w:pPr>
        <w:pStyle w:val="Heading1"/>
      </w:pPr>
      <w:bookmarkStart w:id="31" w:name="_Toc126046258"/>
      <w:r>
        <w:lastRenderedPageBreak/>
        <w:t>Appendix B: Principles of Evidence-Based Professional Development</w:t>
      </w:r>
      <w:bookmarkEnd w:id="31"/>
      <w:r>
        <w:t> </w:t>
      </w:r>
    </w:p>
    <w:p w14:paraId="6D184093" w14:textId="77777777" w:rsidR="000F0995" w:rsidRDefault="000F0995"/>
    <w:p w14:paraId="6D184094"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sz w:val="24"/>
          <w:szCs w:val="24"/>
        </w:rPr>
        <w:t>Principles of Evidence-Based Professional Development Research on effective professional development provides solid guidance on evidence-based practices when designing and delivering professional learning for teachers. The findings have repeatedly pointed to four specific features that have the strongest evidence of yielding high gains and rates of transfer. These critical elements include 1. Presentation 2. Demonstration 3. Practice with Feedback 4. Ongoing Support. While each of these components is beneficial, they must all work together to have the strongest impact (Joyce &amp; Showers, 2002). The following table provides additional information about each of these elements and its role within the professional learning model. Professional development that adheres to these suggestions and fits into the overall school plan has been proven to improve student achievement through enhanced teacher practice.</w:t>
      </w:r>
    </w:p>
    <w:p w14:paraId="6D184095" w14:textId="77777777" w:rsidR="000F0995" w:rsidRDefault="000F0995">
      <w:pPr>
        <w:spacing w:after="240"/>
      </w:pPr>
    </w:p>
    <w:tbl>
      <w:tblPr>
        <w:tblW w:w="9340" w:type="dxa"/>
        <w:tblLayout w:type="fixed"/>
        <w:tblCellMar>
          <w:top w:w="15" w:type="dxa"/>
          <w:left w:w="15" w:type="dxa"/>
          <w:bottom w:w="15" w:type="dxa"/>
          <w:right w:w="15" w:type="dxa"/>
        </w:tblCellMar>
        <w:tblLook w:val="0400" w:firstRow="0" w:lastRow="0" w:firstColumn="0" w:lastColumn="0" w:noHBand="0" w:noVBand="1"/>
      </w:tblPr>
      <w:tblGrid>
        <w:gridCol w:w="2131"/>
        <w:gridCol w:w="7209"/>
      </w:tblGrid>
      <w:tr w:rsidR="000F0995" w14:paraId="6D184098" w14:textId="77777777">
        <w:trPr>
          <w:trHeight w:val="440"/>
        </w:trPr>
        <w:tc>
          <w:tcPr>
            <w:tcW w:w="934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096" w14:textId="77777777" w:rsidR="000F0995" w:rsidRDefault="00387A5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b/>
                <w:color w:val="000000"/>
                <w:sz w:val="24"/>
                <w:szCs w:val="24"/>
              </w:rPr>
              <w:t>Elements of Effective Professional Development </w:t>
            </w:r>
          </w:p>
          <w:p w14:paraId="6D184097" w14:textId="77777777" w:rsidR="000F0995" w:rsidRDefault="00387A5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color w:val="000000"/>
                <w:sz w:val="20"/>
                <w:szCs w:val="20"/>
              </w:rPr>
              <w:t>(Joyce &amp; Showers, 2002) </w:t>
            </w:r>
          </w:p>
        </w:tc>
      </w:tr>
      <w:tr w:rsidR="000F0995" w14:paraId="6D18409B" w14:textId="77777777">
        <w:tc>
          <w:tcPr>
            <w:tcW w:w="21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099"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color w:val="000000"/>
                <w:sz w:val="24"/>
                <w:szCs w:val="24"/>
              </w:rPr>
              <w:t>Presentation of theory/strategy </w:t>
            </w:r>
          </w:p>
        </w:tc>
        <w:tc>
          <w:tcPr>
            <w:tcW w:w="72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09A"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sz w:val="21"/>
                <w:szCs w:val="21"/>
              </w:rPr>
              <w:t>When presenting a theory, concept, or strategy, participants must be actively engaged by the presenter. Teachers must be informed of the rationale for the learning and should only be exposed to strategies that are evidence-based and grounded in solid research of proven effectiveness. In this way, teachers gain an understanding of the underlying research base for the new instructional strategy, skill, or concept being presented and the purpose for including it in their instructional practice. </w:t>
            </w:r>
          </w:p>
        </w:tc>
      </w:tr>
      <w:tr w:rsidR="000F0995" w14:paraId="6D18409E" w14:textId="77777777">
        <w:tc>
          <w:tcPr>
            <w:tcW w:w="21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09C"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color w:val="000000"/>
                <w:sz w:val="24"/>
                <w:szCs w:val="24"/>
              </w:rPr>
              <w:t>Demonstration of new learning</w:t>
            </w:r>
          </w:p>
        </w:tc>
        <w:tc>
          <w:tcPr>
            <w:tcW w:w="72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09D"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sz w:val="21"/>
                <w:szCs w:val="21"/>
              </w:rPr>
              <w:t>After explaining the concept, it should be modeled through live demonstration or video examples that enable the teachers to see the strategy in action. Modeling allows for observation and feedback leading to improved teacher buy-in and understanding. When teachers see the value of the strategy, they are more likely to work toward full implementation of the learning.</w:t>
            </w:r>
          </w:p>
        </w:tc>
      </w:tr>
      <w:tr w:rsidR="000F0995" w14:paraId="6D1840A1" w14:textId="77777777">
        <w:tc>
          <w:tcPr>
            <w:tcW w:w="21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09F"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color w:val="000000"/>
                <w:sz w:val="24"/>
                <w:szCs w:val="24"/>
              </w:rPr>
              <w:t>Practice and feedback </w:t>
            </w:r>
          </w:p>
        </w:tc>
        <w:tc>
          <w:tcPr>
            <w:tcW w:w="72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0A0"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sz w:val="21"/>
                <w:szCs w:val="21"/>
              </w:rPr>
              <w:t>It is important that all participants have an opportunity to experiment with the focus strategies presented during the professional development session. Built-in opportunities to practice through role play and peer support are a critical component that sets apart traditional “sit and get” professional development from the more effective models described here. Each opportunity for practice should be combined with immediate and specific feedback on implementation of the new learning. </w:t>
            </w:r>
          </w:p>
        </w:tc>
      </w:tr>
      <w:tr w:rsidR="000F0995" w14:paraId="6D1840A4" w14:textId="77777777">
        <w:tc>
          <w:tcPr>
            <w:tcW w:w="21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0A2"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color w:val="000000"/>
                <w:sz w:val="24"/>
                <w:szCs w:val="24"/>
              </w:rPr>
              <w:t>Ongoing support </w:t>
            </w:r>
          </w:p>
        </w:tc>
        <w:tc>
          <w:tcPr>
            <w:tcW w:w="72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0A3"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sz w:val="21"/>
                <w:szCs w:val="21"/>
              </w:rPr>
              <w:t xml:space="preserve">Changes in teaching do not result from a single workshop. Teachers need authentic opportunities to experiment with the new learning and discuss success or barriers with peers. Teachers who receive ongoing support through coaching and/or peer observation while implementing new strategies have a much greater likelihood of effectively transferring the new learning to the classroom. This ongoing support is the most important element to make the leap from teacher knowledge to teacher use in the classroom. Research suggests up to a 95% </w:t>
            </w:r>
            <w:r>
              <w:rPr>
                <w:color w:val="000000"/>
                <w:sz w:val="21"/>
                <w:szCs w:val="21"/>
              </w:rPr>
              <w:lastRenderedPageBreak/>
              <w:t>transfer of new when ongoing coaching is included in the professional development model. </w:t>
            </w:r>
          </w:p>
        </w:tc>
      </w:tr>
    </w:tbl>
    <w:p w14:paraId="6D1840A5" w14:textId="77777777" w:rsidR="000F0995" w:rsidRDefault="00387A56">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b/>
          <w:color w:val="000000"/>
          <w:sz w:val="20"/>
          <w:szCs w:val="20"/>
        </w:rPr>
        <w:lastRenderedPageBreak/>
        <w:t>Source</w:t>
      </w:r>
      <w:r>
        <w:rPr>
          <w:color w:val="000000"/>
          <w:sz w:val="20"/>
          <w:szCs w:val="20"/>
        </w:rPr>
        <w:t>: Adapted from</w:t>
      </w:r>
      <w:hyperlink r:id="rId35">
        <w:r>
          <w:rPr>
            <w:color w:val="1155CC"/>
            <w:sz w:val="20"/>
            <w:szCs w:val="20"/>
            <w:u w:val="single"/>
          </w:rPr>
          <w:t xml:space="preserve"> AZ DOE Professional Development Guide</w:t>
        </w:r>
      </w:hyperlink>
    </w:p>
    <w:p w14:paraId="6D1840A6"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Roboto Slab" w:eastAsia="Roboto Slab" w:hAnsi="Roboto Slab" w:cs="Roboto Slab"/>
          <w:b/>
          <w:color w:val="000000"/>
          <w:sz w:val="24"/>
          <w:szCs w:val="24"/>
        </w:rPr>
        <w:t> </w:t>
      </w:r>
    </w:p>
    <w:p w14:paraId="6D1840A7" w14:textId="77777777" w:rsidR="000F0995" w:rsidRDefault="00387A56">
      <w:pPr>
        <w:pBdr>
          <w:top w:val="nil"/>
          <w:left w:val="nil"/>
          <w:bottom w:val="nil"/>
          <w:right w:val="nil"/>
          <w:between w:val="nil"/>
        </w:pBdr>
        <w:spacing w:after="0" w:line="240" w:lineRule="auto"/>
        <w:rPr>
          <w:color w:val="000000"/>
          <w:sz w:val="24"/>
          <w:szCs w:val="24"/>
        </w:rPr>
      </w:pPr>
      <w:r>
        <w:rPr>
          <w:b/>
          <w:color w:val="000000"/>
          <w:sz w:val="24"/>
          <w:szCs w:val="24"/>
        </w:rPr>
        <w:t>Additional Resources to Consider in Implementation </w:t>
      </w:r>
    </w:p>
    <w:p w14:paraId="6D1840A8" w14:textId="77777777" w:rsidR="000F0995" w:rsidRDefault="00000000" w:rsidP="007F113A">
      <w:pPr>
        <w:numPr>
          <w:ilvl w:val="0"/>
          <w:numId w:val="41"/>
        </w:numPr>
        <w:pBdr>
          <w:top w:val="nil"/>
          <w:left w:val="nil"/>
          <w:bottom w:val="nil"/>
          <w:right w:val="nil"/>
          <w:between w:val="nil"/>
        </w:pBdr>
        <w:spacing w:after="0" w:line="240" w:lineRule="auto"/>
        <w:rPr>
          <w:color w:val="000000"/>
          <w:sz w:val="24"/>
          <w:szCs w:val="24"/>
        </w:rPr>
      </w:pPr>
      <w:hyperlink r:id="rId36">
        <w:r w:rsidR="00387A56">
          <w:rPr>
            <w:color w:val="1155CC"/>
            <w:sz w:val="24"/>
            <w:szCs w:val="24"/>
            <w:u w:val="single"/>
          </w:rPr>
          <w:t>Four Domains for Rapid School Improvement Implementation Framework</w:t>
        </w:r>
      </w:hyperlink>
      <w:r w:rsidR="00387A56">
        <w:rPr>
          <w:color w:val="000000"/>
          <w:sz w:val="24"/>
          <w:szCs w:val="24"/>
        </w:rPr>
        <w:t> </w:t>
      </w:r>
    </w:p>
    <w:p w14:paraId="6D1840A9" w14:textId="77777777" w:rsidR="000F0995" w:rsidRDefault="00000000" w:rsidP="007F113A">
      <w:pPr>
        <w:numPr>
          <w:ilvl w:val="0"/>
          <w:numId w:val="41"/>
        </w:numPr>
        <w:pBdr>
          <w:top w:val="nil"/>
          <w:left w:val="nil"/>
          <w:bottom w:val="nil"/>
          <w:right w:val="nil"/>
          <w:between w:val="nil"/>
        </w:pBdr>
        <w:spacing w:after="0" w:line="240" w:lineRule="auto"/>
        <w:rPr>
          <w:color w:val="000000"/>
          <w:sz w:val="24"/>
          <w:szCs w:val="24"/>
        </w:rPr>
        <w:sectPr w:rsidR="000F0995" w:rsidSect="007B733E">
          <w:pgSz w:w="12240" w:h="15840"/>
          <w:pgMar w:top="1440" w:right="1440" w:bottom="1440" w:left="1440" w:header="720" w:footer="720" w:gutter="0"/>
          <w:cols w:space="720"/>
          <w:titlePg/>
        </w:sectPr>
      </w:pPr>
      <w:hyperlink r:id="rId37">
        <w:r w:rsidR="00387A56">
          <w:rPr>
            <w:color w:val="1155CC"/>
            <w:sz w:val="24"/>
            <w:szCs w:val="24"/>
            <w:u w:val="single"/>
          </w:rPr>
          <w:t>Implementing Evidence-based Literacy Practices </w:t>
        </w:r>
      </w:hyperlink>
    </w:p>
    <w:p w14:paraId="6D1840AA" w14:textId="77777777" w:rsidR="000F0995" w:rsidRDefault="00387A56">
      <w:pPr>
        <w:pStyle w:val="Heading1"/>
      </w:pPr>
      <w:bookmarkStart w:id="32" w:name="_Toc126046259"/>
      <w:r>
        <w:lastRenderedPageBreak/>
        <w:t>Appendix C: Evaluation</w:t>
      </w:r>
      <w:bookmarkEnd w:id="32"/>
      <w:r>
        <w:t> </w:t>
      </w:r>
    </w:p>
    <w:p w14:paraId="6D1840AB" w14:textId="77777777" w:rsidR="000F0995" w:rsidRDefault="000F0995">
      <w:bookmarkStart w:id="33" w:name="_heading=h.206ipza" w:colFirst="0" w:colLast="0"/>
      <w:bookmarkEnd w:id="33"/>
    </w:p>
    <w:p w14:paraId="6D1840AC" w14:textId="77777777" w:rsidR="000F0995" w:rsidRDefault="00387A56">
      <w:r>
        <w:t>What Is Evaluation?</w:t>
      </w:r>
    </w:p>
    <w:p w14:paraId="6D1840AD" w14:textId="77777777" w:rsidR="000F0995" w:rsidRDefault="00387A56">
      <w:r>
        <w:rPr>
          <w:color w:val="000000"/>
        </w:rPr>
        <w:t>In simplest terms, evaluation is “the systematic investigation of merit or worth” (Joint Committee on Standards for Educational Evaluation, 1994, p. 3). Systematic implies a focused, thoughtful, and intentional process. We conduct evaluations for clear reasons and with explicit intent. Investigation refers to the collection and analysis of pertinent information through appropriate methods and techniques. Merit or worth denotes appraisal and judgment. We use evaluations to determine the value of something.</w:t>
      </w:r>
    </w:p>
    <w:p w14:paraId="6D1840AE" w14:textId="77777777" w:rsidR="000F0995" w:rsidRDefault="00000000">
      <w:pPr>
        <w:pBdr>
          <w:top w:val="nil"/>
          <w:left w:val="nil"/>
          <w:bottom w:val="nil"/>
          <w:right w:val="nil"/>
          <w:between w:val="nil"/>
        </w:pBdr>
        <w:shd w:val="clear" w:color="auto" w:fill="FFFFFF"/>
        <w:spacing w:after="0" w:line="240" w:lineRule="auto"/>
        <w:jc w:val="right"/>
        <w:rPr>
          <w:rFonts w:ascii="Times New Roman" w:eastAsia="Times New Roman" w:hAnsi="Times New Roman" w:cs="Times New Roman"/>
          <w:color w:val="000000"/>
          <w:sz w:val="24"/>
          <w:szCs w:val="24"/>
        </w:rPr>
      </w:pPr>
      <w:hyperlink r:id="rId38">
        <w:proofErr w:type="spellStart"/>
        <w:r w:rsidR="00387A56">
          <w:rPr>
            <w:color w:val="1155CC"/>
            <w:sz w:val="24"/>
            <w:szCs w:val="24"/>
            <w:u w:val="single"/>
          </w:rPr>
          <w:t>Guskey</w:t>
        </w:r>
        <w:proofErr w:type="spellEnd"/>
        <w:r w:rsidR="00387A56">
          <w:rPr>
            <w:color w:val="1155CC"/>
            <w:sz w:val="24"/>
            <w:szCs w:val="24"/>
            <w:u w:val="single"/>
          </w:rPr>
          <w:t>, 2002</w:t>
        </w:r>
      </w:hyperlink>
    </w:p>
    <w:p w14:paraId="6D1840AF" w14:textId="77777777" w:rsidR="000F0995" w:rsidRDefault="00387A56">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proofErr w:type="spellStart"/>
      <w:r>
        <w:rPr>
          <w:b/>
          <w:color w:val="000000"/>
          <w:sz w:val="24"/>
          <w:szCs w:val="24"/>
        </w:rPr>
        <w:t>Guskey’s</w:t>
      </w:r>
      <w:proofErr w:type="spellEnd"/>
      <w:r>
        <w:rPr>
          <w:b/>
          <w:color w:val="000000"/>
          <w:sz w:val="24"/>
          <w:szCs w:val="24"/>
        </w:rPr>
        <w:t xml:space="preserve"> 5 Levels of Evaluating Professional Development</w:t>
      </w:r>
    </w:p>
    <w:p w14:paraId="6D1840B0" w14:textId="77777777" w:rsidR="000F0995" w:rsidRDefault="00387A5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color w:val="000000"/>
          <w:sz w:val="24"/>
          <w:szCs w:val="24"/>
        </w:rPr>
        <w:t>1.       Evaluation of participant reaction</w:t>
      </w:r>
    </w:p>
    <w:p w14:paraId="6D1840B1" w14:textId="77777777" w:rsidR="000F0995" w:rsidRDefault="00387A56">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color w:val="000000"/>
          <w:sz w:val="24"/>
          <w:szCs w:val="24"/>
        </w:rPr>
        <w:t>·       Was the trainer knowledgeable?</w:t>
      </w:r>
    </w:p>
    <w:p w14:paraId="6D1840B2" w14:textId="77777777" w:rsidR="000F0995" w:rsidRDefault="00387A56">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color w:val="000000"/>
          <w:sz w:val="24"/>
          <w:szCs w:val="24"/>
        </w:rPr>
        <w:t>·       Were effective opportunities for application provided?</w:t>
      </w:r>
    </w:p>
    <w:p w14:paraId="6D1840B3" w14:textId="77777777" w:rsidR="000F0995" w:rsidRDefault="00387A56">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color w:val="000000"/>
          <w:sz w:val="24"/>
          <w:szCs w:val="24"/>
        </w:rPr>
        <w:t>·       Did the session materials contribute to learning?</w:t>
      </w:r>
    </w:p>
    <w:p w14:paraId="6D1840B4" w14:textId="77777777" w:rsidR="000F0995" w:rsidRDefault="00387A56">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color w:val="000000"/>
          <w:sz w:val="24"/>
          <w:szCs w:val="24"/>
        </w:rPr>
        <w:t>·       Were facilities and equipment conducive to learning?</w:t>
      </w:r>
    </w:p>
    <w:p w14:paraId="6D1840B5" w14:textId="77777777" w:rsidR="000F0995" w:rsidRDefault="00387A56">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color w:val="000000"/>
          <w:sz w:val="24"/>
          <w:szCs w:val="24"/>
        </w:rPr>
        <w:t>·       Were the stated session objectives met?</w:t>
      </w:r>
    </w:p>
    <w:p w14:paraId="6D1840B6" w14:textId="77777777" w:rsidR="000F0995" w:rsidRDefault="00387A5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color w:val="000000"/>
          <w:sz w:val="24"/>
          <w:szCs w:val="24"/>
        </w:rPr>
        <w:t>2.       Evaluation of participant learning</w:t>
      </w:r>
    </w:p>
    <w:p w14:paraId="6D1840B7" w14:textId="77777777" w:rsidR="000F0995" w:rsidRDefault="00387A56">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color w:val="000000"/>
          <w:sz w:val="24"/>
          <w:szCs w:val="24"/>
        </w:rPr>
        <w:t>·       Did participants acquire the intended knowledge and skills?</w:t>
      </w:r>
    </w:p>
    <w:p w14:paraId="6D1840B8" w14:textId="77777777" w:rsidR="000F0995" w:rsidRDefault="00387A5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color w:val="000000"/>
          <w:sz w:val="24"/>
          <w:szCs w:val="24"/>
        </w:rPr>
        <w:t>3.       Evaluation of organizational support and change</w:t>
      </w:r>
    </w:p>
    <w:p w14:paraId="6D1840B9" w14:textId="77777777" w:rsidR="000F0995" w:rsidRDefault="00387A56">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color w:val="000000"/>
          <w:sz w:val="24"/>
          <w:szCs w:val="24"/>
        </w:rPr>
        <w:t>·       Was implementation advocated and supported?</w:t>
      </w:r>
    </w:p>
    <w:p w14:paraId="6D1840BA" w14:textId="77777777" w:rsidR="000F0995" w:rsidRDefault="00387A56">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color w:val="000000"/>
          <w:sz w:val="24"/>
          <w:szCs w:val="24"/>
        </w:rPr>
        <w:t>·       Were sufficient implementation resources allocated?</w:t>
      </w:r>
    </w:p>
    <w:p w14:paraId="6D1840BB" w14:textId="77777777" w:rsidR="000F0995" w:rsidRDefault="00387A56">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color w:val="000000"/>
          <w:sz w:val="24"/>
          <w:szCs w:val="24"/>
        </w:rPr>
        <w:t>·       Was the organization positively impacted?</w:t>
      </w:r>
    </w:p>
    <w:p w14:paraId="6D1840BC" w14:textId="77777777" w:rsidR="000F0995" w:rsidRDefault="00387A5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color w:val="000000"/>
          <w:sz w:val="24"/>
          <w:szCs w:val="24"/>
        </w:rPr>
        <w:t>4.       Evaluation of use of new knowledge and skills</w:t>
      </w:r>
    </w:p>
    <w:p w14:paraId="6D1840BD" w14:textId="77777777" w:rsidR="000F0995" w:rsidRDefault="00387A56">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color w:val="000000"/>
          <w:sz w:val="24"/>
          <w:szCs w:val="24"/>
        </w:rPr>
        <w:t xml:space="preserve">·       Do participants consistently apply </w:t>
      </w:r>
      <w:proofErr w:type="gramStart"/>
      <w:r>
        <w:rPr>
          <w:color w:val="000000"/>
          <w:sz w:val="24"/>
          <w:szCs w:val="24"/>
        </w:rPr>
        <w:t>the new</w:t>
      </w:r>
      <w:proofErr w:type="gramEnd"/>
      <w:r>
        <w:rPr>
          <w:color w:val="000000"/>
          <w:sz w:val="24"/>
          <w:szCs w:val="24"/>
        </w:rPr>
        <w:t xml:space="preserve"> knowledge and skills?</w:t>
      </w:r>
    </w:p>
    <w:p w14:paraId="6D1840BE" w14:textId="77777777" w:rsidR="000F0995" w:rsidRDefault="00387A56">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color w:val="000000"/>
          <w:sz w:val="24"/>
          <w:szCs w:val="24"/>
        </w:rPr>
        <w:t>·       Did participant practices change?</w:t>
      </w:r>
    </w:p>
    <w:p w14:paraId="6D1840BF" w14:textId="77777777" w:rsidR="000F0995" w:rsidRDefault="00387A5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color w:val="000000"/>
          <w:sz w:val="24"/>
          <w:szCs w:val="24"/>
        </w:rPr>
        <w:t>5.       Evaluation of student learning outcomes</w:t>
      </w:r>
    </w:p>
    <w:p w14:paraId="6D1840C0" w14:textId="77777777" w:rsidR="000F0995" w:rsidRDefault="00387A56">
      <w:p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color w:val="000000"/>
          <w:sz w:val="24"/>
          <w:szCs w:val="24"/>
        </w:rPr>
        <w:t>·       What was the impact on students?</w:t>
      </w:r>
    </w:p>
    <w:p w14:paraId="6D1840C1" w14:textId="77777777" w:rsidR="000F0995" w:rsidRDefault="00387A56">
      <w:p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color w:val="000000"/>
          <w:sz w:val="24"/>
          <w:szCs w:val="24"/>
        </w:rPr>
        <w:t>·       How did it affect student performance or achievement?</w:t>
      </w:r>
    </w:p>
    <w:p w14:paraId="6D1840C2" w14:textId="77777777" w:rsidR="000F0995" w:rsidRDefault="00000000">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sectPr w:rsidR="000F0995" w:rsidSect="007B733E">
          <w:pgSz w:w="12240" w:h="15840"/>
          <w:pgMar w:top="1440" w:right="1440" w:bottom="1440" w:left="1440" w:header="720" w:footer="720" w:gutter="0"/>
          <w:cols w:space="720"/>
          <w:titlePg/>
        </w:sectPr>
      </w:pPr>
      <w:hyperlink r:id="rId39">
        <w:proofErr w:type="spellStart"/>
        <w:r w:rsidR="00387A56">
          <w:rPr>
            <w:color w:val="1155CC"/>
            <w:sz w:val="24"/>
            <w:szCs w:val="24"/>
            <w:u w:val="single"/>
          </w:rPr>
          <w:t>Guskey</w:t>
        </w:r>
        <w:proofErr w:type="spellEnd"/>
        <w:r w:rsidR="00387A56">
          <w:rPr>
            <w:color w:val="1155CC"/>
            <w:sz w:val="24"/>
            <w:szCs w:val="24"/>
            <w:u w:val="single"/>
          </w:rPr>
          <w:t>, 2016</w:t>
        </w:r>
      </w:hyperlink>
    </w:p>
    <w:p w14:paraId="6D1840C3" w14:textId="77777777" w:rsidR="000F0995" w:rsidRDefault="00387A56">
      <w:pPr>
        <w:pStyle w:val="Heading1"/>
      </w:pPr>
      <w:bookmarkStart w:id="34" w:name="_Toc126046260"/>
      <w:r>
        <w:lastRenderedPageBreak/>
        <w:t>Appendix D: Adult Learning Theory</w:t>
      </w:r>
      <w:bookmarkEnd w:id="34"/>
    </w:p>
    <w:p w14:paraId="6D1840C4" w14:textId="77777777" w:rsidR="000F0995" w:rsidRDefault="000F0995"/>
    <w:p w14:paraId="6D1840C6" w14:textId="48735DE5" w:rsidR="000F0995" w:rsidRDefault="00387A56" w:rsidP="12A82B1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12A82B1F">
        <w:rPr>
          <w:color w:val="000000" w:themeColor="text1"/>
          <w:sz w:val="24"/>
          <w:szCs w:val="24"/>
        </w:rPr>
        <w:t>Adult learning refers to a collection of theories and methods for describing the conditions under which the processes of learning are optimized. The research review conducted by Donovan et al. (1999) identified three key elements of the “science of learning.” These were: (1) new material and information is more easily</w:t>
      </w:r>
      <w:r w:rsidR="06419BC9" w:rsidRPr="12A82B1F">
        <w:rPr>
          <w:color w:val="000000" w:themeColor="text1"/>
          <w:sz w:val="24"/>
          <w:szCs w:val="24"/>
        </w:rPr>
        <w:t xml:space="preserve"> </w:t>
      </w:r>
      <w:r w:rsidRPr="12A82B1F">
        <w:rPr>
          <w:color w:val="000000" w:themeColor="text1"/>
          <w:sz w:val="24"/>
          <w:szCs w:val="24"/>
        </w:rPr>
        <w:t>learned when it is related to existing learner knowledge and is relevant to the learner, (2) mastery of new material and information requires application of the knowledge in the context of a conceptual, procedural, or practical framework, and (3) ongoing monitoring of learning and self-assessment of progress facilitates deeper understanding and continued application of new knowledge or practice. When considering these three key elements, it’s important to keep in mind those leading the learning have an essential role in assisting learners to engage their understanding, building upon other learners’ understanding, correcting misconceptions, and observing and engaging with the learners during the process of learning.</w:t>
      </w:r>
    </w:p>
    <w:p w14:paraId="6D1840C7" w14:textId="77777777" w:rsidR="000F0995" w:rsidRDefault="000F0995"/>
    <w:p w14:paraId="6D1840C8" w14:textId="77777777" w:rsidR="000F0995" w:rsidRDefault="00387A56">
      <w:pPr>
        <w:pBdr>
          <w:top w:val="nil"/>
          <w:left w:val="nil"/>
          <w:bottom w:val="nil"/>
          <w:right w:val="nil"/>
          <w:between w:val="nil"/>
        </w:pBdr>
        <w:spacing w:before="160" w:after="0" w:line="240" w:lineRule="auto"/>
        <w:jc w:val="right"/>
        <w:rPr>
          <w:rFonts w:ascii="Times New Roman" w:eastAsia="Times New Roman" w:hAnsi="Times New Roman" w:cs="Times New Roman"/>
          <w:color w:val="000000"/>
          <w:sz w:val="24"/>
          <w:szCs w:val="24"/>
        </w:rPr>
      </w:pPr>
      <w:r>
        <w:rPr>
          <w:color w:val="000000"/>
          <w:sz w:val="20"/>
          <w:szCs w:val="20"/>
        </w:rPr>
        <w:t> Donovan, M. et al. (1999)</w:t>
      </w:r>
    </w:p>
    <w:p w14:paraId="6D1840C9" w14:textId="77777777" w:rsidR="000F0995" w:rsidRDefault="00387A56">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color w:val="333333"/>
          <w:sz w:val="20"/>
          <w:szCs w:val="20"/>
          <w:highlight w:val="white"/>
        </w:rPr>
        <w:t xml:space="preserve">Trivette, C. M., Dunst, C. J., Hamby, D. W., &amp; </w:t>
      </w:r>
      <w:proofErr w:type="spellStart"/>
      <w:r>
        <w:rPr>
          <w:color w:val="333333"/>
          <w:sz w:val="20"/>
          <w:szCs w:val="20"/>
          <w:highlight w:val="white"/>
        </w:rPr>
        <w:t>O'Herin</w:t>
      </w:r>
      <w:proofErr w:type="spellEnd"/>
      <w:r>
        <w:rPr>
          <w:color w:val="333333"/>
          <w:sz w:val="20"/>
          <w:szCs w:val="20"/>
          <w:highlight w:val="white"/>
        </w:rPr>
        <w:t>, C. E. (2009)</w:t>
      </w:r>
    </w:p>
    <w:p w14:paraId="6D1840CA" w14:textId="77777777" w:rsidR="000F0995" w:rsidRDefault="00387A56">
      <w:pPr>
        <w:spacing w:after="240"/>
      </w:pPr>
      <w:r>
        <w:br/>
      </w:r>
    </w:p>
    <w:p w14:paraId="6D1840CB" w14:textId="77777777" w:rsidR="000F0995" w:rsidRDefault="00387A5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b/>
          <w:color w:val="000000"/>
          <w:sz w:val="28"/>
          <w:szCs w:val="28"/>
        </w:rPr>
        <w:t xml:space="preserve">Six Characteristics Identified in </w:t>
      </w:r>
      <w:r>
        <w:rPr>
          <w:b/>
          <w:color w:val="000000"/>
          <w:sz w:val="28"/>
          <w:szCs w:val="28"/>
          <w:u w:val="single"/>
        </w:rPr>
        <w:t>How People Learn</w:t>
      </w:r>
    </w:p>
    <w:p w14:paraId="6D1840CC" w14:textId="77777777" w:rsidR="000F0995" w:rsidRDefault="000F0995"/>
    <w:tbl>
      <w:tblPr>
        <w:tblW w:w="9340" w:type="dxa"/>
        <w:jc w:val="center"/>
        <w:tblLayout w:type="fixed"/>
        <w:tblCellMar>
          <w:top w:w="15" w:type="dxa"/>
          <w:left w:w="15" w:type="dxa"/>
          <w:bottom w:w="15" w:type="dxa"/>
          <w:right w:w="15" w:type="dxa"/>
        </w:tblCellMar>
        <w:tblLook w:val="0400" w:firstRow="0" w:lastRow="0" w:firstColumn="0" w:lastColumn="0" w:noHBand="0" w:noVBand="1"/>
      </w:tblPr>
      <w:tblGrid>
        <w:gridCol w:w="2046"/>
        <w:gridCol w:w="7294"/>
      </w:tblGrid>
      <w:tr w:rsidR="000F0995" w14:paraId="6D1840D3" w14:textId="77777777">
        <w:trPr>
          <w:jc w:val="center"/>
        </w:trPr>
        <w:tc>
          <w:tcPr>
            <w:tcW w:w="2046" w:type="dxa"/>
            <w:tcBorders>
              <w:top w:val="single" w:sz="8" w:space="0" w:color="000000"/>
              <w:left w:val="single" w:sz="8" w:space="0" w:color="000000"/>
              <w:bottom w:val="single" w:sz="8" w:space="0" w:color="FFFFFF"/>
              <w:right w:val="single" w:sz="8" w:space="0" w:color="000000"/>
            </w:tcBorders>
            <w:tcMar>
              <w:top w:w="100" w:type="dxa"/>
              <w:left w:w="100" w:type="dxa"/>
              <w:bottom w:w="100" w:type="dxa"/>
              <w:right w:w="100" w:type="dxa"/>
            </w:tcMar>
          </w:tcPr>
          <w:p w14:paraId="6D1840CD"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i/>
                <w:color w:val="000000"/>
                <w:sz w:val="24"/>
                <w:szCs w:val="24"/>
              </w:rPr>
              <w:t>Planning</w:t>
            </w:r>
          </w:p>
          <w:p w14:paraId="6D1840CE" w14:textId="77777777" w:rsidR="000F0995" w:rsidRDefault="000F0995"/>
          <w:p w14:paraId="6D1840CF" w14:textId="77777777" w:rsidR="000F0995" w:rsidRDefault="00387A5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b/>
                <w:color w:val="000000"/>
                <w:sz w:val="24"/>
                <w:szCs w:val="24"/>
              </w:rPr>
              <w:t>Introduce</w:t>
            </w:r>
          </w:p>
          <w:p w14:paraId="6D1840D0" w14:textId="77777777" w:rsidR="000F0995" w:rsidRDefault="000F0995">
            <w:pPr>
              <w:spacing w:after="240"/>
            </w:pPr>
          </w:p>
        </w:tc>
        <w:tc>
          <w:tcPr>
            <w:tcW w:w="7294" w:type="dxa"/>
            <w:tcBorders>
              <w:top w:val="single" w:sz="8" w:space="0" w:color="000000"/>
              <w:left w:val="single" w:sz="8" w:space="0" w:color="000000"/>
              <w:bottom w:val="single" w:sz="8" w:space="0" w:color="FFFFFF"/>
              <w:right w:val="single" w:sz="8" w:space="0" w:color="000000"/>
            </w:tcBorders>
            <w:tcMar>
              <w:top w:w="100" w:type="dxa"/>
              <w:left w:w="100" w:type="dxa"/>
              <w:bottom w:w="100" w:type="dxa"/>
              <w:right w:w="100" w:type="dxa"/>
            </w:tcMar>
          </w:tcPr>
          <w:p w14:paraId="6D1840D1" w14:textId="77777777" w:rsidR="000F0995" w:rsidRDefault="000F0995">
            <w:pPr>
              <w:spacing w:after="240"/>
            </w:pPr>
          </w:p>
          <w:p w14:paraId="6D1840D2"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sz w:val="24"/>
                <w:szCs w:val="24"/>
              </w:rPr>
              <w:t>Engage the learner in a preview of the material, knowledge or practice that is the focus of instruction or training</w:t>
            </w:r>
          </w:p>
        </w:tc>
      </w:tr>
      <w:tr w:rsidR="000F0995" w14:paraId="6D1840D6" w14:textId="77777777">
        <w:trPr>
          <w:jc w:val="center"/>
        </w:trPr>
        <w:tc>
          <w:tcPr>
            <w:tcW w:w="2046" w:type="dxa"/>
            <w:tcBorders>
              <w:top w:val="single" w:sz="8" w:space="0" w:color="FFFFFF"/>
              <w:left w:val="single" w:sz="8" w:space="0" w:color="000000"/>
              <w:bottom w:val="single" w:sz="8" w:space="0" w:color="000000"/>
              <w:right w:val="single" w:sz="8" w:space="0" w:color="000000"/>
            </w:tcBorders>
            <w:tcMar>
              <w:top w:w="100" w:type="dxa"/>
              <w:left w:w="100" w:type="dxa"/>
              <w:bottom w:w="100" w:type="dxa"/>
              <w:right w:w="100" w:type="dxa"/>
            </w:tcMar>
          </w:tcPr>
          <w:p w14:paraId="6D1840D4" w14:textId="77777777" w:rsidR="000F0995" w:rsidRDefault="00387A5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b/>
                <w:color w:val="000000"/>
                <w:sz w:val="24"/>
                <w:szCs w:val="24"/>
              </w:rPr>
              <w:t>Illustrate</w:t>
            </w:r>
          </w:p>
        </w:tc>
        <w:tc>
          <w:tcPr>
            <w:tcW w:w="7294" w:type="dxa"/>
            <w:tcBorders>
              <w:top w:val="single" w:sz="8" w:space="0" w:color="FFFFFF"/>
              <w:left w:val="single" w:sz="8" w:space="0" w:color="000000"/>
              <w:bottom w:val="single" w:sz="8" w:space="0" w:color="000000"/>
              <w:right w:val="single" w:sz="8" w:space="0" w:color="000000"/>
            </w:tcBorders>
            <w:tcMar>
              <w:top w:w="100" w:type="dxa"/>
              <w:left w:w="100" w:type="dxa"/>
              <w:bottom w:w="100" w:type="dxa"/>
              <w:right w:w="100" w:type="dxa"/>
            </w:tcMar>
          </w:tcPr>
          <w:p w14:paraId="6D1840D5"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sz w:val="24"/>
                <w:szCs w:val="24"/>
              </w:rPr>
              <w:t xml:space="preserve">Demonstrate or illustrate the use or applicability of the material, </w:t>
            </w:r>
            <w:proofErr w:type="gramStart"/>
            <w:r>
              <w:rPr>
                <w:color w:val="000000"/>
                <w:sz w:val="24"/>
                <w:szCs w:val="24"/>
              </w:rPr>
              <w:t>knowledge</w:t>
            </w:r>
            <w:proofErr w:type="gramEnd"/>
            <w:r>
              <w:rPr>
                <w:color w:val="000000"/>
                <w:sz w:val="24"/>
                <w:szCs w:val="24"/>
              </w:rPr>
              <w:t xml:space="preserve"> or practice for the learner.</w:t>
            </w:r>
          </w:p>
        </w:tc>
      </w:tr>
      <w:tr w:rsidR="000F0995" w14:paraId="6D1840DD" w14:textId="77777777">
        <w:trPr>
          <w:jc w:val="center"/>
        </w:trPr>
        <w:tc>
          <w:tcPr>
            <w:tcW w:w="2046" w:type="dxa"/>
            <w:tcBorders>
              <w:top w:val="single" w:sz="8" w:space="0" w:color="000000"/>
              <w:left w:val="single" w:sz="8" w:space="0" w:color="000000"/>
              <w:bottom w:val="single" w:sz="8" w:space="0" w:color="FFFFFF"/>
              <w:right w:val="single" w:sz="8" w:space="0" w:color="000000"/>
            </w:tcBorders>
            <w:tcMar>
              <w:top w:w="100" w:type="dxa"/>
              <w:left w:w="100" w:type="dxa"/>
              <w:bottom w:w="100" w:type="dxa"/>
              <w:right w:w="100" w:type="dxa"/>
            </w:tcMar>
          </w:tcPr>
          <w:p w14:paraId="6D1840D7"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i/>
                <w:color w:val="000000"/>
                <w:sz w:val="24"/>
                <w:szCs w:val="24"/>
              </w:rPr>
              <w:t>Application</w:t>
            </w:r>
          </w:p>
          <w:p w14:paraId="6D1840D8" w14:textId="77777777" w:rsidR="000F0995" w:rsidRDefault="000F0995"/>
          <w:p w14:paraId="6D1840D9" w14:textId="77777777" w:rsidR="000F0995" w:rsidRDefault="00387A5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b/>
                <w:color w:val="000000"/>
                <w:sz w:val="24"/>
                <w:szCs w:val="24"/>
              </w:rPr>
              <w:t>Practice</w:t>
            </w:r>
          </w:p>
        </w:tc>
        <w:tc>
          <w:tcPr>
            <w:tcW w:w="7294" w:type="dxa"/>
            <w:tcBorders>
              <w:top w:val="single" w:sz="8" w:space="0" w:color="000000"/>
              <w:left w:val="single" w:sz="8" w:space="0" w:color="000000"/>
              <w:bottom w:val="single" w:sz="8" w:space="0" w:color="FFFFFF"/>
              <w:right w:val="single" w:sz="8" w:space="0" w:color="000000"/>
            </w:tcBorders>
            <w:tcMar>
              <w:top w:w="100" w:type="dxa"/>
              <w:left w:w="100" w:type="dxa"/>
              <w:bottom w:w="100" w:type="dxa"/>
              <w:right w:w="100" w:type="dxa"/>
            </w:tcMar>
          </w:tcPr>
          <w:p w14:paraId="6D1840DA" w14:textId="77777777" w:rsidR="000F0995" w:rsidRDefault="000F0995">
            <w:pPr>
              <w:spacing w:after="240"/>
            </w:pPr>
          </w:p>
          <w:p w14:paraId="6D1840DB"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sz w:val="24"/>
                <w:szCs w:val="24"/>
              </w:rPr>
              <w:t xml:space="preserve">Engage the learner in the use of the material, knowledge or </w:t>
            </w:r>
            <w:proofErr w:type="gramStart"/>
            <w:r>
              <w:rPr>
                <w:color w:val="000000"/>
                <w:sz w:val="24"/>
                <w:szCs w:val="24"/>
              </w:rPr>
              <w:t>practice</w:t>
            </w:r>
            <w:proofErr w:type="gramEnd"/>
          </w:p>
          <w:p w14:paraId="6D1840DC" w14:textId="77777777" w:rsidR="000F0995" w:rsidRDefault="000F0995"/>
        </w:tc>
      </w:tr>
      <w:tr w:rsidR="000F0995" w14:paraId="6D1840E0" w14:textId="77777777">
        <w:trPr>
          <w:jc w:val="center"/>
        </w:trPr>
        <w:tc>
          <w:tcPr>
            <w:tcW w:w="2046" w:type="dxa"/>
            <w:tcBorders>
              <w:top w:val="single" w:sz="8" w:space="0" w:color="FFFFFF"/>
              <w:left w:val="single" w:sz="8" w:space="0" w:color="000000"/>
              <w:bottom w:val="single" w:sz="8" w:space="0" w:color="000000"/>
              <w:right w:val="single" w:sz="8" w:space="0" w:color="000000"/>
            </w:tcBorders>
            <w:tcMar>
              <w:top w:w="100" w:type="dxa"/>
              <w:left w:w="100" w:type="dxa"/>
              <w:bottom w:w="100" w:type="dxa"/>
              <w:right w:w="100" w:type="dxa"/>
            </w:tcMar>
          </w:tcPr>
          <w:p w14:paraId="6D1840DE" w14:textId="77777777" w:rsidR="000F0995" w:rsidRDefault="00387A5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b/>
                <w:color w:val="000000"/>
                <w:sz w:val="24"/>
                <w:szCs w:val="24"/>
              </w:rPr>
              <w:t>Evaluate</w:t>
            </w:r>
          </w:p>
        </w:tc>
        <w:tc>
          <w:tcPr>
            <w:tcW w:w="7294" w:type="dxa"/>
            <w:tcBorders>
              <w:top w:val="single" w:sz="8" w:space="0" w:color="FFFFFF"/>
              <w:left w:val="single" w:sz="8" w:space="0" w:color="000000"/>
              <w:bottom w:val="single" w:sz="8" w:space="0" w:color="000000"/>
              <w:right w:val="single" w:sz="8" w:space="0" w:color="000000"/>
            </w:tcBorders>
            <w:tcMar>
              <w:top w:w="100" w:type="dxa"/>
              <w:left w:w="100" w:type="dxa"/>
              <w:bottom w:w="100" w:type="dxa"/>
              <w:right w:w="100" w:type="dxa"/>
            </w:tcMar>
          </w:tcPr>
          <w:p w14:paraId="6D1840DF"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sz w:val="24"/>
                <w:szCs w:val="24"/>
              </w:rPr>
              <w:t>Engage the learner in a process of evaluating the consequences or outcome of the application of the material, knowledge, or practice </w:t>
            </w:r>
          </w:p>
        </w:tc>
      </w:tr>
      <w:tr w:rsidR="000F0995" w14:paraId="6D1840E6" w14:textId="77777777">
        <w:trPr>
          <w:jc w:val="center"/>
        </w:trPr>
        <w:tc>
          <w:tcPr>
            <w:tcW w:w="2046" w:type="dxa"/>
            <w:tcBorders>
              <w:top w:val="single" w:sz="8" w:space="0" w:color="000000"/>
              <w:left w:val="single" w:sz="8" w:space="0" w:color="000000"/>
              <w:bottom w:val="single" w:sz="8" w:space="0" w:color="FFFFFF"/>
              <w:right w:val="single" w:sz="8" w:space="0" w:color="000000"/>
            </w:tcBorders>
            <w:tcMar>
              <w:top w:w="100" w:type="dxa"/>
              <w:left w:w="100" w:type="dxa"/>
              <w:bottom w:w="100" w:type="dxa"/>
              <w:right w:w="100" w:type="dxa"/>
            </w:tcMar>
          </w:tcPr>
          <w:p w14:paraId="6D1840E1"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i/>
                <w:color w:val="000000"/>
                <w:sz w:val="24"/>
                <w:szCs w:val="24"/>
              </w:rPr>
              <w:t>Deep Understanding</w:t>
            </w:r>
          </w:p>
          <w:p w14:paraId="6D1840E2" w14:textId="77777777" w:rsidR="000F0995" w:rsidRDefault="000F0995"/>
          <w:p w14:paraId="6D1840E3" w14:textId="77777777" w:rsidR="000F0995" w:rsidRDefault="00387A5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b/>
                <w:color w:val="000000"/>
                <w:sz w:val="24"/>
                <w:szCs w:val="24"/>
              </w:rPr>
              <w:t>Reflection</w:t>
            </w:r>
          </w:p>
        </w:tc>
        <w:tc>
          <w:tcPr>
            <w:tcW w:w="7294" w:type="dxa"/>
            <w:tcBorders>
              <w:top w:val="single" w:sz="8" w:space="0" w:color="000000"/>
              <w:left w:val="single" w:sz="8" w:space="0" w:color="000000"/>
              <w:bottom w:val="single" w:sz="8" w:space="0" w:color="FFFFFF"/>
              <w:right w:val="single" w:sz="8" w:space="0" w:color="000000"/>
            </w:tcBorders>
            <w:tcMar>
              <w:top w:w="100" w:type="dxa"/>
              <w:left w:w="100" w:type="dxa"/>
              <w:bottom w:w="100" w:type="dxa"/>
              <w:right w:w="100" w:type="dxa"/>
            </w:tcMar>
          </w:tcPr>
          <w:p w14:paraId="6D1840E4" w14:textId="77777777" w:rsidR="000F0995" w:rsidRDefault="000F0995">
            <w:pPr>
              <w:spacing w:after="240"/>
            </w:pPr>
          </w:p>
          <w:p w14:paraId="6D1840E5"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sz w:val="24"/>
                <w:szCs w:val="24"/>
              </w:rPr>
              <w:lastRenderedPageBreak/>
              <w:t>Engage the learner in self-assessment of his or her acquisition of knowledge and skills as a basis for identifying “next steps” in the learning process</w:t>
            </w:r>
          </w:p>
        </w:tc>
      </w:tr>
      <w:tr w:rsidR="000F0995" w14:paraId="6D1840E9" w14:textId="77777777">
        <w:trPr>
          <w:jc w:val="center"/>
        </w:trPr>
        <w:tc>
          <w:tcPr>
            <w:tcW w:w="2046" w:type="dxa"/>
            <w:tcBorders>
              <w:top w:val="single" w:sz="8" w:space="0" w:color="FFFFFF"/>
              <w:left w:val="single" w:sz="8" w:space="0" w:color="000000"/>
              <w:bottom w:val="single" w:sz="8" w:space="0" w:color="000000"/>
              <w:right w:val="single" w:sz="8" w:space="0" w:color="000000"/>
            </w:tcBorders>
            <w:tcMar>
              <w:top w:w="100" w:type="dxa"/>
              <w:left w:w="100" w:type="dxa"/>
              <w:bottom w:w="100" w:type="dxa"/>
              <w:right w:w="100" w:type="dxa"/>
            </w:tcMar>
          </w:tcPr>
          <w:p w14:paraId="6D1840E7" w14:textId="77777777" w:rsidR="000F0995" w:rsidRDefault="00387A5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b/>
                <w:color w:val="000000"/>
                <w:sz w:val="24"/>
                <w:szCs w:val="24"/>
              </w:rPr>
              <w:lastRenderedPageBreak/>
              <w:t>Mastery</w:t>
            </w:r>
          </w:p>
        </w:tc>
        <w:tc>
          <w:tcPr>
            <w:tcW w:w="7294" w:type="dxa"/>
            <w:tcBorders>
              <w:top w:val="single" w:sz="8" w:space="0" w:color="FFFFFF"/>
              <w:left w:val="single" w:sz="8" w:space="0" w:color="000000"/>
              <w:bottom w:val="single" w:sz="8" w:space="0" w:color="000000"/>
              <w:right w:val="single" w:sz="8" w:space="0" w:color="000000"/>
            </w:tcBorders>
            <w:tcMar>
              <w:top w:w="100" w:type="dxa"/>
              <w:left w:w="100" w:type="dxa"/>
              <w:bottom w:w="100" w:type="dxa"/>
              <w:right w:w="100" w:type="dxa"/>
            </w:tcMar>
          </w:tcPr>
          <w:p w14:paraId="6D1840E8"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sz w:val="24"/>
                <w:szCs w:val="24"/>
              </w:rPr>
              <w:t>Engage the learner in a process of assessing his or her experience in the context of some conceptual or practical model or framework, or some external set of standards or criteria </w:t>
            </w:r>
          </w:p>
        </w:tc>
      </w:tr>
    </w:tbl>
    <w:p w14:paraId="6D1840EA" w14:textId="77777777" w:rsidR="000F0995" w:rsidRDefault="000F0995"/>
    <w:p w14:paraId="6D1840EB" w14:textId="77777777" w:rsidR="000F0995" w:rsidRDefault="00000000">
      <w:pPr>
        <w:pBdr>
          <w:top w:val="nil"/>
          <w:left w:val="nil"/>
          <w:bottom w:val="nil"/>
          <w:right w:val="nil"/>
          <w:between w:val="nil"/>
        </w:pBdr>
        <w:spacing w:before="160" w:after="0" w:line="240" w:lineRule="auto"/>
        <w:jc w:val="right"/>
        <w:rPr>
          <w:rFonts w:ascii="Times New Roman" w:eastAsia="Times New Roman" w:hAnsi="Times New Roman" w:cs="Times New Roman"/>
          <w:color w:val="000000"/>
          <w:sz w:val="24"/>
          <w:szCs w:val="24"/>
        </w:rPr>
      </w:pPr>
      <w:hyperlink r:id="rId40">
        <w:r w:rsidR="00387A56">
          <w:rPr>
            <w:b/>
            <w:color w:val="1155CC"/>
            <w:sz w:val="26"/>
            <w:szCs w:val="26"/>
            <w:u w:val="single"/>
          </w:rPr>
          <w:t>     </w:t>
        </w:r>
      </w:hyperlink>
      <w:hyperlink r:id="rId41">
        <w:r w:rsidR="00387A56">
          <w:rPr>
            <w:color w:val="1155CC"/>
            <w:sz w:val="20"/>
            <w:szCs w:val="20"/>
            <w:u w:val="single"/>
          </w:rPr>
          <w:t>   Donovan, M. et al. (1999)</w:t>
        </w:r>
      </w:hyperlink>
    </w:p>
    <w:p w14:paraId="6D1840EC" w14:textId="77777777" w:rsidR="000F0995" w:rsidRDefault="00387A56">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sectPr w:rsidR="000F0995" w:rsidSect="007B733E">
          <w:pgSz w:w="12240" w:h="15840"/>
          <w:pgMar w:top="1440" w:right="1440" w:bottom="1440" w:left="1440" w:header="720" w:footer="720" w:gutter="0"/>
          <w:cols w:space="720"/>
          <w:titlePg/>
        </w:sectPr>
      </w:pPr>
      <w:r>
        <w:rPr>
          <w:color w:val="333333"/>
          <w:sz w:val="20"/>
          <w:szCs w:val="20"/>
          <w:highlight w:val="white"/>
        </w:rPr>
        <w:t xml:space="preserve">Trivette, C. M., Dunst, C. J., Hamby, D. W., &amp; </w:t>
      </w:r>
      <w:proofErr w:type="spellStart"/>
      <w:r>
        <w:rPr>
          <w:color w:val="333333"/>
          <w:sz w:val="20"/>
          <w:szCs w:val="20"/>
          <w:highlight w:val="white"/>
        </w:rPr>
        <w:t>O'Herin</w:t>
      </w:r>
      <w:proofErr w:type="spellEnd"/>
      <w:r>
        <w:rPr>
          <w:color w:val="333333"/>
          <w:sz w:val="20"/>
          <w:szCs w:val="20"/>
          <w:highlight w:val="white"/>
        </w:rPr>
        <w:t>, C. E. (2009)</w:t>
      </w:r>
    </w:p>
    <w:p w14:paraId="6D1840ED" w14:textId="77777777" w:rsidR="000F0995" w:rsidRDefault="00387A56">
      <w:pPr>
        <w:pStyle w:val="Heading1"/>
        <w:spacing w:before="160" w:line="240" w:lineRule="auto"/>
        <w:rPr>
          <w:sz w:val="24"/>
          <w:szCs w:val="24"/>
        </w:rPr>
      </w:pPr>
      <w:bookmarkStart w:id="35" w:name="_Toc126046261"/>
      <w:r>
        <w:rPr>
          <w:color w:val="2E75B5"/>
        </w:rPr>
        <w:lastRenderedPageBreak/>
        <w:t>Appendix E: Colorado Principal Literacy Standards,</w:t>
      </w:r>
      <w:r>
        <w:rPr>
          <w:rFonts w:ascii="Roboto Slab" w:eastAsia="Roboto Slab" w:hAnsi="Roboto Slab" w:cs="Roboto Slab"/>
          <w:b/>
          <w:sz w:val="24"/>
          <w:szCs w:val="24"/>
        </w:rPr>
        <w:t xml:space="preserve"> </w:t>
      </w:r>
      <w:r w:rsidRPr="003B4CC6">
        <w:rPr>
          <w:rFonts w:asciiTheme="minorHAnsi" w:hAnsiTheme="minorHAnsi" w:cstheme="minorHAnsi"/>
          <w:b/>
          <w:i/>
          <w:color w:val="000000"/>
          <w:sz w:val="24"/>
          <w:szCs w:val="24"/>
        </w:rPr>
        <w:t>1 CCR 301-92, 13.01(D)(1)</w:t>
      </w:r>
      <w:bookmarkEnd w:id="35"/>
      <w:r w:rsidRPr="003B4CC6">
        <w:rPr>
          <w:rFonts w:asciiTheme="minorHAnsi" w:hAnsiTheme="minorHAnsi" w:cstheme="minorHAnsi"/>
          <w:b/>
          <w:i/>
          <w:color w:val="000000"/>
          <w:sz w:val="24"/>
          <w:szCs w:val="24"/>
        </w:rPr>
        <w:t xml:space="preserve"> </w:t>
      </w:r>
      <w:r w:rsidRPr="003B4CC6">
        <w:rPr>
          <w:rFonts w:asciiTheme="minorHAnsi" w:hAnsiTheme="minorHAnsi" w:cstheme="minorHAnsi"/>
          <w:b/>
          <w:i/>
          <w:sz w:val="24"/>
          <w:szCs w:val="24"/>
        </w:rPr>
        <w:t> </w:t>
      </w:r>
    </w:p>
    <w:p w14:paraId="6D1840EE" w14:textId="77777777" w:rsidR="000F0995" w:rsidRDefault="000F0995"/>
    <w:p w14:paraId="6D1840EF"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color w:val="000000"/>
          <w:sz w:val="24"/>
          <w:szCs w:val="24"/>
        </w:rPr>
        <w:t>Overview </w:t>
      </w:r>
    </w:p>
    <w:p w14:paraId="6D1840F0"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sz w:val="24"/>
          <w:szCs w:val="24"/>
        </w:rPr>
      </w:pPr>
      <w:r>
        <w:rPr>
          <w:color w:val="000000"/>
          <w:sz w:val="24"/>
          <w:szCs w:val="24"/>
        </w:rPr>
        <w:t xml:space="preserve">The Colorado </w:t>
      </w:r>
      <w:r>
        <w:rPr>
          <w:sz w:val="24"/>
          <w:szCs w:val="24"/>
        </w:rPr>
        <w:t>Principal Literacy Standards</w:t>
      </w:r>
      <w:r>
        <w:rPr>
          <w:color w:val="000000"/>
          <w:sz w:val="24"/>
          <w:szCs w:val="24"/>
        </w:rPr>
        <w:t xml:space="preserve"> are part of the Rules for Administration of the Colorado </w:t>
      </w:r>
      <w:r>
        <w:rPr>
          <w:sz w:val="24"/>
          <w:szCs w:val="24"/>
        </w:rPr>
        <w:t>Reading to Ensure Academic Development Act (READ Act). The Principal Standards as updated in the State Board Rules align with the Colorado Academic Standards as well as the Reading to Ensure Academic Success Act (READ Act). (</w:t>
      </w:r>
      <w:hyperlink r:id="rId42">
        <w:r>
          <w:rPr>
            <w:color w:val="1155CC"/>
            <w:sz w:val="24"/>
            <w:szCs w:val="24"/>
            <w:u w:val="single"/>
          </w:rPr>
          <w:t>1 CCR 301-92, 13.01(D)(1)</w:t>
        </w:r>
      </w:hyperlink>
      <w:r>
        <w:rPr>
          <w:sz w:val="24"/>
          <w:szCs w:val="24"/>
        </w:rPr>
        <w:t xml:space="preserve">) </w:t>
      </w:r>
    </w:p>
    <w:p w14:paraId="6D1840F1" w14:textId="77777777" w:rsidR="000F0995" w:rsidRDefault="000F0995">
      <w:pPr>
        <w:pBdr>
          <w:top w:val="nil"/>
          <w:left w:val="nil"/>
          <w:bottom w:val="nil"/>
          <w:right w:val="nil"/>
          <w:between w:val="nil"/>
        </w:pBdr>
        <w:spacing w:after="0" w:line="240" w:lineRule="auto"/>
      </w:pPr>
    </w:p>
    <w:p w14:paraId="6D1840F2"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color w:val="000000"/>
          <w:sz w:val="24"/>
          <w:szCs w:val="24"/>
        </w:rPr>
        <w:t>Purpose</w:t>
      </w:r>
    </w:p>
    <w:p w14:paraId="6D1840F3"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sz w:val="24"/>
          <w:szCs w:val="24"/>
        </w:rPr>
        <w:t>L</w:t>
      </w:r>
      <w:r>
        <w:rPr>
          <w:color w:val="000000"/>
          <w:sz w:val="24"/>
          <w:szCs w:val="24"/>
        </w:rPr>
        <w:t>ea</w:t>
      </w:r>
      <w:r>
        <w:rPr>
          <w:sz w:val="24"/>
          <w:szCs w:val="24"/>
        </w:rPr>
        <w:t>ding elementary literacy efforts</w:t>
      </w:r>
      <w:r>
        <w:rPr>
          <w:color w:val="000000"/>
          <w:sz w:val="24"/>
          <w:szCs w:val="24"/>
        </w:rPr>
        <w:t xml:space="preserve"> requires considerable knowledge and skill. In a time of increased focus on standards for student achievement, </w:t>
      </w:r>
      <w:hyperlink r:id="rId43">
        <w:r>
          <w:rPr>
            <w:color w:val="1155CC"/>
            <w:sz w:val="24"/>
            <w:szCs w:val="24"/>
            <w:u w:val="single"/>
          </w:rPr>
          <w:t xml:space="preserve">Colorado’s </w:t>
        </w:r>
      </w:hyperlink>
      <w:hyperlink r:id="rId44">
        <w:r>
          <w:rPr>
            <w:color w:val="1155CC"/>
            <w:sz w:val="24"/>
            <w:szCs w:val="24"/>
            <w:u w:val="single"/>
          </w:rPr>
          <w:t xml:space="preserve">Principal </w:t>
        </w:r>
      </w:hyperlink>
      <w:hyperlink r:id="rId45">
        <w:r>
          <w:rPr>
            <w:color w:val="1155CC"/>
            <w:sz w:val="24"/>
            <w:szCs w:val="24"/>
            <w:u w:val="single"/>
          </w:rPr>
          <w:t xml:space="preserve">Literacy Standards </w:t>
        </w:r>
      </w:hyperlink>
      <w:r>
        <w:rPr>
          <w:color w:val="000000"/>
          <w:sz w:val="24"/>
          <w:szCs w:val="24"/>
        </w:rPr>
        <w:t xml:space="preserve">fill a crucial need by addressing the </w:t>
      </w:r>
      <w:r>
        <w:rPr>
          <w:sz w:val="24"/>
          <w:szCs w:val="24"/>
        </w:rPr>
        <w:t>components of leadership that support effective implementation of evidence-based reading instruction</w:t>
      </w:r>
      <w:r>
        <w:rPr>
          <w:color w:val="000000"/>
          <w:sz w:val="24"/>
          <w:szCs w:val="24"/>
        </w:rPr>
        <w:t xml:space="preserve">. </w:t>
      </w:r>
    </w:p>
    <w:p w14:paraId="6D1840F4" w14:textId="77777777" w:rsidR="000F0995" w:rsidRDefault="00387A56">
      <w:pPr>
        <w:spacing w:after="240"/>
        <w:rPr>
          <w:b/>
          <w:sz w:val="24"/>
          <w:szCs w:val="24"/>
        </w:rPr>
      </w:pPr>
      <w:r>
        <w:rPr>
          <w:sz w:val="24"/>
          <w:szCs w:val="24"/>
        </w:rPr>
        <w:br/>
      </w:r>
      <w:r>
        <w:rPr>
          <w:b/>
          <w:sz w:val="24"/>
          <w:szCs w:val="24"/>
        </w:rPr>
        <w:t>Colorado Principal Literacy Standards, 1 CCR 301-92, 13.01(D)(1)</w:t>
      </w:r>
    </w:p>
    <w:p w14:paraId="6D1840F5" w14:textId="77777777" w:rsidR="000F0995" w:rsidRDefault="00387A56">
      <w:pPr>
        <w:spacing w:after="240"/>
      </w:pPr>
      <w:r>
        <w:rPr>
          <w:b/>
        </w:rPr>
        <w:t xml:space="preserve">13.01(D)(1)(a) Principal Literacy Standard I: Foundational Knowledge of the Science of Reading: </w:t>
      </w:r>
      <w:r>
        <w:t>Principals demonstrate knowledge of the evidence-based foundations of language and literacy (reading, writing, speaking, and listening), instructional practice, and the major theoretical, conceptual, and evidence-based foundations of the science of reading to implement schoolwide scientifically and evidence-based reading instructional programming to improve literacy achievement for all students.</w:t>
      </w:r>
    </w:p>
    <w:p w14:paraId="6D1840F6" w14:textId="77777777" w:rsidR="000F0995" w:rsidRDefault="00387A56">
      <w:pPr>
        <w:spacing w:after="240"/>
        <w:ind w:left="720"/>
      </w:pPr>
      <w:r>
        <w:t>13.01(D)(1)(a)(</w:t>
      </w:r>
      <w:proofErr w:type="spellStart"/>
      <w:r>
        <w:t>i</w:t>
      </w:r>
      <w:proofErr w:type="spellEnd"/>
      <w:r>
        <w:t>) Element A: Principals demonstrate knowledge of the foundational reading skills in the science of reading, including phonological and phonemic awareness, phonics, vocabulary development, reading fluency, and reading comprehension.</w:t>
      </w:r>
    </w:p>
    <w:p w14:paraId="6D1840F7" w14:textId="77777777" w:rsidR="000F0995" w:rsidRDefault="00387A56">
      <w:pPr>
        <w:spacing w:after="240"/>
        <w:ind w:left="720"/>
      </w:pPr>
      <w:r>
        <w:t>13.01(D)(1)(a)(ii) Element B: Principals demonstrate knowledge of the instructional practice of explicit, systematic, and evidence-based learning and instruction addressing oral language development and writing.</w:t>
      </w:r>
    </w:p>
    <w:p w14:paraId="6D1840F8" w14:textId="77777777" w:rsidR="000F0995" w:rsidRDefault="00387A56">
      <w:pPr>
        <w:spacing w:after="240"/>
        <w:ind w:left="720"/>
      </w:pPr>
      <w:r>
        <w:t>13.01(D)(1)(a)(iii) Element C: Principals demonstrate knowledge of the major theoretical instructional models such as The Simple View of Reading and Scarborough’s Reading Rope.</w:t>
      </w:r>
    </w:p>
    <w:p w14:paraId="6D1840F9" w14:textId="77777777" w:rsidR="000F0995" w:rsidRDefault="00387A56">
      <w:pPr>
        <w:spacing w:after="240"/>
      </w:pPr>
      <w:r>
        <w:rPr>
          <w:b/>
        </w:rPr>
        <w:t xml:space="preserve">13.01(D)(1)(b) Principal Literacy Standard II: Curriculum, Instruction, Assessment, and Evaluation: </w:t>
      </w:r>
      <w:r>
        <w:t>Principals ensure the implementation of curriculum and instructional programming aligned to the science of reading, understand that reading difficulty exists along a continuum of severity, understand how curriculum impacts learning, and coach and evaluate to increase the quality of instruction for all students.</w:t>
      </w:r>
    </w:p>
    <w:p w14:paraId="6D1840FA" w14:textId="77777777" w:rsidR="000F0995" w:rsidRDefault="00387A56">
      <w:pPr>
        <w:spacing w:after="240"/>
        <w:ind w:left="720"/>
      </w:pPr>
      <w:r>
        <w:t>13.01(D)(1)(b)(</w:t>
      </w:r>
      <w:proofErr w:type="spellStart"/>
      <w:r>
        <w:t>i</w:t>
      </w:r>
      <w:proofErr w:type="spellEnd"/>
      <w:r>
        <w:t>) Element A: Principals understand the components of the science of reading and use that knowledge to ensure schoolwide adoption and implementation of standards-aligned, scientifically and evidence-based core, supplemental, and intervention curricular resources.</w:t>
      </w:r>
    </w:p>
    <w:p w14:paraId="6D1840FB" w14:textId="77777777" w:rsidR="000F0995" w:rsidRDefault="00387A56">
      <w:pPr>
        <w:spacing w:after="240"/>
        <w:ind w:left="720"/>
      </w:pPr>
      <w:r>
        <w:lastRenderedPageBreak/>
        <w:t>13.01(D)(1)(b)(ii) Element B: Principals understand that reading difficulty exists along a continuum of severity, understand the distinguishing characteristics of reading difficulties, and understand how this affects curricular and instructional programming decisions to support learners on this continuum.</w:t>
      </w:r>
    </w:p>
    <w:p w14:paraId="6D1840FC" w14:textId="77777777" w:rsidR="000F0995" w:rsidRDefault="00387A56">
      <w:pPr>
        <w:spacing w:after="240"/>
        <w:ind w:left="720"/>
      </w:pPr>
      <w:r>
        <w:t>13.01(D)(1)(b)(iii) Element C: Principals coach and evaluate educators in their use of evidence-based literacy instruction to ensure that the school meets the literacy needs of all students.</w:t>
      </w:r>
    </w:p>
    <w:p w14:paraId="6D1840FD" w14:textId="77777777" w:rsidR="000F0995" w:rsidRDefault="00387A56">
      <w:pPr>
        <w:spacing w:after="240"/>
        <w:ind w:left="720"/>
      </w:pPr>
      <w:r>
        <w:t>13.01(D)(1)(b)(iv) Element D: Principals ensure that literacy assessments and evaluations are scientifically and evidence-based.</w:t>
      </w:r>
    </w:p>
    <w:p w14:paraId="6D1840FE" w14:textId="77777777" w:rsidR="000F0995" w:rsidRDefault="00387A56">
      <w:pPr>
        <w:spacing w:after="240"/>
        <w:ind w:left="720"/>
      </w:pPr>
      <w:r>
        <w:t>13.01(D)(1)(b)(v) Element E: Principals lead, monitor, and evaluate the school's comprehensive scientifically and evidence-based language and literacy assessment systems, monitor gaps or redundancy across assessments, and adjust the assessment system accordingly to foster school literacy improvement for all students.</w:t>
      </w:r>
    </w:p>
    <w:p w14:paraId="6D1840FF" w14:textId="77777777" w:rsidR="000F0995" w:rsidRDefault="00387A56">
      <w:pPr>
        <w:spacing w:after="240"/>
      </w:pPr>
      <w:r>
        <w:rPr>
          <w:b/>
        </w:rPr>
        <w:t>13.01(D)(1)(c) Principal Literacy Standard III: Literacy Leadership and Professional Learning:</w:t>
      </w:r>
      <w:r>
        <w:t xml:space="preserve"> Principals demonstrate leadership by aligning literacy instructional programming to the science of reading and supporting evidence-based professional learning,</w:t>
      </w:r>
    </w:p>
    <w:p w14:paraId="6D184100" w14:textId="77777777" w:rsidR="000F0995" w:rsidRDefault="00387A56">
      <w:pPr>
        <w:spacing w:after="240"/>
        <w:ind w:left="720"/>
      </w:pPr>
      <w:r>
        <w:t>13.01(D)(1)(c)(</w:t>
      </w:r>
      <w:proofErr w:type="spellStart"/>
      <w:r>
        <w:t>i</w:t>
      </w:r>
      <w:proofErr w:type="spellEnd"/>
      <w:r>
        <w:t>) Element A: Principals establish, align, and ensure the implementation of the science of reading through job-embedded professional learning based on school-wide assessment data.</w:t>
      </w:r>
    </w:p>
    <w:p w14:paraId="6D184101" w14:textId="77777777" w:rsidR="000F0995" w:rsidRDefault="00387A56">
      <w:pPr>
        <w:spacing w:after="240"/>
        <w:ind w:left="720"/>
      </w:pPr>
      <w:r>
        <w:t>13.01(D)(1)(c)(ii) Element B: Principals analyze and guide literacy instruction through data analysis, observation, and coaching conversations.</w:t>
      </w:r>
    </w:p>
    <w:p w14:paraId="6D184102" w14:textId="083BBB56" w:rsidR="000F0995" w:rsidRDefault="00387A56">
      <w:pPr>
        <w:spacing w:after="240"/>
      </w:pPr>
      <w:r>
        <w:rPr>
          <w:b/>
        </w:rPr>
        <w:t xml:space="preserve">13.01(D)(1)(d) Principal Literacy Standard </w:t>
      </w:r>
      <w:r w:rsidR="003E2FF8">
        <w:rPr>
          <w:b/>
        </w:rPr>
        <w:t>I</w:t>
      </w:r>
      <w:r>
        <w:rPr>
          <w:b/>
        </w:rPr>
        <w:t>V: Diversity, Equity, and Inclusion:</w:t>
      </w:r>
      <w:r>
        <w:t xml:space="preserve"> Principals lead and guide school efforts to advance diversity, equity, and inclusion.</w:t>
      </w:r>
    </w:p>
    <w:p w14:paraId="6D184103" w14:textId="77777777" w:rsidR="000F0995" w:rsidRDefault="00387A56">
      <w:pPr>
        <w:spacing w:after="240"/>
        <w:ind w:left="720"/>
      </w:pPr>
      <w:r>
        <w:t>13.01(D)(1)(d)(</w:t>
      </w:r>
      <w:proofErr w:type="spellStart"/>
      <w:r>
        <w:t>i</w:t>
      </w:r>
      <w:proofErr w:type="spellEnd"/>
      <w:r>
        <w:t>) Element A: Principals promote self-reflection by school personnel about the effect of culture, beliefs, and potential biases on literacy instruction; and lead change in educational practices and institutional structures to promote equitable literacy instruction for all students.</w:t>
      </w:r>
    </w:p>
    <w:p w14:paraId="6D184104" w14:textId="77777777" w:rsidR="000F0995" w:rsidRDefault="00387A56">
      <w:pPr>
        <w:spacing w:after="240"/>
        <w:ind w:left="720"/>
      </w:pPr>
      <w:r>
        <w:t>13.01(D)(1)(d)(ii) Element B: Principals apply foundational knowledge of scientifically and evidence-based practices and promote equitable literacy instruction to meet the diverse and inclusive needs of all learners.</w:t>
      </w:r>
    </w:p>
    <w:p w14:paraId="6D184105" w14:textId="77777777" w:rsidR="000F0995" w:rsidRDefault="00387A56">
      <w:pPr>
        <w:spacing w:after="240"/>
        <w:ind w:left="720"/>
      </w:pPr>
      <w:r>
        <w:t>13.01(D)(1)(d)(iii) Element C: Principals create an environment that prioritizes transforming and creating scientifically and evidence-based learning experiences for students that reflect their language and culture and create a link between the school and family literacy practices.</w:t>
      </w:r>
    </w:p>
    <w:p w14:paraId="6D184106" w14:textId="77777777" w:rsidR="000F0995" w:rsidRDefault="00387A56">
      <w:pPr>
        <w:spacing w:before="160" w:after="0" w:line="240" w:lineRule="auto"/>
        <w:rPr>
          <w:color w:val="2E75B5"/>
          <w:sz w:val="32"/>
          <w:szCs w:val="32"/>
        </w:rPr>
      </w:pPr>
      <w:r>
        <w:br w:type="page"/>
      </w:r>
    </w:p>
    <w:p w14:paraId="6D184107" w14:textId="30CD980B" w:rsidR="000F0995" w:rsidRDefault="00387A56">
      <w:pPr>
        <w:pStyle w:val="Heading1"/>
        <w:spacing w:before="160" w:line="240" w:lineRule="auto"/>
        <w:rPr>
          <w:color w:val="000000"/>
          <w:sz w:val="24"/>
          <w:szCs w:val="24"/>
        </w:rPr>
      </w:pPr>
      <w:bookmarkStart w:id="36" w:name="_heading=h.93nk2pj01cjo"/>
      <w:bookmarkStart w:id="37" w:name="_Toc126046262"/>
      <w:bookmarkEnd w:id="36"/>
      <w:r w:rsidRPr="12A82B1F">
        <w:rPr>
          <w:color w:val="2E75B5"/>
        </w:rPr>
        <w:lastRenderedPageBreak/>
        <w:t xml:space="preserve">Appendix F: Colorado Educator </w:t>
      </w:r>
      <w:r>
        <w:t>Preparation L</w:t>
      </w:r>
      <w:r w:rsidR="003E2FF8">
        <w:t>i</w:t>
      </w:r>
      <w:r>
        <w:t xml:space="preserve">teracy </w:t>
      </w:r>
      <w:r w:rsidRPr="12A82B1F">
        <w:rPr>
          <w:color w:val="2E75B5"/>
        </w:rPr>
        <w:t>Standards,</w:t>
      </w:r>
      <w:r w:rsidRPr="12A82B1F">
        <w:rPr>
          <w:rFonts w:ascii="Roboto Slab" w:eastAsia="Roboto Slab" w:hAnsi="Roboto Slab" w:cs="Roboto Slab"/>
          <w:b/>
          <w:bCs/>
          <w:sz w:val="24"/>
          <w:szCs w:val="24"/>
        </w:rPr>
        <w:t xml:space="preserve"> </w:t>
      </w:r>
      <w:r w:rsidRPr="12A82B1F">
        <w:rPr>
          <w:rFonts w:asciiTheme="minorHAnsi" w:hAnsiTheme="minorHAnsi" w:cstheme="minorBidi"/>
          <w:b/>
          <w:bCs/>
          <w:i/>
          <w:iCs/>
          <w:color w:val="000000" w:themeColor="text1"/>
          <w:sz w:val="24"/>
          <w:szCs w:val="24"/>
        </w:rPr>
        <w:t>1 CCR 301-101, 4.02</w:t>
      </w:r>
      <w:r w:rsidR="0345BFCF" w:rsidRPr="12A82B1F">
        <w:rPr>
          <w:rFonts w:asciiTheme="minorHAnsi" w:hAnsiTheme="minorHAnsi" w:cstheme="minorBidi"/>
          <w:b/>
          <w:bCs/>
          <w:i/>
          <w:iCs/>
          <w:color w:val="000000" w:themeColor="text1"/>
          <w:sz w:val="24"/>
          <w:szCs w:val="24"/>
        </w:rPr>
        <w:t>(5) through 4.02(12)</w:t>
      </w:r>
      <w:bookmarkEnd w:id="37"/>
      <w:r w:rsidRPr="12A82B1F">
        <w:rPr>
          <w:rFonts w:asciiTheme="minorHAnsi" w:hAnsiTheme="minorHAnsi" w:cstheme="minorBidi"/>
          <w:b/>
          <w:bCs/>
          <w:i/>
          <w:iCs/>
          <w:color w:val="000000" w:themeColor="text1"/>
          <w:sz w:val="24"/>
          <w:szCs w:val="24"/>
        </w:rPr>
        <w:t> </w:t>
      </w:r>
    </w:p>
    <w:p w14:paraId="6D184108" w14:textId="77777777" w:rsidR="000F0995" w:rsidRDefault="000F0995"/>
    <w:p w14:paraId="6D184109" w14:textId="77777777" w:rsidR="000F0995" w:rsidRDefault="00387A56">
      <w:pPr>
        <w:spacing w:after="0" w:line="240" w:lineRule="auto"/>
        <w:rPr>
          <w:rFonts w:ascii="Times New Roman" w:eastAsia="Times New Roman" w:hAnsi="Times New Roman" w:cs="Times New Roman"/>
          <w:sz w:val="24"/>
          <w:szCs w:val="24"/>
        </w:rPr>
      </w:pPr>
      <w:r>
        <w:rPr>
          <w:b/>
          <w:sz w:val="24"/>
          <w:szCs w:val="24"/>
        </w:rPr>
        <w:t>Overview </w:t>
      </w:r>
    </w:p>
    <w:p w14:paraId="6D18410A" w14:textId="77777777" w:rsidR="000F0995" w:rsidRDefault="00387A56">
      <w:pPr>
        <w:spacing w:after="0" w:line="240" w:lineRule="auto"/>
        <w:rPr>
          <w:rFonts w:ascii="Times New Roman" w:eastAsia="Times New Roman" w:hAnsi="Times New Roman" w:cs="Times New Roman"/>
          <w:sz w:val="24"/>
          <w:szCs w:val="24"/>
        </w:rPr>
      </w:pPr>
      <w:r>
        <w:rPr>
          <w:sz w:val="24"/>
          <w:szCs w:val="24"/>
        </w:rPr>
        <w:t xml:space="preserve">The Colorado Elementary Educator Preparation Literacy Standards  are part of the </w:t>
      </w:r>
      <w:hyperlink r:id="rId46">
        <w:r>
          <w:rPr>
            <w:color w:val="1155CC"/>
            <w:sz w:val="24"/>
            <w:szCs w:val="24"/>
            <w:u w:val="single"/>
          </w:rPr>
          <w:t>Elementary Education Endorsement (K-6) outlined in the Colorado State Board of Education Rules</w:t>
        </w:r>
      </w:hyperlink>
      <w:r>
        <w:rPr>
          <w:sz w:val="24"/>
          <w:szCs w:val="24"/>
        </w:rPr>
        <w:t xml:space="preserve">. An Elementary Education Endorsement is intended for educators interested in teaching at the elementary level in Colorado. In 2016, the endorsement was updated in State Board Rules to ensure alignment to both the Colorado Academic Standards as well as the Reading to Ensure Academic Success Act (READ Act). The Colorado Elementary Educator Preparation Literacy Standards outline and describe practices and competencies for all K-6 teachers to teach students to read proficiently. The Elementary Teacher Literacy Standards are required for K-6 educators in addition to the </w:t>
      </w:r>
      <w:hyperlink r:id="rId47">
        <w:r>
          <w:rPr>
            <w:color w:val="1155CC"/>
            <w:sz w:val="24"/>
            <w:szCs w:val="24"/>
            <w:u w:val="single"/>
          </w:rPr>
          <w:t>Teacher Quality Standards</w:t>
        </w:r>
      </w:hyperlink>
      <w:r>
        <w:rPr>
          <w:sz w:val="24"/>
          <w:szCs w:val="24"/>
        </w:rPr>
        <w:t>.</w:t>
      </w:r>
      <w:r>
        <w:rPr>
          <w:b/>
          <w:sz w:val="24"/>
          <w:szCs w:val="24"/>
        </w:rPr>
        <w:t> </w:t>
      </w:r>
    </w:p>
    <w:p w14:paraId="6D18410B" w14:textId="77777777" w:rsidR="000F0995" w:rsidRDefault="000F0995"/>
    <w:p w14:paraId="6D18410C" w14:textId="77777777" w:rsidR="000F0995" w:rsidRDefault="00387A56">
      <w:pPr>
        <w:spacing w:after="0" w:line="240" w:lineRule="auto"/>
        <w:rPr>
          <w:rFonts w:ascii="Times New Roman" w:eastAsia="Times New Roman" w:hAnsi="Times New Roman" w:cs="Times New Roman"/>
          <w:sz w:val="24"/>
          <w:szCs w:val="24"/>
        </w:rPr>
      </w:pPr>
      <w:r>
        <w:rPr>
          <w:b/>
          <w:sz w:val="24"/>
          <w:szCs w:val="24"/>
        </w:rPr>
        <w:t>Purpose</w:t>
      </w:r>
    </w:p>
    <w:p w14:paraId="6D18410D" w14:textId="77777777" w:rsidR="000F0995" w:rsidRDefault="00387A56">
      <w:pPr>
        <w:spacing w:after="0" w:line="240" w:lineRule="auto"/>
        <w:rPr>
          <w:rFonts w:ascii="Times New Roman" w:eastAsia="Times New Roman" w:hAnsi="Times New Roman" w:cs="Times New Roman"/>
          <w:sz w:val="24"/>
          <w:szCs w:val="24"/>
        </w:rPr>
      </w:pPr>
      <w:r>
        <w:rPr>
          <w:sz w:val="24"/>
          <w:szCs w:val="24"/>
        </w:rPr>
        <w:t>Teaching effective reading requires considerable knowledge and skill. In a time of increased focus on standards for student achievement, Colorado’s Elementary Teacher Literacy Standards fill a crucial need by comprehensively addressing the nature of effective reading instruction. This tool can be used to guide the preparation and professional development of those who teach reading and related literacy skills. In addition to the initial endorsement process, this tool can be used as a self-assessment to identify areas of support for continuous professional development.</w:t>
      </w:r>
    </w:p>
    <w:p w14:paraId="6D18410E" w14:textId="77777777" w:rsidR="000F0995" w:rsidRDefault="000F0995"/>
    <w:p w14:paraId="6D18410F" w14:textId="77777777" w:rsidR="000F0995" w:rsidRDefault="00387A56">
      <w:pPr>
        <w:spacing w:after="0" w:line="240" w:lineRule="auto"/>
        <w:rPr>
          <w:rFonts w:ascii="Times New Roman" w:eastAsia="Times New Roman" w:hAnsi="Times New Roman" w:cs="Times New Roman"/>
          <w:sz w:val="24"/>
          <w:szCs w:val="24"/>
        </w:rPr>
      </w:pPr>
      <w:r>
        <w:rPr>
          <w:b/>
          <w:sz w:val="24"/>
          <w:szCs w:val="24"/>
        </w:rPr>
        <w:t>Literacy Development|</w:t>
      </w:r>
      <w:r>
        <w:rPr>
          <w:b/>
          <w:sz w:val="20"/>
          <w:szCs w:val="20"/>
        </w:rPr>
        <w:t>1 CCR 301-101, 4.02(5) </w:t>
      </w:r>
    </w:p>
    <w:p w14:paraId="6D184110" w14:textId="77777777" w:rsidR="000F0995" w:rsidRDefault="00387A56">
      <w:pPr>
        <w:spacing w:after="0" w:line="240" w:lineRule="auto"/>
        <w:rPr>
          <w:rFonts w:ascii="Times New Roman" w:eastAsia="Times New Roman" w:hAnsi="Times New Roman" w:cs="Times New Roman"/>
          <w:sz w:val="24"/>
          <w:szCs w:val="24"/>
        </w:rPr>
      </w:pPr>
      <w:r>
        <w:rPr>
          <w:sz w:val="24"/>
          <w:szCs w:val="24"/>
        </w:rPr>
        <w:t>An elementary educator that is highly knowledgeable about literacy development is also able to develop oral and written learning, as well as:</w:t>
      </w:r>
    </w:p>
    <w:p w14:paraId="6D184111" w14:textId="77777777" w:rsidR="000F0995" w:rsidRDefault="00387A56" w:rsidP="007F113A">
      <w:pPr>
        <w:numPr>
          <w:ilvl w:val="0"/>
          <w:numId w:val="37"/>
        </w:numPr>
        <w:spacing w:after="0" w:line="240" w:lineRule="auto"/>
        <w:rPr>
          <w:sz w:val="24"/>
          <w:szCs w:val="24"/>
        </w:rPr>
      </w:pPr>
      <w:r>
        <w:rPr>
          <w:i/>
          <w:sz w:val="24"/>
          <w:szCs w:val="24"/>
        </w:rPr>
        <w:t>Understand and explain the language processing requirements of proficient reading and writing including</w:t>
      </w:r>
      <w:r>
        <w:rPr>
          <w:sz w:val="24"/>
          <w:szCs w:val="24"/>
        </w:rPr>
        <w:t>:</w:t>
      </w:r>
    </w:p>
    <w:p w14:paraId="6D184112" w14:textId="77777777" w:rsidR="000F0995" w:rsidRDefault="00387A56" w:rsidP="007F113A">
      <w:pPr>
        <w:numPr>
          <w:ilvl w:val="1"/>
          <w:numId w:val="37"/>
        </w:numPr>
        <w:spacing w:after="0" w:line="240" w:lineRule="auto"/>
        <w:rPr>
          <w:sz w:val="24"/>
          <w:szCs w:val="24"/>
        </w:rPr>
      </w:pPr>
      <w:r>
        <w:rPr>
          <w:sz w:val="24"/>
          <w:szCs w:val="24"/>
        </w:rPr>
        <w:t>phonological (speech sound) processing</w:t>
      </w:r>
    </w:p>
    <w:p w14:paraId="6D184113" w14:textId="77777777" w:rsidR="000F0995" w:rsidRDefault="00387A56" w:rsidP="007F113A">
      <w:pPr>
        <w:numPr>
          <w:ilvl w:val="1"/>
          <w:numId w:val="37"/>
        </w:numPr>
        <w:spacing w:after="0" w:line="240" w:lineRule="auto"/>
        <w:rPr>
          <w:sz w:val="24"/>
          <w:szCs w:val="24"/>
        </w:rPr>
      </w:pPr>
      <w:r>
        <w:rPr>
          <w:sz w:val="24"/>
          <w:szCs w:val="24"/>
        </w:rPr>
        <w:t>orthographic (print) processing</w:t>
      </w:r>
    </w:p>
    <w:p w14:paraId="6D184114" w14:textId="77777777" w:rsidR="000F0995" w:rsidRDefault="00387A56" w:rsidP="007F113A">
      <w:pPr>
        <w:numPr>
          <w:ilvl w:val="1"/>
          <w:numId w:val="37"/>
        </w:numPr>
        <w:spacing w:after="0" w:line="240" w:lineRule="auto"/>
        <w:rPr>
          <w:sz w:val="24"/>
          <w:szCs w:val="24"/>
        </w:rPr>
      </w:pPr>
      <w:r>
        <w:rPr>
          <w:sz w:val="24"/>
          <w:szCs w:val="24"/>
        </w:rPr>
        <w:t>semantic (meaning) processing</w:t>
      </w:r>
    </w:p>
    <w:p w14:paraId="6D184115" w14:textId="77777777" w:rsidR="000F0995" w:rsidRDefault="00387A56" w:rsidP="007F113A">
      <w:pPr>
        <w:numPr>
          <w:ilvl w:val="1"/>
          <w:numId w:val="37"/>
        </w:numPr>
        <w:spacing w:after="0" w:line="240" w:lineRule="auto"/>
        <w:rPr>
          <w:sz w:val="24"/>
          <w:szCs w:val="24"/>
        </w:rPr>
      </w:pPr>
      <w:r>
        <w:rPr>
          <w:sz w:val="24"/>
          <w:szCs w:val="24"/>
        </w:rPr>
        <w:t>syntactic (sentence level) processing</w:t>
      </w:r>
    </w:p>
    <w:p w14:paraId="6D184116" w14:textId="77777777" w:rsidR="000F0995" w:rsidRDefault="00387A56" w:rsidP="007F113A">
      <w:pPr>
        <w:numPr>
          <w:ilvl w:val="1"/>
          <w:numId w:val="37"/>
        </w:numPr>
        <w:spacing w:after="0" w:line="240" w:lineRule="auto"/>
        <w:rPr>
          <w:sz w:val="24"/>
          <w:szCs w:val="24"/>
        </w:rPr>
      </w:pPr>
      <w:r>
        <w:rPr>
          <w:sz w:val="24"/>
          <w:szCs w:val="24"/>
        </w:rPr>
        <w:t xml:space="preserve">discourse (connected text level) </w:t>
      </w:r>
      <w:proofErr w:type="gramStart"/>
      <w:r>
        <w:rPr>
          <w:sz w:val="24"/>
          <w:szCs w:val="24"/>
        </w:rPr>
        <w:t>processing</w:t>
      </w:r>
      <w:proofErr w:type="gramEnd"/>
    </w:p>
    <w:p w14:paraId="6D184117" w14:textId="77777777" w:rsidR="000F0995" w:rsidRDefault="00387A56" w:rsidP="007F113A">
      <w:pPr>
        <w:numPr>
          <w:ilvl w:val="0"/>
          <w:numId w:val="37"/>
        </w:numPr>
        <w:spacing w:after="0" w:line="240" w:lineRule="auto"/>
        <w:rPr>
          <w:sz w:val="24"/>
          <w:szCs w:val="24"/>
        </w:rPr>
      </w:pPr>
      <w:r>
        <w:rPr>
          <w:i/>
          <w:sz w:val="24"/>
          <w:szCs w:val="24"/>
        </w:rPr>
        <w:t>Understand and explain other aspects of cognition and behavior that affect reading and writing including</w:t>
      </w:r>
      <w:r>
        <w:rPr>
          <w:sz w:val="24"/>
          <w:szCs w:val="24"/>
        </w:rPr>
        <w:t>:</w:t>
      </w:r>
    </w:p>
    <w:p w14:paraId="6D184118" w14:textId="77777777" w:rsidR="000F0995" w:rsidRDefault="00387A56" w:rsidP="007F113A">
      <w:pPr>
        <w:numPr>
          <w:ilvl w:val="1"/>
          <w:numId w:val="37"/>
        </w:numPr>
        <w:spacing w:after="0" w:line="240" w:lineRule="auto"/>
        <w:rPr>
          <w:sz w:val="24"/>
          <w:szCs w:val="24"/>
        </w:rPr>
      </w:pPr>
      <w:r>
        <w:rPr>
          <w:sz w:val="24"/>
          <w:szCs w:val="24"/>
        </w:rPr>
        <w:t>attention</w:t>
      </w:r>
    </w:p>
    <w:p w14:paraId="6D184119" w14:textId="77777777" w:rsidR="000F0995" w:rsidRDefault="00387A56" w:rsidP="007F113A">
      <w:pPr>
        <w:numPr>
          <w:ilvl w:val="1"/>
          <w:numId w:val="37"/>
        </w:numPr>
        <w:spacing w:after="0" w:line="240" w:lineRule="auto"/>
        <w:rPr>
          <w:sz w:val="24"/>
          <w:szCs w:val="24"/>
        </w:rPr>
      </w:pPr>
      <w:r>
        <w:rPr>
          <w:sz w:val="24"/>
          <w:szCs w:val="24"/>
        </w:rPr>
        <w:t>executive function</w:t>
      </w:r>
    </w:p>
    <w:p w14:paraId="6D18411A" w14:textId="77777777" w:rsidR="000F0995" w:rsidRDefault="00387A56" w:rsidP="007F113A">
      <w:pPr>
        <w:numPr>
          <w:ilvl w:val="1"/>
          <w:numId w:val="37"/>
        </w:numPr>
        <w:spacing w:after="0" w:line="240" w:lineRule="auto"/>
        <w:rPr>
          <w:sz w:val="24"/>
          <w:szCs w:val="24"/>
        </w:rPr>
      </w:pPr>
      <w:r>
        <w:rPr>
          <w:sz w:val="24"/>
          <w:szCs w:val="24"/>
        </w:rPr>
        <w:t>memory</w:t>
      </w:r>
    </w:p>
    <w:p w14:paraId="6D18411B" w14:textId="77777777" w:rsidR="000F0995" w:rsidRDefault="00387A56" w:rsidP="007F113A">
      <w:pPr>
        <w:numPr>
          <w:ilvl w:val="1"/>
          <w:numId w:val="37"/>
        </w:numPr>
        <w:spacing w:after="0" w:line="240" w:lineRule="auto"/>
        <w:rPr>
          <w:sz w:val="24"/>
          <w:szCs w:val="24"/>
        </w:rPr>
      </w:pPr>
      <w:r>
        <w:rPr>
          <w:sz w:val="24"/>
          <w:szCs w:val="24"/>
        </w:rPr>
        <w:t>processing speed</w:t>
      </w:r>
    </w:p>
    <w:p w14:paraId="6D18411C" w14:textId="77777777" w:rsidR="000F0995" w:rsidRDefault="00387A56" w:rsidP="007F113A">
      <w:pPr>
        <w:numPr>
          <w:ilvl w:val="1"/>
          <w:numId w:val="37"/>
        </w:numPr>
        <w:spacing w:after="0" w:line="240" w:lineRule="auto"/>
        <w:rPr>
          <w:sz w:val="24"/>
          <w:szCs w:val="24"/>
        </w:rPr>
      </w:pPr>
      <w:r>
        <w:rPr>
          <w:sz w:val="24"/>
          <w:szCs w:val="24"/>
        </w:rPr>
        <w:t>graphomotor control</w:t>
      </w:r>
    </w:p>
    <w:p w14:paraId="6D18411D" w14:textId="77777777" w:rsidR="000F0995" w:rsidRDefault="00387A56" w:rsidP="007F113A">
      <w:pPr>
        <w:numPr>
          <w:ilvl w:val="0"/>
          <w:numId w:val="37"/>
        </w:numPr>
        <w:spacing w:after="0" w:line="240" w:lineRule="auto"/>
        <w:rPr>
          <w:i/>
          <w:sz w:val="24"/>
          <w:szCs w:val="24"/>
        </w:rPr>
      </w:pPr>
      <w:r>
        <w:rPr>
          <w:i/>
          <w:sz w:val="24"/>
          <w:szCs w:val="24"/>
        </w:rPr>
        <w:lastRenderedPageBreak/>
        <w:t xml:space="preserve">Define and identify environmental, </w:t>
      </w:r>
      <w:proofErr w:type="gramStart"/>
      <w:r>
        <w:rPr>
          <w:i/>
          <w:sz w:val="24"/>
          <w:szCs w:val="24"/>
        </w:rPr>
        <w:t>cultural</w:t>
      </w:r>
      <w:proofErr w:type="gramEnd"/>
      <w:r>
        <w:rPr>
          <w:i/>
          <w:sz w:val="24"/>
          <w:szCs w:val="24"/>
        </w:rPr>
        <w:t xml:space="preserve"> and social factors that contribute to literacy development (e.g., language spoken at home, language and literacy experiences and cultural values).</w:t>
      </w:r>
      <w:r>
        <w:rPr>
          <w:sz w:val="24"/>
          <w:szCs w:val="24"/>
        </w:rPr>
        <w:t> </w:t>
      </w:r>
    </w:p>
    <w:p w14:paraId="6D18411E" w14:textId="77777777" w:rsidR="000F0995" w:rsidRDefault="00387A56" w:rsidP="007F113A">
      <w:pPr>
        <w:numPr>
          <w:ilvl w:val="0"/>
          <w:numId w:val="37"/>
        </w:numPr>
        <w:spacing w:after="0" w:line="240" w:lineRule="auto"/>
        <w:rPr>
          <w:i/>
          <w:sz w:val="24"/>
          <w:szCs w:val="24"/>
        </w:rPr>
      </w:pPr>
      <w:r>
        <w:rPr>
          <w:i/>
          <w:sz w:val="24"/>
          <w:szCs w:val="24"/>
        </w:rPr>
        <w:t>Know and identify phases in the typical developmental progression of oral language (semantic, syntactic, pragmatic); phonological skill; printed word recognition; spelling; reading fluency; reading comprehension and written expression.</w:t>
      </w:r>
    </w:p>
    <w:p w14:paraId="6D18411F" w14:textId="77777777" w:rsidR="000F0995" w:rsidRDefault="00387A56" w:rsidP="007F113A">
      <w:pPr>
        <w:numPr>
          <w:ilvl w:val="0"/>
          <w:numId w:val="37"/>
        </w:numPr>
        <w:spacing w:after="0" w:line="240" w:lineRule="auto"/>
        <w:rPr>
          <w:i/>
          <w:sz w:val="24"/>
          <w:szCs w:val="24"/>
        </w:rPr>
      </w:pPr>
      <w:r>
        <w:rPr>
          <w:i/>
          <w:sz w:val="24"/>
          <w:szCs w:val="24"/>
        </w:rPr>
        <w:t>Understand and explain the known causal relationship among phonological skill, phonic decoding, spelling, accurate and automatic word recognition, text reading fluency, background knowledge, verbal reasoning skill, vocabulary, reading comprehension and writing.</w:t>
      </w:r>
    </w:p>
    <w:p w14:paraId="6D184120" w14:textId="77777777" w:rsidR="000F0995" w:rsidRDefault="00387A56" w:rsidP="007F113A">
      <w:pPr>
        <w:numPr>
          <w:ilvl w:val="0"/>
          <w:numId w:val="37"/>
        </w:numPr>
        <w:spacing w:after="0" w:line="240" w:lineRule="auto"/>
        <w:rPr>
          <w:i/>
          <w:sz w:val="24"/>
          <w:szCs w:val="24"/>
        </w:rPr>
      </w:pPr>
      <w:r>
        <w:rPr>
          <w:i/>
          <w:sz w:val="24"/>
          <w:szCs w:val="24"/>
        </w:rPr>
        <w:t>Know and explain how the relationships among the major components of literacy development change with reading development (i.e., changes in oral language, including phonological awareness; phonics and word recognition; spelling; reading and writing fluency; vocabulary; reading comprehension skills and strategies; written expression).</w:t>
      </w:r>
    </w:p>
    <w:p w14:paraId="6D184121" w14:textId="77777777" w:rsidR="000F0995" w:rsidRDefault="00387A56" w:rsidP="007F113A">
      <w:pPr>
        <w:numPr>
          <w:ilvl w:val="0"/>
          <w:numId w:val="37"/>
        </w:numPr>
        <w:spacing w:after="0" w:line="240" w:lineRule="auto"/>
        <w:rPr>
          <w:i/>
          <w:sz w:val="24"/>
          <w:szCs w:val="24"/>
        </w:rPr>
      </w:pPr>
      <w:r>
        <w:rPr>
          <w:i/>
          <w:sz w:val="24"/>
          <w:szCs w:val="24"/>
        </w:rPr>
        <w:t>Know reasonable goals and expectations for learners at various stages of reading and writing development.</w:t>
      </w:r>
    </w:p>
    <w:p w14:paraId="6D184122" w14:textId="77777777" w:rsidR="000F0995" w:rsidRDefault="000F0995">
      <w:pPr>
        <w:rPr>
          <w:rFonts w:ascii="Times New Roman" w:eastAsia="Times New Roman" w:hAnsi="Times New Roman" w:cs="Times New Roman"/>
        </w:rPr>
      </w:pPr>
    </w:p>
    <w:p w14:paraId="6D184123" w14:textId="77777777" w:rsidR="000F0995" w:rsidRDefault="00387A56">
      <w:pPr>
        <w:spacing w:after="0" w:line="240" w:lineRule="auto"/>
        <w:rPr>
          <w:rFonts w:ascii="Times New Roman" w:eastAsia="Times New Roman" w:hAnsi="Times New Roman" w:cs="Times New Roman"/>
          <w:sz w:val="24"/>
          <w:szCs w:val="24"/>
        </w:rPr>
      </w:pPr>
      <w:r>
        <w:rPr>
          <w:b/>
          <w:sz w:val="24"/>
          <w:szCs w:val="24"/>
        </w:rPr>
        <w:t>Structure of Language|</w:t>
      </w:r>
      <w:r>
        <w:rPr>
          <w:b/>
          <w:sz w:val="20"/>
          <w:szCs w:val="20"/>
        </w:rPr>
        <w:t>1 CCR 301-101, 4.02(6) </w:t>
      </w:r>
    </w:p>
    <w:p w14:paraId="6D184124" w14:textId="77777777" w:rsidR="000F0995" w:rsidRDefault="00387A56">
      <w:pPr>
        <w:spacing w:line="240" w:lineRule="auto"/>
        <w:rPr>
          <w:rFonts w:ascii="Times New Roman" w:eastAsia="Times New Roman" w:hAnsi="Times New Roman" w:cs="Times New Roman"/>
          <w:sz w:val="24"/>
          <w:szCs w:val="24"/>
        </w:rPr>
      </w:pPr>
      <w:r>
        <w:rPr>
          <w:sz w:val="24"/>
          <w:szCs w:val="24"/>
        </w:rPr>
        <w:t>An elementary educator is knowledgeable about the structure of language including:  </w:t>
      </w:r>
    </w:p>
    <w:p w14:paraId="6D184125" w14:textId="77777777" w:rsidR="000F0995" w:rsidRDefault="00387A56" w:rsidP="007F113A">
      <w:pPr>
        <w:numPr>
          <w:ilvl w:val="0"/>
          <w:numId w:val="16"/>
        </w:numPr>
        <w:spacing w:line="240" w:lineRule="auto"/>
        <w:rPr>
          <w:sz w:val="24"/>
          <w:szCs w:val="24"/>
        </w:rPr>
      </w:pPr>
      <w:r>
        <w:rPr>
          <w:sz w:val="24"/>
          <w:szCs w:val="24"/>
        </w:rPr>
        <w:t>Phonology (the speech sound system), and is able to:</w:t>
      </w:r>
    </w:p>
    <w:p w14:paraId="6D184126" w14:textId="77777777" w:rsidR="000F0995" w:rsidRDefault="00387A56" w:rsidP="007F113A">
      <w:pPr>
        <w:numPr>
          <w:ilvl w:val="1"/>
          <w:numId w:val="16"/>
        </w:numPr>
        <w:spacing w:line="240" w:lineRule="auto"/>
        <w:rPr>
          <w:sz w:val="24"/>
          <w:szCs w:val="24"/>
        </w:rPr>
      </w:pPr>
      <w:r>
        <w:rPr>
          <w:sz w:val="24"/>
          <w:szCs w:val="24"/>
        </w:rPr>
        <w:t xml:space="preserve">Identify, pronounce, </w:t>
      </w:r>
      <w:proofErr w:type="gramStart"/>
      <w:r>
        <w:rPr>
          <w:sz w:val="24"/>
          <w:szCs w:val="24"/>
        </w:rPr>
        <w:t>classify</w:t>
      </w:r>
      <w:proofErr w:type="gramEnd"/>
      <w:r>
        <w:rPr>
          <w:sz w:val="24"/>
          <w:szCs w:val="24"/>
        </w:rPr>
        <w:t xml:space="preserve"> and compare the consonant and vowel phonemes of English.  </w:t>
      </w:r>
    </w:p>
    <w:p w14:paraId="6D184127" w14:textId="77777777" w:rsidR="000F0995" w:rsidRDefault="00387A56" w:rsidP="007F113A">
      <w:pPr>
        <w:numPr>
          <w:ilvl w:val="0"/>
          <w:numId w:val="16"/>
        </w:numPr>
        <w:spacing w:line="240" w:lineRule="auto"/>
        <w:rPr>
          <w:sz w:val="24"/>
          <w:szCs w:val="24"/>
        </w:rPr>
      </w:pPr>
      <w:r>
        <w:rPr>
          <w:sz w:val="24"/>
          <w:szCs w:val="24"/>
        </w:rPr>
        <w:t>Orthography (the spelling system), and is able to:</w:t>
      </w:r>
    </w:p>
    <w:p w14:paraId="6D184128" w14:textId="2311779B" w:rsidR="000F0995" w:rsidRDefault="00387A56" w:rsidP="007F113A">
      <w:pPr>
        <w:numPr>
          <w:ilvl w:val="1"/>
          <w:numId w:val="16"/>
        </w:numPr>
        <w:spacing w:after="0" w:line="240" w:lineRule="auto"/>
        <w:rPr>
          <w:sz w:val="24"/>
          <w:szCs w:val="24"/>
        </w:rPr>
      </w:pPr>
      <w:r>
        <w:rPr>
          <w:sz w:val="24"/>
          <w:szCs w:val="24"/>
        </w:rPr>
        <w:t xml:space="preserve">Understand the broad outline of historical influences on English spelling patterns, especially </w:t>
      </w:r>
      <w:r w:rsidR="000E6FA9">
        <w:rPr>
          <w:sz w:val="24"/>
          <w:szCs w:val="24"/>
        </w:rPr>
        <w:t>Anglo-Saxon</w:t>
      </w:r>
      <w:r>
        <w:rPr>
          <w:sz w:val="24"/>
          <w:szCs w:val="24"/>
        </w:rPr>
        <w:t>, Latin (romance) and Greek</w:t>
      </w:r>
    </w:p>
    <w:p w14:paraId="6D184129" w14:textId="77777777" w:rsidR="000F0995" w:rsidRDefault="00387A56" w:rsidP="007F113A">
      <w:pPr>
        <w:numPr>
          <w:ilvl w:val="1"/>
          <w:numId w:val="16"/>
        </w:numPr>
        <w:spacing w:after="0" w:line="240" w:lineRule="auto"/>
        <w:rPr>
          <w:sz w:val="24"/>
          <w:szCs w:val="24"/>
        </w:rPr>
      </w:pPr>
      <w:r>
        <w:rPr>
          <w:sz w:val="24"/>
          <w:szCs w:val="24"/>
        </w:rPr>
        <w:t xml:space="preserve">Define grapheme as a functional correspondence unit or representation of a </w:t>
      </w:r>
      <w:proofErr w:type="gramStart"/>
      <w:r>
        <w:rPr>
          <w:sz w:val="24"/>
          <w:szCs w:val="24"/>
        </w:rPr>
        <w:t>phoneme</w:t>
      </w:r>
      <w:proofErr w:type="gramEnd"/>
    </w:p>
    <w:p w14:paraId="6D18412A" w14:textId="77777777" w:rsidR="000F0995" w:rsidRDefault="00387A56" w:rsidP="007F113A">
      <w:pPr>
        <w:numPr>
          <w:ilvl w:val="1"/>
          <w:numId w:val="16"/>
        </w:numPr>
        <w:spacing w:after="0" w:line="240" w:lineRule="auto"/>
        <w:rPr>
          <w:sz w:val="24"/>
          <w:szCs w:val="24"/>
        </w:rPr>
      </w:pPr>
      <w:r>
        <w:rPr>
          <w:sz w:val="24"/>
          <w:szCs w:val="24"/>
        </w:rPr>
        <w:t xml:space="preserve">Recognize and explain common orthographic rules and patterns in </w:t>
      </w:r>
      <w:proofErr w:type="gramStart"/>
      <w:r>
        <w:rPr>
          <w:sz w:val="24"/>
          <w:szCs w:val="24"/>
        </w:rPr>
        <w:t>English</w:t>
      </w:r>
      <w:proofErr w:type="gramEnd"/>
    </w:p>
    <w:p w14:paraId="6D18412B" w14:textId="77777777" w:rsidR="000F0995" w:rsidRDefault="00387A56" w:rsidP="007F113A">
      <w:pPr>
        <w:numPr>
          <w:ilvl w:val="1"/>
          <w:numId w:val="16"/>
        </w:numPr>
        <w:spacing w:line="240" w:lineRule="auto"/>
        <w:rPr>
          <w:sz w:val="24"/>
          <w:szCs w:val="24"/>
        </w:rPr>
      </w:pPr>
      <w:r>
        <w:rPr>
          <w:sz w:val="24"/>
          <w:szCs w:val="24"/>
        </w:rPr>
        <w:t xml:space="preserve">Know the difference between “high frequency” and “irregular” words </w:t>
      </w:r>
      <w:proofErr w:type="spellStart"/>
      <w:r>
        <w:rPr>
          <w:sz w:val="24"/>
          <w:szCs w:val="24"/>
        </w:rPr>
        <w:t>o</w:t>
      </w:r>
      <w:proofErr w:type="spellEnd"/>
      <w:r>
        <w:rPr>
          <w:sz w:val="24"/>
          <w:szCs w:val="24"/>
        </w:rPr>
        <w:t xml:space="preserve"> Identify, </w:t>
      </w:r>
      <w:proofErr w:type="gramStart"/>
      <w:r>
        <w:rPr>
          <w:sz w:val="24"/>
          <w:szCs w:val="24"/>
        </w:rPr>
        <w:t>explain</w:t>
      </w:r>
      <w:proofErr w:type="gramEnd"/>
      <w:r>
        <w:rPr>
          <w:sz w:val="24"/>
          <w:szCs w:val="24"/>
        </w:rPr>
        <w:t xml:space="preserve"> and categorize six basic syllable types in English spelling. </w:t>
      </w:r>
    </w:p>
    <w:p w14:paraId="6D18412C" w14:textId="77777777" w:rsidR="000F0995" w:rsidRDefault="00387A56" w:rsidP="007F113A">
      <w:pPr>
        <w:numPr>
          <w:ilvl w:val="0"/>
          <w:numId w:val="16"/>
        </w:numPr>
        <w:spacing w:line="240" w:lineRule="auto"/>
        <w:rPr>
          <w:sz w:val="24"/>
          <w:szCs w:val="24"/>
        </w:rPr>
      </w:pPr>
      <w:r>
        <w:rPr>
          <w:sz w:val="24"/>
          <w:szCs w:val="24"/>
        </w:rPr>
        <w:t>Morphology, and is able to:</w:t>
      </w:r>
    </w:p>
    <w:p w14:paraId="6D18412D" w14:textId="77777777" w:rsidR="000F0995" w:rsidRDefault="00387A56" w:rsidP="007F113A">
      <w:pPr>
        <w:numPr>
          <w:ilvl w:val="1"/>
          <w:numId w:val="16"/>
        </w:numPr>
        <w:spacing w:after="0" w:line="240" w:lineRule="auto"/>
        <w:rPr>
          <w:sz w:val="24"/>
          <w:szCs w:val="24"/>
        </w:rPr>
      </w:pPr>
      <w:r>
        <w:rPr>
          <w:sz w:val="24"/>
          <w:szCs w:val="24"/>
        </w:rPr>
        <w:t xml:space="preserve">Identify and categorize common morphemes in English, including Anglo-Saxon compounds, inflectional suffixes and derivational </w:t>
      </w:r>
      <w:proofErr w:type="gramStart"/>
      <w:r>
        <w:rPr>
          <w:sz w:val="24"/>
          <w:szCs w:val="24"/>
        </w:rPr>
        <w:t>suffixes</w:t>
      </w:r>
      <w:proofErr w:type="gramEnd"/>
    </w:p>
    <w:p w14:paraId="6D18412E" w14:textId="77777777" w:rsidR="000F0995" w:rsidRDefault="00387A56" w:rsidP="007F113A">
      <w:pPr>
        <w:numPr>
          <w:ilvl w:val="1"/>
          <w:numId w:val="16"/>
        </w:numPr>
        <w:spacing w:after="0" w:line="240" w:lineRule="auto"/>
        <w:rPr>
          <w:sz w:val="24"/>
          <w:szCs w:val="24"/>
        </w:rPr>
      </w:pPr>
      <w:r>
        <w:rPr>
          <w:sz w:val="24"/>
          <w:szCs w:val="24"/>
        </w:rPr>
        <w:t xml:space="preserve">Latin-based prefixes, </w:t>
      </w:r>
      <w:proofErr w:type="gramStart"/>
      <w:r>
        <w:rPr>
          <w:sz w:val="24"/>
          <w:szCs w:val="24"/>
        </w:rPr>
        <w:t>roots</w:t>
      </w:r>
      <w:proofErr w:type="gramEnd"/>
      <w:r>
        <w:rPr>
          <w:sz w:val="24"/>
          <w:szCs w:val="24"/>
        </w:rPr>
        <w:t xml:space="preserve"> and derivational suffixes</w:t>
      </w:r>
    </w:p>
    <w:p w14:paraId="6D18412F" w14:textId="77777777" w:rsidR="000F0995" w:rsidRDefault="00387A56" w:rsidP="007F113A">
      <w:pPr>
        <w:numPr>
          <w:ilvl w:val="1"/>
          <w:numId w:val="16"/>
        </w:numPr>
        <w:spacing w:line="240" w:lineRule="auto"/>
        <w:rPr>
          <w:sz w:val="24"/>
          <w:szCs w:val="24"/>
        </w:rPr>
      </w:pPr>
      <w:r>
        <w:rPr>
          <w:sz w:val="24"/>
          <w:szCs w:val="24"/>
        </w:rPr>
        <w:t>Greek-based combining forms </w:t>
      </w:r>
    </w:p>
    <w:p w14:paraId="6D184130" w14:textId="77777777" w:rsidR="000F0995" w:rsidRDefault="00387A56" w:rsidP="007F113A">
      <w:pPr>
        <w:numPr>
          <w:ilvl w:val="0"/>
          <w:numId w:val="16"/>
        </w:numPr>
        <w:spacing w:after="0" w:line="240" w:lineRule="auto"/>
        <w:rPr>
          <w:sz w:val="24"/>
          <w:szCs w:val="24"/>
        </w:rPr>
      </w:pPr>
      <w:r>
        <w:rPr>
          <w:sz w:val="24"/>
          <w:szCs w:val="24"/>
        </w:rPr>
        <w:t>Semantics, and is able to:</w:t>
      </w:r>
    </w:p>
    <w:p w14:paraId="6D184131" w14:textId="77777777" w:rsidR="000F0995" w:rsidRDefault="00387A56" w:rsidP="007F113A">
      <w:pPr>
        <w:numPr>
          <w:ilvl w:val="1"/>
          <w:numId w:val="16"/>
        </w:numPr>
        <w:spacing w:line="240" w:lineRule="auto"/>
        <w:rPr>
          <w:sz w:val="24"/>
          <w:szCs w:val="24"/>
        </w:rPr>
      </w:pPr>
      <w:r>
        <w:rPr>
          <w:sz w:val="24"/>
          <w:szCs w:val="24"/>
        </w:rPr>
        <w:t>Understand and identify examples of meaningful word relationships or semantic organization. </w:t>
      </w:r>
    </w:p>
    <w:p w14:paraId="6D184132" w14:textId="77777777" w:rsidR="000F0995" w:rsidRDefault="00387A56" w:rsidP="007F113A">
      <w:pPr>
        <w:numPr>
          <w:ilvl w:val="0"/>
          <w:numId w:val="16"/>
        </w:numPr>
        <w:spacing w:line="240" w:lineRule="auto"/>
        <w:rPr>
          <w:sz w:val="24"/>
          <w:szCs w:val="24"/>
        </w:rPr>
      </w:pPr>
      <w:r>
        <w:rPr>
          <w:sz w:val="24"/>
          <w:szCs w:val="24"/>
        </w:rPr>
        <w:lastRenderedPageBreak/>
        <w:t>Syntax, and is able to:</w:t>
      </w:r>
    </w:p>
    <w:p w14:paraId="6D184133" w14:textId="77777777" w:rsidR="000F0995" w:rsidRDefault="00387A56" w:rsidP="007F113A">
      <w:pPr>
        <w:numPr>
          <w:ilvl w:val="1"/>
          <w:numId w:val="16"/>
        </w:numPr>
        <w:spacing w:after="0" w:line="240" w:lineRule="auto"/>
        <w:rPr>
          <w:sz w:val="24"/>
          <w:szCs w:val="24"/>
        </w:rPr>
      </w:pPr>
      <w:r>
        <w:rPr>
          <w:sz w:val="24"/>
          <w:szCs w:val="24"/>
        </w:rPr>
        <w:t xml:space="preserve">Define and distinguish among phrases, dependent clauses and independent clauses in sentence </w:t>
      </w:r>
      <w:proofErr w:type="gramStart"/>
      <w:r>
        <w:rPr>
          <w:sz w:val="24"/>
          <w:szCs w:val="24"/>
        </w:rPr>
        <w:t>structure</w:t>
      </w:r>
      <w:proofErr w:type="gramEnd"/>
    </w:p>
    <w:p w14:paraId="6D184134" w14:textId="77777777" w:rsidR="000F0995" w:rsidRDefault="00387A56" w:rsidP="007F113A">
      <w:pPr>
        <w:numPr>
          <w:ilvl w:val="1"/>
          <w:numId w:val="16"/>
        </w:numPr>
        <w:spacing w:line="240" w:lineRule="auto"/>
        <w:rPr>
          <w:sz w:val="24"/>
          <w:szCs w:val="24"/>
        </w:rPr>
      </w:pPr>
      <w:r>
        <w:rPr>
          <w:sz w:val="24"/>
          <w:szCs w:val="24"/>
        </w:rPr>
        <w:t>Identify the parts of speech and the grammatical role of a word in a sentence.</w:t>
      </w:r>
    </w:p>
    <w:p w14:paraId="6D184135" w14:textId="77777777" w:rsidR="000F0995" w:rsidRDefault="00387A56" w:rsidP="007F113A">
      <w:pPr>
        <w:numPr>
          <w:ilvl w:val="0"/>
          <w:numId w:val="16"/>
        </w:numPr>
        <w:spacing w:line="240" w:lineRule="auto"/>
        <w:rPr>
          <w:sz w:val="24"/>
          <w:szCs w:val="24"/>
        </w:rPr>
      </w:pPr>
      <w:r>
        <w:rPr>
          <w:sz w:val="24"/>
          <w:szCs w:val="24"/>
        </w:rPr>
        <w:t>Discourse Organization, and is able to:</w:t>
      </w:r>
    </w:p>
    <w:p w14:paraId="6D184136" w14:textId="77777777" w:rsidR="000F0995" w:rsidRDefault="00387A56" w:rsidP="007F113A">
      <w:pPr>
        <w:numPr>
          <w:ilvl w:val="1"/>
          <w:numId w:val="16"/>
        </w:numPr>
        <w:spacing w:after="0" w:line="240" w:lineRule="auto"/>
        <w:rPr>
          <w:sz w:val="24"/>
          <w:szCs w:val="24"/>
        </w:rPr>
      </w:pPr>
      <w:r>
        <w:rPr>
          <w:sz w:val="24"/>
          <w:szCs w:val="24"/>
        </w:rPr>
        <w:t xml:space="preserve">Explain the major differences between narrative and expository </w:t>
      </w:r>
      <w:proofErr w:type="gramStart"/>
      <w:r>
        <w:rPr>
          <w:sz w:val="24"/>
          <w:szCs w:val="24"/>
        </w:rPr>
        <w:t>discourse</w:t>
      </w:r>
      <w:proofErr w:type="gramEnd"/>
    </w:p>
    <w:p w14:paraId="6D184137" w14:textId="77777777" w:rsidR="000F0995" w:rsidRDefault="00387A56" w:rsidP="007F113A">
      <w:pPr>
        <w:numPr>
          <w:ilvl w:val="1"/>
          <w:numId w:val="16"/>
        </w:numPr>
        <w:spacing w:after="0" w:line="240" w:lineRule="auto"/>
        <w:rPr>
          <w:sz w:val="24"/>
          <w:szCs w:val="24"/>
        </w:rPr>
      </w:pPr>
      <w:r>
        <w:rPr>
          <w:sz w:val="24"/>
          <w:szCs w:val="24"/>
        </w:rPr>
        <w:t>Identify and construct expository paragraphs of varying logical structures (e.g., classification, reason, sequence)</w:t>
      </w:r>
    </w:p>
    <w:p w14:paraId="6D184138" w14:textId="77777777" w:rsidR="000F0995" w:rsidRDefault="00387A56" w:rsidP="007F113A">
      <w:pPr>
        <w:numPr>
          <w:ilvl w:val="1"/>
          <w:numId w:val="16"/>
        </w:numPr>
        <w:spacing w:after="0" w:line="240" w:lineRule="auto"/>
        <w:rPr>
          <w:sz w:val="24"/>
          <w:szCs w:val="24"/>
        </w:rPr>
      </w:pPr>
      <w:r>
        <w:rPr>
          <w:sz w:val="24"/>
          <w:szCs w:val="24"/>
        </w:rPr>
        <w:t>Identify cohesive devices in text and inferential gaps in the surface language of text.</w:t>
      </w:r>
    </w:p>
    <w:p w14:paraId="6D184139" w14:textId="77777777" w:rsidR="000F0995" w:rsidRDefault="000F0995">
      <w:pPr>
        <w:rPr>
          <w:rFonts w:ascii="Times New Roman" w:eastAsia="Times New Roman" w:hAnsi="Times New Roman" w:cs="Times New Roman"/>
        </w:rPr>
      </w:pPr>
    </w:p>
    <w:p w14:paraId="6D18413A" w14:textId="77777777" w:rsidR="000F0995" w:rsidRDefault="00387A56">
      <w:pPr>
        <w:spacing w:after="0" w:line="240" w:lineRule="auto"/>
        <w:rPr>
          <w:rFonts w:ascii="Times New Roman" w:eastAsia="Times New Roman" w:hAnsi="Times New Roman" w:cs="Times New Roman"/>
          <w:sz w:val="24"/>
          <w:szCs w:val="24"/>
        </w:rPr>
      </w:pPr>
      <w:r>
        <w:rPr>
          <w:b/>
          <w:sz w:val="24"/>
          <w:szCs w:val="24"/>
        </w:rPr>
        <w:t>Assessment Administration and Interpretation|</w:t>
      </w:r>
      <w:r>
        <w:rPr>
          <w:b/>
          <w:sz w:val="20"/>
          <w:szCs w:val="20"/>
        </w:rPr>
        <w:t>1 CCR 301-101, 4.02(7) </w:t>
      </w:r>
    </w:p>
    <w:p w14:paraId="6D18413B" w14:textId="77777777" w:rsidR="000F0995" w:rsidRDefault="00387A56">
      <w:pPr>
        <w:spacing w:line="240" w:lineRule="auto"/>
        <w:rPr>
          <w:rFonts w:ascii="Times New Roman" w:eastAsia="Times New Roman" w:hAnsi="Times New Roman" w:cs="Times New Roman"/>
          <w:sz w:val="24"/>
          <w:szCs w:val="24"/>
        </w:rPr>
      </w:pPr>
      <w:r>
        <w:rPr>
          <w:sz w:val="24"/>
          <w:szCs w:val="24"/>
        </w:rPr>
        <w:t>An elementary educator is knowledgeable about the administration and interpretation of assessments for planning instruction, including: </w:t>
      </w:r>
    </w:p>
    <w:p w14:paraId="6D18413C" w14:textId="77777777" w:rsidR="000F0995" w:rsidRDefault="00387A56" w:rsidP="007F113A">
      <w:pPr>
        <w:numPr>
          <w:ilvl w:val="0"/>
          <w:numId w:val="25"/>
        </w:numPr>
        <w:spacing w:line="240" w:lineRule="auto"/>
        <w:rPr>
          <w:i/>
          <w:sz w:val="24"/>
          <w:szCs w:val="24"/>
        </w:rPr>
      </w:pPr>
      <w:r>
        <w:rPr>
          <w:i/>
          <w:sz w:val="24"/>
          <w:szCs w:val="24"/>
        </w:rPr>
        <w:t xml:space="preserve">Understanding the differences among screening, diagnostic, </w:t>
      </w:r>
      <w:proofErr w:type="gramStart"/>
      <w:r>
        <w:rPr>
          <w:i/>
          <w:sz w:val="24"/>
          <w:szCs w:val="24"/>
        </w:rPr>
        <w:t>outcome</w:t>
      </w:r>
      <w:proofErr w:type="gramEnd"/>
      <w:r>
        <w:rPr>
          <w:i/>
          <w:sz w:val="24"/>
          <w:szCs w:val="24"/>
        </w:rPr>
        <w:t xml:space="preserve"> and progress monitoring assessments.  </w:t>
      </w:r>
    </w:p>
    <w:p w14:paraId="6D18413D" w14:textId="77777777" w:rsidR="000F0995" w:rsidRDefault="00387A56" w:rsidP="007F113A">
      <w:pPr>
        <w:numPr>
          <w:ilvl w:val="0"/>
          <w:numId w:val="25"/>
        </w:numPr>
        <w:spacing w:line="240" w:lineRule="auto"/>
        <w:rPr>
          <w:i/>
          <w:sz w:val="24"/>
          <w:szCs w:val="24"/>
        </w:rPr>
      </w:pPr>
      <w:r>
        <w:rPr>
          <w:i/>
          <w:sz w:val="24"/>
          <w:szCs w:val="24"/>
        </w:rPr>
        <w:t>Understanding basic principles of test construction including reliability, validity, norm-</w:t>
      </w:r>
      <w:proofErr w:type="gramStart"/>
      <w:r>
        <w:rPr>
          <w:i/>
          <w:sz w:val="24"/>
          <w:szCs w:val="24"/>
        </w:rPr>
        <w:t>referencing</w:t>
      </w:r>
      <w:proofErr w:type="gramEnd"/>
      <w:r>
        <w:rPr>
          <w:i/>
          <w:sz w:val="24"/>
          <w:szCs w:val="24"/>
        </w:rPr>
        <w:t xml:space="preserve"> and criterion- referencing.  </w:t>
      </w:r>
    </w:p>
    <w:p w14:paraId="6D18413E" w14:textId="77777777" w:rsidR="000F0995" w:rsidRDefault="00387A56" w:rsidP="007F113A">
      <w:pPr>
        <w:numPr>
          <w:ilvl w:val="0"/>
          <w:numId w:val="25"/>
        </w:numPr>
        <w:spacing w:line="240" w:lineRule="auto"/>
        <w:rPr>
          <w:i/>
          <w:sz w:val="24"/>
          <w:szCs w:val="24"/>
        </w:rPr>
      </w:pPr>
      <w:r>
        <w:rPr>
          <w:i/>
          <w:sz w:val="24"/>
          <w:szCs w:val="24"/>
        </w:rPr>
        <w:t>Understanding the principles of progress monitoring and the use of graphs to indicate progress.</w:t>
      </w:r>
    </w:p>
    <w:p w14:paraId="6D18413F" w14:textId="77777777" w:rsidR="000F0995" w:rsidRDefault="00387A56" w:rsidP="007F113A">
      <w:pPr>
        <w:numPr>
          <w:ilvl w:val="0"/>
          <w:numId w:val="25"/>
        </w:numPr>
        <w:spacing w:line="240" w:lineRule="auto"/>
        <w:rPr>
          <w:i/>
          <w:sz w:val="24"/>
          <w:szCs w:val="24"/>
        </w:rPr>
      </w:pPr>
      <w:r>
        <w:rPr>
          <w:i/>
          <w:sz w:val="24"/>
          <w:szCs w:val="24"/>
        </w:rPr>
        <w:t>Knowing the range of skills typically assessed in terms of phonological skills, decoding skills, oral reading skills, spelling and writing.  </w:t>
      </w:r>
    </w:p>
    <w:p w14:paraId="6D184140" w14:textId="77777777" w:rsidR="000F0995" w:rsidRDefault="00387A56" w:rsidP="007F113A">
      <w:pPr>
        <w:numPr>
          <w:ilvl w:val="0"/>
          <w:numId w:val="25"/>
        </w:numPr>
        <w:spacing w:line="240" w:lineRule="auto"/>
        <w:rPr>
          <w:i/>
          <w:sz w:val="24"/>
          <w:szCs w:val="24"/>
        </w:rPr>
      </w:pPr>
      <w:r>
        <w:rPr>
          <w:i/>
          <w:sz w:val="24"/>
          <w:szCs w:val="24"/>
        </w:rPr>
        <w:t>Recognizing the content and purposes of the most common diagnostic tests used by psychologists and educational evaluators.  </w:t>
      </w:r>
    </w:p>
    <w:p w14:paraId="6D184141" w14:textId="77777777" w:rsidR="000F0995" w:rsidRDefault="00387A56" w:rsidP="007F113A">
      <w:pPr>
        <w:numPr>
          <w:ilvl w:val="0"/>
          <w:numId w:val="25"/>
        </w:numPr>
        <w:spacing w:after="0" w:line="240" w:lineRule="auto"/>
        <w:rPr>
          <w:i/>
          <w:sz w:val="24"/>
          <w:szCs w:val="24"/>
        </w:rPr>
      </w:pPr>
      <w:r>
        <w:rPr>
          <w:i/>
          <w:sz w:val="24"/>
          <w:szCs w:val="24"/>
        </w:rPr>
        <w:t>Interpreting measures of reading comprehension and written expression to make appropriate instructional recommendations.</w:t>
      </w:r>
    </w:p>
    <w:p w14:paraId="6D184142" w14:textId="77777777" w:rsidR="000F0995" w:rsidRDefault="000F0995">
      <w:pPr>
        <w:rPr>
          <w:rFonts w:ascii="Times New Roman" w:eastAsia="Times New Roman" w:hAnsi="Times New Roman" w:cs="Times New Roman"/>
        </w:rPr>
      </w:pPr>
    </w:p>
    <w:p w14:paraId="6D184143" w14:textId="77777777" w:rsidR="000F0995" w:rsidRDefault="00387A56">
      <w:pPr>
        <w:spacing w:after="0" w:line="240" w:lineRule="auto"/>
        <w:rPr>
          <w:rFonts w:ascii="Times New Roman" w:eastAsia="Times New Roman" w:hAnsi="Times New Roman" w:cs="Times New Roman"/>
          <w:sz w:val="24"/>
          <w:szCs w:val="24"/>
        </w:rPr>
      </w:pPr>
      <w:r>
        <w:rPr>
          <w:b/>
          <w:sz w:val="24"/>
          <w:szCs w:val="24"/>
        </w:rPr>
        <w:t>Phonology Development|</w:t>
      </w:r>
      <w:r>
        <w:rPr>
          <w:b/>
          <w:sz w:val="20"/>
          <w:szCs w:val="20"/>
        </w:rPr>
        <w:t>1 CCR 301-101, 4.02(8) </w:t>
      </w:r>
    </w:p>
    <w:p w14:paraId="6D184144" w14:textId="77777777" w:rsidR="000F0995" w:rsidRDefault="00387A56">
      <w:pPr>
        <w:spacing w:line="240" w:lineRule="auto"/>
        <w:rPr>
          <w:rFonts w:ascii="Times New Roman" w:eastAsia="Times New Roman" w:hAnsi="Times New Roman" w:cs="Times New Roman"/>
          <w:sz w:val="24"/>
          <w:szCs w:val="24"/>
        </w:rPr>
      </w:pPr>
      <w:r>
        <w:rPr>
          <w:sz w:val="24"/>
          <w:szCs w:val="24"/>
        </w:rPr>
        <w:t>An elementary educator is able to develop phonology, and is able to:</w:t>
      </w:r>
    </w:p>
    <w:p w14:paraId="6D184145" w14:textId="77777777" w:rsidR="000F0995" w:rsidRDefault="00387A56" w:rsidP="007F113A">
      <w:pPr>
        <w:numPr>
          <w:ilvl w:val="0"/>
          <w:numId w:val="32"/>
        </w:numPr>
        <w:spacing w:line="240" w:lineRule="auto"/>
        <w:rPr>
          <w:i/>
          <w:sz w:val="24"/>
          <w:szCs w:val="24"/>
        </w:rPr>
      </w:pPr>
      <w:r>
        <w:rPr>
          <w:i/>
          <w:sz w:val="24"/>
          <w:szCs w:val="24"/>
        </w:rPr>
        <w:t>Identify the general goal of phonological skill instruction and be able to explicitly state the goal of any phonological teaching activity.  </w:t>
      </w:r>
    </w:p>
    <w:p w14:paraId="6D184146" w14:textId="77777777" w:rsidR="000F0995" w:rsidRDefault="00387A56" w:rsidP="007F113A">
      <w:pPr>
        <w:numPr>
          <w:ilvl w:val="0"/>
          <w:numId w:val="32"/>
        </w:numPr>
        <w:spacing w:line="240" w:lineRule="auto"/>
        <w:rPr>
          <w:i/>
          <w:sz w:val="24"/>
          <w:szCs w:val="24"/>
        </w:rPr>
      </w:pPr>
      <w:r>
        <w:rPr>
          <w:i/>
          <w:sz w:val="24"/>
          <w:szCs w:val="24"/>
        </w:rPr>
        <w:t>Know the progression of phonological skill development (i.e., rhyme, syllable, onset-rime, phoneme differentiation).  </w:t>
      </w:r>
    </w:p>
    <w:p w14:paraId="6D184147" w14:textId="77777777" w:rsidR="000F0995" w:rsidRDefault="00387A56" w:rsidP="007F113A">
      <w:pPr>
        <w:numPr>
          <w:ilvl w:val="0"/>
          <w:numId w:val="32"/>
        </w:numPr>
        <w:spacing w:line="240" w:lineRule="auto"/>
        <w:rPr>
          <w:i/>
          <w:sz w:val="24"/>
          <w:szCs w:val="24"/>
        </w:rPr>
      </w:pPr>
      <w:r>
        <w:rPr>
          <w:i/>
          <w:sz w:val="24"/>
          <w:szCs w:val="24"/>
        </w:rPr>
        <w:t>Identify the differences among various phonological manipulations, including identifying, matching, blending, segmenting, substituting and deleting sounds.  </w:t>
      </w:r>
    </w:p>
    <w:p w14:paraId="6D184148" w14:textId="77777777" w:rsidR="000F0995" w:rsidRDefault="00387A56" w:rsidP="007F113A">
      <w:pPr>
        <w:numPr>
          <w:ilvl w:val="0"/>
          <w:numId w:val="32"/>
        </w:numPr>
        <w:spacing w:line="240" w:lineRule="auto"/>
        <w:rPr>
          <w:i/>
          <w:sz w:val="24"/>
          <w:szCs w:val="24"/>
        </w:rPr>
      </w:pPr>
      <w:r>
        <w:rPr>
          <w:i/>
          <w:sz w:val="24"/>
          <w:szCs w:val="24"/>
        </w:rPr>
        <w:lastRenderedPageBreak/>
        <w:t>Understand the principles of phonological skill instruction: brief, multisensory, conceptual and auditory-verbal.  </w:t>
      </w:r>
    </w:p>
    <w:p w14:paraId="6D184149" w14:textId="77777777" w:rsidR="000F0995" w:rsidRDefault="00387A56" w:rsidP="007F113A">
      <w:pPr>
        <w:numPr>
          <w:ilvl w:val="0"/>
          <w:numId w:val="32"/>
        </w:numPr>
        <w:spacing w:line="240" w:lineRule="auto"/>
        <w:rPr>
          <w:i/>
          <w:sz w:val="24"/>
          <w:szCs w:val="24"/>
        </w:rPr>
      </w:pPr>
      <w:r>
        <w:rPr>
          <w:i/>
          <w:sz w:val="24"/>
          <w:szCs w:val="24"/>
        </w:rPr>
        <w:t>Understand the reciprocal relationship among phonological processing, reading, spelling and vocabulary.  </w:t>
      </w:r>
    </w:p>
    <w:p w14:paraId="6D18414A" w14:textId="77777777" w:rsidR="000F0995" w:rsidRDefault="00387A56" w:rsidP="007F113A">
      <w:pPr>
        <w:numPr>
          <w:ilvl w:val="0"/>
          <w:numId w:val="32"/>
        </w:numPr>
        <w:spacing w:after="0" w:line="240" w:lineRule="auto"/>
        <w:rPr>
          <w:i/>
          <w:sz w:val="24"/>
          <w:szCs w:val="24"/>
        </w:rPr>
      </w:pPr>
      <w:r>
        <w:rPr>
          <w:i/>
          <w:sz w:val="24"/>
          <w:szCs w:val="24"/>
        </w:rPr>
        <w:t>Understand the phonological features of a second language, such as Spanish, and how they interfere with English pronunciation and phonics. </w:t>
      </w:r>
    </w:p>
    <w:p w14:paraId="6D18414B" w14:textId="77777777" w:rsidR="000F0995" w:rsidRDefault="000F0995">
      <w:pPr>
        <w:rPr>
          <w:rFonts w:ascii="Times New Roman" w:eastAsia="Times New Roman" w:hAnsi="Times New Roman" w:cs="Times New Roman"/>
        </w:rPr>
      </w:pPr>
    </w:p>
    <w:p w14:paraId="6D18414C" w14:textId="77777777" w:rsidR="000F0995" w:rsidRDefault="00387A56">
      <w:pPr>
        <w:spacing w:after="0" w:line="240" w:lineRule="auto"/>
        <w:rPr>
          <w:rFonts w:ascii="Times New Roman" w:eastAsia="Times New Roman" w:hAnsi="Times New Roman" w:cs="Times New Roman"/>
          <w:sz w:val="24"/>
          <w:szCs w:val="24"/>
        </w:rPr>
      </w:pPr>
      <w:r>
        <w:rPr>
          <w:b/>
          <w:sz w:val="24"/>
          <w:szCs w:val="24"/>
        </w:rPr>
        <w:t>Phonics and Word Recognition Development|</w:t>
      </w:r>
      <w:r>
        <w:rPr>
          <w:b/>
          <w:sz w:val="20"/>
          <w:szCs w:val="20"/>
        </w:rPr>
        <w:t>1 CCR 301-101, 4.02(9) </w:t>
      </w:r>
    </w:p>
    <w:p w14:paraId="6D18414D" w14:textId="77777777" w:rsidR="000F0995" w:rsidRDefault="00387A56">
      <w:pPr>
        <w:spacing w:line="240" w:lineRule="auto"/>
        <w:rPr>
          <w:rFonts w:ascii="Times New Roman" w:eastAsia="Times New Roman" w:hAnsi="Times New Roman" w:cs="Times New Roman"/>
          <w:sz w:val="24"/>
          <w:szCs w:val="24"/>
        </w:rPr>
      </w:pPr>
      <w:r>
        <w:rPr>
          <w:sz w:val="24"/>
          <w:szCs w:val="24"/>
        </w:rPr>
        <w:t>An elementary educator is able to develop phonics and word-recognition knowledge related to reading including: </w:t>
      </w:r>
    </w:p>
    <w:p w14:paraId="6D18414E" w14:textId="77777777" w:rsidR="000F0995" w:rsidRDefault="00387A56" w:rsidP="007F113A">
      <w:pPr>
        <w:numPr>
          <w:ilvl w:val="0"/>
          <w:numId w:val="33"/>
        </w:numPr>
        <w:spacing w:line="240" w:lineRule="auto"/>
        <w:rPr>
          <w:i/>
          <w:sz w:val="24"/>
          <w:szCs w:val="24"/>
        </w:rPr>
      </w:pPr>
      <w:r>
        <w:rPr>
          <w:i/>
          <w:sz w:val="24"/>
          <w:szCs w:val="24"/>
        </w:rPr>
        <w:t>Knowing or recognizing the appropriate sequence of phonics concepts from basic to advanced.</w:t>
      </w:r>
    </w:p>
    <w:p w14:paraId="6D18414F" w14:textId="77777777" w:rsidR="000F0995" w:rsidRDefault="00387A56" w:rsidP="007F113A">
      <w:pPr>
        <w:numPr>
          <w:ilvl w:val="0"/>
          <w:numId w:val="33"/>
        </w:numPr>
        <w:spacing w:line="240" w:lineRule="auto"/>
        <w:rPr>
          <w:i/>
          <w:sz w:val="24"/>
          <w:szCs w:val="24"/>
        </w:rPr>
      </w:pPr>
      <w:r>
        <w:rPr>
          <w:i/>
          <w:sz w:val="24"/>
          <w:szCs w:val="24"/>
        </w:rPr>
        <w:t>Understanding principles of explicit and direct teaching; model, lead, give guided practice and review.</w:t>
      </w:r>
    </w:p>
    <w:p w14:paraId="6D184150" w14:textId="77777777" w:rsidR="000F0995" w:rsidRDefault="00387A56" w:rsidP="007F113A">
      <w:pPr>
        <w:numPr>
          <w:ilvl w:val="0"/>
          <w:numId w:val="33"/>
        </w:numPr>
        <w:spacing w:line="240" w:lineRule="auto"/>
        <w:rPr>
          <w:i/>
          <w:sz w:val="24"/>
          <w:szCs w:val="24"/>
        </w:rPr>
      </w:pPr>
      <w:r>
        <w:rPr>
          <w:i/>
          <w:sz w:val="24"/>
          <w:szCs w:val="24"/>
        </w:rPr>
        <w:t>Stating the rationale for multisensory and multimodal techniques. </w:t>
      </w:r>
    </w:p>
    <w:p w14:paraId="6D184151" w14:textId="77777777" w:rsidR="000F0995" w:rsidRDefault="00387A56" w:rsidP="007F113A">
      <w:pPr>
        <w:numPr>
          <w:ilvl w:val="0"/>
          <w:numId w:val="33"/>
        </w:numPr>
        <w:spacing w:line="240" w:lineRule="auto"/>
        <w:rPr>
          <w:i/>
          <w:sz w:val="24"/>
          <w:szCs w:val="24"/>
        </w:rPr>
      </w:pPr>
      <w:r>
        <w:rPr>
          <w:i/>
          <w:sz w:val="24"/>
          <w:szCs w:val="24"/>
        </w:rPr>
        <w:t>Knowing the routines of a complete lesson format, from the introduction of a word-recognition concept to fluent application in meaningful reading and writing.  </w:t>
      </w:r>
    </w:p>
    <w:p w14:paraId="6D184152" w14:textId="77777777" w:rsidR="000F0995" w:rsidRDefault="00387A56" w:rsidP="007F113A">
      <w:pPr>
        <w:numPr>
          <w:ilvl w:val="0"/>
          <w:numId w:val="33"/>
        </w:numPr>
        <w:spacing w:after="0" w:line="240" w:lineRule="auto"/>
        <w:rPr>
          <w:i/>
          <w:sz w:val="24"/>
          <w:szCs w:val="24"/>
        </w:rPr>
      </w:pPr>
      <w:r>
        <w:rPr>
          <w:i/>
          <w:sz w:val="24"/>
          <w:szCs w:val="24"/>
        </w:rPr>
        <w:t xml:space="preserve">Understanding research-based adaptations of instruction for students with weaknesses in working memory, attention, executive </w:t>
      </w:r>
      <w:proofErr w:type="gramStart"/>
      <w:r>
        <w:rPr>
          <w:i/>
          <w:sz w:val="24"/>
          <w:szCs w:val="24"/>
        </w:rPr>
        <w:t>function</w:t>
      </w:r>
      <w:proofErr w:type="gramEnd"/>
      <w:r>
        <w:rPr>
          <w:i/>
          <w:sz w:val="24"/>
          <w:szCs w:val="24"/>
        </w:rPr>
        <w:t xml:space="preserve"> or processing speed.</w:t>
      </w:r>
    </w:p>
    <w:p w14:paraId="6D184153" w14:textId="77777777" w:rsidR="000F0995" w:rsidRDefault="000F0995">
      <w:pPr>
        <w:rPr>
          <w:rFonts w:ascii="Times New Roman" w:eastAsia="Times New Roman" w:hAnsi="Times New Roman" w:cs="Times New Roman"/>
        </w:rPr>
      </w:pPr>
    </w:p>
    <w:p w14:paraId="6D184154" w14:textId="71D15D6E" w:rsidR="000F0995" w:rsidRDefault="00387A56">
      <w:pPr>
        <w:spacing w:after="0" w:line="240" w:lineRule="auto"/>
        <w:rPr>
          <w:rFonts w:ascii="Times New Roman" w:eastAsia="Times New Roman" w:hAnsi="Times New Roman" w:cs="Times New Roman"/>
          <w:sz w:val="24"/>
          <w:szCs w:val="24"/>
        </w:rPr>
      </w:pPr>
      <w:r w:rsidRPr="12A82B1F">
        <w:rPr>
          <w:b/>
          <w:bCs/>
          <w:sz w:val="24"/>
          <w:szCs w:val="24"/>
        </w:rPr>
        <w:t>Develop Fluent, Automatic Reading|</w:t>
      </w:r>
      <w:r w:rsidRPr="12A82B1F">
        <w:rPr>
          <w:b/>
          <w:bCs/>
          <w:sz w:val="20"/>
          <w:szCs w:val="20"/>
        </w:rPr>
        <w:t>1 CCR 301-101, 4.02(10) </w:t>
      </w:r>
    </w:p>
    <w:p w14:paraId="6D184155" w14:textId="77777777" w:rsidR="000F0995" w:rsidRDefault="00387A56">
      <w:pPr>
        <w:spacing w:line="240" w:lineRule="auto"/>
        <w:rPr>
          <w:rFonts w:ascii="Times New Roman" w:eastAsia="Times New Roman" w:hAnsi="Times New Roman" w:cs="Times New Roman"/>
          <w:sz w:val="24"/>
          <w:szCs w:val="24"/>
        </w:rPr>
      </w:pPr>
      <w:r>
        <w:rPr>
          <w:sz w:val="24"/>
          <w:szCs w:val="24"/>
        </w:rPr>
        <w:t>An elementary educator is able to develop fluent, automatic reading of text, in addition to:</w:t>
      </w:r>
    </w:p>
    <w:p w14:paraId="6D184156" w14:textId="77777777" w:rsidR="000F0995" w:rsidRDefault="00387A56" w:rsidP="007F113A">
      <w:pPr>
        <w:numPr>
          <w:ilvl w:val="0"/>
          <w:numId w:val="36"/>
        </w:numPr>
        <w:spacing w:line="240" w:lineRule="auto"/>
        <w:rPr>
          <w:i/>
          <w:sz w:val="24"/>
          <w:szCs w:val="24"/>
        </w:rPr>
      </w:pPr>
      <w:r>
        <w:rPr>
          <w:i/>
          <w:sz w:val="24"/>
          <w:szCs w:val="24"/>
        </w:rPr>
        <w:t>Understanding the role of fluency in word recognition, oral reading, silent reading, comprehension of written discourse and motivation to read.  </w:t>
      </w:r>
    </w:p>
    <w:p w14:paraId="6D184157" w14:textId="77777777" w:rsidR="000F0995" w:rsidRDefault="00387A56" w:rsidP="007F113A">
      <w:pPr>
        <w:numPr>
          <w:ilvl w:val="0"/>
          <w:numId w:val="36"/>
        </w:numPr>
        <w:spacing w:line="240" w:lineRule="auto"/>
        <w:rPr>
          <w:i/>
          <w:sz w:val="24"/>
          <w:szCs w:val="24"/>
        </w:rPr>
      </w:pPr>
      <w:r>
        <w:rPr>
          <w:i/>
          <w:sz w:val="24"/>
          <w:szCs w:val="24"/>
        </w:rPr>
        <w:t>Understanding reading fluency as a stage of normal reading development, as the primary symptom of some reading disorders and as a consequence of practice and instruction.  </w:t>
      </w:r>
    </w:p>
    <w:p w14:paraId="6D184158" w14:textId="77777777" w:rsidR="000F0995" w:rsidRDefault="00387A56" w:rsidP="007F113A">
      <w:pPr>
        <w:numPr>
          <w:ilvl w:val="0"/>
          <w:numId w:val="36"/>
        </w:numPr>
        <w:spacing w:line="240" w:lineRule="auto"/>
        <w:rPr>
          <w:i/>
          <w:sz w:val="24"/>
          <w:szCs w:val="24"/>
        </w:rPr>
      </w:pPr>
      <w:r>
        <w:rPr>
          <w:i/>
          <w:sz w:val="24"/>
          <w:szCs w:val="24"/>
        </w:rPr>
        <w:t>Defining and identifying examples of text at a student’s frustration, instructional and independent reading level. </w:t>
      </w:r>
    </w:p>
    <w:p w14:paraId="6D184159" w14:textId="77777777" w:rsidR="000F0995" w:rsidRDefault="00387A56" w:rsidP="007F113A">
      <w:pPr>
        <w:numPr>
          <w:ilvl w:val="0"/>
          <w:numId w:val="36"/>
        </w:numPr>
        <w:spacing w:line="240" w:lineRule="auto"/>
        <w:rPr>
          <w:i/>
          <w:sz w:val="24"/>
          <w:szCs w:val="24"/>
        </w:rPr>
      </w:pPr>
      <w:r>
        <w:rPr>
          <w:i/>
          <w:sz w:val="24"/>
          <w:szCs w:val="24"/>
        </w:rPr>
        <w:t>Knowing sources of activities for building fluency in component reading skills.</w:t>
      </w:r>
    </w:p>
    <w:p w14:paraId="6D18415A" w14:textId="77777777" w:rsidR="000F0995" w:rsidRDefault="00387A56" w:rsidP="007F113A">
      <w:pPr>
        <w:numPr>
          <w:ilvl w:val="0"/>
          <w:numId w:val="36"/>
        </w:numPr>
        <w:spacing w:line="240" w:lineRule="auto"/>
        <w:rPr>
          <w:i/>
          <w:sz w:val="24"/>
          <w:szCs w:val="24"/>
        </w:rPr>
      </w:pPr>
      <w:r>
        <w:rPr>
          <w:i/>
          <w:sz w:val="24"/>
          <w:szCs w:val="24"/>
        </w:rPr>
        <w:t>Knowing which instructional activities and approaches are most likely to improve fluency outcomes.</w:t>
      </w:r>
    </w:p>
    <w:p w14:paraId="6D18415B" w14:textId="77777777" w:rsidR="000F0995" w:rsidRDefault="00387A56" w:rsidP="007F113A">
      <w:pPr>
        <w:numPr>
          <w:ilvl w:val="0"/>
          <w:numId w:val="36"/>
        </w:numPr>
        <w:spacing w:line="240" w:lineRule="auto"/>
        <w:rPr>
          <w:i/>
          <w:sz w:val="24"/>
          <w:szCs w:val="24"/>
        </w:rPr>
      </w:pPr>
      <w:r>
        <w:rPr>
          <w:i/>
          <w:sz w:val="24"/>
          <w:szCs w:val="24"/>
        </w:rPr>
        <w:t>Understanding techniques to enhance a student’s motivation to read.  </w:t>
      </w:r>
    </w:p>
    <w:p w14:paraId="6D18415C" w14:textId="77777777" w:rsidR="000F0995" w:rsidRDefault="00387A56" w:rsidP="007F113A">
      <w:pPr>
        <w:numPr>
          <w:ilvl w:val="0"/>
          <w:numId w:val="36"/>
        </w:numPr>
        <w:spacing w:line="240" w:lineRule="auto"/>
        <w:rPr>
          <w:i/>
          <w:sz w:val="24"/>
          <w:szCs w:val="24"/>
        </w:rPr>
      </w:pPr>
      <w:r>
        <w:rPr>
          <w:i/>
          <w:sz w:val="24"/>
          <w:szCs w:val="24"/>
        </w:rPr>
        <w:t>Understanding appropriate uses of assistive technology for students with serious limitations in reading fluency.  </w:t>
      </w:r>
    </w:p>
    <w:p w14:paraId="6D18415D" w14:textId="77777777" w:rsidR="000F0995" w:rsidRDefault="00387A56" w:rsidP="007F113A">
      <w:pPr>
        <w:numPr>
          <w:ilvl w:val="0"/>
          <w:numId w:val="36"/>
        </w:numPr>
        <w:spacing w:after="0" w:line="240" w:lineRule="auto"/>
        <w:rPr>
          <w:i/>
          <w:sz w:val="24"/>
          <w:szCs w:val="24"/>
        </w:rPr>
      </w:pPr>
      <w:r>
        <w:rPr>
          <w:i/>
          <w:sz w:val="24"/>
          <w:szCs w:val="24"/>
        </w:rPr>
        <w:lastRenderedPageBreak/>
        <w:t>Understand the relationship between accuracy and reading fluency.</w:t>
      </w:r>
    </w:p>
    <w:p w14:paraId="6D18415E" w14:textId="77777777" w:rsidR="000F0995" w:rsidRDefault="000F0995">
      <w:pPr>
        <w:rPr>
          <w:rFonts w:ascii="Times New Roman" w:eastAsia="Times New Roman" w:hAnsi="Times New Roman" w:cs="Times New Roman"/>
        </w:rPr>
      </w:pPr>
    </w:p>
    <w:p w14:paraId="6D18415F" w14:textId="77777777" w:rsidR="000F0995" w:rsidRDefault="00387A56">
      <w:pPr>
        <w:spacing w:after="0" w:line="240" w:lineRule="auto"/>
        <w:rPr>
          <w:rFonts w:ascii="Times New Roman" w:eastAsia="Times New Roman" w:hAnsi="Times New Roman" w:cs="Times New Roman"/>
          <w:sz w:val="24"/>
          <w:szCs w:val="24"/>
        </w:rPr>
      </w:pPr>
      <w:r>
        <w:rPr>
          <w:b/>
          <w:sz w:val="24"/>
          <w:szCs w:val="24"/>
        </w:rPr>
        <w:t>Vocabulary Development|</w:t>
      </w:r>
      <w:r>
        <w:rPr>
          <w:b/>
          <w:sz w:val="20"/>
          <w:szCs w:val="20"/>
        </w:rPr>
        <w:t>1 CCR 301-101, 4.02(11) </w:t>
      </w:r>
    </w:p>
    <w:p w14:paraId="6D184160" w14:textId="77777777" w:rsidR="000F0995" w:rsidRDefault="00387A56">
      <w:pPr>
        <w:spacing w:after="0" w:line="240" w:lineRule="auto"/>
        <w:rPr>
          <w:rFonts w:ascii="Times New Roman" w:eastAsia="Times New Roman" w:hAnsi="Times New Roman" w:cs="Times New Roman"/>
          <w:sz w:val="24"/>
          <w:szCs w:val="24"/>
        </w:rPr>
      </w:pPr>
      <w:r>
        <w:rPr>
          <w:sz w:val="24"/>
          <w:szCs w:val="24"/>
        </w:rPr>
        <w:t>An elementary educator is knowledgeable about vocabulary development related to reading instruction, in addition to: </w:t>
      </w:r>
    </w:p>
    <w:p w14:paraId="6D184161" w14:textId="77777777" w:rsidR="000F0995" w:rsidRDefault="00387A56" w:rsidP="007F113A">
      <w:pPr>
        <w:numPr>
          <w:ilvl w:val="0"/>
          <w:numId w:val="20"/>
        </w:numPr>
        <w:spacing w:line="240" w:lineRule="auto"/>
        <w:rPr>
          <w:i/>
          <w:sz w:val="24"/>
          <w:szCs w:val="24"/>
        </w:rPr>
      </w:pPr>
      <w:r>
        <w:rPr>
          <w:i/>
          <w:sz w:val="24"/>
          <w:szCs w:val="24"/>
        </w:rPr>
        <w:t>Understanding the role of vocabulary development and vocabulary knowledge in comprehension.</w:t>
      </w:r>
    </w:p>
    <w:p w14:paraId="6D184162" w14:textId="77777777" w:rsidR="000F0995" w:rsidRDefault="00387A56" w:rsidP="007F113A">
      <w:pPr>
        <w:numPr>
          <w:ilvl w:val="0"/>
          <w:numId w:val="20"/>
        </w:numPr>
        <w:spacing w:line="240" w:lineRule="auto"/>
        <w:rPr>
          <w:i/>
          <w:sz w:val="24"/>
          <w:szCs w:val="24"/>
        </w:rPr>
      </w:pPr>
      <w:r>
        <w:rPr>
          <w:i/>
          <w:sz w:val="24"/>
          <w:szCs w:val="24"/>
        </w:rPr>
        <w:t>Understanding the role and characteristics of direct and indirect (contextual) methods of vocabulary instruction.</w:t>
      </w:r>
    </w:p>
    <w:p w14:paraId="6D184163" w14:textId="77777777" w:rsidR="000F0995" w:rsidRDefault="00387A56" w:rsidP="007F113A">
      <w:pPr>
        <w:numPr>
          <w:ilvl w:val="0"/>
          <w:numId w:val="20"/>
        </w:numPr>
        <w:spacing w:line="240" w:lineRule="auto"/>
        <w:rPr>
          <w:i/>
          <w:sz w:val="24"/>
          <w:szCs w:val="24"/>
        </w:rPr>
      </w:pPr>
      <w:r>
        <w:rPr>
          <w:i/>
          <w:sz w:val="24"/>
          <w:szCs w:val="24"/>
        </w:rPr>
        <w:t>Knowing varied techniques for vocabulary instruction before, during and after reading.  </w:t>
      </w:r>
    </w:p>
    <w:p w14:paraId="6D184164" w14:textId="77777777" w:rsidR="000F0995" w:rsidRDefault="00387A56" w:rsidP="007F113A">
      <w:pPr>
        <w:numPr>
          <w:ilvl w:val="0"/>
          <w:numId w:val="20"/>
        </w:numPr>
        <w:spacing w:line="240" w:lineRule="auto"/>
        <w:rPr>
          <w:i/>
          <w:sz w:val="24"/>
          <w:szCs w:val="24"/>
        </w:rPr>
      </w:pPr>
      <w:r>
        <w:rPr>
          <w:i/>
          <w:sz w:val="24"/>
          <w:szCs w:val="24"/>
        </w:rPr>
        <w:t>Understanding that word knowledge is multifaceted.  </w:t>
      </w:r>
    </w:p>
    <w:p w14:paraId="6D184165" w14:textId="77777777" w:rsidR="000F0995" w:rsidRDefault="00387A56" w:rsidP="007F113A">
      <w:pPr>
        <w:numPr>
          <w:ilvl w:val="0"/>
          <w:numId w:val="20"/>
        </w:numPr>
        <w:spacing w:after="0" w:line="240" w:lineRule="auto"/>
        <w:rPr>
          <w:i/>
          <w:sz w:val="24"/>
          <w:szCs w:val="24"/>
        </w:rPr>
      </w:pPr>
      <w:r>
        <w:rPr>
          <w:i/>
          <w:sz w:val="24"/>
          <w:szCs w:val="24"/>
        </w:rPr>
        <w:t>Understanding the sources of wide differences in students’ vocabularies.</w:t>
      </w:r>
    </w:p>
    <w:p w14:paraId="6D184166" w14:textId="77777777" w:rsidR="000F0995" w:rsidRDefault="000F0995">
      <w:pPr>
        <w:rPr>
          <w:rFonts w:ascii="Times New Roman" w:eastAsia="Times New Roman" w:hAnsi="Times New Roman" w:cs="Times New Roman"/>
        </w:rPr>
      </w:pPr>
    </w:p>
    <w:p w14:paraId="6D184167" w14:textId="77777777" w:rsidR="000F0995" w:rsidRDefault="00387A56">
      <w:pPr>
        <w:spacing w:after="0" w:line="240" w:lineRule="auto"/>
        <w:rPr>
          <w:rFonts w:ascii="Times New Roman" w:eastAsia="Times New Roman" w:hAnsi="Times New Roman" w:cs="Times New Roman"/>
          <w:sz w:val="24"/>
          <w:szCs w:val="24"/>
        </w:rPr>
      </w:pPr>
      <w:r>
        <w:rPr>
          <w:b/>
          <w:sz w:val="24"/>
          <w:szCs w:val="24"/>
        </w:rPr>
        <w:t>Text Comprehension Development|</w:t>
      </w:r>
      <w:r>
        <w:rPr>
          <w:b/>
          <w:sz w:val="20"/>
          <w:szCs w:val="20"/>
        </w:rPr>
        <w:t>1 CCR 301-101, 4.02(12) </w:t>
      </w:r>
    </w:p>
    <w:p w14:paraId="6D184168" w14:textId="77777777" w:rsidR="000F0995" w:rsidRDefault="00387A56">
      <w:pPr>
        <w:spacing w:line="240" w:lineRule="auto"/>
        <w:rPr>
          <w:rFonts w:ascii="Times New Roman" w:eastAsia="Times New Roman" w:hAnsi="Times New Roman" w:cs="Times New Roman"/>
          <w:sz w:val="24"/>
          <w:szCs w:val="24"/>
        </w:rPr>
      </w:pPr>
      <w:r>
        <w:rPr>
          <w:sz w:val="24"/>
          <w:szCs w:val="24"/>
        </w:rPr>
        <w:t>The elementary educator is able to develop text comprehension including:</w:t>
      </w:r>
    </w:p>
    <w:p w14:paraId="6D184169" w14:textId="77777777" w:rsidR="000F0995" w:rsidRDefault="00387A56" w:rsidP="007F113A">
      <w:pPr>
        <w:numPr>
          <w:ilvl w:val="0"/>
          <w:numId w:val="31"/>
        </w:numPr>
        <w:spacing w:line="240" w:lineRule="auto"/>
        <w:rPr>
          <w:i/>
          <w:sz w:val="24"/>
          <w:szCs w:val="24"/>
        </w:rPr>
      </w:pPr>
      <w:r>
        <w:rPr>
          <w:i/>
          <w:sz w:val="24"/>
          <w:szCs w:val="24"/>
        </w:rPr>
        <w:t>Being familiar with teaching strategies that are appropriate before, during and after reading and that promote reflective reading.  </w:t>
      </w:r>
    </w:p>
    <w:p w14:paraId="6D18416A" w14:textId="77777777" w:rsidR="000F0995" w:rsidRDefault="00387A56" w:rsidP="007F113A">
      <w:pPr>
        <w:numPr>
          <w:ilvl w:val="0"/>
          <w:numId w:val="31"/>
        </w:numPr>
        <w:spacing w:line="240" w:lineRule="auto"/>
        <w:rPr>
          <w:i/>
          <w:sz w:val="24"/>
          <w:szCs w:val="24"/>
        </w:rPr>
      </w:pPr>
      <w:r>
        <w:rPr>
          <w:i/>
          <w:sz w:val="24"/>
          <w:szCs w:val="24"/>
        </w:rPr>
        <w:t xml:space="preserve">Contrasting the characteristics of major text genres, including narration, </w:t>
      </w:r>
      <w:proofErr w:type="gramStart"/>
      <w:r>
        <w:rPr>
          <w:i/>
          <w:sz w:val="24"/>
          <w:szCs w:val="24"/>
        </w:rPr>
        <w:t>exposition</w:t>
      </w:r>
      <w:proofErr w:type="gramEnd"/>
      <w:r>
        <w:rPr>
          <w:i/>
          <w:sz w:val="24"/>
          <w:szCs w:val="24"/>
        </w:rPr>
        <w:t xml:space="preserve"> and argumentation.</w:t>
      </w:r>
    </w:p>
    <w:p w14:paraId="6D18416B" w14:textId="77777777" w:rsidR="000F0995" w:rsidRDefault="00387A56" w:rsidP="007F113A">
      <w:pPr>
        <w:numPr>
          <w:ilvl w:val="0"/>
          <w:numId w:val="31"/>
        </w:numPr>
        <w:spacing w:line="240" w:lineRule="auto"/>
        <w:rPr>
          <w:i/>
          <w:sz w:val="24"/>
          <w:szCs w:val="24"/>
        </w:rPr>
      </w:pPr>
      <w:r>
        <w:rPr>
          <w:i/>
          <w:sz w:val="24"/>
          <w:szCs w:val="24"/>
        </w:rPr>
        <w:t>Understanding the similarities and differences between written composition and text comprehension, and the usefulness of writing in building comprehension.  </w:t>
      </w:r>
    </w:p>
    <w:p w14:paraId="6D18416C" w14:textId="77777777" w:rsidR="000F0995" w:rsidRDefault="00387A56" w:rsidP="007F113A">
      <w:pPr>
        <w:numPr>
          <w:ilvl w:val="0"/>
          <w:numId w:val="31"/>
        </w:numPr>
        <w:spacing w:line="240" w:lineRule="auto"/>
        <w:rPr>
          <w:i/>
          <w:sz w:val="24"/>
          <w:szCs w:val="24"/>
        </w:rPr>
      </w:pPr>
      <w:r>
        <w:rPr>
          <w:i/>
          <w:sz w:val="24"/>
          <w:szCs w:val="24"/>
        </w:rPr>
        <w:t>Identifying in any text the phrases, clauses, sentences, paragraphs and “academic language” that could be a source of miscomprehension.  </w:t>
      </w:r>
    </w:p>
    <w:p w14:paraId="6D18416D" w14:textId="77777777" w:rsidR="000F0995" w:rsidRDefault="00387A56" w:rsidP="007F113A">
      <w:pPr>
        <w:numPr>
          <w:ilvl w:val="0"/>
          <w:numId w:val="31"/>
        </w:numPr>
        <w:spacing w:line="240" w:lineRule="auto"/>
        <w:rPr>
          <w:i/>
          <w:sz w:val="24"/>
          <w:szCs w:val="24"/>
        </w:rPr>
      </w:pPr>
      <w:r>
        <w:rPr>
          <w:i/>
          <w:sz w:val="24"/>
          <w:szCs w:val="24"/>
        </w:rPr>
        <w:t>Understanding levels of comprehension including the surface code, text base and mental model (situation model).</w:t>
      </w:r>
    </w:p>
    <w:p w14:paraId="6D18416E" w14:textId="77777777" w:rsidR="000F0995" w:rsidRDefault="00387A56" w:rsidP="007F113A">
      <w:pPr>
        <w:numPr>
          <w:ilvl w:val="0"/>
          <w:numId w:val="31"/>
        </w:numPr>
        <w:spacing w:after="0" w:line="240" w:lineRule="auto"/>
        <w:rPr>
          <w:i/>
          <w:sz w:val="24"/>
          <w:szCs w:val="24"/>
        </w:rPr>
      </w:pPr>
      <w:r>
        <w:rPr>
          <w:i/>
          <w:sz w:val="24"/>
          <w:szCs w:val="24"/>
        </w:rPr>
        <w:t>Understanding factors that contribute to deep comprehension, including background knowledge, vocabulary, verbal reasoning ability, knowledge of literary structures and conventions, and use of skills and strategies for close reading of text. </w:t>
      </w:r>
    </w:p>
    <w:p w14:paraId="6D18416F" w14:textId="77777777" w:rsidR="000F0995" w:rsidRDefault="000F0995">
      <w:pPr>
        <w:rPr>
          <w:rFonts w:ascii="Times New Roman" w:eastAsia="Times New Roman" w:hAnsi="Times New Roman" w:cs="Times New Roman"/>
        </w:rPr>
      </w:pPr>
    </w:p>
    <w:p w14:paraId="6D184170" w14:textId="77777777" w:rsidR="000F0995" w:rsidRDefault="00387A56">
      <w:pPr>
        <w:spacing w:after="0" w:line="240" w:lineRule="auto"/>
        <w:rPr>
          <w:rFonts w:ascii="Times New Roman" w:eastAsia="Times New Roman" w:hAnsi="Times New Roman" w:cs="Times New Roman"/>
          <w:sz w:val="24"/>
          <w:szCs w:val="24"/>
        </w:rPr>
      </w:pPr>
      <w:r>
        <w:rPr>
          <w:b/>
          <w:sz w:val="24"/>
          <w:szCs w:val="24"/>
        </w:rPr>
        <w:t>Develop Handwriting, Spelling, and Written Expression|</w:t>
      </w:r>
      <w:r>
        <w:rPr>
          <w:b/>
          <w:sz w:val="20"/>
          <w:szCs w:val="20"/>
        </w:rPr>
        <w:t>1 CCR 301-101, 4.02(13) </w:t>
      </w:r>
    </w:p>
    <w:p w14:paraId="6D184171" w14:textId="77777777" w:rsidR="000F0995" w:rsidRDefault="00387A56">
      <w:pPr>
        <w:spacing w:line="240" w:lineRule="auto"/>
        <w:rPr>
          <w:rFonts w:ascii="Times New Roman" w:eastAsia="Times New Roman" w:hAnsi="Times New Roman" w:cs="Times New Roman"/>
          <w:sz w:val="24"/>
          <w:szCs w:val="24"/>
        </w:rPr>
      </w:pPr>
      <w:r>
        <w:rPr>
          <w:sz w:val="24"/>
          <w:szCs w:val="24"/>
        </w:rPr>
        <w:t>An elementary educator is able to develop handwriting, spelling and written expression, in addition to: </w:t>
      </w:r>
    </w:p>
    <w:p w14:paraId="6D184172" w14:textId="77777777" w:rsidR="000F0995" w:rsidRDefault="00387A56" w:rsidP="007F113A">
      <w:pPr>
        <w:numPr>
          <w:ilvl w:val="0"/>
          <w:numId w:val="21"/>
        </w:numPr>
        <w:spacing w:line="240" w:lineRule="auto"/>
        <w:rPr>
          <w:i/>
          <w:sz w:val="24"/>
          <w:szCs w:val="24"/>
        </w:rPr>
      </w:pPr>
      <w:r>
        <w:rPr>
          <w:i/>
          <w:sz w:val="24"/>
          <w:szCs w:val="24"/>
        </w:rPr>
        <w:t>Handwriting:</w:t>
      </w:r>
    </w:p>
    <w:p w14:paraId="6D184173" w14:textId="77777777" w:rsidR="000F0995" w:rsidRDefault="00387A56" w:rsidP="007F113A">
      <w:pPr>
        <w:numPr>
          <w:ilvl w:val="1"/>
          <w:numId w:val="21"/>
        </w:numPr>
        <w:spacing w:after="0" w:line="240" w:lineRule="auto"/>
        <w:rPr>
          <w:sz w:val="24"/>
          <w:szCs w:val="24"/>
        </w:rPr>
      </w:pPr>
      <w:r>
        <w:rPr>
          <w:sz w:val="24"/>
          <w:szCs w:val="24"/>
        </w:rPr>
        <w:t>Knowing research-based principles for teaching letter naming and letter formation, both manuscript and cursive.</w:t>
      </w:r>
    </w:p>
    <w:p w14:paraId="6D184174" w14:textId="77777777" w:rsidR="000F0995" w:rsidRDefault="00387A56" w:rsidP="007F113A">
      <w:pPr>
        <w:numPr>
          <w:ilvl w:val="1"/>
          <w:numId w:val="21"/>
        </w:numPr>
        <w:spacing w:line="240" w:lineRule="auto"/>
        <w:rPr>
          <w:sz w:val="24"/>
          <w:szCs w:val="24"/>
        </w:rPr>
      </w:pPr>
      <w:r>
        <w:rPr>
          <w:sz w:val="24"/>
          <w:szCs w:val="24"/>
        </w:rPr>
        <w:lastRenderedPageBreak/>
        <w:t>Knowing techniques for teaching handwriting fluency.</w:t>
      </w:r>
    </w:p>
    <w:p w14:paraId="6D184175" w14:textId="77777777" w:rsidR="000F0995" w:rsidRDefault="00387A56" w:rsidP="007F113A">
      <w:pPr>
        <w:numPr>
          <w:ilvl w:val="0"/>
          <w:numId w:val="21"/>
        </w:numPr>
        <w:spacing w:line="240" w:lineRule="auto"/>
        <w:rPr>
          <w:i/>
          <w:sz w:val="24"/>
          <w:szCs w:val="24"/>
        </w:rPr>
      </w:pPr>
      <w:r>
        <w:rPr>
          <w:i/>
          <w:sz w:val="24"/>
          <w:szCs w:val="24"/>
        </w:rPr>
        <w:t>Spelling:</w:t>
      </w:r>
    </w:p>
    <w:p w14:paraId="6D184176" w14:textId="77777777" w:rsidR="000F0995" w:rsidRDefault="00387A56" w:rsidP="007F113A">
      <w:pPr>
        <w:numPr>
          <w:ilvl w:val="1"/>
          <w:numId w:val="21"/>
        </w:numPr>
        <w:spacing w:after="0" w:line="240" w:lineRule="auto"/>
        <w:rPr>
          <w:sz w:val="24"/>
          <w:szCs w:val="24"/>
        </w:rPr>
      </w:pPr>
      <w:r>
        <w:rPr>
          <w:sz w:val="24"/>
          <w:szCs w:val="24"/>
        </w:rPr>
        <w:t>Recognizing and explaining the relationship between transcription skills and written expression</w:t>
      </w:r>
    </w:p>
    <w:p w14:paraId="6D184177" w14:textId="77777777" w:rsidR="000F0995" w:rsidRDefault="00387A56" w:rsidP="007F113A">
      <w:pPr>
        <w:numPr>
          <w:ilvl w:val="1"/>
          <w:numId w:val="21"/>
        </w:numPr>
        <w:spacing w:after="0" w:line="240" w:lineRule="auto"/>
        <w:rPr>
          <w:sz w:val="24"/>
          <w:szCs w:val="24"/>
        </w:rPr>
      </w:pPr>
      <w:r>
        <w:rPr>
          <w:sz w:val="24"/>
          <w:szCs w:val="24"/>
        </w:rPr>
        <w:t>Identifying students’ level of spelling development and orthographic knowledge</w:t>
      </w:r>
    </w:p>
    <w:p w14:paraId="6D184178" w14:textId="77777777" w:rsidR="000F0995" w:rsidRDefault="00387A56" w:rsidP="007F113A">
      <w:pPr>
        <w:numPr>
          <w:ilvl w:val="1"/>
          <w:numId w:val="21"/>
        </w:numPr>
        <w:spacing w:line="240" w:lineRule="auto"/>
        <w:rPr>
          <w:sz w:val="24"/>
          <w:szCs w:val="24"/>
        </w:rPr>
      </w:pPr>
      <w:r>
        <w:rPr>
          <w:sz w:val="24"/>
          <w:szCs w:val="24"/>
        </w:rPr>
        <w:t xml:space="preserve">Recognizing and explaining the influences of phonological, </w:t>
      </w:r>
      <w:proofErr w:type="gramStart"/>
      <w:r>
        <w:rPr>
          <w:sz w:val="24"/>
          <w:szCs w:val="24"/>
        </w:rPr>
        <w:t>orthographic</w:t>
      </w:r>
      <w:proofErr w:type="gramEnd"/>
      <w:r>
        <w:rPr>
          <w:sz w:val="24"/>
          <w:szCs w:val="24"/>
        </w:rPr>
        <w:t xml:space="preserve"> and morphemic knowledge on spelling.</w:t>
      </w:r>
    </w:p>
    <w:p w14:paraId="6D184179" w14:textId="77777777" w:rsidR="000F0995" w:rsidRDefault="00387A56" w:rsidP="007F113A">
      <w:pPr>
        <w:numPr>
          <w:ilvl w:val="0"/>
          <w:numId w:val="21"/>
        </w:numPr>
        <w:spacing w:line="240" w:lineRule="auto"/>
        <w:rPr>
          <w:sz w:val="24"/>
          <w:szCs w:val="24"/>
        </w:rPr>
      </w:pPr>
      <w:r>
        <w:rPr>
          <w:i/>
          <w:sz w:val="24"/>
          <w:szCs w:val="24"/>
        </w:rPr>
        <w:t>Written Expression:</w:t>
      </w:r>
    </w:p>
    <w:p w14:paraId="6D18417A" w14:textId="77777777" w:rsidR="000F0995" w:rsidRDefault="00387A56" w:rsidP="007F113A">
      <w:pPr>
        <w:numPr>
          <w:ilvl w:val="1"/>
          <w:numId w:val="21"/>
        </w:numPr>
        <w:spacing w:after="0" w:line="240" w:lineRule="auto"/>
        <w:rPr>
          <w:sz w:val="24"/>
          <w:szCs w:val="24"/>
        </w:rPr>
      </w:pPr>
      <w:r>
        <w:rPr>
          <w:sz w:val="24"/>
          <w:szCs w:val="24"/>
        </w:rPr>
        <w:t>Understanding the major components and processes of written expression and how they interact (e.g., basic writing/transcription skills versus text generation)</w:t>
      </w:r>
    </w:p>
    <w:p w14:paraId="6D18417B" w14:textId="77777777" w:rsidR="000F0995" w:rsidRDefault="00387A56" w:rsidP="007F113A">
      <w:pPr>
        <w:numPr>
          <w:ilvl w:val="1"/>
          <w:numId w:val="21"/>
        </w:numPr>
        <w:spacing w:after="0" w:line="240" w:lineRule="auto"/>
        <w:rPr>
          <w:sz w:val="24"/>
          <w:szCs w:val="24"/>
        </w:rPr>
      </w:pPr>
      <w:r>
        <w:rPr>
          <w:sz w:val="24"/>
          <w:szCs w:val="24"/>
        </w:rPr>
        <w:t>Knowing grade and developmental expectation for students’ writing in the following areas: mechanics and conventions of writing, composition, revision and editing processes</w:t>
      </w:r>
    </w:p>
    <w:p w14:paraId="6D18417C" w14:textId="77777777" w:rsidR="000F0995" w:rsidRDefault="00387A56" w:rsidP="007F113A">
      <w:pPr>
        <w:numPr>
          <w:ilvl w:val="1"/>
          <w:numId w:val="21"/>
        </w:numPr>
        <w:spacing w:after="0" w:line="240" w:lineRule="auto"/>
        <w:rPr>
          <w:sz w:val="24"/>
          <w:szCs w:val="24"/>
        </w:rPr>
      </w:pPr>
      <w:r>
        <w:rPr>
          <w:sz w:val="24"/>
          <w:szCs w:val="24"/>
        </w:rPr>
        <w:t>Understanding appropriate uses of assistive technology in written expression. </w:t>
      </w:r>
    </w:p>
    <w:p w14:paraId="6D18417D" w14:textId="77777777" w:rsidR="000F0995" w:rsidRDefault="000F0995">
      <w:pPr>
        <w:rPr>
          <w:sz w:val="24"/>
          <w:szCs w:val="24"/>
          <w:highlight w:val="yellow"/>
        </w:rPr>
        <w:sectPr w:rsidR="000F0995" w:rsidSect="007B733E">
          <w:pgSz w:w="12240" w:h="15840"/>
          <w:pgMar w:top="1440" w:right="1440" w:bottom="1440" w:left="1440" w:header="720" w:footer="720" w:gutter="0"/>
          <w:cols w:space="720"/>
          <w:titlePg/>
        </w:sectPr>
      </w:pPr>
    </w:p>
    <w:p w14:paraId="6D18417E" w14:textId="77777777" w:rsidR="000F0995" w:rsidRDefault="00387A56">
      <w:pPr>
        <w:pStyle w:val="Heading1"/>
      </w:pPr>
      <w:bookmarkStart w:id="38" w:name="_Toc126046263"/>
      <w:r>
        <w:lastRenderedPageBreak/>
        <w:t>Appendix G: 2020 Colorado Academic Standards</w:t>
      </w:r>
      <w:bookmarkEnd w:id="38"/>
      <w:r>
        <w:t xml:space="preserve"> </w:t>
      </w:r>
    </w:p>
    <w:p w14:paraId="6D18417F" w14:textId="77777777" w:rsidR="000F0995" w:rsidRDefault="00387A56">
      <w:r>
        <w:t>Standards in Reading, Writing, and Communicating</w:t>
      </w:r>
    </w:p>
    <w:p w14:paraId="6D184180" w14:textId="77777777" w:rsidR="000F0995" w:rsidRDefault="00387A56">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Pr>
          <w:color w:val="000000"/>
          <w:sz w:val="24"/>
          <w:szCs w:val="24"/>
        </w:rPr>
        <w:t>The Colorado Academic Standards in social studies are organized by content area. The four standards of reading, writing, and communicating are:</w:t>
      </w:r>
    </w:p>
    <w:p w14:paraId="6D184181" w14:textId="77777777" w:rsidR="000F0995" w:rsidRDefault="00387A56" w:rsidP="007F113A">
      <w:pPr>
        <w:numPr>
          <w:ilvl w:val="0"/>
          <w:numId w:val="15"/>
        </w:numPr>
        <w:pBdr>
          <w:top w:val="nil"/>
          <w:left w:val="nil"/>
          <w:bottom w:val="nil"/>
          <w:right w:val="nil"/>
          <w:between w:val="nil"/>
        </w:pBdr>
        <w:shd w:val="clear" w:color="auto" w:fill="FFFFFF"/>
        <w:spacing w:after="240" w:line="240" w:lineRule="auto"/>
        <w:rPr>
          <w:b/>
          <w:color w:val="000000"/>
          <w:sz w:val="24"/>
          <w:szCs w:val="24"/>
        </w:rPr>
      </w:pPr>
      <w:r>
        <w:rPr>
          <w:b/>
          <w:color w:val="000000"/>
          <w:sz w:val="24"/>
          <w:szCs w:val="24"/>
        </w:rPr>
        <w:t>Oral Expression and Listening</w:t>
      </w:r>
    </w:p>
    <w:p w14:paraId="6D184182" w14:textId="77777777" w:rsidR="000F0995" w:rsidRDefault="00387A56">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color w:val="000000"/>
          <w:sz w:val="24"/>
          <w:szCs w:val="24"/>
        </w:rPr>
        <w:t>Learning of word meanings occurs rapidly from birth through adolescence within communicative relationships. Everyday interactions with parents, teachers, peers, friends, and community members shape speech habits and knowledge of language. Language is the means to higher mental functioning, that which is a species-specific skill, unique to humans as a generative means for thinking and communication. Through linguistic oral communication, logical thinking develops and makes possible critical thinking, reasoning, development of information literacy, application of collaboration skills, self-direction, and invention.</w:t>
      </w:r>
    </w:p>
    <w:p w14:paraId="6D184183" w14:textId="77777777" w:rsidR="000F0995" w:rsidRDefault="00387A56">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Pr>
          <w:color w:val="000000"/>
          <w:sz w:val="24"/>
          <w:szCs w:val="24"/>
        </w:rPr>
        <w:t xml:space="preserve">Oral language foundation and written symbol systems </w:t>
      </w:r>
      <w:proofErr w:type="gramStart"/>
      <w:r>
        <w:rPr>
          <w:color w:val="000000"/>
          <w:sz w:val="24"/>
          <w:szCs w:val="24"/>
        </w:rPr>
        <w:t>concretize</w:t>
      </w:r>
      <w:proofErr w:type="gramEnd"/>
      <w:r>
        <w:rPr>
          <w:color w:val="000000"/>
          <w:sz w:val="24"/>
          <w:szCs w:val="24"/>
        </w:rPr>
        <w:t xml:space="preserve"> the way a student communicates. Thus, students in Colorado develop oral language skills in listening and </w:t>
      </w:r>
      <w:proofErr w:type="gramStart"/>
      <w:r>
        <w:rPr>
          <w:color w:val="000000"/>
          <w:sz w:val="24"/>
          <w:szCs w:val="24"/>
        </w:rPr>
        <w:t>speaking, and</w:t>
      </w:r>
      <w:proofErr w:type="gramEnd"/>
      <w:r>
        <w:rPr>
          <w:color w:val="000000"/>
          <w:sz w:val="24"/>
          <w:szCs w:val="24"/>
        </w:rPr>
        <w:t xml:space="preserve"> master the written language skills of reading and writing. Specifically, holding Colorado students accountable for language mastery from the perspectives of scientific research in linguistics, cognitive psychology, human information processing, brain-behavior relationships, and socio-cultural perspectives on language development will allow students to master 21st century skills and serve the state, region, and nation well.</w:t>
      </w:r>
    </w:p>
    <w:p w14:paraId="6D184184" w14:textId="77777777" w:rsidR="000F0995" w:rsidRDefault="00387A56">
      <w:pPr>
        <w:numPr>
          <w:ilvl w:val="0"/>
          <w:numId w:val="3"/>
        </w:numPr>
        <w:pBdr>
          <w:top w:val="nil"/>
          <w:left w:val="nil"/>
          <w:bottom w:val="nil"/>
          <w:right w:val="nil"/>
          <w:between w:val="nil"/>
        </w:pBdr>
        <w:shd w:val="clear" w:color="auto" w:fill="FFFFFF"/>
        <w:spacing w:after="240" w:line="240" w:lineRule="auto"/>
        <w:rPr>
          <w:b/>
          <w:color w:val="000000"/>
          <w:sz w:val="24"/>
          <w:szCs w:val="24"/>
        </w:rPr>
      </w:pPr>
      <w:r>
        <w:rPr>
          <w:b/>
          <w:color w:val="000000"/>
          <w:sz w:val="24"/>
          <w:szCs w:val="24"/>
        </w:rPr>
        <w:t>Reading for All Purposes</w:t>
      </w:r>
    </w:p>
    <w:p w14:paraId="6D184185" w14:textId="77777777" w:rsidR="000F0995" w:rsidRDefault="00387A56">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Pr>
          <w:color w:val="000000"/>
          <w:sz w:val="24"/>
          <w:szCs w:val="24"/>
        </w:rPr>
        <w:t>Literacy skills are essential for students to fully participate in and expand their understanding of today’s global society. Whether they are reading functional texts (voting ballots, a map, a train schedule, a driver’s test, a job application, a text message, product labels); reference materials (textbooks, technical manuals, electronic media); or print and non-print literary texts, students need reading skills to fully manage, evaluate, and use the myriad information available in their day-to-day lives.</w:t>
      </w:r>
    </w:p>
    <w:p w14:paraId="6D184186" w14:textId="77777777" w:rsidR="000F0995" w:rsidRDefault="00387A56">
      <w:pPr>
        <w:numPr>
          <w:ilvl w:val="0"/>
          <w:numId w:val="4"/>
        </w:numPr>
        <w:pBdr>
          <w:top w:val="nil"/>
          <w:left w:val="nil"/>
          <w:bottom w:val="nil"/>
          <w:right w:val="nil"/>
          <w:between w:val="nil"/>
        </w:pBdr>
        <w:shd w:val="clear" w:color="auto" w:fill="FFFFFF"/>
        <w:spacing w:after="240" w:line="240" w:lineRule="auto"/>
        <w:rPr>
          <w:b/>
          <w:color w:val="000000"/>
          <w:sz w:val="24"/>
          <w:szCs w:val="24"/>
        </w:rPr>
      </w:pPr>
      <w:r>
        <w:rPr>
          <w:b/>
          <w:color w:val="000000"/>
          <w:sz w:val="24"/>
          <w:szCs w:val="24"/>
        </w:rPr>
        <w:t>Writing and Composition</w:t>
      </w:r>
    </w:p>
    <w:p w14:paraId="6D184187" w14:textId="77777777" w:rsidR="000F0995" w:rsidRDefault="00387A56">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Pr>
          <w:color w:val="000000"/>
          <w:sz w:val="24"/>
          <w:szCs w:val="24"/>
        </w:rPr>
        <w:t>Writing is a fundamental component of literacy. Writing is a means of critical inquiry; it promotes problem solving and mastering new concepts. Adept writers can work through various ideas while producing informational, persuasive, and narrative or literary texts. In other words, writing can be used as a medium for reasoning and making intellectual connections. As students arrange ideas to persuade, describe, and inform, they engage in logical critique, and they are likely to gain new insights and a deeper understanding of concepts and content.</w:t>
      </w:r>
    </w:p>
    <w:p w14:paraId="6D184188" w14:textId="77777777" w:rsidR="000F0995" w:rsidRDefault="00387A56">
      <w:pPr>
        <w:numPr>
          <w:ilvl w:val="0"/>
          <w:numId w:val="6"/>
        </w:numPr>
        <w:pBdr>
          <w:top w:val="nil"/>
          <w:left w:val="nil"/>
          <w:bottom w:val="nil"/>
          <w:right w:val="nil"/>
          <w:between w:val="nil"/>
        </w:pBdr>
        <w:shd w:val="clear" w:color="auto" w:fill="FFFFFF"/>
        <w:spacing w:after="240" w:line="240" w:lineRule="auto"/>
        <w:rPr>
          <w:b/>
          <w:color w:val="000000"/>
          <w:sz w:val="24"/>
          <w:szCs w:val="24"/>
        </w:rPr>
      </w:pPr>
      <w:r>
        <w:rPr>
          <w:b/>
          <w:color w:val="000000"/>
          <w:sz w:val="24"/>
          <w:szCs w:val="24"/>
        </w:rPr>
        <w:t>Research Inquiry and Design</w:t>
      </w:r>
    </w:p>
    <w:p w14:paraId="6D184189" w14:textId="77777777" w:rsidR="000F0995" w:rsidRDefault="00387A56">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color w:val="000000"/>
          <w:sz w:val="24"/>
          <w:szCs w:val="24"/>
        </w:rPr>
        <w:t>Effective researching involves critical thinking, thoughtful inquiry, and consideration of multiple points of view on a given topic. Students will generate engaging research questions and gather data, expert testimony, and information to support their analyses and conclusions.</w:t>
      </w:r>
    </w:p>
    <w:p w14:paraId="6D18418A" w14:textId="77777777" w:rsidR="000F0995" w:rsidRDefault="00387A56">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color w:val="000000"/>
          <w:sz w:val="24"/>
          <w:szCs w:val="24"/>
        </w:rPr>
        <w:lastRenderedPageBreak/>
        <w:t xml:space="preserve">Individually and in collaboration with others, students will learn the skills necessary to consider biases, evaluate sources, synthesize information, and defend their positions. In addition, as </w:t>
      </w:r>
      <w:proofErr w:type="gramStart"/>
      <w:r>
        <w:rPr>
          <w:color w:val="000000"/>
          <w:sz w:val="24"/>
          <w:szCs w:val="24"/>
        </w:rPr>
        <w:t>students’</w:t>
      </w:r>
      <w:proofErr w:type="gramEnd"/>
      <w:r>
        <w:rPr>
          <w:color w:val="000000"/>
          <w:sz w:val="24"/>
          <w:szCs w:val="24"/>
        </w:rPr>
        <w:t xml:space="preserve"> progress, they will consider opposing perspectives and address counterarguments to their claims and the evidence they provide in support of their argument.</w:t>
      </w:r>
    </w:p>
    <w:p w14:paraId="6D18418B" w14:textId="77777777" w:rsidR="000F0995" w:rsidRDefault="00387A56">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6D18418C" w14:textId="77777777" w:rsidR="000F0995" w:rsidRDefault="00387A56">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b/>
          <w:color w:val="000000"/>
          <w:sz w:val="24"/>
          <w:szCs w:val="24"/>
        </w:rPr>
        <w:t>Early Literacy:  Kindergarten through Third Grade</w:t>
      </w:r>
    </w:p>
    <w:p w14:paraId="6D18418D" w14:textId="77777777" w:rsidR="000F0995" w:rsidRDefault="00387A56">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color w:val="000000"/>
          <w:sz w:val="24"/>
          <w:szCs w:val="24"/>
        </w:rPr>
        <w:t>The importance of developing a strong foundation in early literacy cannot be refuted. </w:t>
      </w:r>
    </w:p>
    <w:p w14:paraId="6D18418E" w14:textId="77777777" w:rsidR="000F0995" w:rsidRDefault="00387A56">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color w:val="000000"/>
          <w:sz w:val="24"/>
          <w:szCs w:val="24"/>
        </w:rPr>
        <w:t>Evidence Outcomes in Standard 1: Oral Expression and Listening and in Standard 2: Reading for all Purposes marked with an asterisk (*) are the minimum competencies identified in the READ Act. The Standards, as represented by the minimum skills competencies, move students through the foundational skills to establish a strong foundation for proficient readers in phonemic awareness, phonics, fluency, and vocabulary.  Ultimately, the end goal is for readers to be able to comprehend texts of varying levels of complexity, and in later grades, in all content areas.    </w:t>
      </w:r>
    </w:p>
    <w:p w14:paraId="6D18418F" w14:textId="77777777" w:rsidR="000F0995" w:rsidRDefault="00387A56">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color w:val="000000"/>
          <w:sz w:val="24"/>
          <w:szCs w:val="24"/>
        </w:rPr>
        <w:t>Teachers of reading in elementary schools throughout Colorado should teach students academic language skills, develop an awareness of the segments of sounds, teach students to decode words and analyze word parts, and ensure that each student reads connected text every day to support reading accuracy, fluency, and comprehension. </w:t>
      </w:r>
    </w:p>
    <w:p w14:paraId="6D184190" w14:textId="77777777" w:rsidR="000F0995" w:rsidRDefault="000F0995"/>
    <w:p w14:paraId="6D184191"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i/>
          <w:color w:val="000000"/>
          <w:sz w:val="24"/>
          <w:szCs w:val="24"/>
        </w:rPr>
        <w:t xml:space="preserve">To learn more, please visit the </w:t>
      </w:r>
      <w:hyperlink r:id="rId48">
        <w:r>
          <w:rPr>
            <w:i/>
            <w:color w:val="1155CC"/>
            <w:sz w:val="24"/>
            <w:szCs w:val="24"/>
            <w:u w:val="single"/>
          </w:rPr>
          <w:t>2020 CAS - Reading, Writing, and Communicating Standards Introduction</w:t>
        </w:r>
      </w:hyperlink>
      <w:r>
        <w:rPr>
          <w:i/>
          <w:color w:val="000000"/>
          <w:sz w:val="24"/>
          <w:szCs w:val="24"/>
        </w:rPr>
        <w:t xml:space="preserve"> web page provided by the Colorado Department of Education. </w:t>
      </w:r>
    </w:p>
    <w:p w14:paraId="6D184192" w14:textId="77777777" w:rsidR="000F0995" w:rsidRDefault="000F0995">
      <w:pPr>
        <w:sectPr w:rsidR="000F0995" w:rsidSect="007B733E">
          <w:pgSz w:w="12240" w:h="15840"/>
          <w:pgMar w:top="1440" w:right="1440" w:bottom="1440" w:left="1440" w:header="720" w:footer="720" w:gutter="0"/>
          <w:cols w:space="720"/>
          <w:titlePg/>
        </w:sectPr>
      </w:pPr>
    </w:p>
    <w:p w14:paraId="6D184193" w14:textId="77777777" w:rsidR="000F0995" w:rsidRDefault="00387A56">
      <w:pPr>
        <w:pStyle w:val="Heading1"/>
        <w:spacing w:line="240" w:lineRule="auto"/>
        <w:rPr>
          <w:color w:val="000000"/>
          <w:sz w:val="24"/>
          <w:szCs w:val="24"/>
        </w:rPr>
      </w:pPr>
      <w:bookmarkStart w:id="39" w:name="_Toc126046264"/>
      <w:r>
        <w:rPr>
          <w:color w:val="2E75B5"/>
        </w:rPr>
        <w:lastRenderedPageBreak/>
        <w:t>Appendix H: Attributes of Effective Universal Instruction</w:t>
      </w:r>
      <w:r>
        <w:rPr>
          <w:rFonts w:ascii="Roboto Slab" w:eastAsia="Roboto Slab" w:hAnsi="Roboto Slab" w:cs="Roboto Slab"/>
          <w:b/>
          <w:sz w:val="24"/>
          <w:szCs w:val="24"/>
        </w:rPr>
        <w:t xml:space="preserve">, </w:t>
      </w:r>
      <w:r w:rsidRPr="003B4CC6">
        <w:rPr>
          <w:rFonts w:asciiTheme="minorHAnsi" w:hAnsiTheme="minorHAnsi" w:cstheme="minorHAnsi"/>
          <w:b/>
          <w:i/>
          <w:color w:val="000000"/>
          <w:sz w:val="24"/>
          <w:szCs w:val="24"/>
        </w:rPr>
        <w:t>1 CCR 301-92, 6.00</w:t>
      </w:r>
      <w:bookmarkEnd w:id="39"/>
    </w:p>
    <w:p w14:paraId="6D184194"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Roboto Slab" w:eastAsia="Roboto Slab" w:hAnsi="Roboto Slab" w:cs="Roboto Slab"/>
          <w:b/>
          <w:color w:val="000000"/>
          <w:sz w:val="24"/>
          <w:szCs w:val="24"/>
        </w:rPr>
        <w:t> </w:t>
      </w:r>
    </w:p>
    <w:p w14:paraId="6D184195"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sz w:val="24"/>
          <w:szCs w:val="24"/>
        </w:rPr>
        <w:t>The attributes of a multi-tiered system of support contribute to more meaningful identification of learning problems related to literacy achievement, improve instructional quality, provide all students with the best opportunity to learn to read, assist with the identification of learning disabilities specific to learning to read, and accelerate the reading skills of advanced readers.</w:t>
      </w:r>
    </w:p>
    <w:p w14:paraId="6D184196"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sz w:val="24"/>
          <w:szCs w:val="24"/>
        </w:rPr>
        <w:t> </w:t>
      </w:r>
    </w:p>
    <w:p w14:paraId="6D184197"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sz w:val="24"/>
          <w:szCs w:val="24"/>
        </w:rPr>
        <w:t>The following are attributes of effective universal instruction.</w:t>
      </w:r>
    </w:p>
    <w:p w14:paraId="6D184198"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sz w:val="24"/>
          <w:szCs w:val="24"/>
        </w:rPr>
        <w:t> </w:t>
      </w:r>
    </w:p>
    <w:p w14:paraId="6D184199" w14:textId="77777777" w:rsidR="000F0995" w:rsidRDefault="00387A56">
      <w:pPr>
        <w:numPr>
          <w:ilvl w:val="0"/>
          <w:numId w:val="8"/>
        </w:numPr>
        <w:pBdr>
          <w:top w:val="nil"/>
          <w:left w:val="nil"/>
          <w:bottom w:val="nil"/>
          <w:right w:val="nil"/>
          <w:between w:val="nil"/>
        </w:pBdr>
        <w:spacing w:line="240" w:lineRule="auto"/>
        <w:rPr>
          <w:color w:val="000000"/>
          <w:sz w:val="24"/>
          <w:szCs w:val="24"/>
        </w:rPr>
      </w:pPr>
      <w:r>
        <w:rPr>
          <w:color w:val="000000"/>
          <w:sz w:val="24"/>
          <w:szCs w:val="24"/>
        </w:rPr>
        <w:t>Addresses the five components of reading (phonemic awareness, phonics, fluency, vocabulary, and comprehension) appropriate to the age, grade, language of instruction and needs of students, recognizing the continuum of reading development and;</w:t>
      </w:r>
    </w:p>
    <w:p w14:paraId="6D18419A" w14:textId="77777777" w:rsidR="000F0995" w:rsidRDefault="00387A56">
      <w:pPr>
        <w:numPr>
          <w:ilvl w:val="0"/>
          <w:numId w:val="8"/>
        </w:numPr>
        <w:pBdr>
          <w:top w:val="nil"/>
          <w:left w:val="nil"/>
          <w:bottom w:val="nil"/>
          <w:right w:val="nil"/>
          <w:between w:val="nil"/>
        </w:pBdr>
        <w:spacing w:line="240" w:lineRule="auto"/>
        <w:rPr>
          <w:color w:val="000000"/>
          <w:sz w:val="24"/>
          <w:szCs w:val="24"/>
        </w:rPr>
      </w:pPr>
      <w:r>
        <w:rPr>
          <w:color w:val="000000"/>
          <w:sz w:val="24"/>
          <w:szCs w:val="24"/>
        </w:rPr>
        <w:t xml:space="preserve">Guided by the assessment of a student’s reading proficiency using a state board approved interim assessment </w:t>
      </w:r>
      <w:proofErr w:type="gramStart"/>
      <w:r>
        <w:rPr>
          <w:color w:val="000000"/>
          <w:sz w:val="24"/>
          <w:szCs w:val="24"/>
        </w:rPr>
        <w:t>and,</w:t>
      </w:r>
      <w:proofErr w:type="gramEnd"/>
      <w:r>
        <w:rPr>
          <w:color w:val="000000"/>
          <w:sz w:val="24"/>
          <w:szCs w:val="24"/>
        </w:rPr>
        <w:t xml:space="preserve"> based on a student’s level of risk, on an on-going basis through the use of interim assessment probes specific to the student’s diagnosed reading skill deficiencies throughout the academic year and;</w:t>
      </w:r>
    </w:p>
    <w:p w14:paraId="6D18419B" w14:textId="77777777" w:rsidR="000F0995" w:rsidRDefault="00387A56">
      <w:pPr>
        <w:numPr>
          <w:ilvl w:val="0"/>
          <w:numId w:val="8"/>
        </w:numPr>
        <w:pBdr>
          <w:top w:val="nil"/>
          <w:left w:val="nil"/>
          <w:bottom w:val="nil"/>
          <w:right w:val="nil"/>
          <w:between w:val="nil"/>
        </w:pBdr>
        <w:spacing w:line="240" w:lineRule="auto"/>
        <w:rPr>
          <w:color w:val="000000"/>
          <w:sz w:val="24"/>
          <w:szCs w:val="24"/>
        </w:rPr>
      </w:pPr>
      <w:r>
        <w:rPr>
          <w:color w:val="000000"/>
          <w:sz w:val="24"/>
          <w:szCs w:val="24"/>
        </w:rPr>
        <w:t>A minimum of 90 minutes of instruction and;</w:t>
      </w:r>
    </w:p>
    <w:p w14:paraId="6D18419C" w14:textId="77777777" w:rsidR="000F0995" w:rsidRDefault="00387A56">
      <w:pPr>
        <w:numPr>
          <w:ilvl w:val="0"/>
          <w:numId w:val="8"/>
        </w:numPr>
        <w:pBdr>
          <w:top w:val="nil"/>
          <w:left w:val="nil"/>
          <w:bottom w:val="nil"/>
          <w:right w:val="nil"/>
          <w:between w:val="nil"/>
        </w:pBdr>
        <w:spacing w:line="240" w:lineRule="auto"/>
        <w:rPr>
          <w:color w:val="000000"/>
          <w:sz w:val="24"/>
          <w:szCs w:val="24"/>
        </w:rPr>
      </w:pPr>
      <w:r>
        <w:rPr>
          <w:color w:val="000000"/>
          <w:sz w:val="24"/>
          <w:szCs w:val="24"/>
        </w:rPr>
        <w:t>Utilizes a scope and sequence that is delivered explicitly with judicious review, allowing for active and engaged students and;</w:t>
      </w:r>
    </w:p>
    <w:p w14:paraId="6D18419D" w14:textId="77777777" w:rsidR="000F0995" w:rsidRDefault="00387A56">
      <w:pPr>
        <w:numPr>
          <w:ilvl w:val="0"/>
          <w:numId w:val="8"/>
        </w:numPr>
        <w:pBdr>
          <w:top w:val="nil"/>
          <w:left w:val="nil"/>
          <w:bottom w:val="nil"/>
          <w:right w:val="nil"/>
          <w:between w:val="nil"/>
        </w:pBdr>
        <w:spacing w:line="240" w:lineRule="auto"/>
        <w:rPr>
          <w:color w:val="000000"/>
          <w:sz w:val="24"/>
          <w:szCs w:val="24"/>
        </w:rPr>
        <w:sectPr w:rsidR="000F0995" w:rsidSect="007B733E">
          <w:pgSz w:w="12240" w:h="15840"/>
          <w:pgMar w:top="1440" w:right="1440" w:bottom="1440" w:left="1440" w:header="720" w:footer="720" w:gutter="0"/>
          <w:cols w:space="720"/>
          <w:titlePg/>
        </w:sectPr>
      </w:pPr>
      <w:r>
        <w:rPr>
          <w:color w:val="000000"/>
          <w:sz w:val="24"/>
          <w:szCs w:val="24"/>
        </w:rPr>
        <w:t>Driven by the Colorado Academic Standards</w:t>
      </w:r>
    </w:p>
    <w:p w14:paraId="6D18419E" w14:textId="77777777" w:rsidR="000F0995" w:rsidRDefault="00387A56">
      <w:pPr>
        <w:pStyle w:val="Heading1"/>
        <w:spacing w:line="240" w:lineRule="auto"/>
        <w:rPr>
          <w:b/>
          <w:color w:val="000000"/>
          <w:sz w:val="24"/>
          <w:szCs w:val="24"/>
        </w:rPr>
      </w:pPr>
      <w:bookmarkStart w:id="40" w:name="_Toc126046265"/>
      <w:r>
        <w:rPr>
          <w:color w:val="2E75B5"/>
        </w:rPr>
        <w:lastRenderedPageBreak/>
        <w:t>Appendix I: Attributes of Effective Targeted and Intensive Instructional Intervention</w:t>
      </w:r>
      <w:r>
        <w:rPr>
          <w:b/>
          <w:sz w:val="24"/>
          <w:szCs w:val="24"/>
        </w:rPr>
        <w:t xml:space="preserve">, </w:t>
      </w:r>
      <w:r w:rsidRPr="003B4CC6">
        <w:rPr>
          <w:rFonts w:asciiTheme="minorHAnsi" w:hAnsiTheme="minorHAnsi" w:cstheme="minorHAnsi"/>
          <w:b/>
          <w:color w:val="000000"/>
          <w:sz w:val="24"/>
          <w:szCs w:val="24"/>
        </w:rPr>
        <w:t xml:space="preserve">1 </w:t>
      </w:r>
      <w:r w:rsidRPr="003B4CC6">
        <w:rPr>
          <w:rFonts w:asciiTheme="minorHAnsi" w:hAnsiTheme="minorHAnsi" w:cstheme="minorHAnsi"/>
          <w:b/>
          <w:i/>
          <w:color w:val="000000"/>
          <w:sz w:val="24"/>
          <w:szCs w:val="24"/>
        </w:rPr>
        <w:t>CCR 301-92, 7.00</w:t>
      </w:r>
      <w:bookmarkEnd w:id="40"/>
    </w:p>
    <w:p w14:paraId="6D18419F"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color w:val="000000"/>
          <w:sz w:val="24"/>
          <w:szCs w:val="24"/>
        </w:rPr>
        <w:t> </w:t>
      </w:r>
    </w:p>
    <w:p w14:paraId="6D1841A0"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sz w:val="24"/>
          <w:szCs w:val="24"/>
        </w:rPr>
        <w:t>The attributes of a multi-tiered system of support contribute to more meaningful identification of learning problems related to literacy achievement, improve instructional quality, provide all students with the best opportunity to learn to read, assist with the identification of learning disabilities specific to learning to read, and accelerate the reading skills of advanced readers.</w:t>
      </w:r>
    </w:p>
    <w:p w14:paraId="6D1841A1"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sz w:val="24"/>
          <w:szCs w:val="24"/>
        </w:rPr>
        <w:t> </w:t>
      </w:r>
    </w:p>
    <w:p w14:paraId="6D1841A2" w14:textId="77777777" w:rsidR="000F0995" w:rsidRDefault="00387A5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sz w:val="24"/>
          <w:szCs w:val="24"/>
        </w:rPr>
        <w:t>The following are attributes of effective targeted and intensive instructional intervention.</w:t>
      </w:r>
    </w:p>
    <w:p w14:paraId="6D1841A3" w14:textId="77777777" w:rsidR="000F0995" w:rsidRDefault="00387A56">
      <w:pPr>
        <w:numPr>
          <w:ilvl w:val="0"/>
          <w:numId w:val="10"/>
        </w:numPr>
        <w:pBdr>
          <w:top w:val="nil"/>
          <w:left w:val="nil"/>
          <w:bottom w:val="nil"/>
          <w:right w:val="nil"/>
          <w:between w:val="nil"/>
        </w:pBdr>
        <w:spacing w:line="240" w:lineRule="auto"/>
        <w:rPr>
          <w:color w:val="000000"/>
          <w:sz w:val="24"/>
          <w:szCs w:val="24"/>
        </w:rPr>
      </w:pPr>
      <w:r>
        <w:rPr>
          <w:color w:val="000000"/>
          <w:sz w:val="24"/>
          <w:szCs w:val="24"/>
        </w:rPr>
        <w:t>Addresses one or more of the five components of reading with intentional focus on identified area(s) of deficit according to interim and diagnostic assessments (phonemic awareness, phonics, fluency, vocabulary, and comprehension) and;</w:t>
      </w:r>
    </w:p>
    <w:p w14:paraId="6D1841A4" w14:textId="77777777" w:rsidR="000F0995" w:rsidRDefault="00387A56">
      <w:pPr>
        <w:numPr>
          <w:ilvl w:val="0"/>
          <w:numId w:val="10"/>
        </w:numPr>
        <w:pBdr>
          <w:top w:val="nil"/>
          <w:left w:val="nil"/>
          <w:bottom w:val="nil"/>
          <w:right w:val="nil"/>
          <w:between w:val="nil"/>
        </w:pBdr>
        <w:spacing w:line="240" w:lineRule="auto"/>
        <w:rPr>
          <w:color w:val="000000"/>
          <w:sz w:val="24"/>
          <w:szCs w:val="24"/>
        </w:rPr>
      </w:pPr>
      <w:r>
        <w:rPr>
          <w:color w:val="000000"/>
          <w:sz w:val="24"/>
          <w:szCs w:val="24"/>
        </w:rPr>
        <w:t>Delivered with sufficient intensity, frequency, urgency, and duration and;</w:t>
      </w:r>
    </w:p>
    <w:p w14:paraId="6D1841A5" w14:textId="77777777" w:rsidR="000F0995" w:rsidRDefault="00387A56">
      <w:pPr>
        <w:numPr>
          <w:ilvl w:val="0"/>
          <w:numId w:val="10"/>
        </w:numPr>
        <w:pBdr>
          <w:top w:val="nil"/>
          <w:left w:val="nil"/>
          <w:bottom w:val="nil"/>
          <w:right w:val="nil"/>
          <w:between w:val="nil"/>
        </w:pBdr>
        <w:spacing w:line="240" w:lineRule="auto"/>
        <w:rPr>
          <w:color w:val="000000"/>
          <w:sz w:val="24"/>
          <w:szCs w:val="24"/>
        </w:rPr>
      </w:pPr>
      <w:r>
        <w:rPr>
          <w:color w:val="000000"/>
          <w:sz w:val="24"/>
          <w:szCs w:val="24"/>
        </w:rPr>
        <w:t>Guided by data from diagnostic, interim, and observational assessments focused on students’ areas of need and;</w:t>
      </w:r>
    </w:p>
    <w:p w14:paraId="6D1841A6" w14:textId="77777777" w:rsidR="000F0995" w:rsidRDefault="00387A56">
      <w:pPr>
        <w:numPr>
          <w:ilvl w:val="0"/>
          <w:numId w:val="10"/>
        </w:numPr>
        <w:pBdr>
          <w:top w:val="nil"/>
          <w:left w:val="nil"/>
          <w:bottom w:val="nil"/>
          <w:right w:val="nil"/>
          <w:between w:val="nil"/>
        </w:pBdr>
        <w:spacing w:line="240" w:lineRule="auto"/>
        <w:rPr>
          <w:color w:val="000000"/>
          <w:sz w:val="24"/>
          <w:szCs w:val="24"/>
        </w:rPr>
      </w:pPr>
      <w:r>
        <w:rPr>
          <w:color w:val="000000"/>
          <w:sz w:val="24"/>
          <w:szCs w:val="24"/>
        </w:rPr>
        <w:t>Directed by an effective teacher in the teaching of reading and;</w:t>
      </w:r>
    </w:p>
    <w:p w14:paraId="6D1841A7" w14:textId="77777777" w:rsidR="000F0995" w:rsidRDefault="00387A56">
      <w:pPr>
        <w:numPr>
          <w:ilvl w:val="0"/>
          <w:numId w:val="10"/>
        </w:numPr>
        <w:pBdr>
          <w:top w:val="nil"/>
          <w:left w:val="nil"/>
          <w:bottom w:val="nil"/>
          <w:right w:val="nil"/>
          <w:between w:val="nil"/>
        </w:pBdr>
        <w:spacing w:line="240" w:lineRule="auto"/>
        <w:rPr>
          <w:color w:val="000000"/>
          <w:sz w:val="24"/>
          <w:szCs w:val="24"/>
        </w:rPr>
      </w:pPr>
      <w:r>
        <w:rPr>
          <w:color w:val="000000"/>
          <w:sz w:val="24"/>
          <w:szCs w:val="24"/>
        </w:rPr>
        <w:t>Utilizes a scope and sequence that is delivered explicitly with judicious review, allowing for active and engaged students;</w:t>
      </w:r>
    </w:p>
    <w:p w14:paraId="6D1841A8" w14:textId="77777777" w:rsidR="000F0995" w:rsidRDefault="00387A56">
      <w:pPr>
        <w:numPr>
          <w:ilvl w:val="0"/>
          <w:numId w:val="10"/>
        </w:numPr>
        <w:pBdr>
          <w:top w:val="nil"/>
          <w:left w:val="nil"/>
          <w:bottom w:val="nil"/>
          <w:right w:val="nil"/>
          <w:between w:val="nil"/>
        </w:pBdr>
        <w:spacing w:line="240" w:lineRule="auto"/>
        <w:rPr>
          <w:color w:val="000000"/>
          <w:sz w:val="24"/>
          <w:szCs w:val="24"/>
        </w:rPr>
        <w:sectPr w:rsidR="000F0995" w:rsidSect="007B733E">
          <w:pgSz w:w="12240" w:h="15840"/>
          <w:pgMar w:top="1440" w:right="1440" w:bottom="1440" w:left="1440" w:header="720" w:footer="720" w:gutter="0"/>
          <w:cols w:space="720"/>
          <w:titlePg/>
        </w:sectPr>
      </w:pPr>
      <w:r>
        <w:rPr>
          <w:color w:val="000000"/>
          <w:sz w:val="24"/>
          <w:szCs w:val="24"/>
        </w:rPr>
        <w:t>Delivered in a small group format.</w:t>
      </w:r>
    </w:p>
    <w:p w14:paraId="6D1841A9" w14:textId="21626929" w:rsidR="000F0995" w:rsidRDefault="00387A56">
      <w:pPr>
        <w:pStyle w:val="Heading1"/>
      </w:pPr>
      <w:bookmarkStart w:id="41" w:name="_Toc126046266"/>
      <w:r>
        <w:lastRenderedPageBreak/>
        <w:t xml:space="preserve">Appendix J: Alignment to Colorado Educator </w:t>
      </w:r>
      <w:r w:rsidR="00065A1D">
        <w:t xml:space="preserve">Literacy </w:t>
      </w:r>
      <w:r>
        <w:t>Standards</w:t>
      </w:r>
      <w:bookmarkEnd w:id="41"/>
    </w:p>
    <w:p w14:paraId="6D1841AA" w14:textId="77777777" w:rsidR="000F0995" w:rsidRDefault="000F0995">
      <w:pPr>
        <w:spacing w:after="240"/>
      </w:pPr>
    </w:p>
    <w:tbl>
      <w:tblPr>
        <w:tblW w:w="9454" w:type="dxa"/>
        <w:tblLayout w:type="fixed"/>
        <w:tblCellMar>
          <w:top w:w="15" w:type="dxa"/>
          <w:left w:w="15" w:type="dxa"/>
          <w:bottom w:w="15" w:type="dxa"/>
          <w:right w:w="15" w:type="dxa"/>
        </w:tblCellMar>
        <w:tblLook w:val="0400" w:firstRow="0" w:lastRow="0" w:firstColumn="0" w:lastColumn="0" w:noHBand="0" w:noVBand="1"/>
      </w:tblPr>
      <w:tblGrid>
        <w:gridCol w:w="9454"/>
      </w:tblGrid>
      <w:tr w:rsidR="000F0995" w14:paraId="6D1841B2" w14:textId="77777777">
        <w:trPr>
          <w:trHeight w:val="1895"/>
        </w:trPr>
        <w:tc>
          <w:tcPr>
            <w:tcW w:w="9454"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D1841AB" w14:textId="77777777" w:rsidR="000F0995" w:rsidRDefault="00387A56">
            <w:pPr>
              <w:pBdr>
                <w:top w:val="nil"/>
                <w:left w:val="nil"/>
                <w:bottom w:val="nil"/>
                <w:right w:val="nil"/>
                <w:between w:val="nil"/>
              </w:pBdr>
              <w:spacing w:line="240" w:lineRule="auto"/>
              <w:rPr>
                <w:rFonts w:ascii="Times New Roman" w:eastAsia="Times New Roman" w:hAnsi="Times New Roman" w:cs="Times New Roman"/>
                <w:color w:val="000000"/>
                <w:sz w:val="26"/>
                <w:szCs w:val="26"/>
                <w:highlight w:val="yellow"/>
              </w:rPr>
            </w:pPr>
            <w:r>
              <w:rPr>
                <w:b/>
                <w:color w:val="000000"/>
                <w:sz w:val="24"/>
                <w:szCs w:val="24"/>
              </w:rPr>
              <w:t>Instructions:</w:t>
            </w:r>
            <w:r>
              <w:rPr>
                <w:color w:val="000000"/>
                <w:sz w:val="24"/>
                <w:szCs w:val="24"/>
              </w:rPr>
              <w:t xml:space="preserve"> The vendor worksheet will need to be completed for each professional development submitted for review.  In each section, provide notes in the space titled </w:t>
            </w:r>
            <w:r>
              <w:rPr>
                <w:i/>
                <w:color w:val="000000"/>
                <w:sz w:val="24"/>
                <w:szCs w:val="24"/>
              </w:rPr>
              <w:t>Evidence</w:t>
            </w:r>
            <w:r>
              <w:rPr>
                <w:color w:val="000000"/>
                <w:sz w:val="24"/>
                <w:szCs w:val="24"/>
              </w:rPr>
              <w:t xml:space="preserve"> as to where in the submitted materials the reviewer is able to find content that addresses the particular section.  Please make sure the notes provided are explicit and succinct.</w:t>
            </w:r>
          </w:p>
          <w:p w14:paraId="6D1841AC" w14:textId="35F71613" w:rsidR="000F0995" w:rsidRDefault="00387A56">
            <w:pPr>
              <w:numPr>
                <w:ilvl w:val="0"/>
                <w:numId w:val="11"/>
              </w:numPr>
              <w:pBdr>
                <w:top w:val="nil"/>
                <w:left w:val="nil"/>
                <w:bottom w:val="nil"/>
                <w:right w:val="nil"/>
                <w:between w:val="nil"/>
              </w:pBdr>
              <w:spacing w:line="240" w:lineRule="auto"/>
              <w:rPr>
                <w:color w:val="000000"/>
                <w:sz w:val="24"/>
                <w:szCs w:val="24"/>
              </w:rPr>
            </w:pPr>
            <w:r>
              <w:rPr>
                <w:color w:val="000000"/>
                <w:sz w:val="24"/>
                <w:szCs w:val="24"/>
              </w:rPr>
              <w:t xml:space="preserve">All sections of the worksheet titled: </w:t>
            </w:r>
            <w:r w:rsidR="00C16CC4" w:rsidRPr="00C16CC4">
              <w:rPr>
                <w:i/>
                <w:iCs/>
                <w:color w:val="000000"/>
                <w:sz w:val="24"/>
                <w:szCs w:val="24"/>
              </w:rPr>
              <w:t>Phase 1 Worksheet:</w:t>
            </w:r>
            <w:r w:rsidR="00C16CC4">
              <w:rPr>
                <w:color w:val="000000"/>
                <w:sz w:val="24"/>
                <w:szCs w:val="24"/>
              </w:rPr>
              <w:t xml:space="preserve"> </w:t>
            </w:r>
            <w:r>
              <w:rPr>
                <w:i/>
                <w:color w:val="000000"/>
                <w:sz w:val="24"/>
                <w:szCs w:val="24"/>
              </w:rPr>
              <w:t xml:space="preserve">Key Elements and Features of Science of Reading &amp; Professional Development </w:t>
            </w:r>
            <w:r>
              <w:rPr>
                <w:color w:val="000000"/>
                <w:sz w:val="24"/>
                <w:szCs w:val="24"/>
              </w:rPr>
              <w:t xml:space="preserve">must be fully completed for </w:t>
            </w:r>
            <w:r>
              <w:rPr>
                <w:color w:val="000000"/>
                <w:sz w:val="24"/>
                <w:szCs w:val="24"/>
                <w:u w:val="single"/>
              </w:rPr>
              <w:t>all</w:t>
            </w:r>
            <w:r>
              <w:rPr>
                <w:color w:val="000000"/>
                <w:sz w:val="24"/>
                <w:szCs w:val="24"/>
              </w:rPr>
              <w:t xml:space="preserve"> professional development submitted for review.</w:t>
            </w:r>
          </w:p>
          <w:p w14:paraId="6D1841AD" w14:textId="17956D14" w:rsidR="000F0995" w:rsidRDefault="00387A56">
            <w:pPr>
              <w:numPr>
                <w:ilvl w:val="0"/>
                <w:numId w:val="11"/>
              </w:numPr>
              <w:pBdr>
                <w:top w:val="nil"/>
                <w:left w:val="nil"/>
                <w:bottom w:val="nil"/>
                <w:right w:val="nil"/>
                <w:between w:val="nil"/>
              </w:pBdr>
              <w:spacing w:line="240" w:lineRule="auto"/>
              <w:rPr>
                <w:color w:val="000000"/>
                <w:sz w:val="24"/>
                <w:szCs w:val="24"/>
              </w:rPr>
            </w:pPr>
            <w:r>
              <w:rPr>
                <w:color w:val="000000"/>
                <w:sz w:val="24"/>
                <w:szCs w:val="24"/>
              </w:rPr>
              <w:t xml:space="preserve">Complete </w:t>
            </w:r>
            <w:r>
              <w:rPr>
                <w:color w:val="000000"/>
                <w:sz w:val="24"/>
                <w:szCs w:val="24"/>
                <w:u w:val="single"/>
              </w:rPr>
              <w:t>all</w:t>
            </w:r>
            <w:r>
              <w:rPr>
                <w:color w:val="000000"/>
                <w:sz w:val="24"/>
                <w:szCs w:val="24"/>
              </w:rPr>
              <w:t xml:space="preserve"> the sections of the worksheet titled: </w:t>
            </w:r>
            <w:r w:rsidR="00C16CC4" w:rsidRPr="00C16CC4">
              <w:rPr>
                <w:i/>
                <w:iCs/>
                <w:color w:val="000000"/>
                <w:sz w:val="24"/>
                <w:szCs w:val="24"/>
              </w:rPr>
              <w:t>Phase 2 Worksheet:</w:t>
            </w:r>
            <w:r w:rsidR="00C16CC4">
              <w:rPr>
                <w:color w:val="000000"/>
                <w:sz w:val="24"/>
                <w:szCs w:val="24"/>
              </w:rPr>
              <w:t xml:space="preserve"> </w:t>
            </w:r>
            <w:r>
              <w:rPr>
                <w:i/>
                <w:color w:val="000000"/>
                <w:sz w:val="24"/>
                <w:szCs w:val="24"/>
              </w:rPr>
              <w:t xml:space="preserve">Alignment to Colorado </w:t>
            </w:r>
            <w:r>
              <w:rPr>
                <w:i/>
                <w:sz w:val="24"/>
                <w:szCs w:val="24"/>
              </w:rPr>
              <w:t xml:space="preserve">Principal Literacy </w:t>
            </w:r>
            <w:r>
              <w:rPr>
                <w:i/>
                <w:color w:val="000000"/>
                <w:sz w:val="24"/>
                <w:szCs w:val="24"/>
              </w:rPr>
              <w:t>Standards - Evidence Worksheet</w:t>
            </w:r>
            <w:r>
              <w:rPr>
                <w:color w:val="000000"/>
                <w:sz w:val="24"/>
                <w:szCs w:val="24"/>
              </w:rPr>
              <w:t xml:space="preserve"> </w:t>
            </w:r>
            <w:r>
              <w:rPr>
                <w:sz w:val="24"/>
                <w:szCs w:val="24"/>
              </w:rPr>
              <w:t xml:space="preserve">must be fully completed for </w:t>
            </w:r>
            <w:r>
              <w:rPr>
                <w:sz w:val="24"/>
                <w:szCs w:val="24"/>
                <w:u w:val="single"/>
              </w:rPr>
              <w:t>all</w:t>
            </w:r>
            <w:r>
              <w:rPr>
                <w:sz w:val="24"/>
                <w:szCs w:val="24"/>
              </w:rPr>
              <w:t xml:space="preserve"> professional development submitted for review.</w:t>
            </w:r>
          </w:p>
          <w:p w14:paraId="6D1841AE" w14:textId="7D4D3219" w:rsidR="000F0995" w:rsidRDefault="00387A56">
            <w:pPr>
              <w:numPr>
                <w:ilvl w:val="0"/>
                <w:numId w:val="11"/>
              </w:numPr>
              <w:spacing w:line="240" w:lineRule="auto"/>
              <w:rPr>
                <w:sz w:val="24"/>
                <w:szCs w:val="24"/>
              </w:rPr>
            </w:pPr>
            <w:r>
              <w:rPr>
                <w:sz w:val="24"/>
                <w:szCs w:val="24"/>
              </w:rPr>
              <w:t xml:space="preserve">Complete appropriate sections of the worksheet titled: </w:t>
            </w:r>
            <w:r w:rsidR="00C16CC4" w:rsidRPr="00C16CC4">
              <w:rPr>
                <w:i/>
                <w:iCs/>
                <w:color w:val="000000"/>
                <w:sz w:val="24"/>
                <w:szCs w:val="24"/>
              </w:rPr>
              <w:t>Phase 2 Worksheet:</w:t>
            </w:r>
            <w:r w:rsidR="00C16CC4">
              <w:rPr>
                <w:color w:val="000000"/>
                <w:sz w:val="24"/>
                <w:szCs w:val="24"/>
              </w:rPr>
              <w:t xml:space="preserve"> </w:t>
            </w:r>
            <w:r w:rsidR="006237F0" w:rsidRPr="00AC3D22">
              <w:rPr>
                <w:i/>
                <w:iCs/>
                <w:color w:val="000000"/>
                <w:sz w:val="24"/>
                <w:szCs w:val="24"/>
              </w:rPr>
              <w:t>Colorado Educator Preparation Literacy Standards Section 4.02(5) through 4.02(12)</w:t>
            </w:r>
            <w:r w:rsidRPr="00AC3D22">
              <w:rPr>
                <w:i/>
                <w:sz w:val="24"/>
                <w:szCs w:val="24"/>
              </w:rPr>
              <w:t>-</w:t>
            </w:r>
            <w:r>
              <w:rPr>
                <w:i/>
                <w:sz w:val="24"/>
                <w:szCs w:val="24"/>
              </w:rPr>
              <w:t xml:space="preserve"> Evidence Worksheet</w:t>
            </w:r>
            <w:r>
              <w:rPr>
                <w:sz w:val="24"/>
                <w:szCs w:val="24"/>
              </w:rPr>
              <w:t xml:space="preserve"> that </w:t>
            </w:r>
            <w:proofErr w:type="gramStart"/>
            <w:r>
              <w:rPr>
                <w:sz w:val="24"/>
                <w:szCs w:val="24"/>
              </w:rPr>
              <w:t>align</w:t>
            </w:r>
            <w:proofErr w:type="gramEnd"/>
            <w:r>
              <w:rPr>
                <w:sz w:val="24"/>
                <w:szCs w:val="24"/>
              </w:rPr>
              <w:t xml:space="preserve"> with the professional development being submitted. </w:t>
            </w:r>
          </w:p>
          <w:p w14:paraId="6D1841AF" w14:textId="77777777" w:rsidR="000F0995" w:rsidRDefault="00387A56">
            <w:pPr>
              <w:spacing w:before="100" w:after="100" w:line="276" w:lineRule="auto"/>
              <w:rPr>
                <w:sz w:val="24"/>
                <w:szCs w:val="24"/>
              </w:rPr>
            </w:pPr>
            <w:r>
              <w:rPr>
                <w:sz w:val="14"/>
                <w:szCs w:val="14"/>
              </w:rPr>
              <w:t xml:space="preserve"> </w:t>
            </w:r>
            <w:proofErr w:type="gramStart"/>
            <w:r>
              <w:rPr>
                <w:b/>
                <w:sz w:val="24"/>
                <w:szCs w:val="24"/>
              </w:rPr>
              <w:t>Evidence</w:t>
            </w:r>
            <w:proofErr w:type="gramEnd"/>
            <w:r>
              <w:rPr>
                <w:b/>
                <w:sz w:val="24"/>
                <w:szCs w:val="24"/>
              </w:rPr>
              <w:t xml:space="preserve"> provided below must be specific.</w:t>
            </w:r>
            <w:r>
              <w:rPr>
                <w:i/>
                <w:sz w:val="24"/>
                <w:szCs w:val="24"/>
              </w:rPr>
              <w:t xml:space="preserve"> </w:t>
            </w:r>
            <w:r>
              <w:rPr>
                <w:sz w:val="24"/>
                <w:szCs w:val="24"/>
              </w:rPr>
              <w:t xml:space="preserve">Rationales must include directions for reviewers on where specifically to locate examples of what is declared to be present within the program (e.g., Located in Kinder Teacher’s Guide, page 23, under subheading “XXXXX”, or found at this link, under this subpage, in this gray “Teacher’s Tool Kit” etc.”. If located in hard materials, please tab by section and heading as well. </w:t>
            </w:r>
          </w:p>
          <w:p w14:paraId="6D1841B0" w14:textId="77777777" w:rsidR="000F0995" w:rsidRDefault="00387A5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sz w:val="24"/>
                <w:szCs w:val="24"/>
              </w:rPr>
              <w:t>A comments section is provided at the bottom of each section on the vendor worksheets.  This provides a space for any additional comments to be made.   The information on this worksheet will ensure that reviewers do not overlook critical content. </w:t>
            </w:r>
          </w:p>
          <w:p w14:paraId="6D1841B1" w14:textId="624A22EA" w:rsidR="000F0995" w:rsidRDefault="00387A5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b/>
                <w:i/>
                <w:color w:val="000000"/>
                <w:sz w:val="24"/>
                <w:szCs w:val="24"/>
              </w:rPr>
              <w:t>NOTE: Applicants may use this worksheet as a template but must address all features and content in the order presented in this template. </w:t>
            </w:r>
          </w:p>
        </w:tc>
      </w:tr>
    </w:tbl>
    <w:p w14:paraId="6D1841B3" w14:textId="77777777" w:rsidR="000F0995" w:rsidRDefault="000F0995">
      <w:pPr>
        <w:spacing w:after="240"/>
      </w:pPr>
    </w:p>
    <w:tbl>
      <w:tblPr>
        <w:tblW w:w="9345" w:type="dxa"/>
        <w:tblLayout w:type="fixed"/>
        <w:tblCellMar>
          <w:top w:w="15" w:type="dxa"/>
          <w:left w:w="15" w:type="dxa"/>
          <w:bottom w:w="15" w:type="dxa"/>
          <w:right w:w="15" w:type="dxa"/>
        </w:tblCellMar>
        <w:tblLook w:val="0400" w:firstRow="0" w:lastRow="0" w:firstColumn="0" w:lastColumn="0" w:noHBand="0" w:noVBand="1"/>
      </w:tblPr>
      <w:tblGrid>
        <w:gridCol w:w="4665"/>
        <w:gridCol w:w="4680"/>
      </w:tblGrid>
      <w:tr w:rsidR="000F0995" w14:paraId="6D1841B6" w14:textId="77777777">
        <w:trPr>
          <w:trHeight w:val="420"/>
        </w:trPr>
        <w:tc>
          <w:tcPr>
            <w:tcW w:w="9345"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D1841B4" w14:textId="77777777" w:rsidR="000F0995" w:rsidRDefault="00387A56">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b/>
                <w:color w:val="000000"/>
                <w:sz w:val="28"/>
                <w:szCs w:val="28"/>
              </w:rPr>
              <w:t>Phase 1 Worksheet:</w:t>
            </w:r>
            <w:r>
              <w:rPr>
                <w:b/>
                <w:i/>
                <w:color w:val="000000"/>
                <w:sz w:val="28"/>
                <w:szCs w:val="28"/>
              </w:rPr>
              <w:t> Key Elements and features of Science of Reading &amp; Professional Development</w:t>
            </w:r>
          </w:p>
          <w:p w14:paraId="6D1841B5" w14:textId="77777777" w:rsidR="000F0995" w:rsidRDefault="00387A5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i/>
                <w:color w:val="000000"/>
                <w:sz w:val="24"/>
                <w:szCs w:val="24"/>
              </w:rPr>
              <w:t xml:space="preserve">This worksheet will need to be completed for </w:t>
            </w:r>
            <w:r>
              <w:rPr>
                <w:b/>
                <w:i/>
                <w:color w:val="000000"/>
                <w:sz w:val="24"/>
                <w:szCs w:val="24"/>
              </w:rPr>
              <w:t xml:space="preserve">all professional development </w:t>
            </w:r>
            <w:r>
              <w:rPr>
                <w:i/>
                <w:color w:val="000000"/>
                <w:sz w:val="24"/>
                <w:szCs w:val="24"/>
              </w:rPr>
              <w:t>submitted for review.</w:t>
            </w:r>
          </w:p>
        </w:tc>
      </w:tr>
      <w:tr w:rsidR="000F0995" w14:paraId="6D1841B8" w14:textId="77777777">
        <w:trPr>
          <w:trHeight w:val="420"/>
        </w:trPr>
        <w:tc>
          <w:tcPr>
            <w:tcW w:w="9345"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D1841B7" w14:textId="2E6079FC"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color w:val="000000"/>
                <w:sz w:val="24"/>
                <w:szCs w:val="24"/>
              </w:rPr>
              <w:t>Name of Professional Development:</w:t>
            </w:r>
            <w:r w:rsidR="00163BAA">
              <w:rPr>
                <w:b/>
                <w:color w:val="000000"/>
                <w:sz w:val="24"/>
                <w:szCs w:val="24"/>
              </w:rPr>
              <w:t xml:space="preserve"> </w:t>
            </w:r>
            <w:sdt>
              <w:sdtPr>
                <w:rPr>
                  <w:b/>
                  <w:color w:val="000000"/>
                  <w:sz w:val="24"/>
                  <w:szCs w:val="24"/>
                </w:rPr>
                <w:id w:val="438416762"/>
                <w:placeholder>
                  <w:docPart w:val="DefaultPlaceholder_-1854013440"/>
                </w:placeholder>
                <w:showingPlcHdr/>
              </w:sdtPr>
              <w:sdtContent>
                <w:r w:rsidR="00163BAA" w:rsidRPr="0025195B">
                  <w:rPr>
                    <w:rStyle w:val="PlaceholderText"/>
                  </w:rPr>
                  <w:t>Click or tap here to enter text.</w:t>
                </w:r>
              </w:sdtContent>
            </w:sdt>
          </w:p>
        </w:tc>
      </w:tr>
      <w:tr w:rsidR="000F0995" w14:paraId="6D1841BC" w14:textId="77777777">
        <w:trPr>
          <w:trHeight w:val="420"/>
        </w:trPr>
        <w:tc>
          <w:tcPr>
            <w:tcW w:w="4665"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1B9"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sz w:val="24"/>
                <w:szCs w:val="24"/>
              </w:rPr>
            </w:pPr>
            <w:r>
              <w:rPr>
                <w:b/>
                <w:color w:val="000000"/>
              </w:rPr>
              <w:t>Section E: Professional Development Model &amp; Delivery</w:t>
            </w:r>
          </w:p>
          <w:p w14:paraId="6D1841BA"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color w:val="000000"/>
              </w:rPr>
              <w:lastRenderedPageBreak/>
              <w:t>Within the professional development materials:</w:t>
            </w:r>
          </w:p>
        </w:tc>
        <w:tc>
          <w:tcPr>
            <w:tcW w:w="468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1BB"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color w:val="000000"/>
                <w:sz w:val="24"/>
                <w:szCs w:val="24"/>
              </w:rPr>
              <w:lastRenderedPageBreak/>
              <w:t>Evidence:</w:t>
            </w:r>
          </w:p>
        </w:tc>
      </w:tr>
      <w:tr w:rsidR="000F0995" w14:paraId="6D1841BF" w14:textId="77777777">
        <w:trPr>
          <w:trHeight w:val="420"/>
        </w:trPr>
        <w:tc>
          <w:tcPr>
            <w:tcW w:w="466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1BD" w14:textId="77777777" w:rsidR="000F0995" w:rsidRDefault="00387A56">
            <w:pPr>
              <w:pBdr>
                <w:top w:val="nil"/>
                <w:left w:val="nil"/>
                <w:bottom w:val="nil"/>
                <w:right w:val="nil"/>
                <w:between w:val="nil"/>
              </w:pBdr>
              <w:spacing w:line="240" w:lineRule="auto"/>
            </w:pPr>
            <w:r>
              <w:rPr>
                <w:color w:val="000000"/>
              </w:rPr>
              <w:t>Provide location of examples of opportunities for targeted practice of skills being taught as well as opportunities to reflect on the learning and how these skills can be applied in the classroom.</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1BE" w14:textId="77777777" w:rsidR="000F0995" w:rsidRDefault="000F0995"/>
        </w:tc>
      </w:tr>
      <w:tr w:rsidR="000F0995" w14:paraId="6D1841C2" w14:textId="77777777">
        <w:trPr>
          <w:trHeight w:val="420"/>
        </w:trPr>
        <w:tc>
          <w:tcPr>
            <w:tcW w:w="466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1C0" w14:textId="77777777" w:rsidR="000F0995" w:rsidRDefault="00387A56">
            <w:pPr>
              <w:pBdr>
                <w:top w:val="nil"/>
                <w:left w:val="nil"/>
                <w:bottom w:val="nil"/>
                <w:right w:val="nil"/>
                <w:between w:val="nil"/>
              </w:pBdr>
              <w:spacing w:line="240" w:lineRule="auto"/>
            </w:pPr>
            <w:r>
              <w:rPr>
                <w:color w:val="000000"/>
              </w:rPr>
              <w:t xml:space="preserve">Provide location of built-in interactive learning opportunities that align with the content.  Examples </w:t>
            </w:r>
            <w:proofErr w:type="gramStart"/>
            <w:r>
              <w:rPr>
                <w:color w:val="000000"/>
              </w:rPr>
              <w:t>include:</w:t>
            </w:r>
            <w:proofErr w:type="gramEnd"/>
            <w:r>
              <w:rPr>
                <w:color w:val="000000"/>
              </w:rPr>
              <w:t xml:space="preserve"> videos, application of the content, required discussions, reflection, etc. </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1C1" w14:textId="77777777" w:rsidR="000F0995" w:rsidRDefault="000F0995"/>
        </w:tc>
      </w:tr>
      <w:tr w:rsidR="000F0995" w14:paraId="6D1841C5" w14:textId="77777777">
        <w:trPr>
          <w:trHeight w:val="420"/>
        </w:trPr>
        <w:tc>
          <w:tcPr>
            <w:tcW w:w="466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1C3" w14:textId="77777777" w:rsidR="000F0995" w:rsidRDefault="00387A5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Provide location of evidence of Instruction in strategies that are evidence-based and grounded in solid research of proven effectiveness.</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1C4" w14:textId="77777777" w:rsidR="000F0995" w:rsidRDefault="000F0995"/>
        </w:tc>
      </w:tr>
      <w:tr w:rsidR="000F0995" w14:paraId="6D1841C9" w14:textId="77777777">
        <w:trPr>
          <w:trHeight w:val="420"/>
        </w:trPr>
        <w:tc>
          <w:tcPr>
            <w:tcW w:w="4665"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1C6"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color w:val="000000"/>
              </w:rPr>
              <w:t>Section F: Minimum Statute Requirements</w:t>
            </w:r>
          </w:p>
          <w:p w14:paraId="6D1841C7"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color w:val="000000"/>
              </w:rPr>
              <w:t>Within the professional development materials:</w:t>
            </w:r>
          </w:p>
        </w:tc>
        <w:tc>
          <w:tcPr>
            <w:tcW w:w="468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1C8" w14:textId="77777777" w:rsidR="000F0995" w:rsidRDefault="000F0995"/>
        </w:tc>
      </w:tr>
      <w:tr w:rsidR="000F0995" w14:paraId="6D1841CC" w14:textId="77777777">
        <w:trPr>
          <w:trHeight w:val="892"/>
        </w:trPr>
        <w:tc>
          <w:tcPr>
            <w:tcW w:w="466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1CA" w14:textId="77777777" w:rsidR="000F0995" w:rsidRDefault="00387A5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Provide location of evidence of rigorous evaluations of learning throughout the course.</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1CB" w14:textId="77777777" w:rsidR="000F0995" w:rsidRDefault="000F0995"/>
        </w:tc>
      </w:tr>
      <w:tr w:rsidR="000F0995" w14:paraId="6D1841CF" w14:textId="77777777">
        <w:trPr>
          <w:trHeight w:val="420"/>
        </w:trPr>
        <w:tc>
          <w:tcPr>
            <w:tcW w:w="466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1CD" w14:textId="77777777" w:rsidR="000F0995" w:rsidRDefault="00387A5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Provide location of rigorous end of course evaluation.</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1CE" w14:textId="77777777" w:rsidR="000F0995" w:rsidRDefault="000F0995"/>
        </w:tc>
      </w:tr>
      <w:tr w:rsidR="000F0995" w14:paraId="6D1841D2" w14:textId="77777777">
        <w:trPr>
          <w:trHeight w:val="420"/>
        </w:trPr>
        <w:tc>
          <w:tcPr>
            <w:tcW w:w="466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1D0" w14:textId="77777777" w:rsidR="000F0995" w:rsidRDefault="00387A56">
            <w:pPr>
              <w:pBdr>
                <w:top w:val="nil"/>
                <w:left w:val="nil"/>
                <w:bottom w:val="nil"/>
                <w:right w:val="nil"/>
                <w:between w:val="nil"/>
              </w:pBdr>
              <w:spacing w:line="240" w:lineRule="auto"/>
              <w:rPr>
                <w:color w:val="000000"/>
              </w:rPr>
            </w:pPr>
            <w:r>
              <w:t>Provide a description of completion documentation.</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1D1" w14:textId="77777777" w:rsidR="000F0995" w:rsidRDefault="000F0995"/>
        </w:tc>
      </w:tr>
      <w:tr w:rsidR="000F0995" w14:paraId="6D1841D5" w14:textId="77777777">
        <w:trPr>
          <w:trHeight w:val="420"/>
        </w:trPr>
        <w:tc>
          <w:tcPr>
            <w:tcW w:w="4665"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1D3" w14:textId="77777777" w:rsidR="000F0995" w:rsidRDefault="00387A56">
            <w:pPr>
              <w:pBdr>
                <w:top w:val="nil"/>
                <w:left w:val="nil"/>
                <w:bottom w:val="nil"/>
                <w:right w:val="nil"/>
                <w:between w:val="nil"/>
              </w:pBdr>
              <w:spacing w:line="240" w:lineRule="auto"/>
            </w:pPr>
            <w:r>
              <w:t>Provide a sample copy of the certificate of completion.</w:t>
            </w:r>
          </w:p>
        </w:tc>
        <w:tc>
          <w:tcPr>
            <w:tcW w:w="468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1D4" w14:textId="77777777" w:rsidR="000F0995" w:rsidRDefault="00387A56">
            <w:pPr>
              <w:rPr>
                <w:b/>
              </w:rPr>
            </w:pPr>
            <w:r>
              <w:rPr>
                <w:b/>
              </w:rPr>
              <w:t xml:space="preserve">Submit as a separate file named: “Section F: Sample Certificate of Completion.” </w:t>
            </w:r>
          </w:p>
        </w:tc>
      </w:tr>
      <w:tr w:rsidR="000F0995" w14:paraId="6D1841D7" w14:textId="77777777">
        <w:trPr>
          <w:trHeight w:val="440"/>
        </w:trPr>
        <w:tc>
          <w:tcPr>
            <w:tcW w:w="9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1D6"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color w:val="000000"/>
                <w:sz w:val="24"/>
                <w:szCs w:val="24"/>
              </w:rPr>
              <w:t>Comments:</w:t>
            </w:r>
          </w:p>
        </w:tc>
      </w:tr>
      <w:tr w:rsidR="000F0995" w14:paraId="6D1841DA" w14:textId="77777777">
        <w:trPr>
          <w:trHeight w:val="440"/>
        </w:trPr>
        <w:tc>
          <w:tcPr>
            <w:tcW w:w="4665"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1D8" w14:textId="77777777" w:rsidR="000F0995" w:rsidRDefault="00387A56">
            <w:pPr>
              <w:pBdr>
                <w:top w:val="nil"/>
                <w:left w:val="nil"/>
                <w:bottom w:val="nil"/>
                <w:right w:val="nil"/>
                <w:between w:val="nil"/>
              </w:pBdr>
              <w:spacing w:after="0" w:line="240" w:lineRule="auto"/>
              <w:rPr>
                <w:b/>
              </w:rPr>
            </w:pPr>
            <w:r>
              <w:rPr>
                <w:b/>
              </w:rPr>
              <w:t xml:space="preserve">Section G: Theory of Action &amp; Documentation of Effectiveness </w:t>
            </w:r>
          </w:p>
        </w:tc>
        <w:tc>
          <w:tcPr>
            <w:tcW w:w="468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1D9" w14:textId="77777777" w:rsidR="000F0995" w:rsidRDefault="00387A56">
            <w:pPr>
              <w:spacing w:after="0" w:line="240" w:lineRule="auto"/>
              <w:rPr>
                <w:rFonts w:ascii="Times New Roman" w:eastAsia="Times New Roman" w:hAnsi="Times New Roman" w:cs="Times New Roman"/>
                <w:color w:val="000000"/>
              </w:rPr>
            </w:pPr>
            <w:r>
              <w:rPr>
                <w:b/>
              </w:rPr>
              <w:t>Submit as a separate file named “Section G: Theory of Action &amp; Documentation of Effectiveness”</w:t>
            </w:r>
          </w:p>
        </w:tc>
      </w:tr>
      <w:tr w:rsidR="000F0995" w14:paraId="6D1841DD" w14:textId="77777777">
        <w:trPr>
          <w:trHeight w:val="440"/>
        </w:trPr>
        <w:tc>
          <w:tcPr>
            <w:tcW w:w="4665"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1DB" w14:textId="77777777" w:rsidR="000F0995" w:rsidRDefault="00387A56">
            <w:pPr>
              <w:rPr>
                <w:b/>
              </w:rPr>
            </w:pPr>
            <w:r>
              <w:rPr>
                <w:b/>
              </w:rPr>
              <w:t>SECTION H: Ongoing Support and Training Staff - Assurances</w:t>
            </w:r>
          </w:p>
        </w:tc>
        <w:tc>
          <w:tcPr>
            <w:tcW w:w="468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1DC" w14:textId="77777777" w:rsidR="000F0995" w:rsidRDefault="00387A56">
            <w:pPr>
              <w:spacing w:after="0" w:line="240" w:lineRule="auto"/>
              <w:rPr>
                <w:rFonts w:ascii="Times New Roman" w:eastAsia="Times New Roman" w:hAnsi="Times New Roman" w:cs="Times New Roman"/>
              </w:rPr>
            </w:pPr>
            <w:r>
              <w:rPr>
                <w:b/>
              </w:rPr>
              <w:t>Submit as a separate file named “Section H:  Ongoing Support and Training Staff - Assurances”</w:t>
            </w:r>
          </w:p>
        </w:tc>
      </w:tr>
      <w:tr w:rsidR="000F0995" w14:paraId="6D1841E0" w14:textId="77777777">
        <w:trPr>
          <w:trHeight w:val="440"/>
        </w:trPr>
        <w:tc>
          <w:tcPr>
            <w:tcW w:w="4665"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1DE" w14:textId="77777777" w:rsidR="000F0995" w:rsidRDefault="000F0995">
            <w:pPr>
              <w:pBdr>
                <w:top w:val="nil"/>
                <w:left w:val="nil"/>
                <w:bottom w:val="nil"/>
                <w:right w:val="nil"/>
                <w:between w:val="nil"/>
              </w:pBdr>
              <w:spacing w:after="0" w:line="240" w:lineRule="auto"/>
              <w:rPr>
                <w:b/>
                <w:color w:val="000000"/>
                <w:sz w:val="24"/>
                <w:szCs w:val="24"/>
              </w:rPr>
            </w:pPr>
          </w:p>
        </w:tc>
        <w:tc>
          <w:tcPr>
            <w:tcW w:w="468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1DF" w14:textId="77777777" w:rsidR="000F0995" w:rsidRDefault="000F099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r>
    </w:tbl>
    <w:p w14:paraId="6D1841E1" w14:textId="77777777" w:rsidR="000F0995" w:rsidRDefault="00387A56">
      <w:pPr>
        <w:spacing w:after="240"/>
      </w:pPr>
      <w:r>
        <w:lastRenderedPageBreak/>
        <w:br/>
      </w:r>
    </w:p>
    <w:tbl>
      <w:tblPr>
        <w:tblW w:w="9345" w:type="dxa"/>
        <w:tblLayout w:type="fixed"/>
        <w:tblCellMar>
          <w:top w:w="15" w:type="dxa"/>
          <w:left w:w="15" w:type="dxa"/>
          <w:bottom w:w="15" w:type="dxa"/>
          <w:right w:w="15" w:type="dxa"/>
        </w:tblCellMar>
        <w:tblLook w:val="0400" w:firstRow="0" w:lastRow="0" w:firstColumn="0" w:lastColumn="0" w:noHBand="0" w:noVBand="1"/>
      </w:tblPr>
      <w:tblGrid>
        <w:gridCol w:w="4605"/>
        <w:gridCol w:w="4740"/>
      </w:tblGrid>
      <w:tr w:rsidR="000F0995" w14:paraId="6D1841E5" w14:textId="77777777">
        <w:trPr>
          <w:trHeight w:val="420"/>
        </w:trPr>
        <w:tc>
          <w:tcPr>
            <w:tcW w:w="9345"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D1841E2" w14:textId="77777777" w:rsidR="000F0995" w:rsidRDefault="00387A56">
            <w:pPr>
              <w:pBdr>
                <w:top w:val="nil"/>
                <w:left w:val="nil"/>
                <w:bottom w:val="nil"/>
                <w:right w:val="nil"/>
                <w:between w:val="nil"/>
              </w:pBdr>
              <w:spacing w:after="0" w:line="240" w:lineRule="auto"/>
              <w:jc w:val="center"/>
              <w:rPr>
                <w:b/>
                <w:i/>
                <w:color w:val="000000"/>
                <w:sz w:val="28"/>
                <w:szCs w:val="28"/>
              </w:rPr>
            </w:pPr>
            <w:r>
              <w:rPr>
                <w:b/>
                <w:color w:val="000000"/>
                <w:sz w:val="28"/>
                <w:szCs w:val="28"/>
              </w:rPr>
              <w:t xml:space="preserve">Phase 2 Worksheet: </w:t>
            </w:r>
            <w:r>
              <w:rPr>
                <w:b/>
                <w:i/>
                <w:color w:val="000000"/>
                <w:sz w:val="28"/>
                <w:szCs w:val="28"/>
              </w:rPr>
              <w:t xml:space="preserve">Alignment to Colorado </w:t>
            </w:r>
            <w:r>
              <w:rPr>
                <w:b/>
                <w:i/>
                <w:sz w:val="28"/>
                <w:szCs w:val="28"/>
              </w:rPr>
              <w:t xml:space="preserve">Principal </w:t>
            </w:r>
            <w:r>
              <w:rPr>
                <w:b/>
                <w:i/>
                <w:color w:val="000000"/>
                <w:sz w:val="28"/>
                <w:szCs w:val="28"/>
              </w:rPr>
              <w:t>Literacy Standards</w:t>
            </w:r>
            <w:r>
              <w:rPr>
                <w:b/>
                <w:i/>
                <w:sz w:val="28"/>
                <w:szCs w:val="28"/>
              </w:rPr>
              <w:t xml:space="preserve"> - Evidence Worksheet</w:t>
            </w:r>
          </w:p>
          <w:p w14:paraId="6D1841E3" w14:textId="77777777" w:rsidR="000F0995" w:rsidRDefault="00387A56">
            <w:pPr>
              <w:pBdr>
                <w:top w:val="nil"/>
                <w:left w:val="nil"/>
                <w:bottom w:val="nil"/>
                <w:right w:val="nil"/>
                <w:between w:val="nil"/>
              </w:pBdr>
              <w:spacing w:after="0" w:line="240" w:lineRule="auto"/>
              <w:jc w:val="center"/>
              <w:rPr>
                <w:i/>
                <w:color w:val="000000"/>
                <w:sz w:val="24"/>
                <w:szCs w:val="24"/>
              </w:rPr>
            </w:pPr>
            <w:r>
              <w:rPr>
                <w:i/>
                <w:color w:val="000000"/>
                <w:sz w:val="24"/>
                <w:szCs w:val="24"/>
              </w:rPr>
              <w:t>Complete all components of this worksheet that align with the professional development being submitted. </w:t>
            </w:r>
          </w:p>
          <w:p w14:paraId="6D1841E4" w14:textId="1A0CD559" w:rsidR="000F0995" w:rsidRDefault="00387A56">
            <w:pPr>
              <w:spacing w:after="0" w:line="240" w:lineRule="auto"/>
              <w:jc w:val="center"/>
              <w:rPr>
                <w:i/>
                <w:sz w:val="24"/>
                <w:szCs w:val="24"/>
              </w:rPr>
            </w:pPr>
            <w:r>
              <w:rPr>
                <w:i/>
                <w:sz w:val="24"/>
                <w:szCs w:val="24"/>
              </w:rPr>
              <w:t>This worksheet</w:t>
            </w:r>
            <w:r w:rsidR="00AC3D22">
              <w:rPr>
                <w:i/>
                <w:sz w:val="24"/>
                <w:szCs w:val="24"/>
              </w:rPr>
              <w:t xml:space="preserve"> must</w:t>
            </w:r>
            <w:r>
              <w:rPr>
                <w:i/>
                <w:sz w:val="24"/>
                <w:szCs w:val="24"/>
              </w:rPr>
              <w:t xml:space="preserve"> be completed for </w:t>
            </w:r>
            <w:r>
              <w:rPr>
                <w:b/>
                <w:i/>
                <w:sz w:val="24"/>
                <w:szCs w:val="24"/>
              </w:rPr>
              <w:t xml:space="preserve">all professional development </w:t>
            </w:r>
            <w:r>
              <w:rPr>
                <w:i/>
                <w:sz w:val="24"/>
                <w:szCs w:val="24"/>
              </w:rPr>
              <w:t>submitted for review.</w:t>
            </w:r>
          </w:p>
        </w:tc>
      </w:tr>
      <w:tr w:rsidR="000F0995" w14:paraId="6D1841E7" w14:textId="77777777">
        <w:trPr>
          <w:trHeight w:val="420"/>
        </w:trPr>
        <w:tc>
          <w:tcPr>
            <w:tcW w:w="9345"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D1841E6" w14:textId="6FF65EDF"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color w:val="000000"/>
                <w:sz w:val="24"/>
                <w:szCs w:val="24"/>
              </w:rPr>
              <w:t>Name of Professional Development:</w:t>
            </w:r>
            <w:r>
              <w:rPr>
                <w:b/>
                <w:sz w:val="24"/>
                <w:szCs w:val="24"/>
              </w:rPr>
              <w:t xml:space="preserve"> </w:t>
            </w:r>
            <w:sdt>
              <w:sdtPr>
                <w:rPr>
                  <w:b/>
                  <w:sz w:val="24"/>
                  <w:szCs w:val="24"/>
                </w:rPr>
                <w:id w:val="-815791070"/>
                <w:placeholder>
                  <w:docPart w:val="DefaultPlaceholder_-1854013440"/>
                </w:placeholder>
                <w:showingPlcHdr/>
              </w:sdtPr>
              <w:sdtContent>
                <w:r w:rsidR="00163BAA" w:rsidRPr="0025195B">
                  <w:rPr>
                    <w:rStyle w:val="PlaceholderText"/>
                  </w:rPr>
                  <w:t>Click or tap here to enter text.</w:t>
                </w:r>
              </w:sdtContent>
            </w:sdt>
          </w:p>
        </w:tc>
      </w:tr>
      <w:tr w:rsidR="000F0995" w14:paraId="6D1841EC" w14:textId="77777777">
        <w:trPr>
          <w:trHeight w:val="420"/>
        </w:trPr>
        <w:tc>
          <w:tcPr>
            <w:tcW w:w="4605"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1E8" w14:textId="77777777" w:rsidR="000F0995" w:rsidRDefault="00387A56">
            <w:pPr>
              <w:pBdr>
                <w:top w:val="nil"/>
                <w:left w:val="nil"/>
                <w:bottom w:val="nil"/>
                <w:right w:val="nil"/>
                <w:between w:val="nil"/>
              </w:pBdr>
              <w:spacing w:after="0" w:line="240" w:lineRule="auto"/>
              <w:rPr>
                <w:b/>
              </w:rPr>
            </w:pPr>
            <w:r>
              <w:rPr>
                <w:b/>
                <w:color w:val="000000"/>
              </w:rPr>
              <w:t xml:space="preserve">Section I: </w:t>
            </w:r>
            <w:r>
              <w:rPr>
                <w:b/>
              </w:rPr>
              <w:t>PRINCIPAL LITERACY STANDARD I: FOUNDATIONAL KNOWLEDGE OF THE SCIENCE OF READING | 1 CCR 301-92, 13.01(D)(1)(a)</w:t>
            </w:r>
          </w:p>
          <w:p w14:paraId="6D1841E9" w14:textId="77777777" w:rsidR="000F0995" w:rsidRDefault="000F0995">
            <w:pPr>
              <w:pBdr>
                <w:top w:val="nil"/>
                <w:left w:val="nil"/>
                <w:bottom w:val="nil"/>
                <w:right w:val="nil"/>
                <w:between w:val="nil"/>
              </w:pBdr>
              <w:spacing w:after="0" w:line="240" w:lineRule="auto"/>
              <w:rPr>
                <w:b/>
              </w:rPr>
            </w:pPr>
          </w:p>
          <w:p w14:paraId="6D1841EA"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color w:val="000000"/>
              </w:rPr>
              <w:t>Provide evidence that the product provides instruction in:</w:t>
            </w:r>
          </w:p>
        </w:tc>
        <w:tc>
          <w:tcPr>
            <w:tcW w:w="474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1EB"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color w:val="000000"/>
                <w:sz w:val="24"/>
                <w:szCs w:val="24"/>
              </w:rPr>
              <w:t>Evidence:</w:t>
            </w:r>
          </w:p>
        </w:tc>
      </w:tr>
      <w:tr w:rsidR="000F0995" w14:paraId="6D1841F5" w14:textId="77777777" w:rsidTr="00176EC8">
        <w:trPr>
          <w:trHeight w:val="420"/>
        </w:trPr>
        <w:tc>
          <w:tcPr>
            <w:tcW w:w="46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1ED" w14:textId="77777777" w:rsidR="000F0995" w:rsidRDefault="00387A56">
            <w:pPr>
              <w:pBdr>
                <w:top w:val="nil"/>
                <w:left w:val="nil"/>
                <w:bottom w:val="nil"/>
                <w:right w:val="nil"/>
                <w:between w:val="nil"/>
              </w:pBdr>
              <w:spacing w:after="0" w:line="240" w:lineRule="auto"/>
            </w:pPr>
            <w:r>
              <w:t>Element A: Principals demonstrate knowledge of the foundational reading skills in the science of reading, including:</w:t>
            </w:r>
          </w:p>
          <w:p w14:paraId="6D1841EE" w14:textId="77777777" w:rsidR="000F0995" w:rsidRDefault="00387A56" w:rsidP="007F113A">
            <w:pPr>
              <w:numPr>
                <w:ilvl w:val="0"/>
                <w:numId w:val="27"/>
              </w:numPr>
              <w:pBdr>
                <w:top w:val="nil"/>
                <w:left w:val="nil"/>
                <w:bottom w:val="nil"/>
                <w:right w:val="nil"/>
                <w:between w:val="nil"/>
              </w:pBdr>
              <w:spacing w:after="0" w:line="240" w:lineRule="auto"/>
            </w:pPr>
            <w:r>
              <w:t>phonological and phonemic awareness,</w:t>
            </w:r>
          </w:p>
          <w:p w14:paraId="6D1841EF" w14:textId="77777777" w:rsidR="000F0995" w:rsidRDefault="00387A56" w:rsidP="007F113A">
            <w:pPr>
              <w:numPr>
                <w:ilvl w:val="0"/>
                <w:numId w:val="27"/>
              </w:numPr>
              <w:pBdr>
                <w:top w:val="nil"/>
                <w:left w:val="nil"/>
                <w:bottom w:val="nil"/>
                <w:right w:val="nil"/>
                <w:between w:val="nil"/>
              </w:pBdr>
              <w:spacing w:after="0" w:line="240" w:lineRule="auto"/>
            </w:pPr>
            <w:r>
              <w:t>phonics,</w:t>
            </w:r>
          </w:p>
          <w:p w14:paraId="6D1841F0" w14:textId="77777777" w:rsidR="000F0995" w:rsidRDefault="00387A56" w:rsidP="007F113A">
            <w:pPr>
              <w:numPr>
                <w:ilvl w:val="0"/>
                <w:numId w:val="27"/>
              </w:numPr>
              <w:pBdr>
                <w:top w:val="nil"/>
                <w:left w:val="nil"/>
                <w:bottom w:val="nil"/>
                <w:right w:val="nil"/>
                <w:between w:val="nil"/>
              </w:pBdr>
              <w:spacing w:after="0" w:line="240" w:lineRule="auto"/>
            </w:pPr>
            <w:r>
              <w:t>vocabulary development,</w:t>
            </w:r>
          </w:p>
          <w:p w14:paraId="6D1841F1" w14:textId="77777777" w:rsidR="000F0995" w:rsidRDefault="00387A56" w:rsidP="007F113A">
            <w:pPr>
              <w:numPr>
                <w:ilvl w:val="0"/>
                <w:numId w:val="27"/>
              </w:numPr>
              <w:pBdr>
                <w:top w:val="nil"/>
                <w:left w:val="nil"/>
                <w:bottom w:val="nil"/>
                <w:right w:val="nil"/>
                <w:between w:val="nil"/>
              </w:pBdr>
              <w:spacing w:after="0" w:line="240" w:lineRule="auto"/>
            </w:pPr>
            <w:r>
              <w:t xml:space="preserve">reading fluency, and </w:t>
            </w:r>
          </w:p>
          <w:p w14:paraId="6D1841F2" w14:textId="77777777" w:rsidR="000F0995" w:rsidRDefault="00387A56" w:rsidP="007F113A">
            <w:pPr>
              <w:numPr>
                <w:ilvl w:val="0"/>
                <w:numId w:val="27"/>
              </w:numPr>
              <w:pBdr>
                <w:top w:val="nil"/>
                <w:left w:val="nil"/>
                <w:bottom w:val="nil"/>
                <w:right w:val="nil"/>
                <w:between w:val="nil"/>
              </w:pBdr>
              <w:spacing w:after="0" w:line="240" w:lineRule="auto"/>
            </w:pPr>
            <w:r>
              <w:t xml:space="preserve">reading comprehension. </w:t>
            </w:r>
          </w:p>
          <w:p w14:paraId="6D1841F3" w14:textId="77777777" w:rsidR="000F0995" w:rsidRDefault="00387A56">
            <w:pPr>
              <w:pBdr>
                <w:top w:val="nil"/>
                <w:left w:val="nil"/>
                <w:bottom w:val="nil"/>
                <w:right w:val="nil"/>
                <w:between w:val="nil"/>
              </w:pBdr>
              <w:spacing w:after="0" w:line="240" w:lineRule="auto"/>
              <w:rPr>
                <w:color w:val="000000"/>
              </w:rPr>
            </w:pPr>
            <w:r>
              <w:t>13.01(D)(1)(a)(</w:t>
            </w:r>
            <w:proofErr w:type="spellStart"/>
            <w:r>
              <w:t>i</w:t>
            </w:r>
            <w:proofErr w:type="spellEnd"/>
            <w:r>
              <w:t>)</w:t>
            </w:r>
          </w:p>
        </w:tc>
        <w:tc>
          <w:tcPr>
            <w:tcW w:w="474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6D1841F4" w14:textId="2EE80331" w:rsidR="000F0995" w:rsidRPr="003C064E" w:rsidRDefault="003C064E">
            <w:pPr>
              <w:rPr>
                <w:rFonts w:asciiTheme="minorHAnsi" w:hAnsiTheme="minorHAnsi" w:cstheme="minorHAnsi"/>
              </w:rPr>
            </w:pPr>
            <w:r w:rsidRPr="003C064E">
              <w:rPr>
                <w:rStyle w:val="cf01"/>
                <w:rFonts w:asciiTheme="minorHAnsi" w:hAnsiTheme="minorHAnsi" w:cstheme="minorHAnsi"/>
                <w:sz w:val="22"/>
                <w:szCs w:val="22"/>
              </w:rPr>
              <w:t xml:space="preserve">Complete appropriate sections of </w:t>
            </w:r>
            <w:r w:rsidRPr="003C064E">
              <w:rPr>
                <w:rStyle w:val="cf11"/>
                <w:rFonts w:asciiTheme="minorHAnsi" w:hAnsiTheme="minorHAnsi" w:cstheme="minorHAnsi"/>
                <w:sz w:val="22"/>
                <w:szCs w:val="22"/>
              </w:rPr>
              <w:t xml:space="preserve">Phase 2 Worksheet: </w:t>
            </w:r>
            <w:r w:rsidRPr="003C064E">
              <w:rPr>
                <w:rStyle w:val="cf21"/>
                <w:rFonts w:asciiTheme="minorHAnsi" w:hAnsiTheme="minorHAnsi" w:cstheme="minorHAnsi"/>
                <w:sz w:val="22"/>
                <w:szCs w:val="22"/>
              </w:rPr>
              <w:t xml:space="preserve">Alignment to Colorado Educator Preparation Literacy Standards Section 4.02(5) through 4.02(12) </w:t>
            </w:r>
            <w:r w:rsidRPr="003C064E">
              <w:rPr>
                <w:rStyle w:val="cf31"/>
                <w:rFonts w:asciiTheme="minorHAnsi" w:hAnsiTheme="minorHAnsi" w:cstheme="minorHAnsi"/>
                <w:sz w:val="22"/>
                <w:szCs w:val="22"/>
              </w:rPr>
              <w:t>–</w:t>
            </w:r>
            <w:r w:rsidRPr="003C064E">
              <w:rPr>
                <w:rStyle w:val="cf21"/>
                <w:rFonts w:asciiTheme="minorHAnsi" w:hAnsiTheme="minorHAnsi" w:cstheme="minorHAnsi"/>
                <w:sz w:val="22"/>
                <w:szCs w:val="22"/>
              </w:rPr>
              <w:t xml:space="preserve"> Evidence Worksheet </w:t>
            </w:r>
            <w:r w:rsidRPr="003C064E">
              <w:rPr>
                <w:rStyle w:val="cf41"/>
                <w:rFonts w:asciiTheme="minorHAnsi" w:hAnsiTheme="minorHAnsi" w:cstheme="minorHAnsi"/>
                <w:sz w:val="22"/>
                <w:szCs w:val="22"/>
              </w:rPr>
              <w:t>to demonstrate this element.</w:t>
            </w:r>
          </w:p>
        </w:tc>
      </w:tr>
      <w:tr w:rsidR="000F0995" w14:paraId="6D1841FB" w14:textId="77777777">
        <w:trPr>
          <w:trHeight w:val="420"/>
        </w:trPr>
        <w:tc>
          <w:tcPr>
            <w:tcW w:w="46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1F6" w14:textId="77777777" w:rsidR="000F0995" w:rsidRDefault="00387A56">
            <w:pPr>
              <w:pBdr>
                <w:top w:val="nil"/>
                <w:left w:val="nil"/>
                <w:bottom w:val="nil"/>
                <w:right w:val="nil"/>
                <w:between w:val="nil"/>
              </w:pBdr>
              <w:spacing w:after="0" w:line="240" w:lineRule="auto"/>
            </w:pPr>
            <w:r>
              <w:t xml:space="preserve">Element B: Principals demonstrate knowledge of the instructional practice of explicit, systematic, and evidence-based learning and instruction </w:t>
            </w:r>
            <w:proofErr w:type="gramStart"/>
            <w:r>
              <w:t>addressing</w:t>
            </w:r>
            <w:proofErr w:type="gramEnd"/>
          </w:p>
          <w:p w14:paraId="6D1841F7" w14:textId="77777777" w:rsidR="000F0995" w:rsidRDefault="00387A56">
            <w:pPr>
              <w:numPr>
                <w:ilvl w:val="0"/>
                <w:numId w:val="12"/>
              </w:numPr>
              <w:pBdr>
                <w:top w:val="nil"/>
                <w:left w:val="nil"/>
                <w:bottom w:val="nil"/>
                <w:right w:val="nil"/>
                <w:between w:val="nil"/>
              </w:pBdr>
              <w:spacing w:after="0" w:line="240" w:lineRule="auto"/>
            </w:pPr>
            <w:r>
              <w:t xml:space="preserve">oral language development and </w:t>
            </w:r>
          </w:p>
          <w:p w14:paraId="6D1841F8" w14:textId="77777777" w:rsidR="000F0995" w:rsidRDefault="00387A56">
            <w:pPr>
              <w:numPr>
                <w:ilvl w:val="0"/>
                <w:numId w:val="12"/>
              </w:numPr>
              <w:pBdr>
                <w:top w:val="nil"/>
                <w:left w:val="nil"/>
                <w:bottom w:val="nil"/>
                <w:right w:val="nil"/>
                <w:between w:val="nil"/>
              </w:pBdr>
              <w:spacing w:after="0" w:line="240" w:lineRule="auto"/>
            </w:pPr>
            <w:r>
              <w:t>writing.</w:t>
            </w:r>
          </w:p>
          <w:p w14:paraId="6D1841F9" w14:textId="77777777" w:rsidR="000F0995" w:rsidRDefault="00387A56">
            <w:pPr>
              <w:pBdr>
                <w:top w:val="nil"/>
                <w:left w:val="nil"/>
                <w:bottom w:val="nil"/>
                <w:right w:val="nil"/>
                <w:between w:val="nil"/>
              </w:pBdr>
              <w:spacing w:after="0" w:line="240" w:lineRule="auto"/>
              <w:rPr>
                <w:color w:val="000000"/>
              </w:rPr>
            </w:pPr>
            <w:r>
              <w:t xml:space="preserve">13.01(D)(1)(a)(ii) </w:t>
            </w:r>
          </w:p>
        </w:tc>
        <w:tc>
          <w:tcPr>
            <w:tcW w:w="47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1FA" w14:textId="77777777" w:rsidR="000F0995" w:rsidRDefault="000F0995"/>
        </w:tc>
      </w:tr>
      <w:tr w:rsidR="000F0995" w14:paraId="6D1841FE" w14:textId="77777777">
        <w:trPr>
          <w:trHeight w:val="420"/>
        </w:trPr>
        <w:tc>
          <w:tcPr>
            <w:tcW w:w="46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1FC" w14:textId="77777777" w:rsidR="000F0995" w:rsidRDefault="00387A56">
            <w:pPr>
              <w:pBdr>
                <w:top w:val="nil"/>
                <w:left w:val="nil"/>
                <w:bottom w:val="nil"/>
                <w:right w:val="nil"/>
                <w:between w:val="nil"/>
              </w:pBdr>
              <w:spacing w:after="0" w:line="240" w:lineRule="auto"/>
              <w:rPr>
                <w:color w:val="000000"/>
              </w:rPr>
            </w:pPr>
            <w:r>
              <w:t xml:space="preserve">Element C: Principals demonstrate knowledge of the major theoretical instructional models such as The Simple View of Reading and Scarborough’s Reading Rope. 13.01(D)(1)(a)(iii) </w:t>
            </w:r>
          </w:p>
        </w:tc>
        <w:tc>
          <w:tcPr>
            <w:tcW w:w="47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1FD" w14:textId="77777777" w:rsidR="000F0995" w:rsidRDefault="000F0995"/>
        </w:tc>
      </w:tr>
      <w:tr w:rsidR="000F0995" w14:paraId="6D184200" w14:textId="77777777">
        <w:trPr>
          <w:trHeight w:val="440"/>
        </w:trPr>
        <w:tc>
          <w:tcPr>
            <w:tcW w:w="9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1FF"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color w:val="000000"/>
                <w:sz w:val="24"/>
                <w:szCs w:val="24"/>
              </w:rPr>
              <w:t>Comments:</w:t>
            </w:r>
          </w:p>
        </w:tc>
      </w:tr>
      <w:tr w:rsidR="000F0995" w14:paraId="6D184205" w14:textId="77777777">
        <w:trPr>
          <w:trHeight w:val="420"/>
        </w:trPr>
        <w:tc>
          <w:tcPr>
            <w:tcW w:w="4605"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201" w14:textId="77777777" w:rsidR="000F0995" w:rsidRDefault="00387A56">
            <w:pPr>
              <w:pBdr>
                <w:top w:val="nil"/>
                <w:left w:val="nil"/>
                <w:bottom w:val="nil"/>
                <w:right w:val="nil"/>
                <w:between w:val="nil"/>
              </w:pBdr>
              <w:spacing w:after="0" w:line="240" w:lineRule="auto"/>
              <w:rPr>
                <w:b/>
              </w:rPr>
            </w:pPr>
            <w:r>
              <w:rPr>
                <w:b/>
                <w:color w:val="000000"/>
              </w:rPr>
              <w:t>Section J: </w:t>
            </w:r>
            <w:r>
              <w:rPr>
                <w:b/>
              </w:rPr>
              <w:t xml:space="preserve">PRINCIPAL LITERACY STANDARD II: CURRICULUM, INSTRUCTION, ASSESSMENT, </w:t>
            </w:r>
            <w:r>
              <w:rPr>
                <w:b/>
              </w:rPr>
              <w:lastRenderedPageBreak/>
              <w:t>AND EVALUATION | 1 CCR 301-92, 13.01(D)(1)(b)</w:t>
            </w:r>
          </w:p>
          <w:p w14:paraId="6D184202" w14:textId="77777777" w:rsidR="000F0995" w:rsidRDefault="000F0995">
            <w:pPr>
              <w:pBdr>
                <w:top w:val="nil"/>
                <w:left w:val="nil"/>
                <w:bottom w:val="nil"/>
                <w:right w:val="nil"/>
                <w:between w:val="nil"/>
              </w:pBdr>
              <w:spacing w:after="0" w:line="240" w:lineRule="auto"/>
              <w:rPr>
                <w:b/>
              </w:rPr>
            </w:pPr>
          </w:p>
          <w:p w14:paraId="6D184203"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color w:val="000000"/>
              </w:rPr>
              <w:t>Provide evidence that the product provides instruction in:</w:t>
            </w:r>
          </w:p>
        </w:tc>
        <w:tc>
          <w:tcPr>
            <w:tcW w:w="474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204"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color w:val="000000"/>
                <w:sz w:val="24"/>
                <w:szCs w:val="24"/>
              </w:rPr>
              <w:lastRenderedPageBreak/>
              <w:t>Evidence:</w:t>
            </w:r>
          </w:p>
        </w:tc>
      </w:tr>
      <w:tr w:rsidR="000F0995" w14:paraId="6D184209" w14:textId="77777777">
        <w:trPr>
          <w:trHeight w:val="420"/>
        </w:trPr>
        <w:tc>
          <w:tcPr>
            <w:tcW w:w="46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06" w14:textId="77777777" w:rsidR="000F0995" w:rsidRDefault="00387A56">
            <w:pPr>
              <w:pBdr>
                <w:top w:val="nil"/>
                <w:left w:val="nil"/>
                <w:bottom w:val="nil"/>
                <w:right w:val="nil"/>
                <w:between w:val="nil"/>
              </w:pBdr>
              <w:spacing w:after="0" w:line="240" w:lineRule="auto"/>
            </w:pPr>
            <w:r>
              <w:t xml:space="preserve">Element A: Principals understand the components of the science of reading and use that knowledge to ensure schoolwide adoption and implementation of standards-aligned, </w:t>
            </w:r>
            <w:proofErr w:type="gramStart"/>
            <w:r>
              <w:t>scientifically</w:t>
            </w:r>
            <w:proofErr w:type="gramEnd"/>
            <w:r>
              <w:t xml:space="preserve"> and evidence-based core, supplemental, and intervention curricular resources.</w:t>
            </w:r>
          </w:p>
          <w:p w14:paraId="6D184207" w14:textId="77777777" w:rsidR="000F0995" w:rsidRDefault="00387A56">
            <w:pPr>
              <w:spacing w:after="0" w:line="240" w:lineRule="auto"/>
            </w:pPr>
            <w:r>
              <w:t>13.01(D)(1)(b)(</w:t>
            </w:r>
            <w:proofErr w:type="spellStart"/>
            <w:r>
              <w:t>i</w:t>
            </w:r>
            <w:proofErr w:type="spellEnd"/>
            <w:r>
              <w:t xml:space="preserve">) </w:t>
            </w:r>
          </w:p>
        </w:tc>
        <w:tc>
          <w:tcPr>
            <w:tcW w:w="47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08" w14:textId="77777777" w:rsidR="000F0995" w:rsidRDefault="000F0995"/>
        </w:tc>
      </w:tr>
      <w:tr w:rsidR="000F0995" w14:paraId="6D18420D" w14:textId="77777777">
        <w:trPr>
          <w:trHeight w:val="420"/>
        </w:trPr>
        <w:tc>
          <w:tcPr>
            <w:tcW w:w="46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0A" w14:textId="77777777" w:rsidR="000F0995" w:rsidRDefault="00387A56">
            <w:pPr>
              <w:spacing w:after="0" w:line="240" w:lineRule="auto"/>
            </w:pPr>
            <w:r>
              <w:t>Element B: Principals understand that reading difficulty exists along a continuum of severity, understand the distinguishing characteristics of reading difficulties, and understand how this affects curricular and instructional programming decisions to support learners on this continuum.</w:t>
            </w:r>
          </w:p>
          <w:p w14:paraId="6D18420B" w14:textId="77777777" w:rsidR="000F0995" w:rsidRDefault="00387A56">
            <w:pPr>
              <w:spacing w:after="0" w:line="240" w:lineRule="auto"/>
            </w:pPr>
            <w:r>
              <w:t xml:space="preserve">13.01(D)(1)(b)(ii) </w:t>
            </w:r>
          </w:p>
        </w:tc>
        <w:tc>
          <w:tcPr>
            <w:tcW w:w="47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0C" w14:textId="77777777" w:rsidR="000F0995" w:rsidRDefault="000F0995"/>
        </w:tc>
      </w:tr>
      <w:tr w:rsidR="000F0995" w14:paraId="6D184211" w14:textId="77777777">
        <w:trPr>
          <w:trHeight w:val="420"/>
        </w:trPr>
        <w:tc>
          <w:tcPr>
            <w:tcW w:w="46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0E" w14:textId="77777777" w:rsidR="000F0995" w:rsidRDefault="00387A56">
            <w:pPr>
              <w:pBdr>
                <w:top w:val="nil"/>
                <w:left w:val="nil"/>
                <w:bottom w:val="nil"/>
                <w:right w:val="nil"/>
                <w:between w:val="nil"/>
              </w:pBdr>
              <w:spacing w:after="0" w:line="240" w:lineRule="auto"/>
            </w:pPr>
            <w:r>
              <w:t>Element C: Principals coach and evaluate educators in their use of evidence-based literacy instruction to ensure that the school meets the literacy needs of all students.</w:t>
            </w:r>
          </w:p>
          <w:p w14:paraId="6D18420F" w14:textId="77777777" w:rsidR="000F0995" w:rsidRDefault="00387A56">
            <w:pPr>
              <w:spacing w:after="0" w:line="240" w:lineRule="auto"/>
            </w:pPr>
            <w:r>
              <w:t xml:space="preserve">13.01(D)(1)(b)(iii) </w:t>
            </w:r>
          </w:p>
        </w:tc>
        <w:tc>
          <w:tcPr>
            <w:tcW w:w="47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10" w14:textId="77777777" w:rsidR="000F0995" w:rsidRDefault="000F0995"/>
        </w:tc>
      </w:tr>
      <w:tr w:rsidR="000F0995" w14:paraId="6D184215" w14:textId="77777777">
        <w:trPr>
          <w:trHeight w:val="420"/>
        </w:trPr>
        <w:tc>
          <w:tcPr>
            <w:tcW w:w="46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12" w14:textId="77777777" w:rsidR="000F0995" w:rsidRDefault="00387A56">
            <w:pPr>
              <w:spacing w:after="0" w:line="240" w:lineRule="auto"/>
            </w:pPr>
            <w:r>
              <w:t>Element D: Principals ensure that literacy assessments and evaluations are scientifically and evidence-based.</w:t>
            </w:r>
          </w:p>
          <w:p w14:paraId="6D184213" w14:textId="77777777" w:rsidR="000F0995" w:rsidRDefault="00387A56">
            <w:pPr>
              <w:spacing w:after="0" w:line="240" w:lineRule="auto"/>
            </w:pPr>
            <w:r>
              <w:t xml:space="preserve">13.01(D)(1)(b)(iv) </w:t>
            </w:r>
          </w:p>
        </w:tc>
        <w:tc>
          <w:tcPr>
            <w:tcW w:w="47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14" w14:textId="77777777" w:rsidR="000F0995" w:rsidRDefault="000F0995"/>
        </w:tc>
      </w:tr>
      <w:tr w:rsidR="000F0995" w14:paraId="6D184219" w14:textId="77777777">
        <w:trPr>
          <w:trHeight w:val="420"/>
        </w:trPr>
        <w:tc>
          <w:tcPr>
            <w:tcW w:w="46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16" w14:textId="77777777" w:rsidR="000F0995" w:rsidRDefault="00387A56">
            <w:pPr>
              <w:spacing w:after="0" w:line="240" w:lineRule="auto"/>
            </w:pPr>
            <w:r>
              <w:t>Element E: Principals lead, monitor, and evaluate the school's comprehensive scientifically and evidence-based language and literacy assessment systems, monitor gaps or redundancy across assessments, and adjust the assessment system accordingly to foster school literacy improvement for all students.</w:t>
            </w:r>
          </w:p>
          <w:p w14:paraId="6D184217" w14:textId="77777777" w:rsidR="000F0995" w:rsidRDefault="00387A56">
            <w:pPr>
              <w:spacing w:after="0" w:line="240" w:lineRule="auto"/>
            </w:pPr>
            <w:r>
              <w:t>13.01(D)(1)(b)(v)</w:t>
            </w:r>
          </w:p>
        </w:tc>
        <w:tc>
          <w:tcPr>
            <w:tcW w:w="47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18" w14:textId="77777777" w:rsidR="000F0995" w:rsidRDefault="000F0995"/>
        </w:tc>
      </w:tr>
      <w:tr w:rsidR="000F0995" w14:paraId="6D18421B" w14:textId="77777777">
        <w:trPr>
          <w:trHeight w:val="440"/>
        </w:trPr>
        <w:tc>
          <w:tcPr>
            <w:tcW w:w="9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1A"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color w:val="000000"/>
                <w:sz w:val="24"/>
                <w:szCs w:val="24"/>
              </w:rPr>
              <w:t>Comments:</w:t>
            </w:r>
          </w:p>
        </w:tc>
      </w:tr>
      <w:tr w:rsidR="000F0995" w14:paraId="6D184220" w14:textId="77777777">
        <w:trPr>
          <w:trHeight w:val="420"/>
        </w:trPr>
        <w:tc>
          <w:tcPr>
            <w:tcW w:w="4605"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21C" w14:textId="77777777" w:rsidR="000F0995" w:rsidRDefault="00387A56">
            <w:pPr>
              <w:pBdr>
                <w:top w:val="nil"/>
                <w:left w:val="nil"/>
                <w:bottom w:val="nil"/>
                <w:right w:val="nil"/>
                <w:between w:val="nil"/>
              </w:pBdr>
              <w:spacing w:after="0" w:line="240" w:lineRule="auto"/>
              <w:rPr>
                <w:b/>
              </w:rPr>
            </w:pPr>
            <w:r>
              <w:rPr>
                <w:b/>
                <w:color w:val="000000"/>
              </w:rPr>
              <w:lastRenderedPageBreak/>
              <w:t xml:space="preserve">Section K: </w:t>
            </w:r>
            <w:r>
              <w:rPr>
                <w:b/>
              </w:rPr>
              <w:t>PRINCIPAL LITERACY STANDARD III: LITERACY LEADERSHIP AND PROFESSIONAL LEARNING | 1 CCR 301-92, 13.01(D)(1)(c)</w:t>
            </w:r>
          </w:p>
          <w:p w14:paraId="6D18421D" w14:textId="77777777" w:rsidR="000F0995" w:rsidRDefault="000F0995">
            <w:pPr>
              <w:pBdr>
                <w:top w:val="nil"/>
                <w:left w:val="nil"/>
                <w:bottom w:val="nil"/>
                <w:right w:val="nil"/>
                <w:between w:val="nil"/>
              </w:pBdr>
              <w:spacing w:after="0" w:line="240" w:lineRule="auto"/>
              <w:rPr>
                <w:b/>
              </w:rPr>
            </w:pPr>
          </w:p>
          <w:p w14:paraId="6D18421E"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color w:val="000000"/>
              </w:rPr>
              <w:t>Provide evidence that the product provides instruction in:</w:t>
            </w:r>
          </w:p>
        </w:tc>
        <w:tc>
          <w:tcPr>
            <w:tcW w:w="474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21F"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color w:val="000000"/>
                <w:sz w:val="24"/>
                <w:szCs w:val="24"/>
              </w:rPr>
              <w:t>Evidence:</w:t>
            </w:r>
          </w:p>
        </w:tc>
      </w:tr>
      <w:tr w:rsidR="000F0995" w14:paraId="6D184224" w14:textId="77777777">
        <w:trPr>
          <w:trHeight w:val="420"/>
        </w:trPr>
        <w:tc>
          <w:tcPr>
            <w:tcW w:w="46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21" w14:textId="77777777" w:rsidR="000F0995" w:rsidRDefault="00387A56">
            <w:pPr>
              <w:pBdr>
                <w:top w:val="nil"/>
                <w:left w:val="nil"/>
                <w:bottom w:val="nil"/>
                <w:right w:val="nil"/>
                <w:between w:val="nil"/>
              </w:pBdr>
              <w:spacing w:after="0" w:line="240" w:lineRule="auto"/>
              <w:ind w:right="720"/>
            </w:pPr>
            <w:r>
              <w:t>Element A: Principals establish, align, and ensure the implementation of the science of reading through job-embedded professional learning based on school-wide assessment data.</w:t>
            </w:r>
          </w:p>
          <w:p w14:paraId="6D184222" w14:textId="77777777" w:rsidR="000F0995" w:rsidRDefault="00387A56">
            <w:pPr>
              <w:pBdr>
                <w:top w:val="nil"/>
                <w:left w:val="nil"/>
                <w:bottom w:val="nil"/>
                <w:right w:val="nil"/>
                <w:between w:val="nil"/>
              </w:pBdr>
              <w:spacing w:after="0" w:line="240" w:lineRule="auto"/>
              <w:ind w:right="720"/>
            </w:pPr>
            <w:r>
              <w:t>13.01(D)(1)(c)(</w:t>
            </w:r>
            <w:proofErr w:type="spellStart"/>
            <w:r>
              <w:t>i</w:t>
            </w:r>
            <w:proofErr w:type="spellEnd"/>
            <w:r>
              <w:t>)</w:t>
            </w:r>
          </w:p>
        </w:tc>
        <w:tc>
          <w:tcPr>
            <w:tcW w:w="47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23" w14:textId="77777777" w:rsidR="000F0995" w:rsidRDefault="000F0995"/>
        </w:tc>
      </w:tr>
      <w:tr w:rsidR="000F0995" w14:paraId="6D184228" w14:textId="77777777">
        <w:trPr>
          <w:trHeight w:val="420"/>
        </w:trPr>
        <w:tc>
          <w:tcPr>
            <w:tcW w:w="46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25" w14:textId="77777777" w:rsidR="000F0995" w:rsidRDefault="00387A56">
            <w:pPr>
              <w:pBdr>
                <w:top w:val="nil"/>
                <w:left w:val="nil"/>
                <w:bottom w:val="nil"/>
                <w:right w:val="nil"/>
                <w:between w:val="nil"/>
              </w:pBdr>
              <w:spacing w:after="0" w:line="240" w:lineRule="auto"/>
            </w:pPr>
            <w:r>
              <w:t>Element B: Principals analyze and guide literacy instruction through data analysis, observation, and coaching conversations.</w:t>
            </w:r>
          </w:p>
          <w:p w14:paraId="6D184226" w14:textId="77777777" w:rsidR="000F0995" w:rsidRDefault="00387A56">
            <w:pPr>
              <w:spacing w:after="0" w:line="240" w:lineRule="auto"/>
            </w:pPr>
            <w:r>
              <w:t xml:space="preserve">13.01(D)(1)(c)(ii) </w:t>
            </w:r>
          </w:p>
        </w:tc>
        <w:tc>
          <w:tcPr>
            <w:tcW w:w="47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27" w14:textId="77777777" w:rsidR="000F0995" w:rsidRDefault="000F0995"/>
        </w:tc>
      </w:tr>
      <w:tr w:rsidR="000F0995" w14:paraId="6D18422A" w14:textId="77777777">
        <w:trPr>
          <w:trHeight w:val="440"/>
        </w:trPr>
        <w:tc>
          <w:tcPr>
            <w:tcW w:w="9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29"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color w:val="000000"/>
                <w:sz w:val="24"/>
                <w:szCs w:val="24"/>
              </w:rPr>
              <w:t>Comments:</w:t>
            </w:r>
          </w:p>
        </w:tc>
      </w:tr>
      <w:tr w:rsidR="000F0995" w14:paraId="6D18422F" w14:textId="77777777">
        <w:trPr>
          <w:trHeight w:val="420"/>
        </w:trPr>
        <w:tc>
          <w:tcPr>
            <w:tcW w:w="4605"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22B" w14:textId="2A189550" w:rsidR="000F0995" w:rsidRDefault="00387A56">
            <w:pPr>
              <w:pBdr>
                <w:top w:val="nil"/>
                <w:left w:val="nil"/>
                <w:bottom w:val="nil"/>
                <w:right w:val="nil"/>
                <w:between w:val="nil"/>
              </w:pBdr>
              <w:spacing w:after="0" w:line="240" w:lineRule="auto"/>
              <w:rPr>
                <w:b/>
                <w:sz w:val="20"/>
                <w:szCs w:val="20"/>
              </w:rPr>
            </w:pPr>
            <w:r>
              <w:rPr>
                <w:b/>
                <w:color w:val="000000"/>
              </w:rPr>
              <w:t>Section L: </w:t>
            </w:r>
            <w:r>
              <w:rPr>
                <w:b/>
              </w:rPr>
              <w:t>PRINCIPAL LITERACY STANDARD IV: DIVERSITY, EQUITY, AND INCLUSION</w:t>
            </w:r>
            <w:r>
              <w:rPr>
                <w:b/>
                <w:sz w:val="20"/>
                <w:szCs w:val="20"/>
              </w:rPr>
              <w:t xml:space="preserve"> </w:t>
            </w:r>
            <w:r>
              <w:rPr>
                <w:b/>
              </w:rPr>
              <w:t>| 1 CCR 301-92, 13.01(D)(1)(d)</w:t>
            </w:r>
          </w:p>
          <w:p w14:paraId="6D18422C" w14:textId="77777777" w:rsidR="000F0995" w:rsidRDefault="000F0995">
            <w:pPr>
              <w:pBdr>
                <w:top w:val="nil"/>
                <w:left w:val="nil"/>
                <w:bottom w:val="nil"/>
                <w:right w:val="nil"/>
                <w:between w:val="nil"/>
              </w:pBdr>
              <w:spacing w:after="0" w:line="240" w:lineRule="auto"/>
              <w:rPr>
                <w:b/>
                <w:sz w:val="20"/>
                <w:szCs w:val="20"/>
              </w:rPr>
            </w:pPr>
          </w:p>
          <w:p w14:paraId="6D18422D"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color w:val="000000"/>
              </w:rPr>
              <w:t>Provide evidence that the product provides instruction in:</w:t>
            </w:r>
          </w:p>
        </w:tc>
        <w:tc>
          <w:tcPr>
            <w:tcW w:w="474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22E"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color w:val="000000"/>
                <w:sz w:val="24"/>
                <w:szCs w:val="24"/>
              </w:rPr>
              <w:t>Evidence:</w:t>
            </w:r>
          </w:p>
        </w:tc>
      </w:tr>
      <w:tr w:rsidR="000F0995" w14:paraId="6D184233" w14:textId="77777777">
        <w:trPr>
          <w:trHeight w:val="420"/>
        </w:trPr>
        <w:tc>
          <w:tcPr>
            <w:tcW w:w="4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230" w14:textId="77777777" w:rsidR="000F0995" w:rsidRDefault="00387A56">
            <w:pPr>
              <w:pBdr>
                <w:top w:val="nil"/>
                <w:left w:val="nil"/>
                <w:bottom w:val="nil"/>
                <w:right w:val="nil"/>
                <w:between w:val="nil"/>
              </w:pBdr>
              <w:spacing w:after="0" w:line="240" w:lineRule="auto"/>
            </w:pPr>
            <w:r>
              <w:t>Element A: Principals promote self-reflection by school personnel about the effect of culture, beliefs, and potential biases on literacy instruction; and lead change in educational practices and institutional structures to promote equitable literacy instruction for all students.</w:t>
            </w:r>
          </w:p>
          <w:p w14:paraId="6D184231" w14:textId="77777777" w:rsidR="000F0995" w:rsidRDefault="00387A56">
            <w:pPr>
              <w:spacing w:after="0" w:line="240" w:lineRule="auto"/>
            </w:pPr>
            <w:r>
              <w:t>13.01(D)(1)(d)(</w:t>
            </w:r>
            <w:proofErr w:type="spellStart"/>
            <w:r>
              <w:t>i</w:t>
            </w:r>
            <w:proofErr w:type="spellEnd"/>
            <w:r>
              <w:t xml:space="preserve">) </w:t>
            </w:r>
          </w:p>
        </w:tc>
        <w:tc>
          <w:tcPr>
            <w:tcW w:w="47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32" w14:textId="77777777" w:rsidR="000F0995" w:rsidRDefault="000F0995"/>
        </w:tc>
      </w:tr>
      <w:tr w:rsidR="000F0995" w14:paraId="6D184237" w14:textId="77777777">
        <w:trPr>
          <w:trHeight w:val="420"/>
        </w:trPr>
        <w:tc>
          <w:tcPr>
            <w:tcW w:w="4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234" w14:textId="77777777" w:rsidR="000F0995" w:rsidRDefault="00387A56">
            <w:pPr>
              <w:spacing w:after="0" w:line="240" w:lineRule="auto"/>
            </w:pPr>
            <w:r>
              <w:t>Element B: Principals apply foundational knowledge of scientifically and evidence-based practices and promote equitable literacy instruction to meet the diverse and inclusive needs of all learners.</w:t>
            </w:r>
          </w:p>
          <w:p w14:paraId="6D184235" w14:textId="77777777" w:rsidR="000F0995" w:rsidRDefault="00387A56">
            <w:pPr>
              <w:spacing w:after="0" w:line="240" w:lineRule="auto"/>
            </w:pPr>
            <w:r>
              <w:t>13.01(D)(1)(d)(ii)</w:t>
            </w:r>
          </w:p>
        </w:tc>
        <w:tc>
          <w:tcPr>
            <w:tcW w:w="47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36" w14:textId="77777777" w:rsidR="000F0995" w:rsidRDefault="000F0995"/>
        </w:tc>
      </w:tr>
      <w:tr w:rsidR="000F0995" w14:paraId="6D18423B" w14:textId="77777777">
        <w:trPr>
          <w:trHeight w:val="420"/>
        </w:trPr>
        <w:tc>
          <w:tcPr>
            <w:tcW w:w="4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238" w14:textId="77777777" w:rsidR="000F0995" w:rsidRDefault="00387A56">
            <w:pPr>
              <w:spacing w:after="0" w:line="240" w:lineRule="auto"/>
            </w:pPr>
            <w:r>
              <w:t xml:space="preserve">Element C: Principals create an environment that prioritizes transforming and creating scientifically and evidence-based learning experiences for students that reflect their </w:t>
            </w:r>
            <w:r>
              <w:lastRenderedPageBreak/>
              <w:t>language and culture and create a link between the school and family literacy practices.</w:t>
            </w:r>
          </w:p>
          <w:p w14:paraId="6D184239" w14:textId="77777777" w:rsidR="000F0995" w:rsidRDefault="00387A56">
            <w:pPr>
              <w:spacing w:after="0" w:line="240" w:lineRule="auto"/>
            </w:pPr>
            <w:r>
              <w:t xml:space="preserve">13.01(D)(1)(d)(iii) </w:t>
            </w:r>
          </w:p>
        </w:tc>
        <w:tc>
          <w:tcPr>
            <w:tcW w:w="47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3A" w14:textId="77777777" w:rsidR="000F0995" w:rsidRDefault="000F0995"/>
        </w:tc>
      </w:tr>
      <w:tr w:rsidR="000F0995" w14:paraId="6D18423D" w14:textId="77777777">
        <w:trPr>
          <w:trHeight w:val="440"/>
        </w:trPr>
        <w:tc>
          <w:tcPr>
            <w:tcW w:w="9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3C" w14:textId="77777777" w:rsidR="000F0995" w:rsidRDefault="00387A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color w:val="000000"/>
                <w:sz w:val="24"/>
                <w:szCs w:val="24"/>
              </w:rPr>
              <w:t>Comments:</w:t>
            </w:r>
          </w:p>
        </w:tc>
      </w:tr>
      <w:tr w:rsidR="000F0995" w14:paraId="6D184241" w14:textId="77777777">
        <w:trPr>
          <w:trHeight w:val="440"/>
        </w:trPr>
        <w:tc>
          <w:tcPr>
            <w:tcW w:w="9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23E" w14:textId="77777777" w:rsidR="000F0995" w:rsidRDefault="00387A56">
            <w:pPr>
              <w:pBdr>
                <w:top w:val="nil"/>
                <w:left w:val="nil"/>
                <w:bottom w:val="nil"/>
                <w:right w:val="nil"/>
                <w:between w:val="nil"/>
              </w:pBdr>
              <w:spacing w:after="0" w:line="240" w:lineRule="auto"/>
              <w:rPr>
                <w:b/>
                <w:color w:val="000000"/>
                <w:sz w:val="24"/>
                <w:szCs w:val="24"/>
              </w:rPr>
            </w:pPr>
            <w:r>
              <w:rPr>
                <w:b/>
                <w:sz w:val="24"/>
                <w:szCs w:val="24"/>
              </w:rPr>
              <w:t xml:space="preserve">Overall </w:t>
            </w:r>
            <w:r>
              <w:rPr>
                <w:b/>
                <w:color w:val="000000"/>
                <w:sz w:val="24"/>
                <w:szCs w:val="24"/>
              </w:rPr>
              <w:t>Comments:</w:t>
            </w:r>
          </w:p>
          <w:p w14:paraId="6D18423F" w14:textId="77777777" w:rsidR="000F0995" w:rsidRDefault="000F0995">
            <w:pPr>
              <w:pBdr>
                <w:top w:val="nil"/>
                <w:left w:val="nil"/>
                <w:bottom w:val="nil"/>
                <w:right w:val="nil"/>
                <w:between w:val="nil"/>
              </w:pBdr>
              <w:spacing w:after="0" w:line="240" w:lineRule="auto"/>
              <w:rPr>
                <w:b/>
                <w:sz w:val="24"/>
                <w:szCs w:val="24"/>
              </w:rPr>
            </w:pPr>
          </w:p>
          <w:p w14:paraId="6D184240" w14:textId="77777777" w:rsidR="000F0995" w:rsidRDefault="000F0995">
            <w:pPr>
              <w:pBdr>
                <w:top w:val="nil"/>
                <w:left w:val="nil"/>
                <w:bottom w:val="nil"/>
                <w:right w:val="nil"/>
                <w:between w:val="nil"/>
              </w:pBdr>
              <w:spacing w:after="0" w:line="240" w:lineRule="auto"/>
              <w:rPr>
                <w:b/>
                <w:sz w:val="24"/>
                <w:szCs w:val="24"/>
              </w:rPr>
            </w:pPr>
          </w:p>
        </w:tc>
      </w:tr>
    </w:tbl>
    <w:p w14:paraId="6D184242" w14:textId="77777777" w:rsidR="000F0995" w:rsidRDefault="000F0995">
      <w:pPr>
        <w:spacing w:after="240"/>
      </w:pPr>
    </w:p>
    <w:tbl>
      <w:tblPr>
        <w:tblW w:w="9345" w:type="dxa"/>
        <w:tblLayout w:type="fixed"/>
        <w:tblCellMar>
          <w:top w:w="15" w:type="dxa"/>
          <w:left w:w="15" w:type="dxa"/>
          <w:bottom w:w="15" w:type="dxa"/>
          <w:right w:w="15" w:type="dxa"/>
        </w:tblCellMar>
        <w:tblLook w:val="0400" w:firstRow="0" w:lastRow="0" w:firstColumn="0" w:lastColumn="0" w:noHBand="0" w:noVBand="1"/>
      </w:tblPr>
      <w:tblGrid>
        <w:gridCol w:w="4440"/>
        <w:gridCol w:w="4905"/>
      </w:tblGrid>
      <w:tr w:rsidR="000F0995" w14:paraId="6D184247" w14:textId="77777777">
        <w:trPr>
          <w:trHeight w:val="420"/>
        </w:trPr>
        <w:tc>
          <w:tcPr>
            <w:tcW w:w="9345"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D184243" w14:textId="34B8C240" w:rsidR="000F0995" w:rsidRDefault="00387A56">
            <w:pPr>
              <w:spacing w:after="0" w:line="240" w:lineRule="auto"/>
              <w:jc w:val="center"/>
              <w:rPr>
                <w:b/>
                <w:i/>
                <w:sz w:val="28"/>
                <w:szCs w:val="28"/>
              </w:rPr>
            </w:pPr>
            <w:r>
              <w:rPr>
                <w:b/>
                <w:sz w:val="28"/>
                <w:szCs w:val="28"/>
              </w:rPr>
              <w:t xml:space="preserve">Phase 2 </w:t>
            </w:r>
            <w:r w:rsidRPr="000C69D8">
              <w:rPr>
                <w:b/>
                <w:sz w:val="28"/>
                <w:szCs w:val="28"/>
              </w:rPr>
              <w:t xml:space="preserve">Worksheet: </w:t>
            </w:r>
            <w:r w:rsidR="00A61E26" w:rsidRPr="000C69D8">
              <w:rPr>
                <w:b/>
                <w:bCs/>
                <w:i/>
                <w:iCs/>
                <w:color w:val="000000"/>
                <w:sz w:val="28"/>
                <w:szCs w:val="28"/>
              </w:rPr>
              <w:t>Alignment to Colorado Educator Preparation Literacy Standards Section 4.02(5) through 4.02(12)</w:t>
            </w:r>
            <w:r w:rsidR="00AC3D22">
              <w:rPr>
                <w:b/>
                <w:bCs/>
                <w:i/>
                <w:iCs/>
                <w:color w:val="000000"/>
                <w:sz w:val="28"/>
                <w:szCs w:val="28"/>
              </w:rPr>
              <w:t xml:space="preserve"> – Evidence Worksheet</w:t>
            </w:r>
          </w:p>
          <w:p w14:paraId="30FB19D2" w14:textId="77777777" w:rsidR="000F0995" w:rsidRDefault="00387A56" w:rsidP="00AC3D22">
            <w:pPr>
              <w:spacing w:after="0" w:line="240" w:lineRule="auto"/>
              <w:jc w:val="center"/>
              <w:rPr>
                <w:i/>
                <w:sz w:val="24"/>
                <w:szCs w:val="24"/>
              </w:rPr>
            </w:pPr>
            <w:r>
              <w:rPr>
                <w:i/>
                <w:sz w:val="24"/>
                <w:szCs w:val="24"/>
              </w:rPr>
              <w:t>Complete appropriate components of this worksheet that align with the professional development being submitted.</w:t>
            </w:r>
          </w:p>
          <w:p w14:paraId="6D184246" w14:textId="1184DC10" w:rsidR="00AC3D22" w:rsidRDefault="00AC3D22" w:rsidP="00AC3D22">
            <w:pPr>
              <w:spacing w:after="0" w:line="240" w:lineRule="auto"/>
              <w:jc w:val="center"/>
              <w:rPr>
                <w:i/>
                <w:sz w:val="24"/>
                <w:szCs w:val="24"/>
              </w:rPr>
            </w:pPr>
          </w:p>
        </w:tc>
      </w:tr>
      <w:tr w:rsidR="000F0995" w14:paraId="6D184249" w14:textId="77777777">
        <w:trPr>
          <w:trHeight w:val="420"/>
        </w:trPr>
        <w:tc>
          <w:tcPr>
            <w:tcW w:w="9345"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D184248" w14:textId="44A31CE2" w:rsidR="000F0995" w:rsidRDefault="00387A56">
            <w:pPr>
              <w:spacing w:after="0" w:line="240" w:lineRule="auto"/>
              <w:rPr>
                <w:rFonts w:ascii="Times New Roman" w:eastAsia="Times New Roman" w:hAnsi="Times New Roman" w:cs="Times New Roman"/>
                <w:sz w:val="24"/>
                <w:szCs w:val="24"/>
              </w:rPr>
            </w:pPr>
            <w:r>
              <w:rPr>
                <w:b/>
                <w:sz w:val="24"/>
                <w:szCs w:val="24"/>
              </w:rPr>
              <w:t>Name of Professional Development:</w:t>
            </w:r>
            <w:r w:rsidR="00D7665D">
              <w:rPr>
                <w:b/>
                <w:sz w:val="24"/>
                <w:szCs w:val="24"/>
              </w:rPr>
              <w:t xml:space="preserve"> </w:t>
            </w:r>
            <w:sdt>
              <w:sdtPr>
                <w:rPr>
                  <w:b/>
                  <w:sz w:val="24"/>
                  <w:szCs w:val="24"/>
                </w:rPr>
                <w:id w:val="1923065009"/>
                <w:placeholder>
                  <w:docPart w:val="DefaultPlaceholder_-1854013440"/>
                </w:placeholder>
                <w:showingPlcHdr/>
              </w:sdtPr>
              <w:sdtContent>
                <w:r w:rsidR="00D7665D" w:rsidRPr="0025195B">
                  <w:rPr>
                    <w:rStyle w:val="PlaceholderText"/>
                  </w:rPr>
                  <w:t>Click or tap here to enter text.</w:t>
                </w:r>
              </w:sdtContent>
            </w:sdt>
          </w:p>
        </w:tc>
      </w:tr>
      <w:tr w:rsidR="000F0995" w14:paraId="6D18424D" w14:textId="77777777">
        <w:trPr>
          <w:trHeight w:val="420"/>
        </w:trPr>
        <w:tc>
          <w:tcPr>
            <w:tcW w:w="444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24A" w14:textId="77777777" w:rsidR="000F0995" w:rsidRDefault="00387A56">
            <w:pPr>
              <w:spacing w:after="0" w:line="240" w:lineRule="auto"/>
              <w:rPr>
                <w:rFonts w:ascii="Times New Roman" w:eastAsia="Times New Roman" w:hAnsi="Times New Roman" w:cs="Times New Roman"/>
                <w:sz w:val="24"/>
                <w:szCs w:val="24"/>
              </w:rPr>
            </w:pPr>
            <w:r>
              <w:rPr>
                <w:b/>
              </w:rPr>
              <w:t>Section M: CHILD DEVELOPMENT</w:t>
            </w:r>
          </w:p>
          <w:p w14:paraId="6D18424B" w14:textId="77777777" w:rsidR="000F0995" w:rsidRDefault="00387A56">
            <w:pPr>
              <w:spacing w:after="0" w:line="240" w:lineRule="auto"/>
              <w:rPr>
                <w:rFonts w:ascii="Times New Roman" w:eastAsia="Times New Roman" w:hAnsi="Times New Roman" w:cs="Times New Roman"/>
                <w:sz w:val="24"/>
                <w:szCs w:val="24"/>
              </w:rPr>
            </w:pPr>
            <w:r>
              <w:rPr>
                <w:b/>
              </w:rPr>
              <w:t>Provide evidence that the product provides instruction in:</w:t>
            </w:r>
          </w:p>
        </w:tc>
        <w:tc>
          <w:tcPr>
            <w:tcW w:w="4905"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24C" w14:textId="77777777" w:rsidR="000F0995" w:rsidRDefault="00387A56">
            <w:pPr>
              <w:spacing w:after="0" w:line="240" w:lineRule="auto"/>
              <w:rPr>
                <w:rFonts w:ascii="Times New Roman" w:eastAsia="Times New Roman" w:hAnsi="Times New Roman" w:cs="Times New Roman"/>
                <w:sz w:val="24"/>
                <w:szCs w:val="24"/>
              </w:rPr>
            </w:pPr>
            <w:r>
              <w:rPr>
                <w:b/>
                <w:sz w:val="24"/>
                <w:szCs w:val="24"/>
              </w:rPr>
              <w:t>Evidence:</w:t>
            </w:r>
          </w:p>
        </w:tc>
      </w:tr>
      <w:tr w:rsidR="000F0995" w14:paraId="6D184250" w14:textId="77777777">
        <w:trPr>
          <w:trHeight w:val="420"/>
        </w:trPr>
        <w:tc>
          <w:tcPr>
            <w:tcW w:w="4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4E" w14:textId="77777777" w:rsidR="000F0995" w:rsidRDefault="00387A56">
            <w:pPr>
              <w:spacing w:after="0" w:line="240" w:lineRule="auto"/>
              <w:rPr>
                <w:rFonts w:ascii="Times New Roman" w:eastAsia="Times New Roman" w:hAnsi="Times New Roman" w:cs="Times New Roman"/>
                <w:sz w:val="24"/>
                <w:szCs w:val="24"/>
              </w:rPr>
            </w:pPr>
            <w:r>
              <w:t xml:space="preserve">documented and proven theories of child development and learning as appropriate for all learners including, but not </w:t>
            </w:r>
            <w:r>
              <w:rPr>
                <w:highlight w:val="white"/>
              </w:rPr>
              <w:t>limited to, exceptional and linguistically diverse learners.</w:t>
            </w:r>
            <w:r>
              <w:t> </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4F" w14:textId="77777777" w:rsidR="000F0995" w:rsidRDefault="000F0995"/>
        </w:tc>
      </w:tr>
      <w:tr w:rsidR="000F0995" w14:paraId="6D184253" w14:textId="77777777">
        <w:trPr>
          <w:trHeight w:val="420"/>
        </w:trPr>
        <w:tc>
          <w:tcPr>
            <w:tcW w:w="4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51" w14:textId="77777777" w:rsidR="000F0995" w:rsidRDefault="00387A56">
            <w:pPr>
              <w:spacing w:after="0" w:line="240" w:lineRule="auto"/>
              <w:rPr>
                <w:rFonts w:ascii="Times New Roman" w:eastAsia="Times New Roman" w:hAnsi="Times New Roman" w:cs="Times New Roman"/>
                <w:sz w:val="24"/>
                <w:szCs w:val="24"/>
              </w:rPr>
            </w:pPr>
            <w:r>
              <w:t>differentiated instructional strategies that address stages of individual development, language diversity and exceptionality. </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52" w14:textId="77777777" w:rsidR="000F0995" w:rsidRDefault="000F0995"/>
        </w:tc>
      </w:tr>
      <w:tr w:rsidR="000F0995" w14:paraId="6D184256" w14:textId="77777777">
        <w:trPr>
          <w:trHeight w:val="420"/>
        </w:trPr>
        <w:tc>
          <w:tcPr>
            <w:tcW w:w="4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54" w14:textId="77777777" w:rsidR="000F0995" w:rsidRDefault="00387A56">
            <w:pPr>
              <w:spacing w:after="0" w:line="240" w:lineRule="auto"/>
              <w:rPr>
                <w:rFonts w:ascii="Times New Roman" w:eastAsia="Times New Roman" w:hAnsi="Times New Roman" w:cs="Times New Roman"/>
                <w:sz w:val="24"/>
                <w:szCs w:val="24"/>
              </w:rPr>
            </w:pPr>
            <w:r>
              <w:t>family, culture, economic and societal influences that affect students' learning and academic progress.</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55" w14:textId="77777777" w:rsidR="000F0995" w:rsidRDefault="000F0995"/>
        </w:tc>
      </w:tr>
      <w:tr w:rsidR="000F0995" w14:paraId="6D184258" w14:textId="77777777">
        <w:trPr>
          <w:trHeight w:val="440"/>
        </w:trPr>
        <w:tc>
          <w:tcPr>
            <w:tcW w:w="9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57" w14:textId="77777777" w:rsidR="000F0995" w:rsidRDefault="00387A56">
            <w:pPr>
              <w:spacing w:after="0" w:line="240" w:lineRule="auto"/>
              <w:rPr>
                <w:rFonts w:ascii="Times New Roman" w:eastAsia="Times New Roman" w:hAnsi="Times New Roman" w:cs="Times New Roman"/>
                <w:sz w:val="24"/>
                <w:szCs w:val="24"/>
              </w:rPr>
            </w:pPr>
            <w:r>
              <w:rPr>
                <w:b/>
                <w:sz w:val="24"/>
                <w:szCs w:val="24"/>
              </w:rPr>
              <w:t>Comments:</w:t>
            </w:r>
          </w:p>
        </w:tc>
      </w:tr>
      <w:tr w:rsidR="000F0995" w14:paraId="6D18425D" w14:textId="77777777">
        <w:trPr>
          <w:trHeight w:val="420"/>
        </w:trPr>
        <w:tc>
          <w:tcPr>
            <w:tcW w:w="444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259" w14:textId="77777777" w:rsidR="000F0995" w:rsidRDefault="00387A56">
            <w:pPr>
              <w:spacing w:after="0" w:line="240" w:lineRule="auto"/>
              <w:rPr>
                <w:rFonts w:ascii="Times New Roman" w:eastAsia="Times New Roman" w:hAnsi="Times New Roman" w:cs="Times New Roman"/>
                <w:sz w:val="24"/>
                <w:szCs w:val="24"/>
              </w:rPr>
            </w:pPr>
            <w:r>
              <w:rPr>
                <w:b/>
              </w:rPr>
              <w:t>Section N:  </w:t>
            </w:r>
          </w:p>
          <w:p w14:paraId="6D18425A" w14:textId="77777777" w:rsidR="000F0995" w:rsidRDefault="00387A56">
            <w:pPr>
              <w:spacing w:after="0" w:line="240" w:lineRule="auto"/>
              <w:rPr>
                <w:rFonts w:ascii="Times New Roman" w:eastAsia="Times New Roman" w:hAnsi="Times New Roman" w:cs="Times New Roman"/>
                <w:sz w:val="24"/>
                <w:szCs w:val="24"/>
              </w:rPr>
            </w:pPr>
            <w:r>
              <w:rPr>
                <w:b/>
              </w:rPr>
              <w:t xml:space="preserve">ADMINISTRATION AND INTERPRETATION OF ASSESSMENTS| </w:t>
            </w:r>
            <w:r>
              <w:rPr>
                <w:b/>
                <w:sz w:val="20"/>
                <w:szCs w:val="20"/>
              </w:rPr>
              <w:t>1 CCR 301-101, 4.02(7) </w:t>
            </w:r>
          </w:p>
          <w:p w14:paraId="6D18425B" w14:textId="77777777" w:rsidR="000F0995" w:rsidRDefault="00387A56">
            <w:pPr>
              <w:spacing w:after="0" w:line="240" w:lineRule="auto"/>
              <w:rPr>
                <w:rFonts w:ascii="Times New Roman" w:eastAsia="Times New Roman" w:hAnsi="Times New Roman" w:cs="Times New Roman"/>
                <w:sz w:val="24"/>
                <w:szCs w:val="24"/>
              </w:rPr>
            </w:pPr>
            <w:r>
              <w:rPr>
                <w:b/>
              </w:rPr>
              <w:t>Provide evidence that the product provides instruction in:</w:t>
            </w:r>
          </w:p>
        </w:tc>
        <w:tc>
          <w:tcPr>
            <w:tcW w:w="4905"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25C" w14:textId="77777777" w:rsidR="000F0995" w:rsidRDefault="00387A56">
            <w:pPr>
              <w:spacing w:after="0" w:line="240" w:lineRule="auto"/>
              <w:rPr>
                <w:rFonts w:ascii="Times New Roman" w:eastAsia="Times New Roman" w:hAnsi="Times New Roman" w:cs="Times New Roman"/>
                <w:sz w:val="24"/>
                <w:szCs w:val="24"/>
              </w:rPr>
            </w:pPr>
            <w:r>
              <w:rPr>
                <w:b/>
                <w:sz w:val="24"/>
                <w:szCs w:val="24"/>
              </w:rPr>
              <w:t>Evidence:</w:t>
            </w:r>
          </w:p>
        </w:tc>
      </w:tr>
      <w:tr w:rsidR="000F0995" w14:paraId="6D184260" w14:textId="77777777">
        <w:trPr>
          <w:trHeight w:val="420"/>
        </w:trPr>
        <w:tc>
          <w:tcPr>
            <w:tcW w:w="4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5E" w14:textId="77777777" w:rsidR="000F0995" w:rsidRDefault="00387A56">
            <w:pPr>
              <w:spacing w:after="0" w:line="240" w:lineRule="auto"/>
              <w:rPr>
                <w:rFonts w:ascii="Times New Roman" w:eastAsia="Times New Roman" w:hAnsi="Times New Roman" w:cs="Times New Roman"/>
                <w:sz w:val="24"/>
                <w:szCs w:val="24"/>
              </w:rPr>
            </w:pPr>
            <w:r>
              <w:lastRenderedPageBreak/>
              <w:t>effective administration of a wide variety of ongoing formal and informal assessments that are developmentally appropriate and responsive to the needs of diverse learners.</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5F" w14:textId="77777777" w:rsidR="000F0995" w:rsidRDefault="000F0995"/>
        </w:tc>
      </w:tr>
      <w:tr w:rsidR="000F0995" w14:paraId="6D184263" w14:textId="77777777">
        <w:trPr>
          <w:trHeight w:val="420"/>
        </w:trPr>
        <w:tc>
          <w:tcPr>
            <w:tcW w:w="4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61" w14:textId="77777777" w:rsidR="000F0995" w:rsidRDefault="00387A56">
            <w:pPr>
              <w:spacing w:after="0" w:line="240" w:lineRule="auto"/>
              <w:rPr>
                <w:rFonts w:ascii="Times New Roman" w:eastAsia="Times New Roman" w:hAnsi="Times New Roman" w:cs="Times New Roman"/>
                <w:sz w:val="24"/>
                <w:szCs w:val="24"/>
              </w:rPr>
            </w:pPr>
            <w:r>
              <w:t>effective utilization of assessment results and related data to plan for appropriate student instruction. </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62" w14:textId="77777777" w:rsidR="000F0995" w:rsidRDefault="000F0995"/>
        </w:tc>
      </w:tr>
      <w:tr w:rsidR="000F0995" w14:paraId="6D184266" w14:textId="77777777">
        <w:trPr>
          <w:trHeight w:val="420"/>
        </w:trPr>
        <w:tc>
          <w:tcPr>
            <w:tcW w:w="4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64" w14:textId="77777777" w:rsidR="000F0995" w:rsidRDefault="00387A56">
            <w:pPr>
              <w:spacing w:after="0" w:line="240" w:lineRule="auto"/>
              <w:rPr>
                <w:rFonts w:ascii="Times New Roman" w:eastAsia="Times New Roman" w:hAnsi="Times New Roman" w:cs="Times New Roman"/>
                <w:sz w:val="24"/>
                <w:szCs w:val="24"/>
              </w:rPr>
            </w:pPr>
            <w:r>
              <w:t xml:space="preserve">the differences among screening, diagnostic, </w:t>
            </w:r>
            <w:proofErr w:type="gramStart"/>
            <w:r>
              <w:t>outcome</w:t>
            </w:r>
            <w:proofErr w:type="gramEnd"/>
            <w:r>
              <w:t xml:space="preserve"> and progress monitoring assessments. </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65" w14:textId="77777777" w:rsidR="000F0995" w:rsidRDefault="000F0995"/>
        </w:tc>
      </w:tr>
      <w:tr w:rsidR="000F0995" w14:paraId="6D184269" w14:textId="77777777">
        <w:trPr>
          <w:trHeight w:val="420"/>
        </w:trPr>
        <w:tc>
          <w:tcPr>
            <w:tcW w:w="4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67" w14:textId="77777777" w:rsidR="000F0995" w:rsidRDefault="00387A56">
            <w:pPr>
              <w:spacing w:after="0" w:line="240" w:lineRule="auto"/>
              <w:rPr>
                <w:rFonts w:ascii="Times New Roman" w:eastAsia="Times New Roman" w:hAnsi="Times New Roman" w:cs="Times New Roman"/>
                <w:sz w:val="24"/>
                <w:szCs w:val="24"/>
              </w:rPr>
            </w:pPr>
            <w:r>
              <w:t>basic principles of test construction including reliability, validity, norm-</w:t>
            </w:r>
            <w:proofErr w:type="gramStart"/>
            <w:r>
              <w:t>referencing</w:t>
            </w:r>
            <w:proofErr w:type="gramEnd"/>
            <w:r>
              <w:t xml:space="preserve"> and criterion-referencing. </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68" w14:textId="77777777" w:rsidR="000F0995" w:rsidRDefault="000F0995"/>
        </w:tc>
      </w:tr>
      <w:tr w:rsidR="000F0995" w14:paraId="6D18426C" w14:textId="77777777">
        <w:trPr>
          <w:trHeight w:val="420"/>
        </w:trPr>
        <w:tc>
          <w:tcPr>
            <w:tcW w:w="4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6A" w14:textId="77777777" w:rsidR="000F0995" w:rsidRDefault="00387A56">
            <w:pPr>
              <w:spacing w:after="0" w:line="240" w:lineRule="auto"/>
              <w:rPr>
                <w:rFonts w:ascii="Times New Roman" w:eastAsia="Times New Roman" w:hAnsi="Times New Roman" w:cs="Times New Roman"/>
                <w:sz w:val="24"/>
                <w:szCs w:val="24"/>
              </w:rPr>
            </w:pPr>
            <w:r>
              <w:t>the principles of progress monitoring and the use of graphs to indicate progress. </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6B" w14:textId="77777777" w:rsidR="000F0995" w:rsidRDefault="000F0995"/>
        </w:tc>
      </w:tr>
      <w:tr w:rsidR="000F0995" w14:paraId="6D18426F" w14:textId="77777777">
        <w:trPr>
          <w:trHeight w:val="420"/>
        </w:trPr>
        <w:tc>
          <w:tcPr>
            <w:tcW w:w="4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6D" w14:textId="77777777" w:rsidR="000F0995" w:rsidRDefault="00387A56">
            <w:pPr>
              <w:spacing w:after="0" w:line="240" w:lineRule="auto"/>
              <w:rPr>
                <w:rFonts w:ascii="Times New Roman" w:eastAsia="Times New Roman" w:hAnsi="Times New Roman" w:cs="Times New Roman"/>
                <w:sz w:val="24"/>
                <w:szCs w:val="24"/>
              </w:rPr>
            </w:pPr>
            <w:r>
              <w:t>the range of skills typically assessed in terms of phonological skills, decoding skills, oral reading skills, spelling and writing. </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6E" w14:textId="77777777" w:rsidR="000F0995" w:rsidRDefault="000F0995"/>
        </w:tc>
      </w:tr>
      <w:tr w:rsidR="000F0995" w14:paraId="6D184272" w14:textId="77777777">
        <w:trPr>
          <w:trHeight w:val="420"/>
        </w:trPr>
        <w:tc>
          <w:tcPr>
            <w:tcW w:w="4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70" w14:textId="77777777" w:rsidR="000F0995" w:rsidRDefault="00387A56">
            <w:pPr>
              <w:spacing w:after="0" w:line="240" w:lineRule="auto"/>
              <w:rPr>
                <w:rFonts w:ascii="Times New Roman" w:eastAsia="Times New Roman" w:hAnsi="Times New Roman" w:cs="Times New Roman"/>
                <w:sz w:val="24"/>
                <w:szCs w:val="24"/>
              </w:rPr>
            </w:pPr>
            <w:r>
              <w:t>the content and purposes of the most common diagnostic tests used by psychologists and educational evaluators. </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71" w14:textId="77777777" w:rsidR="000F0995" w:rsidRDefault="000F0995"/>
        </w:tc>
      </w:tr>
      <w:tr w:rsidR="000F0995" w14:paraId="6D184275" w14:textId="77777777">
        <w:trPr>
          <w:trHeight w:val="420"/>
        </w:trPr>
        <w:tc>
          <w:tcPr>
            <w:tcW w:w="4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73" w14:textId="77777777" w:rsidR="000F0995" w:rsidRDefault="00387A56">
            <w:pPr>
              <w:spacing w:after="0" w:line="240" w:lineRule="auto"/>
              <w:rPr>
                <w:rFonts w:ascii="Times New Roman" w:eastAsia="Times New Roman" w:hAnsi="Times New Roman" w:cs="Times New Roman"/>
                <w:sz w:val="24"/>
                <w:szCs w:val="24"/>
              </w:rPr>
            </w:pPr>
            <w:r>
              <w:t>measures of reading comprehension and written expression.</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74" w14:textId="77777777" w:rsidR="000F0995" w:rsidRDefault="000F0995"/>
        </w:tc>
      </w:tr>
      <w:tr w:rsidR="000F0995" w14:paraId="6D184277" w14:textId="77777777">
        <w:trPr>
          <w:trHeight w:val="440"/>
        </w:trPr>
        <w:tc>
          <w:tcPr>
            <w:tcW w:w="9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76" w14:textId="77777777" w:rsidR="000F0995" w:rsidRDefault="00387A56">
            <w:pPr>
              <w:spacing w:after="0" w:line="240" w:lineRule="auto"/>
              <w:rPr>
                <w:rFonts w:ascii="Times New Roman" w:eastAsia="Times New Roman" w:hAnsi="Times New Roman" w:cs="Times New Roman"/>
                <w:sz w:val="24"/>
                <w:szCs w:val="24"/>
              </w:rPr>
            </w:pPr>
            <w:r>
              <w:rPr>
                <w:b/>
                <w:sz w:val="24"/>
                <w:szCs w:val="24"/>
              </w:rPr>
              <w:t>Comments:</w:t>
            </w:r>
          </w:p>
        </w:tc>
      </w:tr>
      <w:tr w:rsidR="000F0995" w14:paraId="6D18427B" w14:textId="77777777">
        <w:trPr>
          <w:trHeight w:val="420"/>
        </w:trPr>
        <w:tc>
          <w:tcPr>
            <w:tcW w:w="444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278" w14:textId="77777777" w:rsidR="000F0995" w:rsidRDefault="00387A56">
            <w:pPr>
              <w:spacing w:after="0" w:line="240" w:lineRule="auto"/>
              <w:rPr>
                <w:rFonts w:ascii="Times New Roman" w:eastAsia="Times New Roman" w:hAnsi="Times New Roman" w:cs="Times New Roman"/>
                <w:sz w:val="24"/>
                <w:szCs w:val="24"/>
              </w:rPr>
            </w:pPr>
            <w:r>
              <w:rPr>
                <w:b/>
              </w:rPr>
              <w:t>Section O: LITERACY DEVELOPMENT|</w:t>
            </w:r>
            <w:r>
              <w:rPr>
                <w:b/>
                <w:sz w:val="20"/>
                <w:szCs w:val="20"/>
              </w:rPr>
              <w:t>1 CCR 301-101, 4.02(5) </w:t>
            </w:r>
          </w:p>
          <w:p w14:paraId="6D184279" w14:textId="77777777" w:rsidR="000F0995" w:rsidRDefault="00387A56">
            <w:pPr>
              <w:spacing w:after="0" w:line="240" w:lineRule="auto"/>
              <w:rPr>
                <w:rFonts w:ascii="Times New Roman" w:eastAsia="Times New Roman" w:hAnsi="Times New Roman" w:cs="Times New Roman"/>
                <w:sz w:val="24"/>
                <w:szCs w:val="24"/>
              </w:rPr>
            </w:pPr>
            <w:r>
              <w:rPr>
                <w:b/>
              </w:rPr>
              <w:t>Provide evidence that the product provides instruction in:</w:t>
            </w:r>
          </w:p>
        </w:tc>
        <w:tc>
          <w:tcPr>
            <w:tcW w:w="4905"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27A" w14:textId="77777777" w:rsidR="000F0995" w:rsidRDefault="00387A56">
            <w:pPr>
              <w:spacing w:after="0" w:line="240" w:lineRule="auto"/>
              <w:rPr>
                <w:rFonts w:ascii="Times New Roman" w:eastAsia="Times New Roman" w:hAnsi="Times New Roman" w:cs="Times New Roman"/>
                <w:sz w:val="24"/>
                <w:szCs w:val="24"/>
              </w:rPr>
            </w:pPr>
            <w:r>
              <w:rPr>
                <w:b/>
                <w:sz w:val="24"/>
                <w:szCs w:val="24"/>
              </w:rPr>
              <w:t>Evidence:</w:t>
            </w:r>
          </w:p>
        </w:tc>
      </w:tr>
      <w:tr w:rsidR="000F0995" w14:paraId="6D18427E" w14:textId="77777777">
        <w:trPr>
          <w:trHeight w:val="420"/>
        </w:trPr>
        <w:tc>
          <w:tcPr>
            <w:tcW w:w="4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7C" w14:textId="77777777" w:rsidR="000F0995" w:rsidRDefault="00387A56">
            <w:pPr>
              <w:spacing w:after="200" w:line="240" w:lineRule="auto"/>
              <w:ind w:right="720"/>
              <w:rPr>
                <w:rFonts w:ascii="Times New Roman" w:eastAsia="Times New Roman" w:hAnsi="Times New Roman" w:cs="Times New Roman"/>
                <w:sz w:val="24"/>
                <w:szCs w:val="24"/>
              </w:rPr>
            </w:pPr>
            <w:r>
              <w:t>How the brain learns to read and the nature of reading difficulties.</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7D" w14:textId="77777777" w:rsidR="000F0995" w:rsidRDefault="000F0995"/>
        </w:tc>
      </w:tr>
      <w:tr w:rsidR="000F0995" w14:paraId="6D184281" w14:textId="77777777">
        <w:trPr>
          <w:trHeight w:val="420"/>
        </w:trPr>
        <w:tc>
          <w:tcPr>
            <w:tcW w:w="4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7F" w14:textId="77777777" w:rsidR="000F0995" w:rsidRDefault="00387A56">
            <w:pPr>
              <w:spacing w:after="0" w:line="240" w:lineRule="auto"/>
              <w:rPr>
                <w:rFonts w:ascii="Times New Roman" w:eastAsia="Times New Roman" w:hAnsi="Times New Roman" w:cs="Times New Roman"/>
                <w:sz w:val="24"/>
                <w:szCs w:val="24"/>
              </w:rPr>
            </w:pPr>
            <w:r>
              <w:t>Understanding that learning to read is not natural.</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80" w14:textId="77777777" w:rsidR="000F0995" w:rsidRDefault="000F0995"/>
        </w:tc>
      </w:tr>
      <w:tr w:rsidR="000F0995" w14:paraId="6D184284" w14:textId="77777777">
        <w:trPr>
          <w:trHeight w:val="420"/>
        </w:trPr>
        <w:tc>
          <w:tcPr>
            <w:tcW w:w="4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82" w14:textId="77777777" w:rsidR="000F0995" w:rsidRDefault="00387A56">
            <w:pPr>
              <w:spacing w:after="0" w:line="240" w:lineRule="auto"/>
              <w:rPr>
                <w:rFonts w:ascii="Times New Roman" w:eastAsia="Times New Roman" w:hAnsi="Times New Roman" w:cs="Times New Roman"/>
                <w:sz w:val="24"/>
                <w:szCs w:val="24"/>
              </w:rPr>
            </w:pPr>
            <w:r>
              <w:t xml:space="preserve">the language processing requirements of proficient reading and writing including phonological (speech sound) processing; orthographic (print) processing; semantic </w:t>
            </w:r>
            <w:r>
              <w:lastRenderedPageBreak/>
              <w:t>(meaning) processing; syntactic (sentence level) processing; discourse (connected text level) processing.</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83" w14:textId="77777777" w:rsidR="000F0995" w:rsidRDefault="000F0995"/>
        </w:tc>
      </w:tr>
      <w:tr w:rsidR="000F0995" w14:paraId="6D184287" w14:textId="77777777">
        <w:trPr>
          <w:trHeight w:val="420"/>
        </w:trPr>
        <w:tc>
          <w:tcPr>
            <w:tcW w:w="4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85" w14:textId="77777777" w:rsidR="000F0995" w:rsidRDefault="00387A56">
            <w:pPr>
              <w:spacing w:after="0" w:line="240" w:lineRule="auto"/>
              <w:rPr>
                <w:rFonts w:ascii="Times New Roman" w:eastAsia="Times New Roman" w:hAnsi="Times New Roman" w:cs="Times New Roman"/>
                <w:sz w:val="24"/>
                <w:szCs w:val="24"/>
              </w:rPr>
            </w:pPr>
            <w:r>
              <w:t>other aspects of cognition and behavior that affect reading and writing including attention, executive function, memory, processing speed and graphomotor control.</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86" w14:textId="77777777" w:rsidR="000F0995" w:rsidRDefault="000F0995"/>
        </w:tc>
      </w:tr>
      <w:tr w:rsidR="000F0995" w14:paraId="6D18428A" w14:textId="77777777">
        <w:trPr>
          <w:trHeight w:val="420"/>
        </w:trPr>
        <w:tc>
          <w:tcPr>
            <w:tcW w:w="4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88" w14:textId="77777777" w:rsidR="000F0995" w:rsidRDefault="00387A56">
            <w:pPr>
              <w:spacing w:after="0" w:line="240" w:lineRule="auto"/>
              <w:rPr>
                <w:rFonts w:ascii="Times New Roman" w:eastAsia="Times New Roman" w:hAnsi="Times New Roman" w:cs="Times New Roman"/>
                <w:sz w:val="24"/>
                <w:szCs w:val="24"/>
              </w:rPr>
            </w:pPr>
            <w:r>
              <w:t>the environmental, cultural, and social factors that contribute to literacy development (e.g. language spoken at home, language and literacy experiences, cultural values).</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89" w14:textId="77777777" w:rsidR="000F0995" w:rsidRDefault="000F0995"/>
        </w:tc>
      </w:tr>
      <w:tr w:rsidR="000F0995" w14:paraId="6D18428D" w14:textId="77777777">
        <w:trPr>
          <w:trHeight w:val="420"/>
        </w:trPr>
        <w:tc>
          <w:tcPr>
            <w:tcW w:w="4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8B" w14:textId="77777777" w:rsidR="000F0995" w:rsidRDefault="00387A56">
            <w:pPr>
              <w:spacing w:after="0" w:line="240" w:lineRule="auto"/>
              <w:rPr>
                <w:rFonts w:ascii="Times New Roman" w:eastAsia="Times New Roman" w:hAnsi="Times New Roman" w:cs="Times New Roman"/>
                <w:sz w:val="24"/>
                <w:szCs w:val="24"/>
              </w:rPr>
            </w:pPr>
            <w:r>
              <w:t>phases in the typical developmental progression of oral language (semantic, syntactic, pragmatic); phonological skill; printed word recognition; spelling; reading fluency; reading comprehension; and written expression.</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8C" w14:textId="77777777" w:rsidR="000F0995" w:rsidRDefault="000F0995"/>
        </w:tc>
      </w:tr>
      <w:tr w:rsidR="000F0995" w14:paraId="6D184290" w14:textId="77777777">
        <w:trPr>
          <w:trHeight w:val="420"/>
        </w:trPr>
        <w:tc>
          <w:tcPr>
            <w:tcW w:w="4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8E" w14:textId="77777777" w:rsidR="000F0995" w:rsidRDefault="00387A56">
            <w:pPr>
              <w:spacing w:after="0" w:line="240" w:lineRule="auto"/>
              <w:rPr>
                <w:rFonts w:ascii="Times New Roman" w:eastAsia="Times New Roman" w:hAnsi="Times New Roman" w:cs="Times New Roman"/>
                <w:sz w:val="24"/>
                <w:szCs w:val="24"/>
              </w:rPr>
            </w:pPr>
            <w:r>
              <w:t>the known causal relationship among phonological skill, phonic decoding, spelling, accurate and automatic word recognition, text reading fluency, background knowledge, verbal reasoning skill, vocabulary, reading comprehension and writing.</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8F" w14:textId="77777777" w:rsidR="000F0995" w:rsidRDefault="000F0995"/>
        </w:tc>
      </w:tr>
      <w:tr w:rsidR="000F0995" w14:paraId="6D184293" w14:textId="77777777">
        <w:trPr>
          <w:trHeight w:val="4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291" w14:textId="77777777" w:rsidR="000F0995" w:rsidRDefault="00387A56">
            <w:pPr>
              <w:spacing w:after="0" w:line="240" w:lineRule="auto"/>
              <w:rPr>
                <w:rFonts w:ascii="Times New Roman" w:eastAsia="Times New Roman" w:hAnsi="Times New Roman" w:cs="Times New Roman"/>
                <w:sz w:val="24"/>
                <w:szCs w:val="24"/>
              </w:rPr>
            </w:pPr>
            <w:r>
              <w:t>how the relationships among the major components of literacy development change with reading development (i.e., changes in oral language, including phonological awareness; phonics and word recognition; spelling; reading and writing fluency; vocabulary; reading comprehension skills and strategies; written expression).</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92" w14:textId="77777777" w:rsidR="000F0995" w:rsidRDefault="000F0995"/>
        </w:tc>
      </w:tr>
      <w:tr w:rsidR="000F0995" w14:paraId="6D184296" w14:textId="77777777">
        <w:trPr>
          <w:trHeight w:val="4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294" w14:textId="77777777" w:rsidR="000F0995" w:rsidRDefault="00387A56">
            <w:pPr>
              <w:spacing w:after="0" w:line="240" w:lineRule="auto"/>
              <w:rPr>
                <w:rFonts w:ascii="Times New Roman" w:eastAsia="Times New Roman" w:hAnsi="Times New Roman" w:cs="Times New Roman"/>
                <w:sz w:val="24"/>
                <w:szCs w:val="24"/>
              </w:rPr>
            </w:pPr>
            <w:r>
              <w:t>reasonable goals and expectations for learners at various stages of reading and writing development.</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95" w14:textId="77777777" w:rsidR="000F0995" w:rsidRDefault="000F0995"/>
        </w:tc>
      </w:tr>
      <w:tr w:rsidR="000F0995" w14:paraId="6D184298" w14:textId="77777777">
        <w:trPr>
          <w:trHeight w:val="440"/>
        </w:trPr>
        <w:tc>
          <w:tcPr>
            <w:tcW w:w="9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97" w14:textId="77777777" w:rsidR="000F0995" w:rsidRDefault="00387A56">
            <w:pPr>
              <w:spacing w:after="0" w:line="240" w:lineRule="auto"/>
              <w:rPr>
                <w:rFonts w:ascii="Times New Roman" w:eastAsia="Times New Roman" w:hAnsi="Times New Roman" w:cs="Times New Roman"/>
                <w:sz w:val="24"/>
                <w:szCs w:val="24"/>
              </w:rPr>
            </w:pPr>
            <w:r>
              <w:rPr>
                <w:b/>
                <w:sz w:val="24"/>
                <w:szCs w:val="24"/>
              </w:rPr>
              <w:t>Comments:</w:t>
            </w:r>
          </w:p>
        </w:tc>
      </w:tr>
      <w:tr w:rsidR="000F0995" w14:paraId="6D18429C" w14:textId="77777777">
        <w:trPr>
          <w:trHeight w:val="420"/>
        </w:trPr>
        <w:tc>
          <w:tcPr>
            <w:tcW w:w="444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299" w14:textId="77777777" w:rsidR="000F0995" w:rsidRDefault="00387A56">
            <w:pPr>
              <w:spacing w:after="0" w:line="240" w:lineRule="auto"/>
              <w:rPr>
                <w:rFonts w:ascii="Times New Roman" w:eastAsia="Times New Roman" w:hAnsi="Times New Roman" w:cs="Times New Roman"/>
                <w:sz w:val="24"/>
                <w:szCs w:val="24"/>
              </w:rPr>
            </w:pPr>
            <w:r>
              <w:rPr>
                <w:b/>
              </w:rPr>
              <w:t>Section P:  PHONOLOGY DEVELOPMENT</w:t>
            </w:r>
            <w:r>
              <w:rPr>
                <w:b/>
                <w:sz w:val="24"/>
                <w:szCs w:val="24"/>
              </w:rPr>
              <w:t>|</w:t>
            </w:r>
            <w:r>
              <w:rPr>
                <w:b/>
                <w:sz w:val="20"/>
                <w:szCs w:val="20"/>
              </w:rPr>
              <w:t>1 CCR 301-101, 4.02(8) </w:t>
            </w:r>
          </w:p>
          <w:p w14:paraId="6D18429A" w14:textId="77777777" w:rsidR="000F0995" w:rsidRDefault="00387A56">
            <w:pPr>
              <w:spacing w:after="0" w:line="240" w:lineRule="auto"/>
              <w:rPr>
                <w:rFonts w:ascii="Times New Roman" w:eastAsia="Times New Roman" w:hAnsi="Times New Roman" w:cs="Times New Roman"/>
                <w:sz w:val="24"/>
                <w:szCs w:val="24"/>
              </w:rPr>
            </w:pPr>
            <w:r>
              <w:rPr>
                <w:b/>
              </w:rPr>
              <w:t>Provide evidence that the product provides instruction in:</w:t>
            </w:r>
          </w:p>
        </w:tc>
        <w:tc>
          <w:tcPr>
            <w:tcW w:w="4905"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29B" w14:textId="77777777" w:rsidR="000F0995" w:rsidRDefault="00387A56">
            <w:pPr>
              <w:spacing w:after="0" w:line="240" w:lineRule="auto"/>
              <w:rPr>
                <w:rFonts w:ascii="Times New Roman" w:eastAsia="Times New Roman" w:hAnsi="Times New Roman" w:cs="Times New Roman"/>
                <w:sz w:val="24"/>
                <w:szCs w:val="24"/>
              </w:rPr>
            </w:pPr>
            <w:r>
              <w:rPr>
                <w:b/>
                <w:sz w:val="24"/>
                <w:szCs w:val="24"/>
              </w:rPr>
              <w:t>Evidence:</w:t>
            </w:r>
          </w:p>
        </w:tc>
      </w:tr>
      <w:tr w:rsidR="000F0995" w14:paraId="6D18429F" w14:textId="77777777">
        <w:trPr>
          <w:trHeight w:val="4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29D" w14:textId="77777777" w:rsidR="000F0995" w:rsidRDefault="00387A56">
            <w:pPr>
              <w:spacing w:after="0" w:line="240" w:lineRule="auto"/>
              <w:rPr>
                <w:rFonts w:ascii="Times New Roman" w:eastAsia="Times New Roman" w:hAnsi="Times New Roman" w:cs="Times New Roman"/>
                <w:sz w:val="24"/>
                <w:szCs w:val="24"/>
              </w:rPr>
            </w:pPr>
            <w:r>
              <w:lastRenderedPageBreak/>
              <w:t>the general goal of phonological skill instruction and how to explicitly state the goal of any phonological teaching activity. </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9E" w14:textId="77777777" w:rsidR="000F0995" w:rsidRDefault="000F0995"/>
        </w:tc>
      </w:tr>
      <w:tr w:rsidR="000F0995" w14:paraId="6D1842A2" w14:textId="77777777">
        <w:trPr>
          <w:trHeight w:val="4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2A0" w14:textId="77777777" w:rsidR="000F0995" w:rsidRDefault="00387A56">
            <w:pPr>
              <w:spacing w:after="0" w:line="240" w:lineRule="auto"/>
              <w:rPr>
                <w:rFonts w:ascii="Times New Roman" w:eastAsia="Times New Roman" w:hAnsi="Times New Roman" w:cs="Times New Roman"/>
                <w:sz w:val="24"/>
                <w:szCs w:val="24"/>
              </w:rPr>
            </w:pPr>
            <w:r>
              <w:t>the progression of phonological skill development (i.e., rhyme, syllable, onset-rime, phoneme differentiation).</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A1" w14:textId="77777777" w:rsidR="000F0995" w:rsidRDefault="000F0995"/>
        </w:tc>
      </w:tr>
      <w:tr w:rsidR="000F0995" w14:paraId="6D1842A5" w14:textId="77777777">
        <w:trPr>
          <w:trHeight w:val="4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2A3" w14:textId="77777777" w:rsidR="000F0995" w:rsidRDefault="00387A56">
            <w:pPr>
              <w:spacing w:after="0" w:line="240" w:lineRule="auto"/>
              <w:rPr>
                <w:rFonts w:ascii="Times New Roman" w:eastAsia="Times New Roman" w:hAnsi="Times New Roman" w:cs="Times New Roman"/>
                <w:sz w:val="24"/>
                <w:szCs w:val="24"/>
              </w:rPr>
            </w:pPr>
            <w:r>
              <w:t xml:space="preserve">the differences among various phonological manipulations, including identifying, matching, blending, segmenting, </w:t>
            </w:r>
            <w:proofErr w:type="gramStart"/>
            <w:r>
              <w:t>substituting</w:t>
            </w:r>
            <w:proofErr w:type="gramEnd"/>
            <w:r>
              <w:t xml:space="preserve"> and deleting sounds. </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A4" w14:textId="77777777" w:rsidR="000F0995" w:rsidRDefault="000F0995"/>
        </w:tc>
      </w:tr>
      <w:tr w:rsidR="000F0995" w14:paraId="6D1842A8" w14:textId="77777777">
        <w:trPr>
          <w:trHeight w:val="4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2A6" w14:textId="77777777" w:rsidR="000F0995" w:rsidRDefault="00387A56">
            <w:pPr>
              <w:spacing w:after="0" w:line="240" w:lineRule="auto"/>
              <w:rPr>
                <w:rFonts w:ascii="Times New Roman" w:eastAsia="Times New Roman" w:hAnsi="Times New Roman" w:cs="Times New Roman"/>
                <w:sz w:val="24"/>
                <w:szCs w:val="24"/>
              </w:rPr>
            </w:pPr>
            <w:proofErr w:type="gramStart"/>
            <w:r>
              <w:t>the</w:t>
            </w:r>
            <w:proofErr w:type="gramEnd"/>
            <w:r>
              <w:t xml:space="preserve"> principles of phonological skill instruction: brief, multisensory, conceptual and </w:t>
            </w:r>
            <w:proofErr w:type="gramStart"/>
            <w:r>
              <w:t>auditory-verbal</w:t>
            </w:r>
            <w:proofErr w:type="gramEnd"/>
            <w:r>
              <w:t>. </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A7" w14:textId="77777777" w:rsidR="000F0995" w:rsidRDefault="000F0995"/>
        </w:tc>
      </w:tr>
      <w:tr w:rsidR="000F0995" w14:paraId="6D1842AB" w14:textId="77777777">
        <w:trPr>
          <w:trHeight w:val="4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2A9" w14:textId="77777777" w:rsidR="000F0995" w:rsidRDefault="00387A56">
            <w:pPr>
              <w:spacing w:after="0" w:line="240" w:lineRule="auto"/>
              <w:rPr>
                <w:rFonts w:ascii="Times New Roman" w:eastAsia="Times New Roman" w:hAnsi="Times New Roman" w:cs="Times New Roman"/>
                <w:sz w:val="24"/>
                <w:szCs w:val="24"/>
              </w:rPr>
            </w:pPr>
            <w:r>
              <w:t>the reciprocal relationship among phonological processing, reading, spelling and vocabulary. </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AA" w14:textId="77777777" w:rsidR="000F0995" w:rsidRDefault="000F0995"/>
        </w:tc>
      </w:tr>
      <w:tr w:rsidR="000F0995" w14:paraId="6D1842AE" w14:textId="77777777">
        <w:trPr>
          <w:trHeight w:val="4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2AC" w14:textId="77777777" w:rsidR="000F0995" w:rsidRDefault="00387A56">
            <w:pPr>
              <w:spacing w:after="0" w:line="240" w:lineRule="auto"/>
              <w:rPr>
                <w:rFonts w:ascii="Times New Roman" w:eastAsia="Times New Roman" w:hAnsi="Times New Roman" w:cs="Times New Roman"/>
                <w:sz w:val="24"/>
                <w:szCs w:val="24"/>
              </w:rPr>
            </w:pPr>
            <w:r>
              <w:t>the phonological features of a second language, such as Spanish, and how they interfere with English pronunciation and phonics. </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AD" w14:textId="77777777" w:rsidR="000F0995" w:rsidRDefault="000F0995"/>
        </w:tc>
      </w:tr>
      <w:tr w:rsidR="000F0995" w14:paraId="6D1842B1" w14:textId="77777777">
        <w:trPr>
          <w:trHeight w:val="440"/>
        </w:trPr>
        <w:tc>
          <w:tcPr>
            <w:tcW w:w="9345" w:type="dxa"/>
            <w:gridSpan w:val="2"/>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2AF" w14:textId="77777777" w:rsidR="000F0995" w:rsidRDefault="00387A56">
            <w:pPr>
              <w:spacing w:after="0" w:line="240" w:lineRule="auto"/>
              <w:rPr>
                <w:rFonts w:ascii="Times New Roman" w:eastAsia="Times New Roman" w:hAnsi="Times New Roman" w:cs="Times New Roman"/>
                <w:sz w:val="24"/>
                <w:szCs w:val="24"/>
              </w:rPr>
            </w:pPr>
            <w:r>
              <w:rPr>
                <w:b/>
              </w:rPr>
              <w:t>STRUCTURE OF LANGUAGE - Phonology|</w:t>
            </w:r>
            <w:r>
              <w:rPr>
                <w:b/>
                <w:sz w:val="20"/>
                <w:szCs w:val="20"/>
              </w:rPr>
              <w:t>1 CCR 301-101, 4.02(6) </w:t>
            </w:r>
          </w:p>
          <w:p w14:paraId="6D1842B0" w14:textId="77777777" w:rsidR="000F0995" w:rsidRDefault="00387A56">
            <w:pPr>
              <w:spacing w:after="0" w:line="240" w:lineRule="auto"/>
              <w:rPr>
                <w:rFonts w:ascii="Times New Roman" w:eastAsia="Times New Roman" w:hAnsi="Times New Roman" w:cs="Times New Roman"/>
                <w:sz w:val="24"/>
                <w:szCs w:val="24"/>
              </w:rPr>
            </w:pPr>
            <w:r>
              <w:rPr>
                <w:b/>
              </w:rPr>
              <w:t>Provide evidence that the product provides instruction in:</w:t>
            </w:r>
          </w:p>
        </w:tc>
      </w:tr>
      <w:tr w:rsidR="000F0995" w14:paraId="6D1842B4" w14:textId="77777777">
        <w:trPr>
          <w:trHeight w:val="4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2B2" w14:textId="77777777" w:rsidR="000F0995" w:rsidRDefault="00387A56">
            <w:pPr>
              <w:spacing w:after="0" w:line="240" w:lineRule="auto"/>
              <w:rPr>
                <w:rFonts w:ascii="Times New Roman" w:eastAsia="Times New Roman" w:hAnsi="Times New Roman" w:cs="Times New Roman"/>
                <w:sz w:val="24"/>
                <w:szCs w:val="24"/>
              </w:rPr>
            </w:pPr>
            <w:r>
              <w:t xml:space="preserve"> Identification, pronunciation, classification and comparison of the consonant and vowel phonemes of English.</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B3" w14:textId="77777777" w:rsidR="000F0995" w:rsidRDefault="000F0995"/>
        </w:tc>
      </w:tr>
      <w:tr w:rsidR="000F0995" w14:paraId="6D1842B6" w14:textId="77777777">
        <w:trPr>
          <w:trHeight w:val="440"/>
        </w:trPr>
        <w:tc>
          <w:tcPr>
            <w:tcW w:w="9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2B5" w14:textId="77777777" w:rsidR="000F0995" w:rsidRDefault="00387A56">
            <w:pPr>
              <w:spacing w:after="0" w:line="240" w:lineRule="auto"/>
              <w:rPr>
                <w:rFonts w:ascii="Times New Roman" w:eastAsia="Times New Roman" w:hAnsi="Times New Roman" w:cs="Times New Roman"/>
                <w:sz w:val="24"/>
                <w:szCs w:val="24"/>
              </w:rPr>
            </w:pPr>
            <w:r>
              <w:rPr>
                <w:b/>
                <w:sz w:val="24"/>
                <w:szCs w:val="24"/>
              </w:rPr>
              <w:t>Comments:</w:t>
            </w:r>
          </w:p>
        </w:tc>
      </w:tr>
      <w:tr w:rsidR="000F0995" w14:paraId="6D1842BA" w14:textId="77777777">
        <w:trPr>
          <w:trHeight w:val="420"/>
        </w:trPr>
        <w:tc>
          <w:tcPr>
            <w:tcW w:w="444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2B7" w14:textId="77777777" w:rsidR="000F0995" w:rsidRDefault="00387A56">
            <w:pPr>
              <w:spacing w:after="0" w:line="240" w:lineRule="auto"/>
              <w:rPr>
                <w:rFonts w:ascii="Times New Roman" w:eastAsia="Times New Roman" w:hAnsi="Times New Roman" w:cs="Times New Roman"/>
                <w:sz w:val="24"/>
                <w:szCs w:val="24"/>
              </w:rPr>
            </w:pPr>
            <w:r>
              <w:rPr>
                <w:b/>
              </w:rPr>
              <w:t>Section Q: </w:t>
            </w:r>
            <w:r>
              <w:rPr>
                <w:rFonts w:ascii="Times New Roman" w:eastAsia="Times New Roman" w:hAnsi="Times New Roman" w:cs="Times New Roman"/>
                <w:sz w:val="24"/>
                <w:szCs w:val="24"/>
              </w:rPr>
              <w:t xml:space="preserve"> </w:t>
            </w:r>
            <w:r>
              <w:rPr>
                <w:b/>
              </w:rPr>
              <w:t>PHONICS AND WORD RECOGNITION DEVELOPMENT</w:t>
            </w:r>
            <w:r>
              <w:rPr>
                <w:b/>
                <w:sz w:val="24"/>
                <w:szCs w:val="24"/>
              </w:rPr>
              <w:t>|</w:t>
            </w:r>
            <w:r>
              <w:rPr>
                <w:b/>
                <w:sz w:val="20"/>
                <w:szCs w:val="20"/>
              </w:rPr>
              <w:t>1 CCR 301-101, 4.02(9)</w:t>
            </w:r>
          </w:p>
          <w:p w14:paraId="6D1842B8" w14:textId="77777777" w:rsidR="000F0995" w:rsidRDefault="00387A56">
            <w:pPr>
              <w:spacing w:after="0" w:line="240" w:lineRule="auto"/>
              <w:rPr>
                <w:rFonts w:ascii="Times New Roman" w:eastAsia="Times New Roman" w:hAnsi="Times New Roman" w:cs="Times New Roman"/>
                <w:sz w:val="24"/>
                <w:szCs w:val="24"/>
              </w:rPr>
            </w:pPr>
            <w:r>
              <w:rPr>
                <w:b/>
              </w:rPr>
              <w:t>Provide evidence that the product provides instruction in:</w:t>
            </w:r>
          </w:p>
        </w:tc>
        <w:tc>
          <w:tcPr>
            <w:tcW w:w="4905"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2B9" w14:textId="77777777" w:rsidR="000F0995" w:rsidRDefault="00387A56">
            <w:pPr>
              <w:spacing w:after="0" w:line="240" w:lineRule="auto"/>
              <w:rPr>
                <w:rFonts w:ascii="Times New Roman" w:eastAsia="Times New Roman" w:hAnsi="Times New Roman" w:cs="Times New Roman"/>
                <w:sz w:val="24"/>
                <w:szCs w:val="24"/>
              </w:rPr>
            </w:pPr>
            <w:r>
              <w:rPr>
                <w:b/>
                <w:sz w:val="24"/>
                <w:szCs w:val="24"/>
              </w:rPr>
              <w:t>Evidence:</w:t>
            </w:r>
          </w:p>
        </w:tc>
      </w:tr>
      <w:tr w:rsidR="000F0995" w14:paraId="6D1842BD" w14:textId="77777777">
        <w:trPr>
          <w:trHeight w:val="420"/>
        </w:trPr>
        <w:tc>
          <w:tcPr>
            <w:tcW w:w="4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BB" w14:textId="77777777" w:rsidR="000F0995" w:rsidRDefault="00387A56">
            <w:pPr>
              <w:spacing w:after="0" w:line="240" w:lineRule="auto"/>
              <w:rPr>
                <w:rFonts w:ascii="Times New Roman" w:eastAsia="Times New Roman" w:hAnsi="Times New Roman" w:cs="Times New Roman"/>
                <w:sz w:val="24"/>
                <w:szCs w:val="24"/>
              </w:rPr>
            </w:pPr>
            <w:r>
              <w:t>the appropriate sequence of phonics concepts from basic to advanced. </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BC" w14:textId="77777777" w:rsidR="000F0995" w:rsidRDefault="000F0995"/>
        </w:tc>
      </w:tr>
      <w:tr w:rsidR="000F0995" w14:paraId="6D1842C0" w14:textId="77777777">
        <w:trPr>
          <w:trHeight w:val="4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2BE" w14:textId="77777777" w:rsidR="000F0995" w:rsidRDefault="00387A56">
            <w:pPr>
              <w:spacing w:after="0" w:line="240" w:lineRule="auto"/>
              <w:rPr>
                <w:rFonts w:ascii="Times New Roman" w:eastAsia="Times New Roman" w:hAnsi="Times New Roman" w:cs="Times New Roman"/>
                <w:sz w:val="24"/>
                <w:szCs w:val="24"/>
              </w:rPr>
            </w:pPr>
            <w:r>
              <w:t>principles of explicit and direct teaching; model, lead, give guided practice and review. </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BF" w14:textId="77777777" w:rsidR="000F0995" w:rsidRDefault="000F0995"/>
        </w:tc>
      </w:tr>
      <w:tr w:rsidR="000F0995" w14:paraId="6D1842C3" w14:textId="77777777">
        <w:trPr>
          <w:trHeight w:val="4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2C1" w14:textId="77777777" w:rsidR="000F0995" w:rsidRDefault="00387A56">
            <w:pPr>
              <w:spacing w:after="0" w:line="240" w:lineRule="auto"/>
              <w:rPr>
                <w:rFonts w:ascii="Times New Roman" w:eastAsia="Times New Roman" w:hAnsi="Times New Roman" w:cs="Times New Roman"/>
                <w:sz w:val="24"/>
                <w:szCs w:val="24"/>
              </w:rPr>
            </w:pPr>
            <w:r>
              <w:t>the rationale for multisensory and multimodal techniques. </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C2" w14:textId="77777777" w:rsidR="000F0995" w:rsidRDefault="000F0995"/>
        </w:tc>
      </w:tr>
      <w:tr w:rsidR="000F0995" w14:paraId="6D1842C6" w14:textId="77777777">
        <w:trPr>
          <w:trHeight w:val="4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2C4" w14:textId="77777777" w:rsidR="000F0995" w:rsidRDefault="00387A56">
            <w:pPr>
              <w:spacing w:after="0" w:line="240" w:lineRule="auto"/>
              <w:rPr>
                <w:rFonts w:ascii="Times New Roman" w:eastAsia="Times New Roman" w:hAnsi="Times New Roman" w:cs="Times New Roman"/>
                <w:sz w:val="24"/>
                <w:szCs w:val="24"/>
              </w:rPr>
            </w:pPr>
            <w:r>
              <w:lastRenderedPageBreak/>
              <w:t>the routines of a complete lesson format, from the introduction of a word-recognition concept to fluent application in meaningful reading and writing. </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C5" w14:textId="77777777" w:rsidR="000F0995" w:rsidRDefault="000F0995"/>
        </w:tc>
      </w:tr>
      <w:tr w:rsidR="000F0995" w14:paraId="6D1842C9" w14:textId="77777777">
        <w:trPr>
          <w:trHeight w:val="4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2C7" w14:textId="77777777" w:rsidR="000F0995" w:rsidRDefault="00387A56">
            <w:pPr>
              <w:spacing w:after="0" w:line="240" w:lineRule="auto"/>
              <w:rPr>
                <w:rFonts w:ascii="Times New Roman" w:eastAsia="Times New Roman" w:hAnsi="Times New Roman" w:cs="Times New Roman"/>
                <w:sz w:val="24"/>
                <w:szCs w:val="24"/>
              </w:rPr>
            </w:pPr>
            <w:r>
              <w:t xml:space="preserve">research-based adaptations of instruction for students with weaknesses in working memory, attention, executive </w:t>
            </w:r>
            <w:proofErr w:type="gramStart"/>
            <w:r>
              <w:t>function</w:t>
            </w:r>
            <w:proofErr w:type="gramEnd"/>
            <w:r>
              <w:t xml:space="preserve"> or processing speed. </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C8" w14:textId="77777777" w:rsidR="000F0995" w:rsidRDefault="000F0995"/>
        </w:tc>
      </w:tr>
      <w:tr w:rsidR="000F0995" w14:paraId="6D1842CC" w14:textId="77777777">
        <w:trPr>
          <w:trHeight w:val="440"/>
        </w:trPr>
        <w:tc>
          <w:tcPr>
            <w:tcW w:w="9345" w:type="dxa"/>
            <w:gridSpan w:val="2"/>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2CA" w14:textId="77777777" w:rsidR="000F0995" w:rsidRDefault="00387A56">
            <w:pPr>
              <w:spacing w:after="0" w:line="240" w:lineRule="auto"/>
              <w:rPr>
                <w:rFonts w:ascii="Times New Roman" w:eastAsia="Times New Roman" w:hAnsi="Times New Roman" w:cs="Times New Roman"/>
                <w:sz w:val="24"/>
                <w:szCs w:val="24"/>
              </w:rPr>
            </w:pPr>
            <w:r>
              <w:rPr>
                <w:b/>
              </w:rPr>
              <w:t>STRUCTURE OF LANGUAGE - Orthography|</w:t>
            </w:r>
            <w:r>
              <w:rPr>
                <w:b/>
                <w:sz w:val="20"/>
                <w:szCs w:val="20"/>
              </w:rPr>
              <w:t>1 CCR 301-101, 4.02(6) </w:t>
            </w:r>
          </w:p>
          <w:p w14:paraId="6D1842CB" w14:textId="77777777" w:rsidR="000F0995" w:rsidRDefault="00387A56">
            <w:pPr>
              <w:spacing w:after="0" w:line="240" w:lineRule="auto"/>
              <w:rPr>
                <w:rFonts w:ascii="Times New Roman" w:eastAsia="Times New Roman" w:hAnsi="Times New Roman" w:cs="Times New Roman"/>
                <w:sz w:val="24"/>
                <w:szCs w:val="24"/>
              </w:rPr>
            </w:pPr>
            <w:r>
              <w:rPr>
                <w:b/>
              </w:rPr>
              <w:t>Provide evidence that the product provides instruction in:</w:t>
            </w:r>
          </w:p>
        </w:tc>
      </w:tr>
      <w:tr w:rsidR="000F0995" w14:paraId="6D1842D0" w14:textId="77777777">
        <w:trPr>
          <w:trHeight w:val="4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2CD" w14:textId="77777777" w:rsidR="000F0995" w:rsidRDefault="00387A56">
            <w:pPr>
              <w:spacing w:after="0" w:line="240" w:lineRule="auto"/>
              <w:rPr>
                <w:rFonts w:ascii="Times New Roman" w:eastAsia="Times New Roman" w:hAnsi="Times New Roman" w:cs="Times New Roman"/>
                <w:sz w:val="24"/>
                <w:szCs w:val="24"/>
              </w:rPr>
            </w:pPr>
            <w:r>
              <w:t>the broad outline of historical influences on English spelling patterns, especially Anglo-Saxon, Latin (romance) and Greek.</w:t>
            </w:r>
          </w:p>
          <w:p w14:paraId="6D1842CE" w14:textId="77777777" w:rsidR="000F0995" w:rsidRDefault="000F0995"/>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CF" w14:textId="77777777" w:rsidR="000F0995" w:rsidRDefault="000F0995"/>
        </w:tc>
      </w:tr>
      <w:tr w:rsidR="000F0995" w14:paraId="6D1842D3" w14:textId="77777777">
        <w:trPr>
          <w:trHeight w:val="4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2D1" w14:textId="77777777" w:rsidR="000F0995" w:rsidRDefault="00387A56">
            <w:pPr>
              <w:spacing w:after="0" w:line="240" w:lineRule="auto"/>
              <w:rPr>
                <w:rFonts w:ascii="Times New Roman" w:eastAsia="Times New Roman" w:hAnsi="Times New Roman" w:cs="Times New Roman"/>
                <w:sz w:val="24"/>
                <w:szCs w:val="24"/>
              </w:rPr>
            </w:pPr>
            <w:r>
              <w:t>defining grapheme as a functional correspondence unit or representation of a phoneme.</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D2" w14:textId="77777777" w:rsidR="000F0995" w:rsidRDefault="000F0995"/>
        </w:tc>
      </w:tr>
      <w:tr w:rsidR="000F0995" w14:paraId="6D1842D8" w14:textId="77777777">
        <w:trPr>
          <w:trHeight w:val="4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2D4" w14:textId="77777777" w:rsidR="000F0995" w:rsidRDefault="00387A56">
            <w:pPr>
              <w:spacing w:after="0" w:line="240" w:lineRule="auto"/>
              <w:rPr>
                <w:rFonts w:ascii="Times New Roman" w:eastAsia="Times New Roman" w:hAnsi="Times New Roman" w:cs="Times New Roman"/>
                <w:sz w:val="24"/>
                <w:szCs w:val="24"/>
              </w:rPr>
            </w:pPr>
            <w:r>
              <w:t>common orthographic rules and patterns in English, including:</w:t>
            </w:r>
          </w:p>
          <w:p w14:paraId="6D1842D5" w14:textId="77777777" w:rsidR="000F0995" w:rsidRDefault="00387A56" w:rsidP="007F113A">
            <w:pPr>
              <w:numPr>
                <w:ilvl w:val="0"/>
                <w:numId w:val="26"/>
              </w:numPr>
              <w:spacing w:after="0" w:line="240" w:lineRule="auto"/>
            </w:pPr>
            <w:r>
              <w:t>the difference between “high frequency” and “irregular” words.</w:t>
            </w:r>
          </w:p>
          <w:p w14:paraId="6D1842D6" w14:textId="77777777" w:rsidR="000F0995" w:rsidRDefault="00387A56" w:rsidP="007F113A">
            <w:pPr>
              <w:numPr>
                <w:ilvl w:val="0"/>
                <w:numId w:val="26"/>
              </w:numPr>
              <w:spacing w:after="0" w:line="240" w:lineRule="auto"/>
            </w:pPr>
            <w:r>
              <w:t>the six basic syllable types in English spelling.</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D7" w14:textId="77777777" w:rsidR="000F0995" w:rsidRDefault="000F0995">
            <w:pPr>
              <w:rPr>
                <w:rFonts w:ascii="Times New Roman" w:eastAsia="Times New Roman" w:hAnsi="Times New Roman" w:cs="Times New Roman"/>
                <w:sz w:val="24"/>
                <w:szCs w:val="24"/>
              </w:rPr>
            </w:pPr>
          </w:p>
        </w:tc>
      </w:tr>
      <w:tr w:rsidR="000F0995" w14:paraId="6D1842DA" w14:textId="77777777">
        <w:trPr>
          <w:trHeight w:val="440"/>
        </w:trPr>
        <w:tc>
          <w:tcPr>
            <w:tcW w:w="9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2D9" w14:textId="77777777" w:rsidR="000F0995" w:rsidRDefault="00387A56">
            <w:pPr>
              <w:spacing w:after="0" w:line="240" w:lineRule="auto"/>
              <w:rPr>
                <w:rFonts w:ascii="Times New Roman" w:eastAsia="Times New Roman" w:hAnsi="Times New Roman" w:cs="Times New Roman"/>
                <w:sz w:val="24"/>
                <w:szCs w:val="24"/>
              </w:rPr>
            </w:pPr>
            <w:r>
              <w:rPr>
                <w:b/>
                <w:sz w:val="24"/>
                <w:szCs w:val="24"/>
              </w:rPr>
              <w:t>Comments:</w:t>
            </w:r>
          </w:p>
        </w:tc>
      </w:tr>
      <w:tr w:rsidR="000F0995" w14:paraId="6D1842DE" w14:textId="77777777">
        <w:trPr>
          <w:trHeight w:val="420"/>
        </w:trPr>
        <w:tc>
          <w:tcPr>
            <w:tcW w:w="444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2DB" w14:textId="77777777" w:rsidR="000F0995" w:rsidRDefault="00387A56">
            <w:pPr>
              <w:spacing w:after="0" w:line="240" w:lineRule="auto"/>
              <w:rPr>
                <w:rFonts w:ascii="Times New Roman" w:eastAsia="Times New Roman" w:hAnsi="Times New Roman" w:cs="Times New Roman"/>
                <w:sz w:val="24"/>
                <w:szCs w:val="24"/>
              </w:rPr>
            </w:pPr>
            <w:r>
              <w:rPr>
                <w:b/>
              </w:rPr>
              <w:t>Section R: FLUENCY DEVELOPMENT</w:t>
            </w:r>
            <w:r>
              <w:rPr>
                <w:b/>
                <w:sz w:val="24"/>
                <w:szCs w:val="24"/>
              </w:rPr>
              <w:t>|</w:t>
            </w:r>
            <w:r>
              <w:rPr>
                <w:b/>
                <w:sz w:val="20"/>
                <w:szCs w:val="20"/>
              </w:rPr>
              <w:t>1 CCR 301-101, 4.02(10) </w:t>
            </w:r>
          </w:p>
          <w:p w14:paraId="6D1842DC" w14:textId="77777777" w:rsidR="000F0995" w:rsidRDefault="00387A56">
            <w:pPr>
              <w:spacing w:after="0" w:line="240" w:lineRule="auto"/>
              <w:rPr>
                <w:rFonts w:ascii="Times New Roman" w:eastAsia="Times New Roman" w:hAnsi="Times New Roman" w:cs="Times New Roman"/>
                <w:sz w:val="24"/>
                <w:szCs w:val="24"/>
              </w:rPr>
            </w:pPr>
            <w:r>
              <w:rPr>
                <w:b/>
              </w:rPr>
              <w:t>Provide evidence that the product provides instruction in:</w:t>
            </w:r>
          </w:p>
        </w:tc>
        <w:tc>
          <w:tcPr>
            <w:tcW w:w="4905"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2DD" w14:textId="77777777" w:rsidR="000F0995" w:rsidRDefault="00387A56">
            <w:pPr>
              <w:spacing w:after="0" w:line="240" w:lineRule="auto"/>
              <w:rPr>
                <w:rFonts w:ascii="Times New Roman" w:eastAsia="Times New Roman" w:hAnsi="Times New Roman" w:cs="Times New Roman"/>
                <w:sz w:val="24"/>
                <w:szCs w:val="24"/>
              </w:rPr>
            </w:pPr>
            <w:r>
              <w:rPr>
                <w:b/>
                <w:sz w:val="24"/>
                <w:szCs w:val="24"/>
              </w:rPr>
              <w:t>Evidence:</w:t>
            </w:r>
          </w:p>
        </w:tc>
      </w:tr>
      <w:tr w:rsidR="000F0995" w14:paraId="6D1842E1" w14:textId="77777777">
        <w:trPr>
          <w:trHeight w:val="4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2DF" w14:textId="77777777" w:rsidR="000F0995" w:rsidRDefault="00387A56">
            <w:pPr>
              <w:spacing w:after="0" w:line="240" w:lineRule="auto"/>
              <w:rPr>
                <w:rFonts w:ascii="Times New Roman" w:eastAsia="Times New Roman" w:hAnsi="Times New Roman" w:cs="Times New Roman"/>
                <w:sz w:val="24"/>
                <w:szCs w:val="24"/>
              </w:rPr>
            </w:pPr>
            <w:r>
              <w:t>the role of fluency in word recognition, oral reading, silent reading, comprehension of written discourse and motivation to read. </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E0" w14:textId="77777777" w:rsidR="000F0995" w:rsidRDefault="000F0995"/>
        </w:tc>
      </w:tr>
      <w:tr w:rsidR="000F0995" w14:paraId="6D1842E4" w14:textId="77777777">
        <w:trPr>
          <w:trHeight w:val="4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2E2" w14:textId="77777777" w:rsidR="000F0995" w:rsidRDefault="00387A56">
            <w:pPr>
              <w:spacing w:after="0" w:line="240" w:lineRule="auto"/>
              <w:rPr>
                <w:rFonts w:ascii="Times New Roman" w:eastAsia="Times New Roman" w:hAnsi="Times New Roman" w:cs="Times New Roman"/>
                <w:sz w:val="24"/>
                <w:szCs w:val="24"/>
              </w:rPr>
            </w:pPr>
            <w:r>
              <w:t>reading fluency as a stage of normal reading development, as the primary symptom of some reading disorders and as a consequence of practice and instruction. </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E3" w14:textId="77777777" w:rsidR="000F0995" w:rsidRDefault="000F0995"/>
        </w:tc>
      </w:tr>
      <w:tr w:rsidR="000F0995" w14:paraId="6D1842E7" w14:textId="77777777">
        <w:trPr>
          <w:trHeight w:val="4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2E5" w14:textId="77777777" w:rsidR="000F0995" w:rsidRDefault="00387A56">
            <w:pPr>
              <w:spacing w:after="0" w:line="240" w:lineRule="auto"/>
              <w:rPr>
                <w:rFonts w:ascii="Times New Roman" w:eastAsia="Times New Roman" w:hAnsi="Times New Roman" w:cs="Times New Roman"/>
                <w:sz w:val="24"/>
                <w:szCs w:val="24"/>
              </w:rPr>
            </w:pPr>
            <w:r>
              <w:t>examples of text at a student’s frustration, instructional and independent reading level. </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E6" w14:textId="77777777" w:rsidR="000F0995" w:rsidRDefault="000F0995"/>
        </w:tc>
      </w:tr>
      <w:tr w:rsidR="000F0995" w14:paraId="6D1842EA" w14:textId="77777777">
        <w:trPr>
          <w:trHeight w:val="4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2E8" w14:textId="77777777" w:rsidR="000F0995" w:rsidRDefault="00387A56">
            <w:pPr>
              <w:spacing w:after="0" w:line="240" w:lineRule="auto"/>
              <w:rPr>
                <w:rFonts w:ascii="Times New Roman" w:eastAsia="Times New Roman" w:hAnsi="Times New Roman" w:cs="Times New Roman"/>
                <w:sz w:val="24"/>
                <w:szCs w:val="24"/>
              </w:rPr>
            </w:pPr>
            <w:r>
              <w:lastRenderedPageBreak/>
              <w:t>sources of activities for building fluency in component reading skills.</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E9" w14:textId="77777777" w:rsidR="000F0995" w:rsidRDefault="000F0995"/>
        </w:tc>
      </w:tr>
      <w:tr w:rsidR="000F0995" w14:paraId="6D1842ED" w14:textId="77777777">
        <w:trPr>
          <w:trHeight w:val="4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2EB" w14:textId="77777777" w:rsidR="000F0995" w:rsidRDefault="00387A56">
            <w:pPr>
              <w:spacing w:after="0" w:line="240" w:lineRule="auto"/>
              <w:rPr>
                <w:rFonts w:ascii="Times New Roman" w:eastAsia="Times New Roman" w:hAnsi="Times New Roman" w:cs="Times New Roman"/>
                <w:sz w:val="24"/>
                <w:szCs w:val="24"/>
              </w:rPr>
            </w:pPr>
            <w:r>
              <w:t>instructional activities and approaches that are most likely to improve fluency outcomes. </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EC" w14:textId="77777777" w:rsidR="000F0995" w:rsidRDefault="000F0995"/>
        </w:tc>
      </w:tr>
      <w:tr w:rsidR="000F0995" w14:paraId="6D1842F0" w14:textId="77777777">
        <w:trPr>
          <w:trHeight w:val="4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2EE" w14:textId="77777777" w:rsidR="000F0995" w:rsidRDefault="00387A56">
            <w:pPr>
              <w:spacing w:after="0" w:line="240" w:lineRule="auto"/>
              <w:rPr>
                <w:rFonts w:ascii="Times New Roman" w:eastAsia="Times New Roman" w:hAnsi="Times New Roman" w:cs="Times New Roman"/>
                <w:sz w:val="24"/>
                <w:szCs w:val="24"/>
              </w:rPr>
            </w:pPr>
            <w:r>
              <w:t>techniques to enhance a student’s motivation to read. </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EF" w14:textId="77777777" w:rsidR="000F0995" w:rsidRDefault="000F0995"/>
        </w:tc>
      </w:tr>
      <w:tr w:rsidR="000F0995" w14:paraId="6D1842F3" w14:textId="77777777">
        <w:trPr>
          <w:trHeight w:val="4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2F1" w14:textId="77777777" w:rsidR="000F0995" w:rsidRDefault="00387A56">
            <w:pPr>
              <w:spacing w:after="0" w:line="240" w:lineRule="auto"/>
              <w:rPr>
                <w:rFonts w:ascii="Times New Roman" w:eastAsia="Times New Roman" w:hAnsi="Times New Roman" w:cs="Times New Roman"/>
                <w:sz w:val="24"/>
                <w:szCs w:val="24"/>
              </w:rPr>
            </w:pPr>
            <w:r>
              <w:t>appropriate uses of assistive technology for students with serious limitations in reading fluency.</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F2" w14:textId="77777777" w:rsidR="000F0995" w:rsidRDefault="000F0995"/>
        </w:tc>
      </w:tr>
      <w:tr w:rsidR="000F0995" w14:paraId="6D1842F6" w14:textId="77777777">
        <w:trPr>
          <w:trHeight w:val="4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2F4" w14:textId="77777777" w:rsidR="000F0995" w:rsidRDefault="00387A56">
            <w:pPr>
              <w:spacing w:after="0" w:line="240" w:lineRule="auto"/>
              <w:rPr>
                <w:rFonts w:ascii="Times New Roman" w:eastAsia="Times New Roman" w:hAnsi="Times New Roman" w:cs="Times New Roman"/>
                <w:sz w:val="24"/>
                <w:szCs w:val="24"/>
              </w:rPr>
            </w:pPr>
            <w:r>
              <w:t>the relationship between accuracy and reading fluency. </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F5" w14:textId="77777777" w:rsidR="000F0995" w:rsidRDefault="000F0995"/>
        </w:tc>
      </w:tr>
      <w:tr w:rsidR="000F0995" w14:paraId="6D1842F8" w14:textId="77777777">
        <w:trPr>
          <w:trHeight w:val="440"/>
        </w:trPr>
        <w:tc>
          <w:tcPr>
            <w:tcW w:w="9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2F7" w14:textId="77777777" w:rsidR="000F0995" w:rsidRDefault="00387A56">
            <w:pPr>
              <w:spacing w:after="0" w:line="240" w:lineRule="auto"/>
              <w:rPr>
                <w:rFonts w:ascii="Times New Roman" w:eastAsia="Times New Roman" w:hAnsi="Times New Roman" w:cs="Times New Roman"/>
                <w:sz w:val="24"/>
                <w:szCs w:val="24"/>
              </w:rPr>
            </w:pPr>
            <w:r>
              <w:rPr>
                <w:b/>
                <w:sz w:val="24"/>
                <w:szCs w:val="24"/>
              </w:rPr>
              <w:t>Comments:</w:t>
            </w:r>
          </w:p>
        </w:tc>
      </w:tr>
      <w:tr w:rsidR="000F0995" w14:paraId="6D1842FC" w14:textId="77777777">
        <w:trPr>
          <w:trHeight w:val="420"/>
        </w:trPr>
        <w:tc>
          <w:tcPr>
            <w:tcW w:w="444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2F9" w14:textId="77777777" w:rsidR="000F0995" w:rsidRDefault="00387A56">
            <w:pPr>
              <w:spacing w:after="0" w:line="240" w:lineRule="auto"/>
              <w:rPr>
                <w:rFonts w:ascii="Times New Roman" w:eastAsia="Times New Roman" w:hAnsi="Times New Roman" w:cs="Times New Roman"/>
                <w:sz w:val="24"/>
                <w:szCs w:val="24"/>
              </w:rPr>
            </w:pPr>
            <w:r>
              <w:rPr>
                <w:b/>
              </w:rPr>
              <w:t>Section S: VOCABULARY DEVELOPMENT</w:t>
            </w:r>
            <w:r>
              <w:rPr>
                <w:b/>
                <w:sz w:val="24"/>
                <w:szCs w:val="24"/>
              </w:rPr>
              <w:t>|</w:t>
            </w:r>
            <w:r>
              <w:rPr>
                <w:b/>
                <w:sz w:val="20"/>
                <w:szCs w:val="20"/>
              </w:rPr>
              <w:t>1 CCR 301-101, 4.02(11) </w:t>
            </w:r>
          </w:p>
          <w:p w14:paraId="6D1842FA" w14:textId="77777777" w:rsidR="000F0995" w:rsidRDefault="00387A56">
            <w:pPr>
              <w:spacing w:after="0" w:line="240" w:lineRule="auto"/>
              <w:rPr>
                <w:rFonts w:ascii="Times New Roman" w:eastAsia="Times New Roman" w:hAnsi="Times New Roman" w:cs="Times New Roman"/>
                <w:sz w:val="24"/>
                <w:szCs w:val="24"/>
              </w:rPr>
            </w:pPr>
            <w:r>
              <w:rPr>
                <w:b/>
              </w:rPr>
              <w:t>Provide evidence that the product provides instruction in:</w:t>
            </w:r>
          </w:p>
        </w:tc>
        <w:tc>
          <w:tcPr>
            <w:tcW w:w="4905"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2FB" w14:textId="77777777" w:rsidR="000F0995" w:rsidRDefault="00387A56">
            <w:pPr>
              <w:spacing w:after="0" w:line="240" w:lineRule="auto"/>
              <w:rPr>
                <w:rFonts w:ascii="Times New Roman" w:eastAsia="Times New Roman" w:hAnsi="Times New Roman" w:cs="Times New Roman"/>
                <w:sz w:val="24"/>
                <w:szCs w:val="24"/>
              </w:rPr>
            </w:pPr>
            <w:r>
              <w:rPr>
                <w:b/>
                <w:sz w:val="24"/>
                <w:szCs w:val="24"/>
              </w:rPr>
              <w:t>Evidence:</w:t>
            </w:r>
          </w:p>
        </w:tc>
      </w:tr>
      <w:tr w:rsidR="000F0995" w14:paraId="6D1842FF" w14:textId="77777777">
        <w:trPr>
          <w:trHeight w:val="4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2FD" w14:textId="77777777" w:rsidR="000F0995" w:rsidRDefault="00387A56">
            <w:pPr>
              <w:spacing w:after="0" w:line="240" w:lineRule="auto"/>
              <w:rPr>
                <w:rFonts w:ascii="Times New Roman" w:eastAsia="Times New Roman" w:hAnsi="Times New Roman" w:cs="Times New Roman"/>
                <w:sz w:val="24"/>
                <w:szCs w:val="24"/>
              </w:rPr>
            </w:pPr>
            <w:r>
              <w:t>the role of vocabulary development and vocabulary knowledge in comprehension. </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2FE" w14:textId="77777777" w:rsidR="000F0995" w:rsidRDefault="000F0995"/>
        </w:tc>
      </w:tr>
      <w:tr w:rsidR="000F0995" w14:paraId="6D184302" w14:textId="77777777">
        <w:trPr>
          <w:trHeight w:val="4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300" w14:textId="77777777" w:rsidR="000F0995" w:rsidRDefault="00387A56">
            <w:pPr>
              <w:spacing w:after="0" w:line="240" w:lineRule="auto"/>
              <w:rPr>
                <w:rFonts w:ascii="Times New Roman" w:eastAsia="Times New Roman" w:hAnsi="Times New Roman" w:cs="Times New Roman"/>
                <w:sz w:val="24"/>
                <w:szCs w:val="24"/>
              </w:rPr>
            </w:pPr>
            <w:r>
              <w:t>the role and characteristics of direct and indirect (contextual) methods of vocabulary instruction.</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301" w14:textId="77777777" w:rsidR="000F0995" w:rsidRDefault="000F0995"/>
        </w:tc>
      </w:tr>
      <w:tr w:rsidR="000F0995" w14:paraId="6D184305" w14:textId="77777777">
        <w:trPr>
          <w:trHeight w:val="4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303" w14:textId="77777777" w:rsidR="000F0995" w:rsidRDefault="00387A56">
            <w:pPr>
              <w:spacing w:after="0" w:line="240" w:lineRule="auto"/>
              <w:rPr>
                <w:rFonts w:ascii="Times New Roman" w:eastAsia="Times New Roman" w:hAnsi="Times New Roman" w:cs="Times New Roman"/>
                <w:sz w:val="24"/>
                <w:szCs w:val="24"/>
              </w:rPr>
            </w:pPr>
            <w:r>
              <w:t>varied techniques for vocabulary instruction before, during and after reading. </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304" w14:textId="77777777" w:rsidR="000F0995" w:rsidRDefault="000F0995"/>
        </w:tc>
      </w:tr>
      <w:tr w:rsidR="000F0995" w14:paraId="6D184308" w14:textId="77777777">
        <w:trPr>
          <w:trHeight w:val="4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306" w14:textId="77777777" w:rsidR="000F0995" w:rsidRDefault="00387A56">
            <w:pPr>
              <w:spacing w:after="0" w:line="240" w:lineRule="auto"/>
              <w:rPr>
                <w:rFonts w:ascii="Times New Roman" w:eastAsia="Times New Roman" w:hAnsi="Times New Roman" w:cs="Times New Roman"/>
                <w:sz w:val="24"/>
                <w:szCs w:val="24"/>
              </w:rPr>
            </w:pPr>
            <w:r>
              <w:t>the multifaceted nature of word knowledge.</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307" w14:textId="77777777" w:rsidR="000F0995" w:rsidRDefault="000F0995"/>
        </w:tc>
      </w:tr>
      <w:tr w:rsidR="000F0995" w14:paraId="6D18430B" w14:textId="77777777">
        <w:trPr>
          <w:trHeight w:val="4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309" w14:textId="77777777" w:rsidR="000F0995" w:rsidRDefault="00387A56">
            <w:pPr>
              <w:spacing w:after="0" w:line="240" w:lineRule="auto"/>
              <w:rPr>
                <w:rFonts w:ascii="Times New Roman" w:eastAsia="Times New Roman" w:hAnsi="Times New Roman" w:cs="Times New Roman"/>
                <w:sz w:val="24"/>
                <w:szCs w:val="24"/>
              </w:rPr>
            </w:pPr>
            <w:r>
              <w:t>the sources of wide differences in students’ vocabularies. </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30A" w14:textId="77777777" w:rsidR="000F0995" w:rsidRDefault="000F0995"/>
        </w:tc>
      </w:tr>
      <w:tr w:rsidR="000F0995" w14:paraId="6D18430E" w14:textId="77777777">
        <w:trPr>
          <w:trHeight w:val="440"/>
        </w:trPr>
        <w:tc>
          <w:tcPr>
            <w:tcW w:w="9345" w:type="dxa"/>
            <w:gridSpan w:val="2"/>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30C" w14:textId="77777777" w:rsidR="000F0995" w:rsidRDefault="00387A56">
            <w:pPr>
              <w:spacing w:after="0" w:line="240" w:lineRule="auto"/>
              <w:rPr>
                <w:rFonts w:ascii="Times New Roman" w:eastAsia="Times New Roman" w:hAnsi="Times New Roman" w:cs="Times New Roman"/>
                <w:sz w:val="24"/>
                <w:szCs w:val="24"/>
              </w:rPr>
            </w:pPr>
            <w:r>
              <w:rPr>
                <w:b/>
              </w:rPr>
              <w:t>STRUCTURE OF LANGUAGE - Semantics|</w:t>
            </w:r>
            <w:r>
              <w:rPr>
                <w:b/>
                <w:sz w:val="20"/>
                <w:szCs w:val="20"/>
              </w:rPr>
              <w:t>1 CCR 301-101, 4.02(6) </w:t>
            </w:r>
          </w:p>
          <w:p w14:paraId="6D18430D" w14:textId="77777777" w:rsidR="000F0995" w:rsidRDefault="00387A56">
            <w:pPr>
              <w:spacing w:after="0" w:line="240" w:lineRule="auto"/>
              <w:rPr>
                <w:rFonts w:ascii="Times New Roman" w:eastAsia="Times New Roman" w:hAnsi="Times New Roman" w:cs="Times New Roman"/>
                <w:sz w:val="24"/>
                <w:szCs w:val="24"/>
              </w:rPr>
            </w:pPr>
            <w:r>
              <w:rPr>
                <w:b/>
              </w:rPr>
              <w:t>Provide evidence that the product provides instruction in:</w:t>
            </w:r>
          </w:p>
        </w:tc>
      </w:tr>
      <w:tr w:rsidR="000F0995" w14:paraId="6D184311" w14:textId="77777777">
        <w:trPr>
          <w:trHeight w:val="4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30F" w14:textId="77777777" w:rsidR="000F0995" w:rsidRDefault="00387A56">
            <w:pPr>
              <w:spacing w:after="0" w:line="240" w:lineRule="auto"/>
              <w:rPr>
                <w:rFonts w:ascii="Times New Roman" w:eastAsia="Times New Roman" w:hAnsi="Times New Roman" w:cs="Times New Roman"/>
                <w:sz w:val="24"/>
                <w:szCs w:val="24"/>
              </w:rPr>
            </w:pPr>
            <w:r>
              <w:t>examples of meaningful word relationships or semantic organization.</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310" w14:textId="77777777" w:rsidR="000F0995" w:rsidRDefault="000F0995"/>
        </w:tc>
      </w:tr>
      <w:tr w:rsidR="000F0995" w14:paraId="6D184314" w14:textId="77777777">
        <w:trPr>
          <w:trHeight w:val="440"/>
        </w:trPr>
        <w:tc>
          <w:tcPr>
            <w:tcW w:w="9345" w:type="dxa"/>
            <w:gridSpan w:val="2"/>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312" w14:textId="77777777" w:rsidR="000F0995" w:rsidRDefault="00387A56">
            <w:pPr>
              <w:spacing w:after="0" w:line="240" w:lineRule="auto"/>
              <w:rPr>
                <w:rFonts w:ascii="Times New Roman" w:eastAsia="Times New Roman" w:hAnsi="Times New Roman" w:cs="Times New Roman"/>
                <w:sz w:val="24"/>
                <w:szCs w:val="24"/>
              </w:rPr>
            </w:pPr>
            <w:r>
              <w:rPr>
                <w:b/>
              </w:rPr>
              <w:t>STRUCTURE OF LANGUAGE - Morphology|</w:t>
            </w:r>
            <w:r>
              <w:rPr>
                <w:b/>
                <w:sz w:val="20"/>
                <w:szCs w:val="20"/>
              </w:rPr>
              <w:t>1 CCR 301-101, 4.02(6) </w:t>
            </w:r>
          </w:p>
          <w:p w14:paraId="6D184313" w14:textId="77777777" w:rsidR="000F0995" w:rsidRDefault="00387A56">
            <w:pPr>
              <w:spacing w:after="0" w:line="240" w:lineRule="auto"/>
              <w:rPr>
                <w:rFonts w:ascii="Times New Roman" w:eastAsia="Times New Roman" w:hAnsi="Times New Roman" w:cs="Times New Roman"/>
                <w:sz w:val="24"/>
                <w:szCs w:val="24"/>
              </w:rPr>
            </w:pPr>
            <w:r>
              <w:rPr>
                <w:b/>
              </w:rPr>
              <w:t>Provide evidence that the product provides instruction in:</w:t>
            </w:r>
          </w:p>
        </w:tc>
      </w:tr>
      <w:tr w:rsidR="000F0995" w14:paraId="6D184317" w14:textId="77777777">
        <w:trPr>
          <w:trHeight w:val="4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315" w14:textId="77777777" w:rsidR="000F0995" w:rsidRDefault="00387A56">
            <w:pPr>
              <w:spacing w:after="0" w:line="240" w:lineRule="auto"/>
              <w:rPr>
                <w:rFonts w:ascii="Times New Roman" w:eastAsia="Times New Roman" w:hAnsi="Times New Roman" w:cs="Times New Roman"/>
                <w:sz w:val="24"/>
                <w:szCs w:val="24"/>
              </w:rPr>
            </w:pPr>
            <w:r>
              <w:lastRenderedPageBreak/>
              <w:t xml:space="preserve">Common morphemes in English, including Anglo Saxon compounds, inflectional suffixes, and derivational suffixes; Latin-based prefixes, </w:t>
            </w:r>
            <w:proofErr w:type="gramStart"/>
            <w:r>
              <w:t>roots</w:t>
            </w:r>
            <w:proofErr w:type="gramEnd"/>
            <w:r>
              <w:t xml:space="preserve"> and derivational suffixes; and Greek-based combining forms.</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316" w14:textId="77777777" w:rsidR="000F0995" w:rsidRDefault="000F0995"/>
        </w:tc>
      </w:tr>
      <w:tr w:rsidR="000F0995" w14:paraId="6D184319" w14:textId="77777777">
        <w:trPr>
          <w:trHeight w:val="440"/>
        </w:trPr>
        <w:tc>
          <w:tcPr>
            <w:tcW w:w="9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318" w14:textId="77777777" w:rsidR="000F0995" w:rsidRDefault="00387A56">
            <w:pPr>
              <w:spacing w:after="0" w:line="240" w:lineRule="auto"/>
              <w:rPr>
                <w:rFonts w:ascii="Times New Roman" w:eastAsia="Times New Roman" w:hAnsi="Times New Roman" w:cs="Times New Roman"/>
                <w:sz w:val="24"/>
                <w:szCs w:val="24"/>
              </w:rPr>
            </w:pPr>
            <w:r>
              <w:rPr>
                <w:b/>
                <w:sz w:val="24"/>
                <w:szCs w:val="24"/>
              </w:rPr>
              <w:t>Comments:</w:t>
            </w:r>
          </w:p>
        </w:tc>
      </w:tr>
      <w:tr w:rsidR="000F0995" w14:paraId="6D18431D" w14:textId="77777777">
        <w:trPr>
          <w:trHeight w:val="420"/>
        </w:trPr>
        <w:tc>
          <w:tcPr>
            <w:tcW w:w="444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31A" w14:textId="77777777" w:rsidR="000F0995" w:rsidRDefault="00387A56">
            <w:pPr>
              <w:spacing w:after="0" w:line="240" w:lineRule="auto"/>
              <w:rPr>
                <w:rFonts w:ascii="Times New Roman" w:eastAsia="Times New Roman" w:hAnsi="Times New Roman" w:cs="Times New Roman"/>
                <w:sz w:val="24"/>
                <w:szCs w:val="24"/>
              </w:rPr>
            </w:pPr>
            <w:r>
              <w:rPr>
                <w:b/>
              </w:rPr>
              <w:t>Section T: TEXT COMPREHENSION DEVELOPMENT</w:t>
            </w:r>
            <w:r>
              <w:rPr>
                <w:b/>
                <w:sz w:val="24"/>
                <w:szCs w:val="24"/>
              </w:rPr>
              <w:t>|</w:t>
            </w:r>
            <w:r>
              <w:rPr>
                <w:b/>
                <w:sz w:val="20"/>
                <w:szCs w:val="20"/>
              </w:rPr>
              <w:t>1 CCR 301-101, 4.02(12) </w:t>
            </w:r>
          </w:p>
          <w:p w14:paraId="6D18431B" w14:textId="77777777" w:rsidR="000F0995" w:rsidRDefault="00387A56">
            <w:pPr>
              <w:spacing w:after="0" w:line="240" w:lineRule="auto"/>
              <w:rPr>
                <w:rFonts w:ascii="Times New Roman" w:eastAsia="Times New Roman" w:hAnsi="Times New Roman" w:cs="Times New Roman"/>
                <w:sz w:val="24"/>
                <w:szCs w:val="24"/>
              </w:rPr>
            </w:pPr>
            <w:r>
              <w:rPr>
                <w:b/>
              </w:rPr>
              <w:t>Provide evidence that the product provides instruction in:</w:t>
            </w:r>
          </w:p>
        </w:tc>
        <w:tc>
          <w:tcPr>
            <w:tcW w:w="4905"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31C" w14:textId="77777777" w:rsidR="000F0995" w:rsidRDefault="00387A56">
            <w:pPr>
              <w:spacing w:after="0" w:line="240" w:lineRule="auto"/>
              <w:rPr>
                <w:rFonts w:ascii="Times New Roman" w:eastAsia="Times New Roman" w:hAnsi="Times New Roman" w:cs="Times New Roman"/>
                <w:sz w:val="24"/>
                <w:szCs w:val="24"/>
              </w:rPr>
            </w:pPr>
            <w:r>
              <w:rPr>
                <w:b/>
                <w:sz w:val="24"/>
                <w:szCs w:val="24"/>
              </w:rPr>
              <w:t>Evidence:</w:t>
            </w:r>
          </w:p>
        </w:tc>
      </w:tr>
      <w:tr w:rsidR="000F0995" w14:paraId="6D184320" w14:textId="77777777">
        <w:trPr>
          <w:trHeight w:val="420"/>
        </w:trPr>
        <w:tc>
          <w:tcPr>
            <w:tcW w:w="4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31E" w14:textId="77777777" w:rsidR="000F0995" w:rsidRDefault="00387A56">
            <w:pPr>
              <w:spacing w:after="0" w:line="240" w:lineRule="auto"/>
              <w:rPr>
                <w:rFonts w:ascii="Times New Roman" w:eastAsia="Times New Roman" w:hAnsi="Times New Roman" w:cs="Times New Roman"/>
                <w:sz w:val="24"/>
                <w:szCs w:val="24"/>
              </w:rPr>
            </w:pPr>
            <w:r>
              <w:t>teaching strategies that are appropriate before, during and after reading and that promote reflective reading. </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31F" w14:textId="77777777" w:rsidR="000F0995" w:rsidRDefault="000F0995"/>
        </w:tc>
      </w:tr>
      <w:tr w:rsidR="000F0995" w14:paraId="6D184323" w14:textId="77777777">
        <w:trPr>
          <w:trHeight w:val="420"/>
        </w:trPr>
        <w:tc>
          <w:tcPr>
            <w:tcW w:w="4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321" w14:textId="77777777" w:rsidR="000F0995" w:rsidRDefault="00387A56">
            <w:pPr>
              <w:spacing w:after="0" w:line="240" w:lineRule="auto"/>
              <w:rPr>
                <w:rFonts w:ascii="Times New Roman" w:eastAsia="Times New Roman" w:hAnsi="Times New Roman" w:cs="Times New Roman"/>
                <w:sz w:val="24"/>
                <w:szCs w:val="24"/>
              </w:rPr>
            </w:pPr>
            <w:r>
              <w:t>the characteristics of major text genres. </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322" w14:textId="77777777" w:rsidR="000F0995" w:rsidRDefault="000F0995"/>
        </w:tc>
      </w:tr>
      <w:tr w:rsidR="000F0995" w14:paraId="6D184326" w14:textId="77777777">
        <w:trPr>
          <w:trHeight w:val="420"/>
        </w:trPr>
        <w:tc>
          <w:tcPr>
            <w:tcW w:w="4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324" w14:textId="77777777" w:rsidR="000F0995" w:rsidRDefault="00387A56">
            <w:pPr>
              <w:spacing w:after="0" w:line="240" w:lineRule="auto"/>
              <w:rPr>
                <w:rFonts w:ascii="Times New Roman" w:eastAsia="Times New Roman" w:hAnsi="Times New Roman" w:cs="Times New Roman"/>
                <w:sz w:val="24"/>
                <w:szCs w:val="24"/>
              </w:rPr>
            </w:pPr>
            <w:r>
              <w:t>the similarities and differences between written composition and text comprehension, and the usefulness of writing in building comprehension.</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325" w14:textId="77777777" w:rsidR="000F0995" w:rsidRDefault="000F0995"/>
        </w:tc>
      </w:tr>
      <w:tr w:rsidR="000F0995" w14:paraId="6D184329" w14:textId="77777777">
        <w:trPr>
          <w:trHeight w:val="420"/>
        </w:trPr>
        <w:tc>
          <w:tcPr>
            <w:tcW w:w="4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327" w14:textId="77777777" w:rsidR="000F0995" w:rsidRDefault="00387A56">
            <w:pPr>
              <w:spacing w:after="0" w:line="240" w:lineRule="auto"/>
              <w:rPr>
                <w:rFonts w:ascii="Times New Roman" w:eastAsia="Times New Roman" w:hAnsi="Times New Roman" w:cs="Times New Roman"/>
                <w:sz w:val="24"/>
                <w:szCs w:val="24"/>
              </w:rPr>
            </w:pPr>
            <w:r>
              <w:t>the phrases, clauses, sentences, paragraphs and “academic language” that could be a source of miscomprehension. </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328" w14:textId="77777777" w:rsidR="000F0995" w:rsidRDefault="000F0995"/>
        </w:tc>
      </w:tr>
      <w:tr w:rsidR="000F0995" w14:paraId="6D18432C" w14:textId="77777777">
        <w:trPr>
          <w:trHeight w:val="420"/>
        </w:trPr>
        <w:tc>
          <w:tcPr>
            <w:tcW w:w="4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32A" w14:textId="77777777" w:rsidR="000F0995" w:rsidRDefault="00387A56">
            <w:pPr>
              <w:spacing w:after="0" w:line="240" w:lineRule="auto"/>
              <w:rPr>
                <w:rFonts w:ascii="Times New Roman" w:eastAsia="Times New Roman" w:hAnsi="Times New Roman" w:cs="Times New Roman"/>
                <w:sz w:val="24"/>
                <w:szCs w:val="24"/>
              </w:rPr>
            </w:pPr>
            <w:r>
              <w:t>levels of comprehension including the surface code, text base and mental model (situation model). </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32B" w14:textId="77777777" w:rsidR="000F0995" w:rsidRDefault="000F0995"/>
        </w:tc>
      </w:tr>
      <w:tr w:rsidR="000F0995" w14:paraId="6D18432F" w14:textId="77777777">
        <w:trPr>
          <w:trHeight w:val="420"/>
        </w:trPr>
        <w:tc>
          <w:tcPr>
            <w:tcW w:w="4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32D" w14:textId="77777777" w:rsidR="000F0995" w:rsidRDefault="00387A56">
            <w:pPr>
              <w:spacing w:after="0" w:line="240" w:lineRule="auto"/>
              <w:rPr>
                <w:rFonts w:ascii="Times New Roman" w:eastAsia="Times New Roman" w:hAnsi="Times New Roman" w:cs="Times New Roman"/>
                <w:sz w:val="24"/>
                <w:szCs w:val="24"/>
              </w:rPr>
            </w:pPr>
            <w:r>
              <w:t>factors that contribute to deep comprehension, including background knowledge, vocabulary, verbal reasoning ability, knowledge of literary structures and conventions, and use of skills and strategies for close reading of text. </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32E" w14:textId="77777777" w:rsidR="000F0995" w:rsidRDefault="000F0995"/>
        </w:tc>
      </w:tr>
      <w:tr w:rsidR="000F0995" w14:paraId="6D184331" w14:textId="77777777">
        <w:trPr>
          <w:trHeight w:val="440"/>
        </w:trPr>
        <w:tc>
          <w:tcPr>
            <w:tcW w:w="9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330" w14:textId="77777777" w:rsidR="000F0995" w:rsidRDefault="00387A56">
            <w:pPr>
              <w:spacing w:after="0" w:line="240" w:lineRule="auto"/>
              <w:rPr>
                <w:rFonts w:ascii="Times New Roman" w:eastAsia="Times New Roman" w:hAnsi="Times New Roman" w:cs="Times New Roman"/>
                <w:sz w:val="24"/>
                <w:szCs w:val="24"/>
              </w:rPr>
            </w:pPr>
            <w:r>
              <w:rPr>
                <w:b/>
                <w:sz w:val="24"/>
                <w:szCs w:val="24"/>
              </w:rPr>
              <w:t>Comments:</w:t>
            </w:r>
          </w:p>
        </w:tc>
      </w:tr>
      <w:tr w:rsidR="000F0995" w14:paraId="6D184335" w14:textId="77777777">
        <w:trPr>
          <w:trHeight w:val="420"/>
        </w:trPr>
        <w:tc>
          <w:tcPr>
            <w:tcW w:w="444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332" w14:textId="77777777" w:rsidR="000F0995" w:rsidRDefault="00387A56">
            <w:pPr>
              <w:spacing w:after="0" w:line="240" w:lineRule="auto"/>
              <w:rPr>
                <w:rFonts w:ascii="Times New Roman" w:eastAsia="Times New Roman" w:hAnsi="Times New Roman" w:cs="Times New Roman"/>
                <w:sz w:val="24"/>
                <w:szCs w:val="24"/>
              </w:rPr>
            </w:pPr>
            <w:r>
              <w:rPr>
                <w:b/>
              </w:rPr>
              <w:t>Section U: STRUCTURE OF LANGUAGE - Additional|</w:t>
            </w:r>
            <w:r>
              <w:rPr>
                <w:b/>
                <w:sz w:val="20"/>
                <w:szCs w:val="20"/>
              </w:rPr>
              <w:t>1 CCR 301-101, 4.02(6) </w:t>
            </w:r>
          </w:p>
          <w:p w14:paraId="6D184333" w14:textId="77777777" w:rsidR="000F0995" w:rsidRDefault="00387A56">
            <w:pPr>
              <w:spacing w:after="0" w:line="240" w:lineRule="auto"/>
              <w:rPr>
                <w:rFonts w:ascii="Times New Roman" w:eastAsia="Times New Roman" w:hAnsi="Times New Roman" w:cs="Times New Roman"/>
                <w:sz w:val="24"/>
                <w:szCs w:val="24"/>
              </w:rPr>
            </w:pPr>
            <w:r>
              <w:rPr>
                <w:b/>
              </w:rPr>
              <w:t>Provide evidence that the product provides instruction in:</w:t>
            </w:r>
          </w:p>
        </w:tc>
        <w:tc>
          <w:tcPr>
            <w:tcW w:w="4905"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334" w14:textId="77777777" w:rsidR="000F0995" w:rsidRDefault="00387A56">
            <w:pPr>
              <w:spacing w:after="0" w:line="240" w:lineRule="auto"/>
              <w:rPr>
                <w:rFonts w:ascii="Times New Roman" w:eastAsia="Times New Roman" w:hAnsi="Times New Roman" w:cs="Times New Roman"/>
                <w:sz w:val="24"/>
                <w:szCs w:val="24"/>
              </w:rPr>
            </w:pPr>
            <w:r>
              <w:rPr>
                <w:b/>
                <w:sz w:val="24"/>
                <w:szCs w:val="24"/>
              </w:rPr>
              <w:t>Evidence:</w:t>
            </w:r>
          </w:p>
        </w:tc>
      </w:tr>
      <w:tr w:rsidR="000F0995" w14:paraId="6D184338" w14:textId="77777777">
        <w:trPr>
          <w:trHeight w:val="4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336" w14:textId="77777777" w:rsidR="000F0995" w:rsidRDefault="00387A56">
            <w:pPr>
              <w:spacing w:after="0" w:line="240" w:lineRule="auto"/>
              <w:rPr>
                <w:rFonts w:ascii="Times New Roman" w:eastAsia="Times New Roman" w:hAnsi="Times New Roman" w:cs="Times New Roman"/>
                <w:sz w:val="24"/>
                <w:szCs w:val="24"/>
              </w:rPr>
            </w:pPr>
            <w:r>
              <w:lastRenderedPageBreak/>
              <w:t xml:space="preserve">defining and </w:t>
            </w:r>
            <w:proofErr w:type="gramStart"/>
            <w:r>
              <w:t>distinguishing among</w:t>
            </w:r>
            <w:proofErr w:type="gramEnd"/>
            <w:r>
              <w:t xml:space="preserve"> phrases, dependent clauses, and independent clauses in sentence structure. </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337" w14:textId="77777777" w:rsidR="000F0995" w:rsidRDefault="000F0995"/>
        </w:tc>
      </w:tr>
      <w:tr w:rsidR="000F0995" w14:paraId="6D18433B" w14:textId="77777777">
        <w:trPr>
          <w:trHeight w:val="4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339" w14:textId="77777777" w:rsidR="000F0995" w:rsidRDefault="00387A56">
            <w:pPr>
              <w:spacing w:after="0" w:line="240" w:lineRule="auto"/>
              <w:rPr>
                <w:rFonts w:ascii="Times New Roman" w:eastAsia="Times New Roman" w:hAnsi="Times New Roman" w:cs="Times New Roman"/>
                <w:sz w:val="24"/>
                <w:szCs w:val="24"/>
              </w:rPr>
            </w:pPr>
            <w:r>
              <w:t>the parts of speech and grammatical role of a word in a sentence.</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33A" w14:textId="77777777" w:rsidR="000F0995" w:rsidRDefault="000F0995"/>
        </w:tc>
      </w:tr>
      <w:tr w:rsidR="000F0995" w14:paraId="6D18433D" w14:textId="77777777">
        <w:trPr>
          <w:trHeight w:val="440"/>
        </w:trPr>
        <w:tc>
          <w:tcPr>
            <w:tcW w:w="9345" w:type="dxa"/>
            <w:gridSpan w:val="2"/>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33C" w14:textId="77777777" w:rsidR="000F0995" w:rsidRDefault="00387A56">
            <w:pPr>
              <w:spacing w:after="0" w:line="240" w:lineRule="auto"/>
              <w:rPr>
                <w:rFonts w:ascii="Times New Roman" w:eastAsia="Times New Roman" w:hAnsi="Times New Roman" w:cs="Times New Roman"/>
                <w:sz w:val="24"/>
                <w:szCs w:val="24"/>
              </w:rPr>
            </w:pPr>
            <w:r>
              <w:rPr>
                <w:b/>
              </w:rPr>
              <w:t>Discourse Organization</w:t>
            </w:r>
          </w:p>
        </w:tc>
      </w:tr>
      <w:tr w:rsidR="000F0995" w14:paraId="6D184340" w14:textId="77777777">
        <w:trPr>
          <w:trHeight w:val="4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33E" w14:textId="77777777" w:rsidR="000F0995" w:rsidRDefault="00387A56">
            <w:pPr>
              <w:spacing w:after="0" w:line="240" w:lineRule="auto"/>
              <w:rPr>
                <w:rFonts w:ascii="Times New Roman" w:eastAsia="Times New Roman" w:hAnsi="Times New Roman" w:cs="Times New Roman"/>
                <w:sz w:val="24"/>
                <w:szCs w:val="24"/>
              </w:rPr>
            </w:pPr>
            <w:r>
              <w:t>the major differences between narrative and expository discourse. </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33F" w14:textId="77777777" w:rsidR="000F0995" w:rsidRDefault="000F0995"/>
        </w:tc>
      </w:tr>
      <w:tr w:rsidR="000F0995" w14:paraId="6D184343" w14:textId="77777777">
        <w:trPr>
          <w:trHeight w:val="420"/>
        </w:trPr>
        <w:tc>
          <w:tcPr>
            <w:tcW w:w="4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341" w14:textId="77777777" w:rsidR="000F0995" w:rsidRDefault="00387A56">
            <w:pPr>
              <w:spacing w:after="0" w:line="240" w:lineRule="auto"/>
              <w:rPr>
                <w:rFonts w:ascii="Times New Roman" w:eastAsia="Times New Roman" w:hAnsi="Times New Roman" w:cs="Times New Roman"/>
                <w:sz w:val="24"/>
                <w:szCs w:val="24"/>
              </w:rPr>
            </w:pPr>
            <w:r>
              <w:t>Identification and construction of expository paragraphs of varying logical structures (e.g., classification, reason, sequence).</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342" w14:textId="77777777" w:rsidR="000F0995" w:rsidRDefault="000F0995"/>
        </w:tc>
      </w:tr>
      <w:tr w:rsidR="000F0995" w14:paraId="6D184346" w14:textId="77777777">
        <w:trPr>
          <w:trHeight w:val="420"/>
        </w:trPr>
        <w:tc>
          <w:tcPr>
            <w:tcW w:w="4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344" w14:textId="77777777" w:rsidR="000F0995" w:rsidRDefault="00387A56">
            <w:pPr>
              <w:spacing w:after="0" w:line="240" w:lineRule="auto"/>
              <w:rPr>
                <w:rFonts w:ascii="Times New Roman" w:eastAsia="Times New Roman" w:hAnsi="Times New Roman" w:cs="Times New Roman"/>
                <w:sz w:val="24"/>
                <w:szCs w:val="24"/>
              </w:rPr>
            </w:pPr>
            <w:r>
              <w:t xml:space="preserve"> cohesive devices in text and inferential gaps in the surface language of text.</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345" w14:textId="77777777" w:rsidR="000F0995" w:rsidRDefault="000F0995"/>
        </w:tc>
      </w:tr>
      <w:tr w:rsidR="000F0995" w14:paraId="6D184348" w14:textId="77777777">
        <w:trPr>
          <w:trHeight w:val="440"/>
        </w:trPr>
        <w:tc>
          <w:tcPr>
            <w:tcW w:w="9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347" w14:textId="77777777" w:rsidR="000F0995" w:rsidRDefault="00387A56">
            <w:pPr>
              <w:spacing w:after="0" w:line="240" w:lineRule="auto"/>
              <w:rPr>
                <w:rFonts w:ascii="Times New Roman" w:eastAsia="Times New Roman" w:hAnsi="Times New Roman" w:cs="Times New Roman"/>
                <w:sz w:val="24"/>
                <w:szCs w:val="24"/>
              </w:rPr>
            </w:pPr>
            <w:r>
              <w:rPr>
                <w:b/>
                <w:sz w:val="24"/>
                <w:szCs w:val="24"/>
              </w:rPr>
              <w:t>Comments:</w:t>
            </w:r>
          </w:p>
        </w:tc>
      </w:tr>
      <w:tr w:rsidR="000F0995" w14:paraId="6D18434D" w14:textId="77777777">
        <w:trPr>
          <w:trHeight w:val="420"/>
        </w:trPr>
        <w:tc>
          <w:tcPr>
            <w:tcW w:w="444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349" w14:textId="77777777" w:rsidR="000F0995" w:rsidRDefault="00387A56">
            <w:pPr>
              <w:spacing w:after="0" w:line="240" w:lineRule="auto"/>
              <w:rPr>
                <w:rFonts w:ascii="Times New Roman" w:eastAsia="Times New Roman" w:hAnsi="Times New Roman" w:cs="Times New Roman"/>
                <w:sz w:val="24"/>
                <w:szCs w:val="24"/>
              </w:rPr>
            </w:pPr>
            <w:r>
              <w:rPr>
                <w:b/>
              </w:rPr>
              <w:t>Section V: </w:t>
            </w:r>
          </w:p>
          <w:p w14:paraId="6D18434A" w14:textId="77777777" w:rsidR="000F0995" w:rsidRDefault="00387A56">
            <w:pPr>
              <w:spacing w:after="0" w:line="240" w:lineRule="auto"/>
              <w:rPr>
                <w:rFonts w:ascii="Times New Roman" w:eastAsia="Times New Roman" w:hAnsi="Times New Roman" w:cs="Times New Roman"/>
                <w:sz w:val="24"/>
                <w:szCs w:val="24"/>
              </w:rPr>
            </w:pPr>
            <w:r>
              <w:rPr>
                <w:b/>
              </w:rPr>
              <w:t>HANDWRITING, SPELLING, AND WRITTEN EXPRESSION</w:t>
            </w:r>
            <w:r>
              <w:rPr>
                <w:b/>
                <w:sz w:val="24"/>
                <w:szCs w:val="24"/>
              </w:rPr>
              <w:t>|</w:t>
            </w:r>
            <w:r>
              <w:rPr>
                <w:b/>
                <w:sz w:val="20"/>
                <w:szCs w:val="20"/>
              </w:rPr>
              <w:t>1 CCR 301-101, 4.02(13) </w:t>
            </w:r>
          </w:p>
          <w:p w14:paraId="6D18434B" w14:textId="77777777" w:rsidR="000F0995" w:rsidRDefault="00387A56">
            <w:pPr>
              <w:spacing w:after="0" w:line="240" w:lineRule="auto"/>
              <w:rPr>
                <w:rFonts w:ascii="Times New Roman" w:eastAsia="Times New Roman" w:hAnsi="Times New Roman" w:cs="Times New Roman"/>
                <w:sz w:val="24"/>
                <w:szCs w:val="24"/>
              </w:rPr>
            </w:pPr>
            <w:r>
              <w:rPr>
                <w:b/>
              </w:rPr>
              <w:t>Provide evidence that the product provides instruction in:</w:t>
            </w:r>
          </w:p>
        </w:tc>
        <w:tc>
          <w:tcPr>
            <w:tcW w:w="4905"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34C" w14:textId="77777777" w:rsidR="000F0995" w:rsidRDefault="00387A56">
            <w:pPr>
              <w:spacing w:after="0" w:line="240" w:lineRule="auto"/>
              <w:rPr>
                <w:rFonts w:ascii="Times New Roman" w:eastAsia="Times New Roman" w:hAnsi="Times New Roman" w:cs="Times New Roman"/>
                <w:sz w:val="24"/>
                <w:szCs w:val="24"/>
              </w:rPr>
            </w:pPr>
            <w:r>
              <w:rPr>
                <w:b/>
                <w:sz w:val="24"/>
                <w:szCs w:val="24"/>
              </w:rPr>
              <w:t>Evidence:</w:t>
            </w:r>
          </w:p>
        </w:tc>
      </w:tr>
      <w:tr w:rsidR="000F0995" w14:paraId="6D184350" w14:textId="77777777">
        <w:trPr>
          <w:trHeight w:val="420"/>
        </w:trPr>
        <w:tc>
          <w:tcPr>
            <w:tcW w:w="4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34E" w14:textId="77777777" w:rsidR="000F0995" w:rsidRDefault="00387A56">
            <w:pPr>
              <w:spacing w:after="0" w:line="240" w:lineRule="auto"/>
              <w:rPr>
                <w:rFonts w:ascii="Times New Roman" w:eastAsia="Times New Roman" w:hAnsi="Times New Roman" w:cs="Times New Roman"/>
                <w:sz w:val="24"/>
                <w:szCs w:val="24"/>
              </w:rPr>
            </w:pPr>
            <w:r>
              <w:t>research-based principles for teaching letter naming and letter formation.</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34F" w14:textId="77777777" w:rsidR="000F0995" w:rsidRDefault="000F0995"/>
        </w:tc>
      </w:tr>
      <w:tr w:rsidR="000F0995" w14:paraId="6D184353" w14:textId="77777777">
        <w:trPr>
          <w:trHeight w:val="420"/>
        </w:trPr>
        <w:tc>
          <w:tcPr>
            <w:tcW w:w="4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351" w14:textId="77777777" w:rsidR="000F0995" w:rsidRDefault="00387A56">
            <w:pPr>
              <w:spacing w:after="0" w:line="240" w:lineRule="auto"/>
              <w:rPr>
                <w:rFonts w:ascii="Times New Roman" w:eastAsia="Times New Roman" w:hAnsi="Times New Roman" w:cs="Times New Roman"/>
                <w:sz w:val="24"/>
                <w:szCs w:val="24"/>
              </w:rPr>
            </w:pPr>
            <w:r>
              <w:t>techniques for teaching handwriting fluency.</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352" w14:textId="77777777" w:rsidR="000F0995" w:rsidRDefault="000F0995"/>
        </w:tc>
      </w:tr>
      <w:tr w:rsidR="000F0995" w14:paraId="6D184355" w14:textId="77777777">
        <w:trPr>
          <w:trHeight w:val="240"/>
        </w:trPr>
        <w:tc>
          <w:tcPr>
            <w:tcW w:w="9345" w:type="dxa"/>
            <w:gridSpan w:val="2"/>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354" w14:textId="77777777" w:rsidR="000F0995" w:rsidRDefault="00387A56">
            <w:pPr>
              <w:spacing w:after="0" w:line="240" w:lineRule="auto"/>
              <w:rPr>
                <w:rFonts w:ascii="Times New Roman" w:eastAsia="Times New Roman" w:hAnsi="Times New Roman" w:cs="Times New Roman"/>
                <w:sz w:val="24"/>
                <w:szCs w:val="24"/>
              </w:rPr>
            </w:pPr>
            <w:r>
              <w:rPr>
                <w:b/>
              </w:rPr>
              <w:t>Spelling</w:t>
            </w:r>
          </w:p>
        </w:tc>
      </w:tr>
      <w:tr w:rsidR="000F0995" w14:paraId="6D184358" w14:textId="77777777">
        <w:trPr>
          <w:trHeight w:val="4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356" w14:textId="77777777" w:rsidR="000F0995" w:rsidRDefault="00387A56">
            <w:pPr>
              <w:spacing w:after="0" w:line="240" w:lineRule="auto"/>
              <w:rPr>
                <w:rFonts w:ascii="Times New Roman" w:eastAsia="Times New Roman" w:hAnsi="Times New Roman" w:cs="Times New Roman"/>
                <w:sz w:val="24"/>
                <w:szCs w:val="24"/>
              </w:rPr>
            </w:pPr>
            <w:r>
              <w:t>the relationship between transcription skills and written expression.</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357" w14:textId="77777777" w:rsidR="000F0995" w:rsidRDefault="000F0995"/>
        </w:tc>
      </w:tr>
      <w:tr w:rsidR="000F0995" w14:paraId="6D18435B" w14:textId="77777777">
        <w:trPr>
          <w:trHeight w:val="4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359" w14:textId="77777777" w:rsidR="000F0995" w:rsidRDefault="00387A56">
            <w:pPr>
              <w:spacing w:after="0" w:line="240" w:lineRule="auto"/>
              <w:rPr>
                <w:rFonts w:ascii="Times New Roman" w:eastAsia="Times New Roman" w:hAnsi="Times New Roman" w:cs="Times New Roman"/>
                <w:sz w:val="24"/>
                <w:szCs w:val="24"/>
              </w:rPr>
            </w:pPr>
            <w:r>
              <w:t>ways to identify students’ level of spelling development and orthographic knowledge.</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35A" w14:textId="77777777" w:rsidR="000F0995" w:rsidRDefault="000F0995"/>
        </w:tc>
      </w:tr>
      <w:tr w:rsidR="000F0995" w14:paraId="6D18435E" w14:textId="77777777">
        <w:trPr>
          <w:trHeight w:val="4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35C" w14:textId="77777777" w:rsidR="000F0995" w:rsidRDefault="00387A56">
            <w:pPr>
              <w:spacing w:after="0" w:line="240" w:lineRule="auto"/>
              <w:rPr>
                <w:rFonts w:ascii="Times New Roman" w:eastAsia="Times New Roman" w:hAnsi="Times New Roman" w:cs="Times New Roman"/>
                <w:sz w:val="24"/>
                <w:szCs w:val="24"/>
              </w:rPr>
            </w:pPr>
            <w:r>
              <w:t>the influences of phonological, orthographic, and morphemic knowledge on spelling. </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35D" w14:textId="77777777" w:rsidR="000F0995" w:rsidRDefault="000F0995"/>
        </w:tc>
      </w:tr>
      <w:tr w:rsidR="000F0995" w14:paraId="6D184360" w14:textId="77777777">
        <w:trPr>
          <w:trHeight w:val="440"/>
        </w:trPr>
        <w:tc>
          <w:tcPr>
            <w:tcW w:w="9345" w:type="dxa"/>
            <w:gridSpan w:val="2"/>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35F" w14:textId="77777777" w:rsidR="000F0995" w:rsidRDefault="00387A56">
            <w:pPr>
              <w:spacing w:after="0" w:line="240" w:lineRule="auto"/>
              <w:rPr>
                <w:rFonts w:ascii="Times New Roman" w:eastAsia="Times New Roman" w:hAnsi="Times New Roman" w:cs="Times New Roman"/>
                <w:sz w:val="24"/>
                <w:szCs w:val="24"/>
              </w:rPr>
            </w:pPr>
            <w:r>
              <w:rPr>
                <w:b/>
              </w:rPr>
              <w:t>Written Expression</w:t>
            </w:r>
          </w:p>
        </w:tc>
      </w:tr>
      <w:tr w:rsidR="000F0995" w14:paraId="6D184363" w14:textId="77777777">
        <w:trPr>
          <w:trHeight w:val="4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361" w14:textId="77777777" w:rsidR="000F0995" w:rsidRDefault="00387A56">
            <w:pPr>
              <w:spacing w:after="0" w:line="240" w:lineRule="auto"/>
              <w:rPr>
                <w:rFonts w:ascii="Times New Roman" w:eastAsia="Times New Roman" w:hAnsi="Times New Roman" w:cs="Times New Roman"/>
                <w:sz w:val="24"/>
                <w:szCs w:val="24"/>
              </w:rPr>
            </w:pPr>
            <w:r>
              <w:rPr>
                <w:sz w:val="24"/>
                <w:szCs w:val="24"/>
              </w:rPr>
              <w:t xml:space="preserve">the major components and processes of written expression and how they interact </w:t>
            </w:r>
            <w:r>
              <w:rPr>
                <w:sz w:val="24"/>
                <w:szCs w:val="24"/>
              </w:rPr>
              <w:lastRenderedPageBreak/>
              <w:t>(e.g., basic writing/transcription skills versus text generation)</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362" w14:textId="77777777" w:rsidR="000F0995" w:rsidRDefault="000F0995"/>
        </w:tc>
      </w:tr>
      <w:tr w:rsidR="000F0995" w14:paraId="6D184366" w14:textId="77777777">
        <w:trPr>
          <w:trHeight w:val="4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364" w14:textId="77777777" w:rsidR="000F0995" w:rsidRDefault="00387A56">
            <w:pPr>
              <w:spacing w:after="0" w:line="240" w:lineRule="auto"/>
              <w:rPr>
                <w:rFonts w:ascii="Times New Roman" w:eastAsia="Times New Roman" w:hAnsi="Times New Roman" w:cs="Times New Roman"/>
                <w:sz w:val="24"/>
                <w:szCs w:val="24"/>
              </w:rPr>
            </w:pPr>
            <w:r>
              <w:rPr>
                <w:sz w:val="24"/>
                <w:szCs w:val="24"/>
              </w:rPr>
              <w:t>grade and developmental expectation for students’ writing in the following areas: mechanics and conventions of writing, composition, revision and editing processes</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365" w14:textId="77777777" w:rsidR="000F0995" w:rsidRDefault="000F0995"/>
        </w:tc>
      </w:tr>
      <w:tr w:rsidR="000F0995" w14:paraId="6D184369" w14:textId="77777777">
        <w:trPr>
          <w:trHeight w:val="4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367" w14:textId="77777777" w:rsidR="000F0995" w:rsidRDefault="00387A56">
            <w:pPr>
              <w:spacing w:after="0" w:line="240" w:lineRule="auto"/>
              <w:rPr>
                <w:rFonts w:ascii="Times New Roman" w:eastAsia="Times New Roman" w:hAnsi="Times New Roman" w:cs="Times New Roman"/>
                <w:sz w:val="24"/>
                <w:szCs w:val="24"/>
              </w:rPr>
            </w:pPr>
            <w:r>
              <w:rPr>
                <w:sz w:val="24"/>
                <w:szCs w:val="24"/>
              </w:rPr>
              <w:t>appropriate uses of assistive technology in written expression. </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184368" w14:textId="77777777" w:rsidR="000F0995" w:rsidRDefault="000F0995"/>
        </w:tc>
      </w:tr>
      <w:tr w:rsidR="000F0995" w14:paraId="6D18436B" w14:textId="77777777">
        <w:trPr>
          <w:trHeight w:val="440"/>
        </w:trPr>
        <w:tc>
          <w:tcPr>
            <w:tcW w:w="9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36A" w14:textId="77777777" w:rsidR="000F0995" w:rsidRDefault="00387A56">
            <w:pPr>
              <w:spacing w:after="0" w:line="240" w:lineRule="auto"/>
              <w:rPr>
                <w:rFonts w:ascii="Times New Roman" w:eastAsia="Times New Roman" w:hAnsi="Times New Roman" w:cs="Times New Roman"/>
                <w:sz w:val="24"/>
                <w:szCs w:val="24"/>
              </w:rPr>
            </w:pPr>
            <w:r>
              <w:rPr>
                <w:b/>
                <w:sz w:val="24"/>
                <w:szCs w:val="24"/>
              </w:rPr>
              <w:t>Comments:</w:t>
            </w:r>
          </w:p>
        </w:tc>
      </w:tr>
      <w:tr w:rsidR="000F0995" w14:paraId="6D18436D" w14:textId="77777777">
        <w:trPr>
          <w:trHeight w:val="440"/>
        </w:trPr>
        <w:tc>
          <w:tcPr>
            <w:tcW w:w="9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36C" w14:textId="77777777" w:rsidR="000F0995" w:rsidRDefault="000F0995"/>
        </w:tc>
      </w:tr>
      <w:tr w:rsidR="000F0995" w14:paraId="6D184371" w14:textId="77777777">
        <w:trPr>
          <w:trHeight w:val="440"/>
        </w:trPr>
        <w:tc>
          <w:tcPr>
            <w:tcW w:w="444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36E" w14:textId="77777777" w:rsidR="000F0995" w:rsidRDefault="00387A56">
            <w:pPr>
              <w:spacing w:line="240" w:lineRule="auto"/>
              <w:rPr>
                <w:rFonts w:ascii="Times New Roman" w:eastAsia="Times New Roman" w:hAnsi="Times New Roman" w:cs="Times New Roman"/>
                <w:sz w:val="24"/>
                <w:szCs w:val="24"/>
              </w:rPr>
            </w:pPr>
            <w:r>
              <w:rPr>
                <w:b/>
              </w:rPr>
              <w:t>Section W: K-12 LENS IS REPRESENTED IN THE CONTENT THROUGHOUT THE TRAINING</w:t>
            </w:r>
          </w:p>
          <w:p w14:paraId="6D18436F" w14:textId="77777777" w:rsidR="000F0995" w:rsidRDefault="00387A56">
            <w:pPr>
              <w:spacing w:line="240" w:lineRule="auto"/>
              <w:rPr>
                <w:rFonts w:ascii="Times New Roman" w:eastAsia="Times New Roman" w:hAnsi="Times New Roman" w:cs="Times New Roman"/>
                <w:sz w:val="24"/>
                <w:szCs w:val="24"/>
              </w:rPr>
            </w:pPr>
            <w:r>
              <w:rPr>
                <w:b/>
              </w:rPr>
              <w:t>At a minimum, the vendor provides evidence that the product includes:</w:t>
            </w:r>
          </w:p>
        </w:tc>
        <w:tc>
          <w:tcPr>
            <w:tcW w:w="4905"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D184370" w14:textId="77777777" w:rsidR="000F0995" w:rsidRDefault="00387A56">
            <w:pPr>
              <w:spacing w:after="0" w:line="240" w:lineRule="auto"/>
              <w:rPr>
                <w:rFonts w:ascii="Times New Roman" w:eastAsia="Times New Roman" w:hAnsi="Times New Roman" w:cs="Times New Roman"/>
                <w:sz w:val="24"/>
                <w:szCs w:val="24"/>
              </w:rPr>
            </w:pPr>
            <w:r>
              <w:rPr>
                <w:b/>
                <w:sz w:val="24"/>
                <w:szCs w:val="24"/>
              </w:rPr>
              <w:t>Evidence:</w:t>
            </w:r>
          </w:p>
        </w:tc>
      </w:tr>
      <w:tr w:rsidR="000F0995" w14:paraId="6D184374" w14:textId="77777777">
        <w:trPr>
          <w:trHeight w:val="44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372" w14:textId="77777777" w:rsidR="000F0995" w:rsidRDefault="00387A56">
            <w:r>
              <w:t>Examples, visuals and content are inclusive of K-12 populations throughout the training.</w:t>
            </w:r>
          </w:p>
        </w:tc>
        <w:tc>
          <w:tcPr>
            <w:tcW w:w="4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373" w14:textId="77777777" w:rsidR="000F0995" w:rsidRDefault="000F0995">
            <w:pPr>
              <w:widowControl w:val="0"/>
              <w:spacing w:after="0" w:line="276" w:lineRule="auto"/>
            </w:pPr>
          </w:p>
        </w:tc>
      </w:tr>
      <w:tr w:rsidR="000F0995" w14:paraId="6D184377" w14:textId="77777777">
        <w:trPr>
          <w:trHeight w:val="44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375" w14:textId="77777777" w:rsidR="000F0995" w:rsidRDefault="00387A56">
            <w:r>
              <w:t>Content that supports understanding and application of root cause analysis of reading difficulties for K-12 students.</w:t>
            </w:r>
          </w:p>
        </w:tc>
        <w:tc>
          <w:tcPr>
            <w:tcW w:w="4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376" w14:textId="77777777" w:rsidR="000F0995" w:rsidRDefault="000F0995">
            <w:pPr>
              <w:widowControl w:val="0"/>
              <w:spacing w:after="0" w:line="276" w:lineRule="auto"/>
            </w:pPr>
          </w:p>
        </w:tc>
      </w:tr>
      <w:tr w:rsidR="000F0995" w14:paraId="6D18437A" w14:textId="77777777">
        <w:trPr>
          <w:trHeight w:val="44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378" w14:textId="77777777" w:rsidR="000F0995" w:rsidRDefault="00387A56">
            <w:r>
              <w:t>Clear scope and sequence that shows the progression of skill development for grade K-12 in all areas of reading.</w:t>
            </w:r>
          </w:p>
        </w:tc>
        <w:tc>
          <w:tcPr>
            <w:tcW w:w="4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379" w14:textId="77777777" w:rsidR="000F0995" w:rsidRDefault="000F0995">
            <w:pPr>
              <w:widowControl w:val="0"/>
              <w:spacing w:after="0" w:line="276" w:lineRule="auto"/>
            </w:pPr>
          </w:p>
        </w:tc>
      </w:tr>
      <w:tr w:rsidR="000F0995" w14:paraId="6D18437C" w14:textId="77777777">
        <w:trPr>
          <w:trHeight w:val="440"/>
        </w:trPr>
        <w:tc>
          <w:tcPr>
            <w:tcW w:w="9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37B" w14:textId="77777777" w:rsidR="000F0995" w:rsidRDefault="00387A56">
            <w:pPr>
              <w:spacing w:after="0" w:line="240" w:lineRule="auto"/>
            </w:pPr>
            <w:r>
              <w:rPr>
                <w:b/>
                <w:sz w:val="24"/>
                <w:szCs w:val="24"/>
              </w:rPr>
              <w:t>Comments:</w:t>
            </w:r>
          </w:p>
        </w:tc>
      </w:tr>
      <w:tr w:rsidR="000F0995" w14:paraId="6D18437E" w14:textId="77777777">
        <w:trPr>
          <w:trHeight w:val="440"/>
        </w:trPr>
        <w:tc>
          <w:tcPr>
            <w:tcW w:w="9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437D" w14:textId="77777777" w:rsidR="000F0995" w:rsidRDefault="000F0995"/>
        </w:tc>
      </w:tr>
    </w:tbl>
    <w:p w14:paraId="6D18437F" w14:textId="77777777" w:rsidR="000F0995" w:rsidRDefault="00387A56">
      <w:pPr>
        <w:pBdr>
          <w:top w:val="nil"/>
          <w:left w:val="nil"/>
          <w:bottom w:val="nil"/>
          <w:right w:val="nil"/>
          <w:between w:val="nil"/>
        </w:pBdr>
        <w:spacing w:after="0" w:line="240" w:lineRule="auto"/>
        <w:rPr>
          <w:rFonts w:ascii="Roboto Slab" w:eastAsia="Roboto Slab" w:hAnsi="Roboto Slab" w:cs="Roboto Slab"/>
          <w:b/>
          <w:sz w:val="24"/>
          <w:szCs w:val="24"/>
        </w:rPr>
      </w:pPr>
      <w:r>
        <w:br w:type="page"/>
      </w:r>
    </w:p>
    <w:p w14:paraId="6D184380" w14:textId="77777777" w:rsidR="000F0995" w:rsidRDefault="00387A56">
      <w:pPr>
        <w:pStyle w:val="Heading1"/>
        <w:spacing w:line="240" w:lineRule="auto"/>
      </w:pPr>
      <w:bookmarkStart w:id="42" w:name="_heading=h.lzpqh8upmeo3" w:colFirst="0" w:colLast="0"/>
      <w:bookmarkStart w:id="43" w:name="_Toc126046267"/>
      <w:bookmarkEnd w:id="42"/>
      <w:r>
        <w:lastRenderedPageBreak/>
        <w:t>Appendix K: Terminology: Acronyms, abbreviations, and other terminology</w:t>
      </w:r>
      <w:bookmarkEnd w:id="43"/>
    </w:p>
    <w:p w14:paraId="6D184381" w14:textId="77777777" w:rsidR="000F0995" w:rsidRDefault="000F0995"/>
    <w:p w14:paraId="6D184382" w14:textId="77777777" w:rsidR="000F0995" w:rsidRDefault="00387A56">
      <w:pPr>
        <w:pBdr>
          <w:top w:val="nil"/>
          <w:left w:val="nil"/>
          <w:bottom w:val="nil"/>
          <w:right w:val="nil"/>
          <w:between w:val="nil"/>
        </w:pBdr>
        <w:spacing w:after="0" w:line="240" w:lineRule="auto"/>
        <w:rPr>
          <w:color w:val="000000"/>
          <w:sz w:val="24"/>
          <w:szCs w:val="24"/>
        </w:rPr>
      </w:pPr>
      <w:r>
        <w:rPr>
          <w:color w:val="000000"/>
          <w:sz w:val="24"/>
          <w:szCs w:val="24"/>
        </w:rPr>
        <w:t>Acronyms and abbreviations are defined at their first occurrence in this request for review.  The following list is provided to assist the reader in understanding acronyms, abbreviations and terminology used throughout this document.</w:t>
      </w:r>
    </w:p>
    <w:p w14:paraId="6D184383" w14:textId="77777777" w:rsidR="000F0995" w:rsidRDefault="000F0995">
      <w:pPr>
        <w:pBdr>
          <w:top w:val="nil"/>
          <w:left w:val="nil"/>
          <w:bottom w:val="nil"/>
          <w:right w:val="nil"/>
          <w:between w:val="nil"/>
        </w:pBdr>
        <w:spacing w:after="0" w:line="240" w:lineRule="auto"/>
        <w:rPr>
          <w:sz w:val="24"/>
          <w:szCs w:val="24"/>
        </w:rPr>
      </w:pPr>
    </w:p>
    <w:p w14:paraId="6D184384" w14:textId="77777777" w:rsidR="000F0995" w:rsidRDefault="00387A56">
      <w:pPr>
        <w:pBdr>
          <w:top w:val="nil"/>
          <w:left w:val="nil"/>
          <w:bottom w:val="nil"/>
          <w:right w:val="nil"/>
          <w:between w:val="nil"/>
        </w:pBdr>
        <w:spacing w:after="0" w:line="240" w:lineRule="auto"/>
        <w:rPr>
          <w:i/>
          <w:sz w:val="24"/>
          <w:szCs w:val="24"/>
        </w:rPr>
      </w:pPr>
      <w:r>
        <w:rPr>
          <w:b/>
          <w:sz w:val="24"/>
          <w:szCs w:val="24"/>
        </w:rPr>
        <w:t>Administrator:</w:t>
      </w:r>
      <w:r>
        <w:rPr>
          <w:sz w:val="24"/>
          <w:szCs w:val="24"/>
        </w:rPr>
        <w:t xml:space="preserve">  </w:t>
      </w:r>
      <w:r>
        <w:rPr>
          <w:sz w:val="24"/>
          <w:szCs w:val="24"/>
          <w:highlight w:val="white"/>
        </w:rPr>
        <w:t xml:space="preserve">Any school based or centrally or regionally-based employee of an LEP who is responsible for designing, implementing and or providing professional development on the elementary literacy instructional program for kindergarten or any of grades one through three in any school or LEP in the state, and who is not the principal. This would include an assistant or vice principal of an elementary school. It also includes any employee of the LEP conducting observations of and/or providing coaching to a teacher providing literacy instruction to kindergarten or grades one through three. </w:t>
      </w:r>
      <w:r>
        <w:rPr>
          <w:i/>
          <w:sz w:val="24"/>
          <w:szCs w:val="24"/>
          <w:highlight w:val="white"/>
        </w:rPr>
        <w:t>CCR 301-92-2.01</w:t>
      </w:r>
    </w:p>
    <w:p w14:paraId="6D184385" w14:textId="77777777" w:rsidR="000F0995" w:rsidRDefault="000F0995">
      <w:pPr>
        <w:rPr>
          <w:i/>
          <w:sz w:val="24"/>
          <w:szCs w:val="24"/>
        </w:rPr>
      </w:pPr>
    </w:p>
    <w:p w14:paraId="6D184386" w14:textId="77777777" w:rsidR="000F0995" w:rsidRDefault="00387A56">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Pr>
          <w:b/>
          <w:color w:val="000000"/>
          <w:sz w:val="24"/>
          <w:szCs w:val="24"/>
        </w:rPr>
        <w:t xml:space="preserve">Coaching: </w:t>
      </w:r>
      <w:r>
        <w:rPr>
          <w:color w:val="444444"/>
          <w:sz w:val="24"/>
          <w:szCs w:val="24"/>
          <w:highlight w:val="white"/>
        </w:rPr>
        <w:t>Coaching is a necessary component for promoting teacher confidence and ensuring competence. Coaching is defined as regular, embedded professional development designed to help teachers and staff use the program or innovation as intended (</w:t>
      </w:r>
      <w:hyperlink r:id="rId49">
        <w:r>
          <w:rPr>
            <w:color w:val="1155CC"/>
            <w:sz w:val="24"/>
            <w:szCs w:val="24"/>
            <w:highlight w:val="white"/>
            <w:u w:val="single"/>
          </w:rPr>
          <w:t>NIRN</w:t>
        </w:r>
      </w:hyperlink>
      <w:r>
        <w:rPr>
          <w:color w:val="444444"/>
          <w:sz w:val="24"/>
          <w:szCs w:val="24"/>
          <w:highlight w:val="white"/>
        </w:rPr>
        <w:t>, n.d.)</w:t>
      </w:r>
    </w:p>
    <w:p w14:paraId="6D184387" w14:textId="77777777" w:rsidR="000F0995" w:rsidRDefault="00387A56">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Pr>
          <w:b/>
          <w:color w:val="000000"/>
          <w:sz w:val="24"/>
          <w:szCs w:val="24"/>
        </w:rPr>
        <w:t>Department:</w:t>
      </w:r>
      <w:r>
        <w:rPr>
          <w:color w:val="000000"/>
          <w:sz w:val="24"/>
          <w:szCs w:val="24"/>
        </w:rPr>
        <w:t xml:space="preserve"> The Colorado Department of Education, a department of the government of the State of Colorado. </w:t>
      </w:r>
      <w:r>
        <w:rPr>
          <w:i/>
          <w:color w:val="000000"/>
          <w:sz w:val="24"/>
          <w:szCs w:val="24"/>
        </w:rPr>
        <w:t>C.R.S 22-7-1203 &amp; CCR 301-92, 2.0</w:t>
      </w:r>
      <w:r>
        <w:rPr>
          <w:i/>
          <w:sz w:val="24"/>
          <w:szCs w:val="24"/>
        </w:rPr>
        <w:t>6</w:t>
      </w:r>
    </w:p>
    <w:p w14:paraId="6D184388" w14:textId="77777777" w:rsidR="000F0995" w:rsidRDefault="00387A56">
      <w:pPr>
        <w:pBdr>
          <w:top w:val="nil"/>
          <w:left w:val="nil"/>
          <w:bottom w:val="nil"/>
          <w:right w:val="nil"/>
          <w:between w:val="nil"/>
        </w:pBdr>
        <w:spacing w:after="200" w:line="240" w:lineRule="auto"/>
        <w:rPr>
          <w:i/>
          <w:sz w:val="24"/>
          <w:szCs w:val="24"/>
        </w:rPr>
      </w:pPr>
      <w:r>
        <w:rPr>
          <w:b/>
          <w:color w:val="000000"/>
          <w:sz w:val="24"/>
          <w:szCs w:val="24"/>
        </w:rPr>
        <w:t xml:space="preserve">Evidence Based: </w:t>
      </w:r>
      <w:r>
        <w:rPr>
          <w:color w:val="000000"/>
          <w:sz w:val="24"/>
          <w:szCs w:val="24"/>
        </w:rPr>
        <w:t xml:space="preserve">The instruction or item described is based on reliable, trustworthy, and valid evidence and has demonstrated a record of success in adequately increasing students' reading competency in the areas of phonemic awareness, phonics, vocabulary development, reading fluency, including oral skills, and reading comprehension. </w:t>
      </w:r>
      <w:r>
        <w:rPr>
          <w:i/>
          <w:color w:val="000000"/>
          <w:sz w:val="24"/>
          <w:szCs w:val="24"/>
        </w:rPr>
        <w:t>C.R.S 22-7-1203 &amp; CCR 301-92, 2.1</w:t>
      </w:r>
      <w:r>
        <w:rPr>
          <w:i/>
          <w:sz w:val="24"/>
          <w:szCs w:val="24"/>
        </w:rPr>
        <w:t>1</w:t>
      </w:r>
    </w:p>
    <w:p w14:paraId="6D184389" w14:textId="77777777" w:rsidR="000F0995" w:rsidRDefault="00387A56" w:rsidP="007F113A">
      <w:pPr>
        <w:numPr>
          <w:ilvl w:val="0"/>
          <w:numId w:val="22"/>
        </w:numPr>
        <w:pBdr>
          <w:top w:val="nil"/>
          <w:left w:val="nil"/>
          <w:bottom w:val="nil"/>
          <w:right w:val="nil"/>
          <w:between w:val="nil"/>
        </w:pBdr>
        <w:spacing w:after="0" w:line="240" w:lineRule="auto"/>
        <w:rPr>
          <w:sz w:val="24"/>
          <w:szCs w:val="24"/>
        </w:rPr>
      </w:pPr>
      <w:r>
        <w:rPr>
          <w:b/>
          <w:color w:val="000000"/>
          <w:sz w:val="24"/>
          <w:szCs w:val="24"/>
        </w:rPr>
        <w:t>Oral Language</w:t>
      </w:r>
      <w:r>
        <w:rPr>
          <w:color w:val="000000"/>
          <w:sz w:val="24"/>
          <w:szCs w:val="24"/>
        </w:rPr>
        <w:t xml:space="preserve">: The ability to produce and comprehend spoken language, including vocabulary and grammar. </w:t>
      </w:r>
      <w:r>
        <w:rPr>
          <w:i/>
          <w:color w:val="000000"/>
          <w:sz w:val="24"/>
          <w:szCs w:val="24"/>
        </w:rPr>
        <w:t>CCR 301-92, 2</w:t>
      </w:r>
      <w:r>
        <w:rPr>
          <w:i/>
          <w:sz w:val="24"/>
          <w:szCs w:val="24"/>
        </w:rPr>
        <w:t>3</w:t>
      </w:r>
      <w:r>
        <w:rPr>
          <w:i/>
          <w:color w:val="000000"/>
          <w:sz w:val="24"/>
          <w:szCs w:val="24"/>
        </w:rPr>
        <w:t>.</w:t>
      </w:r>
    </w:p>
    <w:p w14:paraId="6D18438A" w14:textId="77777777" w:rsidR="000F0995" w:rsidRDefault="00387A56" w:rsidP="007F113A">
      <w:pPr>
        <w:numPr>
          <w:ilvl w:val="0"/>
          <w:numId w:val="22"/>
        </w:numPr>
        <w:pBdr>
          <w:top w:val="nil"/>
          <w:left w:val="nil"/>
          <w:bottom w:val="nil"/>
          <w:right w:val="nil"/>
          <w:between w:val="nil"/>
        </w:pBdr>
        <w:spacing w:after="200" w:line="240" w:lineRule="auto"/>
        <w:rPr>
          <w:color w:val="000000"/>
          <w:sz w:val="24"/>
          <w:szCs w:val="24"/>
        </w:rPr>
      </w:pPr>
      <w:r>
        <w:rPr>
          <w:b/>
          <w:color w:val="000000"/>
          <w:sz w:val="24"/>
          <w:szCs w:val="24"/>
        </w:rPr>
        <w:t>Phonemic Awareness:</w:t>
      </w:r>
      <w:r>
        <w:rPr>
          <w:color w:val="000000"/>
          <w:sz w:val="24"/>
          <w:szCs w:val="24"/>
        </w:rPr>
        <w:t xml:space="preserve"> A subset of phonological awareness in which listeners are able to hear, identify, and manipulate phonemes, the smallest units of sound that can differentiate meaning. </w:t>
      </w:r>
      <w:r>
        <w:rPr>
          <w:i/>
          <w:color w:val="000000"/>
          <w:sz w:val="24"/>
          <w:szCs w:val="24"/>
        </w:rPr>
        <w:t>CCR 301-92, 2.2</w:t>
      </w:r>
      <w:r>
        <w:rPr>
          <w:i/>
          <w:sz w:val="24"/>
          <w:szCs w:val="24"/>
        </w:rPr>
        <w:t>4</w:t>
      </w:r>
    </w:p>
    <w:p w14:paraId="6D18438B" w14:textId="77777777" w:rsidR="000F0995" w:rsidRDefault="00387A56" w:rsidP="007F113A">
      <w:pPr>
        <w:numPr>
          <w:ilvl w:val="0"/>
          <w:numId w:val="22"/>
        </w:numPr>
        <w:pBdr>
          <w:top w:val="nil"/>
          <w:left w:val="nil"/>
          <w:bottom w:val="nil"/>
          <w:right w:val="nil"/>
          <w:between w:val="nil"/>
        </w:pBdr>
        <w:spacing w:after="200" w:line="240" w:lineRule="auto"/>
        <w:rPr>
          <w:color w:val="000000"/>
          <w:sz w:val="24"/>
          <w:szCs w:val="24"/>
        </w:rPr>
      </w:pPr>
      <w:r>
        <w:rPr>
          <w:b/>
          <w:color w:val="000000"/>
          <w:sz w:val="24"/>
          <w:szCs w:val="24"/>
        </w:rPr>
        <w:t>Phonological Awareness:</w:t>
      </w:r>
      <w:r>
        <w:rPr>
          <w:color w:val="000000"/>
          <w:sz w:val="24"/>
          <w:szCs w:val="24"/>
        </w:rPr>
        <w:t xml:space="preserve"> Awareness of the sound structure of spoken words at three levels. </w:t>
      </w:r>
      <w:r>
        <w:rPr>
          <w:i/>
          <w:color w:val="000000"/>
          <w:sz w:val="24"/>
          <w:szCs w:val="24"/>
        </w:rPr>
        <w:t>CCR 301-92, 2.2</w:t>
      </w:r>
      <w:r>
        <w:rPr>
          <w:i/>
          <w:sz w:val="24"/>
          <w:szCs w:val="24"/>
        </w:rPr>
        <w:t>5</w:t>
      </w:r>
    </w:p>
    <w:p w14:paraId="6D18438C" w14:textId="77777777" w:rsidR="000F0995" w:rsidRDefault="00387A56" w:rsidP="007F113A">
      <w:pPr>
        <w:numPr>
          <w:ilvl w:val="0"/>
          <w:numId w:val="22"/>
        </w:numPr>
        <w:pBdr>
          <w:top w:val="nil"/>
          <w:left w:val="nil"/>
          <w:bottom w:val="nil"/>
          <w:right w:val="nil"/>
          <w:between w:val="nil"/>
        </w:pBdr>
        <w:spacing w:after="200" w:line="240" w:lineRule="auto"/>
        <w:rPr>
          <w:color w:val="000000"/>
          <w:sz w:val="24"/>
          <w:szCs w:val="24"/>
        </w:rPr>
      </w:pPr>
      <w:r>
        <w:rPr>
          <w:b/>
          <w:color w:val="000000"/>
          <w:sz w:val="24"/>
          <w:szCs w:val="24"/>
        </w:rPr>
        <w:t>Phonics:</w:t>
      </w:r>
      <w:r>
        <w:rPr>
          <w:color w:val="000000"/>
          <w:sz w:val="24"/>
          <w:szCs w:val="24"/>
        </w:rPr>
        <w:t xml:space="preserve"> A method of teaching reading and writing by developing learners’ phonemic awareness, that is, the ability to hear, identify, and manipulate the sounds (phonemes) in order to teach the correspondence between these sounds and the spelling patterns (graphemes) that represent them. </w:t>
      </w:r>
      <w:r>
        <w:rPr>
          <w:i/>
          <w:color w:val="000000"/>
          <w:sz w:val="24"/>
          <w:szCs w:val="24"/>
        </w:rPr>
        <w:t>CCR 301-92, 2.2</w:t>
      </w:r>
      <w:r>
        <w:rPr>
          <w:i/>
          <w:sz w:val="24"/>
          <w:szCs w:val="24"/>
        </w:rPr>
        <w:t>6</w:t>
      </w:r>
    </w:p>
    <w:p w14:paraId="6D18438D" w14:textId="77777777" w:rsidR="000F0995" w:rsidRDefault="00387A56" w:rsidP="007F113A">
      <w:pPr>
        <w:numPr>
          <w:ilvl w:val="0"/>
          <w:numId w:val="22"/>
        </w:numPr>
        <w:pBdr>
          <w:top w:val="nil"/>
          <w:left w:val="nil"/>
          <w:bottom w:val="nil"/>
          <w:right w:val="nil"/>
          <w:between w:val="nil"/>
        </w:pBdr>
        <w:spacing w:after="200" w:line="240" w:lineRule="auto"/>
        <w:rPr>
          <w:color w:val="000000"/>
          <w:sz w:val="24"/>
          <w:szCs w:val="24"/>
        </w:rPr>
      </w:pPr>
      <w:r>
        <w:rPr>
          <w:b/>
          <w:color w:val="000000"/>
          <w:sz w:val="14"/>
          <w:szCs w:val="14"/>
        </w:rPr>
        <w:t> </w:t>
      </w:r>
      <w:r>
        <w:rPr>
          <w:b/>
          <w:color w:val="000000"/>
          <w:sz w:val="24"/>
          <w:szCs w:val="24"/>
        </w:rPr>
        <w:t>Fluency:</w:t>
      </w:r>
      <w:r>
        <w:rPr>
          <w:color w:val="000000"/>
          <w:sz w:val="24"/>
          <w:szCs w:val="24"/>
        </w:rPr>
        <w:t xml:space="preserve"> The capacity to read words in connected text with sufficient accuracy, rate, and prosody to comprehend what is read. </w:t>
      </w:r>
      <w:r>
        <w:rPr>
          <w:i/>
          <w:color w:val="000000"/>
          <w:sz w:val="24"/>
          <w:szCs w:val="24"/>
        </w:rPr>
        <w:t>CCR 301-92, 2.1</w:t>
      </w:r>
      <w:r>
        <w:rPr>
          <w:i/>
          <w:sz w:val="24"/>
          <w:szCs w:val="24"/>
        </w:rPr>
        <w:t>3</w:t>
      </w:r>
    </w:p>
    <w:p w14:paraId="6D18438E" w14:textId="77777777" w:rsidR="000F0995" w:rsidRDefault="00387A56" w:rsidP="007F113A">
      <w:pPr>
        <w:numPr>
          <w:ilvl w:val="0"/>
          <w:numId w:val="22"/>
        </w:numPr>
        <w:pBdr>
          <w:top w:val="nil"/>
          <w:left w:val="nil"/>
          <w:bottom w:val="nil"/>
          <w:right w:val="nil"/>
          <w:between w:val="nil"/>
        </w:pBdr>
        <w:spacing w:after="200" w:line="240" w:lineRule="auto"/>
        <w:rPr>
          <w:color w:val="000000"/>
          <w:sz w:val="24"/>
          <w:szCs w:val="24"/>
        </w:rPr>
      </w:pPr>
      <w:r>
        <w:rPr>
          <w:b/>
          <w:color w:val="000000"/>
          <w:sz w:val="24"/>
          <w:szCs w:val="24"/>
        </w:rPr>
        <w:lastRenderedPageBreak/>
        <w:t>Comprehension:</w:t>
      </w:r>
      <w:r>
        <w:rPr>
          <w:color w:val="000000"/>
          <w:sz w:val="24"/>
          <w:szCs w:val="24"/>
        </w:rPr>
        <w:t xml:space="preserve"> The process of extracting and constructing meaning from written texts. Comprehension has three key elements: (1) the reader; (2) the text; and (3) the activity. </w:t>
      </w:r>
      <w:r>
        <w:rPr>
          <w:i/>
          <w:color w:val="000000"/>
          <w:sz w:val="24"/>
          <w:szCs w:val="24"/>
        </w:rPr>
        <w:t>CCR 301-92, 2.0</w:t>
      </w:r>
      <w:r>
        <w:rPr>
          <w:i/>
          <w:sz w:val="24"/>
          <w:szCs w:val="24"/>
        </w:rPr>
        <w:t>5</w:t>
      </w:r>
    </w:p>
    <w:p w14:paraId="6D18438F" w14:textId="77777777" w:rsidR="000F0995" w:rsidRDefault="00387A56" w:rsidP="007F113A">
      <w:pPr>
        <w:numPr>
          <w:ilvl w:val="0"/>
          <w:numId w:val="22"/>
        </w:numPr>
        <w:pBdr>
          <w:top w:val="nil"/>
          <w:left w:val="nil"/>
          <w:bottom w:val="nil"/>
          <w:right w:val="nil"/>
          <w:between w:val="nil"/>
        </w:pBdr>
        <w:spacing w:after="200" w:line="240" w:lineRule="auto"/>
        <w:rPr>
          <w:color w:val="000000"/>
          <w:sz w:val="24"/>
          <w:szCs w:val="24"/>
        </w:rPr>
      </w:pPr>
      <w:r>
        <w:rPr>
          <w:b/>
          <w:color w:val="000000"/>
          <w:sz w:val="24"/>
          <w:szCs w:val="24"/>
        </w:rPr>
        <w:t>Vocabulary:</w:t>
      </w:r>
      <w:r>
        <w:rPr>
          <w:color w:val="000000"/>
          <w:sz w:val="24"/>
          <w:szCs w:val="24"/>
        </w:rPr>
        <w:t xml:space="preserve"> Knowledge of words and word meanings and includes words that a person understands and uses in language. Vocabulary is essential for both learning to read and for comprehending text. </w:t>
      </w:r>
      <w:r>
        <w:rPr>
          <w:i/>
          <w:color w:val="000000"/>
          <w:sz w:val="24"/>
          <w:szCs w:val="24"/>
        </w:rPr>
        <w:t>CCR 301-92, 2.</w:t>
      </w:r>
      <w:r>
        <w:rPr>
          <w:i/>
          <w:sz w:val="24"/>
          <w:szCs w:val="24"/>
        </w:rPr>
        <w:t>40</w:t>
      </w:r>
    </w:p>
    <w:p w14:paraId="6D184390" w14:textId="77777777" w:rsidR="000F0995" w:rsidRDefault="00387A56">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Pr>
          <w:b/>
          <w:color w:val="000000"/>
          <w:sz w:val="24"/>
          <w:szCs w:val="24"/>
        </w:rPr>
        <w:t xml:space="preserve">Implementation: </w:t>
      </w:r>
      <w:r>
        <w:rPr>
          <w:color w:val="444444"/>
          <w:sz w:val="24"/>
          <w:szCs w:val="24"/>
          <w:highlight w:val="white"/>
        </w:rPr>
        <w:t>Implementation is a process involving multiple decisions, actions, and corrections to change the structures and conditions necessary to successfully implement and sustain new programs and innovations.</w:t>
      </w:r>
      <w:r>
        <w:rPr>
          <w:color w:val="000000"/>
          <w:sz w:val="24"/>
          <w:szCs w:val="24"/>
        </w:rPr>
        <w:t xml:space="preserve"> Implementation is not an event.  Implementation is “a specified set of activities designed to put into practice an activity or program of known dimensions.”  These activities occur over time in stages that overlap and that are revisited as necessary dimensions (</w:t>
      </w:r>
      <w:hyperlink r:id="rId50">
        <w:r>
          <w:rPr>
            <w:color w:val="1155CC"/>
            <w:sz w:val="24"/>
            <w:szCs w:val="24"/>
            <w:u w:val="single"/>
          </w:rPr>
          <w:t>NIRN</w:t>
        </w:r>
      </w:hyperlink>
      <w:r>
        <w:rPr>
          <w:color w:val="000000"/>
          <w:sz w:val="24"/>
          <w:szCs w:val="24"/>
        </w:rPr>
        <w:t>, n.d.)</w:t>
      </w:r>
    </w:p>
    <w:p w14:paraId="6D184391" w14:textId="77777777" w:rsidR="000F0995" w:rsidRDefault="00387A56">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Pr>
          <w:b/>
          <w:color w:val="000000"/>
          <w:sz w:val="24"/>
          <w:szCs w:val="24"/>
        </w:rPr>
        <w:t xml:space="preserve">Instructional Programming: </w:t>
      </w:r>
      <w:r>
        <w:rPr>
          <w:color w:val="000000"/>
          <w:sz w:val="24"/>
          <w:szCs w:val="24"/>
        </w:rPr>
        <w:t xml:space="preserve">Scientifically based or </w:t>
      </w:r>
      <w:proofErr w:type="gramStart"/>
      <w:r>
        <w:rPr>
          <w:color w:val="000000"/>
          <w:sz w:val="24"/>
          <w:szCs w:val="24"/>
        </w:rPr>
        <w:t>evidence based</w:t>
      </w:r>
      <w:proofErr w:type="gramEnd"/>
      <w:r>
        <w:rPr>
          <w:color w:val="000000"/>
          <w:sz w:val="24"/>
          <w:szCs w:val="24"/>
        </w:rPr>
        <w:t xml:space="preserve"> resources in reading instruction that local education providers are encouraged to use including but not limited to interventions, tutoring, and instructional materials that adequately teach students to read and may include materials used within a multi-tiered system of support including the universal/core level and supplemental and intensive interventions.</w:t>
      </w:r>
      <w:r>
        <w:rPr>
          <w:b/>
          <w:color w:val="000000"/>
          <w:sz w:val="24"/>
          <w:szCs w:val="24"/>
        </w:rPr>
        <w:t xml:space="preserve"> </w:t>
      </w:r>
      <w:r>
        <w:rPr>
          <w:i/>
          <w:color w:val="000000"/>
          <w:sz w:val="24"/>
          <w:szCs w:val="24"/>
        </w:rPr>
        <w:t>CCR 301-92, 2.</w:t>
      </w:r>
      <w:r>
        <w:rPr>
          <w:i/>
          <w:sz w:val="24"/>
          <w:szCs w:val="24"/>
        </w:rPr>
        <w:t>16</w:t>
      </w:r>
    </w:p>
    <w:p w14:paraId="6D184392" w14:textId="77777777" w:rsidR="000F0995" w:rsidRDefault="00387A56" w:rsidP="007F113A">
      <w:pPr>
        <w:numPr>
          <w:ilvl w:val="0"/>
          <w:numId w:val="23"/>
        </w:numPr>
        <w:pBdr>
          <w:top w:val="nil"/>
          <w:left w:val="nil"/>
          <w:bottom w:val="nil"/>
          <w:right w:val="nil"/>
          <w:between w:val="nil"/>
        </w:pBdr>
        <w:spacing w:after="200" w:line="240" w:lineRule="auto"/>
        <w:rPr>
          <w:color w:val="000000"/>
          <w:sz w:val="24"/>
          <w:szCs w:val="24"/>
        </w:rPr>
      </w:pPr>
      <w:r>
        <w:rPr>
          <w:b/>
          <w:color w:val="000000"/>
          <w:sz w:val="24"/>
          <w:szCs w:val="24"/>
        </w:rPr>
        <w:t xml:space="preserve">Core (Universal) Programming: </w:t>
      </w:r>
      <w:r>
        <w:rPr>
          <w:color w:val="000000"/>
          <w:sz w:val="24"/>
          <w:szCs w:val="24"/>
        </w:rPr>
        <w:t xml:space="preserve">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w:t>
      </w:r>
      <w:proofErr w:type="gramStart"/>
      <w:r>
        <w:rPr>
          <w:color w:val="000000"/>
          <w:sz w:val="24"/>
          <w:szCs w:val="24"/>
        </w:rPr>
        <w:t>teacher’s</w:t>
      </w:r>
      <w:proofErr w:type="gramEnd"/>
      <w:r>
        <w:rPr>
          <w:color w:val="000000"/>
          <w:sz w:val="24"/>
          <w:szCs w:val="24"/>
        </w:rPr>
        <w:t xml:space="preserve"> manuals with explicit lesson </w:t>
      </w:r>
      <w:proofErr w:type="gramStart"/>
      <w:r>
        <w:rPr>
          <w:color w:val="000000"/>
          <w:sz w:val="24"/>
          <w:szCs w:val="24"/>
        </w:rPr>
        <w:t>plans, and</w:t>
      </w:r>
      <w:proofErr w:type="gramEnd"/>
      <w:r>
        <w:rPr>
          <w:color w:val="000000"/>
          <w:sz w:val="24"/>
          <w:szCs w:val="24"/>
        </w:rPr>
        <w:t xml:space="preserve"> provides reading and practice materials for students (FCRR, n.d.).</w:t>
      </w:r>
    </w:p>
    <w:p w14:paraId="6D184393" w14:textId="77777777" w:rsidR="000F0995" w:rsidRDefault="00387A56" w:rsidP="007F113A">
      <w:pPr>
        <w:numPr>
          <w:ilvl w:val="0"/>
          <w:numId w:val="23"/>
        </w:numPr>
        <w:pBdr>
          <w:top w:val="nil"/>
          <w:left w:val="nil"/>
          <w:bottom w:val="nil"/>
          <w:right w:val="nil"/>
          <w:between w:val="nil"/>
        </w:pBdr>
        <w:spacing w:after="200" w:line="240" w:lineRule="auto"/>
        <w:rPr>
          <w:b/>
          <w:color w:val="000000"/>
          <w:sz w:val="24"/>
          <w:szCs w:val="24"/>
        </w:rPr>
      </w:pPr>
      <w:r>
        <w:rPr>
          <w:b/>
          <w:color w:val="000000"/>
          <w:sz w:val="24"/>
          <w:szCs w:val="24"/>
        </w:rPr>
        <w:t xml:space="preserve">Supplemental Programming: </w:t>
      </w:r>
      <w:r>
        <w:rPr>
          <w:color w:val="000000"/>
          <w:sz w:val="24"/>
          <w:szCs w:val="24"/>
          <w:highlight w:val="white"/>
        </w:rPr>
        <w:t>Instruction that goes beyond that provided by the comprehensive core program because the core program does not provide enough instruction or practice in a key area to meet the needs of the students in a particular classroom or school. For example, teachers in a school may observe that their comprehensive core program does not provide enough vocabulary or phonics instruction to adequately meet the needs of the majority of their students. They could then select a supplemental program in these areas to strengthen the initial instruction and provide practice to all students (FCRR, n.d.).</w:t>
      </w:r>
    </w:p>
    <w:p w14:paraId="6D184394" w14:textId="77777777" w:rsidR="000F0995" w:rsidRDefault="00387A56" w:rsidP="007F113A">
      <w:pPr>
        <w:numPr>
          <w:ilvl w:val="0"/>
          <w:numId w:val="23"/>
        </w:numPr>
        <w:pBdr>
          <w:top w:val="nil"/>
          <w:left w:val="nil"/>
          <w:bottom w:val="nil"/>
          <w:right w:val="nil"/>
          <w:between w:val="nil"/>
        </w:pBdr>
        <w:spacing w:after="200" w:line="240" w:lineRule="auto"/>
        <w:rPr>
          <w:color w:val="000000"/>
          <w:sz w:val="24"/>
          <w:szCs w:val="24"/>
        </w:rPr>
      </w:pPr>
      <w:r>
        <w:rPr>
          <w:b/>
          <w:color w:val="000000"/>
          <w:sz w:val="24"/>
          <w:szCs w:val="24"/>
        </w:rPr>
        <w:t>Intervention Programming:</w:t>
      </w:r>
      <w:r>
        <w:rPr>
          <w:color w:val="000000"/>
          <w:sz w:val="24"/>
          <w:szCs w:val="24"/>
        </w:rPr>
        <w:t xml:space="preserve">  The practice of providing scientifically-based, high-quality instruction and progress monitoring to students who are below proficient in reading. </w:t>
      </w:r>
      <w:r>
        <w:rPr>
          <w:i/>
          <w:color w:val="000000"/>
          <w:sz w:val="24"/>
          <w:szCs w:val="24"/>
        </w:rPr>
        <w:t>CCR 301-92, 2.1</w:t>
      </w:r>
      <w:r>
        <w:rPr>
          <w:i/>
          <w:sz w:val="24"/>
          <w:szCs w:val="24"/>
        </w:rPr>
        <w:t>6</w:t>
      </w:r>
    </w:p>
    <w:p w14:paraId="6D184395" w14:textId="77777777" w:rsidR="000F0995" w:rsidRDefault="00387A56">
      <w:pPr>
        <w:pBdr>
          <w:top w:val="nil"/>
          <w:left w:val="nil"/>
          <w:bottom w:val="nil"/>
          <w:right w:val="nil"/>
          <w:between w:val="nil"/>
        </w:pBdr>
        <w:spacing w:after="200" w:line="240" w:lineRule="auto"/>
        <w:rPr>
          <w:i/>
          <w:sz w:val="24"/>
          <w:szCs w:val="24"/>
        </w:rPr>
      </w:pPr>
      <w:r>
        <w:rPr>
          <w:b/>
          <w:sz w:val="24"/>
          <w:szCs w:val="24"/>
        </w:rPr>
        <w:t>Principal</w:t>
      </w:r>
      <w:r>
        <w:rPr>
          <w:sz w:val="24"/>
          <w:szCs w:val="24"/>
        </w:rPr>
        <w:t xml:space="preserve">:  </w:t>
      </w:r>
      <w:r>
        <w:rPr>
          <w:sz w:val="24"/>
          <w:szCs w:val="24"/>
          <w:highlight w:val="white"/>
        </w:rPr>
        <w:t xml:space="preserve">Any person who is employed as the chief executive officer of any school in the state that serves kindergarten or any of grades one through three. </w:t>
      </w:r>
      <w:r>
        <w:rPr>
          <w:i/>
          <w:sz w:val="24"/>
          <w:szCs w:val="24"/>
          <w:highlight w:val="white"/>
        </w:rPr>
        <w:t>CCR 301-92, 2.27</w:t>
      </w:r>
    </w:p>
    <w:p w14:paraId="6D184396" w14:textId="77777777" w:rsidR="000F0995" w:rsidRDefault="00387A56">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Pr>
          <w:b/>
          <w:color w:val="000000"/>
          <w:sz w:val="24"/>
          <w:szCs w:val="24"/>
        </w:rPr>
        <w:t xml:space="preserve">Professional Development: </w:t>
      </w:r>
      <w:r>
        <w:rPr>
          <w:color w:val="000000"/>
          <w:sz w:val="24"/>
          <w:szCs w:val="24"/>
        </w:rPr>
        <w:t xml:space="preserve">Activities that develop an individual’s skills, knowledge, expertise and other characteristics as a teacher or educational professional. Such activities include but </w:t>
      </w:r>
      <w:r>
        <w:rPr>
          <w:color w:val="000000"/>
          <w:sz w:val="24"/>
          <w:szCs w:val="24"/>
        </w:rPr>
        <w:lastRenderedPageBreak/>
        <w:t xml:space="preserve">are not limited to, updating individuals’ knowledge of literacy in light of recent advances; updating individuals’ skills, attitudes, and approaches in light of the development of new teaching techniques and objectives, new circumstances, and new educational research; enabling individuals to apply changes made to curricula or other aspects of the teaching practice of literacy; enabling schools to develop and apply new strategies concerning the curriculum and other aspects of the teaching of literacy; and exchanging information and expertise among teachers and others. This definition recognizes that professional development can be provided in many ways, ranging from the formal to the informal and can be made available through external expertise in the form of courses, </w:t>
      </w:r>
      <w:proofErr w:type="gramStart"/>
      <w:r>
        <w:rPr>
          <w:color w:val="000000"/>
          <w:sz w:val="24"/>
          <w:szCs w:val="24"/>
        </w:rPr>
        <w:t>workshops</w:t>
      </w:r>
      <w:proofErr w:type="gramEnd"/>
      <w:r>
        <w:rPr>
          <w:color w:val="000000"/>
          <w:sz w:val="24"/>
          <w:szCs w:val="24"/>
        </w:rPr>
        <w:t xml:space="preserve"> or formal qualification programs, and through collaboration between schools or teachers across schools. </w:t>
      </w:r>
      <w:r>
        <w:rPr>
          <w:i/>
          <w:color w:val="000000"/>
          <w:sz w:val="24"/>
          <w:szCs w:val="24"/>
        </w:rPr>
        <w:t>CCR 301-92, 2.2</w:t>
      </w:r>
      <w:r>
        <w:rPr>
          <w:i/>
          <w:sz w:val="24"/>
          <w:szCs w:val="24"/>
        </w:rPr>
        <w:t>8</w:t>
      </w:r>
    </w:p>
    <w:p w14:paraId="6D184397" w14:textId="77777777" w:rsidR="000F0995" w:rsidRDefault="00387A56">
      <w:pPr>
        <w:pBdr>
          <w:top w:val="nil"/>
          <w:left w:val="nil"/>
          <w:bottom w:val="nil"/>
          <w:right w:val="nil"/>
          <w:between w:val="nil"/>
        </w:pBdr>
        <w:spacing w:after="200" w:line="240" w:lineRule="auto"/>
        <w:rPr>
          <w:i/>
          <w:sz w:val="24"/>
          <w:szCs w:val="24"/>
        </w:rPr>
      </w:pPr>
      <w:r>
        <w:rPr>
          <w:b/>
          <w:sz w:val="24"/>
          <w:szCs w:val="24"/>
        </w:rPr>
        <w:t xml:space="preserve">Reading Interventionist: </w:t>
      </w:r>
      <w:r>
        <w:rPr>
          <w:sz w:val="24"/>
          <w:szCs w:val="24"/>
        </w:rPr>
        <w:t xml:space="preserve">An individual employed to teach students and whose primary job duties include providing reading intervention to students on READ Act Plans during regular school hours to supplement core academic instruction and who is employed in any of </w:t>
      </w:r>
      <w:proofErr w:type="gramStart"/>
      <w:r>
        <w:rPr>
          <w:sz w:val="24"/>
          <w:szCs w:val="24"/>
        </w:rPr>
        <w:t>grades</w:t>
      </w:r>
      <w:proofErr w:type="gramEnd"/>
      <w:r>
        <w:rPr>
          <w:sz w:val="24"/>
          <w:szCs w:val="24"/>
        </w:rPr>
        <w:t xml:space="preserve"> K-12. </w:t>
      </w:r>
      <w:r>
        <w:rPr>
          <w:i/>
          <w:sz w:val="24"/>
          <w:szCs w:val="24"/>
        </w:rPr>
        <w:t>CCR 301-92, 2.30</w:t>
      </w:r>
    </w:p>
    <w:p w14:paraId="6D184398" w14:textId="77777777" w:rsidR="000F0995" w:rsidRDefault="00387A56">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Pr>
          <w:b/>
          <w:color w:val="000000"/>
          <w:sz w:val="24"/>
          <w:szCs w:val="24"/>
        </w:rPr>
        <w:t xml:space="preserve">Scientifically Based: </w:t>
      </w:r>
      <w:r>
        <w:rPr>
          <w:color w:val="000000"/>
          <w:sz w:val="24"/>
          <w:szCs w:val="24"/>
        </w:rPr>
        <w:t xml:space="preserve">The instruction or item described is based on research that applies rigorous, systematic, and objective procedures to obtain valid knowledge that is relevant to reading development, reading instruction, and reading </w:t>
      </w:r>
      <w:proofErr w:type="gramStart"/>
      <w:r>
        <w:rPr>
          <w:color w:val="000000"/>
          <w:sz w:val="24"/>
          <w:szCs w:val="24"/>
        </w:rPr>
        <w:t xml:space="preserve">difficulties  </w:t>
      </w:r>
      <w:r>
        <w:rPr>
          <w:i/>
          <w:color w:val="000000"/>
          <w:sz w:val="24"/>
          <w:szCs w:val="24"/>
        </w:rPr>
        <w:t>C.R.S</w:t>
      </w:r>
      <w:proofErr w:type="gramEnd"/>
      <w:r>
        <w:rPr>
          <w:i/>
          <w:color w:val="000000"/>
          <w:sz w:val="24"/>
          <w:szCs w:val="24"/>
        </w:rPr>
        <w:t xml:space="preserve"> 22-7-1203 &amp; CCR 301-92, 2.</w:t>
      </w:r>
      <w:r>
        <w:rPr>
          <w:i/>
          <w:sz w:val="24"/>
          <w:szCs w:val="24"/>
        </w:rPr>
        <w:t>32</w:t>
      </w:r>
    </w:p>
    <w:p w14:paraId="6D184399" w14:textId="77777777" w:rsidR="000F0995" w:rsidRDefault="00387A56" w:rsidP="007F113A">
      <w:pPr>
        <w:numPr>
          <w:ilvl w:val="0"/>
          <w:numId w:val="24"/>
        </w:numPr>
        <w:pBdr>
          <w:top w:val="nil"/>
          <w:left w:val="nil"/>
          <w:bottom w:val="nil"/>
          <w:right w:val="nil"/>
          <w:between w:val="nil"/>
        </w:pBdr>
        <w:spacing w:after="200" w:line="240" w:lineRule="auto"/>
        <w:rPr>
          <w:color w:val="000000"/>
          <w:sz w:val="24"/>
          <w:szCs w:val="24"/>
        </w:rPr>
      </w:pPr>
      <w:r>
        <w:rPr>
          <w:b/>
          <w:color w:val="000000"/>
          <w:sz w:val="24"/>
          <w:szCs w:val="24"/>
        </w:rPr>
        <w:t>Explicit Instruction:</w:t>
      </w:r>
      <w:r>
        <w:rPr>
          <w:color w:val="000000"/>
          <w:sz w:val="24"/>
          <w:szCs w:val="24"/>
        </w:rPr>
        <w:t xml:space="preserve"> Instruction that involves direct explanation in which concepts are explained and skills are modeled, without vagueness or ambiguity. The teacher’s language is concise, specific, and related to the objective, and guided practice is provided. </w:t>
      </w:r>
      <w:r>
        <w:rPr>
          <w:i/>
          <w:color w:val="000000"/>
          <w:sz w:val="24"/>
          <w:szCs w:val="24"/>
        </w:rPr>
        <w:t>CCR 301-92, 2.</w:t>
      </w:r>
      <w:r>
        <w:rPr>
          <w:i/>
          <w:sz w:val="24"/>
          <w:szCs w:val="24"/>
        </w:rPr>
        <w:t>10</w:t>
      </w:r>
    </w:p>
    <w:p w14:paraId="6D18439A" w14:textId="77777777" w:rsidR="000F0995" w:rsidRDefault="00387A56" w:rsidP="007F113A">
      <w:pPr>
        <w:numPr>
          <w:ilvl w:val="0"/>
          <w:numId w:val="24"/>
        </w:numPr>
        <w:pBdr>
          <w:top w:val="nil"/>
          <w:left w:val="nil"/>
          <w:bottom w:val="nil"/>
          <w:right w:val="nil"/>
          <w:between w:val="nil"/>
        </w:pBdr>
        <w:spacing w:after="200" w:line="240" w:lineRule="auto"/>
        <w:rPr>
          <w:color w:val="000000"/>
          <w:sz w:val="24"/>
          <w:szCs w:val="24"/>
        </w:rPr>
      </w:pPr>
      <w:r>
        <w:rPr>
          <w:b/>
          <w:color w:val="000000"/>
          <w:sz w:val="24"/>
          <w:szCs w:val="24"/>
        </w:rPr>
        <w:t>Systematic Instruction</w:t>
      </w:r>
      <w:r>
        <w:rPr>
          <w:color w:val="000000"/>
          <w:sz w:val="24"/>
          <w:szCs w:val="24"/>
        </w:rPr>
        <w:t xml:space="preserve">: A carefully planned sequence of instruction that is thought out and designed before activities and lessons are planned, maximizing the likelihood that whenever children are asked to learn something new, they already possess the appropriate prior knowledge and understandings to see its value and to learn it effectively. </w:t>
      </w:r>
      <w:r>
        <w:rPr>
          <w:i/>
          <w:color w:val="000000"/>
          <w:sz w:val="24"/>
          <w:szCs w:val="24"/>
        </w:rPr>
        <w:t>CCR 301-92, 2.3</w:t>
      </w:r>
      <w:r>
        <w:rPr>
          <w:i/>
          <w:sz w:val="24"/>
          <w:szCs w:val="24"/>
        </w:rPr>
        <w:t>8</w:t>
      </w:r>
    </w:p>
    <w:p w14:paraId="6D18439B" w14:textId="77777777" w:rsidR="000F0995" w:rsidRDefault="00387A56">
      <w:pPr>
        <w:pBdr>
          <w:top w:val="nil"/>
          <w:left w:val="nil"/>
          <w:bottom w:val="nil"/>
          <w:right w:val="nil"/>
          <w:between w:val="nil"/>
        </w:pBdr>
        <w:spacing w:after="200" w:line="240" w:lineRule="auto"/>
        <w:rPr>
          <w:i/>
          <w:sz w:val="24"/>
          <w:szCs w:val="24"/>
        </w:rPr>
      </w:pPr>
      <w:r>
        <w:rPr>
          <w:b/>
          <w:color w:val="000000"/>
          <w:sz w:val="24"/>
          <w:szCs w:val="24"/>
        </w:rPr>
        <w:t>Significant Reading Deficiency:</w:t>
      </w:r>
      <w:r>
        <w:rPr>
          <w:color w:val="000000"/>
          <w:sz w:val="24"/>
          <w:szCs w:val="24"/>
        </w:rPr>
        <w:t xml:space="preserve"> means that a student does not meet the minimum skill levels for reading competency in the areas of phonemic awareness, phonics, vocabulary development, reading fluency, including oral skills, and reading comprehension established by the State Board pursuant to section 22-7-1209, C.R.S., for the student’s grade level. </w:t>
      </w:r>
      <w:r>
        <w:rPr>
          <w:i/>
          <w:color w:val="000000"/>
          <w:sz w:val="24"/>
          <w:szCs w:val="24"/>
        </w:rPr>
        <w:t>C.R.S 22-7-1203 &amp; CCR 301-92, 2.3</w:t>
      </w:r>
      <w:r>
        <w:rPr>
          <w:i/>
          <w:sz w:val="24"/>
          <w:szCs w:val="24"/>
        </w:rPr>
        <w:t>4</w:t>
      </w:r>
    </w:p>
    <w:p w14:paraId="6D18439C" w14:textId="77777777" w:rsidR="000F0995" w:rsidRDefault="00387A56">
      <w:pPr>
        <w:pBdr>
          <w:top w:val="nil"/>
          <w:left w:val="nil"/>
          <w:bottom w:val="nil"/>
          <w:right w:val="nil"/>
          <w:between w:val="nil"/>
        </w:pBdr>
        <w:spacing w:after="200" w:line="240" w:lineRule="auto"/>
        <w:rPr>
          <w:sz w:val="24"/>
          <w:szCs w:val="24"/>
        </w:rPr>
      </w:pPr>
      <w:r>
        <w:rPr>
          <w:b/>
          <w:sz w:val="24"/>
          <w:szCs w:val="24"/>
        </w:rPr>
        <w:t>Teacher:</w:t>
      </w:r>
      <w:r>
        <w:rPr>
          <w:sz w:val="24"/>
          <w:szCs w:val="24"/>
        </w:rPr>
        <w:t xml:space="preserve"> The professional responsible for the literacy instruction of the student(s) and may include the main instructor for a class, an instructional coach, Reading Interventionist (in grades K-3), special education teacher, Title I teacher or other personnel who are identified as effective in the teaching of reading and who has been employed to teach kindergarten or any of grades one through three. </w:t>
      </w:r>
      <w:r>
        <w:rPr>
          <w:i/>
          <w:sz w:val="24"/>
          <w:szCs w:val="24"/>
        </w:rPr>
        <w:t>CCR 301-92, 2.39</w:t>
      </w:r>
    </w:p>
    <w:p w14:paraId="6D18439D" w14:textId="77777777" w:rsidR="000F0995" w:rsidRDefault="000F0995"/>
    <w:p w14:paraId="6D18439E" w14:textId="77777777" w:rsidR="000F0995" w:rsidRDefault="00387A56">
      <w:pPr>
        <w:pStyle w:val="Heading1"/>
        <w:spacing w:after="200" w:line="240" w:lineRule="auto"/>
        <w:jc w:val="center"/>
      </w:pPr>
      <w:bookmarkStart w:id="44" w:name="_heading=h.byrtp8bvdnk3" w:colFirst="0" w:colLast="0"/>
      <w:bookmarkStart w:id="45" w:name="_Toc126046268"/>
      <w:bookmarkEnd w:id="44"/>
      <w:r>
        <w:lastRenderedPageBreak/>
        <w:t>References</w:t>
      </w:r>
      <w:bookmarkEnd w:id="45"/>
    </w:p>
    <w:p w14:paraId="6D18439F" w14:textId="77777777" w:rsidR="000F0995" w:rsidRDefault="00387A56">
      <w:pPr>
        <w:pBdr>
          <w:top w:val="nil"/>
          <w:left w:val="nil"/>
          <w:bottom w:val="nil"/>
          <w:right w:val="nil"/>
          <w:between w:val="nil"/>
        </w:pBdr>
        <w:spacing w:after="0" w:line="240" w:lineRule="auto"/>
        <w:rPr>
          <w:color w:val="000000"/>
          <w:sz w:val="24"/>
          <w:szCs w:val="24"/>
        </w:rPr>
      </w:pPr>
      <w:r>
        <w:rPr>
          <w:color w:val="000000"/>
          <w:sz w:val="24"/>
          <w:szCs w:val="24"/>
        </w:rPr>
        <w:t xml:space="preserve">Adams, M.J. (1990). </w:t>
      </w:r>
      <w:r>
        <w:rPr>
          <w:i/>
          <w:color w:val="000000"/>
          <w:sz w:val="24"/>
          <w:szCs w:val="24"/>
        </w:rPr>
        <w:t>Beginning to read: Thinking and learning about prin</w:t>
      </w:r>
      <w:r>
        <w:rPr>
          <w:color w:val="000000"/>
          <w:sz w:val="24"/>
          <w:szCs w:val="24"/>
        </w:rPr>
        <w:t>t. Cambridge, MA: MIT Press. </w:t>
      </w:r>
    </w:p>
    <w:p w14:paraId="6D1843A0" w14:textId="77777777" w:rsidR="000F0995" w:rsidRDefault="000F0995">
      <w:pPr>
        <w:pBdr>
          <w:top w:val="nil"/>
          <w:left w:val="nil"/>
          <w:bottom w:val="nil"/>
          <w:right w:val="nil"/>
          <w:between w:val="nil"/>
        </w:pBdr>
        <w:spacing w:after="0" w:line="240" w:lineRule="auto"/>
        <w:rPr>
          <w:sz w:val="24"/>
          <w:szCs w:val="24"/>
        </w:rPr>
      </w:pPr>
    </w:p>
    <w:p w14:paraId="6D1843A1" w14:textId="77777777" w:rsidR="000F0995" w:rsidRDefault="00387A56">
      <w:pPr>
        <w:pBdr>
          <w:top w:val="nil"/>
          <w:left w:val="nil"/>
          <w:bottom w:val="nil"/>
          <w:right w:val="nil"/>
          <w:between w:val="nil"/>
        </w:pBdr>
        <w:spacing w:after="0" w:line="240" w:lineRule="auto"/>
        <w:rPr>
          <w:color w:val="000000"/>
          <w:sz w:val="24"/>
          <w:szCs w:val="24"/>
        </w:rPr>
      </w:pPr>
      <w:proofErr w:type="spellStart"/>
      <w:r>
        <w:rPr>
          <w:color w:val="000000"/>
          <w:sz w:val="24"/>
          <w:szCs w:val="24"/>
          <w:highlight w:val="white"/>
        </w:rPr>
        <w:t>Birsh</w:t>
      </w:r>
      <w:proofErr w:type="spellEnd"/>
      <w:r>
        <w:rPr>
          <w:color w:val="000000"/>
          <w:sz w:val="24"/>
          <w:szCs w:val="24"/>
          <w:highlight w:val="white"/>
        </w:rPr>
        <w:t xml:space="preserve">, J. R., &amp; In Carreker, S. (2018). </w:t>
      </w:r>
      <w:r>
        <w:rPr>
          <w:i/>
          <w:color w:val="000000"/>
          <w:sz w:val="24"/>
          <w:szCs w:val="24"/>
          <w:highlight w:val="white"/>
        </w:rPr>
        <w:t>Multisensory teaching of basic language skills</w:t>
      </w:r>
      <w:r>
        <w:rPr>
          <w:color w:val="000000"/>
          <w:sz w:val="24"/>
          <w:szCs w:val="24"/>
          <w:highlight w:val="white"/>
        </w:rPr>
        <w:t>. Baltimore, MD: Paul H. Brookes Pub. Co.</w:t>
      </w:r>
    </w:p>
    <w:p w14:paraId="6D1843A2" w14:textId="77777777" w:rsidR="000F0995" w:rsidRDefault="000F0995">
      <w:pPr>
        <w:pBdr>
          <w:top w:val="nil"/>
          <w:left w:val="nil"/>
          <w:bottom w:val="nil"/>
          <w:right w:val="nil"/>
          <w:between w:val="nil"/>
        </w:pBdr>
        <w:spacing w:after="0" w:line="240" w:lineRule="auto"/>
        <w:rPr>
          <w:sz w:val="24"/>
          <w:szCs w:val="24"/>
        </w:rPr>
      </w:pPr>
    </w:p>
    <w:p w14:paraId="6D1843A3" w14:textId="77777777" w:rsidR="000F0995" w:rsidRDefault="00387A56">
      <w:pPr>
        <w:pBdr>
          <w:top w:val="nil"/>
          <w:left w:val="nil"/>
          <w:bottom w:val="nil"/>
          <w:right w:val="nil"/>
          <w:between w:val="nil"/>
        </w:pBdr>
        <w:spacing w:after="0" w:line="240" w:lineRule="auto"/>
        <w:rPr>
          <w:color w:val="000000"/>
          <w:sz w:val="24"/>
          <w:szCs w:val="24"/>
        </w:rPr>
      </w:pPr>
      <w:r>
        <w:rPr>
          <w:color w:val="000000"/>
          <w:sz w:val="24"/>
          <w:szCs w:val="24"/>
        </w:rPr>
        <w:t xml:space="preserve">Carroll, J. M., Bowyer-Crane, C., Duff, F.J., Hulme, C., &amp; </w:t>
      </w:r>
      <w:proofErr w:type="spellStart"/>
      <w:r>
        <w:rPr>
          <w:color w:val="000000"/>
          <w:sz w:val="24"/>
          <w:szCs w:val="24"/>
        </w:rPr>
        <w:t>Snowling</w:t>
      </w:r>
      <w:proofErr w:type="spellEnd"/>
      <w:r>
        <w:rPr>
          <w:color w:val="000000"/>
          <w:sz w:val="24"/>
          <w:szCs w:val="24"/>
        </w:rPr>
        <w:t xml:space="preserve">, M.J. (2011). </w:t>
      </w:r>
      <w:r>
        <w:rPr>
          <w:i/>
          <w:color w:val="000000"/>
          <w:sz w:val="24"/>
          <w:szCs w:val="24"/>
        </w:rPr>
        <w:t>Developing language and literacy: Effective intervention in the early years</w:t>
      </w:r>
      <w:r>
        <w:rPr>
          <w:color w:val="000000"/>
          <w:sz w:val="24"/>
          <w:szCs w:val="24"/>
        </w:rPr>
        <w:t>. West Sussex, England: Wiley-Blackwell. </w:t>
      </w:r>
    </w:p>
    <w:p w14:paraId="6D1843A4" w14:textId="77777777" w:rsidR="000F0995" w:rsidRDefault="000F0995">
      <w:pPr>
        <w:pBdr>
          <w:top w:val="nil"/>
          <w:left w:val="nil"/>
          <w:bottom w:val="nil"/>
          <w:right w:val="nil"/>
          <w:between w:val="nil"/>
        </w:pBdr>
        <w:spacing w:after="0" w:line="240" w:lineRule="auto"/>
        <w:rPr>
          <w:sz w:val="24"/>
          <w:szCs w:val="24"/>
        </w:rPr>
      </w:pPr>
    </w:p>
    <w:p w14:paraId="6D1843A5" w14:textId="77777777" w:rsidR="000F0995" w:rsidRDefault="00387A56">
      <w:pPr>
        <w:pBdr>
          <w:top w:val="nil"/>
          <w:left w:val="nil"/>
          <w:bottom w:val="nil"/>
          <w:right w:val="nil"/>
          <w:between w:val="nil"/>
        </w:pBdr>
        <w:spacing w:after="0" w:line="240" w:lineRule="auto"/>
        <w:rPr>
          <w:color w:val="000000"/>
          <w:sz w:val="24"/>
          <w:szCs w:val="24"/>
        </w:rPr>
      </w:pPr>
      <w:r>
        <w:rPr>
          <w:color w:val="333333"/>
          <w:sz w:val="24"/>
          <w:szCs w:val="24"/>
          <w:highlight w:val="white"/>
        </w:rPr>
        <w:t xml:space="preserve">Castles, A., </w:t>
      </w:r>
      <w:proofErr w:type="spellStart"/>
      <w:r>
        <w:rPr>
          <w:color w:val="333333"/>
          <w:sz w:val="24"/>
          <w:szCs w:val="24"/>
          <w:highlight w:val="white"/>
        </w:rPr>
        <w:t>Rastle</w:t>
      </w:r>
      <w:proofErr w:type="spellEnd"/>
      <w:r>
        <w:rPr>
          <w:color w:val="333333"/>
          <w:sz w:val="24"/>
          <w:szCs w:val="24"/>
          <w:highlight w:val="white"/>
        </w:rPr>
        <w:t xml:space="preserve">, K., &amp; Nation, K. (2018). Ending the Reading Wars: Reading Acquisition </w:t>
      </w:r>
      <w:proofErr w:type="gramStart"/>
      <w:r>
        <w:rPr>
          <w:color w:val="333333"/>
          <w:sz w:val="24"/>
          <w:szCs w:val="24"/>
          <w:highlight w:val="white"/>
        </w:rPr>
        <w:t>From</w:t>
      </w:r>
      <w:proofErr w:type="gramEnd"/>
      <w:r>
        <w:rPr>
          <w:color w:val="333333"/>
          <w:sz w:val="24"/>
          <w:szCs w:val="24"/>
          <w:highlight w:val="white"/>
        </w:rPr>
        <w:t xml:space="preserve"> Novice to Expert. </w:t>
      </w:r>
      <w:r>
        <w:rPr>
          <w:i/>
          <w:color w:val="333333"/>
          <w:sz w:val="24"/>
          <w:szCs w:val="24"/>
        </w:rPr>
        <w:t>Psychological Science in the Public Interest</w:t>
      </w:r>
      <w:r>
        <w:rPr>
          <w:color w:val="333333"/>
          <w:sz w:val="24"/>
          <w:szCs w:val="24"/>
          <w:highlight w:val="white"/>
        </w:rPr>
        <w:t xml:space="preserve">, </w:t>
      </w:r>
      <w:r>
        <w:rPr>
          <w:i/>
          <w:color w:val="333333"/>
          <w:sz w:val="24"/>
          <w:szCs w:val="24"/>
        </w:rPr>
        <w:t>19</w:t>
      </w:r>
      <w:r>
        <w:rPr>
          <w:color w:val="333333"/>
          <w:sz w:val="24"/>
          <w:szCs w:val="24"/>
          <w:highlight w:val="white"/>
        </w:rPr>
        <w:t xml:space="preserve">(1), 5–51. </w:t>
      </w:r>
      <w:proofErr w:type="spellStart"/>
      <w:r>
        <w:rPr>
          <w:color w:val="333333"/>
          <w:sz w:val="24"/>
          <w:szCs w:val="24"/>
          <w:highlight w:val="white"/>
        </w:rPr>
        <w:t>doi</w:t>
      </w:r>
      <w:proofErr w:type="spellEnd"/>
      <w:r>
        <w:rPr>
          <w:color w:val="333333"/>
          <w:sz w:val="24"/>
          <w:szCs w:val="24"/>
          <w:highlight w:val="white"/>
        </w:rPr>
        <w:t>: 10.1177/1529100618772271</w:t>
      </w:r>
    </w:p>
    <w:p w14:paraId="6D1843A6" w14:textId="77777777" w:rsidR="000F0995" w:rsidRDefault="000F0995">
      <w:pPr>
        <w:pBdr>
          <w:top w:val="nil"/>
          <w:left w:val="nil"/>
          <w:bottom w:val="nil"/>
          <w:right w:val="nil"/>
          <w:between w:val="nil"/>
        </w:pBdr>
        <w:spacing w:after="0" w:line="240" w:lineRule="auto"/>
        <w:rPr>
          <w:sz w:val="24"/>
          <w:szCs w:val="24"/>
        </w:rPr>
      </w:pPr>
    </w:p>
    <w:p w14:paraId="6D1843A7" w14:textId="77777777" w:rsidR="000F0995" w:rsidRDefault="00387A56">
      <w:pPr>
        <w:pBdr>
          <w:top w:val="nil"/>
          <w:left w:val="nil"/>
          <w:bottom w:val="nil"/>
          <w:right w:val="nil"/>
          <w:between w:val="nil"/>
        </w:pBdr>
        <w:spacing w:after="0" w:line="240" w:lineRule="auto"/>
        <w:rPr>
          <w:color w:val="000000"/>
          <w:sz w:val="24"/>
          <w:szCs w:val="24"/>
        </w:rPr>
      </w:pPr>
      <w:r>
        <w:rPr>
          <w:color w:val="000000"/>
          <w:sz w:val="24"/>
          <w:szCs w:val="24"/>
        </w:rPr>
        <w:t xml:space="preserve">Clarke, P. J., Truelove, E., Hulme, C., &amp; </w:t>
      </w:r>
      <w:proofErr w:type="spellStart"/>
      <w:r>
        <w:rPr>
          <w:color w:val="000000"/>
          <w:sz w:val="24"/>
          <w:szCs w:val="24"/>
        </w:rPr>
        <w:t>Snowling</w:t>
      </w:r>
      <w:proofErr w:type="spellEnd"/>
      <w:r>
        <w:rPr>
          <w:color w:val="000000"/>
          <w:sz w:val="24"/>
          <w:szCs w:val="24"/>
        </w:rPr>
        <w:t xml:space="preserve">, M.J. (2013). </w:t>
      </w:r>
      <w:r>
        <w:rPr>
          <w:i/>
          <w:color w:val="000000"/>
          <w:sz w:val="24"/>
          <w:szCs w:val="24"/>
        </w:rPr>
        <w:t>Developing reading comprehension</w:t>
      </w:r>
      <w:r>
        <w:rPr>
          <w:color w:val="000000"/>
          <w:sz w:val="24"/>
          <w:szCs w:val="24"/>
        </w:rPr>
        <w:t>. West Sussex, England: Wiley. </w:t>
      </w:r>
    </w:p>
    <w:p w14:paraId="6D1843A8" w14:textId="77777777" w:rsidR="000F0995" w:rsidRDefault="000F0995">
      <w:pPr>
        <w:pBdr>
          <w:top w:val="nil"/>
          <w:left w:val="nil"/>
          <w:bottom w:val="nil"/>
          <w:right w:val="nil"/>
          <w:between w:val="nil"/>
        </w:pBdr>
        <w:spacing w:after="0" w:line="240" w:lineRule="auto"/>
        <w:rPr>
          <w:sz w:val="24"/>
          <w:szCs w:val="24"/>
        </w:rPr>
      </w:pPr>
    </w:p>
    <w:p w14:paraId="6D1843A9" w14:textId="77777777" w:rsidR="000F0995" w:rsidRDefault="00387A56">
      <w:pPr>
        <w:pBdr>
          <w:top w:val="nil"/>
          <w:left w:val="nil"/>
          <w:bottom w:val="nil"/>
          <w:right w:val="nil"/>
          <w:between w:val="nil"/>
        </w:pBdr>
        <w:spacing w:after="0" w:line="240" w:lineRule="auto"/>
        <w:rPr>
          <w:color w:val="000000"/>
          <w:sz w:val="24"/>
          <w:szCs w:val="24"/>
        </w:rPr>
      </w:pPr>
      <w:r>
        <w:rPr>
          <w:color w:val="000000"/>
          <w:sz w:val="24"/>
          <w:szCs w:val="24"/>
        </w:rPr>
        <w:t>Colorado Reading to Ensure Academic Development Act, Colo. Rev. Stat. §§ 22-7-1201-1214, (2019)</w:t>
      </w:r>
    </w:p>
    <w:p w14:paraId="6D1843AA" w14:textId="77777777" w:rsidR="000F0995" w:rsidRDefault="000F0995">
      <w:pPr>
        <w:pBdr>
          <w:top w:val="nil"/>
          <w:left w:val="nil"/>
          <w:bottom w:val="nil"/>
          <w:right w:val="nil"/>
          <w:between w:val="nil"/>
        </w:pBdr>
        <w:spacing w:after="0" w:line="240" w:lineRule="auto"/>
        <w:rPr>
          <w:sz w:val="24"/>
          <w:szCs w:val="24"/>
        </w:rPr>
      </w:pPr>
    </w:p>
    <w:p w14:paraId="6D1843AB" w14:textId="77777777" w:rsidR="000F0995" w:rsidRDefault="00387A56">
      <w:pPr>
        <w:pBdr>
          <w:top w:val="nil"/>
          <w:left w:val="nil"/>
          <w:bottom w:val="nil"/>
          <w:right w:val="nil"/>
          <w:between w:val="nil"/>
        </w:pBdr>
        <w:spacing w:after="0" w:line="240" w:lineRule="auto"/>
        <w:rPr>
          <w:color w:val="000000"/>
          <w:sz w:val="24"/>
          <w:szCs w:val="24"/>
        </w:rPr>
      </w:pPr>
      <w:r>
        <w:rPr>
          <w:color w:val="000000"/>
          <w:sz w:val="24"/>
          <w:szCs w:val="24"/>
        </w:rPr>
        <w:t xml:space="preserve">Dehaene, S. (2009). </w:t>
      </w:r>
      <w:r>
        <w:rPr>
          <w:i/>
          <w:color w:val="000000"/>
          <w:sz w:val="24"/>
          <w:szCs w:val="24"/>
        </w:rPr>
        <w:t>Reading in the brain</w:t>
      </w:r>
      <w:r>
        <w:rPr>
          <w:color w:val="000000"/>
          <w:sz w:val="24"/>
          <w:szCs w:val="24"/>
        </w:rPr>
        <w:t>. New York, NY: Penguin Viking. </w:t>
      </w:r>
    </w:p>
    <w:p w14:paraId="6D1843AC" w14:textId="77777777" w:rsidR="000F0995" w:rsidRDefault="000F0995">
      <w:pPr>
        <w:pBdr>
          <w:top w:val="nil"/>
          <w:left w:val="nil"/>
          <w:bottom w:val="nil"/>
          <w:right w:val="nil"/>
          <w:between w:val="nil"/>
        </w:pBdr>
        <w:spacing w:after="0" w:line="240" w:lineRule="auto"/>
        <w:rPr>
          <w:sz w:val="24"/>
          <w:szCs w:val="24"/>
        </w:rPr>
      </w:pPr>
    </w:p>
    <w:p w14:paraId="6D1843AD" w14:textId="77777777" w:rsidR="000F0995" w:rsidRDefault="00387A56">
      <w:pPr>
        <w:pBdr>
          <w:top w:val="nil"/>
          <w:left w:val="nil"/>
          <w:bottom w:val="nil"/>
          <w:right w:val="nil"/>
          <w:between w:val="nil"/>
        </w:pBdr>
        <w:spacing w:after="0" w:line="240" w:lineRule="auto"/>
        <w:rPr>
          <w:color w:val="000000"/>
          <w:sz w:val="24"/>
          <w:szCs w:val="24"/>
        </w:rPr>
      </w:pPr>
      <w:r>
        <w:rPr>
          <w:color w:val="333333"/>
          <w:sz w:val="24"/>
          <w:szCs w:val="24"/>
        </w:rPr>
        <w:t xml:space="preserve">The Brain Prize Presents: Stanislas Dehaene. (2016, November 1). Retrieved from </w:t>
      </w:r>
      <w:hyperlink r:id="rId51">
        <w:r>
          <w:rPr>
            <w:color w:val="1155CC"/>
            <w:sz w:val="24"/>
            <w:szCs w:val="24"/>
            <w:u w:val="single"/>
          </w:rPr>
          <w:t>https://www.youtube.com/watch?v=wlYZBi_07vk&amp;feature=youtu.be</w:t>
        </w:r>
      </w:hyperlink>
    </w:p>
    <w:p w14:paraId="6D1843AE" w14:textId="77777777" w:rsidR="000F0995" w:rsidRDefault="000F0995">
      <w:pPr>
        <w:pBdr>
          <w:top w:val="nil"/>
          <w:left w:val="nil"/>
          <w:bottom w:val="nil"/>
          <w:right w:val="nil"/>
          <w:between w:val="nil"/>
        </w:pBdr>
        <w:spacing w:after="0" w:line="240" w:lineRule="auto"/>
        <w:rPr>
          <w:sz w:val="24"/>
          <w:szCs w:val="24"/>
        </w:rPr>
      </w:pPr>
    </w:p>
    <w:p w14:paraId="6D1843AF" w14:textId="77777777" w:rsidR="000F0995" w:rsidRDefault="00387A56">
      <w:pPr>
        <w:pBdr>
          <w:top w:val="nil"/>
          <w:left w:val="nil"/>
          <w:bottom w:val="nil"/>
          <w:right w:val="nil"/>
          <w:between w:val="nil"/>
        </w:pBdr>
        <w:spacing w:after="0" w:line="240" w:lineRule="auto"/>
        <w:rPr>
          <w:color w:val="000000"/>
          <w:sz w:val="24"/>
          <w:szCs w:val="24"/>
        </w:rPr>
      </w:pPr>
      <w:r>
        <w:rPr>
          <w:color w:val="000000"/>
          <w:sz w:val="24"/>
          <w:szCs w:val="24"/>
        </w:rPr>
        <w:t xml:space="preserve">Donovan, M. et al. (Eds.) (1999). </w:t>
      </w:r>
      <w:r>
        <w:rPr>
          <w:i/>
          <w:color w:val="000000"/>
          <w:sz w:val="24"/>
          <w:szCs w:val="24"/>
        </w:rPr>
        <w:t>How people learn.</w:t>
      </w:r>
      <w:r>
        <w:rPr>
          <w:color w:val="000000"/>
          <w:sz w:val="24"/>
          <w:szCs w:val="24"/>
        </w:rPr>
        <w:t xml:space="preserve"> Washington, DC: National Academy Press.</w:t>
      </w:r>
    </w:p>
    <w:p w14:paraId="6D1843B0" w14:textId="77777777" w:rsidR="000F0995" w:rsidRDefault="000F0995">
      <w:pPr>
        <w:pBdr>
          <w:top w:val="nil"/>
          <w:left w:val="nil"/>
          <w:bottom w:val="nil"/>
          <w:right w:val="nil"/>
          <w:between w:val="nil"/>
        </w:pBdr>
        <w:spacing w:after="0" w:line="240" w:lineRule="auto"/>
        <w:rPr>
          <w:sz w:val="24"/>
          <w:szCs w:val="24"/>
        </w:rPr>
      </w:pPr>
    </w:p>
    <w:p w14:paraId="6D1843B1" w14:textId="77777777" w:rsidR="000F0995" w:rsidRDefault="00387A56">
      <w:pPr>
        <w:pBdr>
          <w:top w:val="nil"/>
          <w:left w:val="nil"/>
          <w:bottom w:val="nil"/>
          <w:right w:val="nil"/>
          <w:between w:val="nil"/>
        </w:pBdr>
        <w:spacing w:after="0" w:line="240" w:lineRule="auto"/>
        <w:rPr>
          <w:color w:val="000000"/>
          <w:sz w:val="24"/>
          <w:szCs w:val="24"/>
        </w:rPr>
      </w:pPr>
      <w:r>
        <w:rPr>
          <w:color w:val="333333"/>
          <w:sz w:val="24"/>
          <w:szCs w:val="24"/>
          <w:highlight w:val="white"/>
        </w:rPr>
        <w:t xml:space="preserve">Florida Center for Reading Research. (n.d.). Essentials for Reading Success: Layers of Instruction. Retrieved from </w:t>
      </w:r>
      <w:hyperlink r:id="rId52">
        <w:r>
          <w:rPr>
            <w:color w:val="1155CC"/>
            <w:sz w:val="24"/>
            <w:szCs w:val="24"/>
            <w:highlight w:val="white"/>
            <w:u w:val="single"/>
          </w:rPr>
          <w:t>http://www.fcrr.org/assessment/ET/essentials/loi/layers.html</w:t>
        </w:r>
      </w:hyperlink>
    </w:p>
    <w:p w14:paraId="6D1843B2" w14:textId="77777777" w:rsidR="000F0995" w:rsidRDefault="000F0995">
      <w:pPr>
        <w:pBdr>
          <w:top w:val="nil"/>
          <w:left w:val="nil"/>
          <w:bottom w:val="nil"/>
          <w:right w:val="nil"/>
          <w:between w:val="nil"/>
        </w:pBdr>
        <w:spacing w:after="0" w:line="240" w:lineRule="auto"/>
        <w:rPr>
          <w:sz w:val="24"/>
          <w:szCs w:val="24"/>
        </w:rPr>
      </w:pPr>
    </w:p>
    <w:p w14:paraId="6D1843B3" w14:textId="77777777" w:rsidR="000F0995" w:rsidRDefault="00387A56">
      <w:pPr>
        <w:pBdr>
          <w:top w:val="nil"/>
          <w:left w:val="nil"/>
          <w:bottom w:val="nil"/>
          <w:right w:val="nil"/>
          <w:between w:val="nil"/>
        </w:pBdr>
        <w:spacing w:after="0" w:line="240" w:lineRule="auto"/>
        <w:rPr>
          <w:color w:val="000000"/>
          <w:sz w:val="24"/>
          <w:szCs w:val="24"/>
        </w:rPr>
      </w:pPr>
      <w:proofErr w:type="spellStart"/>
      <w:r>
        <w:rPr>
          <w:color w:val="000000"/>
          <w:sz w:val="24"/>
          <w:szCs w:val="24"/>
        </w:rPr>
        <w:t>Foorman</w:t>
      </w:r>
      <w:proofErr w:type="spellEnd"/>
      <w:r>
        <w:rPr>
          <w:color w:val="000000"/>
          <w:sz w:val="24"/>
          <w:szCs w:val="24"/>
        </w:rPr>
        <w:t xml:space="preserve">, B. R., Smith, K. G., &amp; Kosanovich, M. L. (2017). Rubric for evaluating reading/ language arts instructional materials for kindergarten to grade 5 (REL 2017–219). Washington, DC: U.S. Department of Education, Institute of Education Sciences, National Center for Education Evaluation and Regional Assistance, Regional Educational Laboratory Southeast. Retrieved from </w:t>
      </w:r>
      <w:hyperlink r:id="rId53">
        <w:r>
          <w:rPr>
            <w:color w:val="1155CC"/>
            <w:sz w:val="24"/>
            <w:szCs w:val="24"/>
            <w:u w:val="single"/>
          </w:rPr>
          <w:t>https://files.eric.ed.gov/fulltext/ED571866.pdf</w:t>
        </w:r>
      </w:hyperlink>
      <w:r>
        <w:rPr>
          <w:color w:val="000000"/>
          <w:sz w:val="24"/>
          <w:szCs w:val="24"/>
        </w:rPr>
        <w:t>.</w:t>
      </w:r>
    </w:p>
    <w:p w14:paraId="6D1843B4" w14:textId="77777777" w:rsidR="000F0995" w:rsidRDefault="000F0995">
      <w:pPr>
        <w:pBdr>
          <w:top w:val="nil"/>
          <w:left w:val="nil"/>
          <w:bottom w:val="nil"/>
          <w:right w:val="nil"/>
          <w:between w:val="nil"/>
        </w:pBdr>
        <w:spacing w:after="0" w:line="240" w:lineRule="auto"/>
        <w:rPr>
          <w:sz w:val="24"/>
          <w:szCs w:val="24"/>
        </w:rPr>
      </w:pPr>
    </w:p>
    <w:p w14:paraId="6D1843B5" w14:textId="77777777" w:rsidR="000F0995" w:rsidRDefault="00387A56">
      <w:pPr>
        <w:pBdr>
          <w:top w:val="nil"/>
          <w:left w:val="nil"/>
          <w:bottom w:val="nil"/>
          <w:right w:val="nil"/>
          <w:between w:val="nil"/>
        </w:pBdr>
        <w:spacing w:after="0" w:line="240" w:lineRule="auto"/>
        <w:rPr>
          <w:color w:val="000000"/>
          <w:sz w:val="24"/>
          <w:szCs w:val="24"/>
        </w:rPr>
      </w:pPr>
      <w:r>
        <w:rPr>
          <w:color w:val="333333"/>
          <w:sz w:val="24"/>
          <w:szCs w:val="24"/>
          <w:highlight w:val="white"/>
        </w:rPr>
        <w:t xml:space="preserve">Foundational Skills to Support Reading for Understanding in Kindergarten Through 3rd Grade, Foundational Skills to Support Reading for Understanding in Kindergarten Through 3rd Grade (2016). Retrieved from </w:t>
      </w:r>
      <w:hyperlink r:id="rId54">
        <w:r>
          <w:rPr>
            <w:color w:val="1155CC"/>
            <w:sz w:val="24"/>
            <w:szCs w:val="24"/>
            <w:highlight w:val="white"/>
            <w:u w:val="single"/>
          </w:rPr>
          <w:t>https://ies.ed.gov/ncee/wwc/practiceguide/21</w:t>
        </w:r>
      </w:hyperlink>
    </w:p>
    <w:p w14:paraId="6D1843B6" w14:textId="77777777" w:rsidR="000F0995" w:rsidRDefault="000F0995">
      <w:pPr>
        <w:pBdr>
          <w:top w:val="nil"/>
          <w:left w:val="nil"/>
          <w:bottom w:val="nil"/>
          <w:right w:val="nil"/>
          <w:between w:val="nil"/>
        </w:pBdr>
        <w:spacing w:after="0" w:line="240" w:lineRule="auto"/>
        <w:rPr>
          <w:sz w:val="24"/>
          <w:szCs w:val="24"/>
        </w:rPr>
      </w:pPr>
    </w:p>
    <w:p w14:paraId="6D1843B7" w14:textId="77777777" w:rsidR="000F0995" w:rsidRDefault="00387A56">
      <w:pPr>
        <w:pBdr>
          <w:top w:val="nil"/>
          <w:left w:val="nil"/>
          <w:bottom w:val="nil"/>
          <w:right w:val="nil"/>
          <w:between w:val="nil"/>
        </w:pBdr>
        <w:spacing w:after="0" w:line="240" w:lineRule="auto"/>
        <w:rPr>
          <w:color w:val="000000"/>
          <w:sz w:val="24"/>
          <w:szCs w:val="24"/>
        </w:rPr>
      </w:pPr>
      <w:proofErr w:type="spellStart"/>
      <w:r>
        <w:rPr>
          <w:color w:val="333333"/>
          <w:sz w:val="24"/>
          <w:szCs w:val="24"/>
          <w:highlight w:val="white"/>
        </w:rPr>
        <w:t>Guskey</w:t>
      </w:r>
      <w:proofErr w:type="spellEnd"/>
      <w:r>
        <w:rPr>
          <w:color w:val="333333"/>
          <w:sz w:val="24"/>
          <w:szCs w:val="24"/>
          <w:highlight w:val="white"/>
        </w:rPr>
        <w:t xml:space="preserve">, T. R. (2002, March). Does It Make a Difference? Evaluating Professional Development. Retrieved from </w:t>
      </w:r>
      <w:hyperlink r:id="rId55">
        <w:r>
          <w:rPr>
            <w:color w:val="1155CC"/>
            <w:sz w:val="24"/>
            <w:szCs w:val="24"/>
            <w:highlight w:val="white"/>
            <w:u w:val="single"/>
          </w:rPr>
          <w:t>http://www.ascd.org/publications/educational-</w:t>
        </w:r>
        <w:r>
          <w:rPr>
            <w:color w:val="1155CC"/>
            <w:sz w:val="24"/>
            <w:szCs w:val="24"/>
            <w:highlight w:val="white"/>
            <w:u w:val="single"/>
          </w:rPr>
          <w:lastRenderedPageBreak/>
          <w:t>leadership/mar02/vol59/num06/Does-It-Make-a-Difference¢-Evaluating-Professional-Development.aspx</w:t>
        </w:r>
      </w:hyperlink>
      <w:r>
        <w:rPr>
          <w:color w:val="333333"/>
          <w:sz w:val="24"/>
          <w:szCs w:val="24"/>
          <w:highlight w:val="white"/>
        </w:rPr>
        <w:t xml:space="preserve"> </w:t>
      </w:r>
    </w:p>
    <w:p w14:paraId="6D1843B8" w14:textId="77777777" w:rsidR="000F0995" w:rsidRDefault="000F0995">
      <w:pPr>
        <w:pBdr>
          <w:top w:val="nil"/>
          <w:left w:val="nil"/>
          <w:bottom w:val="nil"/>
          <w:right w:val="nil"/>
          <w:between w:val="nil"/>
        </w:pBdr>
        <w:spacing w:after="0" w:line="240" w:lineRule="auto"/>
        <w:rPr>
          <w:sz w:val="24"/>
          <w:szCs w:val="24"/>
        </w:rPr>
      </w:pPr>
    </w:p>
    <w:p w14:paraId="6D1843B9" w14:textId="77777777" w:rsidR="000F0995" w:rsidRDefault="00387A56">
      <w:pPr>
        <w:pBdr>
          <w:top w:val="nil"/>
          <w:left w:val="nil"/>
          <w:bottom w:val="nil"/>
          <w:right w:val="nil"/>
          <w:between w:val="nil"/>
        </w:pBdr>
        <w:spacing w:after="0" w:line="240" w:lineRule="auto"/>
        <w:rPr>
          <w:color w:val="000000"/>
          <w:sz w:val="24"/>
          <w:szCs w:val="24"/>
        </w:rPr>
      </w:pPr>
      <w:proofErr w:type="spellStart"/>
      <w:r>
        <w:rPr>
          <w:color w:val="333333"/>
          <w:sz w:val="24"/>
          <w:szCs w:val="24"/>
          <w:highlight w:val="white"/>
        </w:rPr>
        <w:t>Guskey</w:t>
      </w:r>
      <w:proofErr w:type="spellEnd"/>
      <w:r>
        <w:rPr>
          <w:color w:val="333333"/>
          <w:sz w:val="24"/>
          <w:szCs w:val="24"/>
          <w:highlight w:val="white"/>
        </w:rPr>
        <w:t xml:space="preserve">, T. R. (2016). GAUGE IMPACT WITH 5 LEVELS OF DATA E - tguskey.com. Retrieved from </w:t>
      </w:r>
      <w:hyperlink r:id="rId56">
        <w:r>
          <w:rPr>
            <w:color w:val="1155CC"/>
            <w:sz w:val="24"/>
            <w:szCs w:val="24"/>
            <w:highlight w:val="white"/>
            <w:u w:val="single"/>
          </w:rPr>
          <w:t>http://tguskey.com/wp-content/uploads/Professional-Learning-1-Gauge-Impact-with-Five-Levels-of-Data.pdf</w:t>
        </w:r>
      </w:hyperlink>
      <w:r>
        <w:rPr>
          <w:color w:val="333333"/>
          <w:sz w:val="24"/>
          <w:szCs w:val="24"/>
          <w:highlight w:val="white"/>
        </w:rPr>
        <w:t xml:space="preserve"> </w:t>
      </w:r>
    </w:p>
    <w:p w14:paraId="6D1843BA" w14:textId="77777777" w:rsidR="000F0995" w:rsidRDefault="000F0995">
      <w:pPr>
        <w:rPr>
          <w:sz w:val="24"/>
          <w:szCs w:val="24"/>
        </w:rPr>
      </w:pPr>
    </w:p>
    <w:p w14:paraId="6D1843BB" w14:textId="77777777" w:rsidR="000F0995" w:rsidRDefault="00387A56">
      <w:pPr>
        <w:pBdr>
          <w:top w:val="nil"/>
          <w:left w:val="nil"/>
          <w:bottom w:val="nil"/>
          <w:right w:val="nil"/>
          <w:between w:val="nil"/>
        </w:pBdr>
        <w:spacing w:after="0" w:line="240" w:lineRule="auto"/>
        <w:rPr>
          <w:color w:val="000000"/>
          <w:sz w:val="24"/>
          <w:szCs w:val="24"/>
        </w:rPr>
      </w:pPr>
      <w:r>
        <w:rPr>
          <w:color w:val="000000"/>
          <w:sz w:val="24"/>
          <w:szCs w:val="24"/>
        </w:rPr>
        <w:t xml:space="preserve">Hale, S., Dunn, L., Filby, N, Rice, J., &amp; Van Houten, L. (2017). </w:t>
      </w:r>
      <w:r>
        <w:rPr>
          <w:i/>
          <w:color w:val="000000"/>
          <w:sz w:val="24"/>
          <w:szCs w:val="24"/>
        </w:rPr>
        <w:t>Evidence based improvement: A guide for states to strengthen their frameworks and supports aligned to the evidence requirements of ESSA</w:t>
      </w:r>
      <w:r>
        <w:rPr>
          <w:color w:val="000000"/>
          <w:sz w:val="24"/>
          <w:szCs w:val="24"/>
        </w:rPr>
        <w:t>. San Francisco: WestEd</w:t>
      </w:r>
    </w:p>
    <w:p w14:paraId="6D1843BC" w14:textId="77777777" w:rsidR="000F0995" w:rsidRDefault="000F0995">
      <w:pPr>
        <w:pBdr>
          <w:top w:val="nil"/>
          <w:left w:val="nil"/>
          <w:bottom w:val="nil"/>
          <w:right w:val="nil"/>
          <w:between w:val="nil"/>
        </w:pBdr>
        <w:spacing w:after="0" w:line="240" w:lineRule="auto"/>
        <w:rPr>
          <w:sz w:val="24"/>
          <w:szCs w:val="24"/>
        </w:rPr>
      </w:pPr>
    </w:p>
    <w:p w14:paraId="6D1843BD" w14:textId="77777777" w:rsidR="000F0995" w:rsidRDefault="00387A56">
      <w:pPr>
        <w:pBdr>
          <w:top w:val="nil"/>
          <w:left w:val="nil"/>
          <w:bottom w:val="nil"/>
          <w:right w:val="nil"/>
          <w:between w:val="nil"/>
        </w:pBdr>
        <w:spacing w:after="0" w:line="240" w:lineRule="auto"/>
        <w:rPr>
          <w:color w:val="000000"/>
          <w:sz w:val="24"/>
          <w:szCs w:val="24"/>
        </w:rPr>
      </w:pPr>
      <w:r>
        <w:rPr>
          <w:color w:val="000000"/>
          <w:sz w:val="24"/>
          <w:szCs w:val="24"/>
          <w:highlight w:val="white"/>
        </w:rPr>
        <w:t>Joyce, B. R., &amp; Showers, B. (2002). Student achievement through staff development (3rd ed.). Alexandria, VA: Association for Supervision &amp; Curriculum Deve (ASCD).</w:t>
      </w:r>
    </w:p>
    <w:p w14:paraId="6D1843BE" w14:textId="77777777" w:rsidR="000F0995" w:rsidRDefault="000F0995">
      <w:pPr>
        <w:pBdr>
          <w:top w:val="nil"/>
          <w:left w:val="nil"/>
          <w:bottom w:val="nil"/>
          <w:right w:val="nil"/>
          <w:between w:val="nil"/>
        </w:pBdr>
        <w:spacing w:after="0" w:line="240" w:lineRule="auto"/>
        <w:rPr>
          <w:sz w:val="24"/>
          <w:szCs w:val="24"/>
        </w:rPr>
      </w:pPr>
    </w:p>
    <w:p w14:paraId="6D1843BF" w14:textId="77777777" w:rsidR="000F0995" w:rsidRDefault="00387A56">
      <w:pPr>
        <w:pBdr>
          <w:top w:val="nil"/>
          <w:left w:val="nil"/>
          <w:bottom w:val="nil"/>
          <w:right w:val="nil"/>
          <w:between w:val="nil"/>
        </w:pBdr>
        <w:spacing w:after="0" w:line="240" w:lineRule="auto"/>
        <w:rPr>
          <w:color w:val="000000"/>
          <w:sz w:val="24"/>
          <w:szCs w:val="24"/>
        </w:rPr>
      </w:pPr>
      <w:r>
        <w:rPr>
          <w:color w:val="000000"/>
          <w:sz w:val="24"/>
          <w:szCs w:val="24"/>
        </w:rPr>
        <w:t xml:space="preserve">Kilpatrick, D.A. (2015). </w:t>
      </w:r>
      <w:r>
        <w:rPr>
          <w:i/>
          <w:color w:val="000000"/>
          <w:sz w:val="24"/>
          <w:szCs w:val="24"/>
        </w:rPr>
        <w:t xml:space="preserve">Essentials of assessing, </w:t>
      </w:r>
      <w:proofErr w:type="gramStart"/>
      <w:r>
        <w:rPr>
          <w:i/>
          <w:color w:val="000000"/>
          <w:sz w:val="24"/>
          <w:szCs w:val="24"/>
        </w:rPr>
        <w:t>preventing</w:t>
      </w:r>
      <w:proofErr w:type="gramEnd"/>
      <w:r>
        <w:rPr>
          <w:i/>
          <w:color w:val="000000"/>
          <w:sz w:val="24"/>
          <w:szCs w:val="24"/>
        </w:rPr>
        <w:t xml:space="preserve"> and overcoming reading difficulties</w:t>
      </w:r>
      <w:r>
        <w:rPr>
          <w:color w:val="000000"/>
          <w:sz w:val="24"/>
          <w:szCs w:val="24"/>
        </w:rPr>
        <w:t>. Hoboken, NJ: Wiley. </w:t>
      </w:r>
    </w:p>
    <w:p w14:paraId="6D1843C0" w14:textId="77777777" w:rsidR="000F0995" w:rsidRDefault="000F0995">
      <w:pPr>
        <w:pBdr>
          <w:top w:val="nil"/>
          <w:left w:val="nil"/>
          <w:bottom w:val="nil"/>
          <w:right w:val="nil"/>
          <w:between w:val="nil"/>
        </w:pBdr>
        <w:spacing w:after="0" w:line="240" w:lineRule="auto"/>
        <w:rPr>
          <w:sz w:val="24"/>
          <w:szCs w:val="24"/>
        </w:rPr>
      </w:pPr>
    </w:p>
    <w:p w14:paraId="6D1843C1" w14:textId="77777777" w:rsidR="000F0995" w:rsidRDefault="00387A56">
      <w:pPr>
        <w:pBdr>
          <w:top w:val="nil"/>
          <w:left w:val="nil"/>
          <w:bottom w:val="nil"/>
          <w:right w:val="nil"/>
          <w:between w:val="nil"/>
        </w:pBdr>
        <w:spacing w:after="0" w:line="240" w:lineRule="auto"/>
        <w:rPr>
          <w:sz w:val="24"/>
          <w:szCs w:val="24"/>
        </w:rPr>
      </w:pPr>
      <w:r>
        <w:rPr>
          <w:color w:val="333333"/>
          <w:sz w:val="24"/>
          <w:szCs w:val="24"/>
          <w:highlight w:val="white"/>
        </w:rPr>
        <w:t xml:space="preserve">Moats, L. (2007). Whole-Language High Jinks: How to Tell When "Scientifically-Based Reading Instruction" Isn't. </w:t>
      </w:r>
      <w:r>
        <w:rPr>
          <w:i/>
          <w:color w:val="333333"/>
          <w:sz w:val="24"/>
          <w:szCs w:val="24"/>
        </w:rPr>
        <w:t>Thomas B. Fordham Institute</w:t>
      </w:r>
      <w:r>
        <w:rPr>
          <w:color w:val="333333"/>
          <w:sz w:val="24"/>
          <w:szCs w:val="24"/>
          <w:highlight w:val="white"/>
        </w:rPr>
        <w:t xml:space="preserve">. Retrieved from </w:t>
      </w:r>
      <w:hyperlink r:id="rId57">
        <w:r>
          <w:rPr>
            <w:color w:val="1155CC"/>
            <w:sz w:val="24"/>
            <w:szCs w:val="24"/>
            <w:highlight w:val="white"/>
            <w:u w:val="single"/>
          </w:rPr>
          <w:t>https://eric.ed.gov/?id=ED498005</w:t>
        </w:r>
      </w:hyperlink>
    </w:p>
    <w:p w14:paraId="6D1843C2" w14:textId="77777777" w:rsidR="000F0995" w:rsidRDefault="000F0995">
      <w:pPr>
        <w:pBdr>
          <w:top w:val="nil"/>
          <w:left w:val="nil"/>
          <w:bottom w:val="nil"/>
          <w:right w:val="nil"/>
          <w:between w:val="nil"/>
        </w:pBdr>
        <w:spacing w:after="0" w:line="240" w:lineRule="auto"/>
        <w:rPr>
          <w:sz w:val="24"/>
          <w:szCs w:val="24"/>
        </w:rPr>
      </w:pPr>
    </w:p>
    <w:p w14:paraId="6D1843C3" w14:textId="77777777" w:rsidR="000F0995" w:rsidRDefault="00387A56">
      <w:pPr>
        <w:spacing w:after="0" w:line="240" w:lineRule="auto"/>
        <w:rPr>
          <w:sz w:val="24"/>
          <w:szCs w:val="24"/>
        </w:rPr>
      </w:pPr>
      <w:r>
        <w:rPr>
          <w:sz w:val="24"/>
          <w:szCs w:val="24"/>
        </w:rPr>
        <w:t xml:space="preserve">Moats, L.C. (2010). </w:t>
      </w:r>
      <w:r>
        <w:rPr>
          <w:i/>
          <w:sz w:val="24"/>
          <w:szCs w:val="24"/>
        </w:rPr>
        <w:t>Speech to print: Language essentials for teachers</w:t>
      </w:r>
      <w:r>
        <w:rPr>
          <w:sz w:val="24"/>
          <w:szCs w:val="24"/>
        </w:rPr>
        <w:t xml:space="preserve">. Baltimore, MD: Brookes Publishing. </w:t>
      </w:r>
    </w:p>
    <w:p w14:paraId="6D1843C4" w14:textId="77777777" w:rsidR="000F0995" w:rsidRDefault="00387A56">
      <w:pPr>
        <w:spacing w:before="240" w:after="240" w:line="240" w:lineRule="auto"/>
        <w:rPr>
          <w:color w:val="333333"/>
          <w:sz w:val="24"/>
          <w:szCs w:val="24"/>
          <w:highlight w:val="white"/>
        </w:rPr>
      </w:pPr>
      <w:r>
        <w:rPr>
          <w:sz w:val="24"/>
          <w:szCs w:val="24"/>
        </w:rPr>
        <w:t xml:space="preserve"> </w:t>
      </w:r>
      <w:r>
        <w:rPr>
          <w:color w:val="333333"/>
          <w:sz w:val="24"/>
          <w:szCs w:val="24"/>
          <w:highlight w:val="white"/>
        </w:rPr>
        <w:t xml:space="preserve">National Reading Panel (U.S.), &amp; National Institute of Child Health and Human Development (U.S.). (2000). </w:t>
      </w:r>
      <w:r>
        <w:rPr>
          <w:i/>
          <w:color w:val="333333"/>
          <w:sz w:val="24"/>
          <w:szCs w:val="24"/>
          <w:highlight w:val="white"/>
        </w:rPr>
        <w:t xml:space="preserve">Report of the National Reading Panel: Teaching children to </w:t>
      </w:r>
      <w:proofErr w:type="gramStart"/>
      <w:r>
        <w:rPr>
          <w:i/>
          <w:color w:val="333333"/>
          <w:sz w:val="24"/>
          <w:szCs w:val="24"/>
          <w:highlight w:val="white"/>
        </w:rPr>
        <w:t>read :</w:t>
      </w:r>
      <w:proofErr w:type="gramEnd"/>
      <w:r>
        <w:rPr>
          <w:i/>
          <w:color w:val="333333"/>
          <w:sz w:val="24"/>
          <w:szCs w:val="24"/>
          <w:highlight w:val="white"/>
        </w:rPr>
        <w:t xml:space="preserve"> an evidence-based assessment of the scientific research literature on reading and its implications for reading instruction : reports of the subgroups</w:t>
      </w:r>
      <w:r>
        <w:rPr>
          <w:color w:val="333333"/>
          <w:sz w:val="24"/>
          <w:szCs w:val="24"/>
          <w:highlight w:val="white"/>
        </w:rPr>
        <w:t>. Washington, D.C.: National Institute of Child Health and Human Development, National Institutes of Health.</w:t>
      </w:r>
    </w:p>
    <w:p w14:paraId="6D1843C5" w14:textId="77777777" w:rsidR="000F0995" w:rsidRDefault="00387A56">
      <w:pPr>
        <w:spacing w:after="0" w:line="240" w:lineRule="auto"/>
        <w:rPr>
          <w:sz w:val="24"/>
          <w:szCs w:val="24"/>
        </w:rPr>
      </w:pPr>
      <w:r>
        <w:rPr>
          <w:color w:val="333333"/>
          <w:sz w:val="24"/>
          <w:szCs w:val="24"/>
          <w:highlight w:val="white"/>
        </w:rPr>
        <w:t>Non-Regulatory Guidance: Using Evidence to Strengthen Education Investments, Non-Regulatory Guidance: Using Evidence to Strengthen Education Investments (2016). Retrieved from</w:t>
      </w:r>
      <w:hyperlink r:id="rId58">
        <w:r>
          <w:rPr>
            <w:color w:val="333333"/>
            <w:sz w:val="24"/>
            <w:szCs w:val="24"/>
            <w:highlight w:val="white"/>
          </w:rPr>
          <w:t xml:space="preserve"> </w:t>
        </w:r>
      </w:hyperlink>
      <w:hyperlink r:id="rId59">
        <w:r>
          <w:rPr>
            <w:color w:val="1155CC"/>
            <w:sz w:val="24"/>
            <w:szCs w:val="24"/>
            <w:highlight w:val="white"/>
            <w:u w:val="single"/>
          </w:rPr>
          <w:t>https://www2.ed.gov/policy/elsec/leg/essa/guidanceuseseinvestment.pdf</w:t>
        </w:r>
      </w:hyperlink>
    </w:p>
    <w:p w14:paraId="6D1843C6" w14:textId="77777777" w:rsidR="000F0995" w:rsidRDefault="000F0995">
      <w:pPr>
        <w:spacing w:after="0" w:line="240" w:lineRule="auto"/>
        <w:rPr>
          <w:sz w:val="24"/>
          <w:szCs w:val="24"/>
        </w:rPr>
      </w:pPr>
    </w:p>
    <w:p w14:paraId="6D1843C7" w14:textId="77777777" w:rsidR="000F0995" w:rsidRDefault="00387A56">
      <w:pPr>
        <w:spacing w:after="0" w:line="240" w:lineRule="auto"/>
        <w:rPr>
          <w:sz w:val="24"/>
          <w:szCs w:val="24"/>
        </w:rPr>
      </w:pPr>
      <w:r>
        <w:rPr>
          <w:sz w:val="24"/>
          <w:szCs w:val="24"/>
        </w:rPr>
        <w:t xml:space="preserve">Oakhill, J., Cain, K., &amp; Elbro, C. (2014). </w:t>
      </w:r>
      <w:r>
        <w:rPr>
          <w:i/>
          <w:sz w:val="24"/>
          <w:szCs w:val="24"/>
        </w:rPr>
        <w:t>Understanding and teaching reading comprehension: A handbook</w:t>
      </w:r>
      <w:r>
        <w:rPr>
          <w:sz w:val="24"/>
          <w:szCs w:val="24"/>
        </w:rPr>
        <w:t xml:space="preserve">. Abingdon, England: Routledge. </w:t>
      </w:r>
    </w:p>
    <w:p w14:paraId="6D1843C8" w14:textId="77777777" w:rsidR="000F0995" w:rsidRDefault="000F0995">
      <w:pPr>
        <w:spacing w:after="0" w:line="240" w:lineRule="auto"/>
        <w:rPr>
          <w:sz w:val="24"/>
          <w:szCs w:val="24"/>
        </w:rPr>
      </w:pPr>
    </w:p>
    <w:p w14:paraId="6D1843C9" w14:textId="77777777" w:rsidR="000F0995" w:rsidRDefault="00387A56">
      <w:pPr>
        <w:spacing w:after="0" w:line="240" w:lineRule="auto"/>
        <w:rPr>
          <w:sz w:val="24"/>
          <w:szCs w:val="24"/>
        </w:rPr>
      </w:pPr>
      <w:r>
        <w:rPr>
          <w:sz w:val="24"/>
          <w:szCs w:val="24"/>
        </w:rPr>
        <w:t>Rules for the Administration of the Colorado Reading to Ensure Academic Development Act, 1 Colo. Code Regs. 301-92 (2017)</w:t>
      </w:r>
    </w:p>
    <w:p w14:paraId="6D1843CA" w14:textId="77777777" w:rsidR="000F0995" w:rsidRDefault="000F0995">
      <w:pPr>
        <w:spacing w:after="0" w:line="240" w:lineRule="auto"/>
        <w:rPr>
          <w:sz w:val="24"/>
          <w:szCs w:val="24"/>
        </w:rPr>
      </w:pPr>
    </w:p>
    <w:p w14:paraId="6D1843CB" w14:textId="77777777" w:rsidR="000F0995" w:rsidRDefault="00387A56">
      <w:pPr>
        <w:spacing w:after="0" w:line="240" w:lineRule="auto"/>
        <w:rPr>
          <w:sz w:val="24"/>
          <w:szCs w:val="24"/>
          <w:highlight w:val="white"/>
        </w:rPr>
      </w:pPr>
      <w:r>
        <w:rPr>
          <w:sz w:val="24"/>
          <w:szCs w:val="24"/>
          <w:highlight w:val="white"/>
        </w:rPr>
        <w:t xml:space="preserve">Seidenberg, M. S. (2013). The Science of Reading and Its Educational Implications. </w:t>
      </w:r>
      <w:r>
        <w:rPr>
          <w:i/>
          <w:sz w:val="24"/>
          <w:szCs w:val="24"/>
          <w:highlight w:val="white"/>
        </w:rPr>
        <w:t>Language Learning and Development</w:t>
      </w:r>
      <w:r>
        <w:rPr>
          <w:sz w:val="24"/>
          <w:szCs w:val="24"/>
          <w:highlight w:val="white"/>
        </w:rPr>
        <w:t xml:space="preserve">, </w:t>
      </w:r>
      <w:r>
        <w:rPr>
          <w:i/>
          <w:sz w:val="24"/>
          <w:szCs w:val="24"/>
          <w:highlight w:val="white"/>
        </w:rPr>
        <w:t>9</w:t>
      </w:r>
      <w:r>
        <w:rPr>
          <w:sz w:val="24"/>
          <w:szCs w:val="24"/>
          <w:highlight w:val="white"/>
        </w:rPr>
        <w:t xml:space="preserve">(4), 331–360. </w:t>
      </w:r>
      <w:proofErr w:type="spellStart"/>
      <w:r>
        <w:rPr>
          <w:sz w:val="24"/>
          <w:szCs w:val="24"/>
          <w:highlight w:val="white"/>
        </w:rPr>
        <w:t>doi</w:t>
      </w:r>
      <w:proofErr w:type="spellEnd"/>
      <w:r>
        <w:rPr>
          <w:sz w:val="24"/>
          <w:szCs w:val="24"/>
          <w:highlight w:val="white"/>
        </w:rPr>
        <w:t>: 10.1080/15475441.2013.812017</w:t>
      </w:r>
    </w:p>
    <w:p w14:paraId="6D1843CC" w14:textId="77777777" w:rsidR="000F0995" w:rsidRDefault="00387A56">
      <w:pPr>
        <w:spacing w:before="240" w:after="240" w:line="240" w:lineRule="auto"/>
        <w:rPr>
          <w:sz w:val="24"/>
          <w:szCs w:val="24"/>
        </w:rPr>
      </w:pPr>
      <w:r>
        <w:rPr>
          <w:sz w:val="24"/>
          <w:szCs w:val="24"/>
        </w:rPr>
        <w:lastRenderedPageBreak/>
        <w:t xml:space="preserve"> Seidenberg, M. (2017). </w:t>
      </w:r>
      <w:r>
        <w:rPr>
          <w:i/>
          <w:sz w:val="24"/>
          <w:szCs w:val="24"/>
        </w:rPr>
        <w:t>Language at the speed of sight: How we read, why so many can’t, and what can be done about it</w:t>
      </w:r>
      <w:r>
        <w:rPr>
          <w:sz w:val="24"/>
          <w:szCs w:val="24"/>
        </w:rPr>
        <w:t>. New York, NY: Basic Books.</w:t>
      </w:r>
    </w:p>
    <w:p w14:paraId="6D1843CD" w14:textId="77777777" w:rsidR="000F0995" w:rsidRDefault="00387A56">
      <w:pPr>
        <w:spacing w:before="240" w:after="240" w:line="240" w:lineRule="auto"/>
        <w:rPr>
          <w:color w:val="1155CC"/>
          <w:sz w:val="24"/>
          <w:szCs w:val="24"/>
          <w:highlight w:val="white"/>
          <w:u w:val="single"/>
        </w:rPr>
      </w:pPr>
      <w:r>
        <w:rPr>
          <w:sz w:val="24"/>
          <w:szCs w:val="24"/>
        </w:rPr>
        <w:t xml:space="preserve"> </w:t>
      </w:r>
      <w:r>
        <w:rPr>
          <w:color w:val="333333"/>
          <w:sz w:val="24"/>
          <w:szCs w:val="24"/>
          <w:highlight w:val="white"/>
        </w:rPr>
        <w:t>Shanahan, T. (2019, September 14). Retrieved from</w:t>
      </w:r>
      <w:hyperlink r:id="rId60">
        <w:r>
          <w:rPr>
            <w:color w:val="333333"/>
            <w:sz w:val="24"/>
            <w:szCs w:val="24"/>
            <w:highlight w:val="white"/>
          </w:rPr>
          <w:t xml:space="preserve"> </w:t>
        </w:r>
      </w:hyperlink>
      <w:hyperlink r:id="rId61">
        <w:r>
          <w:rPr>
            <w:color w:val="1155CC"/>
            <w:sz w:val="24"/>
            <w:szCs w:val="24"/>
            <w:highlight w:val="white"/>
            <w:u w:val="single"/>
          </w:rPr>
          <w:t>https://shanahanonliteracy.com/blog/why-not-teach-reading-comprehension-for-a-change</w:t>
        </w:r>
      </w:hyperlink>
    </w:p>
    <w:p w14:paraId="6D1843CE" w14:textId="77777777" w:rsidR="000F0995" w:rsidRDefault="00387A56">
      <w:pPr>
        <w:spacing w:before="240" w:after="240" w:line="240" w:lineRule="auto"/>
        <w:rPr>
          <w:sz w:val="24"/>
          <w:szCs w:val="24"/>
        </w:rPr>
      </w:pPr>
      <w:r>
        <w:rPr>
          <w:sz w:val="24"/>
          <w:szCs w:val="24"/>
        </w:rPr>
        <w:t xml:space="preserve"> Stuart, M., &amp; </w:t>
      </w:r>
      <w:proofErr w:type="spellStart"/>
      <w:r>
        <w:rPr>
          <w:sz w:val="24"/>
          <w:szCs w:val="24"/>
        </w:rPr>
        <w:t>Stainthorp</w:t>
      </w:r>
      <w:proofErr w:type="spellEnd"/>
      <w:r>
        <w:rPr>
          <w:sz w:val="24"/>
          <w:szCs w:val="24"/>
        </w:rPr>
        <w:t>, R. (2015).</w:t>
      </w:r>
      <w:r>
        <w:rPr>
          <w:i/>
          <w:sz w:val="24"/>
          <w:szCs w:val="24"/>
        </w:rPr>
        <w:t xml:space="preserve"> Reading development and teaching</w:t>
      </w:r>
      <w:r>
        <w:rPr>
          <w:sz w:val="24"/>
          <w:szCs w:val="24"/>
        </w:rPr>
        <w:t>. Thousand Oaks, CA: SAGE.</w:t>
      </w:r>
    </w:p>
    <w:p w14:paraId="6D1843CF" w14:textId="77777777" w:rsidR="000F0995" w:rsidRDefault="00387A56">
      <w:pPr>
        <w:spacing w:before="240" w:after="240" w:line="240" w:lineRule="auto"/>
        <w:rPr>
          <w:sz w:val="24"/>
          <w:szCs w:val="24"/>
        </w:rPr>
      </w:pPr>
      <w:r>
        <w:rPr>
          <w:sz w:val="24"/>
          <w:szCs w:val="24"/>
        </w:rPr>
        <w:t xml:space="preserve"> </w:t>
      </w:r>
      <w:r>
        <w:rPr>
          <w:color w:val="333333"/>
          <w:sz w:val="24"/>
          <w:szCs w:val="24"/>
          <w:highlight w:val="white"/>
        </w:rPr>
        <w:t xml:space="preserve">Trivette, C. M., Dunst, C. J., Hamby, D. W., &amp; </w:t>
      </w:r>
      <w:proofErr w:type="spellStart"/>
      <w:r>
        <w:rPr>
          <w:color w:val="333333"/>
          <w:sz w:val="24"/>
          <w:szCs w:val="24"/>
          <w:highlight w:val="white"/>
        </w:rPr>
        <w:t>O'Herin</w:t>
      </w:r>
      <w:proofErr w:type="spellEnd"/>
      <w:r>
        <w:rPr>
          <w:color w:val="333333"/>
          <w:sz w:val="24"/>
          <w:szCs w:val="24"/>
          <w:highlight w:val="white"/>
        </w:rPr>
        <w:t xml:space="preserve">, C. E. (2009). Characteristics and Consequences of Adult Learning Methods and Strategies. </w:t>
      </w:r>
      <w:r>
        <w:rPr>
          <w:i/>
          <w:color w:val="333333"/>
          <w:sz w:val="24"/>
          <w:szCs w:val="24"/>
        </w:rPr>
        <w:t>Practical Evaluation Reports</w:t>
      </w:r>
      <w:r>
        <w:rPr>
          <w:color w:val="333333"/>
          <w:sz w:val="24"/>
          <w:szCs w:val="24"/>
          <w:highlight w:val="white"/>
        </w:rPr>
        <w:t xml:space="preserve">, </w:t>
      </w:r>
      <w:r>
        <w:rPr>
          <w:i/>
          <w:color w:val="333333"/>
          <w:sz w:val="24"/>
          <w:szCs w:val="24"/>
        </w:rPr>
        <w:t>2</w:t>
      </w:r>
      <w:r>
        <w:rPr>
          <w:color w:val="333333"/>
          <w:sz w:val="24"/>
          <w:szCs w:val="24"/>
          <w:highlight w:val="white"/>
        </w:rPr>
        <w:t>(1).</w:t>
      </w:r>
      <w:r>
        <w:rPr>
          <w:sz w:val="24"/>
          <w:szCs w:val="24"/>
        </w:rPr>
        <w:t xml:space="preserve"> </w:t>
      </w:r>
    </w:p>
    <w:p w14:paraId="6D1843D0" w14:textId="77777777" w:rsidR="000F0995" w:rsidRDefault="00387A56">
      <w:pPr>
        <w:spacing w:before="240" w:after="240" w:line="240" w:lineRule="auto"/>
        <w:rPr>
          <w:color w:val="333333"/>
          <w:sz w:val="24"/>
          <w:szCs w:val="24"/>
          <w:highlight w:val="white"/>
        </w:rPr>
      </w:pPr>
      <w:r>
        <w:rPr>
          <w:sz w:val="24"/>
          <w:szCs w:val="24"/>
        </w:rPr>
        <w:t xml:space="preserve"> </w:t>
      </w:r>
      <w:r>
        <w:rPr>
          <w:color w:val="333333"/>
          <w:sz w:val="24"/>
          <w:szCs w:val="24"/>
          <w:highlight w:val="white"/>
        </w:rPr>
        <w:t xml:space="preserve">Rivkin, S. G., Hanushek, E. A., &amp; Kain, J. F. (2005). Teachers, Schools, and Academic Achievement. </w:t>
      </w:r>
      <w:proofErr w:type="spellStart"/>
      <w:r>
        <w:rPr>
          <w:i/>
          <w:color w:val="333333"/>
          <w:sz w:val="24"/>
          <w:szCs w:val="24"/>
          <w:highlight w:val="white"/>
        </w:rPr>
        <w:t>Econometrica</w:t>
      </w:r>
      <w:proofErr w:type="spellEnd"/>
      <w:r>
        <w:rPr>
          <w:color w:val="333333"/>
          <w:sz w:val="24"/>
          <w:szCs w:val="24"/>
          <w:highlight w:val="white"/>
        </w:rPr>
        <w:t xml:space="preserve">, </w:t>
      </w:r>
      <w:r>
        <w:rPr>
          <w:i/>
          <w:color w:val="333333"/>
          <w:sz w:val="24"/>
          <w:szCs w:val="24"/>
          <w:highlight w:val="white"/>
        </w:rPr>
        <w:t>73</w:t>
      </w:r>
      <w:r>
        <w:rPr>
          <w:color w:val="333333"/>
          <w:sz w:val="24"/>
          <w:szCs w:val="24"/>
          <w:highlight w:val="white"/>
        </w:rPr>
        <w:t xml:space="preserve">(2), 417–458. </w:t>
      </w:r>
      <w:proofErr w:type="spellStart"/>
      <w:r>
        <w:rPr>
          <w:color w:val="333333"/>
          <w:sz w:val="24"/>
          <w:szCs w:val="24"/>
          <w:highlight w:val="white"/>
        </w:rPr>
        <w:t>doi</w:t>
      </w:r>
      <w:proofErr w:type="spellEnd"/>
      <w:r>
        <w:rPr>
          <w:color w:val="333333"/>
          <w:sz w:val="24"/>
          <w:szCs w:val="24"/>
          <w:highlight w:val="white"/>
        </w:rPr>
        <w:t>: 10.1111/j.1468-0262.</w:t>
      </w:r>
      <w:proofErr w:type="gramStart"/>
      <w:r>
        <w:rPr>
          <w:color w:val="333333"/>
          <w:sz w:val="24"/>
          <w:szCs w:val="24"/>
          <w:highlight w:val="white"/>
        </w:rPr>
        <w:t>2005.00584.x</w:t>
      </w:r>
      <w:proofErr w:type="gramEnd"/>
    </w:p>
    <w:p w14:paraId="6D1843D1" w14:textId="77777777" w:rsidR="000F0995" w:rsidRDefault="00387A56">
      <w:pPr>
        <w:spacing w:before="240" w:after="240" w:line="240" w:lineRule="auto"/>
        <w:rPr>
          <w:color w:val="333333"/>
          <w:sz w:val="24"/>
          <w:szCs w:val="24"/>
          <w:highlight w:val="white"/>
        </w:rPr>
      </w:pPr>
      <w:r>
        <w:rPr>
          <w:sz w:val="24"/>
          <w:szCs w:val="24"/>
        </w:rPr>
        <w:t xml:space="preserve"> </w:t>
      </w:r>
      <w:r>
        <w:rPr>
          <w:color w:val="333333"/>
          <w:sz w:val="24"/>
          <w:szCs w:val="24"/>
          <w:highlight w:val="white"/>
        </w:rPr>
        <w:t xml:space="preserve">Wexler, N. (2019). </w:t>
      </w:r>
      <w:r>
        <w:rPr>
          <w:i/>
          <w:color w:val="333333"/>
          <w:sz w:val="24"/>
          <w:szCs w:val="24"/>
        </w:rPr>
        <w:t>The knowledge gap: the hidden cause of Americas broken education system--and how to fix it</w:t>
      </w:r>
      <w:r>
        <w:rPr>
          <w:color w:val="333333"/>
          <w:sz w:val="24"/>
          <w:szCs w:val="24"/>
          <w:highlight w:val="white"/>
        </w:rPr>
        <w:t>. New York: Avery, an imprint of Penguin Random House LLC.</w:t>
      </w:r>
    </w:p>
    <w:p w14:paraId="6D1843D2" w14:textId="77777777" w:rsidR="000F0995" w:rsidRDefault="00387A56">
      <w:pPr>
        <w:spacing w:before="240" w:after="240" w:line="240" w:lineRule="auto"/>
        <w:rPr>
          <w:sz w:val="24"/>
          <w:szCs w:val="24"/>
        </w:rPr>
      </w:pPr>
      <w:r>
        <w:rPr>
          <w:sz w:val="24"/>
          <w:szCs w:val="24"/>
        </w:rPr>
        <w:t xml:space="preserve"> Willingham, D. (2017). </w:t>
      </w:r>
      <w:r>
        <w:rPr>
          <w:i/>
          <w:sz w:val="24"/>
          <w:szCs w:val="24"/>
        </w:rPr>
        <w:t>The reading mind: A cognitive approach to understanding how the mind reads</w:t>
      </w:r>
      <w:r>
        <w:rPr>
          <w:sz w:val="24"/>
          <w:szCs w:val="24"/>
        </w:rPr>
        <w:t xml:space="preserve">. San Francisco, CA: Jossey-Bass. </w:t>
      </w:r>
    </w:p>
    <w:p w14:paraId="6D1843D3" w14:textId="77777777" w:rsidR="000F0995" w:rsidRDefault="00387A56">
      <w:pPr>
        <w:spacing w:before="240" w:after="240" w:line="240" w:lineRule="auto"/>
        <w:rPr>
          <w:sz w:val="24"/>
          <w:szCs w:val="24"/>
        </w:rPr>
      </w:pPr>
      <w:r>
        <w:rPr>
          <w:sz w:val="24"/>
          <w:szCs w:val="24"/>
        </w:rPr>
        <w:t xml:space="preserve">Wolf, M. (2007). </w:t>
      </w:r>
      <w:r>
        <w:rPr>
          <w:i/>
          <w:sz w:val="24"/>
          <w:szCs w:val="24"/>
        </w:rPr>
        <w:t>Proust and the squid: The story and science of the reading brain</w:t>
      </w:r>
      <w:r>
        <w:rPr>
          <w:sz w:val="24"/>
          <w:szCs w:val="24"/>
        </w:rPr>
        <w:t>. New York, NY: Harper Collins.</w:t>
      </w:r>
    </w:p>
    <w:p w14:paraId="6D1843D4" w14:textId="77777777" w:rsidR="000F0995" w:rsidRDefault="000F0995">
      <w:pPr>
        <w:pBdr>
          <w:top w:val="nil"/>
          <w:left w:val="nil"/>
          <w:bottom w:val="nil"/>
          <w:right w:val="nil"/>
          <w:between w:val="nil"/>
        </w:pBdr>
        <w:spacing w:after="0" w:line="240" w:lineRule="auto"/>
      </w:pPr>
    </w:p>
    <w:sectPr w:rsidR="000F0995">
      <w:footerReference w:type="default" r:id="rId6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E8BCA" w14:textId="77777777" w:rsidR="007B733E" w:rsidRDefault="007B733E">
      <w:pPr>
        <w:spacing w:after="0" w:line="240" w:lineRule="auto"/>
      </w:pPr>
      <w:r>
        <w:separator/>
      </w:r>
    </w:p>
  </w:endnote>
  <w:endnote w:type="continuationSeparator" w:id="0">
    <w:p w14:paraId="4419D924" w14:textId="77777777" w:rsidR="007B733E" w:rsidRDefault="007B733E">
      <w:pPr>
        <w:spacing w:after="0" w:line="240" w:lineRule="auto"/>
      </w:pPr>
      <w:r>
        <w:continuationSeparator/>
      </w:r>
    </w:p>
  </w:endnote>
  <w:endnote w:type="continuationNotice" w:id="1">
    <w:p w14:paraId="19E9B707" w14:textId="77777777" w:rsidR="007B733E" w:rsidRDefault="007B73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useo Slab 500">
    <w:altName w:val="Calibri"/>
    <w:panose1 w:val="00000000000000000000"/>
    <w:charset w:val="00"/>
    <w:family w:val="modern"/>
    <w:notTrueType/>
    <w:pitch w:val="variable"/>
    <w:sig w:usb0="A00000AF" w:usb1="4000004B" w:usb2="00000000" w:usb3="00000000" w:csb0="00000093" w:csb1="00000000"/>
  </w:font>
  <w:font w:name="Roboto Slab">
    <w:altName w:val="Sylfaen"/>
    <w:charset w:val="00"/>
    <w:family w:val="auto"/>
    <w:pitch w:val="variable"/>
    <w:sig w:usb0="000004FF" w:usb1="8000405F" w:usb2="00000022"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843E9" w14:textId="1627ACC8" w:rsidR="000F0995" w:rsidRDefault="003A495B" w:rsidP="00F94215">
    <w:pPr>
      <w:spacing w:line="240" w:lineRule="auto"/>
      <w:jc w:val="right"/>
      <w:rPr>
        <w:color w:val="000000"/>
      </w:rPr>
    </w:pPr>
    <w:r>
      <w:rPr>
        <w:rFonts w:asciiTheme="minorHAnsi" w:eastAsia="Museo Slab 500" w:hAnsiTheme="minorHAnsi" w:cstheme="minorHAnsi"/>
        <w:color w:val="404040"/>
      </w:rPr>
      <w:t xml:space="preserve">2023 </w:t>
    </w:r>
    <w:r w:rsidRPr="003A495B">
      <w:rPr>
        <w:rFonts w:asciiTheme="minorHAnsi" w:eastAsia="Museo Slab 500" w:hAnsiTheme="minorHAnsi" w:cstheme="minorHAnsi"/>
        <w:color w:val="404040"/>
      </w:rPr>
      <w:t xml:space="preserve">Evidence-Based </w:t>
    </w:r>
    <w:sdt>
      <w:sdtPr>
        <w:rPr>
          <w:rFonts w:asciiTheme="minorHAnsi" w:hAnsiTheme="minorHAnsi" w:cstheme="minorHAnsi"/>
        </w:rPr>
        <w:tag w:val="goog_rdk_0"/>
        <w:id w:val="-1859111835"/>
      </w:sdtPr>
      <w:sdtContent/>
    </w:sdt>
    <w:sdt>
      <w:sdtPr>
        <w:rPr>
          <w:rFonts w:asciiTheme="minorHAnsi" w:hAnsiTheme="minorHAnsi" w:cstheme="minorHAnsi"/>
        </w:rPr>
        <w:tag w:val="goog_rdk_1"/>
        <w:id w:val="1377037618"/>
      </w:sdtPr>
      <w:sdtContent/>
    </w:sdt>
    <w:sdt>
      <w:sdtPr>
        <w:rPr>
          <w:rFonts w:asciiTheme="minorHAnsi" w:hAnsiTheme="minorHAnsi" w:cstheme="minorHAnsi"/>
        </w:rPr>
        <w:tag w:val="goog_rdk_2"/>
        <w:id w:val="-146671556"/>
      </w:sdtPr>
      <w:sdtContent/>
    </w:sdt>
    <w:sdt>
      <w:sdtPr>
        <w:rPr>
          <w:rFonts w:asciiTheme="minorHAnsi" w:hAnsiTheme="minorHAnsi" w:cstheme="minorHAnsi"/>
        </w:rPr>
        <w:tag w:val="goog_rdk_3"/>
        <w:id w:val="-1930879718"/>
      </w:sdtPr>
      <w:sdtContent/>
    </w:sdt>
    <w:r w:rsidRPr="003A495B">
      <w:rPr>
        <w:rFonts w:asciiTheme="minorHAnsi" w:eastAsia="Museo Slab 500" w:hAnsiTheme="minorHAnsi" w:cstheme="minorHAnsi"/>
        <w:color w:val="404040"/>
      </w:rPr>
      <w:t>Administrator Training Requirement</w:t>
    </w:r>
    <w:r w:rsidR="00F94215">
      <w:rPr>
        <w:rFonts w:asciiTheme="minorHAnsi" w:eastAsia="Museo Slab 500" w:hAnsiTheme="minorHAnsi" w:cstheme="minorHAnsi"/>
        <w:color w:val="404040"/>
      </w:rPr>
      <w:t xml:space="preserve"> - </w:t>
    </w:r>
    <w:r>
      <w:rPr>
        <w:color w:val="000000"/>
      </w:rPr>
      <w:fldChar w:fldCharType="begin"/>
    </w:r>
    <w:r>
      <w:rPr>
        <w:color w:val="000000"/>
      </w:rPr>
      <w:instrText>PAGE</w:instrText>
    </w:r>
    <w:r>
      <w:rPr>
        <w:color w:val="000000"/>
      </w:rPr>
      <w:fldChar w:fldCharType="separate"/>
    </w:r>
    <w:r w:rsidR="0054664F">
      <w:rPr>
        <w:noProof/>
        <w:color w:val="000000"/>
      </w:rPr>
      <w:t>2</w:t>
    </w:r>
    <w:r>
      <w:rPr>
        <w:color w:val="000000"/>
      </w:rPr>
      <w:fldChar w:fldCharType="end"/>
    </w:r>
  </w:p>
  <w:p w14:paraId="6D1843EA" w14:textId="77777777" w:rsidR="000F0995" w:rsidRDefault="000F0995">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449395"/>
      <w:docPartObj>
        <w:docPartGallery w:val="Page Numbers (Bottom of Page)"/>
        <w:docPartUnique/>
      </w:docPartObj>
    </w:sdtPr>
    <w:sdtEndPr>
      <w:rPr>
        <w:noProof/>
      </w:rPr>
    </w:sdtEndPr>
    <w:sdtContent>
      <w:p w14:paraId="124D50A6" w14:textId="20AB1E4E" w:rsidR="007F113A" w:rsidRDefault="007F11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1843EB" w14:textId="77777777" w:rsidR="000F0995" w:rsidRDefault="000F09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38EA7" w14:textId="77777777" w:rsidR="007B733E" w:rsidRDefault="007B733E">
      <w:pPr>
        <w:spacing w:after="0" w:line="240" w:lineRule="auto"/>
      </w:pPr>
      <w:r>
        <w:separator/>
      </w:r>
    </w:p>
  </w:footnote>
  <w:footnote w:type="continuationSeparator" w:id="0">
    <w:p w14:paraId="592B6916" w14:textId="77777777" w:rsidR="007B733E" w:rsidRDefault="007B733E">
      <w:pPr>
        <w:spacing w:after="0" w:line="240" w:lineRule="auto"/>
      </w:pPr>
      <w:r>
        <w:continuationSeparator/>
      </w:r>
    </w:p>
  </w:footnote>
  <w:footnote w:type="continuationNotice" w:id="1">
    <w:p w14:paraId="3EEB7EFA" w14:textId="77777777" w:rsidR="007B733E" w:rsidRDefault="007B73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843E7" w14:textId="77777777" w:rsidR="000F0995" w:rsidRDefault="000F0995">
    <w:pPr>
      <w:pBdr>
        <w:top w:val="nil"/>
        <w:left w:val="nil"/>
        <w:bottom w:val="nil"/>
        <w:right w:val="nil"/>
        <w:between w:val="nil"/>
      </w:pBdr>
      <w:tabs>
        <w:tab w:val="center" w:pos="4680"/>
        <w:tab w:val="right" w:pos="9360"/>
      </w:tabs>
      <w:spacing w:after="0" w:line="240" w:lineRule="auto"/>
      <w:rPr>
        <w:color w:val="000000"/>
      </w:rPr>
    </w:pPr>
  </w:p>
  <w:p w14:paraId="6D1843E8" w14:textId="77777777" w:rsidR="000F0995" w:rsidRDefault="000F0995">
    <w:pPr>
      <w:pBdr>
        <w:top w:val="nil"/>
        <w:left w:val="nil"/>
        <w:bottom w:val="nil"/>
        <w:right w:val="nil"/>
        <w:between w:val="nil"/>
      </w:pBdr>
      <w:tabs>
        <w:tab w:val="center" w:pos="4680"/>
        <w:tab w:val="right" w:pos="9360"/>
      </w:tabs>
      <w:spacing w:after="0" w:line="240" w:lineRule="auto"/>
      <w:rPr>
        <w:color w:val="000000"/>
      </w:rPr>
    </w:pPr>
  </w:p>
</w:hdr>
</file>

<file path=word/intelligence2.xml><?xml version="1.0" encoding="utf-8"?>
<int2:intelligence xmlns:int2="http://schemas.microsoft.com/office/intelligence/2020/intelligence" xmlns:oel="http://schemas.microsoft.com/office/2019/extlst">
  <int2:observations>
    <int2:bookmark int2:bookmarkName="_Int_kL5NYTat" int2:invalidationBookmarkName="" int2:hashCode="7S6zdCYYuxDTsr" int2:id="JxkdNphG">
      <int2:state int2:value="Rejected" int2:type="LegacyProofing"/>
    </int2:bookmark>
    <int2:bookmark int2:bookmarkName="_Int_Mnmkt9G6" int2:invalidationBookmarkName="" int2:hashCode="3UoB8cwo3S69PW" int2:id="ENGjxg5j">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2C73"/>
    <w:multiLevelType w:val="multilevel"/>
    <w:tmpl w:val="F4086A6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3A15E7D"/>
    <w:multiLevelType w:val="multilevel"/>
    <w:tmpl w:val="4CD859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4E7487E"/>
    <w:multiLevelType w:val="hybridMultilevel"/>
    <w:tmpl w:val="0EB81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54FBD"/>
    <w:multiLevelType w:val="multilevel"/>
    <w:tmpl w:val="738881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E3C5432"/>
    <w:multiLevelType w:val="multilevel"/>
    <w:tmpl w:val="B718B8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EF44B5D"/>
    <w:multiLevelType w:val="multilevel"/>
    <w:tmpl w:val="DD209C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307273A"/>
    <w:multiLevelType w:val="multilevel"/>
    <w:tmpl w:val="1AB8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2471CA"/>
    <w:multiLevelType w:val="multilevel"/>
    <w:tmpl w:val="49106E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4B46AFB"/>
    <w:multiLevelType w:val="multilevel"/>
    <w:tmpl w:val="DACEA5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7781426"/>
    <w:multiLevelType w:val="multilevel"/>
    <w:tmpl w:val="47E0E2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A630720"/>
    <w:multiLevelType w:val="multilevel"/>
    <w:tmpl w:val="F4E8EA7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FDE366A"/>
    <w:multiLevelType w:val="multilevel"/>
    <w:tmpl w:val="8E364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12E2C44"/>
    <w:multiLevelType w:val="multilevel"/>
    <w:tmpl w:val="B880A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7B5549"/>
    <w:multiLevelType w:val="multilevel"/>
    <w:tmpl w:val="1B9EBE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7883FF3"/>
    <w:multiLevelType w:val="multilevel"/>
    <w:tmpl w:val="289A16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F2E3FF0"/>
    <w:multiLevelType w:val="multilevel"/>
    <w:tmpl w:val="3F667A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303F113A"/>
    <w:multiLevelType w:val="multilevel"/>
    <w:tmpl w:val="1840C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23C5372"/>
    <w:multiLevelType w:val="multilevel"/>
    <w:tmpl w:val="16D42A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40A2CB6"/>
    <w:multiLevelType w:val="multilevel"/>
    <w:tmpl w:val="1A44E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AB16A1D"/>
    <w:multiLevelType w:val="multilevel"/>
    <w:tmpl w:val="4A1A2D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3B9F7A10"/>
    <w:multiLevelType w:val="multilevel"/>
    <w:tmpl w:val="F308346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41DD6E1F"/>
    <w:multiLevelType w:val="multilevel"/>
    <w:tmpl w:val="BFFA85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4419394C"/>
    <w:multiLevelType w:val="multilevel"/>
    <w:tmpl w:val="BA3882B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47CA45D7"/>
    <w:multiLevelType w:val="multilevel"/>
    <w:tmpl w:val="15860A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480B0D04"/>
    <w:multiLevelType w:val="multilevel"/>
    <w:tmpl w:val="E71EFFEE"/>
    <w:lvl w:ilvl="0">
      <w:start w:val="1"/>
      <w:numFmt w:val="bullet"/>
      <w:lvlText w:val="●"/>
      <w:lvlJc w:val="left"/>
      <w:pPr>
        <w:ind w:left="0" w:hanging="360"/>
      </w:pPr>
      <w:rPr>
        <w:u w:val="none"/>
      </w:rPr>
    </w:lvl>
    <w:lvl w:ilvl="1">
      <w:start w:val="1"/>
      <w:numFmt w:val="bullet"/>
      <w:lvlText w:val="○"/>
      <w:lvlJc w:val="left"/>
      <w:pPr>
        <w:ind w:left="720" w:hanging="360"/>
      </w:pPr>
      <w:rPr>
        <w:u w:val="none"/>
      </w:rPr>
    </w:lvl>
    <w:lvl w:ilvl="2">
      <w:start w:val="1"/>
      <w:numFmt w:val="bullet"/>
      <w:lvlText w:val="■"/>
      <w:lvlJc w:val="left"/>
      <w:pPr>
        <w:ind w:left="1440" w:hanging="360"/>
      </w:pPr>
      <w:rPr>
        <w:u w:val="none"/>
      </w:rPr>
    </w:lvl>
    <w:lvl w:ilvl="3">
      <w:start w:val="1"/>
      <w:numFmt w:val="bullet"/>
      <w:lvlText w:val="●"/>
      <w:lvlJc w:val="left"/>
      <w:pPr>
        <w:ind w:left="2160" w:hanging="360"/>
      </w:pPr>
      <w:rPr>
        <w:u w:val="none"/>
      </w:rPr>
    </w:lvl>
    <w:lvl w:ilvl="4">
      <w:start w:val="1"/>
      <w:numFmt w:val="bullet"/>
      <w:lvlText w:val="○"/>
      <w:lvlJc w:val="left"/>
      <w:pPr>
        <w:ind w:left="2880" w:hanging="360"/>
      </w:pPr>
      <w:rPr>
        <w:u w:val="none"/>
      </w:rPr>
    </w:lvl>
    <w:lvl w:ilvl="5">
      <w:start w:val="1"/>
      <w:numFmt w:val="bullet"/>
      <w:lvlText w:val="■"/>
      <w:lvlJc w:val="left"/>
      <w:pPr>
        <w:ind w:left="3600" w:hanging="360"/>
      </w:pPr>
      <w:rPr>
        <w:u w:val="none"/>
      </w:rPr>
    </w:lvl>
    <w:lvl w:ilvl="6">
      <w:start w:val="1"/>
      <w:numFmt w:val="bullet"/>
      <w:lvlText w:val="●"/>
      <w:lvlJc w:val="left"/>
      <w:pPr>
        <w:ind w:left="4320" w:hanging="360"/>
      </w:pPr>
      <w:rPr>
        <w:u w:val="none"/>
      </w:rPr>
    </w:lvl>
    <w:lvl w:ilvl="7">
      <w:start w:val="1"/>
      <w:numFmt w:val="bullet"/>
      <w:lvlText w:val="○"/>
      <w:lvlJc w:val="left"/>
      <w:pPr>
        <w:ind w:left="5040" w:hanging="360"/>
      </w:pPr>
      <w:rPr>
        <w:u w:val="none"/>
      </w:rPr>
    </w:lvl>
    <w:lvl w:ilvl="8">
      <w:start w:val="1"/>
      <w:numFmt w:val="bullet"/>
      <w:lvlText w:val="■"/>
      <w:lvlJc w:val="left"/>
      <w:pPr>
        <w:ind w:left="5760" w:hanging="360"/>
      </w:pPr>
      <w:rPr>
        <w:u w:val="none"/>
      </w:rPr>
    </w:lvl>
  </w:abstractNum>
  <w:abstractNum w:abstractNumId="25" w15:restartNumberingAfterBreak="0">
    <w:nsid w:val="4B831B0F"/>
    <w:multiLevelType w:val="multilevel"/>
    <w:tmpl w:val="73B6AF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4DD7082A"/>
    <w:multiLevelType w:val="multilevel"/>
    <w:tmpl w:val="C7EE8D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505E7882"/>
    <w:multiLevelType w:val="multilevel"/>
    <w:tmpl w:val="DC321C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532B6078"/>
    <w:multiLevelType w:val="multilevel"/>
    <w:tmpl w:val="4C2E17C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561C3A7E"/>
    <w:multiLevelType w:val="multilevel"/>
    <w:tmpl w:val="7E12E2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AF53191"/>
    <w:multiLevelType w:val="multilevel"/>
    <w:tmpl w:val="89EA75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C1F6E46"/>
    <w:multiLevelType w:val="multilevel"/>
    <w:tmpl w:val="78E0A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F7A0969"/>
    <w:multiLevelType w:val="multilevel"/>
    <w:tmpl w:val="638A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E64B9A"/>
    <w:multiLevelType w:val="multilevel"/>
    <w:tmpl w:val="26BEC2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6A0C2323"/>
    <w:multiLevelType w:val="multilevel"/>
    <w:tmpl w:val="7E2CFF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6C1F2260"/>
    <w:multiLevelType w:val="multilevel"/>
    <w:tmpl w:val="F5B48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CEC6415"/>
    <w:multiLevelType w:val="multilevel"/>
    <w:tmpl w:val="85F0A8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DE712C7"/>
    <w:multiLevelType w:val="multilevel"/>
    <w:tmpl w:val="10E46C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6E5761FC"/>
    <w:multiLevelType w:val="multilevel"/>
    <w:tmpl w:val="86B69F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71575D5D"/>
    <w:multiLevelType w:val="multilevel"/>
    <w:tmpl w:val="0472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800ED6"/>
    <w:multiLevelType w:val="multilevel"/>
    <w:tmpl w:val="B1BAC2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75B20C88"/>
    <w:multiLevelType w:val="multilevel"/>
    <w:tmpl w:val="EED27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6514BB1"/>
    <w:multiLevelType w:val="multilevel"/>
    <w:tmpl w:val="F1AE25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C51747B"/>
    <w:multiLevelType w:val="multilevel"/>
    <w:tmpl w:val="A770E5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D4808DA"/>
    <w:multiLevelType w:val="multilevel"/>
    <w:tmpl w:val="7EBEE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F7F7C99"/>
    <w:multiLevelType w:val="multilevel"/>
    <w:tmpl w:val="B994D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32538483">
    <w:abstractNumId w:val="29"/>
  </w:num>
  <w:num w:numId="2" w16cid:durableId="1354529584">
    <w:abstractNumId w:val="45"/>
  </w:num>
  <w:num w:numId="3" w16cid:durableId="1822234561">
    <w:abstractNumId w:val="20"/>
  </w:num>
  <w:num w:numId="4" w16cid:durableId="772944289">
    <w:abstractNumId w:val="10"/>
  </w:num>
  <w:num w:numId="5" w16cid:durableId="1254628351">
    <w:abstractNumId w:val="11"/>
  </w:num>
  <w:num w:numId="6" w16cid:durableId="774061384">
    <w:abstractNumId w:val="0"/>
  </w:num>
  <w:num w:numId="7" w16cid:durableId="312561856">
    <w:abstractNumId w:val="24"/>
  </w:num>
  <w:num w:numId="8" w16cid:durableId="1241792170">
    <w:abstractNumId w:val="3"/>
  </w:num>
  <w:num w:numId="9" w16cid:durableId="1739983328">
    <w:abstractNumId w:val="36"/>
  </w:num>
  <w:num w:numId="10" w16cid:durableId="153451822">
    <w:abstractNumId w:val="5"/>
  </w:num>
  <w:num w:numId="11" w16cid:durableId="1939026516">
    <w:abstractNumId w:val="21"/>
  </w:num>
  <w:num w:numId="12" w16cid:durableId="1708679313">
    <w:abstractNumId w:val="43"/>
  </w:num>
  <w:num w:numId="13" w16cid:durableId="1088580951">
    <w:abstractNumId w:val="16"/>
  </w:num>
  <w:num w:numId="14" w16cid:durableId="1292829556">
    <w:abstractNumId w:val="44"/>
  </w:num>
  <w:num w:numId="15" w16cid:durableId="775292814">
    <w:abstractNumId w:val="22"/>
  </w:num>
  <w:num w:numId="16" w16cid:durableId="315256959">
    <w:abstractNumId w:val="19"/>
  </w:num>
  <w:num w:numId="17" w16cid:durableId="481895699">
    <w:abstractNumId w:val="17"/>
  </w:num>
  <w:num w:numId="18" w16cid:durableId="64646550">
    <w:abstractNumId w:val="31"/>
  </w:num>
  <w:num w:numId="19" w16cid:durableId="1691561791">
    <w:abstractNumId w:val="28"/>
  </w:num>
  <w:num w:numId="20" w16cid:durableId="828718251">
    <w:abstractNumId w:val="33"/>
  </w:num>
  <w:num w:numId="21" w16cid:durableId="2138180260">
    <w:abstractNumId w:val="34"/>
  </w:num>
  <w:num w:numId="22" w16cid:durableId="44645075">
    <w:abstractNumId w:val="40"/>
  </w:num>
  <w:num w:numId="23" w16cid:durableId="2085881930">
    <w:abstractNumId w:val="26"/>
  </w:num>
  <w:num w:numId="24" w16cid:durableId="156969694">
    <w:abstractNumId w:val="25"/>
  </w:num>
  <w:num w:numId="25" w16cid:durableId="142964178">
    <w:abstractNumId w:val="9"/>
  </w:num>
  <w:num w:numId="26" w16cid:durableId="1322003451">
    <w:abstractNumId w:val="27"/>
  </w:num>
  <w:num w:numId="27" w16cid:durableId="1341197852">
    <w:abstractNumId w:val="30"/>
  </w:num>
  <w:num w:numId="28" w16cid:durableId="914389235">
    <w:abstractNumId w:val="18"/>
  </w:num>
  <w:num w:numId="29" w16cid:durableId="1959140581">
    <w:abstractNumId w:val="23"/>
  </w:num>
  <w:num w:numId="30" w16cid:durableId="640501045">
    <w:abstractNumId w:val="41"/>
  </w:num>
  <w:num w:numId="31" w16cid:durableId="244070758">
    <w:abstractNumId w:val="1"/>
  </w:num>
  <w:num w:numId="32" w16cid:durableId="1817646272">
    <w:abstractNumId w:val="4"/>
  </w:num>
  <w:num w:numId="33" w16cid:durableId="1114405547">
    <w:abstractNumId w:val="7"/>
  </w:num>
  <w:num w:numId="34" w16cid:durableId="801072749">
    <w:abstractNumId w:val="35"/>
  </w:num>
  <w:num w:numId="35" w16cid:durableId="335573510">
    <w:abstractNumId w:val="13"/>
  </w:num>
  <w:num w:numId="36" w16cid:durableId="1137651172">
    <w:abstractNumId w:val="15"/>
  </w:num>
  <w:num w:numId="37" w16cid:durableId="537816335">
    <w:abstractNumId w:val="38"/>
  </w:num>
  <w:num w:numId="38" w16cid:durableId="1340080509">
    <w:abstractNumId w:val="8"/>
  </w:num>
  <w:num w:numId="39" w16cid:durableId="67072688">
    <w:abstractNumId w:val="37"/>
  </w:num>
  <w:num w:numId="40" w16cid:durableId="302540721">
    <w:abstractNumId w:val="42"/>
  </w:num>
  <w:num w:numId="41" w16cid:durableId="1079912288">
    <w:abstractNumId w:val="14"/>
  </w:num>
  <w:num w:numId="42" w16cid:durableId="2006280388">
    <w:abstractNumId w:val="2"/>
  </w:num>
  <w:num w:numId="43" w16cid:durableId="23020055">
    <w:abstractNumId w:val="6"/>
  </w:num>
  <w:num w:numId="44" w16cid:durableId="850148656">
    <w:abstractNumId w:val="32"/>
  </w:num>
  <w:num w:numId="45" w16cid:durableId="257759380">
    <w:abstractNumId w:val="39"/>
  </w:num>
  <w:num w:numId="46" w16cid:durableId="603614955">
    <w:abstractNumId w:val="1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995"/>
    <w:rsid w:val="00024422"/>
    <w:rsid w:val="0002778F"/>
    <w:rsid w:val="00044F0C"/>
    <w:rsid w:val="00065A1D"/>
    <w:rsid w:val="000C69D8"/>
    <w:rsid w:val="000E6FA9"/>
    <w:rsid w:val="000F0995"/>
    <w:rsid w:val="00131BDA"/>
    <w:rsid w:val="00163BAA"/>
    <w:rsid w:val="00176EC8"/>
    <w:rsid w:val="001D00A2"/>
    <w:rsid w:val="00266807"/>
    <w:rsid w:val="002A1385"/>
    <w:rsid w:val="002B54A6"/>
    <w:rsid w:val="00330B95"/>
    <w:rsid w:val="00387A56"/>
    <w:rsid w:val="003A495B"/>
    <w:rsid w:val="003B4CC6"/>
    <w:rsid w:val="003C064E"/>
    <w:rsid w:val="003C0FCD"/>
    <w:rsid w:val="003C12E0"/>
    <w:rsid w:val="003E1776"/>
    <w:rsid w:val="003E2FF8"/>
    <w:rsid w:val="00403E78"/>
    <w:rsid w:val="00460DB5"/>
    <w:rsid w:val="0049594F"/>
    <w:rsid w:val="004A7707"/>
    <w:rsid w:val="00504CAE"/>
    <w:rsid w:val="00523143"/>
    <w:rsid w:val="0054664F"/>
    <w:rsid w:val="00562228"/>
    <w:rsid w:val="00563B53"/>
    <w:rsid w:val="005A72AD"/>
    <w:rsid w:val="005C39C2"/>
    <w:rsid w:val="006237F0"/>
    <w:rsid w:val="00633276"/>
    <w:rsid w:val="00640614"/>
    <w:rsid w:val="00641F8D"/>
    <w:rsid w:val="0065311F"/>
    <w:rsid w:val="00686344"/>
    <w:rsid w:val="00693B40"/>
    <w:rsid w:val="0069675E"/>
    <w:rsid w:val="006C218C"/>
    <w:rsid w:val="006C7BB5"/>
    <w:rsid w:val="006D5A62"/>
    <w:rsid w:val="00722664"/>
    <w:rsid w:val="007253F7"/>
    <w:rsid w:val="0073247B"/>
    <w:rsid w:val="007B733E"/>
    <w:rsid w:val="007D6504"/>
    <w:rsid w:val="007F113A"/>
    <w:rsid w:val="008110AA"/>
    <w:rsid w:val="00832D94"/>
    <w:rsid w:val="00835F71"/>
    <w:rsid w:val="00870275"/>
    <w:rsid w:val="0089492F"/>
    <w:rsid w:val="009100FF"/>
    <w:rsid w:val="00913943"/>
    <w:rsid w:val="009554FC"/>
    <w:rsid w:val="009F018F"/>
    <w:rsid w:val="00A54C5D"/>
    <w:rsid w:val="00A61E26"/>
    <w:rsid w:val="00A74BAF"/>
    <w:rsid w:val="00AA5FE2"/>
    <w:rsid w:val="00AC3D22"/>
    <w:rsid w:val="00AC661D"/>
    <w:rsid w:val="00B0583F"/>
    <w:rsid w:val="00B22506"/>
    <w:rsid w:val="00B431A5"/>
    <w:rsid w:val="00C1313D"/>
    <w:rsid w:val="00C16CC4"/>
    <w:rsid w:val="00CA5C77"/>
    <w:rsid w:val="00CB0B58"/>
    <w:rsid w:val="00CB33FB"/>
    <w:rsid w:val="00CC479E"/>
    <w:rsid w:val="00CC61A9"/>
    <w:rsid w:val="00D61997"/>
    <w:rsid w:val="00D7665D"/>
    <w:rsid w:val="00D81036"/>
    <w:rsid w:val="00DE187F"/>
    <w:rsid w:val="00E017BD"/>
    <w:rsid w:val="00EF10CA"/>
    <w:rsid w:val="00F06441"/>
    <w:rsid w:val="00F25EFC"/>
    <w:rsid w:val="00F6534E"/>
    <w:rsid w:val="00F94215"/>
    <w:rsid w:val="00F97EA1"/>
    <w:rsid w:val="00FD296A"/>
    <w:rsid w:val="0345BFCF"/>
    <w:rsid w:val="06419BC9"/>
    <w:rsid w:val="0DE12294"/>
    <w:rsid w:val="12A82B1F"/>
    <w:rsid w:val="3240BB63"/>
    <w:rsid w:val="3B18B40A"/>
    <w:rsid w:val="3E1998C6"/>
    <w:rsid w:val="40F7AA34"/>
    <w:rsid w:val="4528302C"/>
    <w:rsid w:val="47A752AF"/>
    <w:rsid w:val="5EA7D270"/>
    <w:rsid w:val="7176E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83E5C"/>
  <w15:docId w15:val="{8F37F2C6-685E-4BB7-AE4B-8F3A996BC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7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817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B6C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81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744"/>
  </w:style>
  <w:style w:type="paragraph" w:styleId="Footer">
    <w:name w:val="footer"/>
    <w:basedOn w:val="Normal"/>
    <w:link w:val="FooterChar"/>
    <w:uiPriority w:val="99"/>
    <w:unhideWhenUsed/>
    <w:rsid w:val="00581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744"/>
  </w:style>
  <w:style w:type="paragraph" w:customStyle="1" w:styleId="ReturnAddress">
    <w:name w:val="Return Address"/>
    <w:basedOn w:val="Normal"/>
    <w:rsid w:val="00581744"/>
    <w:pPr>
      <w:keepLines/>
      <w:framePr w:w="2635" w:h="1138" w:wrap="notBeside" w:vAnchor="page" w:hAnchor="margin" w:xAlign="right" w:y="678"/>
      <w:spacing w:after="0" w:line="200" w:lineRule="atLeast"/>
      <w:ind w:right="-120"/>
    </w:pPr>
    <w:rPr>
      <w:rFonts w:ascii="Times New Roman" w:eastAsia="Times New Roman" w:hAnsi="Times New Roman" w:cs="Times New Roman"/>
      <w:sz w:val="16"/>
      <w:szCs w:val="20"/>
    </w:rPr>
  </w:style>
  <w:style w:type="character" w:customStyle="1" w:styleId="Heading1Char">
    <w:name w:val="Heading 1 Char"/>
    <w:basedOn w:val="DefaultParagraphFont"/>
    <w:link w:val="Heading1"/>
    <w:uiPriority w:val="9"/>
    <w:rsid w:val="0058174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81744"/>
    <w:pPr>
      <w:outlineLvl w:val="9"/>
    </w:pPr>
  </w:style>
  <w:style w:type="character" w:customStyle="1" w:styleId="Heading2Char">
    <w:name w:val="Heading 2 Char"/>
    <w:basedOn w:val="DefaultParagraphFont"/>
    <w:link w:val="Heading2"/>
    <w:uiPriority w:val="9"/>
    <w:rsid w:val="00581744"/>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2F374E"/>
    <w:rPr>
      <w:color w:val="0563C1" w:themeColor="hyperlink"/>
      <w:u w:val="single"/>
    </w:rPr>
  </w:style>
  <w:style w:type="character" w:customStyle="1" w:styleId="Heading3Char">
    <w:name w:val="Heading 3 Char"/>
    <w:basedOn w:val="DefaultParagraphFont"/>
    <w:link w:val="Heading3"/>
    <w:uiPriority w:val="9"/>
    <w:rsid w:val="008B6C61"/>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6415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561"/>
    <w:rPr>
      <w:rFonts w:ascii="Segoe UI" w:hAnsi="Segoe UI" w:cs="Segoe UI"/>
      <w:sz w:val="18"/>
      <w:szCs w:val="18"/>
    </w:rPr>
  </w:style>
  <w:style w:type="paragraph" w:styleId="ListParagraph">
    <w:name w:val="List Paragraph"/>
    <w:basedOn w:val="Normal"/>
    <w:uiPriority w:val="34"/>
    <w:qFormat/>
    <w:rsid w:val="00641561"/>
    <w:pPr>
      <w:ind w:left="720"/>
      <w:contextualSpacing/>
    </w:pPr>
  </w:style>
  <w:style w:type="character" w:styleId="PlaceholderText">
    <w:name w:val="Placeholder Text"/>
    <w:basedOn w:val="DefaultParagraphFont"/>
    <w:uiPriority w:val="99"/>
    <w:semiHidden/>
    <w:rsid w:val="004C0400"/>
    <w:rPr>
      <w:color w:val="808080"/>
    </w:rPr>
  </w:style>
  <w:style w:type="paragraph" w:styleId="TOC1">
    <w:name w:val="toc 1"/>
    <w:basedOn w:val="Normal"/>
    <w:next w:val="Normal"/>
    <w:autoRedefine/>
    <w:uiPriority w:val="39"/>
    <w:unhideWhenUsed/>
    <w:rsid w:val="00633EE4"/>
    <w:pPr>
      <w:spacing w:after="100"/>
    </w:pPr>
  </w:style>
  <w:style w:type="paragraph" w:styleId="TOC2">
    <w:name w:val="toc 2"/>
    <w:basedOn w:val="Normal"/>
    <w:next w:val="Normal"/>
    <w:autoRedefine/>
    <w:uiPriority w:val="39"/>
    <w:unhideWhenUsed/>
    <w:rsid w:val="00633EE4"/>
    <w:pPr>
      <w:spacing w:after="100"/>
      <w:ind w:left="220"/>
    </w:pPr>
  </w:style>
  <w:style w:type="paragraph" w:styleId="TOC3">
    <w:name w:val="toc 3"/>
    <w:basedOn w:val="Normal"/>
    <w:next w:val="Normal"/>
    <w:autoRedefine/>
    <w:uiPriority w:val="39"/>
    <w:unhideWhenUsed/>
    <w:rsid w:val="00633EE4"/>
    <w:pPr>
      <w:spacing w:after="100"/>
      <w:ind w:left="440"/>
    </w:pPr>
  </w:style>
  <w:style w:type="paragraph" w:styleId="NormalWeb">
    <w:name w:val="Normal (Web)"/>
    <w:basedOn w:val="Normal"/>
    <w:uiPriority w:val="99"/>
    <w:unhideWhenUsed/>
    <w:rsid w:val="00CE1D5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E0FDB"/>
    <w:rPr>
      <w:sz w:val="16"/>
      <w:szCs w:val="16"/>
    </w:rPr>
  </w:style>
  <w:style w:type="paragraph" w:styleId="CommentText">
    <w:name w:val="annotation text"/>
    <w:basedOn w:val="Normal"/>
    <w:link w:val="CommentTextChar"/>
    <w:uiPriority w:val="99"/>
    <w:unhideWhenUsed/>
    <w:rsid w:val="00AE0FDB"/>
    <w:pPr>
      <w:spacing w:line="240" w:lineRule="auto"/>
    </w:pPr>
    <w:rPr>
      <w:sz w:val="20"/>
      <w:szCs w:val="20"/>
    </w:rPr>
  </w:style>
  <w:style w:type="character" w:customStyle="1" w:styleId="CommentTextChar">
    <w:name w:val="Comment Text Char"/>
    <w:basedOn w:val="DefaultParagraphFont"/>
    <w:link w:val="CommentText"/>
    <w:uiPriority w:val="99"/>
    <w:rsid w:val="00AE0FDB"/>
    <w:rPr>
      <w:sz w:val="20"/>
      <w:szCs w:val="20"/>
    </w:rPr>
  </w:style>
  <w:style w:type="paragraph" w:styleId="CommentSubject">
    <w:name w:val="annotation subject"/>
    <w:basedOn w:val="CommentText"/>
    <w:next w:val="CommentText"/>
    <w:link w:val="CommentSubjectChar"/>
    <w:uiPriority w:val="99"/>
    <w:semiHidden/>
    <w:unhideWhenUsed/>
    <w:rsid w:val="00AE0FDB"/>
    <w:rPr>
      <w:b/>
      <w:bCs/>
    </w:rPr>
  </w:style>
  <w:style w:type="character" w:customStyle="1" w:styleId="CommentSubjectChar">
    <w:name w:val="Comment Subject Char"/>
    <w:basedOn w:val="CommentTextChar"/>
    <w:link w:val="CommentSubject"/>
    <w:uiPriority w:val="99"/>
    <w:semiHidden/>
    <w:rsid w:val="00AE0FDB"/>
    <w:rPr>
      <w:b/>
      <w:bCs/>
      <w:sz w:val="20"/>
      <w:szCs w:val="20"/>
    </w:rPr>
  </w:style>
  <w:style w:type="paragraph" w:styleId="Revision">
    <w:name w:val="Revision"/>
    <w:hidden/>
    <w:uiPriority w:val="99"/>
    <w:semiHidden/>
    <w:rsid w:val="00581932"/>
    <w:pPr>
      <w:spacing w:after="0" w:line="240" w:lineRule="auto"/>
    </w:pPr>
  </w:style>
  <w:style w:type="character" w:styleId="Mention">
    <w:name w:val="Mention"/>
    <w:basedOn w:val="DefaultParagraphFont"/>
    <w:uiPriority w:val="99"/>
    <w:unhideWhenUsed/>
    <w:rsid w:val="00E41D07"/>
    <w:rPr>
      <w:color w:val="2B579A"/>
      <w:shd w:val="clear" w:color="auto" w:fill="E1DFDD"/>
    </w:rPr>
  </w:style>
  <w:style w:type="table" w:styleId="TableGrid">
    <w:name w:val="Table Grid"/>
    <w:basedOn w:val="TableNormal"/>
    <w:uiPriority w:val="39"/>
    <w:rsid w:val="00F80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character" w:styleId="UnresolvedMention">
    <w:name w:val="Unresolved Mention"/>
    <w:basedOn w:val="DefaultParagraphFont"/>
    <w:uiPriority w:val="99"/>
    <w:semiHidden/>
    <w:unhideWhenUsed/>
    <w:rsid w:val="0069675E"/>
    <w:rPr>
      <w:color w:val="605E5C"/>
      <w:shd w:val="clear" w:color="auto" w:fill="E1DFDD"/>
    </w:rPr>
  </w:style>
  <w:style w:type="paragraph" w:customStyle="1" w:styleId="paragraph">
    <w:name w:val="paragraph"/>
    <w:basedOn w:val="Normal"/>
    <w:rsid w:val="006863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86344"/>
  </w:style>
  <w:style w:type="character" w:customStyle="1" w:styleId="eop">
    <w:name w:val="eop"/>
    <w:basedOn w:val="DefaultParagraphFont"/>
    <w:rsid w:val="00686344"/>
  </w:style>
  <w:style w:type="character" w:customStyle="1" w:styleId="contentcontrolboundarysink">
    <w:name w:val="contentcontrolboundarysink"/>
    <w:basedOn w:val="DefaultParagraphFont"/>
    <w:rsid w:val="00686344"/>
  </w:style>
  <w:style w:type="character" w:customStyle="1" w:styleId="cf01">
    <w:name w:val="cf01"/>
    <w:basedOn w:val="DefaultParagraphFont"/>
    <w:rsid w:val="003C064E"/>
    <w:rPr>
      <w:rFonts w:ascii="Segoe UI" w:hAnsi="Segoe UI" w:cs="Segoe UI" w:hint="default"/>
      <w:sz w:val="18"/>
      <w:szCs w:val="18"/>
    </w:rPr>
  </w:style>
  <w:style w:type="character" w:customStyle="1" w:styleId="cf11">
    <w:name w:val="cf11"/>
    <w:basedOn w:val="DefaultParagraphFont"/>
    <w:rsid w:val="003C064E"/>
    <w:rPr>
      <w:rFonts w:ascii="Segoe UI" w:hAnsi="Segoe UI" w:cs="Segoe UI" w:hint="default"/>
      <w:b/>
      <w:bCs/>
      <w:sz w:val="18"/>
      <w:szCs w:val="18"/>
    </w:rPr>
  </w:style>
  <w:style w:type="character" w:customStyle="1" w:styleId="cf21">
    <w:name w:val="cf21"/>
    <w:basedOn w:val="DefaultParagraphFont"/>
    <w:rsid w:val="003C064E"/>
    <w:rPr>
      <w:rFonts w:ascii="Segoe UI" w:hAnsi="Segoe UI" w:cs="Segoe UI" w:hint="default"/>
      <w:b/>
      <w:bCs/>
      <w:i/>
      <w:iCs/>
      <w:sz w:val="18"/>
      <w:szCs w:val="18"/>
    </w:rPr>
  </w:style>
  <w:style w:type="character" w:customStyle="1" w:styleId="cf31">
    <w:name w:val="cf31"/>
    <w:basedOn w:val="DefaultParagraphFont"/>
    <w:rsid w:val="003C064E"/>
    <w:rPr>
      <w:rFonts w:ascii="Segoe UI" w:hAnsi="Segoe UI" w:cs="Segoe UI" w:hint="default"/>
      <w:b/>
      <w:bCs/>
      <w:i/>
      <w:iCs/>
      <w:sz w:val="18"/>
      <w:szCs w:val="18"/>
    </w:rPr>
  </w:style>
  <w:style w:type="character" w:customStyle="1" w:styleId="cf41">
    <w:name w:val="cf41"/>
    <w:basedOn w:val="DefaultParagraphFont"/>
    <w:rsid w:val="003C064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327905">
      <w:bodyDiv w:val="1"/>
      <w:marLeft w:val="0"/>
      <w:marRight w:val="0"/>
      <w:marTop w:val="0"/>
      <w:marBottom w:val="0"/>
      <w:divBdr>
        <w:top w:val="none" w:sz="0" w:space="0" w:color="auto"/>
        <w:left w:val="none" w:sz="0" w:space="0" w:color="auto"/>
        <w:bottom w:val="none" w:sz="0" w:space="0" w:color="auto"/>
        <w:right w:val="none" w:sz="0" w:space="0" w:color="auto"/>
      </w:divBdr>
    </w:div>
    <w:div w:id="1191725541">
      <w:bodyDiv w:val="1"/>
      <w:marLeft w:val="0"/>
      <w:marRight w:val="0"/>
      <w:marTop w:val="0"/>
      <w:marBottom w:val="0"/>
      <w:divBdr>
        <w:top w:val="none" w:sz="0" w:space="0" w:color="auto"/>
        <w:left w:val="none" w:sz="0" w:space="0" w:color="auto"/>
        <w:bottom w:val="none" w:sz="0" w:space="0" w:color="auto"/>
        <w:right w:val="none" w:sz="0" w:space="0" w:color="auto"/>
      </w:divBdr>
      <w:divsChild>
        <w:div w:id="2102330490">
          <w:marLeft w:val="0"/>
          <w:marRight w:val="0"/>
          <w:marTop w:val="0"/>
          <w:marBottom w:val="0"/>
          <w:divBdr>
            <w:top w:val="none" w:sz="0" w:space="0" w:color="auto"/>
            <w:left w:val="none" w:sz="0" w:space="0" w:color="auto"/>
            <w:bottom w:val="none" w:sz="0" w:space="0" w:color="auto"/>
            <w:right w:val="none" w:sz="0" w:space="0" w:color="auto"/>
          </w:divBdr>
        </w:div>
        <w:div w:id="1095174138">
          <w:marLeft w:val="0"/>
          <w:marRight w:val="0"/>
          <w:marTop w:val="0"/>
          <w:marBottom w:val="0"/>
          <w:divBdr>
            <w:top w:val="none" w:sz="0" w:space="0" w:color="auto"/>
            <w:left w:val="none" w:sz="0" w:space="0" w:color="auto"/>
            <w:bottom w:val="none" w:sz="0" w:space="0" w:color="auto"/>
            <w:right w:val="none" w:sz="0" w:space="0" w:color="auto"/>
          </w:divBdr>
        </w:div>
        <w:div w:id="704698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cde.state.co.us/coloradoliteracy/minimumcompetencylinkedmatrix" TargetMode="External"/><Relationship Id="rId21" Type="http://schemas.openxmlformats.org/officeDocument/2006/relationships/hyperlink" Target="mailto:no-reply@syncplicity.com" TargetMode="External"/><Relationship Id="rId34" Type="http://schemas.openxmlformats.org/officeDocument/2006/relationships/hyperlink" Target="https://shanahanonliteracy.com/blog/why-not-teach-reading-comprehension-for-a-change" TargetMode="External"/><Relationship Id="rId42" Type="http://schemas.openxmlformats.org/officeDocument/2006/relationships/hyperlink" Target="http://www.cde.state.co.us/coloradoliteracy/1-ccr-301-92_clean-final" TargetMode="External"/><Relationship Id="rId47" Type="http://schemas.openxmlformats.org/officeDocument/2006/relationships/hyperlink" Target="https://www.cde.state.co.us/educatoreffectiveness/rev-resourceguide" TargetMode="External"/><Relationship Id="rId50" Type="http://schemas.openxmlformats.org/officeDocument/2006/relationships/hyperlink" Target="https://nirn.fpg.unc.edu/module-1/implementation-stages" TargetMode="External"/><Relationship Id="rId55" Type="http://schemas.openxmlformats.org/officeDocument/2006/relationships/hyperlink" Target="http://www.ascd.org/publications/educational-leadership/mar02/vol59/num06/Does-It-Make-a-Difference%C2%A2-Evaluating-Professional-Development.aspx"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cde.state.co.us/coloradoliteracy/readactprofessionaldevelopmentevidenceteachertraining" TargetMode="External"/><Relationship Id="rId29" Type="http://schemas.openxmlformats.org/officeDocument/2006/relationships/hyperlink" Target="https://doi.org/10.1177/1529100618772271" TargetMode="External"/><Relationship Id="rId11" Type="http://schemas.openxmlformats.org/officeDocument/2006/relationships/image" Target="media/image1.png"/><Relationship Id="rId24" Type="http://schemas.openxmlformats.org/officeDocument/2006/relationships/hyperlink" Target="http://www.cde.state.co.us/coloradoliteracy/minimumcompetencylinkedmatrix" TargetMode="External"/><Relationship Id="rId32" Type="http://schemas.openxmlformats.org/officeDocument/2006/relationships/hyperlink" Target="https://www.ncbi.nlm.nih.gov/pmc/articles/PMC4020782/" TargetMode="External"/><Relationship Id="rId37" Type="http://schemas.openxmlformats.org/officeDocument/2006/relationships/hyperlink" Target="https://ies.ed.gov/ncee/edlabs/infographics/pdf/REL_SE_Implementing_evidencebased_literacy_practices_roadmap.pdf" TargetMode="External"/><Relationship Id="rId40" Type="http://schemas.openxmlformats.org/officeDocument/2006/relationships/hyperlink" Target="http://www.signetwork.org/content_pages/175-evidence-based-professional-development" TargetMode="External"/><Relationship Id="rId45" Type="http://schemas.openxmlformats.org/officeDocument/2006/relationships/hyperlink" Target="http://www.cde.state.co.us/coloradoliteracy/1-ccr-301-92_clean-final" TargetMode="External"/><Relationship Id="rId53" Type="http://schemas.openxmlformats.org/officeDocument/2006/relationships/hyperlink" Target="https://files.eric.ed.gov/fulltext/ED571866.pdf" TargetMode="External"/><Relationship Id="rId58" Type="http://schemas.openxmlformats.org/officeDocument/2006/relationships/hyperlink" Target="https://www2.ed.gov/policy/elsec/leg/essa/guidanceuseseinvestment.pdf" TargetMode="External"/><Relationship Id="rId66" Type="http://schemas.microsoft.com/office/2020/10/relationships/intelligence" Target="intelligence2.xml"/><Relationship Id="rId5" Type="http://schemas.openxmlformats.org/officeDocument/2006/relationships/numbering" Target="numbering.xml"/><Relationship Id="rId61" Type="http://schemas.openxmlformats.org/officeDocument/2006/relationships/hyperlink" Target="https://shanahanonliteracy.com/blog/why-not-teach-reading-comprehension-for-a-change" TargetMode="External"/><Relationship Id="rId19" Type="http://schemas.openxmlformats.org/officeDocument/2006/relationships/hyperlink" Target="http://www.cde.state.co.us/coloradoliteracy/readactprofessionaldevelopmentevidenceteachertraining" TargetMode="External"/><Relationship Id="rId14" Type="http://schemas.openxmlformats.org/officeDocument/2006/relationships/hyperlink" Target="http://www.cde.state.co.us/coloradoliteracy/ReadAct/index.asp" TargetMode="External"/><Relationship Id="rId22" Type="http://schemas.openxmlformats.org/officeDocument/2006/relationships/hyperlink" Target="mailto:Calzadillas_M@cde.state.co.us" TargetMode="External"/><Relationship Id="rId27" Type="http://schemas.openxmlformats.org/officeDocument/2006/relationships/hyperlink" Target="https://www.cde.state.co.us/coloradoliteracy/minimumcompetencylinkedmatrix" TargetMode="External"/><Relationship Id="rId30" Type="http://schemas.openxmlformats.org/officeDocument/2006/relationships/hyperlink" Target="https://ies.ed.gov/ncee/wwc/practiceguide/21" TargetMode="External"/><Relationship Id="rId35" Type="http://schemas.openxmlformats.org/officeDocument/2006/relationships/hyperlink" Target="https://cms.azed.gov/home/GetDocumentFile?id=5a5e6b413217e10d64eaa33e" TargetMode="External"/><Relationship Id="rId43" Type="http://schemas.openxmlformats.org/officeDocument/2006/relationships/hyperlink" Target="http://www.cde.state.co.us/coloradoliteracy/1-ccr-301-92_clean-final" TargetMode="External"/><Relationship Id="rId48" Type="http://schemas.openxmlformats.org/officeDocument/2006/relationships/hyperlink" Target="https://www.cde.state.co.us/coreadingwriting/2020cas-rw-introduction" TargetMode="External"/><Relationship Id="rId56" Type="http://schemas.openxmlformats.org/officeDocument/2006/relationships/hyperlink" Target="http://tguskey.com/wp-content/uploads/Professional-Learning-1-Gauge-Impact-with-Five-Levels-of-Data.pdf" TargetMode="External"/><Relationship Id="rId64"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https://www.youtube.com/watch?v=wlYZBi_07vk&amp;feature=youtu.be"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cde.state.co.us/coloradoliteracy/readactprofessionaldevelopmentevidenceteachertraining" TargetMode="External"/><Relationship Id="rId25" Type="http://schemas.openxmlformats.org/officeDocument/2006/relationships/hyperlink" Target="http://www.cde.state.co.us/coloradoliteracy/minimumcompetencylinkedmatrix" TargetMode="External"/><Relationship Id="rId33" Type="http://schemas.openxmlformats.org/officeDocument/2006/relationships/hyperlink" Target="https://eric.ed.gov/?id=ED498005" TargetMode="External"/><Relationship Id="rId38" Type="http://schemas.openxmlformats.org/officeDocument/2006/relationships/hyperlink" Target="http://www.ascd.org/publications/educational-leadership/mar02/vol59/num06/Does-It-Make-a-Difference%C2%A2-Evaluating-Professional-Development.aspx" TargetMode="External"/><Relationship Id="rId46" Type="http://schemas.openxmlformats.org/officeDocument/2006/relationships/hyperlink" Target="https://www.cde.state.co.us/sites/default/files/docs/cdeprof/4.02%20Elementary%20rules%20%28301-101%29.pdf" TargetMode="External"/><Relationship Id="rId59" Type="http://schemas.openxmlformats.org/officeDocument/2006/relationships/hyperlink" Target="https://www2.ed.gov/policy/elsec/leg/essa/guidanceuseseinvestment.pdf" TargetMode="External"/><Relationship Id="rId20" Type="http://schemas.openxmlformats.org/officeDocument/2006/relationships/hyperlink" Target="mailto:Calzadillas_M@cde.state.co.us" TargetMode="External"/><Relationship Id="rId41" Type="http://schemas.openxmlformats.org/officeDocument/2006/relationships/hyperlink" Target="http://www.signetwork.org/content_pages/175-evidence-based-professional-development" TargetMode="External"/><Relationship Id="rId54" Type="http://schemas.openxmlformats.org/officeDocument/2006/relationships/hyperlink" Target="https://ies.ed.gov/ncee/wwc/practiceguide/21"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cde.state.co.us/coloradoliteracy/1-ccr-301-92_clean-final" TargetMode="External"/><Relationship Id="rId23" Type="http://schemas.openxmlformats.org/officeDocument/2006/relationships/hyperlink" Target="http://www.cde.state.co.us/coloradoliteracy/minimumcompetencylinkedmatrix" TargetMode="External"/><Relationship Id="rId28" Type="http://schemas.openxmlformats.org/officeDocument/2006/relationships/hyperlink" Target="http://www.cde.state.co.us/coloradoliteracy/minimumcompetencylinkedmatrix" TargetMode="External"/><Relationship Id="rId36" Type="http://schemas.openxmlformats.org/officeDocument/2006/relationships/hyperlink" Target="https://nirn.fpg.unc.edu/sites/nirn.fpg.unc.edu/files/resources/Four%20Domains%20for%20Rapid%20School%20Improvement.pdf" TargetMode="External"/><Relationship Id="rId49" Type="http://schemas.openxmlformats.org/officeDocument/2006/relationships/hyperlink" Target="https://nirn.fpg.unc.edu/module-2/coaching" TargetMode="External"/><Relationship Id="rId57" Type="http://schemas.openxmlformats.org/officeDocument/2006/relationships/hyperlink" Target="https://eric.ed.gov/?id=ED498005" TargetMode="External"/><Relationship Id="rId10" Type="http://schemas.openxmlformats.org/officeDocument/2006/relationships/endnotes" Target="endnotes.xml"/><Relationship Id="rId31" Type="http://schemas.openxmlformats.org/officeDocument/2006/relationships/hyperlink" Target="https://www.thereadingleague.org/wp-content/uploads/2018/09/NRP-Report.pdf" TargetMode="External"/><Relationship Id="rId44" Type="http://schemas.openxmlformats.org/officeDocument/2006/relationships/hyperlink" Target="http://www.cde.state.co.us/coloradoliteracy/1-ccr-301-92_clean-final" TargetMode="External"/><Relationship Id="rId52" Type="http://schemas.openxmlformats.org/officeDocument/2006/relationships/hyperlink" Target="http://www.fcrr.org/assessment/ET/essentials/loi/layers.html" TargetMode="External"/><Relationship Id="rId60" Type="http://schemas.openxmlformats.org/officeDocument/2006/relationships/hyperlink" Target="https://shanahanonliteracy.com/blog/why-not-teach-reading-comprehension-for-a-change"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cde.state.co.us/coloradoliteracy/1-ccr-301-92_clean-final" TargetMode="External"/><Relationship Id="rId39" Type="http://schemas.openxmlformats.org/officeDocument/2006/relationships/hyperlink" Target="https://tguskey.com/wp-content/uploads/Professional-Learning-1-Gauge-Impact-with-Five-Levels-of-Dat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1487829-B478-4BCE-AA70-63A34C700FF4}"/>
      </w:docPartPr>
      <w:docPartBody>
        <w:p w:rsidR="00AB3B00" w:rsidRDefault="00563B53">
          <w:r w:rsidRPr="0025195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useo Slab 500">
    <w:altName w:val="Calibri"/>
    <w:panose1 w:val="00000000000000000000"/>
    <w:charset w:val="00"/>
    <w:family w:val="modern"/>
    <w:notTrueType/>
    <w:pitch w:val="variable"/>
    <w:sig w:usb0="A00000AF" w:usb1="4000004B" w:usb2="00000000" w:usb3="00000000" w:csb0="00000093" w:csb1="00000000"/>
  </w:font>
  <w:font w:name="Roboto Slab">
    <w:altName w:val="Sylfaen"/>
    <w:charset w:val="00"/>
    <w:family w:val="auto"/>
    <w:pitch w:val="variable"/>
    <w:sig w:usb0="000004FF" w:usb1="8000405F" w:usb2="00000022"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B53"/>
    <w:rsid w:val="000C6D02"/>
    <w:rsid w:val="001B76E2"/>
    <w:rsid w:val="00563B53"/>
    <w:rsid w:val="00892979"/>
    <w:rsid w:val="00AB3B00"/>
    <w:rsid w:val="00B00BC6"/>
    <w:rsid w:val="00D85CE8"/>
    <w:rsid w:val="00EC1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3B5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qi+Gu3dtKvIJvpwxs2QywjMj4Bw==">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</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5bd123-9094-463e-80be-240723e5c886">
      <Terms xmlns="http://schemas.microsoft.com/office/infopath/2007/PartnerControls"/>
    </lcf76f155ced4ddcb4097134ff3c332f>
    <TaxCatchAll xmlns="840f690a-639c-403e-8c00-6152b40543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A675B93B6D8F49B9B5AE870C1965EB" ma:contentTypeVersion="14" ma:contentTypeDescription="Create a new document." ma:contentTypeScope="" ma:versionID="0a05ef99beb2c4bc02af658d778e4740">
  <xsd:schema xmlns:xsd="http://www.w3.org/2001/XMLSchema" xmlns:xs="http://www.w3.org/2001/XMLSchema" xmlns:p="http://schemas.microsoft.com/office/2006/metadata/properties" xmlns:ns2="a85bd123-9094-463e-80be-240723e5c886" xmlns:ns3="840f690a-639c-403e-8c00-6152b4054361" targetNamespace="http://schemas.microsoft.com/office/2006/metadata/properties" ma:root="true" ma:fieldsID="22e5e27fd233d0de11cb2176cb1f6e54" ns2:_="" ns3:_="">
    <xsd:import namespace="a85bd123-9094-463e-80be-240723e5c886"/>
    <xsd:import namespace="840f690a-639c-403e-8c00-6152b40543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bd123-9094-463e-80be-240723e5c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0f690a-639c-403e-8c00-6152b40543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838da2e-deab-4914-a7ce-5e4f8a835a77}" ma:internalName="TaxCatchAll" ma:showField="CatchAllData" ma:web="840f690a-639c-403e-8c00-6152b4054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7C780-9C1B-4910-9DFA-5C8C23BD81E7}">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66F5A2F-B37C-495A-B5EF-F68A03648ED3}">
  <ds:schemaRefs>
    <ds:schemaRef ds:uri="http://schemas.microsoft.com/office/2006/metadata/properties"/>
    <ds:schemaRef ds:uri="http://schemas.microsoft.com/office/infopath/2007/PartnerControls"/>
    <ds:schemaRef ds:uri="a85bd123-9094-463e-80be-240723e5c886"/>
    <ds:schemaRef ds:uri="840f690a-639c-403e-8c00-6152b4054361"/>
  </ds:schemaRefs>
</ds:datastoreItem>
</file>

<file path=customXml/itemProps4.xml><?xml version="1.0" encoding="utf-8"?>
<ds:datastoreItem xmlns:ds="http://schemas.openxmlformats.org/officeDocument/2006/customXml" ds:itemID="{FCE854EA-1835-4D4F-904E-B0984DBDE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bd123-9094-463e-80be-240723e5c886"/>
    <ds:schemaRef ds:uri="840f690a-639c-403e-8c00-6152b4054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63</Pages>
  <Words>16696</Words>
  <Characters>95168</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Gallanos, Anjanette</dc:creator>
  <cp:lastModifiedBy>Yetter, Tammy</cp:lastModifiedBy>
  <cp:revision>6</cp:revision>
  <dcterms:created xsi:type="dcterms:W3CDTF">2024-02-20T20:08:00Z</dcterms:created>
  <dcterms:modified xsi:type="dcterms:W3CDTF">2024-02-20T20:12:00Z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0x01010007A675B93B6D8F49B9B5AE870C1965EB</vt:lpwstr>
  </property>
</Properties>
</file>