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24EF4" w14:textId="71A944DF" w:rsidR="002B2B27" w:rsidRPr="00D47E76" w:rsidRDefault="00E92932" w:rsidP="00917531">
      <w:pPr>
        <w:spacing w:after="120" w:line="240" w:lineRule="auto"/>
        <w:jc w:val="center"/>
        <w:rPr>
          <w:rFonts w:ascii="Museo" w:eastAsia="Times New Roman" w:hAnsi="Museo" w:cs="Arial"/>
          <w:sz w:val="30"/>
          <w:szCs w:val="30"/>
        </w:rPr>
      </w:pPr>
      <w:r w:rsidRPr="00D47E76">
        <w:rPr>
          <w:rFonts w:ascii="Museo" w:eastAsia="Times New Roman" w:hAnsi="Museo" w:cs="Arial"/>
          <w:sz w:val="30"/>
          <w:szCs w:val="30"/>
        </w:rPr>
        <w:t xml:space="preserve">Indicator </w:t>
      </w:r>
      <w:r w:rsidR="002315CB">
        <w:rPr>
          <w:rFonts w:ascii="Museo" w:eastAsia="Times New Roman" w:hAnsi="Museo" w:cs="Arial"/>
          <w:sz w:val="30"/>
          <w:szCs w:val="30"/>
        </w:rPr>
        <w:t>#</w:t>
      </w:r>
      <w:r w:rsidRPr="00D47E76">
        <w:rPr>
          <w:rFonts w:ascii="Museo" w:eastAsia="Times New Roman" w:hAnsi="Museo" w:cs="Arial"/>
          <w:sz w:val="30"/>
          <w:szCs w:val="30"/>
        </w:rPr>
        <w:t>8</w:t>
      </w:r>
      <w:r w:rsidR="002B2B27" w:rsidRPr="00D47E76">
        <w:rPr>
          <w:rFonts w:ascii="Museo" w:eastAsia="Times New Roman" w:hAnsi="Museo" w:cs="Arial"/>
          <w:sz w:val="30"/>
          <w:szCs w:val="30"/>
        </w:rPr>
        <w:t xml:space="preserve"> Planning Tool</w:t>
      </w:r>
    </w:p>
    <w:p w14:paraId="714D2A22" w14:textId="3B33DBAE" w:rsidR="00856444" w:rsidRPr="00D47E76" w:rsidRDefault="002B2B27" w:rsidP="002B2B27">
      <w:pPr>
        <w:spacing w:before="120" w:after="120" w:line="240" w:lineRule="auto"/>
        <w:jc w:val="center"/>
        <w:rPr>
          <w:rFonts w:ascii="Trebuchet MS" w:eastAsia="Times New Roman" w:hAnsi="Trebuchet MS" w:cs="Arial"/>
          <w:b/>
          <w:sz w:val="24"/>
          <w:szCs w:val="24"/>
        </w:rPr>
      </w:pPr>
      <w:r>
        <w:rPr>
          <w:rFonts w:ascii="Trebuchet MS" w:eastAsia="Times New Roman" w:hAnsi="Trebuchet MS" w:cs="Arial"/>
          <w:b/>
          <w:sz w:val="28"/>
          <w:szCs w:val="28"/>
        </w:rPr>
        <w:t xml:space="preserve"> </w:t>
      </w:r>
      <w:r w:rsidR="00E92932">
        <w:rPr>
          <w:rFonts w:ascii="Trebuchet MS" w:eastAsia="Times New Roman" w:hAnsi="Trebuchet MS" w:cs="Arial"/>
          <w:b/>
          <w:sz w:val="28"/>
          <w:szCs w:val="28"/>
        </w:rPr>
        <w:t xml:space="preserve"> </w:t>
      </w:r>
      <w:r w:rsidR="00E92932" w:rsidRPr="00D47E76">
        <w:rPr>
          <w:rFonts w:ascii="Trebuchet MS" w:eastAsia="Times New Roman" w:hAnsi="Trebuchet MS" w:cs="Arial"/>
          <w:b/>
          <w:sz w:val="24"/>
          <w:szCs w:val="24"/>
        </w:rPr>
        <w:t>Families</w:t>
      </w:r>
      <w:r w:rsidR="00F45F17" w:rsidRPr="00D47E76">
        <w:rPr>
          <w:rFonts w:ascii="Trebuchet MS" w:eastAsia="Times New Roman" w:hAnsi="Trebuchet MS" w:cs="Arial"/>
          <w:b/>
          <w:sz w:val="24"/>
          <w:szCs w:val="24"/>
        </w:rPr>
        <w:t xml:space="preserve"> and Educators of Students with Disabilities</w:t>
      </w:r>
    </w:p>
    <w:p w14:paraId="37053DFA" w14:textId="1D1FD594" w:rsidR="00A6180B" w:rsidRPr="00D47E76" w:rsidRDefault="00A6180B" w:rsidP="00332E9F">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center"/>
        <w:rPr>
          <w:rFonts w:ascii="Trebuchet MS" w:eastAsia="Times New Roman" w:hAnsi="Trebuchet MS" w:cs="Arial"/>
          <w:b/>
          <w:sz w:val="24"/>
          <w:szCs w:val="24"/>
        </w:rPr>
      </w:pPr>
      <w:r w:rsidRPr="00D47E76">
        <w:rPr>
          <w:rFonts w:ascii="Trebuchet MS" w:eastAsia="Times New Roman" w:hAnsi="Trebuchet MS" w:cs="Arial"/>
          <w:b/>
          <w:sz w:val="24"/>
          <w:szCs w:val="24"/>
        </w:rPr>
        <w:t>Indicator #8: Percent of parents with a child receiving special education services who report that schools facilitated parent involvement as a means of improving services and results for children with disabilities.</w:t>
      </w:r>
      <w:r w:rsidR="00856444" w:rsidRPr="00D47E76">
        <w:rPr>
          <w:rFonts w:ascii="Trebuchet MS" w:eastAsia="Times New Roman" w:hAnsi="Trebuchet MS" w:cs="Arial"/>
          <w:b/>
          <w:sz w:val="24"/>
          <w:szCs w:val="24"/>
        </w:rPr>
        <w:t xml:space="preserve"> </w:t>
      </w:r>
      <w:r w:rsidR="00D47E76">
        <w:rPr>
          <w:rFonts w:ascii="Trebuchet MS" w:eastAsia="Times New Roman" w:hAnsi="Trebuchet MS" w:cs="Arial"/>
          <w:b/>
          <w:sz w:val="24"/>
          <w:szCs w:val="24"/>
        </w:rPr>
        <w:t>(U.S. Department of Education, Office of Special Education Programs)</w:t>
      </w:r>
    </w:p>
    <w:p w14:paraId="5F2765F4" w14:textId="38BC0B1B" w:rsidR="00A6180B" w:rsidRPr="00D47E76" w:rsidRDefault="00A6180B" w:rsidP="00A6180B">
      <w:pPr>
        <w:spacing w:before="120" w:after="120" w:line="240" w:lineRule="auto"/>
        <w:rPr>
          <w:rFonts w:ascii="Trebuchet MS" w:eastAsia="Times New Roman" w:hAnsi="Trebuchet MS" w:cs="Arial"/>
          <w:b/>
          <w:sz w:val="24"/>
          <w:szCs w:val="24"/>
        </w:rPr>
      </w:pPr>
      <w:r w:rsidRPr="00D47E76">
        <w:rPr>
          <w:rFonts w:ascii="Trebuchet MS" w:eastAsia="Times New Roman" w:hAnsi="Trebuchet MS" w:cs="Arial"/>
          <w:b/>
          <w:sz w:val="24"/>
          <w:szCs w:val="24"/>
        </w:rPr>
        <w:t>Name</w:t>
      </w:r>
      <w:r w:rsidR="00F45F17" w:rsidRPr="00D47E76">
        <w:rPr>
          <w:rFonts w:ascii="Trebuchet MS" w:eastAsia="Times New Roman" w:hAnsi="Trebuchet MS" w:cs="Arial"/>
          <w:b/>
          <w:sz w:val="24"/>
          <w:szCs w:val="24"/>
        </w:rPr>
        <w:t xml:space="preserve"> (Option</w:t>
      </w:r>
      <w:r w:rsidR="0087513A" w:rsidRPr="00D47E76">
        <w:rPr>
          <w:rFonts w:ascii="Trebuchet MS" w:eastAsia="Times New Roman" w:hAnsi="Trebuchet MS" w:cs="Arial"/>
          <w:b/>
          <w:sz w:val="24"/>
          <w:szCs w:val="24"/>
        </w:rPr>
        <w:t>al</w:t>
      </w:r>
      <w:r w:rsidR="00F45F17" w:rsidRPr="00D47E76">
        <w:rPr>
          <w:rFonts w:ascii="Trebuchet MS" w:eastAsia="Times New Roman" w:hAnsi="Trebuchet MS" w:cs="Arial"/>
          <w:b/>
          <w:sz w:val="24"/>
          <w:szCs w:val="24"/>
        </w:rPr>
        <w:t>)</w:t>
      </w:r>
      <w:r w:rsidRPr="00D47E76">
        <w:rPr>
          <w:rFonts w:ascii="Trebuchet MS" w:eastAsia="Times New Roman" w:hAnsi="Trebuchet MS" w:cs="Arial"/>
          <w:b/>
          <w:sz w:val="24"/>
          <w:szCs w:val="24"/>
        </w:rPr>
        <w:t xml:space="preserve">: </w:t>
      </w:r>
      <w:r w:rsidRPr="00D47E76">
        <w:rPr>
          <w:rFonts w:ascii="Trebuchet MS" w:eastAsia="Times New Roman" w:hAnsi="Trebuchet MS" w:cs="Arial"/>
          <w:b/>
          <w:sz w:val="24"/>
          <w:szCs w:val="24"/>
        </w:rPr>
        <w:tab/>
      </w:r>
      <w:r w:rsidRPr="00D47E76">
        <w:rPr>
          <w:rFonts w:ascii="Trebuchet MS" w:eastAsia="Times New Roman" w:hAnsi="Trebuchet MS" w:cs="Arial"/>
          <w:b/>
          <w:sz w:val="24"/>
          <w:szCs w:val="24"/>
        </w:rPr>
        <w:tab/>
      </w:r>
      <w:r w:rsidRPr="00D47E76">
        <w:rPr>
          <w:rFonts w:ascii="Trebuchet MS" w:eastAsia="Times New Roman" w:hAnsi="Trebuchet MS" w:cs="Arial"/>
          <w:b/>
          <w:sz w:val="24"/>
          <w:szCs w:val="24"/>
        </w:rPr>
        <w:tab/>
      </w:r>
      <w:r w:rsidRPr="00D47E76">
        <w:rPr>
          <w:rFonts w:ascii="Trebuchet MS" w:eastAsia="Times New Roman" w:hAnsi="Trebuchet MS" w:cs="Arial"/>
          <w:b/>
          <w:sz w:val="24"/>
          <w:szCs w:val="24"/>
        </w:rPr>
        <w:tab/>
        <w:t>Role (F</w:t>
      </w:r>
      <w:r w:rsidR="00D47E76">
        <w:rPr>
          <w:rFonts w:ascii="Trebuchet MS" w:eastAsia="Times New Roman" w:hAnsi="Trebuchet MS" w:cs="Arial"/>
          <w:b/>
          <w:sz w:val="24"/>
          <w:szCs w:val="24"/>
        </w:rPr>
        <w:t>amily Member or Educator</w:t>
      </w:r>
      <w:r w:rsidR="00332E9F">
        <w:rPr>
          <w:rFonts w:ascii="Trebuchet MS" w:eastAsia="Times New Roman" w:hAnsi="Trebuchet MS" w:cs="Arial"/>
          <w:b/>
          <w:sz w:val="24"/>
          <w:szCs w:val="24"/>
        </w:rPr>
        <w:t xml:space="preserve"> or Team</w:t>
      </w:r>
      <w:r w:rsidR="00D47E76">
        <w:rPr>
          <w:rFonts w:ascii="Trebuchet MS" w:eastAsia="Times New Roman" w:hAnsi="Trebuchet MS" w:cs="Arial"/>
          <w:b/>
          <w:sz w:val="24"/>
          <w:szCs w:val="24"/>
        </w:rPr>
        <w:t xml:space="preserve">): </w:t>
      </w:r>
      <w:r w:rsidR="00D47E76">
        <w:rPr>
          <w:rFonts w:ascii="Trebuchet MS" w:eastAsia="Times New Roman" w:hAnsi="Trebuchet MS" w:cs="Arial"/>
          <w:b/>
          <w:sz w:val="24"/>
          <w:szCs w:val="24"/>
        </w:rPr>
        <w:tab/>
      </w:r>
      <w:r w:rsidR="00D47E76">
        <w:rPr>
          <w:rFonts w:ascii="Trebuchet MS" w:eastAsia="Times New Roman" w:hAnsi="Trebuchet MS" w:cs="Arial"/>
          <w:b/>
          <w:sz w:val="24"/>
          <w:szCs w:val="24"/>
        </w:rPr>
        <w:tab/>
      </w:r>
      <w:r w:rsidR="00D47E76">
        <w:rPr>
          <w:rFonts w:ascii="Trebuchet MS" w:eastAsia="Times New Roman" w:hAnsi="Trebuchet MS" w:cs="Arial"/>
          <w:b/>
          <w:sz w:val="24"/>
          <w:szCs w:val="24"/>
        </w:rPr>
        <w:tab/>
      </w:r>
      <w:r w:rsidR="00D47E76">
        <w:rPr>
          <w:rFonts w:ascii="Trebuchet MS" w:eastAsia="Times New Roman" w:hAnsi="Trebuchet MS" w:cs="Arial"/>
          <w:b/>
          <w:sz w:val="24"/>
          <w:szCs w:val="24"/>
        </w:rPr>
        <w:tab/>
      </w:r>
      <w:r w:rsidRPr="00D47E76">
        <w:rPr>
          <w:rFonts w:ascii="Trebuchet MS" w:eastAsia="Times New Roman" w:hAnsi="Trebuchet MS" w:cs="Arial"/>
          <w:b/>
          <w:sz w:val="24"/>
          <w:szCs w:val="24"/>
        </w:rPr>
        <w:t xml:space="preserve">Date: </w:t>
      </w:r>
    </w:p>
    <w:p w14:paraId="6DA44B8C" w14:textId="3EA4A1DF" w:rsidR="00A6180B" w:rsidRPr="00917531" w:rsidRDefault="00A6180B" w:rsidP="00917531">
      <w:pPr>
        <w:pStyle w:val="Header"/>
        <w:spacing w:after="120"/>
        <w:rPr>
          <w:sz w:val="24"/>
          <w:szCs w:val="24"/>
        </w:rPr>
      </w:pPr>
      <w:r w:rsidRPr="00D47E76">
        <w:rPr>
          <w:rFonts w:ascii="Trebuchet MS" w:hAnsi="Trebuchet MS"/>
          <w:b/>
          <w:sz w:val="24"/>
          <w:szCs w:val="24"/>
        </w:rPr>
        <w:t>Directions:</w:t>
      </w:r>
      <w:r w:rsidRPr="00A6180B">
        <w:rPr>
          <w:b/>
          <w:sz w:val="24"/>
          <w:szCs w:val="24"/>
        </w:rPr>
        <w:t xml:space="preserve"> </w:t>
      </w:r>
      <w:r>
        <w:rPr>
          <w:sz w:val="24"/>
          <w:szCs w:val="24"/>
        </w:rPr>
        <w:t>Select the column that best describes your role. Mark your rating of the practice for your site or situation from</w:t>
      </w:r>
      <w:r w:rsidR="004D6EF1">
        <w:rPr>
          <w:sz w:val="24"/>
          <w:szCs w:val="24"/>
        </w:rPr>
        <w:t xml:space="preserve"> your perspective. This tool </w:t>
      </w:r>
      <w:r>
        <w:rPr>
          <w:sz w:val="24"/>
          <w:szCs w:val="24"/>
        </w:rPr>
        <w:t xml:space="preserve">is designed to help stakeholders examine similarities and differences between family and educator views, thus guiding strategic </w:t>
      </w:r>
      <w:r w:rsidR="00856444">
        <w:rPr>
          <w:sz w:val="24"/>
          <w:szCs w:val="24"/>
        </w:rPr>
        <w:t xml:space="preserve">planning and training to support effective family-school partnering focused on improving student learning. </w:t>
      </w:r>
      <w:r w:rsidR="00D47E76">
        <w:rPr>
          <w:sz w:val="24"/>
          <w:szCs w:val="24"/>
        </w:rPr>
        <w:t xml:space="preserve">Each question is aligned with one of the </w:t>
      </w:r>
      <w:r w:rsidR="00D47E76">
        <w:rPr>
          <w:i/>
          <w:sz w:val="24"/>
          <w:szCs w:val="24"/>
        </w:rPr>
        <w:t xml:space="preserve">National Standards for Family-School Partnerships </w:t>
      </w:r>
      <w:r w:rsidR="00332E9F">
        <w:rPr>
          <w:sz w:val="24"/>
          <w:szCs w:val="24"/>
        </w:rPr>
        <w:t xml:space="preserve">(PTA, 2008), but numerous of the practices could have been aligned with several of the </w:t>
      </w:r>
      <w:r w:rsidR="00332E9F">
        <w:rPr>
          <w:i/>
          <w:sz w:val="24"/>
          <w:szCs w:val="24"/>
        </w:rPr>
        <w:t xml:space="preserve">Standards. </w:t>
      </w:r>
      <w:r w:rsidR="00332E9F">
        <w:rPr>
          <w:sz w:val="24"/>
          <w:szCs w:val="24"/>
        </w:rPr>
        <w:t>The one that seemed most relevant was chosen.</w:t>
      </w:r>
    </w:p>
    <w:tbl>
      <w:tblPr>
        <w:tblStyle w:val="TableGrid"/>
        <w:tblpPr w:leftFromText="180" w:rightFromText="180" w:vertAnchor="text" w:tblpY="1"/>
        <w:tblOverlap w:val="never"/>
        <w:tblW w:w="13795" w:type="dxa"/>
        <w:tblLook w:val="04A0" w:firstRow="1" w:lastRow="0" w:firstColumn="1" w:lastColumn="0" w:noHBand="0" w:noVBand="1"/>
      </w:tblPr>
      <w:tblGrid>
        <w:gridCol w:w="631"/>
        <w:gridCol w:w="3347"/>
        <w:gridCol w:w="3150"/>
        <w:gridCol w:w="1280"/>
        <w:gridCol w:w="1366"/>
        <w:gridCol w:w="1345"/>
        <w:gridCol w:w="1318"/>
        <w:gridCol w:w="1358"/>
      </w:tblGrid>
      <w:tr w:rsidR="00A6180B" w:rsidRPr="0096299D" w14:paraId="0AE5361F" w14:textId="77777777" w:rsidTr="008054F4">
        <w:trPr>
          <w:trHeight w:val="145"/>
        </w:trPr>
        <w:tc>
          <w:tcPr>
            <w:tcW w:w="631" w:type="dxa"/>
            <w:vAlign w:val="center"/>
          </w:tcPr>
          <w:p w14:paraId="55556899" w14:textId="77777777" w:rsidR="00A6180B" w:rsidRDefault="00A6180B" w:rsidP="008054F4">
            <w:pPr>
              <w:jc w:val="center"/>
            </w:pPr>
          </w:p>
          <w:p w14:paraId="489A8D8C" w14:textId="77777777" w:rsidR="00A6180B" w:rsidRDefault="00A6180B" w:rsidP="008054F4">
            <w:pPr>
              <w:jc w:val="center"/>
            </w:pPr>
          </w:p>
        </w:tc>
        <w:tc>
          <w:tcPr>
            <w:tcW w:w="6497" w:type="dxa"/>
            <w:gridSpan w:val="2"/>
          </w:tcPr>
          <w:p w14:paraId="6C351723" w14:textId="77777777" w:rsidR="00A6180B" w:rsidRPr="00D47E76" w:rsidRDefault="00A6180B" w:rsidP="008054F4">
            <w:pPr>
              <w:jc w:val="center"/>
            </w:pPr>
            <w:r w:rsidRPr="00D47E76">
              <w:t>Rate your level of agreement with the following statements using the options on the right. Complete according to your role.</w:t>
            </w:r>
          </w:p>
        </w:tc>
        <w:tc>
          <w:tcPr>
            <w:tcW w:w="1280" w:type="dxa"/>
            <w:shd w:val="clear" w:color="auto" w:fill="404040" w:themeFill="text1" w:themeFillTint="BF"/>
          </w:tcPr>
          <w:p w14:paraId="4BC58D67" w14:textId="77777777" w:rsidR="00A6180B" w:rsidRPr="0096299D" w:rsidRDefault="00A6180B" w:rsidP="008054F4">
            <w:pPr>
              <w:jc w:val="center"/>
              <w:rPr>
                <w:b/>
                <w:color w:val="FFFFFF" w:themeColor="background1"/>
              </w:rPr>
            </w:pPr>
            <w:r w:rsidRPr="0096299D">
              <w:rPr>
                <w:b/>
                <w:color w:val="FFFFFF" w:themeColor="background1"/>
              </w:rPr>
              <w:t>Strongly Disagree</w:t>
            </w:r>
          </w:p>
        </w:tc>
        <w:tc>
          <w:tcPr>
            <w:tcW w:w="1366" w:type="dxa"/>
            <w:shd w:val="clear" w:color="auto" w:fill="404040" w:themeFill="text1" w:themeFillTint="BF"/>
          </w:tcPr>
          <w:p w14:paraId="74CE93A3" w14:textId="77777777" w:rsidR="00A6180B" w:rsidRPr="0096299D" w:rsidRDefault="00A6180B" w:rsidP="008054F4">
            <w:pPr>
              <w:jc w:val="center"/>
              <w:rPr>
                <w:b/>
                <w:color w:val="FFFFFF" w:themeColor="background1"/>
              </w:rPr>
            </w:pPr>
            <w:r w:rsidRPr="0096299D">
              <w:rPr>
                <w:b/>
                <w:color w:val="FFFFFF" w:themeColor="background1"/>
              </w:rPr>
              <w:t>Disagree</w:t>
            </w:r>
          </w:p>
        </w:tc>
        <w:tc>
          <w:tcPr>
            <w:tcW w:w="1345" w:type="dxa"/>
            <w:shd w:val="clear" w:color="auto" w:fill="404040" w:themeFill="text1" w:themeFillTint="BF"/>
          </w:tcPr>
          <w:p w14:paraId="3402D1A5" w14:textId="77777777" w:rsidR="00A6180B" w:rsidRPr="0096299D" w:rsidRDefault="00A6180B" w:rsidP="008054F4">
            <w:pPr>
              <w:jc w:val="center"/>
              <w:rPr>
                <w:b/>
                <w:color w:val="FFFFFF" w:themeColor="background1"/>
              </w:rPr>
            </w:pPr>
            <w:r w:rsidRPr="0096299D">
              <w:rPr>
                <w:b/>
                <w:color w:val="FFFFFF" w:themeColor="background1"/>
              </w:rPr>
              <w:t>Neutral</w:t>
            </w:r>
          </w:p>
        </w:tc>
        <w:tc>
          <w:tcPr>
            <w:tcW w:w="1318" w:type="dxa"/>
            <w:shd w:val="clear" w:color="auto" w:fill="404040" w:themeFill="text1" w:themeFillTint="BF"/>
          </w:tcPr>
          <w:p w14:paraId="6B31837A" w14:textId="77777777" w:rsidR="00A6180B" w:rsidRPr="0096299D" w:rsidRDefault="00A6180B" w:rsidP="008054F4">
            <w:pPr>
              <w:jc w:val="center"/>
              <w:rPr>
                <w:b/>
                <w:color w:val="FFFFFF" w:themeColor="background1"/>
              </w:rPr>
            </w:pPr>
            <w:r w:rsidRPr="0096299D">
              <w:rPr>
                <w:b/>
                <w:color w:val="FFFFFF" w:themeColor="background1"/>
              </w:rPr>
              <w:t>Agree</w:t>
            </w:r>
          </w:p>
        </w:tc>
        <w:tc>
          <w:tcPr>
            <w:tcW w:w="1358" w:type="dxa"/>
            <w:shd w:val="clear" w:color="auto" w:fill="404040" w:themeFill="text1" w:themeFillTint="BF"/>
          </w:tcPr>
          <w:p w14:paraId="658DC5AC" w14:textId="77777777" w:rsidR="00A6180B" w:rsidRPr="0096299D" w:rsidRDefault="00A6180B" w:rsidP="008054F4">
            <w:pPr>
              <w:jc w:val="center"/>
              <w:rPr>
                <w:b/>
                <w:color w:val="FFFFFF" w:themeColor="background1"/>
              </w:rPr>
            </w:pPr>
            <w:r w:rsidRPr="0096299D">
              <w:rPr>
                <w:b/>
                <w:color w:val="FFFFFF" w:themeColor="background1"/>
              </w:rPr>
              <w:t>Strongly Agree</w:t>
            </w:r>
          </w:p>
        </w:tc>
      </w:tr>
      <w:tr w:rsidR="00A6180B" w:rsidRPr="0096299D" w14:paraId="5F87F2E0" w14:textId="77777777" w:rsidTr="008054F4">
        <w:trPr>
          <w:trHeight w:val="145"/>
        </w:trPr>
        <w:tc>
          <w:tcPr>
            <w:tcW w:w="631" w:type="dxa"/>
            <w:shd w:val="clear" w:color="auto" w:fill="404040" w:themeFill="text1" w:themeFillTint="BF"/>
          </w:tcPr>
          <w:p w14:paraId="165A068D" w14:textId="77777777" w:rsidR="00A6180B" w:rsidRPr="00381C24" w:rsidRDefault="00A6180B" w:rsidP="008054F4">
            <w:pPr>
              <w:jc w:val="center"/>
              <w:rPr>
                <w:b/>
                <w:color w:val="FFFFFF" w:themeColor="background1"/>
              </w:rPr>
            </w:pPr>
          </w:p>
        </w:tc>
        <w:tc>
          <w:tcPr>
            <w:tcW w:w="3347" w:type="dxa"/>
            <w:shd w:val="clear" w:color="auto" w:fill="404040" w:themeFill="text1" w:themeFillTint="BF"/>
          </w:tcPr>
          <w:p w14:paraId="16BA070C" w14:textId="77777777" w:rsidR="00A6180B" w:rsidRPr="00D47E76" w:rsidRDefault="00A6180B" w:rsidP="008054F4">
            <w:pPr>
              <w:jc w:val="center"/>
              <w:rPr>
                <w:b/>
                <w:color w:val="FFFFFF" w:themeColor="background1"/>
              </w:rPr>
            </w:pPr>
            <w:r w:rsidRPr="00D47E76">
              <w:rPr>
                <w:b/>
                <w:color w:val="FFFFFF" w:themeColor="background1"/>
              </w:rPr>
              <w:t>Families</w:t>
            </w:r>
          </w:p>
        </w:tc>
        <w:tc>
          <w:tcPr>
            <w:tcW w:w="3150" w:type="dxa"/>
            <w:shd w:val="clear" w:color="auto" w:fill="404040" w:themeFill="text1" w:themeFillTint="BF"/>
          </w:tcPr>
          <w:p w14:paraId="79AD1732" w14:textId="77777777" w:rsidR="00A6180B" w:rsidRPr="00D47E76" w:rsidRDefault="00A6180B" w:rsidP="008054F4">
            <w:pPr>
              <w:jc w:val="center"/>
              <w:rPr>
                <w:b/>
                <w:color w:val="FFFFFF" w:themeColor="background1"/>
              </w:rPr>
            </w:pPr>
            <w:r w:rsidRPr="00D47E76">
              <w:rPr>
                <w:b/>
                <w:color w:val="FFFFFF" w:themeColor="background1"/>
              </w:rPr>
              <w:t>Educators</w:t>
            </w:r>
          </w:p>
        </w:tc>
        <w:tc>
          <w:tcPr>
            <w:tcW w:w="1280" w:type="dxa"/>
            <w:shd w:val="clear" w:color="auto" w:fill="auto"/>
          </w:tcPr>
          <w:p w14:paraId="005FD014" w14:textId="77777777" w:rsidR="00A6180B" w:rsidRPr="0096299D" w:rsidRDefault="00A6180B" w:rsidP="008054F4">
            <w:pPr>
              <w:jc w:val="center"/>
            </w:pPr>
            <w:r w:rsidRPr="0096299D">
              <w:t>1</w:t>
            </w:r>
          </w:p>
        </w:tc>
        <w:tc>
          <w:tcPr>
            <w:tcW w:w="1366" w:type="dxa"/>
            <w:shd w:val="clear" w:color="auto" w:fill="auto"/>
          </w:tcPr>
          <w:p w14:paraId="76BE4CEE" w14:textId="77777777" w:rsidR="00A6180B" w:rsidRPr="0096299D" w:rsidRDefault="00A6180B" w:rsidP="008054F4">
            <w:pPr>
              <w:jc w:val="center"/>
            </w:pPr>
            <w:r w:rsidRPr="0096299D">
              <w:t>2</w:t>
            </w:r>
          </w:p>
        </w:tc>
        <w:tc>
          <w:tcPr>
            <w:tcW w:w="1345" w:type="dxa"/>
            <w:shd w:val="clear" w:color="auto" w:fill="auto"/>
          </w:tcPr>
          <w:p w14:paraId="7D9A331B" w14:textId="77777777" w:rsidR="00A6180B" w:rsidRPr="0096299D" w:rsidRDefault="00A6180B" w:rsidP="008054F4">
            <w:pPr>
              <w:jc w:val="center"/>
            </w:pPr>
            <w:r w:rsidRPr="0096299D">
              <w:t>3</w:t>
            </w:r>
          </w:p>
        </w:tc>
        <w:tc>
          <w:tcPr>
            <w:tcW w:w="1318" w:type="dxa"/>
            <w:shd w:val="clear" w:color="auto" w:fill="auto"/>
          </w:tcPr>
          <w:p w14:paraId="1FA78992" w14:textId="77777777" w:rsidR="00A6180B" w:rsidRPr="0096299D" w:rsidRDefault="00A6180B" w:rsidP="008054F4">
            <w:pPr>
              <w:jc w:val="center"/>
            </w:pPr>
            <w:r w:rsidRPr="0096299D">
              <w:t>4</w:t>
            </w:r>
          </w:p>
        </w:tc>
        <w:tc>
          <w:tcPr>
            <w:tcW w:w="1358" w:type="dxa"/>
            <w:shd w:val="clear" w:color="auto" w:fill="auto"/>
          </w:tcPr>
          <w:p w14:paraId="79557C21" w14:textId="77777777" w:rsidR="00A6180B" w:rsidRPr="0096299D" w:rsidRDefault="00A6180B" w:rsidP="008054F4">
            <w:pPr>
              <w:jc w:val="center"/>
            </w:pPr>
            <w:r w:rsidRPr="0096299D">
              <w:t>5</w:t>
            </w:r>
          </w:p>
        </w:tc>
      </w:tr>
      <w:tr w:rsidR="00634F9E" w:rsidRPr="0096299D" w14:paraId="5BD16F1F" w14:textId="77777777" w:rsidTr="008054F4">
        <w:trPr>
          <w:trHeight w:val="145"/>
        </w:trPr>
        <w:tc>
          <w:tcPr>
            <w:tcW w:w="631" w:type="dxa"/>
            <w:vMerge w:val="restart"/>
            <w:vAlign w:val="center"/>
          </w:tcPr>
          <w:p w14:paraId="7D7D62FF" w14:textId="77777777" w:rsidR="00634F9E" w:rsidRDefault="00634F9E" w:rsidP="008054F4">
            <w:pPr>
              <w:jc w:val="center"/>
              <w:rPr>
                <w:rFonts w:ascii="Verdana" w:eastAsia="Times New Roman" w:hAnsi="Verdana" w:cs="Times New Roman"/>
                <w:sz w:val="20"/>
                <w:szCs w:val="20"/>
              </w:rPr>
            </w:pPr>
            <w:r>
              <w:rPr>
                <w:rFonts w:ascii="Verdana" w:eastAsia="Times New Roman" w:hAnsi="Verdana" w:cs="Times New Roman"/>
                <w:sz w:val="20"/>
                <w:szCs w:val="20"/>
              </w:rPr>
              <w:t>1</w:t>
            </w:r>
          </w:p>
        </w:tc>
        <w:tc>
          <w:tcPr>
            <w:tcW w:w="3347" w:type="dxa"/>
          </w:tcPr>
          <w:p w14:paraId="4E4BD8DB" w14:textId="77777777" w:rsidR="00634F9E" w:rsidRPr="00D47E76" w:rsidRDefault="00634F9E" w:rsidP="008054F4">
            <w:r w:rsidRPr="00D47E76">
              <w:rPr>
                <w:rFonts w:eastAsia="Times New Roman" w:cs="Times New Roman"/>
              </w:rPr>
              <w:t>I was asked to provide input for the assessment (testing) plans for my child.</w:t>
            </w:r>
          </w:p>
        </w:tc>
        <w:tc>
          <w:tcPr>
            <w:tcW w:w="3150" w:type="dxa"/>
          </w:tcPr>
          <w:p w14:paraId="4ECB2C17" w14:textId="54425B30" w:rsidR="00634F9E" w:rsidRPr="00D47E76" w:rsidRDefault="00634F9E" w:rsidP="008054F4">
            <w:r w:rsidRPr="00D47E76">
              <w:t>We ask families to provide input for the assessment (testing) plans their child.</w:t>
            </w:r>
          </w:p>
        </w:tc>
        <w:tc>
          <w:tcPr>
            <w:tcW w:w="1280" w:type="dxa"/>
            <w:vMerge w:val="restart"/>
          </w:tcPr>
          <w:p w14:paraId="636742B9" w14:textId="77777777" w:rsidR="00634F9E" w:rsidRPr="0096299D" w:rsidRDefault="00634F9E" w:rsidP="008054F4"/>
        </w:tc>
        <w:tc>
          <w:tcPr>
            <w:tcW w:w="1366" w:type="dxa"/>
            <w:vMerge w:val="restart"/>
          </w:tcPr>
          <w:p w14:paraId="0B77A148" w14:textId="77777777" w:rsidR="00634F9E" w:rsidRPr="0096299D" w:rsidRDefault="00634F9E" w:rsidP="008054F4"/>
        </w:tc>
        <w:tc>
          <w:tcPr>
            <w:tcW w:w="1345" w:type="dxa"/>
            <w:vMerge w:val="restart"/>
          </w:tcPr>
          <w:p w14:paraId="0772F41E" w14:textId="77777777" w:rsidR="00634F9E" w:rsidRPr="0096299D" w:rsidRDefault="00634F9E" w:rsidP="008054F4"/>
        </w:tc>
        <w:tc>
          <w:tcPr>
            <w:tcW w:w="1318" w:type="dxa"/>
            <w:vMerge w:val="restart"/>
          </w:tcPr>
          <w:p w14:paraId="600BD5C6" w14:textId="77777777" w:rsidR="00634F9E" w:rsidRPr="0096299D" w:rsidRDefault="00634F9E" w:rsidP="008054F4"/>
        </w:tc>
        <w:tc>
          <w:tcPr>
            <w:tcW w:w="1358" w:type="dxa"/>
            <w:vMerge w:val="restart"/>
          </w:tcPr>
          <w:p w14:paraId="4114F395" w14:textId="77777777" w:rsidR="00634F9E" w:rsidRPr="0096299D" w:rsidRDefault="00634F9E" w:rsidP="008054F4"/>
        </w:tc>
      </w:tr>
      <w:tr w:rsidR="0076628C" w:rsidRPr="0096299D" w14:paraId="17F7B47C" w14:textId="77777777" w:rsidTr="008054F4">
        <w:trPr>
          <w:trHeight w:val="145"/>
        </w:trPr>
        <w:tc>
          <w:tcPr>
            <w:tcW w:w="631" w:type="dxa"/>
            <w:vMerge/>
            <w:vAlign w:val="center"/>
          </w:tcPr>
          <w:p w14:paraId="450BE361" w14:textId="77777777" w:rsidR="0076628C" w:rsidRPr="008054F4" w:rsidRDefault="0076628C" w:rsidP="008054F4">
            <w:pPr>
              <w:jc w:val="center"/>
              <w:rPr>
                <w:rFonts w:ascii="Verdana" w:eastAsia="Times New Roman" w:hAnsi="Verdana" w:cs="Times New Roman"/>
                <w:b/>
                <w:sz w:val="20"/>
                <w:szCs w:val="20"/>
              </w:rPr>
            </w:pPr>
          </w:p>
        </w:tc>
        <w:tc>
          <w:tcPr>
            <w:tcW w:w="6497" w:type="dxa"/>
            <w:gridSpan w:val="2"/>
            <w:shd w:val="clear" w:color="auto" w:fill="D9D9D9" w:themeFill="background1" w:themeFillShade="D9"/>
          </w:tcPr>
          <w:p w14:paraId="5D8FEF39" w14:textId="4F0F33FC" w:rsidR="0076628C" w:rsidRPr="00D47E76" w:rsidRDefault="0076628C" w:rsidP="008054F4">
            <w:pPr>
              <w:rPr>
                <w:b/>
              </w:rPr>
            </w:pPr>
            <w:r w:rsidRPr="00D47E76">
              <w:rPr>
                <w:rFonts w:eastAsia="Times New Roman" w:cs="Times New Roman"/>
                <w:b/>
              </w:rPr>
              <w:t xml:space="preserve">National Standard: </w:t>
            </w:r>
            <w:r w:rsidR="009460B2" w:rsidRPr="00D47E76">
              <w:rPr>
                <w:rFonts w:eastAsia="Times New Roman" w:cs="Times New Roman"/>
                <w:b/>
                <w:i/>
              </w:rPr>
              <w:t>Sharing Power</w:t>
            </w:r>
          </w:p>
        </w:tc>
        <w:tc>
          <w:tcPr>
            <w:tcW w:w="1280" w:type="dxa"/>
            <w:vMerge/>
            <w:shd w:val="clear" w:color="auto" w:fill="auto"/>
          </w:tcPr>
          <w:p w14:paraId="75D93F09" w14:textId="77777777" w:rsidR="0076628C" w:rsidRPr="0096299D" w:rsidRDefault="0076628C" w:rsidP="008054F4"/>
        </w:tc>
        <w:tc>
          <w:tcPr>
            <w:tcW w:w="1366" w:type="dxa"/>
            <w:vMerge/>
            <w:shd w:val="clear" w:color="auto" w:fill="auto"/>
          </w:tcPr>
          <w:p w14:paraId="2A543A9A" w14:textId="77777777" w:rsidR="0076628C" w:rsidRPr="0096299D" w:rsidRDefault="0076628C" w:rsidP="008054F4"/>
        </w:tc>
        <w:tc>
          <w:tcPr>
            <w:tcW w:w="1345" w:type="dxa"/>
            <w:vMerge/>
            <w:shd w:val="clear" w:color="auto" w:fill="auto"/>
          </w:tcPr>
          <w:p w14:paraId="7C58E302" w14:textId="77777777" w:rsidR="0076628C" w:rsidRPr="0096299D" w:rsidRDefault="0076628C" w:rsidP="008054F4"/>
        </w:tc>
        <w:tc>
          <w:tcPr>
            <w:tcW w:w="1318" w:type="dxa"/>
            <w:vMerge/>
            <w:shd w:val="clear" w:color="auto" w:fill="auto"/>
          </w:tcPr>
          <w:p w14:paraId="7909C559" w14:textId="77777777" w:rsidR="0076628C" w:rsidRPr="0096299D" w:rsidRDefault="0076628C" w:rsidP="008054F4"/>
        </w:tc>
        <w:tc>
          <w:tcPr>
            <w:tcW w:w="1358" w:type="dxa"/>
            <w:vMerge/>
            <w:shd w:val="clear" w:color="auto" w:fill="auto"/>
          </w:tcPr>
          <w:p w14:paraId="06E4F0D4" w14:textId="77777777" w:rsidR="0076628C" w:rsidRPr="0096299D" w:rsidRDefault="0076628C" w:rsidP="008054F4"/>
        </w:tc>
      </w:tr>
      <w:tr w:rsidR="00634F9E" w:rsidRPr="0096299D" w14:paraId="6C8764AF" w14:textId="77777777" w:rsidTr="008054F4">
        <w:trPr>
          <w:trHeight w:val="145"/>
        </w:trPr>
        <w:tc>
          <w:tcPr>
            <w:tcW w:w="631" w:type="dxa"/>
            <w:vMerge w:val="restart"/>
            <w:vAlign w:val="center"/>
          </w:tcPr>
          <w:p w14:paraId="0CA0E9DB" w14:textId="77777777" w:rsidR="00634F9E" w:rsidRPr="00261F6E" w:rsidRDefault="00634F9E" w:rsidP="008054F4">
            <w:pPr>
              <w:jc w:val="center"/>
            </w:pPr>
            <w:r>
              <w:t>2</w:t>
            </w:r>
          </w:p>
        </w:tc>
        <w:tc>
          <w:tcPr>
            <w:tcW w:w="3347" w:type="dxa"/>
          </w:tcPr>
          <w:p w14:paraId="14383820" w14:textId="77777777" w:rsidR="00634F9E" w:rsidRPr="00D47E76" w:rsidRDefault="00634F9E" w:rsidP="008054F4">
            <w:r w:rsidRPr="00D47E76">
              <w:t>My child’s evaluation reports are written in terms that I understand.</w:t>
            </w:r>
          </w:p>
        </w:tc>
        <w:tc>
          <w:tcPr>
            <w:tcW w:w="3150" w:type="dxa"/>
          </w:tcPr>
          <w:p w14:paraId="4BCDD4A1" w14:textId="77777777" w:rsidR="00634F9E" w:rsidRPr="00D47E76" w:rsidRDefault="00634F9E" w:rsidP="008054F4">
            <w:r w:rsidRPr="00D47E76">
              <w:t>We write reports in terms that are understandable to families.</w:t>
            </w:r>
          </w:p>
        </w:tc>
        <w:tc>
          <w:tcPr>
            <w:tcW w:w="1280" w:type="dxa"/>
            <w:vMerge w:val="restart"/>
          </w:tcPr>
          <w:p w14:paraId="3262F663" w14:textId="77777777" w:rsidR="00634F9E" w:rsidRPr="0096299D" w:rsidRDefault="00634F9E" w:rsidP="008054F4"/>
        </w:tc>
        <w:tc>
          <w:tcPr>
            <w:tcW w:w="1366" w:type="dxa"/>
            <w:vMerge w:val="restart"/>
          </w:tcPr>
          <w:p w14:paraId="1992FBE6" w14:textId="77777777" w:rsidR="00634F9E" w:rsidRPr="0096299D" w:rsidRDefault="00634F9E" w:rsidP="008054F4"/>
        </w:tc>
        <w:tc>
          <w:tcPr>
            <w:tcW w:w="1345" w:type="dxa"/>
            <w:vMerge w:val="restart"/>
          </w:tcPr>
          <w:p w14:paraId="36D6686B" w14:textId="77777777" w:rsidR="00634F9E" w:rsidRPr="0096299D" w:rsidRDefault="00634F9E" w:rsidP="008054F4"/>
        </w:tc>
        <w:tc>
          <w:tcPr>
            <w:tcW w:w="1318" w:type="dxa"/>
            <w:vMerge w:val="restart"/>
          </w:tcPr>
          <w:p w14:paraId="5A709DBF" w14:textId="77777777" w:rsidR="00634F9E" w:rsidRPr="0096299D" w:rsidRDefault="00634F9E" w:rsidP="008054F4"/>
        </w:tc>
        <w:tc>
          <w:tcPr>
            <w:tcW w:w="1358" w:type="dxa"/>
            <w:vMerge w:val="restart"/>
          </w:tcPr>
          <w:p w14:paraId="2D60902A" w14:textId="77777777" w:rsidR="00634F9E" w:rsidRPr="0096299D" w:rsidRDefault="00634F9E" w:rsidP="008054F4"/>
        </w:tc>
      </w:tr>
      <w:tr w:rsidR="0076628C" w:rsidRPr="0096299D" w14:paraId="353D6A5C" w14:textId="77777777" w:rsidTr="008054F4">
        <w:trPr>
          <w:trHeight w:val="145"/>
        </w:trPr>
        <w:tc>
          <w:tcPr>
            <w:tcW w:w="631" w:type="dxa"/>
            <w:vMerge/>
            <w:vAlign w:val="center"/>
          </w:tcPr>
          <w:p w14:paraId="0FC8380F" w14:textId="77777777" w:rsidR="0076628C" w:rsidRDefault="0076628C" w:rsidP="008054F4">
            <w:pPr>
              <w:jc w:val="center"/>
            </w:pPr>
          </w:p>
        </w:tc>
        <w:tc>
          <w:tcPr>
            <w:tcW w:w="6497" w:type="dxa"/>
            <w:gridSpan w:val="2"/>
            <w:shd w:val="clear" w:color="auto" w:fill="D9D9D9" w:themeFill="background1" w:themeFillShade="D9"/>
          </w:tcPr>
          <w:p w14:paraId="257AD33F" w14:textId="4F796C5C" w:rsidR="0076628C" w:rsidRPr="00D47E76" w:rsidRDefault="0076628C" w:rsidP="008054F4">
            <w:pPr>
              <w:rPr>
                <w:i/>
              </w:rPr>
            </w:pPr>
            <w:r w:rsidRPr="00D47E76">
              <w:rPr>
                <w:b/>
              </w:rPr>
              <w:t>National Standard:</w:t>
            </w:r>
            <w:r w:rsidR="009460B2" w:rsidRPr="00D47E76">
              <w:rPr>
                <w:b/>
              </w:rPr>
              <w:t xml:space="preserve"> </w:t>
            </w:r>
            <w:r w:rsidR="009460B2" w:rsidRPr="00D47E76">
              <w:rPr>
                <w:b/>
                <w:i/>
              </w:rPr>
              <w:t>Supporting Student Success</w:t>
            </w:r>
          </w:p>
        </w:tc>
        <w:tc>
          <w:tcPr>
            <w:tcW w:w="1280" w:type="dxa"/>
            <w:vMerge/>
            <w:shd w:val="clear" w:color="auto" w:fill="D9D9D9" w:themeFill="background1" w:themeFillShade="D9"/>
          </w:tcPr>
          <w:p w14:paraId="7406D420" w14:textId="77777777" w:rsidR="0076628C" w:rsidRPr="0096299D" w:rsidRDefault="0076628C" w:rsidP="008054F4"/>
        </w:tc>
        <w:tc>
          <w:tcPr>
            <w:tcW w:w="1366" w:type="dxa"/>
            <w:vMerge/>
            <w:shd w:val="clear" w:color="auto" w:fill="D9D9D9" w:themeFill="background1" w:themeFillShade="D9"/>
          </w:tcPr>
          <w:p w14:paraId="4504D153" w14:textId="77777777" w:rsidR="0076628C" w:rsidRPr="0096299D" w:rsidRDefault="0076628C" w:rsidP="008054F4"/>
        </w:tc>
        <w:tc>
          <w:tcPr>
            <w:tcW w:w="1345" w:type="dxa"/>
            <w:vMerge/>
          </w:tcPr>
          <w:p w14:paraId="64DF472D" w14:textId="77777777" w:rsidR="0076628C" w:rsidRPr="0096299D" w:rsidRDefault="0076628C" w:rsidP="008054F4"/>
        </w:tc>
        <w:tc>
          <w:tcPr>
            <w:tcW w:w="1318" w:type="dxa"/>
            <w:vMerge/>
          </w:tcPr>
          <w:p w14:paraId="64BA6402" w14:textId="77777777" w:rsidR="0076628C" w:rsidRPr="0096299D" w:rsidRDefault="0076628C" w:rsidP="008054F4"/>
        </w:tc>
        <w:tc>
          <w:tcPr>
            <w:tcW w:w="1358" w:type="dxa"/>
            <w:vMerge/>
          </w:tcPr>
          <w:p w14:paraId="5D9B98AF" w14:textId="77777777" w:rsidR="0076628C" w:rsidRPr="0096299D" w:rsidRDefault="0076628C" w:rsidP="008054F4"/>
        </w:tc>
      </w:tr>
      <w:tr w:rsidR="0076628C" w:rsidRPr="0096299D" w14:paraId="23A41AB1" w14:textId="77777777" w:rsidTr="008054F4">
        <w:trPr>
          <w:trHeight w:val="145"/>
        </w:trPr>
        <w:tc>
          <w:tcPr>
            <w:tcW w:w="631" w:type="dxa"/>
            <w:vMerge w:val="restart"/>
            <w:vAlign w:val="center"/>
          </w:tcPr>
          <w:p w14:paraId="212E8E14" w14:textId="77777777" w:rsidR="0076628C" w:rsidRPr="00261F6E" w:rsidRDefault="0076628C" w:rsidP="008054F4">
            <w:pPr>
              <w:jc w:val="center"/>
            </w:pPr>
            <w:r>
              <w:t>3</w:t>
            </w:r>
          </w:p>
        </w:tc>
        <w:tc>
          <w:tcPr>
            <w:tcW w:w="3347" w:type="dxa"/>
          </w:tcPr>
          <w:p w14:paraId="120D5C87" w14:textId="77777777" w:rsidR="0076628C" w:rsidRPr="00D47E76" w:rsidRDefault="0076628C" w:rsidP="008054F4">
            <w:r w:rsidRPr="00D47E76">
              <w:t>I was given timely notice of the IEP meeting.</w:t>
            </w:r>
          </w:p>
        </w:tc>
        <w:tc>
          <w:tcPr>
            <w:tcW w:w="3150" w:type="dxa"/>
          </w:tcPr>
          <w:p w14:paraId="25A3508E" w14:textId="77777777" w:rsidR="0076628C" w:rsidRPr="00D47E76" w:rsidRDefault="0076628C" w:rsidP="008054F4">
            <w:r w:rsidRPr="00D47E76">
              <w:t>We give families timely notice of IEP meetings.</w:t>
            </w:r>
          </w:p>
        </w:tc>
        <w:tc>
          <w:tcPr>
            <w:tcW w:w="1280" w:type="dxa"/>
            <w:vMerge w:val="restart"/>
          </w:tcPr>
          <w:p w14:paraId="05562331" w14:textId="77777777" w:rsidR="0076628C" w:rsidRPr="0096299D" w:rsidRDefault="0076628C" w:rsidP="008054F4"/>
        </w:tc>
        <w:tc>
          <w:tcPr>
            <w:tcW w:w="1366" w:type="dxa"/>
            <w:vMerge w:val="restart"/>
          </w:tcPr>
          <w:p w14:paraId="5490CCD7" w14:textId="77777777" w:rsidR="0076628C" w:rsidRPr="0096299D" w:rsidRDefault="0076628C" w:rsidP="008054F4"/>
        </w:tc>
        <w:tc>
          <w:tcPr>
            <w:tcW w:w="1345" w:type="dxa"/>
            <w:vMerge w:val="restart"/>
          </w:tcPr>
          <w:p w14:paraId="520F3D3B" w14:textId="77777777" w:rsidR="0076628C" w:rsidRPr="0096299D" w:rsidRDefault="0076628C" w:rsidP="008054F4"/>
        </w:tc>
        <w:tc>
          <w:tcPr>
            <w:tcW w:w="1318" w:type="dxa"/>
            <w:vMerge w:val="restart"/>
          </w:tcPr>
          <w:p w14:paraId="2DACD434" w14:textId="77777777" w:rsidR="0076628C" w:rsidRPr="0096299D" w:rsidRDefault="0076628C" w:rsidP="008054F4"/>
        </w:tc>
        <w:tc>
          <w:tcPr>
            <w:tcW w:w="1358" w:type="dxa"/>
            <w:vMerge w:val="restart"/>
          </w:tcPr>
          <w:p w14:paraId="5A55AB93" w14:textId="77777777" w:rsidR="0076628C" w:rsidRPr="0096299D" w:rsidRDefault="0076628C" w:rsidP="008054F4"/>
        </w:tc>
      </w:tr>
      <w:tr w:rsidR="0076628C" w:rsidRPr="0096299D" w14:paraId="0125BEC5" w14:textId="77777777" w:rsidTr="00A92DB9">
        <w:trPr>
          <w:trHeight w:val="145"/>
        </w:trPr>
        <w:tc>
          <w:tcPr>
            <w:tcW w:w="631" w:type="dxa"/>
            <w:vMerge/>
            <w:vAlign w:val="center"/>
          </w:tcPr>
          <w:p w14:paraId="31372F8E" w14:textId="77777777" w:rsidR="0076628C" w:rsidRDefault="0076628C" w:rsidP="008054F4">
            <w:pPr>
              <w:jc w:val="center"/>
            </w:pPr>
          </w:p>
        </w:tc>
        <w:tc>
          <w:tcPr>
            <w:tcW w:w="6497" w:type="dxa"/>
            <w:gridSpan w:val="2"/>
            <w:shd w:val="clear" w:color="auto" w:fill="D9D9D9" w:themeFill="background1" w:themeFillShade="D9"/>
          </w:tcPr>
          <w:p w14:paraId="7B0B4448" w14:textId="21423462" w:rsidR="0076628C" w:rsidRPr="00D47E76" w:rsidRDefault="00C27FAB" w:rsidP="008054F4">
            <w:pPr>
              <w:rPr>
                <w:b/>
                <w:i/>
              </w:rPr>
            </w:pPr>
            <w:r w:rsidRPr="00D47E76">
              <w:rPr>
                <w:b/>
              </w:rPr>
              <w:t>National Standard:</w:t>
            </w:r>
            <w:r w:rsidR="009460B2" w:rsidRPr="00D47E76">
              <w:rPr>
                <w:b/>
              </w:rPr>
              <w:t xml:space="preserve"> </w:t>
            </w:r>
            <w:r w:rsidR="009460B2" w:rsidRPr="00D47E76">
              <w:rPr>
                <w:b/>
                <w:i/>
              </w:rPr>
              <w:t>Sharing Power</w:t>
            </w:r>
          </w:p>
        </w:tc>
        <w:tc>
          <w:tcPr>
            <w:tcW w:w="1280" w:type="dxa"/>
            <w:vMerge/>
          </w:tcPr>
          <w:p w14:paraId="7A47858C" w14:textId="77777777" w:rsidR="0076628C" w:rsidRPr="0096299D" w:rsidRDefault="0076628C" w:rsidP="008054F4"/>
        </w:tc>
        <w:tc>
          <w:tcPr>
            <w:tcW w:w="1366" w:type="dxa"/>
            <w:vMerge/>
          </w:tcPr>
          <w:p w14:paraId="24DB54C1" w14:textId="77777777" w:rsidR="0076628C" w:rsidRPr="0096299D" w:rsidRDefault="0076628C" w:rsidP="008054F4"/>
        </w:tc>
        <w:tc>
          <w:tcPr>
            <w:tcW w:w="1345" w:type="dxa"/>
            <w:vMerge/>
          </w:tcPr>
          <w:p w14:paraId="0D4F4490" w14:textId="77777777" w:rsidR="0076628C" w:rsidRPr="0096299D" w:rsidRDefault="0076628C" w:rsidP="008054F4"/>
        </w:tc>
        <w:tc>
          <w:tcPr>
            <w:tcW w:w="1318" w:type="dxa"/>
            <w:vMerge/>
          </w:tcPr>
          <w:p w14:paraId="3505F0A0" w14:textId="77777777" w:rsidR="0076628C" w:rsidRPr="0096299D" w:rsidRDefault="0076628C" w:rsidP="008054F4"/>
        </w:tc>
        <w:tc>
          <w:tcPr>
            <w:tcW w:w="1358" w:type="dxa"/>
            <w:vMerge/>
          </w:tcPr>
          <w:p w14:paraId="3FECF953" w14:textId="77777777" w:rsidR="0076628C" w:rsidRPr="0096299D" w:rsidRDefault="0076628C" w:rsidP="008054F4"/>
        </w:tc>
      </w:tr>
      <w:tr w:rsidR="00634F9E" w:rsidRPr="0096299D" w14:paraId="669636C4" w14:textId="77777777" w:rsidTr="008054F4">
        <w:trPr>
          <w:trHeight w:val="145"/>
        </w:trPr>
        <w:tc>
          <w:tcPr>
            <w:tcW w:w="631" w:type="dxa"/>
            <w:vMerge w:val="restart"/>
            <w:vAlign w:val="center"/>
          </w:tcPr>
          <w:p w14:paraId="69A0CE8B" w14:textId="77777777" w:rsidR="00634F9E" w:rsidRPr="00261F6E" w:rsidRDefault="00634F9E" w:rsidP="008054F4">
            <w:pPr>
              <w:jc w:val="center"/>
            </w:pPr>
            <w:r>
              <w:t>4</w:t>
            </w:r>
          </w:p>
        </w:tc>
        <w:tc>
          <w:tcPr>
            <w:tcW w:w="3347" w:type="dxa"/>
          </w:tcPr>
          <w:p w14:paraId="592086F5" w14:textId="77777777" w:rsidR="00634F9E" w:rsidRPr="00D47E76" w:rsidRDefault="00634F9E" w:rsidP="008054F4">
            <w:r w:rsidRPr="00D47E76">
              <w:t xml:space="preserve">At my child’s last IEP meeting, I provided input about my child’s participation in statewide testing (state assessment or alternate state assessment).  </w:t>
            </w:r>
          </w:p>
        </w:tc>
        <w:tc>
          <w:tcPr>
            <w:tcW w:w="3150" w:type="dxa"/>
          </w:tcPr>
          <w:p w14:paraId="4FE64463" w14:textId="77777777" w:rsidR="00634F9E" w:rsidRPr="00D47E76" w:rsidRDefault="00634F9E" w:rsidP="008054F4">
            <w:r w:rsidRPr="00D47E76">
              <w:t>At IEP meetings, we ask families for input about their child’s participation in statewide testing (state assessment or alternate state assessment).</w:t>
            </w:r>
          </w:p>
        </w:tc>
        <w:tc>
          <w:tcPr>
            <w:tcW w:w="1280" w:type="dxa"/>
            <w:vMerge w:val="restart"/>
          </w:tcPr>
          <w:p w14:paraId="4FDA6C92" w14:textId="77777777" w:rsidR="00634F9E" w:rsidRPr="0096299D" w:rsidRDefault="00634F9E" w:rsidP="008054F4"/>
        </w:tc>
        <w:tc>
          <w:tcPr>
            <w:tcW w:w="1366" w:type="dxa"/>
            <w:vMerge w:val="restart"/>
          </w:tcPr>
          <w:p w14:paraId="0983F861" w14:textId="77777777" w:rsidR="00634F9E" w:rsidRPr="0096299D" w:rsidRDefault="00634F9E" w:rsidP="008054F4"/>
        </w:tc>
        <w:tc>
          <w:tcPr>
            <w:tcW w:w="1345" w:type="dxa"/>
            <w:vMerge w:val="restart"/>
          </w:tcPr>
          <w:p w14:paraId="26DC64D3" w14:textId="77777777" w:rsidR="00634F9E" w:rsidRPr="0096299D" w:rsidRDefault="00634F9E" w:rsidP="008054F4"/>
        </w:tc>
        <w:tc>
          <w:tcPr>
            <w:tcW w:w="1318" w:type="dxa"/>
            <w:vMerge w:val="restart"/>
          </w:tcPr>
          <w:p w14:paraId="7014C658" w14:textId="77777777" w:rsidR="00634F9E" w:rsidRPr="0096299D" w:rsidRDefault="00634F9E" w:rsidP="008054F4"/>
        </w:tc>
        <w:tc>
          <w:tcPr>
            <w:tcW w:w="1358" w:type="dxa"/>
            <w:vMerge w:val="restart"/>
          </w:tcPr>
          <w:p w14:paraId="680A1A0C" w14:textId="77777777" w:rsidR="00634F9E" w:rsidRPr="0096299D" w:rsidRDefault="00634F9E" w:rsidP="008054F4"/>
        </w:tc>
      </w:tr>
      <w:tr w:rsidR="0076628C" w:rsidRPr="0096299D" w14:paraId="54985CDD" w14:textId="77777777" w:rsidTr="00917531">
        <w:trPr>
          <w:trHeight w:val="380"/>
        </w:trPr>
        <w:tc>
          <w:tcPr>
            <w:tcW w:w="631" w:type="dxa"/>
            <w:vMerge/>
            <w:vAlign w:val="center"/>
          </w:tcPr>
          <w:p w14:paraId="098DC648" w14:textId="77777777" w:rsidR="0076628C" w:rsidRDefault="0076628C" w:rsidP="008054F4">
            <w:pPr>
              <w:jc w:val="center"/>
            </w:pPr>
          </w:p>
        </w:tc>
        <w:tc>
          <w:tcPr>
            <w:tcW w:w="6497" w:type="dxa"/>
            <w:gridSpan w:val="2"/>
            <w:shd w:val="clear" w:color="auto" w:fill="D9D9D9" w:themeFill="background1" w:themeFillShade="D9"/>
          </w:tcPr>
          <w:p w14:paraId="53D6E1BD" w14:textId="1656124D" w:rsidR="0076628C" w:rsidRPr="00D47E76" w:rsidRDefault="00C27FAB" w:rsidP="008054F4">
            <w:pPr>
              <w:rPr>
                <w:rFonts w:ascii="Calibri" w:hAnsi="Calibri"/>
                <w:b/>
                <w:i/>
              </w:rPr>
            </w:pPr>
            <w:r w:rsidRPr="00D47E76">
              <w:rPr>
                <w:rFonts w:ascii="Calibri" w:hAnsi="Calibri"/>
                <w:b/>
              </w:rPr>
              <w:t>National Standard:</w:t>
            </w:r>
            <w:r w:rsidR="009460B2" w:rsidRPr="00D47E76">
              <w:rPr>
                <w:rFonts w:ascii="Calibri" w:hAnsi="Calibri"/>
                <w:b/>
              </w:rPr>
              <w:t xml:space="preserve"> </w:t>
            </w:r>
            <w:r w:rsidR="009460B2" w:rsidRPr="00D47E76">
              <w:rPr>
                <w:rFonts w:ascii="Calibri" w:hAnsi="Calibri"/>
                <w:b/>
                <w:i/>
              </w:rPr>
              <w:t>Communicating Effectively</w:t>
            </w:r>
          </w:p>
        </w:tc>
        <w:tc>
          <w:tcPr>
            <w:tcW w:w="1280" w:type="dxa"/>
            <w:vMerge/>
          </w:tcPr>
          <w:p w14:paraId="759EFBB4" w14:textId="77777777" w:rsidR="0076628C" w:rsidRPr="00D47E76" w:rsidRDefault="0076628C" w:rsidP="008054F4">
            <w:pPr>
              <w:rPr>
                <w:rFonts w:ascii="Calibri" w:hAnsi="Calibri"/>
              </w:rPr>
            </w:pPr>
          </w:p>
        </w:tc>
        <w:tc>
          <w:tcPr>
            <w:tcW w:w="1366" w:type="dxa"/>
            <w:vMerge/>
          </w:tcPr>
          <w:p w14:paraId="6F2B25BE" w14:textId="77777777" w:rsidR="0076628C" w:rsidRPr="00D47E76" w:rsidRDefault="0076628C" w:rsidP="008054F4">
            <w:pPr>
              <w:rPr>
                <w:rFonts w:ascii="Calibri" w:hAnsi="Calibri"/>
              </w:rPr>
            </w:pPr>
          </w:p>
        </w:tc>
        <w:tc>
          <w:tcPr>
            <w:tcW w:w="1345" w:type="dxa"/>
            <w:vMerge/>
          </w:tcPr>
          <w:p w14:paraId="6553E5E1" w14:textId="77777777" w:rsidR="0076628C" w:rsidRPr="00D47E76" w:rsidRDefault="0076628C" w:rsidP="008054F4">
            <w:pPr>
              <w:rPr>
                <w:rFonts w:ascii="Calibri" w:hAnsi="Calibri"/>
              </w:rPr>
            </w:pPr>
          </w:p>
        </w:tc>
        <w:tc>
          <w:tcPr>
            <w:tcW w:w="1318" w:type="dxa"/>
            <w:vMerge/>
          </w:tcPr>
          <w:p w14:paraId="5EA6CC51" w14:textId="77777777" w:rsidR="0076628C" w:rsidRPr="00D47E76" w:rsidRDefault="0076628C" w:rsidP="008054F4">
            <w:pPr>
              <w:rPr>
                <w:rFonts w:ascii="Calibri" w:hAnsi="Calibri"/>
              </w:rPr>
            </w:pPr>
          </w:p>
        </w:tc>
        <w:tc>
          <w:tcPr>
            <w:tcW w:w="1358" w:type="dxa"/>
            <w:vMerge/>
          </w:tcPr>
          <w:p w14:paraId="3FF928A0" w14:textId="77777777" w:rsidR="0076628C" w:rsidRPr="00D47E76" w:rsidRDefault="0076628C" w:rsidP="008054F4">
            <w:pPr>
              <w:rPr>
                <w:rFonts w:ascii="Calibri" w:hAnsi="Calibri"/>
              </w:rPr>
            </w:pPr>
          </w:p>
        </w:tc>
      </w:tr>
      <w:tr w:rsidR="00377B76" w:rsidRPr="0096299D" w14:paraId="15854FA0" w14:textId="77777777" w:rsidTr="008054F4">
        <w:trPr>
          <w:trHeight w:val="145"/>
        </w:trPr>
        <w:tc>
          <w:tcPr>
            <w:tcW w:w="631" w:type="dxa"/>
            <w:vMerge w:val="restart"/>
            <w:vAlign w:val="center"/>
          </w:tcPr>
          <w:p w14:paraId="2BBFF970" w14:textId="77777777" w:rsidR="00377B76" w:rsidRPr="00C468C2" w:rsidRDefault="00377B76" w:rsidP="008054F4">
            <w:pPr>
              <w:jc w:val="center"/>
            </w:pPr>
            <w:r>
              <w:lastRenderedPageBreak/>
              <w:t>5</w:t>
            </w:r>
          </w:p>
        </w:tc>
        <w:tc>
          <w:tcPr>
            <w:tcW w:w="3347" w:type="dxa"/>
          </w:tcPr>
          <w:p w14:paraId="7ED0F74E" w14:textId="364C968B" w:rsidR="00377B76" w:rsidRPr="00D47E76" w:rsidRDefault="00377B76" w:rsidP="0048657C">
            <w:pPr>
              <w:rPr>
                <w:rFonts w:ascii="Calibri" w:hAnsi="Calibri"/>
              </w:rPr>
            </w:pPr>
            <w:r w:rsidRPr="00D47E76">
              <w:rPr>
                <w:rFonts w:ascii="Calibri" w:hAnsi="Calibri"/>
              </w:rPr>
              <w:t xml:space="preserve">I am an equal partner with teachers and other professionals in planning my child’s educational program. </w:t>
            </w:r>
          </w:p>
        </w:tc>
        <w:tc>
          <w:tcPr>
            <w:tcW w:w="3150" w:type="dxa"/>
          </w:tcPr>
          <w:p w14:paraId="31AC5F53" w14:textId="090134CB" w:rsidR="00377B76" w:rsidRPr="00D47E76" w:rsidRDefault="00377B76" w:rsidP="008054F4">
            <w:pPr>
              <w:rPr>
                <w:rFonts w:ascii="Calibri" w:hAnsi="Calibri"/>
              </w:rPr>
            </w:pPr>
            <w:r w:rsidRPr="00D47E76">
              <w:rPr>
                <w:rFonts w:ascii="Calibri" w:hAnsi="Calibri"/>
              </w:rPr>
              <w:t>Families are equal partners with teachers and other professionals in planning their child’s educational program.</w:t>
            </w:r>
          </w:p>
        </w:tc>
        <w:tc>
          <w:tcPr>
            <w:tcW w:w="1280" w:type="dxa"/>
            <w:vMerge w:val="restart"/>
          </w:tcPr>
          <w:p w14:paraId="3CD1D3E3" w14:textId="77777777" w:rsidR="00377B76" w:rsidRPr="00D47E76" w:rsidRDefault="00377B76" w:rsidP="008054F4">
            <w:pPr>
              <w:rPr>
                <w:rFonts w:ascii="Calibri" w:hAnsi="Calibri"/>
              </w:rPr>
            </w:pPr>
          </w:p>
        </w:tc>
        <w:tc>
          <w:tcPr>
            <w:tcW w:w="1366" w:type="dxa"/>
            <w:vMerge w:val="restart"/>
          </w:tcPr>
          <w:p w14:paraId="58BA720C" w14:textId="77777777" w:rsidR="00377B76" w:rsidRPr="00D47E76" w:rsidRDefault="00377B76" w:rsidP="008054F4">
            <w:pPr>
              <w:rPr>
                <w:rFonts w:ascii="Calibri" w:hAnsi="Calibri"/>
              </w:rPr>
            </w:pPr>
          </w:p>
        </w:tc>
        <w:tc>
          <w:tcPr>
            <w:tcW w:w="1345" w:type="dxa"/>
            <w:vMerge w:val="restart"/>
          </w:tcPr>
          <w:p w14:paraId="03B61440" w14:textId="77777777" w:rsidR="00377B76" w:rsidRPr="00D47E76" w:rsidRDefault="00377B76" w:rsidP="008054F4">
            <w:pPr>
              <w:rPr>
                <w:rFonts w:ascii="Calibri" w:hAnsi="Calibri"/>
              </w:rPr>
            </w:pPr>
          </w:p>
        </w:tc>
        <w:tc>
          <w:tcPr>
            <w:tcW w:w="1318" w:type="dxa"/>
            <w:vMerge w:val="restart"/>
          </w:tcPr>
          <w:p w14:paraId="7B337F36" w14:textId="77777777" w:rsidR="00377B76" w:rsidRPr="00D47E76" w:rsidRDefault="00377B76" w:rsidP="008054F4">
            <w:pPr>
              <w:rPr>
                <w:rFonts w:ascii="Calibri" w:hAnsi="Calibri"/>
              </w:rPr>
            </w:pPr>
          </w:p>
        </w:tc>
        <w:tc>
          <w:tcPr>
            <w:tcW w:w="1358" w:type="dxa"/>
            <w:vMerge w:val="restart"/>
          </w:tcPr>
          <w:p w14:paraId="01A44204" w14:textId="77777777" w:rsidR="00377B76" w:rsidRPr="00D47E76" w:rsidRDefault="00377B76" w:rsidP="008054F4">
            <w:pPr>
              <w:rPr>
                <w:rFonts w:ascii="Calibri" w:hAnsi="Calibri"/>
              </w:rPr>
            </w:pPr>
          </w:p>
        </w:tc>
      </w:tr>
      <w:tr w:rsidR="00377B76" w:rsidRPr="0096299D" w14:paraId="3B90850B" w14:textId="77777777" w:rsidTr="00A92DB9">
        <w:trPr>
          <w:trHeight w:val="145"/>
        </w:trPr>
        <w:tc>
          <w:tcPr>
            <w:tcW w:w="631" w:type="dxa"/>
            <w:vMerge/>
            <w:vAlign w:val="center"/>
          </w:tcPr>
          <w:p w14:paraId="45FB1B07" w14:textId="77777777" w:rsidR="00377B76" w:rsidRDefault="00377B76" w:rsidP="008054F4">
            <w:pPr>
              <w:jc w:val="center"/>
            </w:pPr>
          </w:p>
        </w:tc>
        <w:tc>
          <w:tcPr>
            <w:tcW w:w="6497" w:type="dxa"/>
            <w:gridSpan w:val="2"/>
            <w:shd w:val="clear" w:color="auto" w:fill="D9D9D9" w:themeFill="background1" w:themeFillShade="D9"/>
          </w:tcPr>
          <w:p w14:paraId="77BF9527" w14:textId="3004536C" w:rsidR="00377B76" w:rsidRPr="00D47E76" w:rsidRDefault="00377B76" w:rsidP="008054F4">
            <w:pPr>
              <w:rPr>
                <w:rFonts w:ascii="Calibri" w:hAnsi="Calibri"/>
                <w:b/>
                <w:i/>
              </w:rPr>
            </w:pPr>
            <w:r w:rsidRPr="00D47E76">
              <w:rPr>
                <w:rFonts w:ascii="Calibri" w:hAnsi="Calibri"/>
                <w:b/>
              </w:rPr>
              <w:t xml:space="preserve">National Standard: </w:t>
            </w:r>
            <w:r w:rsidRPr="00D47E76">
              <w:rPr>
                <w:rFonts w:ascii="Calibri" w:hAnsi="Calibri"/>
                <w:b/>
                <w:i/>
              </w:rPr>
              <w:t>Sharing Power</w:t>
            </w:r>
          </w:p>
        </w:tc>
        <w:tc>
          <w:tcPr>
            <w:tcW w:w="1280" w:type="dxa"/>
            <w:vMerge/>
          </w:tcPr>
          <w:p w14:paraId="0BC9ECC9" w14:textId="77777777" w:rsidR="00377B76" w:rsidRPr="00D47E76" w:rsidRDefault="00377B76" w:rsidP="008054F4">
            <w:pPr>
              <w:rPr>
                <w:rFonts w:ascii="Calibri" w:hAnsi="Calibri"/>
              </w:rPr>
            </w:pPr>
          </w:p>
        </w:tc>
        <w:tc>
          <w:tcPr>
            <w:tcW w:w="1366" w:type="dxa"/>
            <w:vMerge/>
          </w:tcPr>
          <w:p w14:paraId="5C8D98FC" w14:textId="77777777" w:rsidR="00377B76" w:rsidRPr="00D47E76" w:rsidRDefault="00377B76" w:rsidP="008054F4">
            <w:pPr>
              <w:rPr>
                <w:rFonts w:ascii="Calibri" w:hAnsi="Calibri"/>
              </w:rPr>
            </w:pPr>
          </w:p>
        </w:tc>
        <w:tc>
          <w:tcPr>
            <w:tcW w:w="1345" w:type="dxa"/>
            <w:vMerge/>
          </w:tcPr>
          <w:p w14:paraId="3F32DDB4" w14:textId="77777777" w:rsidR="00377B76" w:rsidRPr="00D47E76" w:rsidRDefault="00377B76" w:rsidP="008054F4">
            <w:pPr>
              <w:rPr>
                <w:rFonts w:ascii="Calibri" w:hAnsi="Calibri"/>
              </w:rPr>
            </w:pPr>
          </w:p>
        </w:tc>
        <w:tc>
          <w:tcPr>
            <w:tcW w:w="1318" w:type="dxa"/>
            <w:vMerge/>
          </w:tcPr>
          <w:p w14:paraId="1D701A49" w14:textId="77777777" w:rsidR="00377B76" w:rsidRPr="00D47E76" w:rsidRDefault="00377B76" w:rsidP="008054F4">
            <w:pPr>
              <w:rPr>
                <w:rFonts w:ascii="Calibri" w:hAnsi="Calibri"/>
              </w:rPr>
            </w:pPr>
          </w:p>
        </w:tc>
        <w:tc>
          <w:tcPr>
            <w:tcW w:w="1358" w:type="dxa"/>
            <w:vMerge/>
          </w:tcPr>
          <w:p w14:paraId="70AD1877" w14:textId="77777777" w:rsidR="00377B76" w:rsidRPr="00D47E76" w:rsidRDefault="00377B76" w:rsidP="008054F4">
            <w:pPr>
              <w:rPr>
                <w:rFonts w:ascii="Calibri" w:hAnsi="Calibri"/>
              </w:rPr>
            </w:pPr>
          </w:p>
        </w:tc>
      </w:tr>
      <w:tr w:rsidR="00377B76" w:rsidRPr="0096299D" w14:paraId="54B3552D" w14:textId="77777777" w:rsidTr="008054F4">
        <w:trPr>
          <w:trHeight w:val="145"/>
        </w:trPr>
        <w:tc>
          <w:tcPr>
            <w:tcW w:w="631" w:type="dxa"/>
            <w:vMerge w:val="restart"/>
            <w:vAlign w:val="center"/>
          </w:tcPr>
          <w:p w14:paraId="364C5B22" w14:textId="77777777" w:rsidR="00377B76" w:rsidRPr="00C468C2" w:rsidRDefault="00377B76" w:rsidP="008054F4">
            <w:pPr>
              <w:jc w:val="center"/>
            </w:pPr>
            <w:r>
              <w:t>6</w:t>
            </w:r>
          </w:p>
        </w:tc>
        <w:tc>
          <w:tcPr>
            <w:tcW w:w="3347" w:type="dxa"/>
          </w:tcPr>
          <w:p w14:paraId="2A50FA90" w14:textId="77777777" w:rsidR="00377B76" w:rsidRPr="00D47E76" w:rsidRDefault="00377B76" w:rsidP="008054F4">
            <w:pPr>
              <w:rPr>
                <w:rFonts w:ascii="Calibri" w:hAnsi="Calibri"/>
              </w:rPr>
            </w:pPr>
            <w:r w:rsidRPr="00D47E76">
              <w:rPr>
                <w:rFonts w:ascii="Calibri" w:hAnsi="Calibri"/>
              </w:rPr>
              <w:t xml:space="preserve">My child’s school provided me with information about opportunities for training on my child’s needs and/or IEP goals.  </w:t>
            </w:r>
          </w:p>
        </w:tc>
        <w:tc>
          <w:tcPr>
            <w:tcW w:w="3150" w:type="dxa"/>
          </w:tcPr>
          <w:p w14:paraId="7FA921F4" w14:textId="77777777" w:rsidR="00377B76" w:rsidRPr="00D47E76" w:rsidRDefault="00377B76" w:rsidP="008054F4">
            <w:pPr>
              <w:rPr>
                <w:rFonts w:ascii="Calibri" w:hAnsi="Calibri"/>
              </w:rPr>
            </w:pPr>
            <w:r w:rsidRPr="00D47E76">
              <w:rPr>
                <w:rFonts w:ascii="Calibri" w:hAnsi="Calibri"/>
              </w:rPr>
              <w:t>We provide families with information about opportunities for training on their child’s needs and/or IEP goals.</w:t>
            </w:r>
          </w:p>
        </w:tc>
        <w:tc>
          <w:tcPr>
            <w:tcW w:w="1280" w:type="dxa"/>
            <w:vMerge w:val="restart"/>
          </w:tcPr>
          <w:p w14:paraId="16887DF6" w14:textId="77777777" w:rsidR="00377B76" w:rsidRPr="00D47E76" w:rsidRDefault="00377B76" w:rsidP="008054F4">
            <w:pPr>
              <w:rPr>
                <w:rFonts w:ascii="Calibri" w:hAnsi="Calibri"/>
              </w:rPr>
            </w:pPr>
          </w:p>
        </w:tc>
        <w:tc>
          <w:tcPr>
            <w:tcW w:w="1366" w:type="dxa"/>
            <w:vMerge w:val="restart"/>
          </w:tcPr>
          <w:p w14:paraId="0D5504A3" w14:textId="77777777" w:rsidR="00377B76" w:rsidRPr="00D47E76" w:rsidRDefault="00377B76" w:rsidP="008054F4">
            <w:pPr>
              <w:rPr>
                <w:rFonts w:ascii="Calibri" w:hAnsi="Calibri"/>
              </w:rPr>
            </w:pPr>
          </w:p>
        </w:tc>
        <w:tc>
          <w:tcPr>
            <w:tcW w:w="1345" w:type="dxa"/>
            <w:vMerge w:val="restart"/>
          </w:tcPr>
          <w:p w14:paraId="119F9285" w14:textId="77777777" w:rsidR="00377B76" w:rsidRPr="00D47E76" w:rsidRDefault="00377B76" w:rsidP="008054F4">
            <w:pPr>
              <w:rPr>
                <w:rFonts w:ascii="Calibri" w:hAnsi="Calibri"/>
              </w:rPr>
            </w:pPr>
          </w:p>
        </w:tc>
        <w:tc>
          <w:tcPr>
            <w:tcW w:w="1318" w:type="dxa"/>
            <w:vMerge w:val="restart"/>
          </w:tcPr>
          <w:p w14:paraId="31C4BFB9" w14:textId="77777777" w:rsidR="00377B76" w:rsidRPr="00D47E76" w:rsidRDefault="00377B76" w:rsidP="008054F4">
            <w:pPr>
              <w:rPr>
                <w:rFonts w:ascii="Calibri" w:hAnsi="Calibri"/>
              </w:rPr>
            </w:pPr>
          </w:p>
        </w:tc>
        <w:tc>
          <w:tcPr>
            <w:tcW w:w="1358" w:type="dxa"/>
            <w:vMerge w:val="restart"/>
          </w:tcPr>
          <w:p w14:paraId="63FBFA04" w14:textId="77777777" w:rsidR="00377B76" w:rsidRPr="00D47E76" w:rsidRDefault="00377B76" w:rsidP="008054F4">
            <w:pPr>
              <w:rPr>
                <w:rFonts w:ascii="Calibri" w:hAnsi="Calibri"/>
              </w:rPr>
            </w:pPr>
          </w:p>
        </w:tc>
      </w:tr>
      <w:tr w:rsidR="00377B76" w:rsidRPr="0096299D" w14:paraId="47845EFA" w14:textId="77777777" w:rsidTr="00A92DB9">
        <w:trPr>
          <w:trHeight w:val="145"/>
        </w:trPr>
        <w:tc>
          <w:tcPr>
            <w:tcW w:w="631" w:type="dxa"/>
            <w:vMerge/>
            <w:vAlign w:val="center"/>
          </w:tcPr>
          <w:p w14:paraId="5B3A1500" w14:textId="77777777" w:rsidR="00377B76" w:rsidRDefault="00377B76" w:rsidP="008054F4">
            <w:pPr>
              <w:jc w:val="center"/>
            </w:pPr>
          </w:p>
        </w:tc>
        <w:tc>
          <w:tcPr>
            <w:tcW w:w="6497" w:type="dxa"/>
            <w:gridSpan w:val="2"/>
            <w:shd w:val="clear" w:color="auto" w:fill="D9D9D9" w:themeFill="background1" w:themeFillShade="D9"/>
          </w:tcPr>
          <w:p w14:paraId="081D2E42" w14:textId="6E9C5EDB" w:rsidR="00377B76" w:rsidRPr="00D47E76" w:rsidRDefault="00377B76" w:rsidP="008054F4">
            <w:pPr>
              <w:rPr>
                <w:rFonts w:ascii="Calibri" w:hAnsi="Calibri"/>
                <w:b/>
                <w:i/>
              </w:rPr>
            </w:pPr>
            <w:r w:rsidRPr="00D47E76">
              <w:rPr>
                <w:rFonts w:ascii="Calibri" w:hAnsi="Calibri"/>
                <w:b/>
              </w:rPr>
              <w:t xml:space="preserve">National Standard: </w:t>
            </w:r>
            <w:r w:rsidRPr="00D47E76">
              <w:rPr>
                <w:rFonts w:ascii="Calibri" w:hAnsi="Calibri"/>
                <w:b/>
                <w:i/>
              </w:rPr>
              <w:t>Supporting Student Success</w:t>
            </w:r>
          </w:p>
        </w:tc>
        <w:tc>
          <w:tcPr>
            <w:tcW w:w="1280" w:type="dxa"/>
            <w:vMerge/>
          </w:tcPr>
          <w:p w14:paraId="62845432" w14:textId="77777777" w:rsidR="00377B76" w:rsidRPr="00D47E76" w:rsidRDefault="00377B76" w:rsidP="008054F4">
            <w:pPr>
              <w:rPr>
                <w:rFonts w:ascii="Calibri" w:hAnsi="Calibri"/>
              </w:rPr>
            </w:pPr>
          </w:p>
        </w:tc>
        <w:tc>
          <w:tcPr>
            <w:tcW w:w="1366" w:type="dxa"/>
            <w:vMerge/>
          </w:tcPr>
          <w:p w14:paraId="099EE12D" w14:textId="77777777" w:rsidR="00377B76" w:rsidRPr="00D47E76" w:rsidRDefault="00377B76" w:rsidP="008054F4">
            <w:pPr>
              <w:rPr>
                <w:rFonts w:ascii="Calibri" w:hAnsi="Calibri"/>
              </w:rPr>
            </w:pPr>
          </w:p>
        </w:tc>
        <w:tc>
          <w:tcPr>
            <w:tcW w:w="1345" w:type="dxa"/>
            <w:vMerge/>
          </w:tcPr>
          <w:p w14:paraId="2F313B1D" w14:textId="77777777" w:rsidR="00377B76" w:rsidRPr="00D47E76" w:rsidRDefault="00377B76" w:rsidP="008054F4">
            <w:pPr>
              <w:rPr>
                <w:rFonts w:ascii="Calibri" w:hAnsi="Calibri"/>
              </w:rPr>
            </w:pPr>
          </w:p>
        </w:tc>
        <w:tc>
          <w:tcPr>
            <w:tcW w:w="1318" w:type="dxa"/>
            <w:vMerge/>
          </w:tcPr>
          <w:p w14:paraId="0EB5911E" w14:textId="77777777" w:rsidR="00377B76" w:rsidRPr="00D47E76" w:rsidRDefault="00377B76" w:rsidP="008054F4">
            <w:pPr>
              <w:rPr>
                <w:rFonts w:ascii="Calibri" w:hAnsi="Calibri"/>
              </w:rPr>
            </w:pPr>
          </w:p>
        </w:tc>
        <w:tc>
          <w:tcPr>
            <w:tcW w:w="1358" w:type="dxa"/>
            <w:vMerge/>
          </w:tcPr>
          <w:p w14:paraId="668CED9C" w14:textId="77777777" w:rsidR="00377B76" w:rsidRPr="00D47E76" w:rsidRDefault="00377B76" w:rsidP="008054F4">
            <w:pPr>
              <w:rPr>
                <w:rFonts w:ascii="Calibri" w:hAnsi="Calibri"/>
              </w:rPr>
            </w:pPr>
          </w:p>
        </w:tc>
      </w:tr>
      <w:tr w:rsidR="00377B76" w:rsidRPr="0096299D" w14:paraId="29EB9B2C" w14:textId="77777777" w:rsidTr="008054F4">
        <w:trPr>
          <w:trHeight w:val="145"/>
        </w:trPr>
        <w:tc>
          <w:tcPr>
            <w:tcW w:w="631" w:type="dxa"/>
            <w:vMerge w:val="restart"/>
            <w:vAlign w:val="center"/>
          </w:tcPr>
          <w:p w14:paraId="7ED7847F" w14:textId="77777777" w:rsidR="00377B76" w:rsidRPr="00C468C2" w:rsidRDefault="00377B76" w:rsidP="008054F4">
            <w:pPr>
              <w:jc w:val="center"/>
            </w:pPr>
            <w:r>
              <w:t>7</w:t>
            </w:r>
          </w:p>
        </w:tc>
        <w:tc>
          <w:tcPr>
            <w:tcW w:w="3347" w:type="dxa"/>
          </w:tcPr>
          <w:p w14:paraId="2D030495" w14:textId="77777777" w:rsidR="00377B76" w:rsidRPr="00D47E76" w:rsidRDefault="00377B76" w:rsidP="008054F4">
            <w:pPr>
              <w:rPr>
                <w:rFonts w:ascii="Calibri" w:hAnsi="Calibri"/>
              </w:rPr>
            </w:pPr>
            <w:r w:rsidRPr="00D47E76">
              <w:rPr>
                <w:rFonts w:ascii="Calibri" w:hAnsi="Calibri"/>
              </w:rPr>
              <w:t xml:space="preserve">My recommendations are documented on the Prior Written Notice (Prior Written Notice is the written explanation of the actions that the school is proposing or refusing to take).  </w:t>
            </w:r>
          </w:p>
        </w:tc>
        <w:tc>
          <w:tcPr>
            <w:tcW w:w="3150" w:type="dxa"/>
          </w:tcPr>
          <w:p w14:paraId="67D39920" w14:textId="77777777" w:rsidR="00377B76" w:rsidRPr="00D47E76" w:rsidRDefault="00377B76" w:rsidP="008054F4">
            <w:pPr>
              <w:rPr>
                <w:rFonts w:ascii="Calibri" w:hAnsi="Calibri"/>
              </w:rPr>
            </w:pPr>
            <w:r w:rsidRPr="00D47E76">
              <w:rPr>
                <w:rFonts w:ascii="Calibri" w:hAnsi="Calibri"/>
              </w:rPr>
              <w:t>We document families’ recommendations on the Prior Written Notice.</w:t>
            </w:r>
          </w:p>
        </w:tc>
        <w:tc>
          <w:tcPr>
            <w:tcW w:w="1280" w:type="dxa"/>
            <w:vMerge w:val="restart"/>
          </w:tcPr>
          <w:p w14:paraId="3BA64807" w14:textId="77777777" w:rsidR="00377B76" w:rsidRPr="00D47E76" w:rsidRDefault="00377B76" w:rsidP="008054F4">
            <w:pPr>
              <w:rPr>
                <w:rFonts w:ascii="Calibri" w:hAnsi="Calibri"/>
              </w:rPr>
            </w:pPr>
          </w:p>
        </w:tc>
        <w:tc>
          <w:tcPr>
            <w:tcW w:w="1366" w:type="dxa"/>
            <w:vMerge w:val="restart"/>
          </w:tcPr>
          <w:p w14:paraId="7526017E" w14:textId="77777777" w:rsidR="00377B76" w:rsidRPr="00D47E76" w:rsidRDefault="00377B76" w:rsidP="008054F4">
            <w:pPr>
              <w:rPr>
                <w:rFonts w:ascii="Calibri" w:hAnsi="Calibri"/>
              </w:rPr>
            </w:pPr>
          </w:p>
        </w:tc>
        <w:tc>
          <w:tcPr>
            <w:tcW w:w="1345" w:type="dxa"/>
            <w:vMerge w:val="restart"/>
          </w:tcPr>
          <w:p w14:paraId="4E142D84" w14:textId="77777777" w:rsidR="00377B76" w:rsidRPr="00D47E76" w:rsidRDefault="00377B76" w:rsidP="008054F4">
            <w:pPr>
              <w:rPr>
                <w:rFonts w:ascii="Calibri" w:hAnsi="Calibri"/>
              </w:rPr>
            </w:pPr>
          </w:p>
        </w:tc>
        <w:tc>
          <w:tcPr>
            <w:tcW w:w="1318" w:type="dxa"/>
            <w:vMerge w:val="restart"/>
          </w:tcPr>
          <w:p w14:paraId="77230CC6" w14:textId="77777777" w:rsidR="00377B76" w:rsidRPr="00D47E76" w:rsidRDefault="00377B76" w:rsidP="008054F4">
            <w:pPr>
              <w:rPr>
                <w:rFonts w:ascii="Calibri" w:hAnsi="Calibri"/>
              </w:rPr>
            </w:pPr>
          </w:p>
        </w:tc>
        <w:tc>
          <w:tcPr>
            <w:tcW w:w="1358" w:type="dxa"/>
            <w:vMerge w:val="restart"/>
          </w:tcPr>
          <w:p w14:paraId="16ADF062" w14:textId="77777777" w:rsidR="00377B76" w:rsidRPr="00D47E76" w:rsidRDefault="00377B76" w:rsidP="008054F4">
            <w:pPr>
              <w:rPr>
                <w:rFonts w:ascii="Calibri" w:hAnsi="Calibri"/>
              </w:rPr>
            </w:pPr>
          </w:p>
        </w:tc>
      </w:tr>
      <w:tr w:rsidR="00377B76" w:rsidRPr="0096299D" w14:paraId="678EB8AF" w14:textId="77777777" w:rsidTr="002C1794">
        <w:trPr>
          <w:trHeight w:val="145"/>
        </w:trPr>
        <w:tc>
          <w:tcPr>
            <w:tcW w:w="631" w:type="dxa"/>
            <w:vMerge/>
            <w:vAlign w:val="center"/>
          </w:tcPr>
          <w:p w14:paraId="5CB6D008" w14:textId="77777777" w:rsidR="00377B76" w:rsidRDefault="00377B76" w:rsidP="008054F4">
            <w:pPr>
              <w:jc w:val="center"/>
            </w:pPr>
          </w:p>
        </w:tc>
        <w:tc>
          <w:tcPr>
            <w:tcW w:w="6497" w:type="dxa"/>
            <w:gridSpan w:val="2"/>
            <w:shd w:val="clear" w:color="auto" w:fill="D9D9D9" w:themeFill="background1" w:themeFillShade="D9"/>
          </w:tcPr>
          <w:p w14:paraId="7761A5DA" w14:textId="1C471925" w:rsidR="00377B76" w:rsidRPr="00D47E76" w:rsidRDefault="00377B76" w:rsidP="008054F4">
            <w:pPr>
              <w:rPr>
                <w:rFonts w:ascii="Calibri" w:hAnsi="Calibri"/>
                <w:b/>
                <w:i/>
              </w:rPr>
            </w:pPr>
            <w:r w:rsidRPr="00D47E76">
              <w:rPr>
                <w:rFonts w:ascii="Calibri" w:hAnsi="Calibri"/>
                <w:b/>
              </w:rPr>
              <w:t xml:space="preserve">National Standard: </w:t>
            </w:r>
            <w:r w:rsidRPr="00D47E76">
              <w:rPr>
                <w:rFonts w:ascii="Calibri" w:hAnsi="Calibri"/>
                <w:b/>
                <w:i/>
              </w:rPr>
              <w:t>Sharing Power</w:t>
            </w:r>
          </w:p>
        </w:tc>
        <w:tc>
          <w:tcPr>
            <w:tcW w:w="1280" w:type="dxa"/>
            <w:vMerge/>
          </w:tcPr>
          <w:p w14:paraId="7824816C" w14:textId="77777777" w:rsidR="00377B76" w:rsidRPr="00D47E76" w:rsidRDefault="00377B76" w:rsidP="008054F4">
            <w:pPr>
              <w:rPr>
                <w:rFonts w:ascii="Calibri" w:hAnsi="Calibri"/>
              </w:rPr>
            </w:pPr>
          </w:p>
        </w:tc>
        <w:tc>
          <w:tcPr>
            <w:tcW w:w="1366" w:type="dxa"/>
            <w:vMerge/>
          </w:tcPr>
          <w:p w14:paraId="2B85F55C" w14:textId="77777777" w:rsidR="00377B76" w:rsidRPr="00D47E76" w:rsidRDefault="00377B76" w:rsidP="008054F4">
            <w:pPr>
              <w:rPr>
                <w:rFonts w:ascii="Calibri" w:hAnsi="Calibri"/>
              </w:rPr>
            </w:pPr>
          </w:p>
        </w:tc>
        <w:tc>
          <w:tcPr>
            <w:tcW w:w="1345" w:type="dxa"/>
            <w:vMerge/>
          </w:tcPr>
          <w:p w14:paraId="4D229E44" w14:textId="77777777" w:rsidR="00377B76" w:rsidRPr="00D47E76" w:rsidRDefault="00377B76" w:rsidP="008054F4">
            <w:pPr>
              <w:rPr>
                <w:rFonts w:ascii="Calibri" w:hAnsi="Calibri"/>
              </w:rPr>
            </w:pPr>
          </w:p>
        </w:tc>
        <w:tc>
          <w:tcPr>
            <w:tcW w:w="1318" w:type="dxa"/>
            <w:vMerge/>
          </w:tcPr>
          <w:p w14:paraId="441E7A5C" w14:textId="77777777" w:rsidR="00377B76" w:rsidRPr="00D47E76" w:rsidRDefault="00377B76" w:rsidP="008054F4">
            <w:pPr>
              <w:rPr>
                <w:rFonts w:ascii="Calibri" w:hAnsi="Calibri"/>
              </w:rPr>
            </w:pPr>
          </w:p>
        </w:tc>
        <w:tc>
          <w:tcPr>
            <w:tcW w:w="1358" w:type="dxa"/>
            <w:vMerge/>
          </w:tcPr>
          <w:p w14:paraId="6048E539" w14:textId="77777777" w:rsidR="00377B76" w:rsidRPr="00D47E76" w:rsidRDefault="00377B76" w:rsidP="008054F4">
            <w:pPr>
              <w:rPr>
                <w:rFonts w:ascii="Calibri" w:hAnsi="Calibri"/>
              </w:rPr>
            </w:pPr>
          </w:p>
        </w:tc>
      </w:tr>
      <w:tr w:rsidR="00377B76" w:rsidRPr="0096299D" w14:paraId="3B0F48C9" w14:textId="77777777" w:rsidTr="008054F4">
        <w:trPr>
          <w:trHeight w:val="145"/>
        </w:trPr>
        <w:tc>
          <w:tcPr>
            <w:tcW w:w="631" w:type="dxa"/>
            <w:vMerge w:val="restart"/>
            <w:vAlign w:val="center"/>
          </w:tcPr>
          <w:p w14:paraId="4EACA9F8" w14:textId="77777777" w:rsidR="00377B76" w:rsidRPr="00C468C2" w:rsidRDefault="00377B76" w:rsidP="008054F4">
            <w:pPr>
              <w:jc w:val="center"/>
            </w:pPr>
            <w:r>
              <w:t>8</w:t>
            </w:r>
          </w:p>
        </w:tc>
        <w:tc>
          <w:tcPr>
            <w:tcW w:w="3347" w:type="dxa"/>
          </w:tcPr>
          <w:p w14:paraId="510177C5" w14:textId="77777777" w:rsidR="00377B76" w:rsidRPr="00D47E76" w:rsidRDefault="00377B76" w:rsidP="008054F4">
            <w:pPr>
              <w:rPr>
                <w:rFonts w:ascii="Calibri" w:hAnsi="Calibri"/>
              </w:rPr>
            </w:pPr>
            <w:r w:rsidRPr="00D47E76">
              <w:rPr>
                <w:rFonts w:ascii="Calibri" w:hAnsi="Calibri"/>
              </w:rPr>
              <w:t xml:space="preserve">Teachers or administrators helped me to understand the Procedural Safeguards (the federal requirements that protect the rights of parents and students).  </w:t>
            </w:r>
          </w:p>
        </w:tc>
        <w:tc>
          <w:tcPr>
            <w:tcW w:w="3150" w:type="dxa"/>
          </w:tcPr>
          <w:p w14:paraId="405C90E4" w14:textId="77777777" w:rsidR="00377B76" w:rsidRPr="00D47E76" w:rsidRDefault="00377B76" w:rsidP="008054F4">
            <w:pPr>
              <w:rPr>
                <w:rFonts w:ascii="Calibri" w:hAnsi="Calibri"/>
              </w:rPr>
            </w:pPr>
            <w:r w:rsidRPr="00D47E76">
              <w:rPr>
                <w:rFonts w:ascii="Calibri" w:hAnsi="Calibri"/>
              </w:rPr>
              <w:t>We help families to understand the Procedural Safeguards.</w:t>
            </w:r>
          </w:p>
        </w:tc>
        <w:tc>
          <w:tcPr>
            <w:tcW w:w="1280" w:type="dxa"/>
            <w:vMerge w:val="restart"/>
          </w:tcPr>
          <w:p w14:paraId="3A2F49E1" w14:textId="77777777" w:rsidR="00377B76" w:rsidRPr="00D47E76" w:rsidRDefault="00377B76" w:rsidP="008054F4">
            <w:pPr>
              <w:rPr>
                <w:rFonts w:ascii="Calibri" w:hAnsi="Calibri"/>
              </w:rPr>
            </w:pPr>
          </w:p>
        </w:tc>
        <w:tc>
          <w:tcPr>
            <w:tcW w:w="1366" w:type="dxa"/>
            <w:vMerge w:val="restart"/>
          </w:tcPr>
          <w:p w14:paraId="4332086A" w14:textId="77777777" w:rsidR="00377B76" w:rsidRPr="00D47E76" w:rsidRDefault="00377B76" w:rsidP="008054F4">
            <w:pPr>
              <w:rPr>
                <w:rFonts w:ascii="Calibri" w:hAnsi="Calibri"/>
              </w:rPr>
            </w:pPr>
          </w:p>
        </w:tc>
        <w:tc>
          <w:tcPr>
            <w:tcW w:w="1345" w:type="dxa"/>
            <w:vMerge w:val="restart"/>
          </w:tcPr>
          <w:p w14:paraId="7179B5E1" w14:textId="77777777" w:rsidR="00377B76" w:rsidRPr="00D47E76" w:rsidRDefault="00377B76" w:rsidP="008054F4">
            <w:pPr>
              <w:rPr>
                <w:rFonts w:ascii="Calibri" w:hAnsi="Calibri"/>
              </w:rPr>
            </w:pPr>
          </w:p>
        </w:tc>
        <w:tc>
          <w:tcPr>
            <w:tcW w:w="1318" w:type="dxa"/>
            <w:vMerge w:val="restart"/>
          </w:tcPr>
          <w:p w14:paraId="65435DBD" w14:textId="77777777" w:rsidR="00377B76" w:rsidRPr="00D47E76" w:rsidRDefault="00377B76" w:rsidP="008054F4">
            <w:pPr>
              <w:rPr>
                <w:rFonts w:ascii="Calibri" w:hAnsi="Calibri"/>
              </w:rPr>
            </w:pPr>
          </w:p>
        </w:tc>
        <w:tc>
          <w:tcPr>
            <w:tcW w:w="1358" w:type="dxa"/>
            <w:vMerge w:val="restart"/>
          </w:tcPr>
          <w:p w14:paraId="6470162A" w14:textId="77777777" w:rsidR="00377B76" w:rsidRPr="00D47E76" w:rsidRDefault="00377B76" w:rsidP="008054F4">
            <w:pPr>
              <w:rPr>
                <w:rFonts w:ascii="Calibri" w:hAnsi="Calibri"/>
              </w:rPr>
            </w:pPr>
          </w:p>
        </w:tc>
      </w:tr>
      <w:tr w:rsidR="00377B76" w:rsidRPr="0096299D" w14:paraId="7E1038B9" w14:textId="77777777" w:rsidTr="00917531">
        <w:trPr>
          <w:trHeight w:val="309"/>
        </w:trPr>
        <w:tc>
          <w:tcPr>
            <w:tcW w:w="631" w:type="dxa"/>
            <w:vMerge/>
            <w:vAlign w:val="center"/>
          </w:tcPr>
          <w:p w14:paraId="7D440EC0" w14:textId="77777777" w:rsidR="00377B76" w:rsidRDefault="00377B76" w:rsidP="008054F4">
            <w:pPr>
              <w:jc w:val="center"/>
            </w:pPr>
          </w:p>
        </w:tc>
        <w:tc>
          <w:tcPr>
            <w:tcW w:w="6497" w:type="dxa"/>
            <w:gridSpan w:val="2"/>
            <w:shd w:val="clear" w:color="auto" w:fill="D9D9D9" w:themeFill="background1" w:themeFillShade="D9"/>
          </w:tcPr>
          <w:p w14:paraId="35BA6453" w14:textId="5594CBB1" w:rsidR="00332E9F" w:rsidRPr="00D47E76" w:rsidRDefault="00377B76" w:rsidP="00917531">
            <w:pPr>
              <w:rPr>
                <w:rFonts w:ascii="Calibri" w:hAnsi="Calibri"/>
                <w:b/>
                <w:i/>
              </w:rPr>
            </w:pPr>
            <w:r w:rsidRPr="00D47E76">
              <w:rPr>
                <w:rFonts w:ascii="Calibri" w:hAnsi="Calibri"/>
                <w:b/>
              </w:rPr>
              <w:t xml:space="preserve">National Standard: </w:t>
            </w:r>
            <w:r w:rsidRPr="00D43F9F">
              <w:rPr>
                <w:rFonts w:ascii="Calibri" w:hAnsi="Calibri"/>
                <w:b/>
                <w:i/>
              </w:rPr>
              <w:t>Speaking Up for Every Child</w:t>
            </w:r>
          </w:p>
        </w:tc>
        <w:tc>
          <w:tcPr>
            <w:tcW w:w="1280" w:type="dxa"/>
            <w:vMerge/>
          </w:tcPr>
          <w:p w14:paraId="4AA79586" w14:textId="77777777" w:rsidR="00377B76" w:rsidRPr="00D47E76" w:rsidRDefault="00377B76" w:rsidP="008054F4">
            <w:pPr>
              <w:rPr>
                <w:rFonts w:ascii="Calibri" w:hAnsi="Calibri"/>
              </w:rPr>
            </w:pPr>
          </w:p>
        </w:tc>
        <w:tc>
          <w:tcPr>
            <w:tcW w:w="1366" w:type="dxa"/>
            <w:vMerge/>
          </w:tcPr>
          <w:p w14:paraId="1A201990" w14:textId="77777777" w:rsidR="00377B76" w:rsidRPr="00D47E76" w:rsidRDefault="00377B76" w:rsidP="008054F4">
            <w:pPr>
              <w:rPr>
                <w:rFonts w:ascii="Calibri" w:hAnsi="Calibri"/>
              </w:rPr>
            </w:pPr>
          </w:p>
        </w:tc>
        <w:tc>
          <w:tcPr>
            <w:tcW w:w="1345" w:type="dxa"/>
            <w:vMerge/>
          </w:tcPr>
          <w:p w14:paraId="5C8161A8" w14:textId="77777777" w:rsidR="00377B76" w:rsidRPr="00D47E76" w:rsidRDefault="00377B76" w:rsidP="008054F4">
            <w:pPr>
              <w:rPr>
                <w:rFonts w:ascii="Calibri" w:hAnsi="Calibri"/>
              </w:rPr>
            </w:pPr>
          </w:p>
        </w:tc>
        <w:tc>
          <w:tcPr>
            <w:tcW w:w="1318" w:type="dxa"/>
            <w:vMerge/>
          </w:tcPr>
          <w:p w14:paraId="6A8C5AA5" w14:textId="77777777" w:rsidR="00377B76" w:rsidRPr="00D47E76" w:rsidRDefault="00377B76" w:rsidP="008054F4">
            <w:pPr>
              <w:rPr>
                <w:rFonts w:ascii="Calibri" w:hAnsi="Calibri"/>
              </w:rPr>
            </w:pPr>
          </w:p>
        </w:tc>
        <w:tc>
          <w:tcPr>
            <w:tcW w:w="1358" w:type="dxa"/>
            <w:vMerge/>
          </w:tcPr>
          <w:p w14:paraId="257E6C5F" w14:textId="77777777" w:rsidR="00377B76" w:rsidRPr="00D47E76" w:rsidRDefault="00377B76" w:rsidP="008054F4">
            <w:pPr>
              <w:rPr>
                <w:rFonts w:ascii="Calibri" w:hAnsi="Calibri"/>
              </w:rPr>
            </w:pPr>
          </w:p>
        </w:tc>
      </w:tr>
      <w:tr w:rsidR="00377B76" w:rsidRPr="0096299D" w14:paraId="5C0B1303" w14:textId="77777777" w:rsidTr="008054F4">
        <w:trPr>
          <w:trHeight w:val="1089"/>
        </w:trPr>
        <w:tc>
          <w:tcPr>
            <w:tcW w:w="631" w:type="dxa"/>
            <w:vMerge w:val="restart"/>
            <w:vAlign w:val="center"/>
          </w:tcPr>
          <w:p w14:paraId="546826B4" w14:textId="77777777" w:rsidR="00377B76" w:rsidRPr="00C468C2" w:rsidRDefault="00377B76" w:rsidP="008054F4">
            <w:pPr>
              <w:jc w:val="center"/>
            </w:pPr>
            <w:r>
              <w:t>9</w:t>
            </w:r>
          </w:p>
        </w:tc>
        <w:tc>
          <w:tcPr>
            <w:tcW w:w="3347" w:type="dxa"/>
          </w:tcPr>
          <w:p w14:paraId="3AA19F82" w14:textId="77777777" w:rsidR="00377B76" w:rsidRPr="00D47E76" w:rsidRDefault="00377B76" w:rsidP="008054F4">
            <w:pPr>
              <w:rPr>
                <w:rFonts w:ascii="Calibri" w:hAnsi="Calibri"/>
              </w:rPr>
            </w:pPr>
            <w:r w:rsidRPr="00D47E76">
              <w:rPr>
                <w:rFonts w:ascii="Calibri" w:hAnsi="Calibri"/>
              </w:rPr>
              <w:t>I receive regular reports on child’s progress toward the annual goals listed on the IEP.</w:t>
            </w:r>
          </w:p>
        </w:tc>
        <w:tc>
          <w:tcPr>
            <w:tcW w:w="3150" w:type="dxa"/>
          </w:tcPr>
          <w:p w14:paraId="65710914" w14:textId="77777777" w:rsidR="00377B76" w:rsidRPr="00D47E76" w:rsidRDefault="00377B76" w:rsidP="008054F4">
            <w:pPr>
              <w:rPr>
                <w:rFonts w:ascii="Calibri" w:hAnsi="Calibri"/>
              </w:rPr>
            </w:pPr>
            <w:r w:rsidRPr="00D47E76">
              <w:rPr>
                <w:rFonts w:ascii="Calibri" w:hAnsi="Calibri"/>
              </w:rPr>
              <w:t>We provide families with regular reports on their child’s progress toward the annual goals listed on the IEP.</w:t>
            </w:r>
          </w:p>
        </w:tc>
        <w:tc>
          <w:tcPr>
            <w:tcW w:w="1280" w:type="dxa"/>
            <w:vMerge w:val="restart"/>
          </w:tcPr>
          <w:p w14:paraId="3C762FB7" w14:textId="77777777" w:rsidR="00377B76" w:rsidRPr="00D47E76" w:rsidRDefault="00377B76" w:rsidP="008054F4">
            <w:pPr>
              <w:rPr>
                <w:rFonts w:ascii="Calibri" w:hAnsi="Calibri"/>
              </w:rPr>
            </w:pPr>
          </w:p>
        </w:tc>
        <w:tc>
          <w:tcPr>
            <w:tcW w:w="1366" w:type="dxa"/>
            <w:vMerge w:val="restart"/>
          </w:tcPr>
          <w:p w14:paraId="1D114517" w14:textId="77777777" w:rsidR="00377B76" w:rsidRPr="00D47E76" w:rsidRDefault="00377B76" w:rsidP="008054F4">
            <w:pPr>
              <w:rPr>
                <w:rFonts w:ascii="Calibri" w:hAnsi="Calibri"/>
              </w:rPr>
            </w:pPr>
          </w:p>
        </w:tc>
        <w:tc>
          <w:tcPr>
            <w:tcW w:w="1345" w:type="dxa"/>
            <w:vMerge w:val="restart"/>
          </w:tcPr>
          <w:p w14:paraId="3A945361" w14:textId="77777777" w:rsidR="00377B76" w:rsidRPr="00D47E76" w:rsidRDefault="00377B76" w:rsidP="008054F4">
            <w:pPr>
              <w:rPr>
                <w:rFonts w:ascii="Calibri" w:hAnsi="Calibri"/>
              </w:rPr>
            </w:pPr>
          </w:p>
        </w:tc>
        <w:tc>
          <w:tcPr>
            <w:tcW w:w="1318" w:type="dxa"/>
            <w:vMerge w:val="restart"/>
          </w:tcPr>
          <w:p w14:paraId="674F89C7" w14:textId="77777777" w:rsidR="00377B76" w:rsidRPr="00D47E76" w:rsidRDefault="00377B76" w:rsidP="008054F4">
            <w:pPr>
              <w:rPr>
                <w:rFonts w:ascii="Calibri" w:hAnsi="Calibri"/>
              </w:rPr>
            </w:pPr>
          </w:p>
        </w:tc>
        <w:tc>
          <w:tcPr>
            <w:tcW w:w="1358" w:type="dxa"/>
            <w:vMerge w:val="restart"/>
          </w:tcPr>
          <w:p w14:paraId="71657374" w14:textId="77777777" w:rsidR="00377B76" w:rsidRPr="00D47E76" w:rsidRDefault="00377B76" w:rsidP="008054F4">
            <w:pPr>
              <w:rPr>
                <w:rFonts w:ascii="Calibri" w:hAnsi="Calibri"/>
              </w:rPr>
            </w:pPr>
          </w:p>
        </w:tc>
      </w:tr>
      <w:tr w:rsidR="00377B76" w:rsidRPr="0096299D" w14:paraId="41DC7B90" w14:textId="77777777" w:rsidTr="00917531">
        <w:trPr>
          <w:trHeight w:val="336"/>
        </w:trPr>
        <w:tc>
          <w:tcPr>
            <w:tcW w:w="631" w:type="dxa"/>
            <w:vMerge/>
            <w:vAlign w:val="center"/>
          </w:tcPr>
          <w:p w14:paraId="49AB8732" w14:textId="77777777" w:rsidR="00377B76" w:rsidRDefault="00377B76" w:rsidP="008054F4">
            <w:pPr>
              <w:jc w:val="center"/>
            </w:pPr>
          </w:p>
        </w:tc>
        <w:tc>
          <w:tcPr>
            <w:tcW w:w="6497" w:type="dxa"/>
            <w:gridSpan w:val="2"/>
            <w:shd w:val="clear" w:color="auto" w:fill="D9D9D9" w:themeFill="background1" w:themeFillShade="D9"/>
          </w:tcPr>
          <w:p w14:paraId="294375C3" w14:textId="0185370A" w:rsidR="00377B76" w:rsidRPr="00D47E76" w:rsidRDefault="00377B76" w:rsidP="008054F4">
            <w:pPr>
              <w:rPr>
                <w:rFonts w:ascii="Calibri" w:hAnsi="Calibri"/>
                <w:b/>
                <w:i/>
              </w:rPr>
            </w:pPr>
            <w:r w:rsidRPr="00D47E76">
              <w:rPr>
                <w:rFonts w:ascii="Calibri" w:hAnsi="Calibri"/>
                <w:b/>
              </w:rPr>
              <w:t xml:space="preserve">National Standard: </w:t>
            </w:r>
            <w:r w:rsidRPr="00D47E76">
              <w:rPr>
                <w:rFonts w:ascii="Calibri" w:hAnsi="Calibri"/>
                <w:b/>
                <w:i/>
              </w:rPr>
              <w:t>Supporting Student Success</w:t>
            </w:r>
          </w:p>
        </w:tc>
        <w:tc>
          <w:tcPr>
            <w:tcW w:w="1280" w:type="dxa"/>
            <w:vMerge/>
          </w:tcPr>
          <w:p w14:paraId="1C098359" w14:textId="77777777" w:rsidR="00377B76" w:rsidRPr="00D47E76" w:rsidRDefault="00377B76" w:rsidP="008054F4">
            <w:pPr>
              <w:rPr>
                <w:rFonts w:ascii="Calibri" w:hAnsi="Calibri"/>
              </w:rPr>
            </w:pPr>
          </w:p>
        </w:tc>
        <w:tc>
          <w:tcPr>
            <w:tcW w:w="1366" w:type="dxa"/>
            <w:vMerge/>
          </w:tcPr>
          <w:p w14:paraId="3400A814" w14:textId="77777777" w:rsidR="00377B76" w:rsidRPr="00D47E76" w:rsidRDefault="00377B76" w:rsidP="008054F4">
            <w:pPr>
              <w:rPr>
                <w:rFonts w:ascii="Calibri" w:hAnsi="Calibri"/>
              </w:rPr>
            </w:pPr>
          </w:p>
        </w:tc>
        <w:tc>
          <w:tcPr>
            <w:tcW w:w="1345" w:type="dxa"/>
            <w:vMerge/>
          </w:tcPr>
          <w:p w14:paraId="183CCA54" w14:textId="77777777" w:rsidR="00377B76" w:rsidRPr="00D47E76" w:rsidRDefault="00377B76" w:rsidP="008054F4">
            <w:pPr>
              <w:rPr>
                <w:rFonts w:ascii="Calibri" w:hAnsi="Calibri"/>
              </w:rPr>
            </w:pPr>
          </w:p>
        </w:tc>
        <w:tc>
          <w:tcPr>
            <w:tcW w:w="1318" w:type="dxa"/>
            <w:vMerge/>
          </w:tcPr>
          <w:p w14:paraId="6F2AC1CB" w14:textId="77777777" w:rsidR="00377B76" w:rsidRPr="00D47E76" w:rsidRDefault="00377B76" w:rsidP="008054F4">
            <w:pPr>
              <w:rPr>
                <w:rFonts w:ascii="Calibri" w:hAnsi="Calibri"/>
              </w:rPr>
            </w:pPr>
          </w:p>
        </w:tc>
        <w:tc>
          <w:tcPr>
            <w:tcW w:w="1358" w:type="dxa"/>
            <w:vMerge/>
          </w:tcPr>
          <w:p w14:paraId="56597B4F" w14:textId="77777777" w:rsidR="00377B76" w:rsidRPr="00D47E76" w:rsidRDefault="00377B76" w:rsidP="008054F4">
            <w:pPr>
              <w:rPr>
                <w:rFonts w:ascii="Calibri" w:hAnsi="Calibri"/>
              </w:rPr>
            </w:pPr>
          </w:p>
        </w:tc>
      </w:tr>
      <w:tr w:rsidR="005A055D" w:rsidRPr="0096299D" w14:paraId="7B66A4C4" w14:textId="77777777" w:rsidTr="008054F4">
        <w:trPr>
          <w:trHeight w:val="1346"/>
        </w:trPr>
        <w:tc>
          <w:tcPr>
            <w:tcW w:w="631" w:type="dxa"/>
            <w:vMerge w:val="restart"/>
            <w:vAlign w:val="center"/>
          </w:tcPr>
          <w:p w14:paraId="2FE54D42" w14:textId="0E9BC1DA" w:rsidR="005A055D" w:rsidRPr="00C468C2" w:rsidRDefault="005A055D" w:rsidP="008054F4">
            <w:pPr>
              <w:jc w:val="center"/>
            </w:pPr>
            <w:r>
              <w:t>10</w:t>
            </w:r>
          </w:p>
        </w:tc>
        <w:tc>
          <w:tcPr>
            <w:tcW w:w="3347" w:type="dxa"/>
          </w:tcPr>
          <w:p w14:paraId="0AD1976D" w14:textId="1FF7A72B" w:rsidR="005A055D" w:rsidRPr="00D47E76" w:rsidRDefault="005A055D" w:rsidP="008054F4">
            <w:pPr>
              <w:rPr>
                <w:rFonts w:ascii="Calibri" w:hAnsi="Calibri"/>
              </w:rPr>
            </w:pPr>
            <w:r w:rsidRPr="00D47E76">
              <w:rPr>
                <w:rFonts w:ascii="Calibri" w:hAnsi="Calibri"/>
              </w:rPr>
              <w:t xml:space="preserve">When I request information from the school about my child, it is provided promptly and in ways that I understand.  </w:t>
            </w:r>
          </w:p>
        </w:tc>
        <w:tc>
          <w:tcPr>
            <w:tcW w:w="3150" w:type="dxa"/>
          </w:tcPr>
          <w:p w14:paraId="25AAD7C9" w14:textId="77777777" w:rsidR="005A055D" w:rsidRPr="00D47E76" w:rsidRDefault="005A055D" w:rsidP="008054F4">
            <w:pPr>
              <w:rPr>
                <w:rFonts w:ascii="Calibri" w:hAnsi="Calibri"/>
              </w:rPr>
            </w:pPr>
            <w:r w:rsidRPr="00D47E76">
              <w:rPr>
                <w:rFonts w:ascii="Calibri" w:hAnsi="Calibri"/>
              </w:rPr>
              <w:t>When families request information from the school about their child, it is provided promptly and in ways they understand.</w:t>
            </w:r>
          </w:p>
        </w:tc>
        <w:tc>
          <w:tcPr>
            <w:tcW w:w="1280" w:type="dxa"/>
            <w:vMerge w:val="restart"/>
          </w:tcPr>
          <w:p w14:paraId="262513C9" w14:textId="77777777" w:rsidR="005A055D" w:rsidRPr="00D47E76" w:rsidRDefault="005A055D" w:rsidP="008054F4">
            <w:pPr>
              <w:rPr>
                <w:rFonts w:ascii="Calibri" w:hAnsi="Calibri"/>
              </w:rPr>
            </w:pPr>
          </w:p>
        </w:tc>
        <w:tc>
          <w:tcPr>
            <w:tcW w:w="1366" w:type="dxa"/>
            <w:vMerge w:val="restart"/>
          </w:tcPr>
          <w:p w14:paraId="7774D0B8" w14:textId="77777777" w:rsidR="005A055D" w:rsidRPr="00D47E76" w:rsidRDefault="005A055D" w:rsidP="008054F4">
            <w:pPr>
              <w:rPr>
                <w:rFonts w:ascii="Calibri" w:hAnsi="Calibri"/>
              </w:rPr>
            </w:pPr>
          </w:p>
        </w:tc>
        <w:tc>
          <w:tcPr>
            <w:tcW w:w="1345" w:type="dxa"/>
            <w:vMerge w:val="restart"/>
          </w:tcPr>
          <w:p w14:paraId="577826B7" w14:textId="77777777" w:rsidR="005A055D" w:rsidRPr="00D47E76" w:rsidRDefault="005A055D" w:rsidP="008054F4">
            <w:pPr>
              <w:rPr>
                <w:rFonts w:ascii="Calibri" w:hAnsi="Calibri"/>
              </w:rPr>
            </w:pPr>
          </w:p>
        </w:tc>
        <w:tc>
          <w:tcPr>
            <w:tcW w:w="1318" w:type="dxa"/>
            <w:vMerge w:val="restart"/>
          </w:tcPr>
          <w:p w14:paraId="37722EB2" w14:textId="77777777" w:rsidR="005A055D" w:rsidRPr="00D47E76" w:rsidRDefault="005A055D" w:rsidP="008054F4">
            <w:pPr>
              <w:rPr>
                <w:rFonts w:ascii="Calibri" w:hAnsi="Calibri"/>
              </w:rPr>
            </w:pPr>
          </w:p>
        </w:tc>
        <w:tc>
          <w:tcPr>
            <w:tcW w:w="1358" w:type="dxa"/>
            <w:vMerge w:val="restart"/>
          </w:tcPr>
          <w:p w14:paraId="327631F0" w14:textId="77777777" w:rsidR="005A055D" w:rsidRPr="00D47E76" w:rsidRDefault="005A055D" w:rsidP="008054F4">
            <w:pPr>
              <w:rPr>
                <w:rFonts w:ascii="Calibri" w:hAnsi="Calibri"/>
              </w:rPr>
            </w:pPr>
          </w:p>
        </w:tc>
      </w:tr>
      <w:tr w:rsidR="005A055D" w:rsidRPr="0096299D" w14:paraId="1F23FC5D" w14:textId="77777777" w:rsidTr="00917531">
        <w:trPr>
          <w:trHeight w:val="264"/>
        </w:trPr>
        <w:tc>
          <w:tcPr>
            <w:tcW w:w="631" w:type="dxa"/>
            <w:vMerge/>
            <w:vAlign w:val="center"/>
          </w:tcPr>
          <w:p w14:paraId="648C54A7" w14:textId="77777777" w:rsidR="005A055D" w:rsidRDefault="005A055D" w:rsidP="008054F4">
            <w:pPr>
              <w:jc w:val="center"/>
            </w:pPr>
          </w:p>
        </w:tc>
        <w:tc>
          <w:tcPr>
            <w:tcW w:w="6497" w:type="dxa"/>
            <w:gridSpan w:val="2"/>
            <w:shd w:val="clear" w:color="auto" w:fill="D9D9D9" w:themeFill="background1" w:themeFillShade="D9"/>
          </w:tcPr>
          <w:p w14:paraId="4F90FE2F" w14:textId="21779A61" w:rsidR="005A055D" w:rsidRPr="00D47E76" w:rsidRDefault="005A055D" w:rsidP="008054F4">
            <w:pPr>
              <w:rPr>
                <w:rFonts w:ascii="Calibri" w:hAnsi="Calibri"/>
                <w:b/>
                <w:i/>
              </w:rPr>
            </w:pPr>
            <w:r w:rsidRPr="00D47E76">
              <w:rPr>
                <w:rFonts w:ascii="Calibri" w:hAnsi="Calibri"/>
                <w:b/>
              </w:rPr>
              <w:t xml:space="preserve">National Standard:  </w:t>
            </w:r>
            <w:r w:rsidRPr="00D47E76">
              <w:rPr>
                <w:rFonts w:ascii="Calibri" w:hAnsi="Calibri"/>
                <w:b/>
                <w:i/>
              </w:rPr>
              <w:t>Communicating Effectively</w:t>
            </w:r>
          </w:p>
        </w:tc>
        <w:tc>
          <w:tcPr>
            <w:tcW w:w="1280" w:type="dxa"/>
            <w:vMerge/>
          </w:tcPr>
          <w:p w14:paraId="087420BA" w14:textId="77777777" w:rsidR="005A055D" w:rsidRPr="00D47E76" w:rsidRDefault="005A055D" w:rsidP="008054F4">
            <w:pPr>
              <w:rPr>
                <w:rFonts w:ascii="Calibri" w:hAnsi="Calibri"/>
              </w:rPr>
            </w:pPr>
          </w:p>
        </w:tc>
        <w:tc>
          <w:tcPr>
            <w:tcW w:w="1366" w:type="dxa"/>
            <w:vMerge/>
          </w:tcPr>
          <w:p w14:paraId="6A183644" w14:textId="77777777" w:rsidR="005A055D" w:rsidRPr="00D47E76" w:rsidRDefault="005A055D" w:rsidP="008054F4">
            <w:pPr>
              <w:rPr>
                <w:rFonts w:ascii="Calibri" w:hAnsi="Calibri"/>
              </w:rPr>
            </w:pPr>
          </w:p>
        </w:tc>
        <w:tc>
          <w:tcPr>
            <w:tcW w:w="1345" w:type="dxa"/>
            <w:vMerge/>
          </w:tcPr>
          <w:p w14:paraId="3DE6BF78" w14:textId="77777777" w:rsidR="005A055D" w:rsidRPr="00D47E76" w:rsidRDefault="005A055D" w:rsidP="008054F4">
            <w:pPr>
              <w:rPr>
                <w:rFonts w:ascii="Calibri" w:hAnsi="Calibri"/>
              </w:rPr>
            </w:pPr>
          </w:p>
        </w:tc>
        <w:tc>
          <w:tcPr>
            <w:tcW w:w="1318" w:type="dxa"/>
            <w:vMerge/>
          </w:tcPr>
          <w:p w14:paraId="584C4698" w14:textId="77777777" w:rsidR="005A055D" w:rsidRPr="00D47E76" w:rsidRDefault="005A055D" w:rsidP="008054F4">
            <w:pPr>
              <w:rPr>
                <w:rFonts w:ascii="Calibri" w:hAnsi="Calibri"/>
              </w:rPr>
            </w:pPr>
          </w:p>
        </w:tc>
        <w:tc>
          <w:tcPr>
            <w:tcW w:w="1358" w:type="dxa"/>
            <w:vMerge/>
          </w:tcPr>
          <w:p w14:paraId="013D138F" w14:textId="77777777" w:rsidR="005A055D" w:rsidRPr="00D47E76" w:rsidRDefault="005A055D" w:rsidP="008054F4">
            <w:pPr>
              <w:rPr>
                <w:rFonts w:ascii="Calibri" w:hAnsi="Calibri"/>
              </w:rPr>
            </w:pPr>
          </w:p>
        </w:tc>
      </w:tr>
      <w:tr w:rsidR="00377B76" w:rsidRPr="0096299D" w14:paraId="56E088E1" w14:textId="77777777" w:rsidTr="008054F4">
        <w:trPr>
          <w:trHeight w:val="529"/>
        </w:trPr>
        <w:tc>
          <w:tcPr>
            <w:tcW w:w="631" w:type="dxa"/>
            <w:vMerge w:val="restart"/>
            <w:vAlign w:val="center"/>
          </w:tcPr>
          <w:p w14:paraId="2BCBF894" w14:textId="4DAA3E0D" w:rsidR="00377B76" w:rsidRPr="00C468C2" w:rsidRDefault="00377B76" w:rsidP="008054F4">
            <w:pPr>
              <w:jc w:val="center"/>
            </w:pPr>
            <w:r>
              <w:lastRenderedPageBreak/>
              <w:t>11</w:t>
            </w:r>
          </w:p>
        </w:tc>
        <w:tc>
          <w:tcPr>
            <w:tcW w:w="3347" w:type="dxa"/>
          </w:tcPr>
          <w:p w14:paraId="4B0C0587" w14:textId="196A136C" w:rsidR="00377B76" w:rsidRPr="00367F86" w:rsidRDefault="00367F86" w:rsidP="008054F4">
            <w:pPr>
              <w:rPr>
                <w:rFonts w:ascii="Calibri" w:hAnsi="Calibri"/>
              </w:rPr>
            </w:pPr>
            <w:r w:rsidRPr="00367F86">
              <w:rPr>
                <w:rFonts w:ascii="Calibri" w:hAnsi="Calibri" w:cs="Calibri"/>
              </w:rPr>
              <w:t xml:space="preserve">My child’s school makes me feel comfortable in initiating </w:t>
            </w:r>
            <w:bookmarkStart w:id="0" w:name="_GoBack"/>
            <w:bookmarkEnd w:id="0"/>
            <w:r w:rsidRPr="00367F86">
              <w:rPr>
                <w:rFonts w:ascii="Calibri" w:hAnsi="Calibri" w:cs="Calibri"/>
              </w:rPr>
              <w:t>communication about my child.</w:t>
            </w:r>
            <w:r w:rsidR="00377B76" w:rsidRPr="00367F86">
              <w:rPr>
                <w:rFonts w:ascii="Calibri" w:hAnsi="Calibri"/>
              </w:rPr>
              <w:t xml:space="preserve"> </w:t>
            </w:r>
          </w:p>
        </w:tc>
        <w:tc>
          <w:tcPr>
            <w:tcW w:w="3150" w:type="dxa"/>
          </w:tcPr>
          <w:p w14:paraId="273CFBFD" w14:textId="77777777" w:rsidR="00377B76" w:rsidRPr="00D47E76" w:rsidRDefault="00377B76" w:rsidP="008054F4">
            <w:pPr>
              <w:rPr>
                <w:rFonts w:ascii="Calibri" w:hAnsi="Calibri"/>
              </w:rPr>
            </w:pPr>
            <w:r w:rsidRPr="00D47E76">
              <w:rPr>
                <w:rFonts w:ascii="Calibri" w:hAnsi="Calibri"/>
              </w:rPr>
              <w:t>Families initiate communication with the school about their child.</w:t>
            </w:r>
          </w:p>
        </w:tc>
        <w:tc>
          <w:tcPr>
            <w:tcW w:w="1280" w:type="dxa"/>
            <w:vMerge w:val="restart"/>
          </w:tcPr>
          <w:p w14:paraId="699BDA9F" w14:textId="77777777" w:rsidR="00377B76" w:rsidRPr="00D47E76" w:rsidRDefault="00377B76" w:rsidP="008054F4">
            <w:pPr>
              <w:rPr>
                <w:rFonts w:ascii="Calibri" w:hAnsi="Calibri"/>
              </w:rPr>
            </w:pPr>
          </w:p>
        </w:tc>
        <w:tc>
          <w:tcPr>
            <w:tcW w:w="1366" w:type="dxa"/>
            <w:vMerge w:val="restart"/>
          </w:tcPr>
          <w:p w14:paraId="1B1EEB11" w14:textId="77777777" w:rsidR="00377B76" w:rsidRPr="00D47E76" w:rsidRDefault="00377B76" w:rsidP="008054F4">
            <w:pPr>
              <w:rPr>
                <w:rFonts w:ascii="Calibri" w:hAnsi="Calibri"/>
              </w:rPr>
            </w:pPr>
          </w:p>
        </w:tc>
        <w:tc>
          <w:tcPr>
            <w:tcW w:w="1345" w:type="dxa"/>
            <w:vMerge w:val="restart"/>
          </w:tcPr>
          <w:p w14:paraId="0C2CB4D5" w14:textId="77777777" w:rsidR="00377B76" w:rsidRPr="00D47E76" w:rsidRDefault="00377B76" w:rsidP="008054F4">
            <w:pPr>
              <w:rPr>
                <w:rFonts w:ascii="Calibri" w:hAnsi="Calibri"/>
              </w:rPr>
            </w:pPr>
          </w:p>
        </w:tc>
        <w:tc>
          <w:tcPr>
            <w:tcW w:w="1318" w:type="dxa"/>
            <w:vMerge w:val="restart"/>
          </w:tcPr>
          <w:p w14:paraId="2A221810" w14:textId="77777777" w:rsidR="00377B76" w:rsidRPr="00D47E76" w:rsidRDefault="00377B76" w:rsidP="008054F4">
            <w:pPr>
              <w:rPr>
                <w:rFonts w:ascii="Calibri" w:hAnsi="Calibri"/>
              </w:rPr>
            </w:pPr>
          </w:p>
        </w:tc>
        <w:tc>
          <w:tcPr>
            <w:tcW w:w="1358" w:type="dxa"/>
            <w:vMerge w:val="restart"/>
          </w:tcPr>
          <w:p w14:paraId="7901D8A1" w14:textId="77777777" w:rsidR="00377B76" w:rsidRPr="00D47E76" w:rsidRDefault="00377B76" w:rsidP="008054F4">
            <w:pPr>
              <w:rPr>
                <w:rFonts w:ascii="Calibri" w:hAnsi="Calibri"/>
              </w:rPr>
            </w:pPr>
          </w:p>
        </w:tc>
      </w:tr>
      <w:tr w:rsidR="00377B76" w:rsidRPr="0096299D" w14:paraId="5106D0F3" w14:textId="77777777" w:rsidTr="002C1794">
        <w:trPr>
          <w:trHeight w:val="529"/>
        </w:trPr>
        <w:tc>
          <w:tcPr>
            <w:tcW w:w="631" w:type="dxa"/>
            <w:vMerge/>
            <w:vAlign w:val="center"/>
          </w:tcPr>
          <w:p w14:paraId="13869D38" w14:textId="77777777" w:rsidR="00377B76" w:rsidRDefault="00377B76" w:rsidP="008054F4">
            <w:pPr>
              <w:jc w:val="center"/>
            </w:pPr>
          </w:p>
        </w:tc>
        <w:tc>
          <w:tcPr>
            <w:tcW w:w="6497" w:type="dxa"/>
            <w:gridSpan w:val="2"/>
            <w:shd w:val="clear" w:color="auto" w:fill="D9D9D9" w:themeFill="background1" w:themeFillShade="D9"/>
          </w:tcPr>
          <w:p w14:paraId="6F946A88" w14:textId="6323C34C" w:rsidR="00377B76" w:rsidRPr="00D47E76" w:rsidRDefault="00377B76" w:rsidP="008054F4">
            <w:pPr>
              <w:rPr>
                <w:rFonts w:ascii="Calibri" w:hAnsi="Calibri"/>
                <w:b/>
                <w:i/>
              </w:rPr>
            </w:pPr>
            <w:r w:rsidRPr="00D47E76">
              <w:rPr>
                <w:rFonts w:ascii="Calibri" w:hAnsi="Calibri"/>
                <w:b/>
              </w:rPr>
              <w:t xml:space="preserve">National Standard: </w:t>
            </w:r>
            <w:r w:rsidRPr="00D47E76">
              <w:rPr>
                <w:rFonts w:ascii="Calibri" w:hAnsi="Calibri"/>
                <w:b/>
                <w:i/>
              </w:rPr>
              <w:t>Communicating Effectively</w:t>
            </w:r>
          </w:p>
        </w:tc>
        <w:tc>
          <w:tcPr>
            <w:tcW w:w="1280" w:type="dxa"/>
            <w:vMerge/>
          </w:tcPr>
          <w:p w14:paraId="2BC7DF30" w14:textId="77777777" w:rsidR="00377B76" w:rsidRPr="00D47E76" w:rsidRDefault="00377B76" w:rsidP="008054F4">
            <w:pPr>
              <w:rPr>
                <w:rFonts w:ascii="Calibri" w:hAnsi="Calibri"/>
              </w:rPr>
            </w:pPr>
          </w:p>
        </w:tc>
        <w:tc>
          <w:tcPr>
            <w:tcW w:w="1366" w:type="dxa"/>
            <w:vMerge/>
          </w:tcPr>
          <w:p w14:paraId="2DCA10FA" w14:textId="77777777" w:rsidR="00377B76" w:rsidRPr="00D47E76" w:rsidRDefault="00377B76" w:rsidP="008054F4">
            <w:pPr>
              <w:rPr>
                <w:rFonts w:ascii="Calibri" w:hAnsi="Calibri"/>
              </w:rPr>
            </w:pPr>
          </w:p>
        </w:tc>
        <w:tc>
          <w:tcPr>
            <w:tcW w:w="1345" w:type="dxa"/>
            <w:vMerge/>
          </w:tcPr>
          <w:p w14:paraId="3BFA06CF" w14:textId="77777777" w:rsidR="00377B76" w:rsidRPr="00D47E76" w:rsidRDefault="00377B76" w:rsidP="008054F4">
            <w:pPr>
              <w:rPr>
                <w:rFonts w:ascii="Calibri" w:hAnsi="Calibri"/>
              </w:rPr>
            </w:pPr>
          </w:p>
        </w:tc>
        <w:tc>
          <w:tcPr>
            <w:tcW w:w="1318" w:type="dxa"/>
            <w:vMerge/>
          </w:tcPr>
          <w:p w14:paraId="01E411B0" w14:textId="77777777" w:rsidR="00377B76" w:rsidRPr="00D47E76" w:rsidRDefault="00377B76" w:rsidP="008054F4">
            <w:pPr>
              <w:rPr>
                <w:rFonts w:ascii="Calibri" w:hAnsi="Calibri"/>
              </w:rPr>
            </w:pPr>
          </w:p>
        </w:tc>
        <w:tc>
          <w:tcPr>
            <w:tcW w:w="1358" w:type="dxa"/>
            <w:vMerge/>
          </w:tcPr>
          <w:p w14:paraId="2587424A" w14:textId="77777777" w:rsidR="00377B76" w:rsidRPr="00D47E76" w:rsidRDefault="00377B76" w:rsidP="008054F4">
            <w:pPr>
              <w:rPr>
                <w:rFonts w:ascii="Calibri" w:hAnsi="Calibri"/>
              </w:rPr>
            </w:pPr>
          </w:p>
        </w:tc>
      </w:tr>
      <w:tr w:rsidR="00377B76" w:rsidRPr="0096299D" w14:paraId="6A5AF20A" w14:textId="77777777" w:rsidTr="008054F4">
        <w:trPr>
          <w:trHeight w:val="816"/>
        </w:trPr>
        <w:tc>
          <w:tcPr>
            <w:tcW w:w="631" w:type="dxa"/>
            <w:vMerge w:val="restart"/>
            <w:vAlign w:val="center"/>
          </w:tcPr>
          <w:p w14:paraId="7EF00B42" w14:textId="77777777" w:rsidR="00377B76" w:rsidRPr="00C468C2" w:rsidRDefault="00377B76" w:rsidP="008054F4">
            <w:pPr>
              <w:jc w:val="center"/>
            </w:pPr>
            <w:r>
              <w:t>12</w:t>
            </w:r>
          </w:p>
        </w:tc>
        <w:tc>
          <w:tcPr>
            <w:tcW w:w="3347" w:type="dxa"/>
          </w:tcPr>
          <w:p w14:paraId="59ECD5EA" w14:textId="77777777" w:rsidR="00377B76" w:rsidRPr="00D47E76" w:rsidRDefault="00377B76" w:rsidP="008054F4">
            <w:pPr>
              <w:rPr>
                <w:rFonts w:ascii="Calibri" w:hAnsi="Calibri"/>
              </w:rPr>
            </w:pPr>
            <w:r w:rsidRPr="00D47E76">
              <w:rPr>
                <w:rFonts w:ascii="Calibri" w:hAnsi="Calibri"/>
              </w:rPr>
              <w:t>My child’s school initiates communication with me about my child.</w:t>
            </w:r>
          </w:p>
        </w:tc>
        <w:tc>
          <w:tcPr>
            <w:tcW w:w="3150" w:type="dxa"/>
          </w:tcPr>
          <w:p w14:paraId="6DD7646C" w14:textId="77777777" w:rsidR="00377B76" w:rsidRPr="00D47E76" w:rsidRDefault="00377B76" w:rsidP="008054F4">
            <w:pPr>
              <w:rPr>
                <w:rFonts w:ascii="Calibri" w:hAnsi="Calibri"/>
              </w:rPr>
            </w:pPr>
            <w:r w:rsidRPr="00D47E76">
              <w:rPr>
                <w:rFonts w:ascii="Calibri" w:hAnsi="Calibri"/>
              </w:rPr>
              <w:t>We initiate communication with families about their child.</w:t>
            </w:r>
          </w:p>
        </w:tc>
        <w:tc>
          <w:tcPr>
            <w:tcW w:w="1280" w:type="dxa"/>
            <w:vMerge w:val="restart"/>
          </w:tcPr>
          <w:p w14:paraId="7B346B15" w14:textId="77777777" w:rsidR="00377B76" w:rsidRPr="00D47E76" w:rsidRDefault="00377B76" w:rsidP="008054F4">
            <w:pPr>
              <w:rPr>
                <w:rFonts w:ascii="Calibri" w:hAnsi="Calibri"/>
              </w:rPr>
            </w:pPr>
          </w:p>
        </w:tc>
        <w:tc>
          <w:tcPr>
            <w:tcW w:w="1366" w:type="dxa"/>
            <w:vMerge w:val="restart"/>
          </w:tcPr>
          <w:p w14:paraId="24FCFB8B" w14:textId="77777777" w:rsidR="00377B76" w:rsidRPr="00D47E76" w:rsidRDefault="00377B76" w:rsidP="008054F4">
            <w:pPr>
              <w:rPr>
                <w:rFonts w:ascii="Calibri" w:hAnsi="Calibri"/>
              </w:rPr>
            </w:pPr>
          </w:p>
        </w:tc>
        <w:tc>
          <w:tcPr>
            <w:tcW w:w="1345" w:type="dxa"/>
            <w:vMerge w:val="restart"/>
          </w:tcPr>
          <w:p w14:paraId="184AC12A" w14:textId="77777777" w:rsidR="00377B76" w:rsidRPr="00D47E76" w:rsidRDefault="00377B76" w:rsidP="008054F4">
            <w:pPr>
              <w:rPr>
                <w:rFonts w:ascii="Calibri" w:hAnsi="Calibri"/>
              </w:rPr>
            </w:pPr>
          </w:p>
        </w:tc>
        <w:tc>
          <w:tcPr>
            <w:tcW w:w="1318" w:type="dxa"/>
            <w:vMerge w:val="restart"/>
          </w:tcPr>
          <w:p w14:paraId="06E12E8B" w14:textId="77777777" w:rsidR="00377B76" w:rsidRPr="00D47E76" w:rsidRDefault="00377B76" w:rsidP="008054F4">
            <w:pPr>
              <w:rPr>
                <w:rFonts w:ascii="Calibri" w:hAnsi="Calibri"/>
              </w:rPr>
            </w:pPr>
          </w:p>
        </w:tc>
        <w:tc>
          <w:tcPr>
            <w:tcW w:w="1358" w:type="dxa"/>
            <w:vMerge w:val="restart"/>
          </w:tcPr>
          <w:p w14:paraId="07C34C83" w14:textId="77777777" w:rsidR="00377B76" w:rsidRPr="00D47E76" w:rsidRDefault="00377B76" w:rsidP="008054F4">
            <w:pPr>
              <w:rPr>
                <w:rFonts w:ascii="Calibri" w:hAnsi="Calibri"/>
              </w:rPr>
            </w:pPr>
          </w:p>
        </w:tc>
      </w:tr>
      <w:tr w:rsidR="00377B76" w:rsidRPr="0096299D" w14:paraId="2A7C1710" w14:textId="77777777" w:rsidTr="00917531">
        <w:trPr>
          <w:trHeight w:val="483"/>
        </w:trPr>
        <w:tc>
          <w:tcPr>
            <w:tcW w:w="631" w:type="dxa"/>
            <w:vMerge/>
            <w:vAlign w:val="center"/>
          </w:tcPr>
          <w:p w14:paraId="4F63FD37" w14:textId="77777777" w:rsidR="00377B76" w:rsidRDefault="00377B76" w:rsidP="008054F4">
            <w:pPr>
              <w:jc w:val="center"/>
            </w:pPr>
          </w:p>
        </w:tc>
        <w:tc>
          <w:tcPr>
            <w:tcW w:w="6497" w:type="dxa"/>
            <w:gridSpan w:val="2"/>
            <w:shd w:val="clear" w:color="auto" w:fill="D9D9D9" w:themeFill="background1" w:themeFillShade="D9"/>
          </w:tcPr>
          <w:p w14:paraId="7D25AE7C" w14:textId="3D13F761" w:rsidR="00332E9F" w:rsidRPr="00D47E76" w:rsidRDefault="00377B76" w:rsidP="00917531">
            <w:pPr>
              <w:rPr>
                <w:rFonts w:ascii="Calibri" w:hAnsi="Calibri"/>
                <w:i/>
              </w:rPr>
            </w:pPr>
            <w:r w:rsidRPr="00D47E76">
              <w:rPr>
                <w:rFonts w:ascii="Calibri" w:hAnsi="Calibri"/>
                <w:b/>
              </w:rPr>
              <w:t xml:space="preserve">National Standard: </w:t>
            </w:r>
            <w:r w:rsidRPr="00D47E76">
              <w:rPr>
                <w:rFonts w:ascii="Calibri" w:hAnsi="Calibri"/>
                <w:b/>
                <w:i/>
              </w:rPr>
              <w:t>Communicating Effectively</w:t>
            </w:r>
          </w:p>
        </w:tc>
        <w:tc>
          <w:tcPr>
            <w:tcW w:w="1280" w:type="dxa"/>
            <w:vMerge/>
          </w:tcPr>
          <w:p w14:paraId="29A3C196" w14:textId="77777777" w:rsidR="00377B76" w:rsidRPr="00D47E76" w:rsidRDefault="00377B76" w:rsidP="008054F4">
            <w:pPr>
              <w:rPr>
                <w:rFonts w:ascii="Calibri" w:hAnsi="Calibri"/>
              </w:rPr>
            </w:pPr>
          </w:p>
        </w:tc>
        <w:tc>
          <w:tcPr>
            <w:tcW w:w="1366" w:type="dxa"/>
            <w:vMerge/>
          </w:tcPr>
          <w:p w14:paraId="0A4658C2" w14:textId="77777777" w:rsidR="00377B76" w:rsidRPr="00D47E76" w:rsidRDefault="00377B76" w:rsidP="008054F4">
            <w:pPr>
              <w:rPr>
                <w:rFonts w:ascii="Calibri" w:hAnsi="Calibri"/>
              </w:rPr>
            </w:pPr>
          </w:p>
        </w:tc>
        <w:tc>
          <w:tcPr>
            <w:tcW w:w="1345" w:type="dxa"/>
            <w:vMerge/>
          </w:tcPr>
          <w:p w14:paraId="47C7C5F8" w14:textId="77777777" w:rsidR="00377B76" w:rsidRPr="00D47E76" w:rsidRDefault="00377B76" w:rsidP="008054F4">
            <w:pPr>
              <w:rPr>
                <w:rFonts w:ascii="Calibri" w:hAnsi="Calibri"/>
              </w:rPr>
            </w:pPr>
          </w:p>
        </w:tc>
        <w:tc>
          <w:tcPr>
            <w:tcW w:w="1318" w:type="dxa"/>
            <w:vMerge/>
          </w:tcPr>
          <w:p w14:paraId="56029D79" w14:textId="77777777" w:rsidR="00377B76" w:rsidRPr="00D47E76" w:rsidRDefault="00377B76" w:rsidP="008054F4">
            <w:pPr>
              <w:rPr>
                <w:rFonts w:ascii="Calibri" w:hAnsi="Calibri"/>
              </w:rPr>
            </w:pPr>
          </w:p>
        </w:tc>
        <w:tc>
          <w:tcPr>
            <w:tcW w:w="1358" w:type="dxa"/>
            <w:vMerge/>
          </w:tcPr>
          <w:p w14:paraId="3D6017C1" w14:textId="77777777" w:rsidR="00377B76" w:rsidRPr="00D47E76" w:rsidRDefault="00377B76" w:rsidP="008054F4">
            <w:pPr>
              <w:rPr>
                <w:rFonts w:ascii="Calibri" w:hAnsi="Calibri"/>
              </w:rPr>
            </w:pPr>
          </w:p>
        </w:tc>
      </w:tr>
      <w:tr w:rsidR="00377B76" w:rsidRPr="0096299D" w14:paraId="3BDC37CF" w14:textId="77777777" w:rsidTr="008054F4">
        <w:trPr>
          <w:trHeight w:val="801"/>
        </w:trPr>
        <w:tc>
          <w:tcPr>
            <w:tcW w:w="631" w:type="dxa"/>
            <w:vMerge w:val="restart"/>
            <w:vAlign w:val="center"/>
          </w:tcPr>
          <w:p w14:paraId="3E04492B" w14:textId="77777777" w:rsidR="00377B76" w:rsidRPr="00C468C2" w:rsidRDefault="00377B76" w:rsidP="008054F4">
            <w:pPr>
              <w:jc w:val="center"/>
            </w:pPr>
            <w:r>
              <w:t>13</w:t>
            </w:r>
          </w:p>
        </w:tc>
        <w:tc>
          <w:tcPr>
            <w:tcW w:w="3347" w:type="dxa"/>
          </w:tcPr>
          <w:p w14:paraId="4577C0CD" w14:textId="77777777" w:rsidR="00377B76" w:rsidRPr="00D47E76" w:rsidRDefault="00377B76" w:rsidP="008054F4">
            <w:pPr>
              <w:rPr>
                <w:rFonts w:ascii="Calibri" w:hAnsi="Calibri"/>
              </w:rPr>
            </w:pPr>
            <w:r w:rsidRPr="00D47E76">
              <w:rPr>
                <w:rFonts w:ascii="Calibri" w:hAnsi="Calibri"/>
              </w:rPr>
              <w:t>My child’s school offers me a variety of ways to communicate with teachers.</w:t>
            </w:r>
          </w:p>
        </w:tc>
        <w:tc>
          <w:tcPr>
            <w:tcW w:w="3150" w:type="dxa"/>
          </w:tcPr>
          <w:p w14:paraId="1E2C4B92" w14:textId="77777777" w:rsidR="00377B76" w:rsidRPr="00D47E76" w:rsidRDefault="00377B76" w:rsidP="008054F4">
            <w:pPr>
              <w:rPr>
                <w:rFonts w:ascii="Calibri" w:hAnsi="Calibri"/>
              </w:rPr>
            </w:pPr>
            <w:r w:rsidRPr="00D47E76">
              <w:rPr>
                <w:rFonts w:ascii="Calibri" w:hAnsi="Calibri"/>
              </w:rPr>
              <w:t>We offer families a variety of ways to communicate with teachers.</w:t>
            </w:r>
          </w:p>
        </w:tc>
        <w:tc>
          <w:tcPr>
            <w:tcW w:w="1280" w:type="dxa"/>
            <w:vMerge w:val="restart"/>
          </w:tcPr>
          <w:p w14:paraId="245BE460" w14:textId="77777777" w:rsidR="00377B76" w:rsidRPr="00D47E76" w:rsidRDefault="00377B76" w:rsidP="008054F4">
            <w:pPr>
              <w:rPr>
                <w:rFonts w:ascii="Calibri" w:hAnsi="Calibri"/>
              </w:rPr>
            </w:pPr>
          </w:p>
        </w:tc>
        <w:tc>
          <w:tcPr>
            <w:tcW w:w="1366" w:type="dxa"/>
            <w:vMerge w:val="restart"/>
          </w:tcPr>
          <w:p w14:paraId="74550386" w14:textId="77777777" w:rsidR="00377B76" w:rsidRPr="00D47E76" w:rsidRDefault="00377B76" w:rsidP="008054F4">
            <w:pPr>
              <w:rPr>
                <w:rFonts w:ascii="Calibri" w:hAnsi="Calibri"/>
              </w:rPr>
            </w:pPr>
          </w:p>
        </w:tc>
        <w:tc>
          <w:tcPr>
            <w:tcW w:w="1345" w:type="dxa"/>
            <w:vMerge w:val="restart"/>
          </w:tcPr>
          <w:p w14:paraId="7C7524E9" w14:textId="77777777" w:rsidR="00377B76" w:rsidRPr="00D47E76" w:rsidRDefault="00377B76" w:rsidP="008054F4">
            <w:pPr>
              <w:rPr>
                <w:rFonts w:ascii="Calibri" w:hAnsi="Calibri"/>
              </w:rPr>
            </w:pPr>
          </w:p>
        </w:tc>
        <w:tc>
          <w:tcPr>
            <w:tcW w:w="1318" w:type="dxa"/>
            <w:vMerge w:val="restart"/>
          </w:tcPr>
          <w:p w14:paraId="3515FAF4" w14:textId="77777777" w:rsidR="00377B76" w:rsidRPr="00D47E76" w:rsidRDefault="00377B76" w:rsidP="008054F4">
            <w:pPr>
              <w:rPr>
                <w:rFonts w:ascii="Calibri" w:hAnsi="Calibri"/>
              </w:rPr>
            </w:pPr>
          </w:p>
        </w:tc>
        <w:tc>
          <w:tcPr>
            <w:tcW w:w="1358" w:type="dxa"/>
            <w:vMerge w:val="restart"/>
          </w:tcPr>
          <w:p w14:paraId="2749234E" w14:textId="77777777" w:rsidR="00377B76" w:rsidRPr="00D47E76" w:rsidRDefault="00377B76" w:rsidP="008054F4">
            <w:pPr>
              <w:rPr>
                <w:rFonts w:ascii="Calibri" w:hAnsi="Calibri"/>
              </w:rPr>
            </w:pPr>
          </w:p>
        </w:tc>
      </w:tr>
      <w:tr w:rsidR="00377B76" w:rsidRPr="0096299D" w14:paraId="25710BBD" w14:textId="77777777" w:rsidTr="00917531">
        <w:trPr>
          <w:trHeight w:val="474"/>
        </w:trPr>
        <w:tc>
          <w:tcPr>
            <w:tcW w:w="631" w:type="dxa"/>
            <w:vMerge/>
            <w:vAlign w:val="center"/>
          </w:tcPr>
          <w:p w14:paraId="1C7E521D" w14:textId="77777777" w:rsidR="00377B76" w:rsidRDefault="00377B76" w:rsidP="008054F4">
            <w:pPr>
              <w:jc w:val="center"/>
            </w:pPr>
          </w:p>
        </w:tc>
        <w:tc>
          <w:tcPr>
            <w:tcW w:w="6497" w:type="dxa"/>
            <w:gridSpan w:val="2"/>
            <w:shd w:val="clear" w:color="auto" w:fill="D9D9D9" w:themeFill="background1" w:themeFillShade="D9"/>
          </w:tcPr>
          <w:p w14:paraId="4A5CC4A1" w14:textId="0BB1DA03" w:rsidR="00377B76" w:rsidRPr="00D47E76" w:rsidRDefault="00377B76" w:rsidP="008054F4">
            <w:pPr>
              <w:rPr>
                <w:rFonts w:ascii="Calibri" w:hAnsi="Calibri"/>
                <w:b/>
                <w:i/>
              </w:rPr>
            </w:pPr>
            <w:r w:rsidRPr="00D47E76">
              <w:rPr>
                <w:rFonts w:ascii="Calibri" w:hAnsi="Calibri"/>
                <w:b/>
              </w:rPr>
              <w:t xml:space="preserve">National Standard: </w:t>
            </w:r>
            <w:r w:rsidRPr="00D47E76">
              <w:rPr>
                <w:rFonts w:ascii="Calibri" w:hAnsi="Calibri"/>
                <w:b/>
                <w:i/>
              </w:rPr>
              <w:t>Communicating Effectively</w:t>
            </w:r>
          </w:p>
        </w:tc>
        <w:tc>
          <w:tcPr>
            <w:tcW w:w="1280" w:type="dxa"/>
            <w:vMerge/>
          </w:tcPr>
          <w:p w14:paraId="63F02CC0" w14:textId="77777777" w:rsidR="00377B76" w:rsidRPr="00D47E76" w:rsidRDefault="00377B76" w:rsidP="008054F4">
            <w:pPr>
              <w:rPr>
                <w:rFonts w:ascii="Calibri" w:hAnsi="Calibri"/>
              </w:rPr>
            </w:pPr>
          </w:p>
        </w:tc>
        <w:tc>
          <w:tcPr>
            <w:tcW w:w="1366" w:type="dxa"/>
            <w:vMerge/>
          </w:tcPr>
          <w:p w14:paraId="0FF1C0E8" w14:textId="77777777" w:rsidR="00377B76" w:rsidRPr="00D47E76" w:rsidRDefault="00377B76" w:rsidP="008054F4">
            <w:pPr>
              <w:rPr>
                <w:rFonts w:ascii="Calibri" w:hAnsi="Calibri"/>
              </w:rPr>
            </w:pPr>
          </w:p>
        </w:tc>
        <w:tc>
          <w:tcPr>
            <w:tcW w:w="1345" w:type="dxa"/>
            <w:vMerge/>
          </w:tcPr>
          <w:p w14:paraId="4882411F" w14:textId="77777777" w:rsidR="00377B76" w:rsidRPr="00D47E76" w:rsidRDefault="00377B76" w:rsidP="008054F4">
            <w:pPr>
              <w:rPr>
                <w:rFonts w:ascii="Calibri" w:hAnsi="Calibri"/>
              </w:rPr>
            </w:pPr>
          </w:p>
        </w:tc>
        <w:tc>
          <w:tcPr>
            <w:tcW w:w="1318" w:type="dxa"/>
            <w:vMerge/>
          </w:tcPr>
          <w:p w14:paraId="48092EFC" w14:textId="77777777" w:rsidR="00377B76" w:rsidRPr="00D47E76" w:rsidRDefault="00377B76" w:rsidP="008054F4">
            <w:pPr>
              <w:rPr>
                <w:rFonts w:ascii="Calibri" w:hAnsi="Calibri"/>
              </w:rPr>
            </w:pPr>
          </w:p>
        </w:tc>
        <w:tc>
          <w:tcPr>
            <w:tcW w:w="1358" w:type="dxa"/>
            <w:vMerge/>
          </w:tcPr>
          <w:p w14:paraId="235C4287" w14:textId="77777777" w:rsidR="00377B76" w:rsidRPr="00D47E76" w:rsidRDefault="00377B76" w:rsidP="008054F4">
            <w:pPr>
              <w:rPr>
                <w:rFonts w:ascii="Calibri" w:hAnsi="Calibri"/>
              </w:rPr>
            </w:pPr>
          </w:p>
        </w:tc>
      </w:tr>
      <w:tr w:rsidR="006F5198" w:rsidRPr="0096299D" w14:paraId="60B90838" w14:textId="77777777" w:rsidTr="008054F4">
        <w:trPr>
          <w:trHeight w:val="544"/>
        </w:trPr>
        <w:tc>
          <w:tcPr>
            <w:tcW w:w="631" w:type="dxa"/>
            <w:vMerge w:val="restart"/>
            <w:vAlign w:val="center"/>
          </w:tcPr>
          <w:p w14:paraId="0A55DD30" w14:textId="77777777" w:rsidR="006F5198" w:rsidRPr="00C468C2" w:rsidRDefault="006F5198" w:rsidP="008054F4">
            <w:pPr>
              <w:jc w:val="center"/>
            </w:pPr>
            <w:r>
              <w:t>14</w:t>
            </w:r>
          </w:p>
        </w:tc>
        <w:tc>
          <w:tcPr>
            <w:tcW w:w="3347" w:type="dxa"/>
          </w:tcPr>
          <w:p w14:paraId="1B133DE0" w14:textId="77777777" w:rsidR="006F5198" w:rsidRPr="00D47E76" w:rsidRDefault="006F5198" w:rsidP="008054F4">
            <w:pPr>
              <w:rPr>
                <w:rFonts w:ascii="Calibri" w:hAnsi="Calibri"/>
              </w:rPr>
            </w:pPr>
            <w:r w:rsidRPr="00D47E76">
              <w:rPr>
                <w:rFonts w:ascii="Calibri" w:hAnsi="Calibri"/>
              </w:rPr>
              <w:t>Teachers and administrators respect my cultural heritage.</w:t>
            </w:r>
          </w:p>
        </w:tc>
        <w:tc>
          <w:tcPr>
            <w:tcW w:w="3150" w:type="dxa"/>
          </w:tcPr>
          <w:p w14:paraId="4C398022" w14:textId="77777777" w:rsidR="006F5198" w:rsidRPr="00D47E76" w:rsidRDefault="006F5198" w:rsidP="008054F4">
            <w:pPr>
              <w:rPr>
                <w:rFonts w:ascii="Calibri" w:hAnsi="Calibri"/>
              </w:rPr>
            </w:pPr>
            <w:r w:rsidRPr="00D47E76">
              <w:rPr>
                <w:rFonts w:ascii="Calibri" w:hAnsi="Calibri"/>
              </w:rPr>
              <w:t>We respect each family’s cultural heritage.</w:t>
            </w:r>
          </w:p>
        </w:tc>
        <w:tc>
          <w:tcPr>
            <w:tcW w:w="1280" w:type="dxa"/>
            <w:vMerge w:val="restart"/>
          </w:tcPr>
          <w:p w14:paraId="54F57650" w14:textId="77777777" w:rsidR="006F5198" w:rsidRPr="00D47E76" w:rsidRDefault="006F5198" w:rsidP="008054F4">
            <w:pPr>
              <w:rPr>
                <w:rFonts w:ascii="Calibri" w:hAnsi="Calibri"/>
              </w:rPr>
            </w:pPr>
          </w:p>
        </w:tc>
        <w:tc>
          <w:tcPr>
            <w:tcW w:w="1366" w:type="dxa"/>
            <w:vMerge w:val="restart"/>
          </w:tcPr>
          <w:p w14:paraId="67C8AC5C" w14:textId="77777777" w:rsidR="006F5198" w:rsidRPr="00D47E76" w:rsidRDefault="006F5198" w:rsidP="008054F4">
            <w:pPr>
              <w:rPr>
                <w:rFonts w:ascii="Calibri" w:hAnsi="Calibri"/>
              </w:rPr>
            </w:pPr>
          </w:p>
        </w:tc>
        <w:tc>
          <w:tcPr>
            <w:tcW w:w="1345" w:type="dxa"/>
            <w:vMerge w:val="restart"/>
          </w:tcPr>
          <w:p w14:paraId="18892256" w14:textId="77777777" w:rsidR="006F5198" w:rsidRPr="00D47E76" w:rsidRDefault="006F5198" w:rsidP="008054F4">
            <w:pPr>
              <w:rPr>
                <w:rFonts w:ascii="Calibri" w:hAnsi="Calibri"/>
              </w:rPr>
            </w:pPr>
          </w:p>
        </w:tc>
        <w:tc>
          <w:tcPr>
            <w:tcW w:w="1318" w:type="dxa"/>
            <w:vMerge w:val="restart"/>
          </w:tcPr>
          <w:p w14:paraId="5FF6F9B5" w14:textId="77777777" w:rsidR="006F5198" w:rsidRPr="00D47E76" w:rsidRDefault="006F5198" w:rsidP="008054F4">
            <w:pPr>
              <w:rPr>
                <w:rFonts w:ascii="Calibri" w:hAnsi="Calibri"/>
              </w:rPr>
            </w:pPr>
          </w:p>
        </w:tc>
        <w:tc>
          <w:tcPr>
            <w:tcW w:w="1358" w:type="dxa"/>
            <w:vMerge w:val="restart"/>
          </w:tcPr>
          <w:p w14:paraId="20D68500" w14:textId="77777777" w:rsidR="006F5198" w:rsidRPr="00D47E76" w:rsidRDefault="006F5198" w:rsidP="008054F4">
            <w:pPr>
              <w:rPr>
                <w:rFonts w:ascii="Calibri" w:hAnsi="Calibri"/>
              </w:rPr>
            </w:pPr>
          </w:p>
        </w:tc>
      </w:tr>
      <w:tr w:rsidR="006F5198" w:rsidRPr="0096299D" w14:paraId="06028C7B" w14:textId="77777777" w:rsidTr="002C1794">
        <w:trPr>
          <w:trHeight w:val="544"/>
        </w:trPr>
        <w:tc>
          <w:tcPr>
            <w:tcW w:w="631" w:type="dxa"/>
            <w:vMerge/>
            <w:vAlign w:val="center"/>
          </w:tcPr>
          <w:p w14:paraId="6C74FEF6" w14:textId="77777777" w:rsidR="006F5198" w:rsidRDefault="006F5198" w:rsidP="008054F4">
            <w:pPr>
              <w:jc w:val="center"/>
            </w:pPr>
          </w:p>
        </w:tc>
        <w:tc>
          <w:tcPr>
            <w:tcW w:w="6497" w:type="dxa"/>
            <w:gridSpan w:val="2"/>
            <w:shd w:val="clear" w:color="auto" w:fill="D9D9D9" w:themeFill="background1" w:themeFillShade="D9"/>
          </w:tcPr>
          <w:p w14:paraId="6BE29032" w14:textId="06C38AAA" w:rsidR="006F5198" w:rsidRPr="00D47E76" w:rsidRDefault="006F5198" w:rsidP="008054F4">
            <w:pPr>
              <w:rPr>
                <w:rFonts w:ascii="Calibri" w:hAnsi="Calibri"/>
                <w:b/>
                <w:i/>
              </w:rPr>
            </w:pPr>
            <w:r w:rsidRPr="00D47E76">
              <w:rPr>
                <w:rFonts w:ascii="Calibri" w:hAnsi="Calibri"/>
                <w:b/>
              </w:rPr>
              <w:t xml:space="preserve">National Standard: </w:t>
            </w:r>
            <w:r w:rsidRPr="00D47E76">
              <w:rPr>
                <w:rFonts w:ascii="Calibri" w:hAnsi="Calibri"/>
                <w:b/>
                <w:i/>
              </w:rPr>
              <w:t>Welcoming All Families into the School Community</w:t>
            </w:r>
          </w:p>
        </w:tc>
        <w:tc>
          <w:tcPr>
            <w:tcW w:w="1280" w:type="dxa"/>
            <w:vMerge/>
          </w:tcPr>
          <w:p w14:paraId="6DC2BF9A" w14:textId="77777777" w:rsidR="006F5198" w:rsidRPr="00D47E76" w:rsidRDefault="006F5198" w:rsidP="008054F4">
            <w:pPr>
              <w:rPr>
                <w:rFonts w:ascii="Calibri" w:hAnsi="Calibri"/>
              </w:rPr>
            </w:pPr>
          </w:p>
        </w:tc>
        <w:tc>
          <w:tcPr>
            <w:tcW w:w="1366" w:type="dxa"/>
            <w:vMerge/>
          </w:tcPr>
          <w:p w14:paraId="633D7772" w14:textId="77777777" w:rsidR="006F5198" w:rsidRPr="00D47E76" w:rsidRDefault="006F5198" w:rsidP="008054F4">
            <w:pPr>
              <w:rPr>
                <w:rFonts w:ascii="Calibri" w:hAnsi="Calibri"/>
              </w:rPr>
            </w:pPr>
          </w:p>
        </w:tc>
        <w:tc>
          <w:tcPr>
            <w:tcW w:w="1345" w:type="dxa"/>
            <w:vMerge/>
          </w:tcPr>
          <w:p w14:paraId="481C3E09" w14:textId="77777777" w:rsidR="006F5198" w:rsidRPr="00D47E76" w:rsidRDefault="006F5198" w:rsidP="008054F4">
            <w:pPr>
              <w:rPr>
                <w:rFonts w:ascii="Calibri" w:hAnsi="Calibri"/>
              </w:rPr>
            </w:pPr>
          </w:p>
        </w:tc>
        <w:tc>
          <w:tcPr>
            <w:tcW w:w="1318" w:type="dxa"/>
            <w:vMerge/>
          </w:tcPr>
          <w:p w14:paraId="7E84AF24" w14:textId="77777777" w:rsidR="006F5198" w:rsidRPr="00D47E76" w:rsidRDefault="006F5198" w:rsidP="008054F4">
            <w:pPr>
              <w:rPr>
                <w:rFonts w:ascii="Calibri" w:hAnsi="Calibri"/>
              </w:rPr>
            </w:pPr>
          </w:p>
        </w:tc>
        <w:tc>
          <w:tcPr>
            <w:tcW w:w="1358" w:type="dxa"/>
            <w:vMerge/>
          </w:tcPr>
          <w:p w14:paraId="433FEA0B" w14:textId="77777777" w:rsidR="006F5198" w:rsidRPr="00D47E76" w:rsidRDefault="006F5198" w:rsidP="008054F4">
            <w:pPr>
              <w:rPr>
                <w:rFonts w:ascii="Calibri" w:hAnsi="Calibri"/>
              </w:rPr>
            </w:pPr>
          </w:p>
        </w:tc>
      </w:tr>
      <w:tr w:rsidR="006F5198" w:rsidRPr="0096299D" w14:paraId="69104DE8" w14:textId="77777777" w:rsidTr="008054F4">
        <w:trPr>
          <w:trHeight w:val="1073"/>
        </w:trPr>
        <w:tc>
          <w:tcPr>
            <w:tcW w:w="631" w:type="dxa"/>
            <w:vMerge w:val="restart"/>
            <w:vAlign w:val="center"/>
          </w:tcPr>
          <w:p w14:paraId="357D4787" w14:textId="77777777" w:rsidR="006F5198" w:rsidRPr="00C468C2" w:rsidRDefault="006F5198" w:rsidP="008054F4">
            <w:pPr>
              <w:jc w:val="center"/>
            </w:pPr>
            <w:r>
              <w:t>15</w:t>
            </w:r>
          </w:p>
        </w:tc>
        <w:tc>
          <w:tcPr>
            <w:tcW w:w="3347" w:type="dxa"/>
          </w:tcPr>
          <w:p w14:paraId="222DD133" w14:textId="3E51FC34" w:rsidR="006F5198" w:rsidRPr="00367F86" w:rsidRDefault="00367F86" w:rsidP="001B6427">
            <w:pPr>
              <w:rPr>
                <w:rFonts w:ascii="Calibri" w:hAnsi="Calibri"/>
              </w:rPr>
            </w:pPr>
            <w:r w:rsidRPr="00367F86">
              <w:rPr>
                <w:rFonts w:ascii="Calibri" w:hAnsi="Calibri" w:cs="Calibri"/>
              </w:rPr>
              <w:t>Members of my family or I are invited</w:t>
            </w:r>
            <w:r w:rsidRPr="00367F86">
              <w:rPr>
                <w:rFonts w:ascii="Calibri" w:hAnsi="Calibri" w:cs="Calibri"/>
                <w:color w:val="18376A"/>
              </w:rPr>
              <w:t xml:space="preserve"> t</w:t>
            </w:r>
            <w:r w:rsidRPr="00367F86">
              <w:rPr>
                <w:rFonts w:ascii="Calibri" w:hAnsi="Calibri" w:cs="Calibri"/>
              </w:rPr>
              <w:t>o actively participate in school committees, events, and programs.</w:t>
            </w:r>
          </w:p>
        </w:tc>
        <w:tc>
          <w:tcPr>
            <w:tcW w:w="3150" w:type="dxa"/>
          </w:tcPr>
          <w:p w14:paraId="52BF4C1F" w14:textId="77777777" w:rsidR="006F5198" w:rsidRPr="00D47E76" w:rsidRDefault="006F5198" w:rsidP="008054F4">
            <w:pPr>
              <w:rPr>
                <w:rFonts w:ascii="Calibri" w:hAnsi="Calibri"/>
              </w:rPr>
            </w:pPr>
            <w:r w:rsidRPr="00D47E76">
              <w:rPr>
                <w:rFonts w:ascii="Calibri" w:hAnsi="Calibri"/>
              </w:rPr>
              <w:t>Families participate in school committees, events, and programs.</w:t>
            </w:r>
          </w:p>
        </w:tc>
        <w:tc>
          <w:tcPr>
            <w:tcW w:w="1280" w:type="dxa"/>
            <w:vMerge w:val="restart"/>
          </w:tcPr>
          <w:p w14:paraId="0FD81CC1" w14:textId="77777777" w:rsidR="006F5198" w:rsidRPr="00D47E76" w:rsidRDefault="006F5198" w:rsidP="008054F4">
            <w:pPr>
              <w:rPr>
                <w:rFonts w:ascii="Calibri" w:hAnsi="Calibri"/>
              </w:rPr>
            </w:pPr>
          </w:p>
        </w:tc>
        <w:tc>
          <w:tcPr>
            <w:tcW w:w="1366" w:type="dxa"/>
            <w:vMerge w:val="restart"/>
          </w:tcPr>
          <w:p w14:paraId="70D3C345" w14:textId="77777777" w:rsidR="006F5198" w:rsidRPr="00D47E76" w:rsidRDefault="006F5198" w:rsidP="008054F4">
            <w:pPr>
              <w:rPr>
                <w:rFonts w:ascii="Calibri" w:hAnsi="Calibri"/>
              </w:rPr>
            </w:pPr>
          </w:p>
        </w:tc>
        <w:tc>
          <w:tcPr>
            <w:tcW w:w="1345" w:type="dxa"/>
            <w:vMerge w:val="restart"/>
          </w:tcPr>
          <w:p w14:paraId="06F71FE3" w14:textId="77777777" w:rsidR="006F5198" w:rsidRPr="00D47E76" w:rsidRDefault="006F5198" w:rsidP="008054F4">
            <w:pPr>
              <w:rPr>
                <w:rFonts w:ascii="Calibri" w:hAnsi="Calibri"/>
              </w:rPr>
            </w:pPr>
          </w:p>
        </w:tc>
        <w:tc>
          <w:tcPr>
            <w:tcW w:w="1318" w:type="dxa"/>
            <w:vMerge w:val="restart"/>
          </w:tcPr>
          <w:p w14:paraId="518EF7A5" w14:textId="77777777" w:rsidR="006F5198" w:rsidRPr="00D47E76" w:rsidRDefault="006F5198" w:rsidP="008054F4">
            <w:pPr>
              <w:rPr>
                <w:rFonts w:ascii="Calibri" w:hAnsi="Calibri"/>
              </w:rPr>
            </w:pPr>
          </w:p>
        </w:tc>
        <w:tc>
          <w:tcPr>
            <w:tcW w:w="1358" w:type="dxa"/>
            <w:vMerge w:val="restart"/>
          </w:tcPr>
          <w:p w14:paraId="74BF46E9" w14:textId="77777777" w:rsidR="006F5198" w:rsidRPr="00D47E76" w:rsidRDefault="006F5198" w:rsidP="008054F4">
            <w:pPr>
              <w:rPr>
                <w:rFonts w:ascii="Calibri" w:hAnsi="Calibri"/>
              </w:rPr>
            </w:pPr>
          </w:p>
        </w:tc>
      </w:tr>
      <w:tr w:rsidR="006F5198" w:rsidRPr="0096299D" w14:paraId="223A658D" w14:textId="77777777" w:rsidTr="00917531">
        <w:trPr>
          <w:trHeight w:val="561"/>
        </w:trPr>
        <w:tc>
          <w:tcPr>
            <w:tcW w:w="631" w:type="dxa"/>
            <w:vMerge/>
            <w:vAlign w:val="center"/>
          </w:tcPr>
          <w:p w14:paraId="6CB9BEF9" w14:textId="77777777" w:rsidR="006F5198" w:rsidRDefault="006F5198" w:rsidP="008054F4">
            <w:pPr>
              <w:jc w:val="center"/>
            </w:pPr>
          </w:p>
        </w:tc>
        <w:tc>
          <w:tcPr>
            <w:tcW w:w="6497" w:type="dxa"/>
            <w:gridSpan w:val="2"/>
            <w:shd w:val="clear" w:color="auto" w:fill="D9D9D9" w:themeFill="background1" w:themeFillShade="D9"/>
          </w:tcPr>
          <w:p w14:paraId="3546E4B2" w14:textId="2EDA4631" w:rsidR="006F5198" w:rsidRPr="00D47E76" w:rsidRDefault="006F5198" w:rsidP="002C1794">
            <w:pPr>
              <w:rPr>
                <w:rFonts w:ascii="Calibri" w:hAnsi="Calibri"/>
                <w:b/>
                <w:i/>
              </w:rPr>
            </w:pPr>
            <w:r w:rsidRPr="00D47E76">
              <w:rPr>
                <w:rFonts w:ascii="Calibri" w:hAnsi="Calibri"/>
                <w:b/>
              </w:rPr>
              <w:t xml:space="preserve">National Standard:  </w:t>
            </w:r>
            <w:r w:rsidRPr="00D47E76">
              <w:rPr>
                <w:rFonts w:ascii="Calibri" w:hAnsi="Calibri"/>
                <w:b/>
                <w:i/>
              </w:rPr>
              <w:t>Welcoming All Families into the School Community</w:t>
            </w:r>
          </w:p>
        </w:tc>
        <w:tc>
          <w:tcPr>
            <w:tcW w:w="1280" w:type="dxa"/>
            <w:vMerge/>
          </w:tcPr>
          <w:p w14:paraId="7BC045BF" w14:textId="77777777" w:rsidR="006F5198" w:rsidRPr="00D47E76" w:rsidRDefault="006F5198" w:rsidP="008054F4">
            <w:pPr>
              <w:rPr>
                <w:rFonts w:ascii="Calibri" w:hAnsi="Calibri"/>
              </w:rPr>
            </w:pPr>
          </w:p>
        </w:tc>
        <w:tc>
          <w:tcPr>
            <w:tcW w:w="1366" w:type="dxa"/>
            <w:vMerge/>
          </w:tcPr>
          <w:p w14:paraId="1A409C5C" w14:textId="77777777" w:rsidR="006F5198" w:rsidRPr="00D47E76" w:rsidRDefault="006F5198" w:rsidP="008054F4">
            <w:pPr>
              <w:rPr>
                <w:rFonts w:ascii="Calibri" w:hAnsi="Calibri"/>
              </w:rPr>
            </w:pPr>
          </w:p>
        </w:tc>
        <w:tc>
          <w:tcPr>
            <w:tcW w:w="1345" w:type="dxa"/>
            <w:vMerge/>
          </w:tcPr>
          <w:p w14:paraId="3BBB4585" w14:textId="77777777" w:rsidR="006F5198" w:rsidRPr="00D47E76" w:rsidRDefault="006F5198" w:rsidP="008054F4">
            <w:pPr>
              <w:rPr>
                <w:rFonts w:ascii="Calibri" w:hAnsi="Calibri"/>
              </w:rPr>
            </w:pPr>
          </w:p>
        </w:tc>
        <w:tc>
          <w:tcPr>
            <w:tcW w:w="1318" w:type="dxa"/>
            <w:vMerge/>
          </w:tcPr>
          <w:p w14:paraId="1A66DFD4" w14:textId="77777777" w:rsidR="006F5198" w:rsidRPr="00D47E76" w:rsidRDefault="006F5198" w:rsidP="008054F4">
            <w:pPr>
              <w:rPr>
                <w:rFonts w:ascii="Calibri" w:hAnsi="Calibri"/>
              </w:rPr>
            </w:pPr>
          </w:p>
        </w:tc>
        <w:tc>
          <w:tcPr>
            <w:tcW w:w="1358" w:type="dxa"/>
            <w:vMerge/>
          </w:tcPr>
          <w:p w14:paraId="77A579B1" w14:textId="77777777" w:rsidR="006F5198" w:rsidRPr="00D47E76" w:rsidRDefault="006F5198" w:rsidP="008054F4">
            <w:pPr>
              <w:rPr>
                <w:rFonts w:ascii="Calibri" w:hAnsi="Calibri"/>
              </w:rPr>
            </w:pPr>
          </w:p>
        </w:tc>
      </w:tr>
      <w:tr w:rsidR="00855C17" w:rsidRPr="0096299D" w14:paraId="19EFD706" w14:textId="77777777" w:rsidTr="008054F4">
        <w:trPr>
          <w:trHeight w:val="1073"/>
        </w:trPr>
        <w:tc>
          <w:tcPr>
            <w:tcW w:w="631" w:type="dxa"/>
            <w:vMerge w:val="restart"/>
            <w:vAlign w:val="center"/>
          </w:tcPr>
          <w:p w14:paraId="3189A176" w14:textId="77777777" w:rsidR="00855C17" w:rsidRPr="00C468C2" w:rsidRDefault="00855C17" w:rsidP="008054F4">
            <w:pPr>
              <w:jc w:val="center"/>
            </w:pPr>
            <w:r>
              <w:t>16</w:t>
            </w:r>
          </w:p>
        </w:tc>
        <w:tc>
          <w:tcPr>
            <w:tcW w:w="3347" w:type="dxa"/>
          </w:tcPr>
          <w:p w14:paraId="08040017" w14:textId="77777777" w:rsidR="00855C17" w:rsidRPr="00D47E76" w:rsidRDefault="00855C17" w:rsidP="008054F4">
            <w:pPr>
              <w:rPr>
                <w:rFonts w:ascii="Calibri" w:hAnsi="Calibri"/>
              </w:rPr>
            </w:pPr>
            <w:r w:rsidRPr="00D47E76">
              <w:rPr>
                <w:rFonts w:ascii="Calibri" w:hAnsi="Calibri"/>
              </w:rPr>
              <w:t>My child’s school has given me information about organizations that offer support for parents of students with disabilities.</w:t>
            </w:r>
          </w:p>
        </w:tc>
        <w:tc>
          <w:tcPr>
            <w:tcW w:w="3150" w:type="dxa"/>
          </w:tcPr>
          <w:p w14:paraId="1C842C21" w14:textId="77777777" w:rsidR="00855C17" w:rsidRPr="00D47E76" w:rsidRDefault="00855C17" w:rsidP="008054F4">
            <w:pPr>
              <w:rPr>
                <w:rFonts w:ascii="Calibri" w:hAnsi="Calibri"/>
              </w:rPr>
            </w:pPr>
            <w:r w:rsidRPr="00D47E76">
              <w:rPr>
                <w:rFonts w:ascii="Calibri" w:hAnsi="Calibri"/>
              </w:rPr>
              <w:t>We provide families with information about organizations that offer support for parents of students with disabilities.</w:t>
            </w:r>
          </w:p>
        </w:tc>
        <w:tc>
          <w:tcPr>
            <w:tcW w:w="1280" w:type="dxa"/>
            <w:vMerge w:val="restart"/>
          </w:tcPr>
          <w:p w14:paraId="159DA331" w14:textId="77777777" w:rsidR="00855C17" w:rsidRPr="00D47E76" w:rsidRDefault="00855C17" w:rsidP="008054F4">
            <w:pPr>
              <w:rPr>
                <w:rFonts w:ascii="Calibri" w:hAnsi="Calibri"/>
              </w:rPr>
            </w:pPr>
          </w:p>
        </w:tc>
        <w:tc>
          <w:tcPr>
            <w:tcW w:w="1366" w:type="dxa"/>
            <w:vMerge w:val="restart"/>
          </w:tcPr>
          <w:p w14:paraId="5B8A40ED" w14:textId="77777777" w:rsidR="00855C17" w:rsidRPr="00D47E76" w:rsidRDefault="00855C17" w:rsidP="008054F4">
            <w:pPr>
              <w:rPr>
                <w:rFonts w:ascii="Calibri" w:hAnsi="Calibri"/>
              </w:rPr>
            </w:pPr>
          </w:p>
        </w:tc>
        <w:tc>
          <w:tcPr>
            <w:tcW w:w="1345" w:type="dxa"/>
            <w:vMerge w:val="restart"/>
          </w:tcPr>
          <w:p w14:paraId="61E9B1CA" w14:textId="77777777" w:rsidR="00855C17" w:rsidRPr="00D47E76" w:rsidRDefault="00855C17" w:rsidP="008054F4">
            <w:pPr>
              <w:rPr>
                <w:rFonts w:ascii="Calibri" w:hAnsi="Calibri"/>
              </w:rPr>
            </w:pPr>
          </w:p>
        </w:tc>
        <w:tc>
          <w:tcPr>
            <w:tcW w:w="1318" w:type="dxa"/>
            <w:vMerge w:val="restart"/>
          </w:tcPr>
          <w:p w14:paraId="5D568F96" w14:textId="77777777" w:rsidR="00855C17" w:rsidRPr="00D47E76" w:rsidRDefault="00855C17" w:rsidP="008054F4">
            <w:pPr>
              <w:rPr>
                <w:rFonts w:ascii="Calibri" w:hAnsi="Calibri"/>
              </w:rPr>
            </w:pPr>
          </w:p>
        </w:tc>
        <w:tc>
          <w:tcPr>
            <w:tcW w:w="1358" w:type="dxa"/>
            <w:vMerge w:val="restart"/>
          </w:tcPr>
          <w:p w14:paraId="5CCF5B56" w14:textId="77777777" w:rsidR="00855C17" w:rsidRPr="00D47E76" w:rsidRDefault="00855C17" w:rsidP="008054F4">
            <w:pPr>
              <w:rPr>
                <w:rFonts w:ascii="Calibri" w:hAnsi="Calibri"/>
              </w:rPr>
            </w:pPr>
          </w:p>
        </w:tc>
      </w:tr>
      <w:tr w:rsidR="00855C17" w:rsidRPr="0096299D" w14:paraId="31694867" w14:textId="77777777" w:rsidTr="00917531">
        <w:trPr>
          <w:trHeight w:val="528"/>
        </w:trPr>
        <w:tc>
          <w:tcPr>
            <w:tcW w:w="631" w:type="dxa"/>
            <w:vMerge/>
            <w:vAlign w:val="center"/>
          </w:tcPr>
          <w:p w14:paraId="19315154" w14:textId="77777777" w:rsidR="00855C17" w:rsidRDefault="00855C17" w:rsidP="008054F4">
            <w:pPr>
              <w:jc w:val="center"/>
            </w:pPr>
          </w:p>
        </w:tc>
        <w:tc>
          <w:tcPr>
            <w:tcW w:w="6497" w:type="dxa"/>
            <w:gridSpan w:val="2"/>
            <w:shd w:val="clear" w:color="auto" w:fill="D9D9D9" w:themeFill="background1" w:themeFillShade="D9"/>
          </w:tcPr>
          <w:p w14:paraId="5658E1F1" w14:textId="49B00550" w:rsidR="00855C17" w:rsidRPr="00D47E76" w:rsidRDefault="00855C17" w:rsidP="008054F4">
            <w:pPr>
              <w:rPr>
                <w:rFonts w:ascii="Calibri" w:hAnsi="Calibri"/>
                <w:b/>
                <w:i/>
              </w:rPr>
            </w:pPr>
            <w:r w:rsidRPr="00D47E76">
              <w:rPr>
                <w:rFonts w:ascii="Calibri" w:hAnsi="Calibri"/>
                <w:b/>
              </w:rPr>
              <w:t xml:space="preserve">National Standard: </w:t>
            </w:r>
            <w:r w:rsidRPr="00D47E76">
              <w:rPr>
                <w:rFonts w:ascii="Calibri" w:hAnsi="Calibri"/>
                <w:b/>
                <w:i/>
              </w:rPr>
              <w:t>Collaborating with the Community</w:t>
            </w:r>
          </w:p>
        </w:tc>
        <w:tc>
          <w:tcPr>
            <w:tcW w:w="1280" w:type="dxa"/>
            <w:vMerge/>
          </w:tcPr>
          <w:p w14:paraId="2AE0B6F0" w14:textId="77777777" w:rsidR="00855C17" w:rsidRPr="00D47E76" w:rsidRDefault="00855C17" w:rsidP="008054F4">
            <w:pPr>
              <w:rPr>
                <w:rFonts w:ascii="Calibri" w:hAnsi="Calibri"/>
              </w:rPr>
            </w:pPr>
          </w:p>
        </w:tc>
        <w:tc>
          <w:tcPr>
            <w:tcW w:w="1366" w:type="dxa"/>
            <w:vMerge/>
          </w:tcPr>
          <w:p w14:paraId="09D6ED9B" w14:textId="77777777" w:rsidR="00855C17" w:rsidRPr="00D47E76" w:rsidRDefault="00855C17" w:rsidP="008054F4">
            <w:pPr>
              <w:rPr>
                <w:rFonts w:ascii="Calibri" w:hAnsi="Calibri"/>
              </w:rPr>
            </w:pPr>
          </w:p>
        </w:tc>
        <w:tc>
          <w:tcPr>
            <w:tcW w:w="1345" w:type="dxa"/>
            <w:vMerge/>
          </w:tcPr>
          <w:p w14:paraId="156613AD" w14:textId="77777777" w:rsidR="00855C17" w:rsidRPr="00D47E76" w:rsidRDefault="00855C17" w:rsidP="008054F4">
            <w:pPr>
              <w:rPr>
                <w:rFonts w:ascii="Calibri" w:hAnsi="Calibri"/>
              </w:rPr>
            </w:pPr>
          </w:p>
        </w:tc>
        <w:tc>
          <w:tcPr>
            <w:tcW w:w="1318" w:type="dxa"/>
            <w:vMerge/>
          </w:tcPr>
          <w:p w14:paraId="080D8873" w14:textId="77777777" w:rsidR="00855C17" w:rsidRPr="00D47E76" w:rsidRDefault="00855C17" w:rsidP="008054F4">
            <w:pPr>
              <w:rPr>
                <w:rFonts w:ascii="Calibri" w:hAnsi="Calibri"/>
              </w:rPr>
            </w:pPr>
          </w:p>
        </w:tc>
        <w:tc>
          <w:tcPr>
            <w:tcW w:w="1358" w:type="dxa"/>
            <w:vMerge/>
          </w:tcPr>
          <w:p w14:paraId="0A386AE3" w14:textId="77777777" w:rsidR="00855C17" w:rsidRPr="00D47E76" w:rsidRDefault="00855C17" w:rsidP="008054F4">
            <w:pPr>
              <w:rPr>
                <w:rFonts w:ascii="Calibri" w:hAnsi="Calibri"/>
              </w:rPr>
            </w:pPr>
          </w:p>
        </w:tc>
      </w:tr>
      <w:tr w:rsidR="00A6180B" w:rsidRPr="0096299D" w14:paraId="310704E7" w14:textId="77777777" w:rsidTr="00917531">
        <w:trPr>
          <w:trHeight w:val="984"/>
        </w:trPr>
        <w:tc>
          <w:tcPr>
            <w:tcW w:w="7128" w:type="dxa"/>
            <w:gridSpan w:val="3"/>
            <w:vAlign w:val="center"/>
          </w:tcPr>
          <w:p w14:paraId="2118C06C" w14:textId="204AFC2A" w:rsidR="00A6180B" w:rsidRPr="00D47E76" w:rsidRDefault="00332E9F" w:rsidP="008054F4">
            <w:pPr>
              <w:jc w:val="center"/>
              <w:rPr>
                <w:rFonts w:ascii="Calibri" w:hAnsi="Calibri"/>
              </w:rPr>
            </w:pPr>
            <w:r>
              <w:rPr>
                <w:rFonts w:ascii="Calibri" w:hAnsi="Calibri"/>
              </w:rPr>
              <w:t xml:space="preserve">Average </w:t>
            </w:r>
            <w:r w:rsidR="00A6180B" w:rsidRPr="00D47E76">
              <w:rPr>
                <w:rFonts w:ascii="Calibri" w:hAnsi="Calibri"/>
              </w:rPr>
              <w:t>Score: ___________</w:t>
            </w:r>
          </w:p>
        </w:tc>
        <w:tc>
          <w:tcPr>
            <w:tcW w:w="1280" w:type="dxa"/>
          </w:tcPr>
          <w:p w14:paraId="4D9AAE66" w14:textId="77777777" w:rsidR="00A6180B" w:rsidRPr="00D47E76" w:rsidRDefault="00A6180B" w:rsidP="008054F4">
            <w:pPr>
              <w:rPr>
                <w:rFonts w:ascii="Calibri" w:hAnsi="Calibri"/>
              </w:rPr>
            </w:pPr>
            <w:r w:rsidRPr="00D47E76">
              <w:rPr>
                <w:rFonts w:ascii="Calibri" w:hAnsi="Calibri"/>
              </w:rPr>
              <w:t>Total (SD):</w:t>
            </w:r>
          </w:p>
        </w:tc>
        <w:tc>
          <w:tcPr>
            <w:tcW w:w="1366" w:type="dxa"/>
          </w:tcPr>
          <w:p w14:paraId="42215D9D" w14:textId="77777777" w:rsidR="00A6180B" w:rsidRPr="00D47E76" w:rsidRDefault="00A6180B" w:rsidP="008054F4">
            <w:pPr>
              <w:rPr>
                <w:rFonts w:ascii="Calibri" w:hAnsi="Calibri"/>
              </w:rPr>
            </w:pPr>
            <w:r w:rsidRPr="00D47E76">
              <w:rPr>
                <w:rFonts w:ascii="Calibri" w:hAnsi="Calibri"/>
              </w:rPr>
              <w:t>Total (D):</w:t>
            </w:r>
          </w:p>
        </w:tc>
        <w:tc>
          <w:tcPr>
            <w:tcW w:w="1345" w:type="dxa"/>
          </w:tcPr>
          <w:p w14:paraId="151132B8" w14:textId="77777777" w:rsidR="00A6180B" w:rsidRPr="00D47E76" w:rsidRDefault="00A6180B" w:rsidP="008054F4">
            <w:pPr>
              <w:rPr>
                <w:rFonts w:ascii="Calibri" w:hAnsi="Calibri"/>
              </w:rPr>
            </w:pPr>
            <w:r w:rsidRPr="00D47E76">
              <w:rPr>
                <w:rFonts w:ascii="Calibri" w:hAnsi="Calibri"/>
              </w:rPr>
              <w:t>Total (N):</w:t>
            </w:r>
          </w:p>
        </w:tc>
        <w:tc>
          <w:tcPr>
            <w:tcW w:w="1318" w:type="dxa"/>
          </w:tcPr>
          <w:p w14:paraId="4FD378C9" w14:textId="77777777" w:rsidR="00A6180B" w:rsidRPr="00D47E76" w:rsidRDefault="00A6180B" w:rsidP="008054F4">
            <w:pPr>
              <w:rPr>
                <w:rFonts w:ascii="Calibri" w:hAnsi="Calibri"/>
              </w:rPr>
            </w:pPr>
            <w:r w:rsidRPr="00D47E76">
              <w:rPr>
                <w:rFonts w:ascii="Calibri" w:hAnsi="Calibri"/>
              </w:rPr>
              <w:t>Total (A):</w:t>
            </w:r>
          </w:p>
        </w:tc>
        <w:tc>
          <w:tcPr>
            <w:tcW w:w="1358" w:type="dxa"/>
          </w:tcPr>
          <w:p w14:paraId="7ECD9CD8" w14:textId="77777777" w:rsidR="00A6180B" w:rsidRPr="00D47E76" w:rsidRDefault="00A6180B" w:rsidP="008054F4">
            <w:pPr>
              <w:rPr>
                <w:rFonts w:ascii="Calibri" w:hAnsi="Calibri"/>
              </w:rPr>
            </w:pPr>
            <w:r w:rsidRPr="00D47E76">
              <w:rPr>
                <w:rFonts w:ascii="Calibri" w:hAnsi="Calibri"/>
              </w:rPr>
              <w:t>Total (SA):</w:t>
            </w:r>
          </w:p>
        </w:tc>
      </w:tr>
    </w:tbl>
    <w:p w14:paraId="59FC8B47" w14:textId="2C479B80" w:rsidR="00855C17" w:rsidRPr="00D47E76" w:rsidRDefault="00855C17" w:rsidP="00D47E76">
      <w:pPr>
        <w:spacing w:after="120"/>
        <w:jc w:val="center"/>
        <w:rPr>
          <w:rFonts w:ascii="Trebuchet MS" w:hAnsi="Trebuchet MS"/>
          <w:b/>
          <w:sz w:val="24"/>
          <w:szCs w:val="24"/>
        </w:rPr>
      </w:pPr>
      <w:r w:rsidRPr="00D47E76">
        <w:rPr>
          <w:rFonts w:ascii="Trebuchet MS" w:hAnsi="Trebuchet MS"/>
          <w:b/>
          <w:sz w:val="24"/>
          <w:szCs w:val="24"/>
        </w:rPr>
        <w:lastRenderedPageBreak/>
        <w:t>National Standards for Family-School Partnerships (National PTA, 2008)</w:t>
      </w:r>
    </w:p>
    <w:p w14:paraId="48780639" w14:textId="77777777" w:rsidR="00855C17" w:rsidRPr="00D47E76" w:rsidRDefault="00855C17" w:rsidP="00855C17">
      <w:pPr>
        <w:spacing w:after="20"/>
        <w:jc w:val="center"/>
        <w:rPr>
          <w:rFonts w:ascii="Calibri" w:hAnsi="Calibri"/>
          <w:b/>
        </w:rPr>
      </w:pPr>
      <w:r w:rsidRPr="00D47E76">
        <w:rPr>
          <w:rFonts w:ascii="Calibri" w:hAnsi="Calibri"/>
          <w:b/>
        </w:rPr>
        <w:t>Standard 1 – Welcoming All Families into the School Community</w:t>
      </w:r>
    </w:p>
    <w:p w14:paraId="3F9393F8" w14:textId="77777777" w:rsidR="00855C17" w:rsidRPr="00D47E76" w:rsidRDefault="00855C17" w:rsidP="00855C17">
      <w:pPr>
        <w:spacing w:after="20"/>
        <w:ind w:left="180"/>
        <w:jc w:val="center"/>
        <w:rPr>
          <w:rFonts w:ascii="Calibri" w:hAnsi="Calibri"/>
        </w:rPr>
      </w:pPr>
      <w:r w:rsidRPr="00D47E76">
        <w:rPr>
          <w:rFonts w:ascii="Calibri" w:hAnsi="Calibri"/>
        </w:rPr>
        <w:t>Families are active participants in the life of the school, and feel welcomed, valued, and connected to each other, to school staff, and to what students are learning and doing in class.</w:t>
      </w:r>
    </w:p>
    <w:p w14:paraId="1BA07414" w14:textId="77777777" w:rsidR="00855C17" w:rsidRPr="00D47E76" w:rsidRDefault="00855C17" w:rsidP="00855C17">
      <w:pPr>
        <w:spacing w:after="20"/>
        <w:ind w:left="180"/>
        <w:jc w:val="center"/>
        <w:rPr>
          <w:rFonts w:ascii="Calibri" w:hAnsi="Calibri"/>
          <w:b/>
        </w:rPr>
      </w:pPr>
    </w:p>
    <w:p w14:paraId="7591D4B7" w14:textId="77777777" w:rsidR="00855C17" w:rsidRPr="00D47E76" w:rsidRDefault="00855C17" w:rsidP="00855C17">
      <w:pPr>
        <w:spacing w:after="20"/>
        <w:jc w:val="center"/>
        <w:rPr>
          <w:rFonts w:ascii="Calibri" w:hAnsi="Calibri"/>
          <w:b/>
        </w:rPr>
      </w:pPr>
      <w:r w:rsidRPr="00D47E76">
        <w:rPr>
          <w:rFonts w:ascii="Calibri" w:hAnsi="Calibri"/>
          <w:b/>
        </w:rPr>
        <w:t>Standard 2 – Communicating Effectively</w:t>
      </w:r>
    </w:p>
    <w:p w14:paraId="769A6C2F" w14:textId="77777777" w:rsidR="00855C17" w:rsidRPr="00D47E76" w:rsidRDefault="00855C17" w:rsidP="00855C17">
      <w:pPr>
        <w:spacing w:after="20"/>
        <w:ind w:left="180"/>
        <w:jc w:val="center"/>
        <w:rPr>
          <w:rFonts w:ascii="Calibri" w:hAnsi="Calibri"/>
        </w:rPr>
      </w:pPr>
      <w:r w:rsidRPr="00D47E76">
        <w:rPr>
          <w:rFonts w:ascii="Calibri" w:hAnsi="Calibri"/>
        </w:rPr>
        <w:t>Families and school staff engage in regular, two-way, meaningful communication about student learning.</w:t>
      </w:r>
    </w:p>
    <w:p w14:paraId="1D354315" w14:textId="77777777" w:rsidR="00855C17" w:rsidRPr="00D47E76" w:rsidRDefault="00855C17" w:rsidP="00855C17">
      <w:pPr>
        <w:spacing w:after="20"/>
        <w:ind w:left="180"/>
        <w:jc w:val="center"/>
        <w:rPr>
          <w:rFonts w:ascii="Calibri" w:hAnsi="Calibri"/>
          <w:b/>
        </w:rPr>
      </w:pPr>
    </w:p>
    <w:p w14:paraId="1F5B47C9" w14:textId="77777777" w:rsidR="00855C17" w:rsidRPr="00D47E76" w:rsidRDefault="00855C17" w:rsidP="00855C17">
      <w:pPr>
        <w:spacing w:after="20"/>
        <w:jc w:val="center"/>
        <w:rPr>
          <w:rFonts w:ascii="Calibri" w:hAnsi="Calibri"/>
          <w:b/>
        </w:rPr>
      </w:pPr>
      <w:r w:rsidRPr="00D47E76">
        <w:rPr>
          <w:rFonts w:ascii="Calibri" w:hAnsi="Calibri"/>
          <w:b/>
        </w:rPr>
        <w:t>Standard 3 – Supporting Student Success</w:t>
      </w:r>
    </w:p>
    <w:p w14:paraId="0BDDA49E" w14:textId="77777777" w:rsidR="00855C17" w:rsidRPr="00D47E76" w:rsidRDefault="00855C17" w:rsidP="00855C17">
      <w:pPr>
        <w:spacing w:after="20"/>
        <w:ind w:left="180"/>
        <w:jc w:val="center"/>
        <w:rPr>
          <w:rFonts w:ascii="Calibri" w:hAnsi="Calibri"/>
        </w:rPr>
      </w:pPr>
      <w:r w:rsidRPr="00D47E76">
        <w:rPr>
          <w:rFonts w:ascii="Calibri" w:hAnsi="Calibri"/>
        </w:rPr>
        <w:t>Families and school staff continuously collaborate to support students’ learning and healthy development both at home and at school, and have regular opportunities to strengthen their knowledge and skills to do so effectively.</w:t>
      </w:r>
    </w:p>
    <w:p w14:paraId="5100F686" w14:textId="77777777" w:rsidR="00855C17" w:rsidRPr="00D47E76" w:rsidRDefault="00855C17" w:rsidP="00855C17">
      <w:pPr>
        <w:spacing w:after="20"/>
        <w:ind w:left="180"/>
        <w:jc w:val="center"/>
        <w:rPr>
          <w:rFonts w:ascii="Calibri" w:hAnsi="Calibri"/>
          <w:b/>
        </w:rPr>
      </w:pPr>
    </w:p>
    <w:p w14:paraId="2CFE4434" w14:textId="77777777" w:rsidR="00855C17" w:rsidRPr="00D47E76" w:rsidRDefault="00855C17" w:rsidP="00855C17">
      <w:pPr>
        <w:spacing w:after="20"/>
        <w:jc w:val="center"/>
        <w:rPr>
          <w:rFonts w:ascii="Calibri" w:hAnsi="Calibri"/>
          <w:b/>
        </w:rPr>
      </w:pPr>
      <w:r w:rsidRPr="00D47E76">
        <w:rPr>
          <w:rFonts w:ascii="Calibri" w:hAnsi="Calibri"/>
          <w:b/>
        </w:rPr>
        <w:t>Standard 4 – Speaking Up for Every Child</w:t>
      </w:r>
    </w:p>
    <w:p w14:paraId="318B4A58" w14:textId="77777777" w:rsidR="00855C17" w:rsidRPr="00D47E76" w:rsidRDefault="00855C17" w:rsidP="00855C17">
      <w:pPr>
        <w:spacing w:after="20"/>
        <w:ind w:left="180"/>
        <w:jc w:val="center"/>
        <w:rPr>
          <w:rFonts w:ascii="Calibri" w:hAnsi="Calibri"/>
        </w:rPr>
      </w:pPr>
      <w:r w:rsidRPr="00D47E76">
        <w:rPr>
          <w:rFonts w:ascii="Calibri" w:hAnsi="Calibri"/>
        </w:rPr>
        <w:t>Families are empowered to be advocates for their own and other children, to ensure that students are treated fairly and have access to learning opportunities that will support their success.</w:t>
      </w:r>
    </w:p>
    <w:p w14:paraId="47AFE870" w14:textId="77777777" w:rsidR="00855C17" w:rsidRPr="00D47E76" w:rsidRDefault="00855C17" w:rsidP="00855C17">
      <w:pPr>
        <w:spacing w:after="20"/>
        <w:ind w:left="180"/>
        <w:jc w:val="center"/>
        <w:rPr>
          <w:rFonts w:ascii="Calibri" w:hAnsi="Calibri"/>
          <w:b/>
        </w:rPr>
      </w:pPr>
    </w:p>
    <w:p w14:paraId="4274DBB1" w14:textId="77777777" w:rsidR="00855C17" w:rsidRPr="00D47E76" w:rsidRDefault="00855C17" w:rsidP="00855C17">
      <w:pPr>
        <w:spacing w:after="20"/>
        <w:jc w:val="center"/>
        <w:rPr>
          <w:rFonts w:ascii="Calibri" w:hAnsi="Calibri"/>
          <w:b/>
        </w:rPr>
      </w:pPr>
      <w:r w:rsidRPr="00D47E76">
        <w:rPr>
          <w:rFonts w:ascii="Calibri" w:hAnsi="Calibri"/>
          <w:b/>
        </w:rPr>
        <w:t>Standard 5 – Sharing Power</w:t>
      </w:r>
    </w:p>
    <w:p w14:paraId="181CE853" w14:textId="77777777" w:rsidR="00855C17" w:rsidRPr="00D47E76" w:rsidRDefault="00855C17" w:rsidP="00855C17">
      <w:pPr>
        <w:spacing w:after="20"/>
        <w:ind w:left="180"/>
        <w:jc w:val="center"/>
        <w:rPr>
          <w:rFonts w:ascii="Calibri" w:hAnsi="Calibri"/>
        </w:rPr>
      </w:pPr>
      <w:r w:rsidRPr="00D47E76">
        <w:rPr>
          <w:rFonts w:ascii="Calibri" w:hAnsi="Calibri"/>
        </w:rPr>
        <w:t xml:space="preserve">Families and school </w:t>
      </w:r>
      <w:proofErr w:type="gramStart"/>
      <w:r w:rsidRPr="00D47E76">
        <w:rPr>
          <w:rFonts w:ascii="Calibri" w:hAnsi="Calibri"/>
        </w:rPr>
        <w:t>staff are</w:t>
      </w:r>
      <w:proofErr w:type="gramEnd"/>
      <w:r w:rsidRPr="00D47E76">
        <w:rPr>
          <w:rFonts w:ascii="Calibri" w:hAnsi="Calibri"/>
        </w:rPr>
        <w:t xml:space="preserve"> equal partners in decisions that affect children and families and together inform, influence, and create policies, practices, and programs.</w:t>
      </w:r>
    </w:p>
    <w:p w14:paraId="28097585" w14:textId="77777777" w:rsidR="00855C17" w:rsidRPr="00D47E76" w:rsidRDefault="00855C17" w:rsidP="00855C17">
      <w:pPr>
        <w:spacing w:after="20"/>
        <w:ind w:left="180"/>
        <w:jc w:val="center"/>
        <w:rPr>
          <w:rFonts w:ascii="Calibri" w:hAnsi="Calibri"/>
          <w:b/>
        </w:rPr>
      </w:pPr>
    </w:p>
    <w:p w14:paraId="0DEE4018" w14:textId="77777777" w:rsidR="00855C17" w:rsidRPr="00D47E76" w:rsidRDefault="00855C17" w:rsidP="00855C17">
      <w:pPr>
        <w:spacing w:after="20"/>
        <w:jc w:val="center"/>
        <w:rPr>
          <w:rFonts w:ascii="Calibri" w:hAnsi="Calibri"/>
          <w:b/>
        </w:rPr>
      </w:pPr>
      <w:r w:rsidRPr="00D47E76">
        <w:rPr>
          <w:rFonts w:ascii="Calibri" w:hAnsi="Calibri"/>
          <w:b/>
        </w:rPr>
        <w:t>Standard 6 – Collaborating with the Community</w:t>
      </w:r>
    </w:p>
    <w:p w14:paraId="081D84DB" w14:textId="77777777" w:rsidR="00855C17" w:rsidRPr="00D47E76" w:rsidRDefault="00855C17" w:rsidP="00855C17">
      <w:pPr>
        <w:spacing w:after="20"/>
        <w:ind w:left="180"/>
        <w:jc w:val="center"/>
        <w:rPr>
          <w:rFonts w:ascii="Calibri" w:hAnsi="Calibri"/>
        </w:rPr>
      </w:pPr>
      <w:r w:rsidRPr="00D47E76">
        <w:rPr>
          <w:rFonts w:ascii="Calibri" w:hAnsi="Calibri"/>
          <w:b/>
        </w:rPr>
        <w:t>F</w:t>
      </w:r>
      <w:r w:rsidRPr="00D47E76">
        <w:rPr>
          <w:rFonts w:ascii="Calibri" w:hAnsi="Calibri"/>
        </w:rPr>
        <w:t xml:space="preserve">amilies and school staff collaborate with community members to connect students, families, and staff to expanded learning opportunities, community services, and civic participation. </w:t>
      </w:r>
    </w:p>
    <w:p w14:paraId="52F32814" w14:textId="77777777" w:rsidR="00A6180B" w:rsidRPr="00A6180B" w:rsidRDefault="00A6180B" w:rsidP="00A6180B"/>
    <w:sectPr w:rsidR="00A6180B" w:rsidRPr="00A6180B" w:rsidSect="00917531">
      <w:headerReference w:type="default" r:id="rId7"/>
      <w:footerReference w:type="default" r:id="rId8"/>
      <w:pgSz w:w="15840" w:h="12240" w:orient="landscape"/>
      <w:pgMar w:top="864" w:right="1440" w:bottom="864" w:left="144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FF145" w14:textId="77777777" w:rsidR="00AD20B0" w:rsidRDefault="00AD20B0" w:rsidP="00381C24">
      <w:pPr>
        <w:spacing w:after="0" w:line="240" w:lineRule="auto"/>
      </w:pPr>
      <w:r>
        <w:separator/>
      </w:r>
    </w:p>
  </w:endnote>
  <w:endnote w:type="continuationSeparator" w:id="0">
    <w:p w14:paraId="040222CC" w14:textId="77777777" w:rsidR="00AD20B0" w:rsidRDefault="00AD20B0" w:rsidP="0038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use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useo 500">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BA1BF" w14:textId="77777777" w:rsidR="00D47E76" w:rsidRPr="00F41921" w:rsidRDefault="00D47E76" w:rsidP="00D47E76">
    <w:pPr>
      <w:pStyle w:val="Footer"/>
      <w:jc w:val="center"/>
      <w:rPr>
        <w:rFonts w:ascii="Museo 500" w:hAnsi="Museo 500"/>
        <w:sz w:val="18"/>
        <w:szCs w:val="18"/>
      </w:rPr>
    </w:pPr>
    <w:r w:rsidRPr="00F41921">
      <w:rPr>
        <w:rFonts w:ascii="Museo 500" w:hAnsi="Museo 500"/>
        <w:sz w:val="18"/>
        <w:szCs w:val="18"/>
      </w:rPr>
      <w:t>Response to Intervention (RtI) is incorporated within a Multi-Tiered System of Supports (MTSS)</w:t>
    </w:r>
  </w:p>
  <w:p w14:paraId="2E20B22D" w14:textId="77777777" w:rsidR="00D47E76" w:rsidRDefault="00D47E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7025C" w14:textId="77777777" w:rsidR="00AD20B0" w:rsidRDefault="00AD20B0" w:rsidP="00381C24">
      <w:pPr>
        <w:spacing w:after="0" w:line="240" w:lineRule="auto"/>
      </w:pPr>
      <w:r>
        <w:separator/>
      </w:r>
    </w:p>
  </w:footnote>
  <w:footnote w:type="continuationSeparator" w:id="0">
    <w:p w14:paraId="44719DC5" w14:textId="77777777" w:rsidR="00AD20B0" w:rsidRDefault="00AD20B0" w:rsidP="00381C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2E7ED" w14:textId="2ACFCCD2" w:rsidR="009A0482" w:rsidRPr="00F41921" w:rsidRDefault="009A0482" w:rsidP="009A0482">
    <w:pPr>
      <w:pStyle w:val="Header"/>
      <w:ind w:left="2160"/>
      <w:jc w:val="right"/>
      <w:rPr>
        <w:rFonts w:asciiTheme="majorHAnsi" w:hAnsiTheme="majorHAnsi"/>
        <w:b/>
        <w:sz w:val="18"/>
        <w:szCs w:val="18"/>
      </w:rPr>
    </w:pPr>
    <w:r>
      <w:rPr>
        <w:noProof/>
      </w:rPr>
      <w:drawing>
        <wp:anchor distT="0" distB="0" distL="114300" distR="114300" simplePos="0" relativeHeight="251658240" behindDoc="0" locked="0" layoutInCell="1" allowOverlap="1" wp14:anchorId="60781944" wp14:editId="7A6E1E6A">
          <wp:simplePos x="0" y="0"/>
          <wp:positionH relativeFrom="column">
            <wp:posOffset>-367665</wp:posOffset>
          </wp:positionH>
          <wp:positionV relativeFrom="paragraph">
            <wp:posOffset>-73025</wp:posOffset>
          </wp:positionV>
          <wp:extent cx="914400" cy="4932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4400" cy="493268"/>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0157F5">
      <w:rPr>
        <w:rFonts w:asciiTheme="majorHAnsi" w:hAnsiTheme="majorHAnsi"/>
        <w:sz w:val="20"/>
        <w:szCs w:val="20"/>
      </w:rPr>
      <w:ptab w:relativeTo="margin" w:alignment="center" w:leader="none"/>
    </w:r>
    <w:r>
      <w:rPr>
        <w:rFonts w:asciiTheme="majorHAnsi" w:hAnsiTheme="majorHAnsi"/>
        <w:sz w:val="20"/>
        <w:szCs w:val="20"/>
      </w:rPr>
      <w:tab/>
    </w:r>
    <w:r>
      <w:rPr>
        <w:rFonts w:ascii="Museo 500" w:hAnsi="Museo 500"/>
        <w:sz w:val="18"/>
        <w:szCs w:val="18"/>
      </w:rPr>
      <w:t>MTSS FSCP</w:t>
    </w:r>
    <w:r w:rsidRPr="00F41921">
      <w:rPr>
        <w:rFonts w:ascii="Museo 500" w:hAnsi="Museo 500"/>
        <w:sz w:val="18"/>
        <w:szCs w:val="18"/>
      </w:rPr>
      <w:t xml:space="preserve"> Implementation </w:t>
    </w:r>
    <w:r w:rsidR="00F54A88" w:rsidRPr="00F41921">
      <w:rPr>
        <w:rFonts w:ascii="Museo 500" w:hAnsi="Museo 500"/>
        <w:sz w:val="18"/>
        <w:szCs w:val="18"/>
      </w:rPr>
      <w:t>Guide</w:t>
    </w:r>
    <w:r w:rsidR="00F54A88">
      <w:rPr>
        <w:rFonts w:ascii="Museo 500" w:hAnsi="Museo 500"/>
        <w:sz w:val="18"/>
        <w:szCs w:val="18"/>
      </w:rPr>
      <w:t xml:space="preserve"> </w:t>
    </w:r>
    <w:r w:rsidRPr="00FC1A96">
      <w:rPr>
        <w:rStyle w:val="PageNumber"/>
        <w:rFonts w:asciiTheme="majorHAnsi" w:hAnsiTheme="majorHAnsi"/>
        <w:sz w:val="20"/>
        <w:szCs w:val="20"/>
      </w:rPr>
      <w:fldChar w:fldCharType="begin"/>
    </w:r>
    <w:r w:rsidRPr="00FC1A96">
      <w:rPr>
        <w:rStyle w:val="PageNumber"/>
        <w:rFonts w:asciiTheme="majorHAnsi" w:hAnsiTheme="majorHAnsi"/>
        <w:sz w:val="20"/>
        <w:szCs w:val="20"/>
      </w:rPr>
      <w:instrText xml:space="preserve"> PAGE </w:instrText>
    </w:r>
    <w:r w:rsidRPr="00FC1A96">
      <w:rPr>
        <w:rStyle w:val="PageNumber"/>
        <w:rFonts w:asciiTheme="majorHAnsi" w:hAnsiTheme="majorHAnsi"/>
        <w:sz w:val="20"/>
        <w:szCs w:val="20"/>
      </w:rPr>
      <w:fldChar w:fldCharType="separate"/>
    </w:r>
    <w:r w:rsidR="00367F86">
      <w:rPr>
        <w:rStyle w:val="PageNumber"/>
        <w:rFonts w:asciiTheme="majorHAnsi" w:hAnsiTheme="majorHAnsi"/>
        <w:noProof/>
        <w:sz w:val="20"/>
        <w:szCs w:val="20"/>
      </w:rPr>
      <w:t>4</w:t>
    </w:r>
    <w:r w:rsidRPr="00FC1A96">
      <w:rPr>
        <w:rStyle w:val="PageNumber"/>
        <w:rFonts w:asciiTheme="majorHAnsi" w:hAnsiTheme="majorHAnsi"/>
        <w:sz w:val="20"/>
        <w:szCs w:val="20"/>
      </w:rPr>
      <w:fldChar w:fldCharType="end"/>
    </w:r>
    <w:r w:rsidRPr="00F41921">
      <w:rPr>
        <w:rFonts w:asciiTheme="majorHAnsi" w:hAnsiTheme="majorHAnsi"/>
        <w:b/>
        <w:sz w:val="18"/>
        <w:szCs w:val="18"/>
      </w:rPr>
      <w:t xml:space="preserve">  </w:t>
    </w:r>
  </w:p>
  <w:p w14:paraId="04984412" w14:textId="77777777" w:rsidR="009A0482" w:rsidRPr="00F41921" w:rsidRDefault="009A0482" w:rsidP="009A0482">
    <w:pPr>
      <w:pStyle w:val="Header"/>
      <w:ind w:left="1440"/>
      <w:jc w:val="right"/>
      <w:rPr>
        <w:rFonts w:asciiTheme="majorHAnsi" w:hAnsiTheme="majorHAnsi"/>
        <w:b/>
        <w:sz w:val="18"/>
        <w:szCs w:val="18"/>
      </w:rPr>
    </w:pPr>
    <w:r>
      <w:rPr>
        <w:rFonts w:ascii="Museo 500" w:hAnsi="Museo 500"/>
        <w:sz w:val="18"/>
        <w:szCs w:val="18"/>
      </w:rPr>
      <w:tab/>
    </w:r>
    <w:r>
      <w:rPr>
        <w:rFonts w:ascii="Museo 500" w:hAnsi="Museo 500"/>
        <w:sz w:val="18"/>
        <w:szCs w:val="18"/>
      </w:rPr>
      <w:tab/>
      <w:t xml:space="preserve">July </w:t>
    </w:r>
    <w:r w:rsidRPr="00F41921">
      <w:rPr>
        <w:rFonts w:ascii="Museo 500" w:hAnsi="Museo 500"/>
        <w:sz w:val="18"/>
        <w:szCs w:val="18"/>
      </w:rPr>
      <w:t>2016</w:t>
    </w:r>
  </w:p>
  <w:p w14:paraId="144086A1" w14:textId="77777777" w:rsidR="00D47E76" w:rsidRPr="00F41921" w:rsidRDefault="00D47E76" w:rsidP="00D47E76">
    <w:pPr>
      <w:pStyle w:val="Header"/>
      <w:rPr>
        <w:sz w:val="18"/>
        <w:szCs w:val="18"/>
      </w:rPr>
    </w:pPr>
  </w:p>
  <w:p w14:paraId="3556CEE8" w14:textId="4E1FB773" w:rsidR="00377B76" w:rsidRPr="00D26EFB" w:rsidRDefault="00377B76" w:rsidP="004D6EF1">
    <w:pPr>
      <w:spacing w:before="120" w:after="120" w:line="240" w:lineRule="auto"/>
      <w:jc w:val="right"/>
      <w:rPr>
        <w:rFonts w:ascii="Trebuchet MS" w:eastAsia="Times New Roman" w:hAnsi="Trebuchet MS" w:cs="Arial"/>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541"/>
    <w:rsid w:val="00100797"/>
    <w:rsid w:val="001B6427"/>
    <w:rsid w:val="002315CB"/>
    <w:rsid w:val="00261F6E"/>
    <w:rsid w:val="00297460"/>
    <w:rsid w:val="002B2B27"/>
    <w:rsid w:val="002C1794"/>
    <w:rsid w:val="00332E9F"/>
    <w:rsid w:val="00367F86"/>
    <w:rsid w:val="00377B76"/>
    <w:rsid w:val="00381C24"/>
    <w:rsid w:val="0048657C"/>
    <w:rsid w:val="004D6EF1"/>
    <w:rsid w:val="00574C2D"/>
    <w:rsid w:val="005A055D"/>
    <w:rsid w:val="005C42ED"/>
    <w:rsid w:val="00634F9E"/>
    <w:rsid w:val="006F5198"/>
    <w:rsid w:val="0076628C"/>
    <w:rsid w:val="007A5530"/>
    <w:rsid w:val="008054F4"/>
    <w:rsid w:val="00837DC6"/>
    <w:rsid w:val="00855C17"/>
    <w:rsid w:val="00856444"/>
    <w:rsid w:val="0086066E"/>
    <w:rsid w:val="0087513A"/>
    <w:rsid w:val="00917531"/>
    <w:rsid w:val="009460B2"/>
    <w:rsid w:val="0096299D"/>
    <w:rsid w:val="00965212"/>
    <w:rsid w:val="00993D74"/>
    <w:rsid w:val="009A0482"/>
    <w:rsid w:val="00A6180B"/>
    <w:rsid w:val="00A67778"/>
    <w:rsid w:val="00A70B53"/>
    <w:rsid w:val="00A71EEA"/>
    <w:rsid w:val="00A92DB9"/>
    <w:rsid w:val="00AA1D1C"/>
    <w:rsid w:val="00AD20B0"/>
    <w:rsid w:val="00AE256F"/>
    <w:rsid w:val="00BF52E1"/>
    <w:rsid w:val="00C14EBD"/>
    <w:rsid w:val="00C27FAB"/>
    <w:rsid w:val="00C468C2"/>
    <w:rsid w:val="00C62541"/>
    <w:rsid w:val="00CA0CE3"/>
    <w:rsid w:val="00D26EFB"/>
    <w:rsid w:val="00D43F9F"/>
    <w:rsid w:val="00D47E76"/>
    <w:rsid w:val="00D7356A"/>
    <w:rsid w:val="00D861FB"/>
    <w:rsid w:val="00E76D52"/>
    <w:rsid w:val="00E92932"/>
    <w:rsid w:val="00EE7A1A"/>
    <w:rsid w:val="00F45F17"/>
    <w:rsid w:val="00F54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7A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1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C24"/>
  </w:style>
  <w:style w:type="paragraph" w:styleId="Footer">
    <w:name w:val="footer"/>
    <w:basedOn w:val="Normal"/>
    <w:link w:val="FooterChar"/>
    <w:uiPriority w:val="99"/>
    <w:unhideWhenUsed/>
    <w:rsid w:val="00381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C24"/>
  </w:style>
  <w:style w:type="character" w:styleId="PageNumber">
    <w:name w:val="page number"/>
    <w:basedOn w:val="DefaultParagraphFont"/>
    <w:uiPriority w:val="99"/>
    <w:semiHidden/>
    <w:unhideWhenUsed/>
    <w:rsid w:val="00F45F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1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C24"/>
  </w:style>
  <w:style w:type="paragraph" w:styleId="Footer">
    <w:name w:val="footer"/>
    <w:basedOn w:val="Normal"/>
    <w:link w:val="FooterChar"/>
    <w:uiPriority w:val="99"/>
    <w:unhideWhenUsed/>
    <w:rsid w:val="00381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C24"/>
  </w:style>
  <w:style w:type="character" w:styleId="PageNumber">
    <w:name w:val="page number"/>
    <w:basedOn w:val="DefaultParagraphFont"/>
    <w:uiPriority w:val="99"/>
    <w:semiHidden/>
    <w:unhideWhenUsed/>
    <w:rsid w:val="00F45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1001</Words>
  <Characters>5707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Watchorn, Kim Z</dc:creator>
  <cp:lastModifiedBy>Cathy Lines</cp:lastModifiedBy>
  <cp:revision>2</cp:revision>
  <dcterms:created xsi:type="dcterms:W3CDTF">2017-03-30T22:59:00Z</dcterms:created>
  <dcterms:modified xsi:type="dcterms:W3CDTF">2017-03-30T22:59:00Z</dcterms:modified>
</cp:coreProperties>
</file>