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7144" w:rsidRPr="00587144" w:rsidRDefault="002F6C0D" w:rsidP="006D0275">
      <w:pPr>
        <w:pStyle w:val="Subhead"/>
      </w:pPr>
      <w:r>
        <w:rPr>
          <w:noProof/>
        </w:rPr>
        <mc:AlternateContent>
          <mc:Choice Requires="wps">
            <w:drawing>
              <wp:anchor distT="182880" distB="182880" distL="182880" distR="182880" simplePos="0" relativeHeight="251663360" behindDoc="1" locked="0" layoutInCell="1" allowOverlap="1" wp14:anchorId="5586A310" wp14:editId="292A7D3F">
                <wp:simplePos x="0" y="0"/>
                <wp:positionH relativeFrom="column">
                  <wp:posOffset>5060950</wp:posOffset>
                </wp:positionH>
                <wp:positionV relativeFrom="page">
                  <wp:posOffset>2059305</wp:posOffset>
                </wp:positionV>
                <wp:extent cx="2242185" cy="7359650"/>
                <wp:effectExtent l="0" t="0" r="5715" b="0"/>
                <wp:wrapTight wrapText="bothSides">
                  <wp:wrapPolygon edited="0">
                    <wp:start x="0" y="0"/>
                    <wp:lineTo x="0" y="21525"/>
                    <wp:lineTo x="21472" y="21525"/>
                    <wp:lineTo x="21472" y="0"/>
                    <wp:lineTo x="0" y="0"/>
                  </wp:wrapPolygon>
                </wp:wrapTight>
                <wp:docPr id="6" name="Rectangle 6" descr="Decorative only" title="Grey shaded box"/>
                <wp:cNvGraphicFramePr/>
                <a:graphic xmlns:a="http://schemas.openxmlformats.org/drawingml/2006/main">
                  <a:graphicData uri="http://schemas.microsoft.com/office/word/2010/wordprocessingShape">
                    <wps:wsp>
                      <wps:cNvSpPr/>
                      <wps:spPr>
                        <a:xfrm>
                          <a:off x="0" y="0"/>
                          <a:ext cx="2242185" cy="7359650"/>
                        </a:xfrm>
                        <a:prstGeom prst="rect">
                          <a:avLst/>
                        </a:prstGeom>
                        <a:gradFill>
                          <a:gsLst>
                            <a:gs pos="84000">
                              <a:schemeClr val="bg1"/>
                            </a:gs>
                            <a:gs pos="0">
                              <a:schemeClr val="bg1">
                                <a:lumMod val="95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9EF4F" id="Rectangle 6" o:spid="_x0000_s1026" alt="Title: Grey shaded box - Description: Decorative only" style="position:absolute;margin-left:398.5pt;margin-top:162.15pt;width:176.55pt;height:579.5pt;z-index:-251653120;visibility:visible;mso-wrap-style:square;mso-width-percent:0;mso-height-percent:0;mso-wrap-distance-left:14.4pt;mso-wrap-distance-top:14.4pt;mso-wrap-distance-right:14.4pt;mso-wrap-distance-bottom:14.4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" fillcolor="#f2f2f2 [3052]" stroked="f" strokeweight="1.5pt">
                <v:fill color2="white [3212]" colors="0 #f2f2f2;55050f white" focus="100%" type="gradient"/>
                <w10:wrap type="tight" anchory="page"/>
              </v:rect>
            </w:pict>
          </mc:Fallback>
        </mc:AlternateContent>
      </w:r>
      <w:r w:rsidR="006D0275">
        <w:rPr>
          <w:noProof/>
        </w:rPr>
        <mc:AlternateContent>
          <mc:Choice Requires="wps">
            <w:drawing>
              <wp:anchor distT="0" distB="0" distL="114300" distR="114300" simplePos="0" relativeHeight="251666432" behindDoc="0" locked="0" layoutInCell="1" allowOverlap="1" wp14:anchorId="5E13AAF5" wp14:editId="33926760">
                <wp:simplePos x="0" y="0"/>
                <wp:positionH relativeFrom="column">
                  <wp:posOffset>5181600</wp:posOffset>
                </wp:positionH>
                <wp:positionV relativeFrom="page">
                  <wp:posOffset>2190750</wp:posOffset>
                </wp:positionV>
                <wp:extent cx="1895475" cy="699135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1895475" cy="6991350"/>
                        </a:xfrm>
                        <a:prstGeom prst="rect">
                          <a:avLst/>
                        </a:prstGeom>
                        <a:noFill/>
                        <a:ln w="6350">
                          <a:noFill/>
                        </a:ln>
                      </wps:spPr>
                      <wps:txbx>
                        <w:txbxContent>
                          <w:p w:rsidR="00373322" w:rsidRDefault="00034490" w:rsidP="006D0275">
                            <w:pPr>
                              <w:pStyle w:val="SubheadTrebuchet"/>
                            </w:pPr>
                            <w:r>
                              <w:t xml:space="preserve">Parents/Families </w:t>
                            </w:r>
                          </w:p>
                          <w:p w:rsidR="00587144" w:rsidRPr="00ED03EA" w:rsidRDefault="00034490" w:rsidP="006D0275">
                            <w:pPr>
                              <w:pStyle w:val="SubheadTrebuchet"/>
                            </w:pPr>
                            <w:r>
                              <w:t>Who can help</w:t>
                            </w:r>
                            <w:r w:rsidR="00DF46E1">
                              <w:t>?</w:t>
                            </w:r>
                          </w:p>
                          <w:p w:rsidR="00034490" w:rsidRDefault="00034490" w:rsidP="007B38CB">
                            <w:pPr>
                              <w:pStyle w:val="Body"/>
                            </w:pPr>
                            <w:r>
                              <w:t>You’ve been through an ordeal.  You may not have access to all of your records and are likely under a great deal of stress.</w:t>
                            </w:r>
                          </w:p>
                          <w:p w:rsidR="00034490" w:rsidRDefault="00034490" w:rsidP="007B38CB">
                            <w:pPr>
                              <w:pStyle w:val="Body"/>
                            </w:pPr>
                            <w:r>
                              <w:t xml:space="preserve">The school is a safe place that can offer you and your child some normalcy during a difficult time.  </w:t>
                            </w:r>
                          </w:p>
                          <w:p w:rsidR="00DF46E1" w:rsidRDefault="00DF46E1" w:rsidP="007B38CB">
                            <w:pPr>
                              <w:pStyle w:val="Body"/>
                            </w:pPr>
                            <w:r>
                              <w:t>In Colorado Special Education is admin</w:t>
                            </w:r>
                            <w:r w:rsidR="00373322">
                              <w:t>istered by Administrative Units (AU)</w:t>
                            </w:r>
                            <w:r>
                              <w:t xml:space="preserve">.  Each AU has a Director of Special Education that can help you to get your child the support they need.  </w:t>
                            </w:r>
                          </w:p>
                          <w:p w:rsidR="00DF46E1" w:rsidRDefault="00DF46E1" w:rsidP="007B38CB">
                            <w:pPr>
                              <w:pStyle w:val="Body"/>
                            </w:pPr>
                            <w:r>
                              <w:t>If you have access to the internet, please visit the following links:</w:t>
                            </w:r>
                          </w:p>
                          <w:p w:rsidR="00DF46E1" w:rsidRDefault="00F6786F" w:rsidP="007B38CB">
                            <w:pPr>
                              <w:pStyle w:val="Body"/>
                            </w:pPr>
                            <w:hyperlink r:id="rId8" w:history="1">
                              <w:r w:rsidR="00DF46E1" w:rsidRPr="00A75A92">
                                <w:rPr>
                                  <w:rStyle w:val="Hyperlink"/>
                                </w:rPr>
                                <w:t>General Parent Resources</w:t>
                              </w:r>
                            </w:hyperlink>
                            <w:r w:rsidR="00DF46E1">
                              <w:t xml:space="preserve">: </w:t>
                            </w:r>
                            <w:r w:rsidR="00DF46E1" w:rsidRPr="00A75A92">
                              <w:t>https://www.cde.state.co.us/cdesped/spedparents</w:t>
                            </w:r>
                          </w:p>
                          <w:p w:rsidR="00DF46E1" w:rsidRDefault="00F6786F" w:rsidP="007B38CB">
                            <w:pPr>
                              <w:pStyle w:val="Body"/>
                              <w:rPr>
                                <w:rStyle w:val="Hyperlink"/>
                              </w:rPr>
                            </w:pPr>
                            <w:hyperlink r:id="rId9" w:history="1">
                              <w:r w:rsidR="00DF46E1" w:rsidRPr="00A75A92">
                                <w:rPr>
                                  <w:rStyle w:val="Hyperlink"/>
                                </w:rPr>
                                <w:t>Find your local Director of Special Education</w:t>
                              </w:r>
                            </w:hyperlink>
                            <w:r w:rsidR="00DF46E1">
                              <w:t xml:space="preserve">: </w:t>
                            </w:r>
                            <w:r w:rsidR="00DF46E1" w:rsidRPr="00A75A92">
                              <w:t>https://www.cde.state.co.us/cdesped/sped-dir</w:t>
                            </w:r>
                          </w:p>
                          <w:p w:rsidR="00587144" w:rsidRDefault="00F6786F" w:rsidP="007B38CB">
                            <w:pPr>
                              <w:pStyle w:val="Body"/>
                            </w:pPr>
                            <w:hyperlink r:id="rId10" w:history="1">
                              <w:r w:rsidR="009E069A" w:rsidRPr="00A75A92">
                                <w:rPr>
                                  <w:rStyle w:val="Hyperlink"/>
                                </w:rPr>
                                <w:t>Find your District Liaison (homeless/displacement)</w:t>
                              </w:r>
                            </w:hyperlink>
                            <w:r w:rsidR="009E069A">
                              <w:rPr>
                                <w:rStyle w:val="Hyperlink"/>
                                <w:u w:val="none"/>
                              </w:rPr>
                              <w:t xml:space="preserve">: </w:t>
                            </w:r>
                            <w:r w:rsidR="009E069A" w:rsidRPr="00A75A92">
                              <w:t>https://www.cde.state.co.us/dropoutprevention/mvliaisons</w:t>
                            </w:r>
                          </w:p>
                          <w:p w:rsidR="004635B6" w:rsidRDefault="004635B6" w:rsidP="007B38CB">
                            <w:pPr>
                              <w:pStyle w:val="Body"/>
                            </w:pPr>
                          </w:p>
                          <w:p w:rsidR="004635B6" w:rsidRPr="004635B6" w:rsidRDefault="004635B6" w:rsidP="007B38CB">
                            <w:pPr>
                              <w:pStyle w:val="Body"/>
                              <w:rPr>
                                <w:b/>
                              </w:rPr>
                            </w:pPr>
                            <w:r w:rsidRPr="004635B6">
                              <w:t xml:space="preserve">You can also call CDE at </w:t>
                            </w:r>
                            <w:r w:rsidRPr="004635B6">
                              <w:br/>
                            </w:r>
                            <w:r w:rsidRPr="004635B6">
                              <w:rPr>
                                <w:b/>
                              </w:rPr>
                              <w:t>303-866-6600</w:t>
                            </w:r>
                          </w:p>
                          <w:p w:rsidR="00587144" w:rsidRPr="00587144" w:rsidRDefault="00587144" w:rsidP="006D0275">
                            <w:pPr>
                              <w:pStyle w:val="Body"/>
                              <w:rPr>
                                <w:lang w:val="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3AAF5" id="_x0000_t202" coordsize="21600,21600" o:spt="202" path="m,l,21600r21600,l21600,xe">
                <v:stroke joinstyle="miter"/>
                <v:path gradientshapeok="t" o:connecttype="rect"/>
              </v:shapetype>
              <v:shape id="Text Box 8" o:spid="_x0000_s1026" type="#_x0000_t202" style="position:absolute;margin-left:408pt;margin-top:172.5pt;width:149.25pt;height:5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" filled="f" stroked="f" strokeweight=".5pt">
                <v:textbox inset="0,0,0,0">
                  <w:txbxContent>
                    <w:p w:rsidR="00373322" w:rsidRDefault="00034490" w:rsidP="006D0275">
                      <w:pPr>
                        <w:pStyle w:val="SubheadTrebuchet"/>
                      </w:pPr>
                      <w:r>
                        <w:t xml:space="preserve">Parents/Families </w:t>
                      </w:r>
                    </w:p>
                    <w:p w:rsidR="00587144" w:rsidRPr="00ED03EA" w:rsidRDefault="00034490" w:rsidP="006D0275">
                      <w:pPr>
                        <w:pStyle w:val="SubheadTrebuchet"/>
                      </w:pPr>
                      <w:r>
                        <w:t>Who can help</w:t>
                      </w:r>
                      <w:r w:rsidR="00DF46E1">
                        <w:t>?</w:t>
                      </w:r>
                    </w:p>
                    <w:p w:rsidR="00034490" w:rsidRDefault="00034490" w:rsidP="007B38CB">
                      <w:pPr>
                        <w:pStyle w:val="Body"/>
                      </w:pPr>
                      <w:r>
                        <w:t>You’ve been through an ordeal.  You may not have access to all of your records and are likely under a great deal of stress.</w:t>
                      </w:r>
                    </w:p>
                    <w:p w:rsidR="00034490" w:rsidRDefault="00034490" w:rsidP="007B38CB">
                      <w:pPr>
                        <w:pStyle w:val="Body"/>
                      </w:pPr>
                      <w:r>
                        <w:t xml:space="preserve">The school is a safe place that can offer you and your child some normalcy during a difficult time.  </w:t>
                      </w:r>
                    </w:p>
                    <w:p w:rsidR="00DF46E1" w:rsidRDefault="00DF46E1" w:rsidP="007B38CB">
                      <w:pPr>
                        <w:pStyle w:val="Body"/>
                      </w:pPr>
                      <w:r>
                        <w:t>In Colorado Special Education is admin</w:t>
                      </w:r>
                      <w:r w:rsidR="00373322">
                        <w:t>istered by Administrative Units (AU)</w:t>
                      </w:r>
                      <w:r>
                        <w:t xml:space="preserve">.  Each AU has a Director of Special Education that can help you to get your child the support they need.  </w:t>
                      </w:r>
                    </w:p>
                    <w:p w:rsidR="00DF46E1" w:rsidRDefault="00DF46E1" w:rsidP="007B38CB">
                      <w:pPr>
                        <w:pStyle w:val="Body"/>
                      </w:pPr>
                      <w:r>
                        <w:t>If you have access to the internet, please visit the following links:</w:t>
                      </w:r>
                    </w:p>
                    <w:p w:rsidR="00DF46E1" w:rsidRDefault="00F6786F" w:rsidP="007B38CB">
                      <w:pPr>
                        <w:pStyle w:val="Body"/>
                      </w:pPr>
                      <w:hyperlink r:id="rId11" w:history="1">
                        <w:r w:rsidR="00DF46E1" w:rsidRPr="00A75A92">
                          <w:rPr>
                            <w:rStyle w:val="Hyperlink"/>
                          </w:rPr>
                          <w:t>General Parent Resources</w:t>
                        </w:r>
                      </w:hyperlink>
                      <w:r w:rsidR="00DF46E1">
                        <w:t xml:space="preserve">: </w:t>
                      </w:r>
                      <w:r w:rsidR="00DF46E1" w:rsidRPr="00A75A92">
                        <w:t>https://www.cde.state.co.us/cdesped/spedparents</w:t>
                      </w:r>
                    </w:p>
                    <w:p w:rsidR="00DF46E1" w:rsidRDefault="00F6786F" w:rsidP="007B38CB">
                      <w:pPr>
                        <w:pStyle w:val="Body"/>
                        <w:rPr>
                          <w:rStyle w:val="Hyperlink"/>
                        </w:rPr>
                      </w:pPr>
                      <w:hyperlink r:id="rId12" w:history="1">
                        <w:r w:rsidR="00DF46E1" w:rsidRPr="00A75A92">
                          <w:rPr>
                            <w:rStyle w:val="Hyperlink"/>
                          </w:rPr>
                          <w:t>Find your local Director of Special Education</w:t>
                        </w:r>
                      </w:hyperlink>
                      <w:r w:rsidR="00DF46E1">
                        <w:t xml:space="preserve">: </w:t>
                      </w:r>
                      <w:r w:rsidR="00DF46E1" w:rsidRPr="00A75A92">
                        <w:t>https://www.cde.state.co.us/cdesped/sped-dir</w:t>
                      </w:r>
                    </w:p>
                    <w:p w:rsidR="00587144" w:rsidRDefault="00F6786F" w:rsidP="007B38CB">
                      <w:pPr>
                        <w:pStyle w:val="Body"/>
                      </w:pPr>
                      <w:hyperlink r:id="rId13" w:history="1">
                        <w:r w:rsidR="009E069A" w:rsidRPr="00A75A92">
                          <w:rPr>
                            <w:rStyle w:val="Hyperlink"/>
                          </w:rPr>
                          <w:t>Find your District Liaison (homeless/displacement)</w:t>
                        </w:r>
                      </w:hyperlink>
                      <w:r w:rsidR="009E069A">
                        <w:rPr>
                          <w:rStyle w:val="Hyperlink"/>
                          <w:u w:val="none"/>
                        </w:rPr>
                        <w:t xml:space="preserve">: </w:t>
                      </w:r>
                      <w:r w:rsidR="009E069A" w:rsidRPr="00A75A92">
                        <w:t>https://www.cde.state.co.us/dropoutprevention/mvliaisons</w:t>
                      </w:r>
                    </w:p>
                    <w:p w:rsidR="004635B6" w:rsidRDefault="004635B6" w:rsidP="007B38CB">
                      <w:pPr>
                        <w:pStyle w:val="Body"/>
                      </w:pPr>
                    </w:p>
                    <w:p w:rsidR="004635B6" w:rsidRPr="004635B6" w:rsidRDefault="004635B6" w:rsidP="007B38CB">
                      <w:pPr>
                        <w:pStyle w:val="Body"/>
                        <w:rPr>
                          <w:b/>
                        </w:rPr>
                      </w:pPr>
                      <w:r w:rsidRPr="004635B6">
                        <w:t xml:space="preserve">You can also call CDE at </w:t>
                      </w:r>
                      <w:r w:rsidRPr="004635B6">
                        <w:br/>
                      </w:r>
                      <w:r w:rsidRPr="004635B6">
                        <w:rPr>
                          <w:b/>
                        </w:rPr>
                        <w:t>303-866-6600</w:t>
                      </w:r>
                    </w:p>
                    <w:p w:rsidR="00587144" w:rsidRPr="00587144" w:rsidRDefault="00587144" w:rsidP="006D0275">
                      <w:pPr>
                        <w:pStyle w:val="Body"/>
                        <w:rPr>
                          <w:lang w:val="es-MX"/>
                        </w:rPr>
                      </w:pPr>
                    </w:p>
                  </w:txbxContent>
                </v:textbox>
                <w10:wrap anchory="page"/>
              </v:shape>
            </w:pict>
          </mc:Fallback>
        </mc:AlternateContent>
      </w:r>
      <w:r w:rsidR="00E94AD7">
        <w:rPr>
          <w:noProof/>
        </w:rPr>
        <w:t>Enrol</w:t>
      </w:r>
      <w:r w:rsidR="00BC0F25">
        <w:rPr>
          <w:noProof/>
        </w:rPr>
        <w:t>l</w:t>
      </w:r>
      <w:r w:rsidR="00E94AD7">
        <w:rPr>
          <w:noProof/>
        </w:rPr>
        <w:t xml:space="preserve">ment and Providing FAPE for Students with Disabilities </w:t>
      </w:r>
      <w:r w:rsidR="00373322">
        <w:rPr>
          <w:noProof/>
        </w:rPr>
        <w:t>who</w:t>
      </w:r>
      <w:r w:rsidR="00E94AD7">
        <w:rPr>
          <w:noProof/>
        </w:rPr>
        <w:t xml:space="preserve"> have been displaced</w:t>
      </w:r>
    </w:p>
    <w:p w:rsidR="00587144" w:rsidRDefault="00E94AD7" w:rsidP="00960C4E">
      <w:pPr>
        <w:pStyle w:val="Body"/>
      </w:pPr>
      <w:r>
        <w:t>There are many ways that children and families can be displaced.  There are floods, fires, and other types of natural disasters that can destroy homes or make them uninhabitable for periods of time.  Families can also experience hardships that result in major home life changes.</w:t>
      </w:r>
    </w:p>
    <w:p w:rsidR="00E94AD7" w:rsidRDefault="00373322" w:rsidP="00960C4E">
      <w:pPr>
        <w:pStyle w:val="Body"/>
      </w:pPr>
      <w:r>
        <w:t>Children who have been displaced</w:t>
      </w:r>
      <w:r w:rsidR="00E94AD7">
        <w:t xml:space="preserve">, including students with disabilities, </w:t>
      </w:r>
      <w:r>
        <w:t>often enroll in new schools where they are currently living</w:t>
      </w:r>
      <w:r w:rsidR="00E94AD7">
        <w:t xml:space="preserve">.  </w:t>
      </w:r>
      <w:r w:rsidR="00044DDA" w:rsidRPr="00044DDA">
        <w:t xml:space="preserve">The child may have come to Colorado with his/her family or may have been relocated to or within Colorado to stay </w:t>
      </w:r>
      <w:r w:rsidR="00044DDA">
        <w:t>with extended family or friends</w:t>
      </w:r>
      <w:r w:rsidR="00E94AD7">
        <w:t xml:space="preserve">.  Either way, schools and districts have responsibilities to these students so they can access supports and services that enable them to </w:t>
      </w:r>
      <w:r>
        <w:t xml:space="preserve">receive a </w:t>
      </w:r>
      <w:r w:rsidR="00E94AD7">
        <w:t>Free Appropriate Public Education (FAPE).</w:t>
      </w:r>
    </w:p>
    <w:p w:rsidR="00AD5CE2" w:rsidRPr="00AD5CE2" w:rsidRDefault="00AD5CE2" w:rsidP="00AD5CE2">
      <w:pPr>
        <w:pStyle w:val="Body"/>
      </w:pPr>
      <w:r>
        <w:t>During these times, children</w:t>
      </w:r>
      <w:r w:rsidRPr="00AD5CE2">
        <w:t xml:space="preserve"> face </w:t>
      </w:r>
      <w:r>
        <w:t>many</w:t>
      </w:r>
      <w:r w:rsidRPr="00AD5CE2">
        <w:t xml:space="preserve"> challenges in accessing and succeeding in school. </w:t>
      </w:r>
      <w:r>
        <w:t xml:space="preserve">To support children and families, </w:t>
      </w:r>
      <w:r w:rsidRPr="00AD5CE2">
        <w:t xml:space="preserve">the McKinney-Vento Homeless Assistance Act, reauthorized in 2015 by Title IX, Part A of the Every Student Succeeds Act (42 U.S.C. § 11431 et seq.), establishes the definition of </w:t>
      </w:r>
      <w:r w:rsidRPr="00AD5CE2">
        <w:rPr>
          <w:i/>
          <w:iCs/>
        </w:rPr>
        <w:t xml:space="preserve">homeless </w:t>
      </w:r>
      <w:r w:rsidRPr="00AD5CE2">
        <w:t xml:space="preserve">used by U.S. public schools, and the educational rights to which children and youth experiencing homelessness are entitled. Coordination between education for homeless children and youth (EHCY) programs, which implement the McKinney-Vento Act, and special education programs, which implement IDEA, </w:t>
      </w:r>
      <w:r w:rsidR="00C05404">
        <w:t>is the key</w:t>
      </w:r>
      <w:r>
        <w:t xml:space="preserve"> to ensuring</w:t>
      </w:r>
      <w:r w:rsidRPr="00AD5CE2">
        <w:t xml:space="preserve"> that </w:t>
      </w:r>
      <w:r>
        <w:t xml:space="preserve">children experiencing displacement </w:t>
      </w:r>
      <w:r w:rsidRPr="00AD5CE2">
        <w:t xml:space="preserve">receive the full range of services to meet their complex needs. </w:t>
      </w:r>
    </w:p>
    <w:p w:rsidR="00AD5CE2" w:rsidRPr="00AD5CE2" w:rsidRDefault="00AD5CE2" w:rsidP="00AD5CE2">
      <w:pPr>
        <w:pStyle w:val="Body"/>
      </w:pPr>
      <w:r w:rsidRPr="00AD5CE2">
        <w:t xml:space="preserve">The term “homeless children and youth”— </w:t>
      </w:r>
      <w:r>
        <w:t>(</w:t>
      </w:r>
      <w:r w:rsidRPr="00AD5CE2">
        <w:rPr>
          <w:i/>
        </w:rPr>
        <w:t>applicable to children who are displaced)</w:t>
      </w:r>
    </w:p>
    <w:p w:rsidR="00AD5CE2" w:rsidRPr="00AD5CE2" w:rsidRDefault="00AD5CE2" w:rsidP="00AD5CE2">
      <w:pPr>
        <w:pStyle w:val="Body"/>
      </w:pPr>
      <w:r w:rsidRPr="00AD5CE2">
        <w:t xml:space="preserve">A. means individuals who lack a fixed, regular, and adequate nighttime residence…; and </w:t>
      </w:r>
    </w:p>
    <w:p w:rsidR="00AD5CE2" w:rsidRDefault="00AD5CE2" w:rsidP="00AD5CE2">
      <w:pPr>
        <w:pStyle w:val="Body"/>
      </w:pPr>
      <w:r>
        <w:t>B. includes:</w:t>
      </w:r>
    </w:p>
    <w:p w:rsidR="00AD5CE2" w:rsidRPr="00AD5CE2" w:rsidRDefault="00AD5CE2" w:rsidP="00AD5CE2">
      <w:pPr>
        <w:pStyle w:val="Body"/>
        <w:numPr>
          <w:ilvl w:val="0"/>
          <w:numId w:val="11"/>
        </w:numPr>
      </w:pPr>
      <w:r w:rsidRPr="00AD5CE2">
        <w:t xml:space="preserve">children and youths who are sharing the housing of other persons due to loss of housing, economic hardship, or a similar reason; are living in motels, hotels, trailer parks, or camping grounds due to the lack of alternative adequate accommodations; are living in emergency or transitional shelters; or are abandoned in hospitals; </w:t>
      </w:r>
    </w:p>
    <w:p w:rsidR="00AD5CE2" w:rsidRPr="00AD5CE2" w:rsidRDefault="00AD5CE2" w:rsidP="00AD5CE2">
      <w:pPr>
        <w:pStyle w:val="Body"/>
        <w:numPr>
          <w:ilvl w:val="0"/>
          <w:numId w:val="11"/>
        </w:numPr>
      </w:pPr>
      <w:r w:rsidRPr="00AD5CE2">
        <w:t xml:space="preserve">children and youths who have a primary nighttime residence that is a public or private place not designed for or ordinarily used as a regular sleeping accommodation for human beings…; </w:t>
      </w:r>
    </w:p>
    <w:p w:rsidR="00AD5CE2" w:rsidRPr="00AD5CE2" w:rsidRDefault="00AD5CE2" w:rsidP="00AD5CE2">
      <w:pPr>
        <w:pStyle w:val="Body"/>
        <w:numPr>
          <w:ilvl w:val="0"/>
          <w:numId w:val="11"/>
        </w:numPr>
      </w:pPr>
      <w:r w:rsidRPr="00AD5CE2">
        <w:t xml:space="preserve">children and youths who are living in cars, parks, public spaces, abandoned buildings, substandard housing, bus or train stations, or similar settings; and </w:t>
      </w:r>
    </w:p>
    <w:p w:rsidR="00AD5CE2" w:rsidRPr="00AD5CE2" w:rsidRDefault="00AD5CE2" w:rsidP="00AD5CE2">
      <w:pPr>
        <w:pStyle w:val="Body"/>
        <w:numPr>
          <w:ilvl w:val="0"/>
          <w:numId w:val="11"/>
        </w:numPr>
      </w:pPr>
      <w:r w:rsidRPr="00AD5CE2">
        <w:lastRenderedPageBreak/>
        <w:t xml:space="preserve">migratory children…who qualify as homeless for the purposes of this subtitle because the children are living in circumstances described in clauses (i) through (iii). </w:t>
      </w:r>
    </w:p>
    <w:p w:rsidR="00AD5CE2" w:rsidRPr="00AD5CE2" w:rsidRDefault="00AD5CE2" w:rsidP="00AD5CE2">
      <w:pPr>
        <w:pStyle w:val="Body"/>
      </w:pPr>
      <w:r w:rsidRPr="00AD5CE2">
        <w:t xml:space="preserve">Children and youth who are experiencing homelessness as the result of a disaster often live in a variety of unstable, temporary arrangements. The McKinney-Vento Act’s definition of </w:t>
      </w:r>
      <w:r w:rsidRPr="00AD5CE2">
        <w:rPr>
          <w:i/>
          <w:iCs/>
        </w:rPr>
        <w:t xml:space="preserve">homeless </w:t>
      </w:r>
      <w:r w:rsidRPr="00AD5CE2">
        <w:t>includes a range of living situations that are not fixed, regular, and adequate and, therefore, qualify as homeless.</w:t>
      </w:r>
    </w:p>
    <w:p w:rsidR="00AD5CE2" w:rsidRPr="00AD5CE2" w:rsidRDefault="00AD5CE2" w:rsidP="00AD5CE2">
      <w:pPr>
        <w:pStyle w:val="Body"/>
      </w:pPr>
      <w:r w:rsidRPr="00AD5CE2">
        <w:t xml:space="preserve">The US Department of Education and Office of Special Education Programs </w:t>
      </w:r>
      <w:r w:rsidR="001B2991">
        <w:t xml:space="preserve">(OSEP) </w:t>
      </w:r>
      <w:r w:rsidR="00C05404">
        <w:t>provide</w:t>
      </w:r>
      <w:r w:rsidRPr="00AD5CE2">
        <w:t xml:space="preserve"> information and resources related to the</w:t>
      </w:r>
      <w:hyperlink r:id="rId14" w:history="1">
        <w:r w:rsidRPr="00A75A92">
          <w:rPr>
            <w:rStyle w:val="Hyperlink"/>
          </w:rPr>
          <w:t xml:space="preserve"> Individuals with Disabilities Education Act (IDEA) as it relates to students experiencing homelessness</w:t>
        </w:r>
      </w:hyperlink>
      <w:r w:rsidRPr="00AD5CE2">
        <w:t xml:space="preserve"> </w:t>
      </w:r>
      <w:r w:rsidR="00A75A92">
        <w:t>(</w:t>
      </w:r>
      <w:r w:rsidRPr="00A75A92">
        <w:t>https://www2.ed.gov/policy/speced/guid/idea/memosdcltrs/12-0392dclhighlymobile.pdf</w:t>
      </w:r>
      <w:r w:rsidR="00A75A92">
        <w:t>)</w:t>
      </w:r>
      <w:r w:rsidRPr="00AD5CE2">
        <w:t xml:space="preserve">. This document highlights the importance for school administrators and teachers, including special education administrators and special education teachers, to have accurate and timely information to meet their responsibilities to make a free appropriate public education (FAPE) available to highly mobile children with disabilities under IDEA, including affording all of IDEA’s rights and protections to eligible children and their parents when </w:t>
      </w:r>
      <w:r w:rsidR="009E069A">
        <w:t>children with disabilities</w:t>
      </w:r>
      <w:r w:rsidRPr="00AD5CE2">
        <w:t xml:space="preserve"> change schools.</w:t>
      </w:r>
    </w:p>
    <w:p w:rsidR="00034490" w:rsidRPr="00034490" w:rsidRDefault="00034490" w:rsidP="00034490">
      <w:pPr>
        <w:pStyle w:val="Body"/>
        <w:rPr>
          <w:rFonts w:ascii="Trebuchet MS" w:hAnsi="Trebuchet MS"/>
          <w:b/>
          <w:sz w:val="28"/>
          <w:szCs w:val="28"/>
          <w:u w:val="single"/>
        </w:rPr>
      </w:pPr>
      <w:r w:rsidRPr="00034490">
        <w:rPr>
          <w:rFonts w:ascii="Trebuchet MS" w:hAnsi="Trebuchet MS"/>
          <w:b/>
          <w:sz w:val="28"/>
          <w:szCs w:val="28"/>
          <w:u w:val="single"/>
        </w:rPr>
        <w:t>IN STATE Enrollment</w:t>
      </w:r>
      <w:r w:rsidR="00DF46E1">
        <w:rPr>
          <w:rFonts w:ascii="Trebuchet MS" w:hAnsi="Trebuchet MS"/>
          <w:b/>
          <w:sz w:val="28"/>
          <w:szCs w:val="28"/>
          <w:u w:val="single"/>
        </w:rPr>
        <w:t>, what to expect</w:t>
      </w:r>
      <w:r w:rsidRPr="00034490">
        <w:rPr>
          <w:rFonts w:ascii="Trebuchet MS" w:hAnsi="Trebuchet MS"/>
          <w:b/>
          <w:sz w:val="28"/>
          <w:szCs w:val="28"/>
          <w:u w:val="single"/>
        </w:rPr>
        <w:t>:</w:t>
      </w:r>
    </w:p>
    <w:p w:rsidR="00034490" w:rsidRDefault="00DF46E1" w:rsidP="00034490">
      <w:pPr>
        <w:pStyle w:val="Body"/>
      </w:pPr>
      <w:r>
        <w:t>Colorado children who have been displaced that enroll in another Colorado district can expect the following:</w:t>
      </w:r>
    </w:p>
    <w:p w:rsidR="00DF46E1" w:rsidRDefault="00DF46E1" w:rsidP="00034490">
      <w:pPr>
        <w:pStyle w:val="Body"/>
      </w:pPr>
      <w:r>
        <w:t xml:space="preserve">The new school will ask for permission to get records from the prior school district. (It is helpful if </w:t>
      </w:r>
      <w:r w:rsidR="00E419F5">
        <w:t>there is a copy of the current Individual Education Program (IEP), but it’s not absolutely necessary.)</w:t>
      </w:r>
    </w:p>
    <w:p w:rsidR="00E419F5" w:rsidRDefault="00E419F5" w:rsidP="00034490">
      <w:pPr>
        <w:pStyle w:val="Body"/>
      </w:pPr>
      <w:r>
        <w:t xml:space="preserve">Special education staff will want to meet with the parent to review the IEP to determine if it will be accepted as is </w:t>
      </w:r>
      <w:r w:rsidR="00E02FA8">
        <w:t xml:space="preserve">and discuss </w:t>
      </w:r>
      <w:r>
        <w:t>“comparable services”</w:t>
      </w:r>
      <w:r w:rsidR="00650AF2">
        <w:t xml:space="preserve"> that</w:t>
      </w:r>
      <w:r>
        <w:t xml:space="preserve"> </w:t>
      </w:r>
      <w:r w:rsidR="00E02FA8">
        <w:t xml:space="preserve">will be </w:t>
      </w:r>
      <w:r w:rsidR="00373322">
        <w:t>provided until they can conduct an</w:t>
      </w:r>
      <w:r>
        <w:t xml:space="preserve"> IEP meeting to </w:t>
      </w:r>
      <w:r w:rsidR="00373322">
        <w:t>develop a new IEP.</w:t>
      </w:r>
    </w:p>
    <w:p w:rsidR="00E419F5" w:rsidRDefault="00B57427" w:rsidP="00034490">
      <w:pPr>
        <w:pStyle w:val="Body"/>
      </w:pPr>
      <w:r>
        <w:t>The new district may also request parental consent to conduct an evaluation.  Parents have a right to meaningfully participate in the development of their child’s educational program by providing input during the evaluation process and as an essential member of the IEP team.</w:t>
      </w:r>
    </w:p>
    <w:p w:rsidR="00E419F5" w:rsidRPr="00034490" w:rsidRDefault="00E419F5" w:rsidP="00E419F5">
      <w:pPr>
        <w:pStyle w:val="Body"/>
        <w:rPr>
          <w:rFonts w:ascii="Trebuchet MS" w:hAnsi="Trebuchet MS"/>
          <w:b/>
          <w:sz w:val="28"/>
          <w:szCs w:val="28"/>
          <w:u w:val="single"/>
        </w:rPr>
      </w:pPr>
      <w:r>
        <w:rPr>
          <w:rFonts w:ascii="Trebuchet MS" w:hAnsi="Trebuchet MS"/>
          <w:b/>
          <w:sz w:val="28"/>
          <w:szCs w:val="28"/>
          <w:u w:val="single"/>
        </w:rPr>
        <w:t>OUT of STATE</w:t>
      </w:r>
      <w:r w:rsidRPr="00034490">
        <w:rPr>
          <w:rFonts w:ascii="Trebuchet MS" w:hAnsi="Trebuchet MS"/>
          <w:b/>
          <w:sz w:val="28"/>
          <w:szCs w:val="28"/>
          <w:u w:val="single"/>
        </w:rPr>
        <w:t xml:space="preserve"> Enrollment</w:t>
      </w:r>
      <w:r>
        <w:rPr>
          <w:rFonts w:ascii="Trebuchet MS" w:hAnsi="Trebuchet MS"/>
          <w:b/>
          <w:sz w:val="28"/>
          <w:szCs w:val="28"/>
          <w:u w:val="single"/>
        </w:rPr>
        <w:t>, what to expect</w:t>
      </w:r>
      <w:r w:rsidRPr="00034490">
        <w:rPr>
          <w:rFonts w:ascii="Trebuchet MS" w:hAnsi="Trebuchet MS"/>
          <w:b/>
          <w:sz w:val="28"/>
          <w:szCs w:val="28"/>
          <w:u w:val="single"/>
        </w:rPr>
        <w:t>:</w:t>
      </w:r>
    </w:p>
    <w:p w:rsidR="00E419F5" w:rsidRDefault="00120E89" w:rsidP="00034490">
      <w:pPr>
        <w:pStyle w:val="Body"/>
      </w:pPr>
      <w:r>
        <w:t>Children entering Colorado from other states that enroll in Colorado school districts can expect the following:</w:t>
      </w:r>
    </w:p>
    <w:p w:rsidR="00120E89" w:rsidRDefault="00120E89" w:rsidP="00034490">
      <w:pPr>
        <w:pStyle w:val="Body"/>
      </w:pPr>
      <w:r>
        <w:t>The new school will request records from the other school and may request consent to evaluate as eligibility criteria can vary from state to state.  Special education staff will want to meet with the parents to discuss how comparable services will be provided while determining if the IEP in effect can be transferred to Colorado or if a new evaluation will be conducted.</w:t>
      </w:r>
    </w:p>
    <w:p w:rsidR="00EF5EE5" w:rsidRDefault="00120E89" w:rsidP="00C05404">
      <w:pPr>
        <w:pStyle w:val="Body"/>
        <w:rPr>
          <w:color w:val="5C6670" w:themeColor="text1"/>
          <w:sz w:val="18"/>
          <w:szCs w:val="18"/>
        </w:rPr>
      </w:pPr>
      <w:r>
        <w:t>In both cases ensuring continuity of services is dependent on strong communication between the special education staff and the parents.</w:t>
      </w:r>
    </w:p>
    <w:p w:rsidR="00EF5EE5" w:rsidRPr="004635B6" w:rsidRDefault="00EF5EE5" w:rsidP="004635B6">
      <w:pPr>
        <w:pStyle w:val="Footer"/>
        <w:ind w:left="-720"/>
        <w:jc w:val="right"/>
        <w:rPr>
          <w:color w:val="5C6670" w:themeColor="text1"/>
          <w:sz w:val="18"/>
          <w:szCs w:val="18"/>
        </w:rPr>
      </w:pPr>
      <w:r>
        <w:rPr>
          <w:noProof/>
        </w:rPr>
        <mc:AlternateContent>
          <mc:Choice Requires="wps">
            <w:drawing>
              <wp:inline distT="0" distB="0" distL="0" distR="0" wp14:anchorId="05D64F4D" wp14:editId="09AD019C">
                <wp:extent cx="7772400" cy="2238375"/>
                <wp:effectExtent l="0" t="0" r="0" b="9525"/>
                <wp:docPr id="2" name="Text Box 2"/>
                <wp:cNvGraphicFramePr/>
                <a:graphic xmlns:a="http://schemas.openxmlformats.org/drawingml/2006/main">
                  <a:graphicData uri="http://schemas.microsoft.com/office/word/2010/wordprocessingShape">
                    <wps:wsp>
                      <wps:cNvSpPr txBox="1"/>
                      <wps:spPr>
                        <a:xfrm>
                          <a:off x="0" y="0"/>
                          <a:ext cx="7772400" cy="2238375"/>
                        </a:xfrm>
                        <a:prstGeom prst="rect">
                          <a:avLst/>
                        </a:prstGeom>
                        <a:solidFill>
                          <a:srgbClr val="488BC9"/>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F5EE5" w:rsidRDefault="00EF5EE5" w:rsidP="00EF5EE5">
                            <w:pPr>
                              <w:pStyle w:val="Heading2"/>
                            </w:pPr>
                            <w:r>
                              <w:t>Where can I learn more?</w:t>
                            </w:r>
                          </w:p>
                          <w:p w:rsidR="00EF5EE5" w:rsidRPr="00A75A92" w:rsidRDefault="00F6786F" w:rsidP="00120E89">
                            <w:pPr>
                              <w:pStyle w:val="ListParagraph"/>
                              <w:numPr>
                                <w:ilvl w:val="0"/>
                                <w:numId w:val="10"/>
                              </w:numPr>
                              <w:spacing w:after="120"/>
                              <w:rPr>
                                <w:rFonts w:ascii="Trebuchet MS" w:hAnsi="Trebuchet MS"/>
                                <w:b/>
                                <w:color w:val="FFFFFF" w:themeColor="background1"/>
                                <w:sz w:val="24"/>
                              </w:rPr>
                            </w:pPr>
                            <w:hyperlink r:id="rId15" w:history="1">
                              <w:r w:rsidR="00120E89" w:rsidRPr="00A75A92">
                                <w:rPr>
                                  <w:rStyle w:val="Hyperlink"/>
                                  <w:color w:val="FFFFFF" w:themeColor="background1"/>
                                  <w:szCs w:val="22"/>
                                </w:rPr>
                                <w:t>Parent Resources</w:t>
                              </w:r>
                            </w:hyperlink>
                            <w:r w:rsidR="00120E89" w:rsidRPr="00A75A92">
                              <w:rPr>
                                <w:color w:val="FFFFFF" w:themeColor="background1"/>
                                <w:szCs w:val="22"/>
                              </w:rPr>
                              <w:t>: https://www.cde.state.co.us/cdesped/spedparents</w:t>
                            </w:r>
                          </w:p>
                          <w:p w:rsidR="00EF5EE5" w:rsidRPr="00A75A92" w:rsidRDefault="00F6786F" w:rsidP="00120E89">
                            <w:pPr>
                              <w:pStyle w:val="ListParagraph"/>
                              <w:numPr>
                                <w:ilvl w:val="0"/>
                                <w:numId w:val="10"/>
                              </w:numPr>
                              <w:spacing w:after="120"/>
                              <w:rPr>
                                <w:rFonts w:ascii="Trebuchet MS" w:hAnsi="Trebuchet MS"/>
                                <w:b/>
                                <w:color w:val="FFFFFF" w:themeColor="background1"/>
                                <w:sz w:val="24"/>
                              </w:rPr>
                            </w:pPr>
                            <w:hyperlink r:id="rId16" w:history="1">
                              <w:r w:rsidR="00120E89" w:rsidRPr="00A75A92">
                                <w:rPr>
                                  <w:rStyle w:val="Hyperlink"/>
                                  <w:color w:val="FFFFFF" w:themeColor="background1"/>
                                  <w:szCs w:val="22"/>
                                </w:rPr>
                                <w:t>Administrative Unit/District Resources</w:t>
                              </w:r>
                            </w:hyperlink>
                            <w:r w:rsidR="00120E89" w:rsidRPr="00A75A92">
                              <w:rPr>
                                <w:color w:val="FFFFFF" w:themeColor="background1"/>
                                <w:szCs w:val="22"/>
                              </w:rPr>
                              <w:t xml:space="preserve">: </w:t>
                            </w:r>
                            <w:r w:rsidR="009E069A" w:rsidRPr="00A75A92">
                              <w:rPr>
                                <w:color w:val="FFFFFF" w:themeColor="background1"/>
                                <w:szCs w:val="22"/>
                              </w:rPr>
                              <w:t>https://www.cde.state.co.us/cdesped/iep_resources</w:t>
                            </w:r>
                          </w:p>
                          <w:p w:rsidR="009E069A" w:rsidRPr="00A75A92" w:rsidRDefault="00F6786F" w:rsidP="009E069A">
                            <w:pPr>
                              <w:pStyle w:val="ListParagraph"/>
                              <w:numPr>
                                <w:ilvl w:val="0"/>
                                <w:numId w:val="10"/>
                              </w:numPr>
                              <w:spacing w:after="120"/>
                              <w:rPr>
                                <w:rFonts w:ascii="Trebuchet MS" w:hAnsi="Trebuchet MS"/>
                                <w:b/>
                                <w:color w:val="FFFFFF" w:themeColor="background1"/>
                                <w:sz w:val="24"/>
                              </w:rPr>
                            </w:pPr>
                            <w:hyperlink r:id="rId17" w:history="1">
                              <w:r w:rsidR="009E069A" w:rsidRPr="00A75A92">
                                <w:rPr>
                                  <w:rStyle w:val="Hyperlink"/>
                                  <w:color w:val="FFFFFF" w:themeColor="background1"/>
                                  <w:szCs w:val="22"/>
                                </w:rPr>
                                <w:t>Homeless Education</w:t>
                              </w:r>
                            </w:hyperlink>
                            <w:r w:rsidR="009E069A" w:rsidRPr="00A75A92">
                              <w:rPr>
                                <w:color w:val="FFFFFF" w:themeColor="background1"/>
                                <w:szCs w:val="22"/>
                              </w:rPr>
                              <w:t>: https://www.cde.state.co.us/dropoutprevention/homeless_index</w:t>
                            </w:r>
                          </w:p>
                          <w:p w:rsidR="009E069A" w:rsidRPr="00A75A92" w:rsidRDefault="00F6786F" w:rsidP="009E069A">
                            <w:pPr>
                              <w:pStyle w:val="ListParagraph"/>
                              <w:numPr>
                                <w:ilvl w:val="0"/>
                                <w:numId w:val="10"/>
                              </w:numPr>
                              <w:spacing w:after="120"/>
                              <w:rPr>
                                <w:rFonts w:ascii="Trebuchet MS" w:hAnsi="Trebuchet MS"/>
                                <w:b/>
                                <w:color w:val="FFFFFF" w:themeColor="background1"/>
                                <w:sz w:val="24"/>
                              </w:rPr>
                            </w:pPr>
                            <w:hyperlink r:id="rId18" w:history="1">
                              <w:r w:rsidR="009E069A" w:rsidRPr="00A75A92">
                                <w:rPr>
                                  <w:rStyle w:val="Hyperlink"/>
                                  <w:color w:val="FFFFFF" w:themeColor="background1"/>
                                  <w:szCs w:val="22"/>
                                </w:rPr>
                                <w:t>Natural Disaster Resources (homeless)</w:t>
                              </w:r>
                            </w:hyperlink>
                            <w:r w:rsidR="009E069A" w:rsidRPr="00A75A92">
                              <w:rPr>
                                <w:color w:val="FFFFFF" w:themeColor="background1"/>
                                <w:szCs w:val="22"/>
                              </w:rPr>
                              <w:t>: https://www.cde.state.co.us/dropoutprevention/homeless_natural_disaster</w:t>
                            </w:r>
                          </w:p>
                          <w:p w:rsidR="004635B6" w:rsidRPr="004635B6" w:rsidRDefault="00F6786F" w:rsidP="004635B6">
                            <w:pPr>
                              <w:pStyle w:val="ListParagraph"/>
                              <w:numPr>
                                <w:ilvl w:val="0"/>
                                <w:numId w:val="6"/>
                              </w:numPr>
                              <w:spacing w:after="120"/>
                              <w:rPr>
                                <w:rFonts w:ascii="Trebuchet MS" w:hAnsi="Trebuchet MS"/>
                                <w:b/>
                                <w:color w:val="FFFFFF" w:themeColor="background1"/>
                                <w:sz w:val="24"/>
                              </w:rPr>
                            </w:pPr>
                            <w:hyperlink r:id="rId19" w:history="1">
                              <w:r w:rsidR="00EF5EE5" w:rsidRPr="00A75A92">
                                <w:rPr>
                                  <w:rStyle w:val="Hyperlink"/>
                                  <w:color w:val="FFFFFF" w:themeColor="background1"/>
                                </w:rPr>
                                <w:t>View all CDE fact sheets</w:t>
                              </w:r>
                            </w:hyperlink>
                            <w:r w:rsidR="00EF5EE5" w:rsidRPr="00A75A92">
                              <w:rPr>
                                <w:color w:val="FFFFFF" w:themeColor="background1"/>
                              </w:rPr>
                              <w:t>: www.cde.state.co.us/communications/factsheetsandfaqs</w:t>
                            </w:r>
                          </w:p>
                          <w:p w:rsidR="004635B6" w:rsidRPr="004635B6" w:rsidRDefault="004635B6" w:rsidP="004635B6">
                            <w:pPr>
                              <w:spacing w:after="120"/>
                              <w:rPr>
                                <w:rFonts w:ascii="Trebuchet MS" w:hAnsi="Trebuchet MS"/>
                                <w:b/>
                                <w:color w:val="FFFFFF" w:themeColor="background1"/>
                                <w:sz w:val="24"/>
                              </w:rPr>
                            </w:pPr>
                            <w:r>
                              <w:rPr>
                                <w:rFonts w:ascii="Trebuchet MS" w:hAnsi="Trebuchet MS"/>
                                <w:b/>
                                <w:color w:val="FFFFFF" w:themeColor="background1"/>
                                <w:sz w:val="24"/>
                              </w:rPr>
                              <w:br/>
                              <w:t>Con</w:t>
                            </w:r>
                            <w:bookmarkStart w:id="0" w:name="_GoBack"/>
                            <w:bookmarkEnd w:id="0"/>
                            <w:r>
                              <w:rPr>
                                <w:rFonts w:ascii="Trebuchet MS" w:hAnsi="Trebuchet MS"/>
                                <w:b/>
                                <w:color w:val="FFFFFF" w:themeColor="background1"/>
                                <w:sz w:val="24"/>
                              </w:rPr>
                              <w:t>tact CDE at 303-866-6600</w:t>
                            </w:r>
                          </w:p>
                        </w:txbxContent>
                      </wps:txbx>
                      <wps:bodyPr rot="0" spcFirstLastPara="0" vertOverflow="overflow" horzOverflow="overflow" vert="horz" wrap="square" lIns="731520" tIns="182880" rIns="731520" bIns="182880" numCol="1" spcCol="0" rtlCol="0" fromWordArt="0" anchor="t" anchorCtr="0" forceAA="0" compatLnSpc="1">
                        <a:prstTxWarp prst="textNoShape">
                          <a:avLst/>
                        </a:prstTxWarp>
                        <a:noAutofit/>
                      </wps:bodyPr>
                    </wps:wsp>
                  </a:graphicData>
                </a:graphic>
              </wp:inline>
            </w:drawing>
          </mc:Choice>
          <mc:Fallback>
            <w:pict>
              <v:shape w14:anchorId="05D64F4D" id="Text Box 2" o:spid="_x0000_s1027" type="#_x0000_t202" style="width:612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" fillcolor="#488bc9" stroked="f">
                <v:textbox inset="57.6pt,14.4pt,57.6pt,14.4pt">
                  <w:txbxContent>
                    <w:p w:rsidR="00EF5EE5" w:rsidRDefault="00EF5EE5" w:rsidP="00EF5EE5">
                      <w:pPr>
                        <w:pStyle w:val="Heading2"/>
                      </w:pPr>
                      <w:r>
                        <w:t>Where can I learn more?</w:t>
                      </w:r>
                    </w:p>
                    <w:p w:rsidR="00EF5EE5" w:rsidRPr="00A75A92" w:rsidRDefault="00F6786F" w:rsidP="00120E89">
                      <w:pPr>
                        <w:pStyle w:val="ListParagraph"/>
                        <w:numPr>
                          <w:ilvl w:val="0"/>
                          <w:numId w:val="10"/>
                        </w:numPr>
                        <w:spacing w:after="120"/>
                        <w:rPr>
                          <w:rFonts w:ascii="Trebuchet MS" w:hAnsi="Trebuchet MS"/>
                          <w:b/>
                          <w:color w:val="FFFFFF" w:themeColor="background1"/>
                          <w:sz w:val="24"/>
                        </w:rPr>
                      </w:pPr>
                      <w:hyperlink r:id="rId20" w:history="1">
                        <w:r w:rsidR="00120E89" w:rsidRPr="00A75A92">
                          <w:rPr>
                            <w:rStyle w:val="Hyperlink"/>
                            <w:color w:val="FFFFFF" w:themeColor="background1"/>
                            <w:szCs w:val="22"/>
                          </w:rPr>
                          <w:t>Parent Resources</w:t>
                        </w:r>
                      </w:hyperlink>
                      <w:r w:rsidR="00120E89" w:rsidRPr="00A75A92">
                        <w:rPr>
                          <w:color w:val="FFFFFF" w:themeColor="background1"/>
                          <w:szCs w:val="22"/>
                        </w:rPr>
                        <w:t>: https://www.cde.state.co.us/cdesped/spedparents</w:t>
                      </w:r>
                    </w:p>
                    <w:p w:rsidR="00EF5EE5" w:rsidRPr="00A75A92" w:rsidRDefault="00F6786F" w:rsidP="00120E89">
                      <w:pPr>
                        <w:pStyle w:val="ListParagraph"/>
                        <w:numPr>
                          <w:ilvl w:val="0"/>
                          <w:numId w:val="10"/>
                        </w:numPr>
                        <w:spacing w:after="120"/>
                        <w:rPr>
                          <w:rFonts w:ascii="Trebuchet MS" w:hAnsi="Trebuchet MS"/>
                          <w:b/>
                          <w:color w:val="FFFFFF" w:themeColor="background1"/>
                          <w:sz w:val="24"/>
                        </w:rPr>
                      </w:pPr>
                      <w:hyperlink r:id="rId21" w:history="1">
                        <w:r w:rsidR="00120E89" w:rsidRPr="00A75A92">
                          <w:rPr>
                            <w:rStyle w:val="Hyperlink"/>
                            <w:color w:val="FFFFFF" w:themeColor="background1"/>
                            <w:szCs w:val="22"/>
                          </w:rPr>
                          <w:t>Administrative Unit/District Resources</w:t>
                        </w:r>
                      </w:hyperlink>
                      <w:r w:rsidR="00120E89" w:rsidRPr="00A75A92">
                        <w:rPr>
                          <w:color w:val="FFFFFF" w:themeColor="background1"/>
                          <w:szCs w:val="22"/>
                        </w:rPr>
                        <w:t xml:space="preserve">: </w:t>
                      </w:r>
                      <w:r w:rsidR="009E069A" w:rsidRPr="00A75A92">
                        <w:rPr>
                          <w:color w:val="FFFFFF" w:themeColor="background1"/>
                          <w:szCs w:val="22"/>
                        </w:rPr>
                        <w:t>https://www.cde.state.co.us/cdesped/iep_resources</w:t>
                      </w:r>
                    </w:p>
                    <w:p w:rsidR="009E069A" w:rsidRPr="00A75A92" w:rsidRDefault="00F6786F" w:rsidP="009E069A">
                      <w:pPr>
                        <w:pStyle w:val="ListParagraph"/>
                        <w:numPr>
                          <w:ilvl w:val="0"/>
                          <w:numId w:val="10"/>
                        </w:numPr>
                        <w:spacing w:after="120"/>
                        <w:rPr>
                          <w:rFonts w:ascii="Trebuchet MS" w:hAnsi="Trebuchet MS"/>
                          <w:b/>
                          <w:color w:val="FFFFFF" w:themeColor="background1"/>
                          <w:sz w:val="24"/>
                        </w:rPr>
                      </w:pPr>
                      <w:hyperlink r:id="rId22" w:history="1">
                        <w:r w:rsidR="009E069A" w:rsidRPr="00A75A92">
                          <w:rPr>
                            <w:rStyle w:val="Hyperlink"/>
                            <w:color w:val="FFFFFF" w:themeColor="background1"/>
                            <w:szCs w:val="22"/>
                          </w:rPr>
                          <w:t>Homeless Education</w:t>
                        </w:r>
                      </w:hyperlink>
                      <w:r w:rsidR="009E069A" w:rsidRPr="00A75A92">
                        <w:rPr>
                          <w:color w:val="FFFFFF" w:themeColor="background1"/>
                          <w:szCs w:val="22"/>
                        </w:rPr>
                        <w:t>: https://www.cde.state.co.us/dropoutprevention/homeless_index</w:t>
                      </w:r>
                    </w:p>
                    <w:p w:rsidR="009E069A" w:rsidRPr="00A75A92" w:rsidRDefault="00F6786F" w:rsidP="009E069A">
                      <w:pPr>
                        <w:pStyle w:val="ListParagraph"/>
                        <w:numPr>
                          <w:ilvl w:val="0"/>
                          <w:numId w:val="10"/>
                        </w:numPr>
                        <w:spacing w:after="120"/>
                        <w:rPr>
                          <w:rFonts w:ascii="Trebuchet MS" w:hAnsi="Trebuchet MS"/>
                          <w:b/>
                          <w:color w:val="FFFFFF" w:themeColor="background1"/>
                          <w:sz w:val="24"/>
                        </w:rPr>
                      </w:pPr>
                      <w:hyperlink r:id="rId23" w:history="1">
                        <w:r w:rsidR="009E069A" w:rsidRPr="00A75A92">
                          <w:rPr>
                            <w:rStyle w:val="Hyperlink"/>
                            <w:color w:val="FFFFFF" w:themeColor="background1"/>
                            <w:szCs w:val="22"/>
                          </w:rPr>
                          <w:t>Natural Disaster Resources (homeless)</w:t>
                        </w:r>
                      </w:hyperlink>
                      <w:r w:rsidR="009E069A" w:rsidRPr="00A75A92">
                        <w:rPr>
                          <w:color w:val="FFFFFF" w:themeColor="background1"/>
                          <w:szCs w:val="22"/>
                        </w:rPr>
                        <w:t>: https://www.cde.state.co.us/dropoutprevention/homeless_natural_disaster</w:t>
                      </w:r>
                    </w:p>
                    <w:p w:rsidR="004635B6" w:rsidRPr="004635B6" w:rsidRDefault="00F6786F" w:rsidP="004635B6">
                      <w:pPr>
                        <w:pStyle w:val="ListParagraph"/>
                        <w:numPr>
                          <w:ilvl w:val="0"/>
                          <w:numId w:val="6"/>
                        </w:numPr>
                        <w:spacing w:after="120"/>
                        <w:rPr>
                          <w:rFonts w:ascii="Trebuchet MS" w:hAnsi="Trebuchet MS"/>
                          <w:b/>
                          <w:color w:val="FFFFFF" w:themeColor="background1"/>
                          <w:sz w:val="24"/>
                        </w:rPr>
                      </w:pPr>
                      <w:hyperlink r:id="rId24" w:history="1">
                        <w:r w:rsidR="00EF5EE5" w:rsidRPr="00A75A92">
                          <w:rPr>
                            <w:rStyle w:val="Hyperlink"/>
                            <w:color w:val="FFFFFF" w:themeColor="background1"/>
                          </w:rPr>
                          <w:t>View all CDE fact sheets</w:t>
                        </w:r>
                      </w:hyperlink>
                      <w:r w:rsidR="00EF5EE5" w:rsidRPr="00A75A92">
                        <w:rPr>
                          <w:color w:val="FFFFFF" w:themeColor="background1"/>
                        </w:rPr>
                        <w:t>: www.cde.state.co.us/communications/factsheetsandfaqs</w:t>
                      </w:r>
                    </w:p>
                    <w:p w:rsidR="004635B6" w:rsidRPr="004635B6" w:rsidRDefault="004635B6" w:rsidP="004635B6">
                      <w:pPr>
                        <w:spacing w:after="120"/>
                        <w:rPr>
                          <w:rFonts w:ascii="Trebuchet MS" w:hAnsi="Trebuchet MS"/>
                          <w:b/>
                          <w:color w:val="FFFFFF" w:themeColor="background1"/>
                          <w:sz w:val="24"/>
                        </w:rPr>
                      </w:pPr>
                      <w:r>
                        <w:rPr>
                          <w:rFonts w:ascii="Trebuchet MS" w:hAnsi="Trebuchet MS"/>
                          <w:b/>
                          <w:color w:val="FFFFFF" w:themeColor="background1"/>
                          <w:sz w:val="24"/>
                        </w:rPr>
                        <w:br/>
                        <w:t>Con</w:t>
                      </w:r>
                      <w:bookmarkStart w:id="1" w:name="_GoBack"/>
                      <w:bookmarkEnd w:id="1"/>
                      <w:r>
                        <w:rPr>
                          <w:rFonts w:ascii="Trebuchet MS" w:hAnsi="Trebuchet MS"/>
                          <w:b/>
                          <w:color w:val="FFFFFF" w:themeColor="background1"/>
                          <w:sz w:val="24"/>
                        </w:rPr>
                        <w:t>tact CDE at 303-866-6600</w:t>
                      </w:r>
                    </w:p>
                  </w:txbxContent>
                </v:textbox>
                <w10:anchorlock/>
              </v:shape>
            </w:pict>
          </mc:Fallback>
        </mc:AlternateContent>
      </w:r>
    </w:p>
    <w:sectPr w:rsidR="00EF5EE5" w:rsidRPr="004635B6" w:rsidSect="004635B6">
      <w:headerReference w:type="default" r:id="rId25"/>
      <w:footerReference w:type="default" r:id="rId26"/>
      <w:headerReference w:type="first" r:id="rId27"/>
      <w:footerReference w:type="first" r:id="rId28"/>
      <w:pgSz w:w="12240" w:h="15840"/>
      <w:pgMar w:top="1440" w:right="720" w:bottom="288" w:left="720" w:header="14" w:footer="40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786F" w:rsidRDefault="00F6786F" w:rsidP="00715744">
      <w:r>
        <w:separator/>
      </w:r>
    </w:p>
    <w:p w:rsidR="00F6786F" w:rsidRDefault="00F6786F"/>
  </w:endnote>
  <w:endnote w:type="continuationSeparator" w:id="0">
    <w:p w:rsidR="00F6786F" w:rsidRDefault="00F6786F" w:rsidP="00715744">
      <w:r>
        <w:continuationSeparator/>
      </w:r>
    </w:p>
    <w:p w:rsidR="00F6786F" w:rsidRDefault="00F678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useo Slab 500">
    <w:panose1 w:val="02000000000000000000"/>
    <w:charset w:val="00"/>
    <w:family w:val="modern"/>
    <w:notTrueType/>
    <w:pitch w:val="variable"/>
    <w:sig w:usb0="A00000AF" w:usb1="4000004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3BE" w:rsidRPr="002B3B48" w:rsidRDefault="006533BE" w:rsidP="004423DE">
    <w:pPr>
      <w:pStyle w:val="Footer"/>
      <w:ind w:left="-720"/>
      <w:jc w:val="right"/>
      <w:rPr>
        <w:color w:val="5C6670" w:themeColor="text1"/>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3BE" w:rsidRPr="00715744" w:rsidRDefault="0086063D" w:rsidP="00715744">
    <w:pPr>
      <w:pStyle w:val="Footer"/>
      <w:jc w:val="right"/>
      <w:rPr>
        <w:color w:val="5C6670" w:themeColor="text1"/>
        <w:sz w:val="18"/>
        <w:szCs w:val="18"/>
      </w:rPr>
    </w:pPr>
    <w:r>
      <w:rPr>
        <w:color w:val="5C6670" w:themeColor="text1"/>
        <w:sz w:val="18"/>
        <w:szCs w:val="18"/>
      </w:rPr>
      <w:t>JULY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786F" w:rsidRDefault="00F6786F" w:rsidP="00715744">
      <w:r>
        <w:separator/>
      </w:r>
    </w:p>
    <w:p w:rsidR="00F6786F" w:rsidRDefault="00F6786F"/>
  </w:footnote>
  <w:footnote w:type="continuationSeparator" w:id="0">
    <w:p w:rsidR="00F6786F" w:rsidRDefault="00F6786F" w:rsidP="00715744">
      <w:r>
        <w:continuationSeparator/>
      </w:r>
    </w:p>
    <w:p w:rsidR="00F6786F" w:rsidRDefault="00F6786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57A" w:rsidRDefault="00D3357A" w:rsidP="005363FC">
    <w:pPr>
      <w:pStyle w:val="Header"/>
      <w:tabs>
        <w:tab w:val="clear" w:pos="4320"/>
        <w:tab w:val="clear" w:pos="8640"/>
        <w:tab w:val="left" w:pos="1820"/>
        <w:tab w:val="left" w:pos="3440"/>
        <w:tab w:val="left" w:pos="4373"/>
      </w:tabs>
    </w:pPr>
  </w:p>
  <w:p w:rsidR="006533BE" w:rsidRDefault="006533BE" w:rsidP="005363FC">
    <w:pPr>
      <w:pStyle w:val="Header"/>
      <w:tabs>
        <w:tab w:val="clear" w:pos="4320"/>
        <w:tab w:val="clear" w:pos="8640"/>
        <w:tab w:val="left" w:pos="1820"/>
        <w:tab w:val="left" w:pos="3440"/>
        <w:tab w:val="left" w:pos="4373"/>
      </w:tabs>
    </w:pPr>
    <w:r>
      <w:rPr>
        <w:noProof/>
      </w:rPr>
      <w:drawing>
        <wp:inline distT="0" distB="0" distL="0" distR="0" wp14:anchorId="01F88034" wp14:editId="355B039D">
          <wp:extent cx="876300" cy="457200"/>
          <wp:effectExtent l="0" t="0" r="0" b="0"/>
          <wp:docPr id="12" name="Picture 12" descr="Colorado Department of Education" title="CDE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cde_shield_300_rgb.png"/>
                  <pic:cNvPicPr/>
                </pic:nvPicPr>
                <pic:blipFill>
                  <a:blip r:embed="rId1">
                    <a:extLst>
                      <a:ext uri="{28A0092B-C50C-407E-A947-70E740481C1C}">
                        <a14:useLocalDpi xmlns:a14="http://schemas.microsoft.com/office/drawing/2010/main" val="0"/>
                      </a:ext>
                    </a:extLst>
                  </a:blip>
                  <a:stretch>
                    <a:fillRect/>
                  </a:stretch>
                </pic:blipFill>
                <pic:spPr>
                  <a:xfrm>
                    <a:off x="0" y="0"/>
                    <a:ext cx="876300" cy="457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rsidR="007C4A92" w:rsidRDefault="0086063D" w:rsidP="007C4A92">
    <w:pPr>
      <w:pStyle w:val="Header"/>
      <w:tabs>
        <w:tab w:val="clear" w:pos="4320"/>
        <w:tab w:val="clear" w:pos="8640"/>
        <w:tab w:val="left" w:pos="1820"/>
        <w:tab w:val="left" w:pos="3440"/>
        <w:tab w:val="left" w:pos="4373"/>
      </w:tabs>
      <w:jc w:val="right"/>
    </w:pPr>
    <w:r w:rsidRPr="0086063D">
      <w:rPr>
        <w:rFonts w:ascii="Museo Slab 500" w:hAnsi="Museo Slab 500"/>
        <w:b/>
        <w:bCs/>
        <w:color w:val="919BA5" w:themeColor="text1" w:themeTint="A6"/>
        <w:sz w:val="18"/>
        <w:szCs w:val="18"/>
      </w:rPr>
      <w:t>Supporting Displaced Students</w:t>
    </w:r>
    <w:r>
      <w:rPr>
        <w:rFonts w:ascii="Museo Slab 500" w:hAnsi="Museo Slab 500"/>
        <w:b/>
        <w:bCs/>
        <w:color w:val="919BA5" w:themeColor="text1" w:themeTint="A6"/>
        <w:sz w:val="18"/>
        <w:szCs w:val="18"/>
      </w:rPr>
      <w:t>: Special Education</w:t>
    </w:r>
    <w:r w:rsidR="007C4A92">
      <w:rPr>
        <w:rFonts w:ascii="Museo Slab 500" w:hAnsi="Museo Slab 500"/>
        <w:b/>
        <w:bCs/>
        <w:color w:val="919BA5" w:themeColor="text1" w:themeTint="A6"/>
        <w:sz w:val="18"/>
        <w:szCs w:val="18"/>
      </w:rPr>
      <w:tab/>
    </w:r>
    <w:r w:rsidR="007C4A92" w:rsidRPr="00CF122E">
      <w:rPr>
        <w:b/>
        <w:color w:val="919BA5" w:themeColor="text1" w:themeTint="A6"/>
        <w:szCs w:val="20"/>
      </w:rPr>
      <w:fldChar w:fldCharType="begin"/>
    </w:r>
    <w:r w:rsidR="007C4A92" w:rsidRPr="00CF122E">
      <w:rPr>
        <w:b/>
        <w:color w:val="919BA5" w:themeColor="text1" w:themeTint="A6"/>
        <w:szCs w:val="20"/>
      </w:rPr>
      <w:instrText xml:space="preserve"> PAGE   \* MERGEFORMAT </w:instrText>
    </w:r>
    <w:r w:rsidR="007C4A92" w:rsidRPr="00CF122E">
      <w:rPr>
        <w:b/>
        <w:color w:val="919BA5" w:themeColor="text1" w:themeTint="A6"/>
        <w:szCs w:val="20"/>
      </w:rPr>
      <w:fldChar w:fldCharType="separate"/>
    </w:r>
    <w:r w:rsidR="004635B6">
      <w:rPr>
        <w:b/>
        <w:noProof/>
        <w:color w:val="919BA5" w:themeColor="text1" w:themeTint="A6"/>
        <w:szCs w:val="20"/>
      </w:rPr>
      <w:t>2</w:t>
    </w:r>
    <w:r w:rsidR="007C4A92" w:rsidRPr="00CF122E">
      <w:rPr>
        <w:b/>
        <w:color w:val="919BA5" w:themeColor="text1" w:themeTint="A6"/>
        <w:szCs w:val="20"/>
      </w:rPr>
      <w:fldChar w:fldCharType="end"/>
    </w:r>
  </w:p>
  <w:p w:rsidR="006533BE" w:rsidRDefault="00F6786F" w:rsidP="005363FC">
    <w:pPr>
      <w:pStyle w:val="Header"/>
      <w:tabs>
        <w:tab w:val="clear" w:pos="4320"/>
        <w:tab w:val="clear" w:pos="8640"/>
        <w:tab w:val="left" w:pos="4373"/>
      </w:tabs>
    </w:pPr>
    <w:r>
      <w:pict w14:anchorId="68211CFB">
        <v:rect id="_x0000_i1042" style="width:540pt;height:1pt" o:hralign="center" o:hrstd="t" o:hr="t" fillcolor="#aaa" stroked="f"/>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FA3" w:rsidRDefault="001E63EA" w:rsidP="004423DE">
    <w:pPr>
      <w:pStyle w:val="Header"/>
      <w:ind w:left="-720"/>
    </w:pPr>
    <w:r w:rsidRPr="00FB2F6E">
      <w:rPr>
        <w:noProof/>
      </w:rPr>
      <mc:AlternateContent>
        <mc:Choice Requires="wps">
          <w:drawing>
            <wp:anchor distT="0" distB="0" distL="114300" distR="114300" simplePos="0" relativeHeight="251658240" behindDoc="0" locked="0" layoutInCell="1" allowOverlap="1">
              <wp:simplePos x="0" y="0"/>
              <wp:positionH relativeFrom="column">
                <wp:posOffset>-457200</wp:posOffset>
              </wp:positionH>
              <wp:positionV relativeFrom="paragraph">
                <wp:posOffset>19685</wp:posOffset>
              </wp:positionV>
              <wp:extent cx="3429000" cy="381635"/>
              <wp:effectExtent l="0" t="0" r="0" b="0"/>
              <wp:wrapNone/>
              <wp:docPr id="9" name="Text Box 9"/>
              <wp:cNvGraphicFramePr/>
              <a:graphic xmlns:a="http://schemas.openxmlformats.org/drawingml/2006/main">
                <a:graphicData uri="http://schemas.microsoft.com/office/word/2010/wordprocessingShape">
                  <wps:wsp>
                    <wps:cNvSpPr txBox="1"/>
                    <wps:spPr>
                      <a:xfrm>
                        <a:off x="0" y="0"/>
                        <a:ext cx="3429000" cy="381635"/>
                      </a:xfrm>
                      <a:prstGeom prst="rect">
                        <a:avLst/>
                      </a:prstGeom>
                      <a:noFill/>
                      <a:ln w="6350">
                        <a:noFill/>
                      </a:ln>
                    </wps:spPr>
                    <wps:txbx>
                      <w:txbxContent>
                        <w:p w:rsidR="004423DE" w:rsidRPr="002E5F0E" w:rsidRDefault="004423DE" w:rsidP="00C703E3">
                          <w:pPr>
                            <w:pStyle w:val="Heading3"/>
                            <w:tabs>
                              <w:tab w:val="left" w:pos="720"/>
                            </w:tabs>
                            <w:spacing w:before="360"/>
                            <w:ind w:left="720"/>
                          </w:pPr>
                          <w:r>
                            <w:t>COLORADO DEPARTMENT OF 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left:0;text-align:left;margin-left:-36pt;margin-top:1.55pt;width:270pt;height:3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" filled="f" stroked="f" strokeweight=".5pt">
              <v:textbox inset="0,0,0,0">
                <w:txbxContent>
                  <w:p w:rsidR="004423DE" w:rsidRPr="002E5F0E" w:rsidRDefault="004423DE" w:rsidP="00C703E3">
                    <w:pPr>
                      <w:pStyle w:val="Heading3"/>
                      <w:tabs>
                        <w:tab w:val="left" w:pos="720"/>
                      </w:tabs>
                      <w:spacing w:before="360"/>
                      <w:ind w:left="720"/>
                    </w:pPr>
                    <w:r>
                      <w:t>COLORADO DEPARTMENT OF EDUCATION</w:t>
                    </w:r>
                  </w:p>
                </w:txbxContent>
              </v:textbox>
            </v:shape>
          </w:pict>
        </mc:Fallback>
      </mc:AlternateContent>
    </w:r>
    <w:r w:rsidRPr="00587144">
      <w:rPr>
        <w:rFonts w:eastAsia="Calibri" w:cs="Times New Roman"/>
        <w:noProof/>
        <w:szCs w:val="22"/>
      </w:rPr>
      <mc:AlternateContent>
        <mc:Choice Requires="wps">
          <w:drawing>
            <wp:anchor distT="0" distB="0" distL="114300" distR="114300" simplePos="0" relativeHeight="251657216" behindDoc="0" locked="0" layoutInCell="1" allowOverlap="1">
              <wp:simplePos x="0" y="0"/>
              <wp:positionH relativeFrom="column">
                <wp:posOffset>-457200</wp:posOffset>
              </wp:positionH>
              <wp:positionV relativeFrom="paragraph">
                <wp:posOffset>391160</wp:posOffset>
              </wp:positionV>
              <wp:extent cx="7498080" cy="847725"/>
              <wp:effectExtent l="0" t="0" r="7620" b="9525"/>
              <wp:wrapNone/>
              <wp:docPr id="10" name="Text Box 10"/>
              <wp:cNvGraphicFramePr/>
              <a:graphic xmlns:a="http://schemas.openxmlformats.org/drawingml/2006/main">
                <a:graphicData uri="http://schemas.microsoft.com/office/word/2010/wordprocessingShape">
                  <wps:wsp>
                    <wps:cNvSpPr txBox="1"/>
                    <wps:spPr>
                      <a:xfrm>
                        <a:off x="0" y="0"/>
                        <a:ext cx="7498080" cy="847725"/>
                      </a:xfrm>
                      <a:prstGeom prst="rect">
                        <a:avLst/>
                      </a:prstGeom>
                      <a:noFill/>
                      <a:ln w="6350">
                        <a:noFill/>
                      </a:ln>
                    </wps:spPr>
                    <wps:txbx>
                      <w:txbxContent>
                        <w:p w:rsidR="00DD5FA3" w:rsidRPr="00587144" w:rsidRDefault="00E94AD7" w:rsidP="001A50C0">
                          <w:pPr>
                            <w:pStyle w:val="Heading1"/>
                          </w:pPr>
                          <w:r>
                            <w:t>Supporting Displaced Students</w:t>
                          </w:r>
                        </w:p>
                        <w:p w:rsidR="00DD5FA3" w:rsidRPr="00587144" w:rsidRDefault="00E94AD7" w:rsidP="001A50C0">
                          <w:pPr>
                            <w:pStyle w:val="Heading2"/>
                            <w:ind w:left="720"/>
                          </w:pPr>
                          <w:r>
                            <w:t xml:space="preserve">Special Education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left:0;text-align:left;margin-left:-36pt;margin-top:30.8pt;width:590.4pt;height:6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" filled="f" stroked="f" strokeweight=".5pt">
              <v:textbox inset="0,0,0,0">
                <w:txbxContent>
                  <w:p w:rsidR="00DD5FA3" w:rsidRPr="00587144" w:rsidRDefault="00E94AD7" w:rsidP="001A50C0">
                    <w:pPr>
                      <w:pStyle w:val="Heading1"/>
                    </w:pPr>
                    <w:r>
                      <w:t>Supporting Displaced Students</w:t>
                    </w:r>
                  </w:p>
                  <w:p w:rsidR="00DD5FA3" w:rsidRPr="00587144" w:rsidRDefault="00E94AD7" w:rsidP="001A50C0">
                    <w:pPr>
                      <w:pStyle w:val="Heading2"/>
                      <w:ind w:left="720"/>
                    </w:pPr>
                    <w:r>
                      <w:t xml:space="preserve">Special Education </w:t>
                    </w:r>
                  </w:p>
                </w:txbxContent>
              </v:textbox>
            </v:shape>
          </w:pict>
        </mc:Fallback>
      </mc:AlternateContent>
    </w:r>
    <w:r w:rsidR="00D869AC">
      <w:rPr>
        <w:noProof/>
      </w:rPr>
      <w:drawing>
        <wp:anchor distT="0" distB="0" distL="114300" distR="114300" simplePos="0" relativeHeight="251656192" behindDoc="1" locked="1" layoutInCell="0" allowOverlap="0" wp14:anchorId="7FA664C4" wp14:editId="2D74B608">
          <wp:simplePos x="0" y="0"/>
          <wp:positionH relativeFrom="page">
            <wp:align>left</wp:align>
          </wp:positionH>
          <wp:positionV relativeFrom="page">
            <wp:posOffset>6350</wp:posOffset>
          </wp:positionV>
          <wp:extent cx="7909560" cy="1856232"/>
          <wp:effectExtent l="0" t="0" r="0" b="0"/>
          <wp:wrapTopAndBottom/>
          <wp:docPr id="13" name="Picture 13" title="Colorado Department of Educatio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SheetHead08.tif"/>
                  <pic:cNvPicPr/>
                </pic:nvPicPr>
                <pic:blipFill>
                  <a:blip r:embed="rId1">
                    <a:extLst>
                      <a:ext uri="{28A0092B-C50C-407E-A947-70E740481C1C}">
                        <a14:useLocalDpi xmlns:a14="http://schemas.microsoft.com/office/drawing/2010/main" val="0"/>
                      </a:ext>
                    </a:extLst>
                  </a:blip>
                  <a:stretch>
                    <a:fillRect/>
                  </a:stretch>
                </pic:blipFill>
                <pic:spPr>
                  <a:xfrm>
                    <a:off x="0" y="0"/>
                    <a:ext cx="7909560" cy="185623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858BB"/>
    <w:multiLevelType w:val="hybridMultilevel"/>
    <w:tmpl w:val="E0AE07D6"/>
    <w:lvl w:ilvl="0" w:tplc="189EACDA">
      <w:start w:val="1"/>
      <w:numFmt w:val="bullet"/>
      <w:pStyle w:val="BodyBullet"/>
      <w:lvlText w:val=""/>
      <w:lvlJc w:val="left"/>
      <w:pPr>
        <w:ind w:left="144" w:hanging="144"/>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 w15:restartNumberingAfterBreak="0">
    <w:nsid w:val="3F6E2181"/>
    <w:multiLevelType w:val="hybridMultilevel"/>
    <w:tmpl w:val="397E0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1A92A7A"/>
    <w:multiLevelType w:val="hybridMultilevel"/>
    <w:tmpl w:val="7A940AA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2FC2AB1"/>
    <w:multiLevelType w:val="hybridMultilevel"/>
    <w:tmpl w:val="1390F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4C70344"/>
    <w:multiLevelType w:val="hybridMultilevel"/>
    <w:tmpl w:val="D8A85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C624616"/>
    <w:multiLevelType w:val="hybridMultilevel"/>
    <w:tmpl w:val="06B22936"/>
    <w:lvl w:ilvl="0" w:tplc="42EE1C7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29157D"/>
    <w:multiLevelType w:val="multilevel"/>
    <w:tmpl w:val="541044D2"/>
    <w:styleLink w:val="BulletedList2ndLevel"/>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440"/>
        </w:tabs>
        <w:ind w:left="1440" w:hanging="360"/>
      </w:pPr>
      <w:rPr>
        <w:rFonts w:ascii="Wingdings 2" w:hAnsi="Wingdings 2" w:hint="default"/>
        <w:sz w:val="16"/>
        <w:szCs w:val="16"/>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7" w15:restartNumberingAfterBreak="0">
    <w:nsid w:val="78D835FD"/>
    <w:multiLevelType w:val="hybridMultilevel"/>
    <w:tmpl w:val="BDFC1CF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CCE411F"/>
    <w:multiLevelType w:val="hybridMultilevel"/>
    <w:tmpl w:val="4F8E9532"/>
    <w:lvl w:ilvl="0" w:tplc="D45EA05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5"/>
  </w:num>
  <w:num w:numId="3">
    <w:abstractNumId w:val="6"/>
  </w:num>
  <w:num w:numId="4">
    <w:abstractNumId w:val="5"/>
  </w:num>
  <w:num w:numId="5">
    <w:abstractNumId w:val="6"/>
  </w:num>
  <w:num w:numId="6">
    <w:abstractNumId w:val="1"/>
  </w:num>
  <w:num w:numId="7">
    <w:abstractNumId w:val="3"/>
  </w:num>
  <w:num w:numId="8">
    <w:abstractNumId w:val="0"/>
  </w:num>
  <w:num w:numId="9">
    <w:abstractNumId w:val="7"/>
  </w:num>
  <w:num w:numId="10">
    <w:abstractNumId w:val="4"/>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FA3"/>
    <w:rsid w:val="00034490"/>
    <w:rsid w:val="00044DDA"/>
    <w:rsid w:val="0004746F"/>
    <w:rsid w:val="00100C29"/>
    <w:rsid w:val="001076C1"/>
    <w:rsid w:val="00120E89"/>
    <w:rsid w:val="001472C2"/>
    <w:rsid w:val="00155AEA"/>
    <w:rsid w:val="0016007D"/>
    <w:rsid w:val="00186D02"/>
    <w:rsid w:val="001A50C0"/>
    <w:rsid w:val="001B2991"/>
    <w:rsid w:val="001D283A"/>
    <w:rsid w:val="001D54E6"/>
    <w:rsid w:val="001E63EA"/>
    <w:rsid w:val="0026412F"/>
    <w:rsid w:val="002821B7"/>
    <w:rsid w:val="00294F34"/>
    <w:rsid w:val="0029762E"/>
    <w:rsid w:val="00297951"/>
    <w:rsid w:val="002B3B48"/>
    <w:rsid w:val="002B7FBD"/>
    <w:rsid w:val="002F6C0D"/>
    <w:rsid w:val="003206F0"/>
    <w:rsid w:val="00350438"/>
    <w:rsid w:val="00373322"/>
    <w:rsid w:val="00381C34"/>
    <w:rsid w:val="003D77E1"/>
    <w:rsid w:val="003E163C"/>
    <w:rsid w:val="004110D1"/>
    <w:rsid w:val="004155D4"/>
    <w:rsid w:val="0042335A"/>
    <w:rsid w:val="00433C16"/>
    <w:rsid w:val="004423DE"/>
    <w:rsid w:val="004635B6"/>
    <w:rsid w:val="00481A14"/>
    <w:rsid w:val="00494CC8"/>
    <w:rsid w:val="0049770E"/>
    <w:rsid w:val="004D376F"/>
    <w:rsid w:val="005363FC"/>
    <w:rsid w:val="005414AF"/>
    <w:rsid w:val="00546AAC"/>
    <w:rsid w:val="00551616"/>
    <w:rsid w:val="0057352B"/>
    <w:rsid w:val="00587144"/>
    <w:rsid w:val="005B7674"/>
    <w:rsid w:val="005C0951"/>
    <w:rsid w:val="00624562"/>
    <w:rsid w:val="00633510"/>
    <w:rsid w:val="006461F0"/>
    <w:rsid w:val="00650AF2"/>
    <w:rsid w:val="006533BE"/>
    <w:rsid w:val="006D0275"/>
    <w:rsid w:val="00715744"/>
    <w:rsid w:val="00731C9D"/>
    <w:rsid w:val="00736A92"/>
    <w:rsid w:val="00745D7A"/>
    <w:rsid w:val="0077400D"/>
    <w:rsid w:val="0079066B"/>
    <w:rsid w:val="00797D8E"/>
    <w:rsid w:val="007B38CB"/>
    <w:rsid w:val="007C4A92"/>
    <w:rsid w:val="00821179"/>
    <w:rsid w:val="008428F4"/>
    <w:rsid w:val="00846456"/>
    <w:rsid w:val="0086063D"/>
    <w:rsid w:val="00872AA3"/>
    <w:rsid w:val="008C02B7"/>
    <w:rsid w:val="008D1EE1"/>
    <w:rsid w:val="008E1B8D"/>
    <w:rsid w:val="00960C4E"/>
    <w:rsid w:val="009A6C72"/>
    <w:rsid w:val="009B3797"/>
    <w:rsid w:val="009E069A"/>
    <w:rsid w:val="00A16A16"/>
    <w:rsid w:val="00A75A92"/>
    <w:rsid w:val="00A827B0"/>
    <w:rsid w:val="00AA71C5"/>
    <w:rsid w:val="00AA7976"/>
    <w:rsid w:val="00AC1803"/>
    <w:rsid w:val="00AD1AD2"/>
    <w:rsid w:val="00AD5CE2"/>
    <w:rsid w:val="00AE7E7C"/>
    <w:rsid w:val="00AF6335"/>
    <w:rsid w:val="00B50833"/>
    <w:rsid w:val="00B51B94"/>
    <w:rsid w:val="00B57427"/>
    <w:rsid w:val="00B75D0F"/>
    <w:rsid w:val="00B82660"/>
    <w:rsid w:val="00BA2515"/>
    <w:rsid w:val="00BB17E4"/>
    <w:rsid w:val="00BC0F25"/>
    <w:rsid w:val="00BF62CD"/>
    <w:rsid w:val="00C00C27"/>
    <w:rsid w:val="00C05404"/>
    <w:rsid w:val="00C203AA"/>
    <w:rsid w:val="00C2082C"/>
    <w:rsid w:val="00C3626D"/>
    <w:rsid w:val="00C4391D"/>
    <w:rsid w:val="00C46B57"/>
    <w:rsid w:val="00C50F78"/>
    <w:rsid w:val="00C56BAF"/>
    <w:rsid w:val="00C7031E"/>
    <w:rsid w:val="00C703E3"/>
    <w:rsid w:val="00CA487A"/>
    <w:rsid w:val="00CB09FF"/>
    <w:rsid w:val="00CB0A4C"/>
    <w:rsid w:val="00CC1154"/>
    <w:rsid w:val="00CC2F33"/>
    <w:rsid w:val="00D15C1D"/>
    <w:rsid w:val="00D1749B"/>
    <w:rsid w:val="00D25B0F"/>
    <w:rsid w:val="00D319FB"/>
    <w:rsid w:val="00D3357A"/>
    <w:rsid w:val="00D515B8"/>
    <w:rsid w:val="00D869AC"/>
    <w:rsid w:val="00D93ED1"/>
    <w:rsid w:val="00DB46F9"/>
    <w:rsid w:val="00DD5FA3"/>
    <w:rsid w:val="00DF46E1"/>
    <w:rsid w:val="00DF7F92"/>
    <w:rsid w:val="00E02FA8"/>
    <w:rsid w:val="00E419F5"/>
    <w:rsid w:val="00E92333"/>
    <w:rsid w:val="00E94AD7"/>
    <w:rsid w:val="00EF5EE5"/>
    <w:rsid w:val="00F34BC4"/>
    <w:rsid w:val="00F43ECA"/>
    <w:rsid w:val="00F6786F"/>
    <w:rsid w:val="00F70D5B"/>
    <w:rsid w:val="00F75245"/>
    <w:rsid w:val="00F94F78"/>
    <w:rsid w:val="00FB2F6E"/>
    <w:rsid w:val="00FD1B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CE3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456"/>
    <w:rPr>
      <w:rFonts w:ascii="Calibri" w:hAnsi="Calibri"/>
      <w:sz w:val="22"/>
    </w:rPr>
  </w:style>
  <w:style w:type="paragraph" w:styleId="Heading1">
    <w:name w:val="heading 1"/>
    <w:next w:val="Normal"/>
    <w:link w:val="Heading1Char"/>
    <w:autoRedefine/>
    <w:uiPriority w:val="9"/>
    <w:qFormat/>
    <w:rsid w:val="001A50C0"/>
    <w:pPr>
      <w:pBdr>
        <w:bottom w:val="single" w:sz="8" w:space="0" w:color="9AA3AC" w:themeColor="text1" w:themeTint="99"/>
      </w:pBdr>
      <w:tabs>
        <w:tab w:val="left" w:pos="90"/>
      </w:tabs>
      <w:spacing w:before="120"/>
      <w:ind w:left="720"/>
      <w:outlineLvl w:val="0"/>
    </w:pPr>
    <w:rPr>
      <w:rFonts w:ascii="Museo Slab 500" w:eastAsiaTheme="minorHAnsi" w:hAnsi="Museo Slab 500"/>
      <w:bCs/>
      <w:color w:val="FFFFFF" w:themeColor="background1"/>
      <w:sz w:val="48"/>
      <w:szCs w:val="30"/>
    </w:rPr>
  </w:style>
  <w:style w:type="paragraph" w:styleId="Heading2">
    <w:name w:val="heading 2"/>
    <w:basedOn w:val="Normal"/>
    <w:next w:val="Normal"/>
    <w:link w:val="Heading2Char"/>
    <w:uiPriority w:val="9"/>
    <w:unhideWhenUsed/>
    <w:qFormat/>
    <w:rsid w:val="00CB0A4C"/>
    <w:pPr>
      <w:keepNext/>
      <w:keepLines/>
      <w:spacing w:before="120"/>
      <w:outlineLvl w:val="1"/>
    </w:pPr>
    <w:rPr>
      <w:rFonts w:ascii="Museo Slab 500" w:eastAsiaTheme="majorEastAsia" w:hAnsi="Museo Slab 500" w:cstheme="majorBidi"/>
      <w:b/>
      <w:bCs/>
      <w:color w:val="FFFFFF" w:themeColor="background1"/>
      <w:sz w:val="32"/>
      <w:szCs w:val="26"/>
    </w:rPr>
  </w:style>
  <w:style w:type="paragraph" w:styleId="Heading3">
    <w:name w:val="heading 3"/>
    <w:basedOn w:val="Normal"/>
    <w:next w:val="Normal"/>
    <w:link w:val="Heading3Char"/>
    <w:uiPriority w:val="9"/>
    <w:semiHidden/>
    <w:unhideWhenUsed/>
    <w:qFormat/>
    <w:rsid w:val="00BB17E4"/>
    <w:pPr>
      <w:keepNext/>
      <w:keepLines/>
      <w:spacing w:before="200"/>
      <w:outlineLvl w:val="2"/>
    </w:pPr>
    <w:rPr>
      <w:rFonts w:eastAsiaTheme="majorEastAsia" w:cstheme="majorBidi"/>
      <w:bCs/>
      <w:color w:val="FFFFFF" w:themeColor="background1"/>
      <w:sz w:val="20"/>
    </w:rPr>
  </w:style>
  <w:style w:type="paragraph" w:styleId="Heading4">
    <w:name w:val="heading 4"/>
    <w:basedOn w:val="Normal"/>
    <w:next w:val="Normal"/>
    <w:link w:val="Heading4Char"/>
    <w:uiPriority w:val="9"/>
    <w:semiHidden/>
    <w:unhideWhenUsed/>
    <w:qFormat/>
    <w:rsid w:val="00587144"/>
    <w:pPr>
      <w:keepNext/>
      <w:keepLines/>
      <w:spacing w:before="200"/>
      <w:outlineLvl w:val="3"/>
    </w:pPr>
    <w:rPr>
      <w:rFonts w:asciiTheme="majorHAnsi" w:eastAsiaTheme="majorEastAsia" w:hAnsiTheme="majorHAnsi" w:cstheme="majorBidi"/>
      <w:b/>
      <w:bCs/>
      <w:i/>
      <w:iCs/>
      <w:color w:val="488BC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Title">
    <w:name w:val="Table of Contents Title"/>
    <w:basedOn w:val="Normal"/>
    <w:next w:val="TOC1"/>
    <w:autoRedefine/>
    <w:rsid w:val="00960C4E"/>
    <w:pPr>
      <w:spacing w:after="240" w:line="300" w:lineRule="auto"/>
    </w:pPr>
    <w:rPr>
      <w:rFonts w:ascii="Museo Slab 500" w:hAnsi="Museo Slab 500"/>
      <w:color w:val="5C6670" w:themeColor="text1"/>
      <w:sz w:val="36"/>
      <w:szCs w:val="36"/>
    </w:rPr>
  </w:style>
  <w:style w:type="paragraph" w:customStyle="1" w:styleId="HeadingMuseo">
    <w:name w:val="Heading Museo"/>
    <w:basedOn w:val="Heading1"/>
    <w:qFormat/>
    <w:rsid w:val="00846456"/>
    <w:pPr>
      <w:pBdr>
        <w:bottom w:val="single" w:sz="8" w:space="1" w:color="9AA3AC" w:themeColor="text1" w:themeTint="99"/>
      </w:pBdr>
    </w:pPr>
  </w:style>
  <w:style w:type="paragraph" w:customStyle="1" w:styleId="SubheadTrebuchet">
    <w:name w:val="Subhead Trebuchet"/>
    <w:basedOn w:val="Normal"/>
    <w:next w:val="Normal"/>
    <w:autoRedefine/>
    <w:qFormat/>
    <w:rsid w:val="00846456"/>
    <w:pPr>
      <w:spacing w:before="120" w:after="60"/>
    </w:pPr>
    <w:rPr>
      <w:rFonts w:ascii="Trebuchet MS" w:hAnsi="Trebuchet MS"/>
      <w:b/>
      <w:sz w:val="24"/>
    </w:rPr>
  </w:style>
  <w:style w:type="paragraph" w:styleId="TOC3">
    <w:name w:val="toc 3"/>
    <w:basedOn w:val="TOC2"/>
    <w:next w:val="Normal"/>
    <w:autoRedefine/>
    <w:uiPriority w:val="39"/>
    <w:unhideWhenUsed/>
    <w:rsid w:val="00846456"/>
    <w:pPr>
      <w:spacing w:after="100"/>
      <w:ind w:left="440"/>
    </w:pPr>
  </w:style>
  <w:style w:type="paragraph" w:styleId="TOC5">
    <w:name w:val="toc 5"/>
    <w:basedOn w:val="Normal"/>
    <w:next w:val="Normal"/>
    <w:autoRedefine/>
    <w:uiPriority w:val="39"/>
    <w:semiHidden/>
    <w:unhideWhenUsed/>
    <w:rsid w:val="00846456"/>
    <w:pPr>
      <w:spacing w:after="100"/>
      <w:ind w:left="880"/>
    </w:pPr>
  </w:style>
  <w:style w:type="paragraph" w:styleId="Title">
    <w:name w:val="Title"/>
    <w:basedOn w:val="Normal"/>
    <w:next w:val="Normal"/>
    <w:link w:val="TitleChar"/>
    <w:autoRedefine/>
    <w:qFormat/>
    <w:rsid w:val="00846456"/>
    <w:pPr>
      <w:spacing w:before="1000" w:after="1000"/>
      <w:jc w:val="center"/>
    </w:pPr>
    <w:rPr>
      <w:rFonts w:ascii="Museo Slab 500" w:eastAsiaTheme="minorHAnsi" w:hAnsi="Museo Slab 500" w:cs="Times New Roman"/>
      <w:color w:val="5C6670" w:themeColor="text1"/>
      <w:spacing w:val="20"/>
      <w:sz w:val="64"/>
      <w:szCs w:val="72"/>
    </w:rPr>
  </w:style>
  <w:style w:type="character" w:customStyle="1" w:styleId="TitleChar">
    <w:name w:val="Title Char"/>
    <w:basedOn w:val="DefaultParagraphFont"/>
    <w:link w:val="Title"/>
    <w:rsid w:val="00846456"/>
    <w:rPr>
      <w:rFonts w:ascii="Museo Slab 500" w:eastAsiaTheme="minorHAnsi" w:hAnsi="Museo Slab 500" w:cs="Times New Roman"/>
      <w:color w:val="5C6670" w:themeColor="text1"/>
      <w:spacing w:val="20"/>
      <w:sz w:val="64"/>
      <w:szCs w:val="72"/>
    </w:rPr>
  </w:style>
  <w:style w:type="paragraph" w:customStyle="1" w:styleId="Subhead">
    <w:name w:val="Subhead"/>
    <w:basedOn w:val="Normal"/>
    <w:next w:val="Normal"/>
    <w:autoRedefine/>
    <w:qFormat/>
    <w:rsid w:val="006D0275"/>
    <w:pPr>
      <w:spacing w:before="120" w:after="60"/>
    </w:pPr>
    <w:rPr>
      <w:rFonts w:ascii="Trebuchet MS" w:hAnsi="Trebuchet MS"/>
      <w:b/>
      <w:sz w:val="28"/>
      <w:u w:val="single"/>
    </w:rPr>
  </w:style>
  <w:style w:type="paragraph" w:customStyle="1" w:styleId="SummaryHeadline">
    <w:name w:val="Summary Headline"/>
    <w:basedOn w:val="Heading1"/>
    <w:autoRedefine/>
    <w:rsid w:val="00846456"/>
    <w:pPr>
      <w:pBdr>
        <w:bottom w:val="single" w:sz="8" w:space="1" w:color="9AA3AC" w:themeColor="text1" w:themeTint="99"/>
      </w:pBdr>
      <w:spacing w:before="0" w:after="60"/>
    </w:pPr>
    <w:rPr>
      <w:b/>
      <w:sz w:val="36"/>
      <w:szCs w:val="36"/>
    </w:rPr>
  </w:style>
  <w:style w:type="character" w:customStyle="1" w:styleId="Heading1Char">
    <w:name w:val="Heading 1 Char"/>
    <w:basedOn w:val="DefaultParagraphFont"/>
    <w:link w:val="Heading1"/>
    <w:uiPriority w:val="9"/>
    <w:rsid w:val="001A50C0"/>
    <w:rPr>
      <w:rFonts w:ascii="Museo Slab 500" w:eastAsiaTheme="minorHAnsi" w:hAnsi="Museo Slab 500"/>
      <w:bCs/>
      <w:color w:val="FFFFFF" w:themeColor="background1"/>
      <w:sz w:val="48"/>
      <w:szCs w:val="30"/>
    </w:rPr>
  </w:style>
  <w:style w:type="paragraph" w:styleId="Caption">
    <w:name w:val="caption"/>
    <w:basedOn w:val="Normal"/>
    <w:next w:val="Normal"/>
    <w:autoRedefine/>
    <w:uiPriority w:val="35"/>
    <w:unhideWhenUsed/>
    <w:qFormat/>
    <w:rsid w:val="00846456"/>
    <w:pPr>
      <w:spacing w:after="120"/>
    </w:pPr>
    <w:rPr>
      <w:b/>
      <w:bCs/>
      <w:color w:val="5C6670" w:themeColor="text1"/>
      <w:sz w:val="18"/>
      <w:szCs w:val="18"/>
    </w:rPr>
  </w:style>
  <w:style w:type="paragraph" w:styleId="TOC2">
    <w:name w:val="toc 2"/>
    <w:basedOn w:val="SubheadTrebuchet"/>
    <w:next w:val="TOC3"/>
    <w:autoRedefine/>
    <w:uiPriority w:val="39"/>
    <w:unhideWhenUsed/>
    <w:rsid w:val="00846456"/>
    <w:pPr>
      <w:tabs>
        <w:tab w:val="right" w:pos="7200"/>
      </w:tabs>
      <w:spacing w:after="120"/>
    </w:pPr>
    <w:rPr>
      <w:b w:val="0"/>
      <w:sz w:val="20"/>
    </w:rPr>
  </w:style>
  <w:style w:type="character" w:customStyle="1" w:styleId="apple-style-span">
    <w:name w:val="apple-style-span"/>
    <w:basedOn w:val="DefaultParagraphFont"/>
    <w:rsid w:val="00846456"/>
  </w:style>
  <w:style w:type="paragraph" w:styleId="BalloonText">
    <w:name w:val="Balloon Text"/>
    <w:basedOn w:val="Normal"/>
    <w:link w:val="BalloonTextChar"/>
    <w:uiPriority w:val="99"/>
    <w:semiHidden/>
    <w:unhideWhenUsed/>
    <w:rsid w:val="00846456"/>
    <w:rPr>
      <w:rFonts w:ascii="Lucida Grande" w:hAnsi="Lucida Grande" w:cs="Lucida Grande"/>
      <w:sz w:val="18"/>
      <w:szCs w:val="18"/>
    </w:rPr>
  </w:style>
  <w:style w:type="paragraph" w:styleId="BodyText">
    <w:name w:val="Body Text"/>
    <w:aliases w:val="Body Text Calibri"/>
    <w:basedOn w:val="Normal"/>
    <w:link w:val="BodyTextChar"/>
    <w:uiPriority w:val="99"/>
    <w:unhideWhenUsed/>
    <w:rsid w:val="00846456"/>
    <w:pPr>
      <w:spacing w:after="100" w:afterAutospacing="1"/>
    </w:pPr>
  </w:style>
  <w:style w:type="character" w:customStyle="1" w:styleId="BodyTextChar">
    <w:name w:val="Body Text Char"/>
    <w:aliases w:val="Body Text Calibri Char"/>
    <w:basedOn w:val="DefaultParagraphFont"/>
    <w:link w:val="BodyText"/>
    <w:uiPriority w:val="99"/>
    <w:rsid w:val="00846456"/>
    <w:rPr>
      <w:rFonts w:ascii="Calibri" w:hAnsi="Calibri"/>
      <w:sz w:val="22"/>
    </w:rPr>
  </w:style>
  <w:style w:type="character" w:customStyle="1" w:styleId="BalloonTextChar">
    <w:name w:val="Balloon Text Char"/>
    <w:basedOn w:val="DefaultParagraphFont"/>
    <w:link w:val="BalloonText"/>
    <w:uiPriority w:val="99"/>
    <w:semiHidden/>
    <w:rsid w:val="00846456"/>
    <w:rPr>
      <w:rFonts w:ascii="Lucida Grande" w:hAnsi="Lucida Grande" w:cs="Lucida Grande"/>
      <w:sz w:val="18"/>
      <w:szCs w:val="18"/>
    </w:rPr>
  </w:style>
  <w:style w:type="numbering" w:customStyle="1" w:styleId="BulletedList2ndLevel">
    <w:name w:val="Bulleted List 2nd Level"/>
    <w:basedOn w:val="NoList"/>
    <w:uiPriority w:val="99"/>
    <w:rsid w:val="00846456"/>
    <w:pPr>
      <w:numPr>
        <w:numId w:val="3"/>
      </w:numPr>
    </w:pPr>
  </w:style>
  <w:style w:type="table" w:styleId="ColorfulShading-Accent1">
    <w:name w:val="Colorful Shading Accent 1"/>
    <w:basedOn w:val="TableNormal"/>
    <w:uiPriority w:val="71"/>
    <w:rsid w:val="00846456"/>
    <w:rPr>
      <w:color w:val="5C6670" w:themeColor="text1"/>
    </w:rPr>
    <w:tblPr>
      <w:tblStyleRowBandSize w:val="1"/>
      <w:tblStyleColBandSize w:val="1"/>
      <w:tblBorders>
        <w:top w:val="single" w:sz="24" w:space="0" w:color="FFC846" w:themeColor="accent2"/>
        <w:left w:val="single" w:sz="4" w:space="0" w:color="488BC9" w:themeColor="accent1"/>
        <w:bottom w:val="single" w:sz="4" w:space="0" w:color="488BC9" w:themeColor="accent1"/>
        <w:right w:val="single" w:sz="4" w:space="0" w:color="488BC9" w:themeColor="accent1"/>
        <w:insideH w:val="single" w:sz="4" w:space="0" w:color="FFFFFF" w:themeColor="background1"/>
        <w:insideV w:val="single" w:sz="4" w:space="0" w:color="FFFFFF" w:themeColor="background1"/>
      </w:tblBorders>
    </w:tblPr>
    <w:tcPr>
      <w:shd w:val="clear" w:color="auto" w:fill="ECF3F9" w:themeFill="accent1" w:themeFillTint="19"/>
    </w:tcPr>
    <w:tblStylePr w:type="firstRow">
      <w:rPr>
        <w:b/>
        <w:bCs/>
      </w:rPr>
      <w:tblPr/>
      <w:tcPr>
        <w:tcBorders>
          <w:top w:val="nil"/>
          <w:left w:val="nil"/>
          <w:bottom w:val="single" w:sz="24" w:space="0" w:color="FFC84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37E" w:themeFill="accent1" w:themeFillShade="99"/>
      </w:tcPr>
    </w:tblStylePr>
    <w:tblStylePr w:type="firstCol">
      <w:rPr>
        <w:color w:val="FFFFFF" w:themeColor="background1"/>
      </w:rPr>
      <w:tblPr/>
      <w:tcPr>
        <w:tcBorders>
          <w:top w:val="nil"/>
          <w:left w:val="nil"/>
          <w:bottom w:val="nil"/>
          <w:right w:val="nil"/>
          <w:insideH w:val="single" w:sz="4" w:space="0" w:color="25537E" w:themeColor="accent1" w:themeShade="99"/>
          <w:insideV w:val="nil"/>
        </w:tcBorders>
        <w:shd w:val="clear" w:color="auto" w:fill="255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37E" w:themeFill="accent1" w:themeFillShade="99"/>
      </w:tcPr>
    </w:tblStylePr>
    <w:tblStylePr w:type="band1Vert">
      <w:tblPr/>
      <w:tcPr>
        <w:shd w:val="clear" w:color="auto" w:fill="B5D0E9" w:themeFill="accent1" w:themeFillTint="66"/>
      </w:tcPr>
    </w:tblStylePr>
    <w:tblStylePr w:type="band1Horz">
      <w:tblPr/>
      <w:tcPr>
        <w:shd w:val="clear" w:color="auto" w:fill="A3C4E4" w:themeFill="accent1" w:themeFillTint="7F"/>
      </w:tcPr>
    </w:tblStylePr>
    <w:tblStylePr w:type="neCell">
      <w:rPr>
        <w:color w:val="5C6670" w:themeColor="text1"/>
      </w:rPr>
    </w:tblStylePr>
    <w:tblStylePr w:type="nwCell">
      <w:rPr>
        <w:color w:val="5C6670" w:themeColor="text1"/>
      </w:rPr>
    </w:tblStylePr>
  </w:style>
  <w:style w:type="character" w:styleId="EndnoteReference">
    <w:name w:val="endnote reference"/>
    <w:basedOn w:val="DefaultParagraphFont"/>
    <w:semiHidden/>
    <w:rsid w:val="00846456"/>
    <w:rPr>
      <w:vertAlign w:val="superscript"/>
    </w:rPr>
  </w:style>
  <w:style w:type="paragraph" w:styleId="EndnoteText">
    <w:name w:val="endnote text"/>
    <w:basedOn w:val="Normal"/>
    <w:link w:val="EndnoteTextChar"/>
    <w:semiHidden/>
    <w:rsid w:val="00846456"/>
    <w:rPr>
      <w:rFonts w:eastAsia="Times New Roman" w:cs="Times New Roman"/>
      <w:szCs w:val="20"/>
    </w:rPr>
  </w:style>
  <w:style w:type="character" w:customStyle="1" w:styleId="EndnoteTextChar">
    <w:name w:val="Endnote Text Char"/>
    <w:basedOn w:val="DefaultParagraphFont"/>
    <w:link w:val="EndnoteText"/>
    <w:semiHidden/>
    <w:rsid w:val="00846456"/>
    <w:rPr>
      <w:rFonts w:ascii="Calibri" w:eastAsia="Times New Roman" w:hAnsi="Calibri" w:cs="Times New Roman"/>
      <w:sz w:val="22"/>
      <w:szCs w:val="20"/>
    </w:rPr>
  </w:style>
  <w:style w:type="paragraph" w:customStyle="1" w:styleId="Endnotes">
    <w:name w:val="Endnotes"/>
    <w:basedOn w:val="Normal"/>
    <w:qFormat/>
    <w:rsid w:val="00846456"/>
    <w:rPr>
      <w:rFonts w:asciiTheme="majorHAnsi" w:hAnsiTheme="majorHAnsi"/>
      <w:sz w:val="18"/>
      <w:szCs w:val="18"/>
    </w:rPr>
  </w:style>
  <w:style w:type="paragraph" w:styleId="Footer">
    <w:name w:val="footer"/>
    <w:basedOn w:val="Normal"/>
    <w:link w:val="FooterChar"/>
    <w:uiPriority w:val="99"/>
    <w:unhideWhenUsed/>
    <w:rsid w:val="00846456"/>
    <w:pPr>
      <w:tabs>
        <w:tab w:val="center" w:pos="4320"/>
        <w:tab w:val="right" w:pos="8640"/>
      </w:tabs>
    </w:pPr>
  </w:style>
  <w:style w:type="character" w:customStyle="1" w:styleId="FooterChar">
    <w:name w:val="Footer Char"/>
    <w:basedOn w:val="DefaultParagraphFont"/>
    <w:link w:val="Footer"/>
    <w:uiPriority w:val="99"/>
    <w:rsid w:val="00846456"/>
    <w:rPr>
      <w:rFonts w:ascii="Calibri" w:hAnsi="Calibri"/>
      <w:sz w:val="22"/>
    </w:rPr>
  </w:style>
  <w:style w:type="paragraph" w:styleId="Header">
    <w:name w:val="header"/>
    <w:basedOn w:val="Normal"/>
    <w:link w:val="HeaderChar"/>
    <w:uiPriority w:val="99"/>
    <w:unhideWhenUsed/>
    <w:rsid w:val="00846456"/>
    <w:pPr>
      <w:tabs>
        <w:tab w:val="center" w:pos="4320"/>
        <w:tab w:val="right" w:pos="8640"/>
      </w:tabs>
    </w:pPr>
  </w:style>
  <w:style w:type="character" w:customStyle="1" w:styleId="HeaderChar">
    <w:name w:val="Header Char"/>
    <w:basedOn w:val="DefaultParagraphFont"/>
    <w:link w:val="Header"/>
    <w:uiPriority w:val="99"/>
    <w:rsid w:val="00846456"/>
    <w:rPr>
      <w:rFonts w:ascii="Calibri" w:hAnsi="Calibri"/>
      <w:sz w:val="22"/>
    </w:rPr>
  </w:style>
  <w:style w:type="character" w:customStyle="1" w:styleId="Heading2Char">
    <w:name w:val="Heading 2 Char"/>
    <w:basedOn w:val="DefaultParagraphFont"/>
    <w:link w:val="Heading2"/>
    <w:uiPriority w:val="9"/>
    <w:rsid w:val="00CB0A4C"/>
    <w:rPr>
      <w:rFonts w:ascii="Museo Slab 500" w:eastAsiaTheme="majorEastAsia" w:hAnsi="Museo Slab 500" w:cstheme="majorBidi"/>
      <w:b/>
      <w:bCs/>
      <w:color w:val="FFFFFF" w:themeColor="background1"/>
      <w:sz w:val="32"/>
      <w:szCs w:val="26"/>
    </w:rPr>
  </w:style>
  <w:style w:type="character" w:customStyle="1" w:styleId="Heading3Char">
    <w:name w:val="Heading 3 Char"/>
    <w:basedOn w:val="DefaultParagraphFont"/>
    <w:link w:val="Heading3"/>
    <w:uiPriority w:val="9"/>
    <w:semiHidden/>
    <w:rsid w:val="00BB17E4"/>
    <w:rPr>
      <w:rFonts w:ascii="Calibri" w:eastAsiaTheme="majorEastAsia" w:hAnsi="Calibri" w:cstheme="majorBidi"/>
      <w:bCs/>
      <w:color w:val="FFFFFF" w:themeColor="background1"/>
      <w:sz w:val="20"/>
    </w:rPr>
  </w:style>
  <w:style w:type="character" w:styleId="Hyperlink">
    <w:name w:val="Hyperlink"/>
    <w:basedOn w:val="DefaultParagraphFont"/>
    <w:rsid w:val="00AE7E7C"/>
    <w:rPr>
      <w:color w:val="65503C"/>
      <w:u w:val="single"/>
    </w:rPr>
  </w:style>
  <w:style w:type="character" w:styleId="IntenseEmphasis">
    <w:name w:val="Intense Emphasis"/>
    <w:basedOn w:val="DefaultParagraphFont"/>
    <w:uiPriority w:val="21"/>
    <w:qFormat/>
    <w:rsid w:val="00846456"/>
    <w:rPr>
      <w:b/>
      <w:bCs/>
      <w:i/>
      <w:iCs/>
      <w:color w:val="auto"/>
    </w:rPr>
  </w:style>
  <w:style w:type="paragraph" w:styleId="IntenseQuote">
    <w:name w:val="Intense Quote"/>
    <w:basedOn w:val="Normal"/>
    <w:next w:val="Normal"/>
    <w:link w:val="IntenseQuoteChar"/>
    <w:uiPriority w:val="30"/>
    <w:qFormat/>
    <w:rsid w:val="00846456"/>
    <w:pPr>
      <w:pBdr>
        <w:bottom w:val="single" w:sz="4" w:space="4" w:color="488BC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846456"/>
    <w:rPr>
      <w:rFonts w:ascii="Calibri" w:hAnsi="Calibri"/>
      <w:b/>
      <w:bCs/>
      <w:i/>
      <w:iCs/>
      <w:sz w:val="22"/>
    </w:rPr>
  </w:style>
  <w:style w:type="table" w:styleId="LightList-Accent1">
    <w:name w:val="Light List Accent 1"/>
    <w:basedOn w:val="TableNormal"/>
    <w:uiPriority w:val="61"/>
    <w:rsid w:val="00846456"/>
    <w:tblPr>
      <w:tblStyleRowBandSize w:val="1"/>
      <w:tblStyleColBandSize w:val="1"/>
      <w:tblBorders>
        <w:top w:val="single" w:sz="8" w:space="0" w:color="488BC9" w:themeColor="accent1"/>
        <w:left w:val="single" w:sz="8" w:space="0" w:color="488BC9" w:themeColor="accent1"/>
        <w:bottom w:val="single" w:sz="8" w:space="0" w:color="488BC9" w:themeColor="accent1"/>
        <w:right w:val="single" w:sz="8" w:space="0" w:color="488BC9" w:themeColor="accent1"/>
      </w:tblBorders>
    </w:tblPr>
    <w:tblStylePr w:type="firstRow">
      <w:pPr>
        <w:spacing w:before="0" w:after="0" w:line="240" w:lineRule="auto"/>
      </w:pPr>
      <w:rPr>
        <w:b/>
        <w:bCs/>
        <w:color w:val="FFFFFF" w:themeColor="background1"/>
      </w:rPr>
      <w:tblPr/>
      <w:tcPr>
        <w:shd w:val="clear" w:color="auto" w:fill="488BC9" w:themeFill="accent1"/>
      </w:tcPr>
    </w:tblStylePr>
    <w:tblStylePr w:type="lastRow">
      <w:pPr>
        <w:spacing w:before="0" w:after="0" w:line="240" w:lineRule="auto"/>
      </w:pPr>
      <w:rPr>
        <w:b/>
        <w:bCs/>
      </w:rPr>
      <w:tblPr/>
      <w:tcPr>
        <w:tcBorders>
          <w:top w:val="double" w:sz="6" w:space="0" w:color="488BC9" w:themeColor="accent1"/>
          <w:left w:val="single" w:sz="8" w:space="0" w:color="488BC9" w:themeColor="accent1"/>
          <w:bottom w:val="single" w:sz="8" w:space="0" w:color="488BC9" w:themeColor="accent1"/>
          <w:right w:val="single" w:sz="8" w:space="0" w:color="488BC9" w:themeColor="accent1"/>
        </w:tcBorders>
      </w:tcPr>
    </w:tblStylePr>
    <w:tblStylePr w:type="firstCol">
      <w:rPr>
        <w:b/>
        <w:bCs/>
      </w:rPr>
    </w:tblStylePr>
    <w:tblStylePr w:type="lastCol">
      <w:rPr>
        <w:b/>
        <w:bCs/>
      </w:rPr>
    </w:tblStylePr>
    <w:tblStylePr w:type="band1Vert">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tblStylePr w:type="band1Horz">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style>
  <w:style w:type="table" w:styleId="LightList-Accent2">
    <w:name w:val="Light List Accent 2"/>
    <w:basedOn w:val="TableNormal"/>
    <w:uiPriority w:val="61"/>
    <w:rsid w:val="00846456"/>
    <w:tblPr>
      <w:tblStyleRowBandSize w:val="1"/>
      <w:tblStyleColBandSize w:val="1"/>
      <w:tblBorders>
        <w:top w:val="single" w:sz="8" w:space="0" w:color="FFC846" w:themeColor="accent2"/>
        <w:left w:val="single" w:sz="8" w:space="0" w:color="FFC846" w:themeColor="accent2"/>
        <w:bottom w:val="single" w:sz="8" w:space="0" w:color="FFC846" w:themeColor="accent2"/>
        <w:right w:val="single" w:sz="8" w:space="0" w:color="FFC846" w:themeColor="accent2"/>
      </w:tblBorders>
    </w:tblPr>
    <w:tblStylePr w:type="firstRow">
      <w:pPr>
        <w:spacing w:before="0" w:after="0" w:line="240" w:lineRule="auto"/>
      </w:pPr>
      <w:rPr>
        <w:b/>
        <w:bCs/>
        <w:color w:val="FFFFFF" w:themeColor="background1"/>
      </w:rPr>
      <w:tblPr/>
      <w:tcPr>
        <w:shd w:val="clear" w:color="auto" w:fill="FFC846" w:themeFill="accent2"/>
      </w:tcPr>
    </w:tblStylePr>
    <w:tblStylePr w:type="lastRow">
      <w:pPr>
        <w:spacing w:before="0" w:after="0" w:line="240" w:lineRule="auto"/>
      </w:pPr>
      <w:rPr>
        <w:b/>
        <w:bCs/>
      </w:rPr>
      <w:tblPr/>
      <w:tcPr>
        <w:tcBorders>
          <w:top w:val="double" w:sz="6" w:space="0" w:color="FFC846" w:themeColor="accent2"/>
          <w:left w:val="single" w:sz="8" w:space="0" w:color="FFC846" w:themeColor="accent2"/>
          <w:bottom w:val="single" w:sz="8" w:space="0" w:color="FFC846" w:themeColor="accent2"/>
          <w:right w:val="single" w:sz="8" w:space="0" w:color="FFC846" w:themeColor="accent2"/>
        </w:tcBorders>
      </w:tcPr>
    </w:tblStylePr>
    <w:tblStylePr w:type="firstCol">
      <w:rPr>
        <w:b/>
        <w:bCs/>
      </w:rPr>
    </w:tblStylePr>
    <w:tblStylePr w:type="lastCol">
      <w:rPr>
        <w:b/>
        <w:bCs/>
      </w:rPr>
    </w:tblStylePr>
    <w:tblStylePr w:type="band1Vert">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tblStylePr w:type="band1Horz">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style>
  <w:style w:type="table" w:styleId="LightList-Accent5">
    <w:name w:val="Light List Accent 5"/>
    <w:basedOn w:val="TableNormal"/>
    <w:uiPriority w:val="61"/>
    <w:rsid w:val="00846456"/>
    <w:tblPr>
      <w:tblStyleRowBandSize w:val="1"/>
      <w:tblStyleColBandSize w:val="1"/>
      <w:tblBorders>
        <w:top w:val="single" w:sz="8" w:space="0" w:color="46797A" w:themeColor="accent5"/>
        <w:left w:val="single" w:sz="8" w:space="0" w:color="46797A" w:themeColor="accent5"/>
        <w:bottom w:val="single" w:sz="8" w:space="0" w:color="46797A" w:themeColor="accent5"/>
        <w:right w:val="single" w:sz="8" w:space="0" w:color="46797A" w:themeColor="accent5"/>
      </w:tblBorders>
    </w:tblPr>
    <w:tblStylePr w:type="firstRow">
      <w:pPr>
        <w:spacing w:before="0" w:after="0" w:line="240" w:lineRule="auto"/>
      </w:pPr>
      <w:rPr>
        <w:b/>
        <w:bCs/>
        <w:color w:val="FFFFFF" w:themeColor="background1"/>
      </w:rPr>
      <w:tblPr/>
      <w:tcPr>
        <w:shd w:val="clear" w:color="auto" w:fill="46797A" w:themeFill="accent5"/>
      </w:tcPr>
    </w:tblStylePr>
    <w:tblStylePr w:type="lastRow">
      <w:pPr>
        <w:spacing w:before="0" w:after="0" w:line="240" w:lineRule="auto"/>
      </w:pPr>
      <w:rPr>
        <w:b/>
        <w:bCs/>
      </w:rPr>
      <w:tblPr/>
      <w:tcPr>
        <w:tcBorders>
          <w:top w:val="double" w:sz="6" w:space="0" w:color="46797A" w:themeColor="accent5"/>
          <w:left w:val="single" w:sz="8" w:space="0" w:color="46797A" w:themeColor="accent5"/>
          <w:bottom w:val="single" w:sz="8" w:space="0" w:color="46797A" w:themeColor="accent5"/>
          <w:right w:val="single" w:sz="8" w:space="0" w:color="46797A" w:themeColor="accent5"/>
        </w:tcBorders>
      </w:tcPr>
    </w:tblStylePr>
    <w:tblStylePr w:type="firstCol">
      <w:rPr>
        <w:b/>
        <w:bCs/>
      </w:rPr>
    </w:tblStylePr>
    <w:tblStylePr w:type="lastCol">
      <w:rPr>
        <w:b/>
        <w:bCs/>
      </w:rPr>
    </w:tblStylePr>
    <w:tblStylePr w:type="band1Vert">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tblStylePr w:type="band1Horz">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style>
  <w:style w:type="table" w:styleId="LightShading">
    <w:name w:val="Light Shading"/>
    <w:basedOn w:val="TableNormal"/>
    <w:uiPriority w:val="60"/>
    <w:rsid w:val="00846456"/>
    <w:rPr>
      <w:color w:val="454C53" w:themeColor="text1" w:themeShade="BF"/>
    </w:rPr>
    <w:tblPr>
      <w:tblStyleRowBandSize w:val="1"/>
      <w:tblStyleColBandSize w:val="1"/>
      <w:tblBorders>
        <w:top w:val="single" w:sz="8" w:space="0" w:color="5C6670" w:themeColor="text1"/>
        <w:bottom w:val="single" w:sz="8" w:space="0" w:color="5C6670" w:themeColor="text1"/>
      </w:tblBorders>
    </w:tblPr>
    <w:tblStylePr w:type="fir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la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text1" w:themeFillTint="3F"/>
      </w:tcPr>
    </w:tblStylePr>
    <w:tblStylePr w:type="band1Horz">
      <w:tblPr/>
      <w:tcPr>
        <w:tcBorders>
          <w:left w:val="nil"/>
          <w:right w:val="nil"/>
          <w:insideH w:val="nil"/>
          <w:insideV w:val="nil"/>
        </w:tcBorders>
        <w:shd w:val="clear" w:color="auto" w:fill="D5D9DD" w:themeFill="text1" w:themeFillTint="3F"/>
      </w:tcPr>
    </w:tblStylePr>
  </w:style>
  <w:style w:type="table" w:styleId="LightShading-Accent1">
    <w:name w:val="Light Shading Accent 1"/>
    <w:basedOn w:val="TableNormal"/>
    <w:uiPriority w:val="60"/>
    <w:rsid w:val="00846456"/>
    <w:rPr>
      <w:color w:val="2E689D" w:themeColor="accent1" w:themeShade="BF"/>
    </w:rPr>
    <w:tblPr>
      <w:tblStyleRowBandSize w:val="1"/>
      <w:tblStyleColBandSize w:val="1"/>
      <w:tblBorders>
        <w:top w:val="single" w:sz="8" w:space="0" w:color="488BC9" w:themeColor="accent1"/>
        <w:bottom w:val="single" w:sz="8" w:space="0" w:color="488BC9" w:themeColor="accent1"/>
      </w:tblBorders>
    </w:tblPr>
    <w:tblStylePr w:type="fir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la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2F1" w:themeFill="accent1" w:themeFillTint="3F"/>
      </w:tcPr>
    </w:tblStylePr>
    <w:tblStylePr w:type="band1Horz">
      <w:tblPr/>
      <w:tcPr>
        <w:tcBorders>
          <w:left w:val="nil"/>
          <w:right w:val="nil"/>
          <w:insideH w:val="nil"/>
          <w:insideV w:val="nil"/>
        </w:tcBorders>
        <w:shd w:val="clear" w:color="auto" w:fill="D1E2F1" w:themeFill="accent1" w:themeFillTint="3F"/>
      </w:tcPr>
    </w:tblStylePr>
  </w:style>
  <w:style w:type="table" w:styleId="LightShading-Accent3">
    <w:name w:val="Light Shading Accent 3"/>
    <w:basedOn w:val="TableNormal"/>
    <w:uiPriority w:val="60"/>
    <w:rsid w:val="00846456"/>
    <w:rPr>
      <w:color w:val="69962C" w:themeColor="accent3" w:themeShade="BF"/>
    </w:rPr>
    <w:tblPr>
      <w:tblStyleRowBandSize w:val="1"/>
      <w:tblStyleColBandSize w:val="1"/>
      <w:tblBorders>
        <w:top w:val="single" w:sz="8" w:space="0" w:color="8DC63F" w:themeColor="accent3"/>
        <w:bottom w:val="single" w:sz="8" w:space="0" w:color="8DC63F" w:themeColor="accent3"/>
      </w:tblBorders>
    </w:tblPr>
    <w:tblStylePr w:type="fir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la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3" w:themeFillTint="3F"/>
      </w:tcPr>
    </w:tblStylePr>
    <w:tblStylePr w:type="band1Horz">
      <w:tblPr/>
      <w:tcPr>
        <w:tcBorders>
          <w:left w:val="nil"/>
          <w:right w:val="nil"/>
          <w:insideH w:val="nil"/>
          <w:insideV w:val="nil"/>
        </w:tcBorders>
        <w:shd w:val="clear" w:color="auto" w:fill="E2F1CF" w:themeFill="accent3" w:themeFillTint="3F"/>
      </w:tcPr>
    </w:tblStylePr>
  </w:style>
  <w:style w:type="paragraph" w:styleId="ListParagraph">
    <w:name w:val="List Paragraph"/>
    <w:basedOn w:val="Normal"/>
    <w:uiPriority w:val="34"/>
    <w:qFormat/>
    <w:rsid w:val="00846456"/>
    <w:pPr>
      <w:ind w:left="720"/>
      <w:contextualSpacing/>
    </w:pPr>
  </w:style>
  <w:style w:type="table" w:styleId="MediumGrid3-Accent1">
    <w:name w:val="Medium Grid 3 Accent 1"/>
    <w:basedOn w:val="TableNormal"/>
    <w:uiPriority w:val="69"/>
    <w:rsid w:val="0084645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8B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8B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C4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C4E4" w:themeFill="accent1" w:themeFillTint="7F"/>
      </w:tcPr>
    </w:tblStylePr>
  </w:style>
  <w:style w:type="table" w:styleId="MediumList1-Accent1">
    <w:name w:val="Medium List 1 Accent 1"/>
    <w:basedOn w:val="TableNormal"/>
    <w:uiPriority w:val="65"/>
    <w:rsid w:val="00846456"/>
    <w:rPr>
      <w:color w:val="5C6670" w:themeColor="text1"/>
    </w:rPr>
    <w:tblPr>
      <w:tblStyleRowBandSize w:val="1"/>
      <w:tblStyleColBandSize w:val="1"/>
      <w:tblBorders>
        <w:top w:val="single" w:sz="8" w:space="0" w:color="488BC9" w:themeColor="accent1"/>
        <w:bottom w:val="single" w:sz="8" w:space="0" w:color="488BC9" w:themeColor="accent1"/>
      </w:tblBorders>
    </w:tblPr>
    <w:tblStylePr w:type="firstRow">
      <w:rPr>
        <w:rFonts w:asciiTheme="majorHAnsi" w:eastAsiaTheme="majorEastAsia" w:hAnsiTheme="majorHAnsi" w:cstheme="majorBidi"/>
      </w:rPr>
      <w:tblPr/>
      <w:tcPr>
        <w:tcBorders>
          <w:top w:val="nil"/>
          <w:bottom w:val="single" w:sz="8" w:space="0" w:color="488BC9" w:themeColor="accent1"/>
        </w:tcBorders>
      </w:tcPr>
    </w:tblStylePr>
    <w:tblStylePr w:type="lastRow">
      <w:rPr>
        <w:b/>
        <w:bCs/>
        <w:color w:val="8FC6E8" w:themeColor="text2"/>
      </w:rPr>
      <w:tblPr/>
      <w:tcPr>
        <w:tcBorders>
          <w:top w:val="single" w:sz="8" w:space="0" w:color="488BC9" w:themeColor="accent1"/>
          <w:bottom w:val="single" w:sz="8" w:space="0" w:color="488BC9" w:themeColor="accent1"/>
        </w:tcBorders>
      </w:tcPr>
    </w:tblStylePr>
    <w:tblStylePr w:type="firstCol">
      <w:rPr>
        <w:b/>
        <w:bCs/>
      </w:rPr>
    </w:tblStylePr>
    <w:tblStylePr w:type="lastCol">
      <w:rPr>
        <w:b/>
        <w:bCs/>
      </w:rPr>
      <w:tblPr/>
      <w:tcPr>
        <w:tcBorders>
          <w:top w:val="single" w:sz="8" w:space="0" w:color="488BC9" w:themeColor="accent1"/>
          <w:bottom w:val="single" w:sz="8" w:space="0" w:color="488BC9" w:themeColor="accent1"/>
        </w:tcBorders>
      </w:tcPr>
    </w:tblStylePr>
    <w:tblStylePr w:type="band1Vert">
      <w:tblPr/>
      <w:tcPr>
        <w:shd w:val="clear" w:color="auto" w:fill="D1E2F1" w:themeFill="accent1" w:themeFillTint="3F"/>
      </w:tcPr>
    </w:tblStylePr>
    <w:tblStylePr w:type="band1Horz">
      <w:tblPr/>
      <w:tcPr>
        <w:shd w:val="clear" w:color="auto" w:fill="D1E2F1" w:themeFill="accent1" w:themeFillTint="3F"/>
      </w:tcPr>
    </w:tblStylePr>
  </w:style>
  <w:style w:type="table" w:styleId="MediumList1-Accent6">
    <w:name w:val="Medium List 1 Accent 6"/>
    <w:basedOn w:val="TableNormal"/>
    <w:uiPriority w:val="65"/>
    <w:rsid w:val="00846456"/>
    <w:rPr>
      <w:color w:val="5C6670" w:themeColor="text1"/>
    </w:rPr>
    <w:tblPr>
      <w:tblStyleRowBandSize w:val="1"/>
      <w:tblStyleColBandSize w:val="1"/>
      <w:tblBorders>
        <w:top w:val="single" w:sz="8" w:space="0" w:color="EF7521" w:themeColor="accent6"/>
        <w:bottom w:val="single" w:sz="8" w:space="0" w:color="EF7521" w:themeColor="accent6"/>
      </w:tblBorders>
    </w:tblPr>
    <w:tblStylePr w:type="firstRow">
      <w:rPr>
        <w:rFonts w:asciiTheme="majorHAnsi" w:eastAsiaTheme="majorEastAsia" w:hAnsiTheme="majorHAnsi" w:cstheme="majorBidi"/>
      </w:rPr>
      <w:tblPr/>
      <w:tcPr>
        <w:tcBorders>
          <w:top w:val="nil"/>
          <w:bottom w:val="single" w:sz="8" w:space="0" w:color="EF7521" w:themeColor="accent6"/>
        </w:tcBorders>
      </w:tcPr>
    </w:tblStylePr>
    <w:tblStylePr w:type="lastRow">
      <w:rPr>
        <w:b/>
        <w:bCs/>
        <w:color w:val="8FC6E8" w:themeColor="text2"/>
      </w:rPr>
      <w:tblPr/>
      <w:tcPr>
        <w:tcBorders>
          <w:top w:val="single" w:sz="8" w:space="0" w:color="EF7521" w:themeColor="accent6"/>
          <w:bottom w:val="single" w:sz="8" w:space="0" w:color="EF7521" w:themeColor="accent6"/>
        </w:tcBorders>
      </w:tcPr>
    </w:tblStylePr>
    <w:tblStylePr w:type="firstCol">
      <w:rPr>
        <w:b/>
        <w:bCs/>
      </w:rPr>
    </w:tblStylePr>
    <w:tblStylePr w:type="lastCol">
      <w:rPr>
        <w:b/>
        <w:bCs/>
      </w:rPr>
      <w:tblPr/>
      <w:tcPr>
        <w:tcBorders>
          <w:top w:val="single" w:sz="8" w:space="0" w:color="EF7521" w:themeColor="accent6"/>
          <w:bottom w:val="single" w:sz="8" w:space="0" w:color="EF7521" w:themeColor="accent6"/>
        </w:tcBorders>
      </w:tcPr>
    </w:tblStylePr>
    <w:tblStylePr w:type="band1Vert">
      <w:tblPr/>
      <w:tcPr>
        <w:shd w:val="clear" w:color="auto" w:fill="FBDCC7" w:themeFill="accent6" w:themeFillTint="3F"/>
      </w:tcPr>
    </w:tblStylePr>
    <w:tblStylePr w:type="band1Horz">
      <w:tblPr/>
      <w:tcPr>
        <w:shd w:val="clear" w:color="auto" w:fill="FBDCC7" w:themeFill="accent6" w:themeFillTint="3F"/>
      </w:tcPr>
    </w:tblStylePr>
  </w:style>
  <w:style w:type="table" w:styleId="MediumShading1-Accent1">
    <w:name w:val="Medium Shading 1 Accent 1"/>
    <w:basedOn w:val="TableNormal"/>
    <w:uiPriority w:val="63"/>
    <w:rsid w:val="00846456"/>
    <w:tblPr>
      <w:tblStyleRowBandSize w:val="1"/>
      <w:tblStyleColBandSize w:val="1"/>
      <w:tbl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single" w:sz="8" w:space="0" w:color="75A7D6" w:themeColor="accent1" w:themeTint="BF"/>
      </w:tblBorders>
    </w:tblPr>
    <w:tblStylePr w:type="firstRow">
      <w:pPr>
        <w:spacing w:before="0" w:after="0" w:line="240" w:lineRule="auto"/>
      </w:pPr>
      <w:rPr>
        <w:b/>
        <w:bCs/>
        <w:color w:val="FFFFFF" w:themeColor="background1"/>
      </w:rPr>
      <w:tblPr/>
      <w:tcPr>
        <w:tc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shd w:val="clear" w:color="auto" w:fill="488BC9" w:themeFill="accent1"/>
      </w:tcPr>
    </w:tblStylePr>
    <w:tblStylePr w:type="lastRow">
      <w:pPr>
        <w:spacing w:before="0" w:after="0" w:line="240" w:lineRule="auto"/>
      </w:pPr>
      <w:rPr>
        <w:b/>
        <w:bCs/>
      </w:rPr>
      <w:tblPr/>
      <w:tcPr>
        <w:tcBorders>
          <w:top w:val="double" w:sz="6"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E2F1" w:themeFill="accent1" w:themeFillTint="3F"/>
      </w:tcPr>
    </w:tblStylePr>
    <w:tblStylePr w:type="band1Horz">
      <w:tblPr/>
      <w:tcPr>
        <w:tcBorders>
          <w:insideH w:val="nil"/>
          <w:insideV w:val="nil"/>
        </w:tcBorders>
        <w:shd w:val="clear" w:color="auto" w:fill="D1E2F1"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46456"/>
    <w:tblPr>
      <w:tblStyleRowBandSize w:val="1"/>
      <w:tblStyleColBandSize w:val="1"/>
      <w:tbl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single" w:sz="8" w:space="0" w:color="67A6A8" w:themeColor="accent5" w:themeTint="BF"/>
      </w:tblBorders>
    </w:tblPr>
    <w:tblStylePr w:type="firstRow">
      <w:pPr>
        <w:spacing w:before="0" w:after="0" w:line="240" w:lineRule="auto"/>
      </w:pPr>
      <w:rPr>
        <w:b/>
        <w:bCs/>
        <w:color w:val="FFFFFF" w:themeColor="background1"/>
      </w:rPr>
      <w:tblPr/>
      <w:tcPr>
        <w:tc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shd w:val="clear" w:color="auto" w:fill="46797A" w:themeFill="accent5"/>
      </w:tcPr>
    </w:tblStylePr>
    <w:tblStylePr w:type="lastRow">
      <w:pPr>
        <w:spacing w:before="0" w:after="0" w:line="240" w:lineRule="auto"/>
      </w:pPr>
      <w:rPr>
        <w:b/>
        <w:bCs/>
      </w:rPr>
      <w:tblPr/>
      <w:tcPr>
        <w:tcBorders>
          <w:top w:val="double" w:sz="6"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1E2" w:themeFill="accent5" w:themeFillTint="3F"/>
      </w:tcPr>
    </w:tblStylePr>
    <w:tblStylePr w:type="band1Horz">
      <w:tblPr/>
      <w:tcPr>
        <w:tcBorders>
          <w:insideH w:val="nil"/>
          <w:insideV w:val="nil"/>
        </w:tcBorders>
        <w:shd w:val="clear" w:color="auto" w:fill="CDE1E2" w:themeFill="accent5"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846456"/>
    <w:rPr>
      <w:color w:val="808080"/>
    </w:rPr>
  </w:style>
  <w:style w:type="paragraph" w:styleId="Quote">
    <w:name w:val="Quote"/>
    <w:basedOn w:val="Normal"/>
    <w:next w:val="Normal"/>
    <w:link w:val="QuoteChar"/>
    <w:uiPriority w:val="29"/>
    <w:qFormat/>
    <w:rsid w:val="00846456"/>
    <w:rPr>
      <w:i/>
      <w:iCs/>
    </w:rPr>
  </w:style>
  <w:style w:type="character" w:customStyle="1" w:styleId="QuoteChar">
    <w:name w:val="Quote Char"/>
    <w:basedOn w:val="DefaultParagraphFont"/>
    <w:link w:val="Quote"/>
    <w:uiPriority w:val="29"/>
    <w:rsid w:val="00846456"/>
    <w:rPr>
      <w:rFonts w:ascii="Calibri" w:hAnsi="Calibri"/>
      <w:i/>
      <w:iCs/>
      <w:sz w:val="22"/>
    </w:rPr>
  </w:style>
  <w:style w:type="character" w:styleId="Strong">
    <w:name w:val="Strong"/>
    <w:basedOn w:val="DefaultParagraphFont"/>
    <w:uiPriority w:val="1"/>
    <w:qFormat/>
    <w:rsid w:val="00846456"/>
    <w:rPr>
      <w:b/>
      <w:bCs/>
      <w:color w:val="auto"/>
    </w:rPr>
  </w:style>
  <w:style w:type="character" w:styleId="SubtleEmphasis">
    <w:name w:val="Subtle Emphasis"/>
    <w:basedOn w:val="DefaultParagraphFont"/>
    <w:uiPriority w:val="19"/>
    <w:qFormat/>
    <w:rsid w:val="00846456"/>
    <w:rPr>
      <w:i/>
      <w:iCs/>
      <w:color w:val="auto"/>
    </w:rPr>
  </w:style>
  <w:style w:type="character" w:styleId="SubtleReference">
    <w:name w:val="Subtle Reference"/>
    <w:basedOn w:val="DefaultParagraphFont"/>
    <w:uiPriority w:val="31"/>
    <w:qFormat/>
    <w:rsid w:val="00846456"/>
    <w:rPr>
      <w:smallCaps/>
      <w:color w:val="auto"/>
      <w:u w:val="single"/>
    </w:rPr>
  </w:style>
  <w:style w:type="table" w:styleId="TableGrid">
    <w:name w:val="Table Grid"/>
    <w:basedOn w:val="TableNormal"/>
    <w:uiPriority w:val="59"/>
    <w:rsid w:val="00846456"/>
    <w:rPr>
      <w:sz w:val="22"/>
      <w:szCs w:val="22"/>
      <w:lang w:bidi="en-US"/>
    </w:rPr>
    <w:tblPr>
      <w:tblBorders>
        <w:top w:val="single" w:sz="4" w:space="0" w:color="5C6670" w:themeColor="text1"/>
        <w:left w:val="single" w:sz="4" w:space="0" w:color="5C6670" w:themeColor="text1"/>
        <w:bottom w:val="single" w:sz="4" w:space="0" w:color="5C6670" w:themeColor="text1"/>
        <w:right w:val="single" w:sz="4" w:space="0" w:color="5C6670" w:themeColor="text1"/>
        <w:insideH w:val="single" w:sz="4" w:space="0" w:color="5C6670" w:themeColor="text1"/>
        <w:insideV w:val="single" w:sz="4" w:space="0" w:color="5C6670" w:themeColor="text1"/>
      </w:tblBorders>
    </w:tblPr>
  </w:style>
  <w:style w:type="paragraph" w:styleId="TOC1">
    <w:name w:val="toc 1"/>
    <w:basedOn w:val="Heading1"/>
    <w:next w:val="SubheadTrebuchet"/>
    <w:autoRedefine/>
    <w:uiPriority w:val="39"/>
    <w:unhideWhenUsed/>
    <w:qFormat/>
    <w:rsid w:val="00846456"/>
    <w:pPr>
      <w:tabs>
        <w:tab w:val="right" w:pos="7200"/>
      </w:tabs>
      <w:spacing w:before="240" w:after="60"/>
    </w:pPr>
    <w:rPr>
      <w:sz w:val="24"/>
    </w:rPr>
  </w:style>
  <w:style w:type="table" w:styleId="TableWeb1">
    <w:name w:val="Table Web 1"/>
    <w:basedOn w:val="TableNormal"/>
    <w:rsid w:val="00846456"/>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TOC3"/>
    <w:next w:val="TOC5"/>
    <w:autoRedefine/>
    <w:uiPriority w:val="39"/>
    <w:semiHidden/>
    <w:unhideWhenUsed/>
    <w:qFormat/>
    <w:rsid w:val="00846456"/>
    <w:pPr>
      <w:ind w:left="660"/>
    </w:pPr>
  </w:style>
  <w:style w:type="paragraph" w:styleId="TOCHeading">
    <w:name w:val="TOC Heading"/>
    <w:basedOn w:val="Heading1"/>
    <w:next w:val="Normal"/>
    <w:uiPriority w:val="39"/>
    <w:semiHidden/>
    <w:unhideWhenUsed/>
    <w:qFormat/>
    <w:rsid w:val="00846456"/>
    <w:pPr>
      <w:keepNext/>
      <w:keepLines/>
      <w:pBdr>
        <w:bottom w:val="none" w:sz="0" w:space="0" w:color="auto"/>
      </w:pBdr>
      <w:tabs>
        <w:tab w:val="clear" w:pos="90"/>
      </w:tabs>
      <w:spacing w:before="480"/>
      <w:outlineLvl w:val="9"/>
    </w:pPr>
    <w:rPr>
      <w:rFonts w:asciiTheme="majorHAnsi" w:eastAsiaTheme="majorEastAsia" w:hAnsiTheme="majorHAnsi" w:cstheme="majorBidi"/>
      <w:b/>
      <w:sz w:val="32"/>
      <w:szCs w:val="32"/>
    </w:rPr>
  </w:style>
  <w:style w:type="character" w:customStyle="1" w:styleId="Heading4Char">
    <w:name w:val="Heading 4 Char"/>
    <w:basedOn w:val="DefaultParagraphFont"/>
    <w:link w:val="Heading4"/>
    <w:uiPriority w:val="9"/>
    <w:semiHidden/>
    <w:rsid w:val="00587144"/>
    <w:rPr>
      <w:rFonts w:asciiTheme="majorHAnsi" w:eastAsiaTheme="majorEastAsia" w:hAnsiTheme="majorHAnsi" w:cstheme="majorBidi"/>
      <w:b/>
      <w:bCs/>
      <w:i/>
      <w:iCs/>
      <w:color w:val="488BC9" w:themeColor="accent1"/>
      <w:sz w:val="22"/>
    </w:rPr>
  </w:style>
  <w:style w:type="paragraph" w:customStyle="1" w:styleId="Body">
    <w:name w:val="Body"/>
    <w:basedOn w:val="Normal"/>
    <w:uiPriority w:val="99"/>
    <w:rsid w:val="007B38CB"/>
    <w:pPr>
      <w:suppressAutoHyphens/>
      <w:autoSpaceDE w:val="0"/>
      <w:autoSpaceDN w:val="0"/>
      <w:adjustRightInd w:val="0"/>
      <w:spacing w:after="180"/>
      <w:textAlignment w:val="center"/>
    </w:pPr>
    <w:rPr>
      <w:rFonts w:eastAsiaTheme="minorHAnsi" w:cs="Calibri"/>
      <w:color w:val="4E5758"/>
      <w:szCs w:val="22"/>
    </w:rPr>
  </w:style>
  <w:style w:type="paragraph" w:customStyle="1" w:styleId="BodyBullet">
    <w:name w:val="Body Bullet"/>
    <w:basedOn w:val="Body"/>
    <w:qFormat/>
    <w:rsid w:val="007B38CB"/>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32513">
      <w:bodyDiv w:val="1"/>
      <w:marLeft w:val="0"/>
      <w:marRight w:val="0"/>
      <w:marTop w:val="0"/>
      <w:marBottom w:val="0"/>
      <w:divBdr>
        <w:top w:val="none" w:sz="0" w:space="0" w:color="auto"/>
        <w:left w:val="none" w:sz="0" w:space="0" w:color="auto"/>
        <w:bottom w:val="none" w:sz="0" w:space="0" w:color="auto"/>
        <w:right w:val="none" w:sz="0" w:space="0" w:color="auto"/>
      </w:divBdr>
    </w:div>
    <w:div w:id="144396328">
      <w:bodyDiv w:val="1"/>
      <w:marLeft w:val="0"/>
      <w:marRight w:val="0"/>
      <w:marTop w:val="0"/>
      <w:marBottom w:val="0"/>
      <w:divBdr>
        <w:top w:val="none" w:sz="0" w:space="0" w:color="auto"/>
        <w:left w:val="none" w:sz="0" w:space="0" w:color="auto"/>
        <w:bottom w:val="none" w:sz="0" w:space="0" w:color="auto"/>
        <w:right w:val="none" w:sz="0" w:space="0" w:color="auto"/>
      </w:divBdr>
    </w:div>
    <w:div w:id="533428351">
      <w:bodyDiv w:val="1"/>
      <w:marLeft w:val="0"/>
      <w:marRight w:val="0"/>
      <w:marTop w:val="0"/>
      <w:marBottom w:val="0"/>
      <w:divBdr>
        <w:top w:val="none" w:sz="0" w:space="0" w:color="auto"/>
        <w:left w:val="none" w:sz="0" w:space="0" w:color="auto"/>
        <w:bottom w:val="none" w:sz="0" w:space="0" w:color="auto"/>
        <w:right w:val="none" w:sz="0" w:space="0" w:color="auto"/>
      </w:divBdr>
    </w:div>
    <w:div w:id="909536760">
      <w:bodyDiv w:val="1"/>
      <w:marLeft w:val="0"/>
      <w:marRight w:val="0"/>
      <w:marTop w:val="0"/>
      <w:marBottom w:val="0"/>
      <w:divBdr>
        <w:top w:val="none" w:sz="0" w:space="0" w:color="auto"/>
        <w:left w:val="none" w:sz="0" w:space="0" w:color="auto"/>
        <w:bottom w:val="none" w:sz="0" w:space="0" w:color="auto"/>
        <w:right w:val="none" w:sz="0" w:space="0" w:color="auto"/>
      </w:divBdr>
    </w:div>
    <w:div w:id="1043601534">
      <w:bodyDiv w:val="1"/>
      <w:marLeft w:val="0"/>
      <w:marRight w:val="0"/>
      <w:marTop w:val="0"/>
      <w:marBottom w:val="0"/>
      <w:divBdr>
        <w:top w:val="none" w:sz="0" w:space="0" w:color="auto"/>
        <w:left w:val="none" w:sz="0" w:space="0" w:color="auto"/>
        <w:bottom w:val="none" w:sz="0" w:space="0" w:color="auto"/>
        <w:right w:val="none" w:sz="0" w:space="0" w:color="auto"/>
      </w:divBdr>
    </w:div>
    <w:div w:id="20733826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de.state.co.us/cdesped/spedparents" TargetMode="External"/><Relationship Id="rId13" Type="http://schemas.openxmlformats.org/officeDocument/2006/relationships/hyperlink" Target="https://www.cde.state.co.us/dropoutprevention/mvliaisons" TargetMode="External"/><Relationship Id="rId18" Type="http://schemas.openxmlformats.org/officeDocument/2006/relationships/hyperlink" Target="https://www.cde.state.co.us/dropoutprevention/homeless_natural_disaster"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cde.state.co.us/cdesped/iep_resources" TargetMode="External"/><Relationship Id="rId7" Type="http://schemas.openxmlformats.org/officeDocument/2006/relationships/endnotes" Target="endnotes.xml"/><Relationship Id="rId12" Type="http://schemas.openxmlformats.org/officeDocument/2006/relationships/hyperlink" Target="https://www.cde.state.co.us/cdesped/sped-dir" TargetMode="External"/><Relationship Id="rId17" Type="http://schemas.openxmlformats.org/officeDocument/2006/relationships/hyperlink" Target="https://www.cde.state.co.us/dropoutprevention/homeless_index"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cde.state.co.us/cdesped/iep_resources" TargetMode="External"/><Relationship Id="rId20" Type="http://schemas.openxmlformats.org/officeDocument/2006/relationships/hyperlink" Target="https://www.cde.state.co.us/cdesped/spedparent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e.state.co.us/cdesped/spedparents" TargetMode="External"/><Relationship Id="rId24" Type="http://schemas.openxmlformats.org/officeDocument/2006/relationships/hyperlink" Target="http://www.cde.state.co.us/Communications/factsheetsandfaqs" TargetMode="External"/><Relationship Id="rId5" Type="http://schemas.openxmlformats.org/officeDocument/2006/relationships/webSettings" Target="webSettings.xml"/><Relationship Id="rId15" Type="http://schemas.openxmlformats.org/officeDocument/2006/relationships/hyperlink" Target="https://www.cde.state.co.us/cdesped/spedparents" TargetMode="External"/><Relationship Id="rId23" Type="http://schemas.openxmlformats.org/officeDocument/2006/relationships/hyperlink" Target="https://www.cde.state.co.us/dropoutprevention/homeless_natural_disaster" TargetMode="External"/><Relationship Id="rId28" Type="http://schemas.openxmlformats.org/officeDocument/2006/relationships/footer" Target="footer2.xml"/><Relationship Id="rId10" Type="http://schemas.openxmlformats.org/officeDocument/2006/relationships/hyperlink" Target="https://www.cde.state.co.us/dropoutprevention/mvliaisons" TargetMode="External"/><Relationship Id="rId19" Type="http://schemas.openxmlformats.org/officeDocument/2006/relationships/hyperlink" Target="http://www.cde.state.co.us/Communications/factsheetsandfaqs" TargetMode="External"/><Relationship Id="rId4" Type="http://schemas.openxmlformats.org/officeDocument/2006/relationships/settings" Target="settings.xml"/><Relationship Id="rId9" Type="http://schemas.openxmlformats.org/officeDocument/2006/relationships/hyperlink" Target="https://www.cde.state.co.us/cdesped/sped-dir" TargetMode="External"/><Relationship Id="rId14" Type="http://schemas.openxmlformats.org/officeDocument/2006/relationships/hyperlink" Target="https://www2.ed.gov/policy/speced/guid/idea/memosdcltrs/12-0392dclhighlymobile.pdf" TargetMode="External"/><Relationship Id="rId22" Type="http://schemas.openxmlformats.org/officeDocument/2006/relationships/hyperlink" Target="https://www.cde.state.co.us/dropoutprevention/homeless_index" TargetMode="Externa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tif"/></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BCo CDE MS Color Palette FINAL">
  <a:themeElements>
    <a:clrScheme name="BCo CDE MS Color Palette FINAL">
      <a:dk1>
        <a:srgbClr val="5C6670"/>
      </a:dk1>
      <a:lt1>
        <a:sysClr val="window" lastClr="FFFFFF"/>
      </a:lt1>
      <a:dk2>
        <a:srgbClr val="8FC6E8"/>
      </a:dk2>
      <a:lt2>
        <a:srgbClr val="D3CCBC"/>
      </a:lt2>
      <a:accent1>
        <a:srgbClr val="488BC9"/>
      </a:accent1>
      <a:accent2>
        <a:srgbClr val="FFC846"/>
      </a:accent2>
      <a:accent3>
        <a:srgbClr val="8DC63F"/>
      </a:accent3>
      <a:accent4>
        <a:srgbClr val="6D3A5D"/>
      </a:accent4>
      <a:accent5>
        <a:srgbClr val="46797A"/>
      </a:accent5>
      <a:accent6>
        <a:srgbClr val="EF7521"/>
      </a:accent6>
      <a:hlink>
        <a:srgbClr val="101E8E"/>
      </a:hlink>
      <a:folHlink>
        <a:srgbClr val="18375D"/>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id">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0000"/>
            <a:shade val="93000"/>
            <a:satMod val="150000"/>
          </a:schemeClr>
        </a:solidFill>
        <a:blipFill rotWithShape="1">
          <a:blip xmlns:r="http://schemas.openxmlformats.org/officeDocument/2006/relationships" r:embed="rId1">
            <a:duotone>
              <a:schemeClr val="phClr">
                <a:tint val="95000"/>
              </a:schemeClr>
              <a:schemeClr val="phClr">
                <a:shade val="93000"/>
                <a:satMod val="11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9F07D-70B8-4122-B0D6-7DB2A1C0D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795</Words>
  <Characters>4535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2018-07-19T16:31:00Z</dcterms:created>
  <dcterms:modified xsi:type="dcterms:W3CDTF">2018-07-24T19:50:00Z</dcterms:modified>
</cp:coreProperties>
</file>