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480"/>
      </w:tblGrid>
      <w:tr w:rsidR="00E00340" w14:paraId="679E1FDB" w14:textId="77777777" w:rsidTr="00E00340">
        <w:tc>
          <w:tcPr>
            <w:tcW w:w="4248" w:type="dxa"/>
            <w:vAlign w:val="center"/>
          </w:tcPr>
          <w:p w14:paraId="077C31AB" w14:textId="77777777" w:rsidR="00E00340" w:rsidRDefault="00E00340" w:rsidP="00E00340">
            <w:pPr>
              <w:jc w:val="center"/>
            </w:pPr>
            <w:r>
              <w:rPr>
                <w:noProof/>
              </w:rPr>
              <w:drawing>
                <wp:inline distT="0" distB="0" distL="0" distR="0" wp14:anchorId="736D2EB7" wp14:editId="3EA62455">
                  <wp:extent cx="2739957" cy="495300"/>
                  <wp:effectExtent l="0" t="0" r="3810" b="0"/>
                  <wp:docPr id="3" name="Picture 3" descr="C:\Users\huber_k\AppData\Local\Temp\wz9d54\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ber_k\AppData\Local\Temp\wz9d54\co_cde__dept_300_rgb_stand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9957" cy="495300"/>
                          </a:xfrm>
                          <a:prstGeom prst="rect">
                            <a:avLst/>
                          </a:prstGeom>
                          <a:noFill/>
                          <a:ln>
                            <a:noFill/>
                          </a:ln>
                        </pic:spPr>
                      </pic:pic>
                    </a:graphicData>
                  </a:graphic>
                </wp:inline>
              </w:drawing>
            </w:r>
          </w:p>
        </w:tc>
        <w:tc>
          <w:tcPr>
            <w:tcW w:w="6768" w:type="dxa"/>
            <w:vAlign w:val="center"/>
          </w:tcPr>
          <w:p w14:paraId="428A15BB" w14:textId="77777777" w:rsidR="00E00340" w:rsidRPr="00E00340" w:rsidRDefault="00E00340" w:rsidP="00E00340">
            <w:pPr>
              <w:jc w:val="center"/>
              <w:rPr>
                <w:rFonts w:ascii="Museo Slab 500" w:hAnsi="Museo Slab 500"/>
                <w:b/>
                <w:sz w:val="24"/>
              </w:rPr>
            </w:pPr>
            <w:r w:rsidRPr="00E00340">
              <w:rPr>
                <w:rFonts w:ascii="Museo Slab 500" w:hAnsi="Museo Slab 500"/>
                <w:b/>
                <w:sz w:val="24"/>
              </w:rPr>
              <w:t>Vision</w:t>
            </w:r>
          </w:p>
          <w:p w14:paraId="46709202" w14:textId="77777777" w:rsidR="00E00340" w:rsidRPr="00E00340" w:rsidRDefault="00E00340" w:rsidP="00E00340">
            <w:pPr>
              <w:jc w:val="center"/>
              <w:rPr>
                <w:i/>
              </w:rPr>
            </w:pPr>
            <w:r w:rsidRPr="00E00340">
              <w:rPr>
                <w:i/>
              </w:rPr>
              <w:t>All students in Colorado will become e</w:t>
            </w:r>
            <w:r>
              <w:rPr>
                <w:i/>
              </w:rPr>
              <w:t xml:space="preserve">ducated and productive citizens </w:t>
            </w:r>
            <w:r w:rsidRPr="00E00340">
              <w:rPr>
                <w:i/>
              </w:rPr>
              <w:t xml:space="preserve">capable of </w:t>
            </w:r>
            <w:r w:rsidR="00124EEF" w:rsidRPr="00124EEF">
              <w:rPr>
                <w:i/>
              </w:rPr>
              <w:t>succeeding in society, the workforce, and life.</w:t>
            </w:r>
          </w:p>
        </w:tc>
      </w:tr>
    </w:tbl>
    <w:p w14:paraId="3838F930" w14:textId="77777777" w:rsidR="00E42734" w:rsidRDefault="00E4273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gridCol w:w="5454"/>
      </w:tblGrid>
      <w:tr w:rsidR="00E00340" w14:paraId="38F5FEFA" w14:textId="77777777" w:rsidTr="0061190B">
        <w:tc>
          <w:tcPr>
            <w:tcW w:w="10908" w:type="dxa"/>
            <w:gridSpan w:val="2"/>
          </w:tcPr>
          <w:p w14:paraId="7CBC7E1A" w14:textId="77777777" w:rsidR="00124EEF" w:rsidRPr="00124EEF" w:rsidRDefault="00124EEF" w:rsidP="00124EEF">
            <w:pPr>
              <w:jc w:val="center"/>
              <w:rPr>
                <w:rFonts w:ascii="Museo Slab 500" w:hAnsi="Museo Slab 500"/>
                <w:b/>
                <w:sz w:val="24"/>
              </w:rPr>
            </w:pPr>
            <w:r w:rsidRPr="00124EEF">
              <w:rPr>
                <w:rFonts w:ascii="Museo Slab 500" w:hAnsi="Museo Slab 500"/>
                <w:b/>
                <w:sz w:val="24"/>
              </w:rPr>
              <w:t>Goals</w:t>
            </w:r>
          </w:p>
          <w:p w14:paraId="663E9937" w14:textId="77777777" w:rsidR="00E00340" w:rsidRPr="00124EEF" w:rsidRDefault="00124EEF" w:rsidP="00124EEF">
            <w:pPr>
              <w:jc w:val="center"/>
              <w:rPr>
                <w:i/>
              </w:rPr>
            </w:pPr>
            <w:r w:rsidRPr="00124EEF">
              <w:rPr>
                <w:i/>
              </w:rPr>
              <w:t>Every student, every step of the way</w:t>
            </w:r>
          </w:p>
          <w:p w14:paraId="0A88B0DF" w14:textId="77777777" w:rsidR="00124EEF" w:rsidRDefault="00124EEF" w:rsidP="00124EEF">
            <w:pPr>
              <w:jc w:val="center"/>
            </w:pPr>
            <w:r w:rsidRPr="00F407E1">
              <w:rPr>
                <w:rFonts w:ascii="Museo Slab 500" w:hAnsi="Museo Slab 500"/>
                <w:noProof/>
                <w:color w:val="5C6670"/>
                <w:sz w:val="28"/>
                <w:szCs w:val="28"/>
              </w:rPr>
              <mc:AlternateContent>
                <mc:Choice Requires="wpg">
                  <w:drawing>
                    <wp:inline distT="0" distB="0" distL="0" distR="0" wp14:anchorId="06CCA27B" wp14:editId="7381F4BD">
                      <wp:extent cx="6237605" cy="587375"/>
                      <wp:effectExtent l="57150" t="19050" r="48895" b="79375"/>
                      <wp:docPr id="18" name="Group 18"/>
                      <wp:cNvGraphicFramePr/>
                      <a:graphic xmlns:a="http://schemas.openxmlformats.org/drawingml/2006/main">
                        <a:graphicData uri="http://schemas.microsoft.com/office/word/2010/wordprocessingGroup">
                          <wpg:wgp>
                            <wpg:cNvGrpSpPr/>
                            <wpg:grpSpPr>
                              <a:xfrm>
                                <a:off x="0" y="0"/>
                                <a:ext cx="6237605" cy="587375"/>
                                <a:chOff x="0" y="0"/>
                                <a:chExt cx="6656933" cy="62738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19" name="Group 19"/>
                              <wpg:cNvGrpSpPr/>
                              <wpg:grpSpPr>
                                <a:xfrm>
                                  <a:off x="0" y="0"/>
                                  <a:ext cx="1758543" cy="627380"/>
                                  <a:chOff x="0" y="0"/>
                                  <a:chExt cx="1758543" cy="627380"/>
                                </a:xfrm>
                              </wpg:grpSpPr>
                              <wps:wsp>
                                <wps:cNvPr id="20" name="Chevron 20"/>
                                <wps:cNvSpPr/>
                                <wps:spPr>
                                  <a:xfrm>
                                    <a:off x="0" y="0"/>
                                    <a:ext cx="1758543" cy="627380"/>
                                  </a:xfrm>
                                  <a:prstGeom prst="chevron">
                                    <a:avLst/>
                                  </a:prstGeom>
                                  <a:solidFill>
                                    <a:schemeClr val="accent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25730" y="0"/>
                                    <a:ext cx="1507323" cy="627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69181F" w14:textId="77777777" w:rsidR="00F6726E" w:rsidRPr="0006741F" w:rsidRDefault="00F6726E" w:rsidP="00124EEF">
                                      <w:pPr>
                                        <w:jc w:val="center"/>
                                        <w:rPr>
                                          <w:b/>
                                          <w:color w:val="FFFFFF" w:themeColor="background1"/>
                                          <w:sz w:val="24"/>
                                        </w:rPr>
                                      </w:pPr>
                                      <w:r w:rsidRPr="0006741F">
                                        <w:rPr>
                                          <w:b/>
                                          <w:color w:val="FFFFFF" w:themeColor="background1"/>
                                          <w:sz w:val="24"/>
                                        </w:rPr>
                                        <w:t>Start 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1632585" y="0"/>
                                  <a:ext cx="1758543" cy="627380"/>
                                  <a:chOff x="0" y="0"/>
                                  <a:chExt cx="1758543" cy="627380"/>
                                </a:xfrm>
                              </wpg:grpSpPr>
                              <wps:wsp>
                                <wps:cNvPr id="23" name="Chevron 23"/>
                                <wps:cNvSpPr/>
                                <wps:spPr>
                                  <a:xfrm>
                                    <a:off x="0" y="0"/>
                                    <a:ext cx="1758543" cy="627380"/>
                                  </a:xfrm>
                                  <a:prstGeom prst="chevron">
                                    <a:avLst/>
                                  </a:prstGeom>
                                  <a:solidFill>
                                    <a:schemeClr val="accent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93345" y="0"/>
                                    <a:ext cx="1507323" cy="627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2F2F6C" w14:textId="77777777" w:rsidR="00F6726E" w:rsidRDefault="00F6726E" w:rsidP="00124EEF">
                                      <w:pPr>
                                        <w:jc w:val="center"/>
                                        <w:rPr>
                                          <w:b/>
                                          <w:color w:val="FFFFFF" w:themeColor="background1"/>
                                          <w:sz w:val="24"/>
                                        </w:rPr>
                                      </w:pPr>
                                      <w:r>
                                        <w:rPr>
                                          <w:b/>
                                          <w:color w:val="FFFFFF" w:themeColor="background1"/>
                                          <w:sz w:val="24"/>
                                        </w:rPr>
                                        <w:t>Read by</w:t>
                                      </w:r>
                                    </w:p>
                                    <w:p w14:paraId="5B3AF21D" w14:textId="77777777" w:rsidR="00F6726E" w:rsidRPr="0006741F" w:rsidRDefault="00F6726E" w:rsidP="00124EEF">
                                      <w:pPr>
                                        <w:jc w:val="center"/>
                                        <w:rPr>
                                          <w:b/>
                                          <w:color w:val="FFFFFF" w:themeColor="background1"/>
                                          <w:sz w:val="24"/>
                                        </w:rPr>
                                      </w:pPr>
                                      <w:proofErr w:type="gramStart"/>
                                      <w:r>
                                        <w:rPr>
                                          <w:b/>
                                          <w:color w:val="FFFFFF" w:themeColor="background1"/>
                                          <w:sz w:val="24"/>
                                        </w:rPr>
                                        <w:t>third</w:t>
                                      </w:r>
                                      <w:proofErr w:type="gramEnd"/>
                                      <w:r>
                                        <w:rPr>
                                          <w:b/>
                                          <w:color w:val="FFFFFF" w:themeColor="background1"/>
                                          <w:sz w:val="24"/>
                                        </w:rPr>
                                        <w:t xml:space="preserve">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3265805" y="0"/>
                                  <a:ext cx="1758543" cy="627380"/>
                                  <a:chOff x="0" y="0"/>
                                  <a:chExt cx="1758543" cy="627380"/>
                                </a:xfrm>
                              </wpg:grpSpPr>
                              <wps:wsp>
                                <wps:cNvPr id="26" name="Chevron 26"/>
                                <wps:cNvSpPr/>
                                <wps:spPr>
                                  <a:xfrm>
                                    <a:off x="0" y="0"/>
                                    <a:ext cx="1758543" cy="627380"/>
                                  </a:xfrm>
                                  <a:prstGeom prst="chevron">
                                    <a:avLst/>
                                  </a:prstGeom>
                                  <a:solidFill>
                                    <a:schemeClr val="accent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49745" y="0"/>
                                    <a:ext cx="1507323" cy="627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1CFC06" w14:textId="77777777" w:rsidR="00F6726E" w:rsidRDefault="00F6726E" w:rsidP="00124EEF">
                                      <w:pPr>
                                        <w:jc w:val="center"/>
                                        <w:rPr>
                                          <w:b/>
                                          <w:color w:val="FFFFFF" w:themeColor="background1"/>
                                          <w:sz w:val="24"/>
                                        </w:rPr>
                                      </w:pPr>
                                      <w:r>
                                        <w:rPr>
                                          <w:b/>
                                          <w:color w:val="FFFFFF" w:themeColor="background1"/>
                                          <w:sz w:val="24"/>
                                        </w:rPr>
                                        <w:t xml:space="preserve">Meet or </w:t>
                                      </w:r>
                                    </w:p>
                                    <w:p w14:paraId="1CFD2E80" w14:textId="77777777" w:rsidR="00F6726E" w:rsidRPr="0006741F" w:rsidRDefault="00F6726E" w:rsidP="00124EEF">
                                      <w:pPr>
                                        <w:jc w:val="center"/>
                                        <w:rPr>
                                          <w:b/>
                                          <w:color w:val="FFFFFF" w:themeColor="background1"/>
                                          <w:sz w:val="24"/>
                                        </w:rPr>
                                      </w:pPr>
                                      <w:proofErr w:type="gramStart"/>
                                      <w:r>
                                        <w:rPr>
                                          <w:b/>
                                          <w:color w:val="FFFFFF" w:themeColor="background1"/>
                                          <w:sz w:val="24"/>
                                        </w:rPr>
                                        <w:t>exceed</w:t>
                                      </w:r>
                                      <w:proofErr w:type="gramEnd"/>
                                      <w:r>
                                        <w:rPr>
                                          <w:b/>
                                          <w:color w:val="FFFFFF" w:themeColor="background1"/>
                                          <w:sz w:val="24"/>
                                        </w:rPr>
                                        <w:t xml:space="preserv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4898390" y="0"/>
                                  <a:ext cx="1758543" cy="627380"/>
                                  <a:chOff x="0" y="0"/>
                                  <a:chExt cx="1758543" cy="627380"/>
                                </a:xfrm>
                              </wpg:grpSpPr>
                              <wps:wsp>
                                <wps:cNvPr id="29" name="Chevron 29"/>
                                <wps:cNvSpPr/>
                                <wps:spPr>
                                  <a:xfrm>
                                    <a:off x="0" y="0"/>
                                    <a:ext cx="1758543" cy="627380"/>
                                  </a:xfrm>
                                  <a:prstGeom prst="chevron">
                                    <a:avLst/>
                                  </a:prstGeom>
                                  <a:solidFill>
                                    <a:srgbClr val="46797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25095" y="0"/>
                                    <a:ext cx="1507323" cy="627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30F4E1" w14:textId="77777777" w:rsidR="00F6726E" w:rsidRDefault="00F6726E" w:rsidP="00124EEF">
                                      <w:pPr>
                                        <w:jc w:val="center"/>
                                        <w:rPr>
                                          <w:b/>
                                          <w:color w:val="FFFFFF" w:themeColor="background1"/>
                                          <w:sz w:val="24"/>
                                        </w:rPr>
                                      </w:pPr>
                                      <w:r>
                                        <w:rPr>
                                          <w:b/>
                                          <w:color w:val="FFFFFF" w:themeColor="background1"/>
                                          <w:sz w:val="24"/>
                                        </w:rPr>
                                        <w:t>Graduate</w:t>
                                      </w:r>
                                    </w:p>
                                    <w:p w14:paraId="1B2F2FCF" w14:textId="77777777" w:rsidR="00F6726E" w:rsidRPr="0006741F" w:rsidRDefault="00F6726E" w:rsidP="00124EEF">
                                      <w:pPr>
                                        <w:jc w:val="center"/>
                                        <w:rPr>
                                          <w:b/>
                                          <w:color w:val="FFFFFF" w:themeColor="background1"/>
                                          <w:sz w:val="24"/>
                                        </w:rPr>
                                      </w:pPr>
                                      <w:r>
                                        <w:rPr>
                                          <w:b/>
                                          <w:color w:val="FFFFFF" w:themeColor="background1"/>
                                          <w:sz w:val="24"/>
                                        </w:rPr>
                                        <w:t>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6CCA27B" id="Group 18" o:spid="_x0000_s1026" style="width:491.15pt;height:46.25pt;mso-position-horizontal-relative:char;mso-position-vertical-relative:line" coordsize="66569,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">
                      <v:group id="Group 19" o:spid="_x0000_s1027" style="position:absolute;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8"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LrMAA&#10;AADbAAAADwAAAGRycy9kb3ducmV2LnhtbERPTYvCMBC9C/sfwix401QF0a5RFmFRPGkrsnsbmtmm&#10;2ExKE2399+YgeHy879Wmt7W4U+srxwom4wQEceF0xaWCc/4zWoDwAVlj7ZgUPMjDZv0xWGGqXccn&#10;umehFDGEfYoKTAhNKqUvDFn0Y9cQR+7ftRZDhG0pdYtdDLe1nCbJXFqsODYYbGhrqLhmN6sgv/4e&#10;JtnRLLeXrv5b5DPcHRiVGn72318gAvXhLX6591rBNK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zLrMAAAADbAAAADwAAAAAAAAAAAAAAAACYAgAAZHJzL2Rvd25y&#10;ZXYueG1sUEsFBgAAAAAEAAQA9QAAAIUDAAAAAA==&#10;" adj="17747" fillcolor="#4f81bd [3204]" stroked="f">
                          <v:shadow on="t" color="black" opacity="22937f" origin=",.5" offset="0,.63889mm"/>
                        </v:shape>
                        <v:shapetype id="_x0000_t202" coordsize="21600,21600" o:spt="202" path="m,l,21600r21600,l21600,xe">
                          <v:stroke joinstyle="miter"/>
                          <v:path gradientshapeok="t" o:connecttype="rect"/>
                        </v:shapetype>
                        <v:shape id="Text Box 21" o:spid="_x0000_s1029" type="#_x0000_t202" style="position:absolute;left:1257;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14:paraId="2969181F" w14:textId="77777777" w:rsidR="00F6726E" w:rsidRPr="0006741F" w:rsidRDefault="00F6726E" w:rsidP="00124EEF">
                                <w:pPr>
                                  <w:jc w:val="center"/>
                                  <w:rPr>
                                    <w:b/>
                                    <w:color w:val="FFFFFF" w:themeColor="background1"/>
                                    <w:sz w:val="24"/>
                                  </w:rPr>
                                </w:pPr>
                                <w:r w:rsidRPr="0006741F">
                                  <w:rPr>
                                    <w:b/>
                                    <w:color w:val="FFFFFF" w:themeColor="background1"/>
                                    <w:sz w:val="24"/>
                                  </w:rPr>
                                  <w:t>Start strong</w:t>
                                </w:r>
                              </w:p>
                            </w:txbxContent>
                          </v:textbox>
                        </v:shape>
                      </v:group>
                      <v:group id="Group 22" o:spid="_x0000_s1030" style="position:absolute;left:16325;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Chevron 23" o:spid="_x0000_s1031"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elcUA&#10;AADbAAAADwAAAGRycy9kb3ducmV2LnhtbESPQWvCQBSE74X+h+UVeim6aYQq0U2QasFLC6Y96O2R&#10;fSbB7Nuwu2r8911B8DjMzDfMohhMJ87kfGtZwfs4AUFcWd1yreDv92s0A+EDssbOMim4kocif35a&#10;YKbthbd0LkMtIoR9hgqaEPpMSl81ZNCPbU8cvYN1BkOUrpba4SXCTSfTJPmQBluOCw329NlQdSxP&#10;RsFqu+9L9z1459a7Nl1u3man6Y9Sry/Dcg4i0BAe4Xt7oxWkE7h9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d6VxQAAANsAAAAPAAAAAAAAAAAAAAAAAJgCAABkcnMv&#10;ZG93bnJldi54bWxQSwUGAAAAAAQABAD1AAAAigMAAAAA&#10;" adj="17747" fillcolor="#9bbb59 [3206]" stroked="f">
                          <v:shadow on="t" color="black" opacity="22937f" origin=",.5" offset="0,.63889mm"/>
                        </v:shape>
                        <v:shape id="Text Box 24" o:spid="_x0000_s1032" type="#_x0000_t202" style="position:absolute;left:933;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14:paraId="062F2F6C" w14:textId="77777777" w:rsidR="00F6726E" w:rsidRDefault="00F6726E" w:rsidP="00124EEF">
                                <w:pPr>
                                  <w:jc w:val="center"/>
                                  <w:rPr>
                                    <w:b/>
                                    <w:color w:val="FFFFFF" w:themeColor="background1"/>
                                    <w:sz w:val="24"/>
                                  </w:rPr>
                                </w:pPr>
                                <w:r>
                                  <w:rPr>
                                    <w:b/>
                                    <w:color w:val="FFFFFF" w:themeColor="background1"/>
                                    <w:sz w:val="24"/>
                                  </w:rPr>
                                  <w:t>Read by</w:t>
                                </w:r>
                              </w:p>
                              <w:p w14:paraId="5B3AF21D" w14:textId="77777777" w:rsidR="00F6726E" w:rsidRPr="0006741F" w:rsidRDefault="00F6726E" w:rsidP="00124EEF">
                                <w:pPr>
                                  <w:jc w:val="center"/>
                                  <w:rPr>
                                    <w:b/>
                                    <w:color w:val="FFFFFF" w:themeColor="background1"/>
                                    <w:sz w:val="24"/>
                                  </w:rPr>
                                </w:pPr>
                                <w:proofErr w:type="gramStart"/>
                                <w:r>
                                  <w:rPr>
                                    <w:b/>
                                    <w:color w:val="FFFFFF" w:themeColor="background1"/>
                                    <w:sz w:val="24"/>
                                  </w:rPr>
                                  <w:t>third</w:t>
                                </w:r>
                                <w:proofErr w:type="gramEnd"/>
                                <w:r>
                                  <w:rPr>
                                    <w:b/>
                                    <w:color w:val="FFFFFF" w:themeColor="background1"/>
                                    <w:sz w:val="24"/>
                                  </w:rPr>
                                  <w:t xml:space="preserve"> grade</w:t>
                                </w:r>
                              </w:p>
                            </w:txbxContent>
                          </v:textbox>
                        </v:shape>
                      </v:group>
                      <v:group id="Group 25" o:spid="_x0000_s1033" style="position:absolute;left:32658;width:17585;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Chevron 26" o:spid="_x0000_s1034"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31sIA&#10;AADbAAAADwAAAGRycy9kb3ducmV2LnhtbESPwWrDMBBE74X8g9hCbrVcF0zjRAkhEOihEOL20tti&#10;bSVRa2UsxXH/PgoUehxm5g2z2c2+FxON0QVW8FyUIIi7oB0bBZ8fx6dXEDEha+wDk4JfirDbLh42&#10;2Ohw5TNNbTIiQzg2qMCmNDRSxs6Sx1iEgTh732H0mLIcjdQjXjPc97Iqy1p6dJwXLA50sNT9tBev&#10;oN2f7Pvwda7NylXs0LxM3LNSy8d5vwaRaE7/4b/2m1ZQ1XD/kn+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nfWwgAAANsAAAAPAAAAAAAAAAAAAAAAAJgCAABkcnMvZG93&#10;bnJldi54bWxQSwUGAAAAAAQABAD1AAAAhwMAAAAA&#10;" adj="17747" fillcolor="#8064a2 [3207]" stroked="f">
                          <v:shadow on="t" color="black" opacity="22937f" origin=",.5" offset="0,.63889mm"/>
                        </v:shape>
                        <v:shape id="Text Box 27" o:spid="_x0000_s1035" type="#_x0000_t202" style="position:absolute;left:1497;width:15073;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14:paraId="321CFC06" w14:textId="77777777" w:rsidR="00F6726E" w:rsidRDefault="00F6726E" w:rsidP="00124EEF">
                                <w:pPr>
                                  <w:jc w:val="center"/>
                                  <w:rPr>
                                    <w:b/>
                                    <w:color w:val="FFFFFF" w:themeColor="background1"/>
                                    <w:sz w:val="24"/>
                                  </w:rPr>
                                </w:pPr>
                                <w:r>
                                  <w:rPr>
                                    <w:b/>
                                    <w:color w:val="FFFFFF" w:themeColor="background1"/>
                                    <w:sz w:val="24"/>
                                  </w:rPr>
                                  <w:t xml:space="preserve">Meet or </w:t>
                                </w:r>
                              </w:p>
                              <w:p w14:paraId="1CFD2E80" w14:textId="77777777" w:rsidR="00F6726E" w:rsidRPr="0006741F" w:rsidRDefault="00F6726E" w:rsidP="00124EEF">
                                <w:pPr>
                                  <w:jc w:val="center"/>
                                  <w:rPr>
                                    <w:b/>
                                    <w:color w:val="FFFFFF" w:themeColor="background1"/>
                                    <w:sz w:val="24"/>
                                  </w:rPr>
                                </w:pPr>
                                <w:proofErr w:type="gramStart"/>
                                <w:r>
                                  <w:rPr>
                                    <w:b/>
                                    <w:color w:val="FFFFFF" w:themeColor="background1"/>
                                    <w:sz w:val="24"/>
                                  </w:rPr>
                                  <w:t>exceed</w:t>
                                </w:r>
                                <w:proofErr w:type="gramEnd"/>
                                <w:r>
                                  <w:rPr>
                                    <w:b/>
                                    <w:color w:val="FFFFFF" w:themeColor="background1"/>
                                    <w:sz w:val="24"/>
                                  </w:rPr>
                                  <w:t xml:space="preserve"> standards</w:t>
                                </w:r>
                              </w:p>
                            </w:txbxContent>
                          </v:textbox>
                        </v:shape>
                      </v:group>
                      <v:group id="Group 28" o:spid="_x0000_s1036" style="position:absolute;left:48983;width:17586;height:6273" coordsize="175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Chevron 29" o:spid="_x0000_s1037" type="#_x0000_t55" style="position:absolute;width:17585;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l/8IA&#10;AADbAAAADwAAAGRycy9kb3ducmV2LnhtbESPQYvCMBSE7wv+h/AEb2ui4LJWo4ggenNbvXh7Ns+2&#10;2LyUJtb6783Cwh6HmfmGWa57W4uOWl851jAZKxDEuTMVFxrOp93nNwgfkA3WjknDizysV4OPJSbG&#10;PTmlLguFiBD2CWooQ2gSKX1ekkU/dg1x9G6utRiibAtpWnxGuK3lVKkvabHiuFBiQ9uS8nv2sBou&#10;aX9Nqx9FfjvP7vtCdXY3O2o9GvabBYhAffgP/7UPRsN0Dr9f4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uX/wgAAANsAAAAPAAAAAAAAAAAAAAAAAJgCAABkcnMvZG93&#10;bnJldi54bWxQSwUGAAAAAAQABAD1AAAAhwMAAAAA&#10;" adj="17747" fillcolor="#46797a" stroked="f">
                          <v:shadow on="t" color="black" opacity="22937f" origin=",.5" offset="0,.63889mm"/>
                        </v:shape>
                        <v:shape id="Text Box 30" o:spid="_x0000_s1038" type="#_x0000_t202" style="position:absolute;left:1250;width:15074;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textbox>
                            <w:txbxContent>
                              <w:p w14:paraId="3230F4E1" w14:textId="77777777" w:rsidR="00F6726E" w:rsidRDefault="00F6726E" w:rsidP="00124EEF">
                                <w:pPr>
                                  <w:jc w:val="center"/>
                                  <w:rPr>
                                    <w:b/>
                                    <w:color w:val="FFFFFF" w:themeColor="background1"/>
                                    <w:sz w:val="24"/>
                                  </w:rPr>
                                </w:pPr>
                                <w:r>
                                  <w:rPr>
                                    <w:b/>
                                    <w:color w:val="FFFFFF" w:themeColor="background1"/>
                                    <w:sz w:val="24"/>
                                  </w:rPr>
                                  <w:t>Graduate</w:t>
                                </w:r>
                              </w:p>
                              <w:p w14:paraId="1B2F2FCF" w14:textId="77777777" w:rsidR="00F6726E" w:rsidRPr="0006741F" w:rsidRDefault="00F6726E" w:rsidP="00124EEF">
                                <w:pPr>
                                  <w:jc w:val="center"/>
                                  <w:rPr>
                                    <w:b/>
                                    <w:color w:val="FFFFFF" w:themeColor="background1"/>
                                    <w:sz w:val="24"/>
                                  </w:rPr>
                                </w:pPr>
                                <w:r>
                                  <w:rPr>
                                    <w:b/>
                                    <w:color w:val="FFFFFF" w:themeColor="background1"/>
                                    <w:sz w:val="24"/>
                                  </w:rPr>
                                  <w:t>Ready</w:t>
                                </w:r>
                              </w:p>
                            </w:txbxContent>
                          </v:textbox>
                        </v:shape>
                      </v:group>
                      <w10:anchorlock/>
                    </v:group>
                  </w:pict>
                </mc:Fallback>
              </mc:AlternateContent>
            </w:r>
          </w:p>
        </w:tc>
      </w:tr>
      <w:tr w:rsidR="00124EEF" w14:paraId="066B1D95" w14:textId="77777777" w:rsidTr="0061190B">
        <w:tc>
          <w:tcPr>
            <w:tcW w:w="5454" w:type="dxa"/>
          </w:tcPr>
          <w:p w14:paraId="50439DDA" w14:textId="77777777" w:rsidR="00124EEF" w:rsidRPr="0061190B" w:rsidRDefault="00124EEF" w:rsidP="0061190B">
            <w:pPr>
              <w:widowControl w:val="0"/>
              <w:autoSpaceDE w:val="0"/>
              <w:autoSpaceDN w:val="0"/>
              <w:adjustRightInd w:val="0"/>
              <w:ind w:left="90" w:right="-58" w:hanging="180"/>
              <w:jc w:val="center"/>
              <w:rPr>
                <w:rFonts w:cs="Palatino Linotype"/>
                <w:color w:val="000000"/>
                <w:sz w:val="24"/>
              </w:rPr>
            </w:pPr>
            <w:r w:rsidRPr="0061190B">
              <w:rPr>
                <w:rFonts w:cs="Palatino Linotype"/>
                <w:b/>
                <w:bCs/>
                <w:color w:val="000000"/>
                <w:position w:val="1"/>
                <w:sz w:val="24"/>
              </w:rPr>
              <w:t>Da</w:t>
            </w:r>
            <w:r w:rsidRPr="0061190B">
              <w:rPr>
                <w:rFonts w:cs="Palatino Linotype"/>
                <w:b/>
                <w:bCs/>
                <w:color w:val="000000"/>
                <w:spacing w:val="-1"/>
                <w:position w:val="1"/>
                <w:sz w:val="24"/>
              </w:rPr>
              <w:t>t</w:t>
            </w:r>
            <w:r w:rsidRPr="0061190B">
              <w:rPr>
                <w:rFonts w:cs="Palatino Linotype"/>
                <w:b/>
                <w:bCs/>
                <w:color w:val="000000"/>
                <w:position w:val="1"/>
                <w:sz w:val="24"/>
              </w:rPr>
              <w:t>e &amp;</w:t>
            </w:r>
            <w:r w:rsidRPr="0061190B">
              <w:rPr>
                <w:rFonts w:cs="Palatino Linotype"/>
                <w:b/>
                <w:bCs/>
                <w:color w:val="000000"/>
                <w:spacing w:val="-1"/>
                <w:position w:val="1"/>
                <w:sz w:val="24"/>
              </w:rPr>
              <w:t xml:space="preserve"> </w:t>
            </w:r>
            <w:r w:rsidRPr="0061190B">
              <w:rPr>
                <w:rFonts w:cs="Palatino Linotype"/>
                <w:b/>
                <w:bCs/>
                <w:color w:val="000000"/>
                <w:spacing w:val="1"/>
                <w:w w:val="99"/>
                <w:position w:val="1"/>
                <w:sz w:val="24"/>
              </w:rPr>
              <w:t>T</w:t>
            </w:r>
            <w:r w:rsidRPr="0061190B">
              <w:rPr>
                <w:rFonts w:cs="Palatino Linotype"/>
                <w:b/>
                <w:bCs/>
                <w:color w:val="000000"/>
                <w:spacing w:val="-1"/>
                <w:position w:val="1"/>
                <w:sz w:val="24"/>
              </w:rPr>
              <w:t>i</w:t>
            </w:r>
            <w:r w:rsidRPr="0061190B">
              <w:rPr>
                <w:rFonts w:cs="Palatino Linotype"/>
                <w:b/>
                <w:bCs/>
                <w:color w:val="000000"/>
                <w:position w:val="1"/>
                <w:sz w:val="24"/>
              </w:rPr>
              <w:t>me:</w:t>
            </w:r>
          </w:p>
          <w:p w14:paraId="4D0B96A7" w14:textId="77777777" w:rsidR="00124EEF" w:rsidRPr="00691675" w:rsidRDefault="00CE7724" w:rsidP="0061190B">
            <w:pPr>
              <w:widowControl w:val="0"/>
              <w:autoSpaceDE w:val="0"/>
              <w:autoSpaceDN w:val="0"/>
              <w:adjustRightInd w:val="0"/>
              <w:ind w:left="90" w:right="-58" w:hanging="180"/>
              <w:jc w:val="center"/>
              <w:rPr>
                <w:rFonts w:ascii="Palatino Linotype" w:hAnsi="Palatino Linotype" w:cs="Palatino Linotype"/>
                <w:color w:val="000000"/>
              </w:rPr>
            </w:pPr>
            <w:r>
              <w:rPr>
                <w:rFonts w:cs="Calibri"/>
                <w:color w:val="000000"/>
                <w:spacing w:val="-1"/>
                <w:position w:val="1"/>
              </w:rPr>
              <w:t xml:space="preserve"> </w:t>
            </w:r>
            <w:r w:rsidR="00AB416E" w:rsidRPr="00AB416E">
              <w:rPr>
                <w:rFonts w:cs="Calibri"/>
                <w:color w:val="000000"/>
                <w:spacing w:val="-1"/>
                <w:position w:val="1"/>
              </w:rPr>
              <w:t xml:space="preserve">September 28, </w:t>
            </w:r>
            <w:r w:rsidRPr="00AB416E">
              <w:rPr>
                <w:rFonts w:cs="Calibri"/>
                <w:color w:val="000000"/>
                <w:spacing w:val="-1"/>
                <w:position w:val="1"/>
              </w:rPr>
              <w:t>2016</w:t>
            </w:r>
          </w:p>
          <w:p w14:paraId="509F5211" w14:textId="77777777" w:rsidR="00124EEF" w:rsidRDefault="00CE7724" w:rsidP="0061190B">
            <w:pPr>
              <w:ind w:left="90" w:hanging="180"/>
              <w:jc w:val="center"/>
            </w:pPr>
            <w:r>
              <w:rPr>
                <w:rFonts w:cs="Calibri"/>
                <w:color w:val="000000"/>
                <w:spacing w:val="1"/>
              </w:rPr>
              <w:t>1</w:t>
            </w:r>
            <w:r w:rsidR="00AB416E">
              <w:rPr>
                <w:rFonts w:cs="Calibri"/>
                <w:color w:val="000000"/>
                <w:spacing w:val="1"/>
              </w:rPr>
              <w:t>2:45</w:t>
            </w:r>
            <w:r>
              <w:rPr>
                <w:rFonts w:cs="Calibri"/>
                <w:color w:val="000000"/>
                <w:spacing w:val="1"/>
              </w:rPr>
              <w:t xml:space="preserve"> p.m</w:t>
            </w:r>
            <w:r>
              <w:rPr>
                <w:rFonts w:cs="Calibri"/>
                <w:color w:val="000000"/>
              </w:rPr>
              <w:t xml:space="preserve">. – 3:30 </w:t>
            </w:r>
            <w:r w:rsidR="00124EEF" w:rsidRPr="00691675">
              <w:rPr>
                <w:rFonts w:cs="Calibri"/>
                <w:color w:val="000000"/>
              </w:rPr>
              <w:t>p.m.</w:t>
            </w:r>
          </w:p>
        </w:tc>
        <w:tc>
          <w:tcPr>
            <w:tcW w:w="5454" w:type="dxa"/>
          </w:tcPr>
          <w:p w14:paraId="0B1C485F" w14:textId="77777777" w:rsidR="00124EEF" w:rsidRPr="0061190B" w:rsidRDefault="00124EEF" w:rsidP="0061190B">
            <w:pPr>
              <w:widowControl w:val="0"/>
              <w:autoSpaceDE w:val="0"/>
              <w:autoSpaceDN w:val="0"/>
              <w:adjustRightInd w:val="0"/>
              <w:ind w:left="72" w:right="889"/>
              <w:jc w:val="center"/>
              <w:rPr>
                <w:rFonts w:cs="Palatino Linotype"/>
                <w:b/>
                <w:bCs/>
                <w:color w:val="000000"/>
                <w:position w:val="1"/>
                <w:sz w:val="24"/>
              </w:rPr>
            </w:pPr>
            <w:r w:rsidRPr="0061190B">
              <w:rPr>
                <w:rFonts w:cs="Palatino Linotype"/>
                <w:b/>
                <w:bCs/>
                <w:color w:val="000000"/>
                <w:spacing w:val="1"/>
                <w:w w:val="99"/>
                <w:position w:val="1"/>
                <w:sz w:val="24"/>
              </w:rPr>
              <w:t>Lo</w:t>
            </w:r>
            <w:r w:rsidRPr="0061190B">
              <w:rPr>
                <w:rFonts w:cs="Palatino Linotype"/>
                <w:b/>
                <w:bCs/>
                <w:color w:val="000000"/>
                <w:spacing w:val="-1"/>
                <w:w w:val="99"/>
                <w:position w:val="1"/>
                <w:sz w:val="24"/>
              </w:rPr>
              <w:t>c</w:t>
            </w:r>
            <w:r w:rsidRPr="0061190B">
              <w:rPr>
                <w:rFonts w:cs="Palatino Linotype"/>
                <w:b/>
                <w:bCs/>
                <w:color w:val="000000"/>
                <w:position w:val="1"/>
                <w:sz w:val="24"/>
              </w:rPr>
              <w:t>a</w:t>
            </w:r>
            <w:r w:rsidRPr="0061190B">
              <w:rPr>
                <w:rFonts w:cs="Palatino Linotype"/>
                <w:b/>
                <w:bCs/>
                <w:color w:val="000000"/>
                <w:spacing w:val="-1"/>
                <w:position w:val="1"/>
                <w:sz w:val="24"/>
              </w:rPr>
              <w:t>ti</w:t>
            </w:r>
            <w:r w:rsidRPr="0061190B">
              <w:rPr>
                <w:rFonts w:cs="Palatino Linotype"/>
                <w:b/>
                <w:bCs/>
                <w:color w:val="000000"/>
                <w:spacing w:val="1"/>
                <w:w w:val="99"/>
                <w:position w:val="1"/>
                <w:sz w:val="24"/>
              </w:rPr>
              <w:t>o</w:t>
            </w:r>
            <w:r w:rsidRPr="0061190B">
              <w:rPr>
                <w:rFonts w:cs="Palatino Linotype"/>
                <w:b/>
                <w:bCs/>
                <w:color w:val="000000"/>
                <w:w w:val="99"/>
                <w:position w:val="1"/>
                <w:sz w:val="24"/>
              </w:rPr>
              <w:t>n</w:t>
            </w:r>
            <w:r w:rsidRPr="0061190B">
              <w:rPr>
                <w:rFonts w:cs="Palatino Linotype"/>
                <w:b/>
                <w:bCs/>
                <w:color w:val="000000"/>
                <w:position w:val="1"/>
                <w:sz w:val="24"/>
              </w:rPr>
              <w:t>:</w:t>
            </w:r>
          </w:p>
          <w:p w14:paraId="57111118" w14:textId="77777777" w:rsidR="00124EEF" w:rsidRDefault="00CE7724" w:rsidP="0061190B">
            <w:pPr>
              <w:widowControl w:val="0"/>
              <w:autoSpaceDE w:val="0"/>
              <w:autoSpaceDN w:val="0"/>
              <w:adjustRightInd w:val="0"/>
              <w:ind w:left="72" w:right="889"/>
              <w:jc w:val="center"/>
              <w:rPr>
                <w:rFonts w:cs="Calibri"/>
                <w:color w:val="000000"/>
                <w:spacing w:val="1"/>
              </w:rPr>
            </w:pPr>
            <w:r>
              <w:rPr>
                <w:rFonts w:cs="Calibri"/>
                <w:color w:val="000000"/>
                <w:spacing w:val="1"/>
              </w:rPr>
              <w:t>201 E. Colfax Ave. Rm. 101</w:t>
            </w:r>
          </w:p>
          <w:p w14:paraId="44C9A27B" w14:textId="77777777" w:rsidR="00CE7724" w:rsidRPr="00124EEF" w:rsidRDefault="00CE7724" w:rsidP="0061190B">
            <w:pPr>
              <w:widowControl w:val="0"/>
              <w:autoSpaceDE w:val="0"/>
              <w:autoSpaceDN w:val="0"/>
              <w:adjustRightInd w:val="0"/>
              <w:ind w:left="72" w:right="889"/>
              <w:jc w:val="center"/>
              <w:rPr>
                <w:rFonts w:cs="Calibri"/>
                <w:color w:val="000000"/>
                <w:spacing w:val="1"/>
              </w:rPr>
            </w:pPr>
            <w:r>
              <w:rPr>
                <w:rFonts w:cs="Calibri"/>
                <w:color w:val="000000"/>
                <w:spacing w:val="1"/>
              </w:rPr>
              <w:t>Denver, CO 80203</w:t>
            </w:r>
          </w:p>
        </w:tc>
      </w:tr>
    </w:tbl>
    <w:p w14:paraId="565A88E3" w14:textId="77777777" w:rsidR="00E00340" w:rsidRPr="0061190B" w:rsidRDefault="00124EEF" w:rsidP="0061190B">
      <w:pPr>
        <w:spacing w:before="120" w:after="120"/>
        <w:jc w:val="center"/>
        <w:rPr>
          <w:b/>
          <w:sz w:val="26"/>
          <w:szCs w:val="26"/>
        </w:rPr>
      </w:pPr>
      <w:r w:rsidRPr="0061190B">
        <w:rPr>
          <w:b/>
          <w:sz w:val="26"/>
          <w:szCs w:val="26"/>
        </w:rPr>
        <w:t>Capital Construction Assistance Board Members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6"/>
        <w:gridCol w:w="3636"/>
      </w:tblGrid>
      <w:tr w:rsidR="00124EEF" w:rsidRPr="0061190B" w14:paraId="5EACB364" w14:textId="77777777" w:rsidTr="0061190B">
        <w:tc>
          <w:tcPr>
            <w:tcW w:w="3636" w:type="dxa"/>
            <w:vAlign w:val="center"/>
          </w:tcPr>
          <w:p w14:paraId="6A42494C" w14:textId="77777777" w:rsidR="00124EEF" w:rsidRPr="0061190B" w:rsidRDefault="00E65594" w:rsidP="00124EEF">
            <w:pPr>
              <w:jc w:val="center"/>
              <w:rPr>
                <w:sz w:val="24"/>
              </w:rPr>
            </w:pPr>
            <w:r>
              <w:rPr>
                <w:sz w:val="24"/>
              </w:rPr>
              <w:t>Tim Reed</w:t>
            </w:r>
            <w:r w:rsidR="00124EEF" w:rsidRPr="0061190B">
              <w:rPr>
                <w:sz w:val="24"/>
              </w:rPr>
              <w:t xml:space="preserve"> – </w:t>
            </w:r>
            <w:r>
              <w:rPr>
                <w:sz w:val="24"/>
              </w:rPr>
              <w:t xml:space="preserve">Pro Tem </w:t>
            </w:r>
            <w:r w:rsidR="00124EEF" w:rsidRPr="0061190B">
              <w:rPr>
                <w:sz w:val="24"/>
              </w:rPr>
              <w:t>Chair</w:t>
            </w:r>
          </w:p>
          <w:p w14:paraId="0C02EAD7" w14:textId="77777777" w:rsidR="00124EEF" w:rsidRPr="0061190B" w:rsidRDefault="00124EEF" w:rsidP="00124EEF">
            <w:pPr>
              <w:jc w:val="center"/>
              <w:rPr>
                <w:sz w:val="24"/>
              </w:rPr>
            </w:pPr>
            <w:r w:rsidRPr="0061190B">
              <w:rPr>
                <w:sz w:val="24"/>
              </w:rPr>
              <w:t>Cyndi Wright</w:t>
            </w:r>
          </w:p>
        </w:tc>
        <w:tc>
          <w:tcPr>
            <w:tcW w:w="3636" w:type="dxa"/>
            <w:vAlign w:val="center"/>
          </w:tcPr>
          <w:p w14:paraId="66F7E1BE" w14:textId="77777777" w:rsidR="00124EEF" w:rsidRPr="0061190B" w:rsidRDefault="00F35C8C" w:rsidP="00124EEF">
            <w:pPr>
              <w:jc w:val="center"/>
              <w:rPr>
                <w:sz w:val="24"/>
              </w:rPr>
            </w:pPr>
            <w:r>
              <w:rPr>
                <w:sz w:val="24"/>
              </w:rPr>
              <w:t xml:space="preserve">Margi Ammon </w:t>
            </w:r>
          </w:p>
          <w:p w14:paraId="4E9C133C" w14:textId="77777777" w:rsidR="00124EEF" w:rsidRPr="0061190B" w:rsidRDefault="00124EEF" w:rsidP="00124EEF">
            <w:pPr>
              <w:jc w:val="center"/>
              <w:rPr>
                <w:sz w:val="24"/>
              </w:rPr>
            </w:pPr>
            <w:r w:rsidRPr="0061190B">
              <w:rPr>
                <w:sz w:val="24"/>
              </w:rPr>
              <w:t>Denise Pearson</w:t>
            </w:r>
          </w:p>
          <w:p w14:paraId="549ABD23" w14:textId="77777777" w:rsidR="00124EEF" w:rsidRPr="0061190B" w:rsidRDefault="00124EEF" w:rsidP="00124EEF">
            <w:pPr>
              <w:jc w:val="center"/>
              <w:rPr>
                <w:sz w:val="24"/>
              </w:rPr>
            </w:pPr>
            <w:r w:rsidRPr="0061190B">
              <w:rPr>
                <w:sz w:val="24"/>
              </w:rPr>
              <w:t xml:space="preserve">Ken </w:t>
            </w:r>
            <w:proofErr w:type="spellStart"/>
            <w:r w:rsidRPr="0061190B">
              <w:rPr>
                <w:sz w:val="24"/>
              </w:rPr>
              <w:t>Haptonstall</w:t>
            </w:r>
            <w:proofErr w:type="spellEnd"/>
          </w:p>
        </w:tc>
        <w:tc>
          <w:tcPr>
            <w:tcW w:w="3636" w:type="dxa"/>
            <w:vAlign w:val="center"/>
          </w:tcPr>
          <w:p w14:paraId="4F56C779" w14:textId="77777777" w:rsidR="00CE7724" w:rsidRDefault="00CE7724" w:rsidP="00124EEF">
            <w:pPr>
              <w:jc w:val="center"/>
              <w:rPr>
                <w:sz w:val="24"/>
              </w:rPr>
            </w:pPr>
            <w:r>
              <w:rPr>
                <w:sz w:val="24"/>
              </w:rPr>
              <w:t>Scott Stevens</w:t>
            </w:r>
          </w:p>
          <w:p w14:paraId="4F2F4C0A" w14:textId="77777777" w:rsidR="00124EEF" w:rsidRDefault="00124EEF" w:rsidP="00124EEF">
            <w:pPr>
              <w:jc w:val="center"/>
              <w:rPr>
                <w:sz w:val="24"/>
              </w:rPr>
            </w:pPr>
            <w:r w:rsidRPr="0061190B">
              <w:rPr>
                <w:sz w:val="24"/>
              </w:rPr>
              <w:t xml:space="preserve">Kathy </w:t>
            </w:r>
            <w:proofErr w:type="spellStart"/>
            <w:r w:rsidRPr="0061190B">
              <w:rPr>
                <w:sz w:val="24"/>
              </w:rPr>
              <w:t>Gebhardt</w:t>
            </w:r>
            <w:proofErr w:type="spellEnd"/>
          </w:p>
          <w:p w14:paraId="648508BA" w14:textId="77777777" w:rsidR="00E65594" w:rsidRPr="0061190B" w:rsidRDefault="00E65594" w:rsidP="00124EEF">
            <w:pPr>
              <w:jc w:val="center"/>
              <w:rPr>
                <w:sz w:val="24"/>
              </w:rPr>
            </w:pPr>
            <w:r>
              <w:rPr>
                <w:sz w:val="24"/>
              </w:rPr>
              <w:t>Roger Good</w:t>
            </w:r>
          </w:p>
        </w:tc>
      </w:tr>
    </w:tbl>
    <w:p w14:paraId="226AEBC8" w14:textId="77777777" w:rsidR="00124EEF" w:rsidRPr="00A92A88" w:rsidRDefault="00124EEF">
      <w:pPr>
        <w:rPr>
          <w:b/>
        </w:rPr>
      </w:pPr>
    </w:p>
    <w:p w14:paraId="7AE41312" w14:textId="77777777" w:rsidR="00C53C50" w:rsidRPr="00EC2203" w:rsidRDefault="00C53C50" w:rsidP="00C53C50">
      <w:pPr>
        <w:pStyle w:val="ListParagraph"/>
        <w:numPr>
          <w:ilvl w:val="0"/>
          <w:numId w:val="1"/>
        </w:numPr>
        <w:ind w:left="576" w:hanging="216"/>
        <w:contextualSpacing w:val="0"/>
        <w:rPr>
          <w:b/>
        </w:rPr>
      </w:pPr>
      <w:r w:rsidRPr="00EC2203">
        <w:rPr>
          <w:b/>
        </w:rPr>
        <w:t>Call to Order</w:t>
      </w:r>
      <w:r w:rsidR="00592C49" w:rsidRPr="00EC2203">
        <w:rPr>
          <w:b/>
        </w:rPr>
        <w:t xml:space="preserve"> </w:t>
      </w:r>
      <w:r w:rsidR="00592C49" w:rsidRPr="00EC2203">
        <w:t>– 12:45 p.m.</w:t>
      </w:r>
    </w:p>
    <w:p w14:paraId="1ABC9B51" w14:textId="295D202E" w:rsidR="00C53C50" w:rsidRPr="00A92A88" w:rsidRDefault="00C53C50" w:rsidP="00C53C50">
      <w:pPr>
        <w:pStyle w:val="ListParagraph"/>
        <w:numPr>
          <w:ilvl w:val="0"/>
          <w:numId w:val="1"/>
        </w:numPr>
        <w:spacing w:before="120"/>
        <w:ind w:left="576" w:hanging="216"/>
        <w:contextualSpacing w:val="0"/>
        <w:rPr>
          <w:b/>
        </w:rPr>
      </w:pPr>
      <w:r w:rsidRPr="00A92A88">
        <w:rPr>
          <w:b/>
        </w:rPr>
        <w:t>Pledge of Allegiance</w:t>
      </w:r>
    </w:p>
    <w:p w14:paraId="22F7ABDE" w14:textId="1AF2EA2B" w:rsidR="00193268" w:rsidRPr="00A02164" w:rsidRDefault="00C53C50" w:rsidP="00A02164">
      <w:pPr>
        <w:pStyle w:val="ListParagraph"/>
        <w:numPr>
          <w:ilvl w:val="0"/>
          <w:numId w:val="1"/>
        </w:numPr>
        <w:spacing w:before="120"/>
        <w:ind w:left="576" w:hanging="216"/>
        <w:contextualSpacing w:val="0"/>
      </w:pPr>
      <w:r w:rsidRPr="00EC2203">
        <w:rPr>
          <w:b/>
        </w:rPr>
        <w:t>Roll Call</w:t>
      </w:r>
      <w:r w:rsidR="00592C49" w:rsidRPr="00EC2203">
        <w:rPr>
          <w:b/>
        </w:rPr>
        <w:t xml:space="preserve"> </w:t>
      </w:r>
      <w:r w:rsidR="00592C49" w:rsidRPr="00EC2203">
        <w:t>– Roger Good, Denise Pearson, Scott Stevens, Cyndi Wright, Tim Reed</w:t>
      </w:r>
      <w:r w:rsidR="00A02164">
        <w:br/>
      </w:r>
      <w:r w:rsidR="00193268" w:rsidRPr="0098288C">
        <w:rPr>
          <w:b/>
        </w:rPr>
        <w:t xml:space="preserve">CDE Staff Attendees: </w:t>
      </w:r>
      <w:r w:rsidR="00193268" w:rsidRPr="00A02164">
        <w:t xml:space="preserve">Jennifer Okes, </w:t>
      </w:r>
      <w:r w:rsidR="00A02164">
        <w:t xml:space="preserve">Jim Owens, </w:t>
      </w:r>
      <w:r w:rsidR="00193268" w:rsidRPr="00A02164">
        <w:t>Kevin Huber,</w:t>
      </w:r>
      <w:r w:rsidR="00A02164">
        <w:t xml:space="preserve"> Dustin Guerin, Cheryl </w:t>
      </w:r>
      <w:proofErr w:type="spellStart"/>
      <w:r w:rsidR="00A02164">
        <w:t>Honigsberg</w:t>
      </w:r>
      <w:proofErr w:type="spellEnd"/>
      <w:r w:rsidR="00A02164">
        <w:t xml:space="preserve">, Jay </w:t>
      </w:r>
      <w:proofErr w:type="spellStart"/>
      <w:r w:rsidR="00A02164">
        <w:t>Hoskinson</w:t>
      </w:r>
      <w:proofErr w:type="spellEnd"/>
      <w:r w:rsidR="00A02164">
        <w:t xml:space="preserve">, Ashley Moretti, Heidi Dineen and </w:t>
      </w:r>
      <w:r w:rsidR="008E44DE">
        <w:t>Ro</w:t>
      </w:r>
      <w:r w:rsidR="000F460B">
        <w:t xml:space="preserve">byn </w:t>
      </w:r>
      <w:r w:rsidR="00503D32">
        <w:t>Cochran</w:t>
      </w:r>
      <w:r w:rsidR="000F460B">
        <w:t xml:space="preserve"> </w:t>
      </w:r>
      <w:r w:rsidR="0098288C">
        <w:t xml:space="preserve"> from the Attorney General’s Office </w:t>
      </w:r>
    </w:p>
    <w:p w14:paraId="07F338C3" w14:textId="77777777" w:rsidR="003A6057" w:rsidRPr="00A92A88" w:rsidRDefault="003A6057" w:rsidP="00C53C50">
      <w:pPr>
        <w:pStyle w:val="ListParagraph"/>
        <w:numPr>
          <w:ilvl w:val="0"/>
          <w:numId w:val="1"/>
        </w:numPr>
        <w:spacing w:before="120"/>
        <w:ind w:left="576" w:hanging="216"/>
        <w:contextualSpacing w:val="0"/>
        <w:rPr>
          <w:b/>
        </w:rPr>
      </w:pPr>
      <w:r w:rsidRPr="00A92A88">
        <w:rPr>
          <w:b/>
        </w:rPr>
        <w:t>Approve Agenda</w:t>
      </w:r>
    </w:p>
    <w:p w14:paraId="18D54092" w14:textId="77777777" w:rsidR="00592C49" w:rsidRDefault="004134BF" w:rsidP="004134BF">
      <w:pPr>
        <w:pStyle w:val="ListParagraph"/>
        <w:spacing w:before="120"/>
        <w:ind w:left="576"/>
        <w:contextualSpacing w:val="0"/>
      </w:pPr>
      <w:r>
        <w:t>Motion by: Roger Good</w:t>
      </w:r>
      <w:r>
        <w:br/>
      </w:r>
      <w:r w:rsidR="00592C49">
        <w:t>2</w:t>
      </w:r>
      <w:r w:rsidR="00592C49" w:rsidRPr="004134BF">
        <w:rPr>
          <w:vertAlign w:val="superscript"/>
        </w:rPr>
        <w:t>nd</w:t>
      </w:r>
      <w:r>
        <w:t xml:space="preserve"> by: Scott Stevens </w:t>
      </w:r>
      <w:r>
        <w:br/>
      </w:r>
      <w:r w:rsidR="00592C49">
        <w:t>All opposed: None</w:t>
      </w:r>
      <w:r>
        <w:br/>
      </w:r>
      <w:r w:rsidR="006400F5">
        <w:t>Motion</w:t>
      </w:r>
      <w:r w:rsidR="00592C49">
        <w:t xml:space="preserve"> approved unanimously </w:t>
      </w:r>
      <w:r w:rsidR="00592C49">
        <w:br/>
      </w:r>
    </w:p>
    <w:p w14:paraId="481AEF90" w14:textId="77777777" w:rsidR="00E65594" w:rsidRPr="00A92A88" w:rsidRDefault="00E65594" w:rsidP="00C53C50">
      <w:pPr>
        <w:pStyle w:val="ListParagraph"/>
        <w:numPr>
          <w:ilvl w:val="0"/>
          <w:numId w:val="1"/>
        </w:numPr>
        <w:spacing w:before="120"/>
        <w:ind w:left="576" w:hanging="216"/>
        <w:contextualSpacing w:val="0"/>
        <w:rPr>
          <w:b/>
        </w:rPr>
      </w:pPr>
      <w:r w:rsidRPr="00A92A88">
        <w:rPr>
          <w:b/>
        </w:rPr>
        <w:t>Approve Previous Meeting Minutes</w:t>
      </w:r>
      <w:r w:rsidR="00AB416E" w:rsidRPr="00A92A88">
        <w:rPr>
          <w:b/>
        </w:rPr>
        <w:t xml:space="preserve"> from May 24-25, 2016, July 27, 2016 &amp; August 24, 2016</w:t>
      </w:r>
    </w:p>
    <w:p w14:paraId="4C654EF0" w14:textId="15D1A172" w:rsidR="004134BF" w:rsidRDefault="00592C49" w:rsidP="00F80EF6">
      <w:pPr>
        <w:pStyle w:val="ListParagraph"/>
        <w:spacing w:before="120"/>
        <w:ind w:left="576"/>
        <w:contextualSpacing w:val="0"/>
      </w:pPr>
      <w:r>
        <w:t xml:space="preserve">Motion by: </w:t>
      </w:r>
      <w:r w:rsidR="004134BF">
        <w:t>Scott Stevens</w:t>
      </w:r>
      <w:r w:rsidR="004134BF">
        <w:br/>
        <w:t>2</w:t>
      </w:r>
      <w:r w:rsidR="004134BF" w:rsidRPr="004134BF">
        <w:rPr>
          <w:vertAlign w:val="superscript"/>
        </w:rPr>
        <w:t>nd</w:t>
      </w:r>
      <w:r w:rsidR="004134BF">
        <w:t xml:space="preserve"> by: Cyndi Wright </w:t>
      </w:r>
      <w:r w:rsidR="004134BF">
        <w:br/>
      </w:r>
      <w:r w:rsidR="003E25B4">
        <w:rPr>
          <w:i/>
        </w:rPr>
        <w:t>Denise Pearson</w:t>
      </w:r>
      <w:r w:rsidR="004134BF" w:rsidRPr="004134BF">
        <w:rPr>
          <w:i/>
        </w:rPr>
        <w:t xml:space="preserve"> c</w:t>
      </w:r>
      <w:r w:rsidR="000F460B">
        <w:rPr>
          <w:i/>
        </w:rPr>
        <w:t>ommented</w:t>
      </w:r>
      <w:r w:rsidR="004134BF" w:rsidRPr="004134BF">
        <w:rPr>
          <w:i/>
        </w:rPr>
        <w:t xml:space="preserve"> that in the July 28 minutes,</w:t>
      </w:r>
      <w:r w:rsidR="00D338DD">
        <w:rPr>
          <w:i/>
        </w:rPr>
        <w:t xml:space="preserve"> section</w:t>
      </w:r>
      <w:r w:rsidR="004134BF" w:rsidRPr="004134BF">
        <w:rPr>
          <w:i/>
        </w:rPr>
        <w:t xml:space="preserve"> </w:t>
      </w:r>
      <w:proofErr w:type="spellStart"/>
      <w:r w:rsidR="004134BF" w:rsidRPr="004134BF">
        <w:rPr>
          <w:i/>
        </w:rPr>
        <w:t>VIII.b</w:t>
      </w:r>
      <w:proofErr w:type="spellEnd"/>
      <w:r w:rsidR="004134BF" w:rsidRPr="004134BF">
        <w:rPr>
          <w:i/>
        </w:rPr>
        <w:t xml:space="preserve"> should read “The CCAB collectively agreed that once the November 2016 election results are certified and all awarded projects</w:t>
      </w:r>
      <w:r w:rsidR="00D338DD">
        <w:rPr>
          <w:i/>
        </w:rPr>
        <w:t xml:space="preserve"> for the </w:t>
      </w:r>
      <w:r w:rsidR="00A161E8">
        <w:rPr>
          <w:i/>
        </w:rPr>
        <w:t>current cycle</w:t>
      </w:r>
      <w:r w:rsidR="004134BF" w:rsidRPr="004134BF">
        <w:rPr>
          <w:i/>
        </w:rPr>
        <w:t xml:space="preserve"> are finalized</w:t>
      </w:r>
      <w:proofErr w:type="gramStart"/>
      <w:r w:rsidR="004134BF" w:rsidRPr="004134BF">
        <w:rPr>
          <w:i/>
        </w:rPr>
        <w:t>,…..</w:t>
      </w:r>
      <w:proofErr w:type="gramEnd"/>
      <w:r w:rsidR="004134BF" w:rsidRPr="004134BF">
        <w:rPr>
          <w:i/>
        </w:rPr>
        <w:t>”</w:t>
      </w:r>
      <w:r w:rsidR="004134BF">
        <w:t xml:space="preserve"> </w:t>
      </w:r>
      <w:r w:rsidR="004134BF">
        <w:br/>
        <w:t>All opposed: None</w:t>
      </w:r>
      <w:r w:rsidR="004134BF">
        <w:br/>
      </w:r>
      <w:r w:rsidR="006400F5">
        <w:t xml:space="preserve">Motion approved </w:t>
      </w:r>
      <w:r w:rsidR="004134BF">
        <w:t xml:space="preserve">unanimously </w:t>
      </w:r>
    </w:p>
    <w:p w14:paraId="65922F0B" w14:textId="77777777" w:rsidR="00C53C50" w:rsidRPr="00A92A88" w:rsidRDefault="00C53C50" w:rsidP="00C53C50">
      <w:pPr>
        <w:pStyle w:val="ListParagraph"/>
        <w:numPr>
          <w:ilvl w:val="0"/>
          <w:numId w:val="1"/>
        </w:numPr>
        <w:spacing w:before="120"/>
        <w:ind w:left="576" w:hanging="216"/>
        <w:contextualSpacing w:val="0"/>
        <w:rPr>
          <w:b/>
        </w:rPr>
      </w:pPr>
      <w:r w:rsidRPr="00A92A88">
        <w:rPr>
          <w:b/>
        </w:rPr>
        <w:t>Board Report</w:t>
      </w:r>
    </w:p>
    <w:p w14:paraId="34239B61" w14:textId="5BDF11C9" w:rsidR="006F348A" w:rsidRDefault="004134BF" w:rsidP="006F348A">
      <w:pPr>
        <w:pStyle w:val="ListParagraph"/>
        <w:spacing w:before="120"/>
        <w:ind w:left="576"/>
        <w:contextualSpacing w:val="0"/>
      </w:pPr>
      <w:r>
        <w:t xml:space="preserve">Tim Reed informed the CCAB that he </w:t>
      </w:r>
      <w:r w:rsidR="00A161E8">
        <w:t xml:space="preserve">was a speaker </w:t>
      </w:r>
      <w:r>
        <w:t>at the recent Charter League meeting about the changes in doorknob hardware code and how the BEST board</w:t>
      </w:r>
      <w:r w:rsidR="003E25B4">
        <w:t xml:space="preserve"> would potentially views these projects</w:t>
      </w:r>
      <w:r>
        <w:t>. He added that within the next</w:t>
      </w:r>
      <w:r w:rsidR="003E25B4">
        <w:t xml:space="preserve"> </w:t>
      </w:r>
      <w:r w:rsidR="00183E7D">
        <w:t xml:space="preserve">grant </w:t>
      </w:r>
      <w:r w:rsidR="003E25B4">
        <w:t>cycle, the CCAB could see</w:t>
      </w:r>
      <w:r>
        <w:t xml:space="preserve"> applications</w:t>
      </w:r>
      <w:r w:rsidR="006F348A">
        <w:t xml:space="preserve"> from district</w:t>
      </w:r>
      <w:r w:rsidR="003E25B4">
        <w:t>s</w:t>
      </w:r>
      <w:r>
        <w:t xml:space="preserve"> addressing</w:t>
      </w:r>
      <w:r w:rsidR="006F348A">
        <w:t xml:space="preserve"> </w:t>
      </w:r>
      <w:r w:rsidR="003E25B4">
        <w:t>doorknob hardware,</w:t>
      </w:r>
      <w:r w:rsidR="006F348A">
        <w:t xml:space="preserve"> but since districts are not in violation until 2018, these projects may not be considered a</w:t>
      </w:r>
      <w:r w:rsidR="003E25B4">
        <w:t>s priority one. Denise Pearson</w:t>
      </w:r>
      <w:r w:rsidR="006F348A">
        <w:t xml:space="preserve"> commented that she recently replaced failing hardware in her district with hardware that meets the new code and it was expensive. </w:t>
      </w:r>
    </w:p>
    <w:p w14:paraId="550C9EAB" w14:textId="369534E5" w:rsidR="006F348A" w:rsidRDefault="006F348A" w:rsidP="004134BF">
      <w:pPr>
        <w:pStyle w:val="ListParagraph"/>
        <w:spacing w:before="120"/>
        <w:ind w:left="576"/>
        <w:contextualSpacing w:val="0"/>
      </w:pPr>
      <w:r>
        <w:t xml:space="preserve">Roger Good informed the CCAB that he attended a social event with rural charter schools and listened to them express concerns </w:t>
      </w:r>
      <w:r w:rsidR="00183E7D">
        <w:t xml:space="preserve">about the BEST Program </w:t>
      </w:r>
      <w:r>
        <w:t xml:space="preserve">within their districts. </w:t>
      </w:r>
    </w:p>
    <w:p w14:paraId="15777294" w14:textId="2273504D" w:rsidR="00C82E6D" w:rsidRPr="00F80EF6" w:rsidRDefault="006F348A" w:rsidP="00C82E6D">
      <w:pPr>
        <w:spacing w:before="120"/>
        <w:ind w:left="576"/>
        <w:rPr>
          <w:i/>
        </w:rPr>
      </w:pPr>
      <w:r>
        <w:lastRenderedPageBreak/>
        <w:t>Denise Pearson informed the CCAB that she had recently been contacted by Randy Holmen, Superintendent for Genoa-Hugo School District. He asked if someone</w:t>
      </w:r>
      <w:r w:rsidR="003E25B4">
        <w:t xml:space="preserve"> from the CCAB could talk to his</w:t>
      </w:r>
      <w:r>
        <w:t xml:space="preserve"> district’s school board abo</w:t>
      </w:r>
      <w:r w:rsidR="00FF191D">
        <w:t>ut the district’s concerns regarding</w:t>
      </w:r>
      <w:r>
        <w:t xml:space="preserve"> their BEST grant. Denise Pearson added that she and Jay </w:t>
      </w:r>
      <w:proofErr w:type="spellStart"/>
      <w:r>
        <w:t>Hoskinson</w:t>
      </w:r>
      <w:proofErr w:type="spellEnd"/>
      <w:r w:rsidR="008D7824">
        <w:t>, Regional Program Manager,</w:t>
      </w:r>
      <w:r>
        <w:t xml:space="preserve"> have been in contact with the district to offer some assistance. Tim Reed asked Denise Pearson what the district’s concerns wer</w:t>
      </w:r>
      <w:r w:rsidR="00FF191D">
        <w:t xml:space="preserve">e and </w:t>
      </w:r>
      <w:r w:rsidR="00183E7D">
        <w:t xml:space="preserve">she </w:t>
      </w:r>
      <w:r w:rsidR="00FF191D">
        <w:t>stated</w:t>
      </w:r>
      <w:r>
        <w:t xml:space="preserve"> the grant has been completed but there </w:t>
      </w:r>
      <w:r w:rsidR="00183E7D">
        <w:t xml:space="preserve">were </w:t>
      </w:r>
      <w:r w:rsidR="0098288C">
        <w:t>outstanding</w:t>
      </w:r>
      <w:r w:rsidR="00183E7D">
        <w:t xml:space="preserve"> concerns of an unspecified nature.</w:t>
      </w:r>
      <w:bookmarkStart w:id="0" w:name="_GoBack"/>
      <w:r w:rsidR="00C82E6D">
        <w:br/>
      </w:r>
      <w:bookmarkEnd w:id="0"/>
      <w:r>
        <w:br/>
      </w:r>
      <w:r w:rsidR="00C82E6D" w:rsidRPr="00F80EF6">
        <w:rPr>
          <w:i/>
        </w:rPr>
        <w:t xml:space="preserve">Kathy </w:t>
      </w:r>
      <w:proofErr w:type="spellStart"/>
      <w:r w:rsidR="00C82E6D" w:rsidRPr="00F80EF6">
        <w:rPr>
          <w:i/>
        </w:rPr>
        <w:t>Gebhardt</w:t>
      </w:r>
      <w:proofErr w:type="spellEnd"/>
      <w:r w:rsidR="00C82E6D" w:rsidRPr="00F80EF6">
        <w:rPr>
          <w:i/>
        </w:rPr>
        <w:t xml:space="preserve"> entered the meeting </w:t>
      </w:r>
    </w:p>
    <w:p w14:paraId="1E3C3A97" w14:textId="1D8514B0" w:rsidR="00C82E6D" w:rsidRDefault="00C82E6D" w:rsidP="00C82E6D">
      <w:pPr>
        <w:pStyle w:val="ListParagraph"/>
        <w:spacing w:before="120"/>
        <w:ind w:left="576"/>
        <w:contextualSpacing w:val="0"/>
      </w:pPr>
    </w:p>
    <w:p w14:paraId="2BF400E6" w14:textId="77777777" w:rsidR="00AB416E" w:rsidRPr="00EC2203" w:rsidRDefault="00AB416E" w:rsidP="00AB416E">
      <w:pPr>
        <w:pStyle w:val="ListParagraph"/>
        <w:numPr>
          <w:ilvl w:val="0"/>
          <w:numId w:val="1"/>
        </w:numPr>
        <w:spacing w:before="120"/>
        <w:ind w:left="576" w:hanging="216"/>
        <w:contextualSpacing w:val="0"/>
        <w:rPr>
          <w:b/>
        </w:rPr>
      </w:pPr>
      <w:r w:rsidRPr="00EC2203">
        <w:rPr>
          <w:b/>
        </w:rPr>
        <w:t>Public Hearing (1:00 p.m.)</w:t>
      </w:r>
      <w:r w:rsidR="006F348A" w:rsidRPr="00EC2203">
        <w:rPr>
          <w:b/>
        </w:rPr>
        <w:t xml:space="preserve"> </w:t>
      </w:r>
      <w:r w:rsidR="006F348A" w:rsidRPr="00EC2203">
        <w:t>– called to order at 1:00 p.m.</w:t>
      </w:r>
      <w:r w:rsidR="006F348A" w:rsidRPr="00EC2203">
        <w:rPr>
          <w:b/>
        </w:rPr>
        <w:t xml:space="preserve"> </w:t>
      </w:r>
    </w:p>
    <w:p w14:paraId="4AD33179" w14:textId="4F4C78AB" w:rsidR="000F2A76" w:rsidRPr="000F2A76" w:rsidRDefault="000F2A76" w:rsidP="000F2A76">
      <w:pPr>
        <w:pStyle w:val="ListParagraph"/>
        <w:numPr>
          <w:ilvl w:val="0"/>
          <w:numId w:val="5"/>
        </w:numPr>
        <w:spacing w:before="120"/>
      </w:pPr>
      <w:r w:rsidRPr="00EC2203">
        <w:rPr>
          <w:rFonts w:eastAsia="Arial" w:cs="Arial"/>
          <w:b/>
          <w:color w:val="262626"/>
        </w:rPr>
        <w:t>R</w:t>
      </w:r>
      <w:r w:rsidR="00AB416E" w:rsidRPr="00EC2203">
        <w:rPr>
          <w:rFonts w:eastAsia="Arial" w:cs="Arial"/>
          <w:b/>
          <w:color w:val="262626"/>
        </w:rPr>
        <w:t>ulemaking</w:t>
      </w:r>
      <w:r w:rsidR="00AB416E" w:rsidRPr="00EC2203">
        <w:rPr>
          <w:rFonts w:eastAsia="Arial" w:cs="Arial"/>
          <w:b/>
          <w:color w:val="262626"/>
          <w:spacing w:val="8"/>
        </w:rPr>
        <w:t xml:space="preserve"> </w:t>
      </w:r>
      <w:r w:rsidR="00AB416E" w:rsidRPr="00EC2203">
        <w:rPr>
          <w:rFonts w:eastAsia="Arial" w:cs="Arial"/>
          <w:b/>
          <w:color w:val="262626"/>
        </w:rPr>
        <w:t>Hearing:</w:t>
      </w:r>
      <w:r w:rsidR="00AB416E" w:rsidRPr="00EC2203">
        <w:rPr>
          <w:rFonts w:eastAsia="Arial" w:cs="Arial"/>
          <w:b/>
          <w:color w:val="262626"/>
          <w:spacing w:val="-21"/>
        </w:rPr>
        <w:t xml:space="preserve"> </w:t>
      </w:r>
      <w:r w:rsidR="00AB416E" w:rsidRPr="00EC2203">
        <w:rPr>
          <w:rFonts w:eastAsia="Arial" w:cs="Arial"/>
          <w:b/>
          <w:color w:val="262626"/>
        </w:rPr>
        <w:t>Public</w:t>
      </w:r>
      <w:r w:rsidR="00AB416E" w:rsidRPr="00EC2203">
        <w:rPr>
          <w:rFonts w:eastAsia="Arial" w:cs="Arial"/>
          <w:b/>
          <w:color w:val="262626"/>
          <w:spacing w:val="-12"/>
        </w:rPr>
        <w:t xml:space="preserve"> </w:t>
      </w:r>
      <w:r w:rsidR="00AB416E" w:rsidRPr="00EC2203">
        <w:rPr>
          <w:rFonts w:eastAsia="Arial" w:cs="Arial"/>
          <w:b/>
          <w:color w:val="262626"/>
        </w:rPr>
        <w:t>hearing</w:t>
      </w:r>
      <w:r w:rsidR="00AB416E" w:rsidRPr="00EC2203">
        <w:rPr>
          <w:rFonts w:eastAsia="Arial" w:cs="Arial"/>
          <w:b/>
          <w:color w:val="262626"/>
          <w:spacing w:val="17"/>
        </w:rPr>
        <w:t xml:space="preserve"> </w:t>
      </w:r>
      <w:r w:rsidR="00AB416E" w:rsidRPr="00EC2203">
        <w:rPr>
          <w:rFonts w:eastAsia="Arial" w:cs="Arial"/>
          <w:b/>
          <w:color w:val="262626"/>
        </w:rPr>
        <w:t>regarding</w:t>
      </w:r>
      <w:r w:rsidR="00AB416E" w:rsidRPr="00EC2203">
        <w:rPr>
          <w:rFonts w:eastAsia="Arial" w:cs="Arial"/>
          <w:b/>
          <w:color w:val="262626"/>
          <w:spacing w:val="18"/>
        </w:rPr>
        <w:t xml:space="preserve"> </w:t>
      </w:r>
      <w:r w:rsidR="00AB416E" w:rsidRPr="00EC2203">
        <w:rPr>
          <w:rFonts w:eastAsia="Arial" w:cs="Arial"/>
          <w:b/>
          <w:color w:val="262626"/>
        </w:rPr>
        <w:t xml:space="preserve">the BEST Rules – 1 CCR 303.3. </w:t>
      </w:r>
      <w:r w:rsidR="006F348A" w:rsidRPr="000F2A76">
        <w:rPr>
          <w:rFonts w:eastAsia="Arial" w:cs="Arial"/>
          <w:color w:val="262626"/>
          <w:w w:val="103"/>
        </w:rPr>
        <w:br/>
        <w:t>-There was no public comment or board discussion</w:t>
      </w:r>
      <w:r w:rsidR="006400F5" w:rsidRPr="000F2A76">
        <w:rPr>
          <w:rFonts w:eastAsia="Arial" w:cs="Arial"/>
          <w:color w:val="262626"/>
          <w:w w:val="103"/>
        </w:rPr>
        <w:t>.</w:t>
      </w:r>
      <w:r w:rsidR="006F348A" w:rsidRPr="000F2A76">
        <w:rPr>
          <w:rFonts w:eastAsia="Arial" w:cs="Arial"/>
          <w:color w:val="262626"/>
          <w:w w:val="103"/>
        </w:rPr>
        <w:t xml:space="preserve"> </w:t>
      </w:r>
      <w:r>
        <w:rPr>
          <w:rFonts w:eastAsia="Arial" w:cs="Arial"/>
          <w:color w:val="262626"/>
          <w:w w:val="103"/>
        </w:rPr>
        <w:br/>
      </w:r>
    </w:p>
    <w:p w14:paraId="231DD875" w14:textId="310A4C2F" w:rsidR="006F348A" w:rsidRPr="00AB416E" w:rsidRDefault="00AB416E" w:rsidP="000F2A76">
      <w:pPr>
        <w:pStyle w:val="ListParagraph"/>
        <w:numPr>
          <w:ilvl w:val="0"/>
          <w:numId w:val="5"/>
        </w:numPr>
        <w:spacing w:before="120"/>
      </w:pPr>
      <w:r w:rsidRPr="00B24BF4">
        <w:rPr>
          <w:rFonts w:eastAsia="Arial" w:cs="Arial"/>
          <w:b/>
          <w:color w:val="262626"/>
          <w:w w:val="97"/>
        </w:rPr>
        <w:t>Assistance</w:t>
      </w:r>
      <w:r w:rsidRPr="00B24BF4">
        <w:rPr>
          <w:rFonts w:eastAsia="Arial" w:cs="Arial"/>
          <w:b/>
          <w:color w:val="262626"/>
          <w:spacing w:val="-16"/>
          <w:w w:val="97"/>
        </w:rPr>
        <w:t xml:space="preserve"> </w:t>
      </w:r>
      <w:r w:rsidRPr="00B24BF4">
        <w:rPr>
          <w:rFonts w:eastAsia="Arial" w:cs="Arial"/>
          <w:b/>
          <w:color w:val="262626"/>
        </w:rPr>
        <w:t>Board</w:t>
      </w:r>
      <w:r w:rsidRPr="00B24BF4">
        <w:rPr>
          <w:rFonts w:eastAsia="Arial" w:cs="Arial"/>
          <w:b/>
          <w:color w:val="262626"/>
          <w:spacing w:val="-4"/>
        </w:rPr>
        <w:t xml:space="preserve"> </w:t>
      </w:r>
      <w:r w:rsidRPr="00B24BF4">
        <w:rPr>
          <w:rFonts w:eastAsia="Arial" w:cs="Arial"/>
          <w:b/>
          <w:color w:val="262626"/>
        </w:rPr>
        <w:t>vote</w:t>
      </w:r>
      <w:r w:rsidRPr="00B24BF4">
        <w:rPr>
          <w:rFonts w:eastAsia="Arial" w:cs="Arial"/>
          <w:b/>
          <w:color w:val="262626"/>
          <w:spacing w:val="16"/>
        </w:rPr>
        <w:t xml:space="preserve"> </w:t>
      </w:r>
      <w:r w:rsidRPr="00B24BF4">
        <w:rPr>
          <w:rFonts w:eastAsia="Arial" w:cs="Arial"/>
          <w:b/>
          <w:color w:val="262626"/>
        </w:rPr>
        <w:t>to</w:t>
      </w:r>
      <w:r w:rsidRPr="00B24BF4">
        <w:rPr>
          <w:rFonts w:eastAsia="Arial" w:cs="Arial"/>
          <w:b/>
          <w:color w:val="262626"/>
          <w:spacing w:val="16"/>
        </w:rPr>
        <w:t xml:space="preserve"> </w:t>
      </w:r>
      <w:r w:rsidRPr="00B24BF4">
        <w:rPr>
          <w:rFonts w:eastAsia="Arial" w:cs="Arial"/>
          <w:b/>
          <w:color w:val="262626"/>
        </w:rPr>
        <w:t>consider</w:t>
      </w:r>
      <w:r w:rsidRPr="00B24BF4">
        <w:rPr>
          <w:rFonts w:eastAsia="Arial" w:cs="Arial"/>
          <w:b/>
          <w:color w:val="262626"/>
          <w:spacing w:val="10"/>
        </w:rPr>
        <w:t xml:space="preserve"> </w:t>
      </w:r>
      <w:r w:rsidRPr="00B24BF4">
        <w:rPr>
          <w:rFonts w:eastAsia="Arial" w:cs="Arial"/>
          <w:b/>
          <w:color w:val="262626"/>
        </w:rPr>
        <w:t>the</w:t>
      </w:r>
      <w:r w:rsidRPr="00B24BF4">
        <w:rPr>
          <w:rFonts w:eastAsia="Arial" w:cs="Arial"/>
          <w:b/>
          <w:color w:val="262626"/>
          <w:spacing w:val="24"/>
        </w:rPr>
        <w:t xml:space="preserve"> </w:t>
      </w:r>
      <w:r w:rsidRPr="00B24BF4">
        <w:rPr>
          <w:rFonts w:eastAsia="Arial" w:cs="Arial"/>
          <w:b/>
          <w:color w:val="262626"/>
        </w:rPr>
        <w:t>adoption</w:t>
      </w:r>
      <w:r w:rsidRPr="00B24BF4">
        <w:rPr>
          <w:rFonts w:eastAsia="Arial" w:cs="Arial"/>
          <w:b/>
          <w:color w:val="262626"/>
          <w:spacing w:val="33"/>
        </w:rPr>
        <w:t xml:space="preserve"> </w:t>
      </w:r>
      <w:r w:rsidRPr="00B24BF4">
        <w:rPr>
          <w:rFonts w:eastAsia="Arial" w:cs="Arial"/>
          <w:b/>
          <w:color w:val="262626"/>
        </w:rPr>
        <w:t>of</w:t>
      </w:r>
      <w:r w:rsidRPr="00B24BF4">
        <w:rPr>
          <w:rFonts w:eastAsia="Arial" w:cs="Arial"/>
          <w:b/>
          <w:color w:val="262626"/>
          <w:spacing w:val="9"/>
        </w:rPr>
        <w:t xml:space="preserve"> </w:t>
      </w:r>
      <w:r w:rsidRPr="00B24BF4">
        <w:rPr>
          <w:rFonts w:eastAsia="Arial" w:cs="Arial"/>
          <w:b/>
          <w:color w:val="262626"/>
        </w:rPr>
        <w:t>the BEST Rules – 1 CCR 303.3</w:t>
      </w:r>
      <w:r w:rsidR="006F348A" w:rsidRPr="000F2A76">
        <w:rPr>
          <w:rFonts w:eastAsia="Arial" w:cs="Arial"/>
          <w:color w:val="262626"/>
        </w:rPr>
        <w:br/>
      </w:r>
      <w:r w:rsidR="006F348A">
        <w:t xml:space="preserve">Motion by: Cyndi Wright </w:t>
      </w:r>
      <w:r w:rsidR="006F348A">
        <w:br/>
        <w:t>2</w:t>
      </w:r>
      <w:r w:rsidR="006F348A" w:rsidRPr="000F2A76">
        <w:rPr>
          <w:vertAlign w:val="superscript"/>
        </w:rPr>
        <w:t>nd</w:t>
      </w:r>
      <w:r w:rsidR="006F348A">
        <w:t xml:space="preserve"> by: Roger Good</w:t>
      </w:r>
      <w:r w:rsidR="006400F5">
        <w:br/>
        <w:t xml:space="preserve">All for: Kathy </w:t>
      </w:r>
      <w:proofErr w:type="spellStart"/>
      <w:r w:rsidR="006400F5">
        <w:t>Gebhardt</w:t>
      </w:r>
      <w:proofErr w:type="spellEnd"/>
      <w:r w:rsidR="00503D32">
        <w:t>,</w:t>
      </w:r>
      <w:r w:rsidR="006400F5">
        <w:t xml:space="preserve"> Roger Good, Denise Pearson, Scott Stevens, Cyndi Wright, Tim Reed </w:t>
      </w:r>
      <w:r w:rsidR="006400F5">
        <w:br/>
        <w:t xml:space="preserve">All opposed: None </w:t>
      </w:r>
      <w:r w:rsidR="006F348A">
        <w:br/>
        <w:t xml:space="preserve">Motion approved unanimously </w:t>
      </w:r>
    </w:p>
    <w:p w14:paraId="4B05D0C0" w14:textId="77777777" w:rsidR="00AB416E" w:rsidRPr="00EC2203" w:rsidRDefault="00AB416E" w:rsidP="00C53C50">
      <w:pPr>
        <w:pStyle w:val="ListParagraph"/>
        <w:numPr>
          <w:ilvl w:val="0"/>
          <w:numId w:val="1"/>
        </w:numPr>
        <w:spacing w:before="120"/>
        <w:ind w:left="576" w:hanging="216"/>
        <w:contextualSpacing w:val="0"/>
        <w:rPr>
          <w:b/>
        </w:rPr>
      </w:pPr>
      <w:r w:rsidRPr="00EC2203">
        <w:rPr>
          <w:b/>
        </w:rPr>
        <w:t>Public Hearing (1:15 p.m.)</w:t>
      </w:r>
      <w:r w:rsidR="006400F5" w:rsidRPr="00EC2203">
        <w:rPr>
          <w:b/>
        </w:rPr>
        <w:t xml:space="preserve"> </w:t>
      </w:r>
      <w:r w:rsidR="006400F5" w:rsidRPr="00EC2203">
        <w:t>– Called to order at 1:15 p.m.</w:t>
      </w:r>
    </w:p>
    <w:p w14:paraId="39264432" w14:textId="37243A8A" w:rsidR="000F2A76" w:rsidRDefault="00AB416E" w:rsidP="000F2A76">
      <w:pPr>
        <w:pStyle w:val="ListParagraph"/>
        <w:numPr>
          <w:ilvl w:val="0"/>
          <w:numId w:val="4"/>
        </w:numPr>
        <w:spacing w:before="120"/>
      </w:pPr>
      <w:r w:rsidRPr="00EC2203">
        <w:rPr>
          <w:b/>
        </w:rPr>
        <w:t>Rulemaking Hearing: Public hearing regarding the Public School Facility Cons</w:t>
      </w:r>
      <w:r w:rsidR="00EC2203">
        <w:rPr>
          <w:b/>
        </w:rPr>
        <w:t>truction Guidelines -1CCR 303-1</w:t>
      </w:r>
      <w:r w:rsidR="00F33F53">
        <w:rPr>
          <w:b/>
        </w:rPr>
        <w:t>.</w:t>
      </w:r>
      <w:r>
        <w:t xml:space="preserve"> </w:t>
      </w:r>
      <w:r w:rsidR="006400F5">
        <w:br/>
        <w:t xml:space="preserve">-There was no public </w:t>
      </w:r>
      <w:r w:rsidR="000F2A76">
        <w:t>comment or board discussion.</w:t>
      </w:r>
      <w:r w:rsidR="000F2A76">
        <w:br/>
      </w:r>
    </w:p>
    <w:p w14:paraId="0C1301F7" w14:textId="2E52F1DA" w:rsidR="00AB416E" w:rsidRDefault="00AB416E" w:rsidP="000F2A76">
      <w:pPr>
        <w:pStyle w:val="ListParagraph"/>
        <w:numPr>
          <w:ilvl w:val="0"/>
          <w:numId w:val="4"/>
        </w:numPr>
        <w:spacing w:before="120"/>
      </w:pPr>
      <w:r w:rsidRPr="00EC2203">
        <w:rPr>
          <w:b/>
        </w:rPr>
        <w:t>Assistance Board vote to consider the adoption of the Public School Facility Construction Guidelines -1CCR 303-1</w:t>
      </w:r>
      <w:r w:rsidR="006400F5">
        <w:br/>
        <w:t xml:space="preserve">Motion by: Scott Stevens </w:t>
      </w:r>
      <w:r w:rsidR="006400F5">
        <w:br/>
        <w:t>2</w:t>
      </w:r>
      <w:r w:rsidR="006400F5" w:rsidRPr="000F2A76">
        <w:rPr>
          <w:vertAlign w:val="superscript"/>
        </w:rPr>
        <w:t>nd</w:t>
      </w:r>
      <w:r w:rsidR="006400F5">
        <w:t xml:space="preserve"> by: Denise Pearson </w:t>
      </w:r>
      <w:r w:rsidR="006400F5">
        <w:br/>
        <w:t xml:space="preserve">All for: Kathy </w:t>
      </w:r>
      <w:proofErr w:type="spellStart"/>
      <w:r w:rsidR="006400F5">
        <w:t>Gebhardt</w:t>
      </w:r>
      <w:proofErr w:type="spellEnd"/>
      <w:r w:rsidR="006400F5">
        <w:t xml:space="preserve"> Roger Good, Denise Pearson, Scott Stevens, Cyndi Wright, Tim Reed </w:t>
      </w:r>
      <w:r w:rsidR="006400F5">
        <w:br/>
        <w:t xml:space="preserve">All opposed: None </w:t>
      </w:r>
      <w:r w:rsidR="006400F5">
        <w:br/>
        <w:t>Motion approved unanimously</w:t>
      </w:r>
    </w:p>
    <w:p w14:paraId="503F255D" w14:textId="77777777" w:rsidR="003A6057" w:rsidRPr="00EC2203" w:rsidRDefault="003A6057" w:rsidP="00C53C50">
      <w:pPr>
        <w:pStyle w:val="ListParagraph"/>
        <w:numPr>
          <w:ilvl w:val="0"/>
          <w:numId w:val="1"/>
        </w:numPr>
        <w:spacing w:before="120"/>
        <w:ind w:left="576" w:hanging="216"/>
        <w:contextualSpacing w:val="0"/>
        <w:rPr>
          <w:b/>
        </w:rPr>
      </w:pPr>
      <w:r w:rsidRPr="00EC2203">
        <w:rPr>
          <w:b/>
        </w:rPr>
        <w:t>Director’s Report</w:t>
      </w:r>
    </w:p>
    <w:p w14:paraId="21894950" w14:textId="4D5ADE66" w:rsidR="006400F5" w:rsidRDefault="006400F5" w:rsidP="000405D9">
      <w:pPr>
        <w:pStyle w:val="ListParagraph"/>
        <w:spacing w:before="120"/>
        <w:ind w:left="576"/>
        <w:contextualSpacing w:val="0"/>
      </w:pPr>
      <w:r>
        <w:t>Jim Owen</w:t>
      </w:r>
      <w:r w:rsidR="000405D9">
        <w:t>s</w:t>
      </w:r>
      <w:r>
        <w:t xml:space="preserve"> started his director’s report by informing the CCAB of recent b</w:t>
      </w:r>
      <w:r w:rsidR="00F33F53">
        <w:t xml:space="preserve">oard changes. He explained </w:t>
      </w:r>
      <w:r>
        <w:t>the Governor’s Office recently appointed Margi Ammon to fill the distri</w:t>
      </w:r>
      <w:r w:rsidR="00F33F53">
        <w:t>ct architect opening</w:t>
      </w:r>
      <w:r>
        <w:t>. He also added the</w:t>
      </w:r>
      <w:r w:rsidR="000405D9">
        <w:t xml:space="preserve"> State Board of Education appointed Roger Good as the School Board Member </w:t>
      </w:r>
      <w:r w:rsidR="006846A6">
        <w:t xml:space="preserve">in July </w:t>
      </w:r>
      <w:r w:rsidR="000405D9">
        <w:t>and reappointed Cyndi Wright for a second term</w:t>
      </w:r>
      <w:r w:rsidR="006846A6">
        <w:t xml:space="preserve"> in September</w:t>
      </w:r>
      <w:r w:rsidR="00F33F53">
        <w:t>. He continued by addressing recent</w:t>
      </w:r>
      <w:r w:rsidR="000405D9">
        <w:t xml:space="preserve"> CDE organizat</w:t>
      </w:r>
      <w:r w:rsidR="00F33F53">
        <w:t xml:space="preserve">ional changes; Leanne </w:t>
      </w:r>
      <w:proofErr w:type="spellStart"/>
      <w:r w:rsidR="00F33F53">
        <w:t>Emm</w:t>
      </w:r>
      <w:proofErr w:type="spellEnd"/>
      <w:r w:rsidR="00F33F53">
        <w:t xml:space="preserve"> was</w:t>
      </w:r>
      <w:r w:rsidR="000405D9">
        <w:t xml:space="preserve"> promoted to Deputy Operations under the Commissioner and Jennifer Okes </w:t>
      </w:r>
      <w:r w:rsidR="00F33F53">
        <w:t xml:space="preserve">was promoted </w:t>
      </w:r>
      <w:r w:rsidR="000405D9">
        <w:t xml:space="preserve">to Executive Director, Public School Finance. </w:t>
      </w:r>
      <w:r w:rsidR="006846A6">
        <w:t>The Division of Capital Construction now reports to the Commissioner thru Jennifer.</w:t>
      </w:r>
    </w:p>
    <w:p w14:paraId="4624C712" w14:textId="765D2E95" w:rsidR="000405D9" w:rsidRDefault="000405D9" w:rsidP="000405D9">
      <w:pPr>
        <w:pStyle w:val="ListParagraph"/>
        <w:spacing w:before="120"/>
        <w:ind w:left="576"/>
        <w:contextualSpacing w:val="0"/>
      </w:pPr>
      <w:r>
        <w:t xml:space="preserve">Jim </w:t>
      </w:r>
      <w:r w:rsidR="00F33F53">
        <w:t xml:space="preserve">informed the CCAB of </w:t>
      </w:r>
      <w:r>
        <w:t>events the Division</w:t>
      </w:r>
      <w:r w:rsidR="006C427A">
        <w:t xml:space="preserve"> </w:t>
      </w:r>
      <w:r w:rsidR="00F33F53">
        <w:t>had recently attended;</w:t>
      </w:r>
      <w:r w:rsidR="006846A6">
        <w:t xml:space="preserve"> </w:t>
      </w:r>
      <w:r>
        <w:t xml:space="preserve">Fort Morgan Middle School </w:t>
      </w:r>
      <w:r w:rsidR="00F33F53">
        <w:t xml:space="preserve">and Ouray PK-12 ribbon cuttings. He also stated </w:t>
      </w:r>
      <w:r>
        <w:t>upcoming events t</w:t>
      </w:r>
      <w:r w:rsidR="00F33F53">
        <w:t xml:space="preserve">he Division will be </w:t>
      </w:r>
      <w:r w:rsidR="006846A6">
        <w:t>attending and presenting</w:t>
      </w:r>
      <w:r w:rsidR="00F33F53">
        <w:t xml:space="preserve"> at;</w:t>
      </w:r>
      <w:r>
        <w:t xml:space="preserve"> </w:t>
      </w:r>
      <w:r w:rsidR="006846A6">
        <w:t xml:space="preserve">Colorado </w:t>
      </w:r>
      <w:r w:rsidR="0098288C">
        <w:t xml:space="preserve">Association </w:t>
      </w:r>
      <w:r w:rsidR="006846A6">
        <w:t xml:space="preserve">of School Business Officials </w:t>
      </w:r>
      <w:r>
        <w:t xml:space="preserve"> Conference, USGBC Summit, </w:t>
      </w:r>
      <w:r w:rsidR="006846A6">
        <w:t xml:space="preserve">National Council for School Facilities </w:t>
      </w:r>
      <w:r>
        <w:t xml:space="preserve">and </w:t>
      </w:r>
      <w:r w:rsidR="006846A6">
        <w:t>the Colorado Assoc</w:t>
      </w:r>
      <w:r w:rsidR="0098288C">
        <w:t>iation</w:t>
      </w:r>
      <w:r w:rsidR="006846A6">
        <w:t xml:space="preserve"> of School Board</w:t>
      </w:r>
      <w:r w:rsidR="006C427A">
        <w:t>s</w:t>
      </w:r>
      <w:r>
        <w:t xml:space="preserve"> Conference. </w:t>
      </w:r>
    </w:p>
    <w:p w14:paraId="0BF5C879" w14:textId="23137F7E" w:rsidR="000405D9" w:rsidRDefault="0098288C" w:rsidP="000405D9">
      <w:pPr>
        <w:pStyle w:val="ListParagraph"/>
        <w:spacing w:before="120"/>
        <w:ind w:left="576"/>
        <w:contextualSpacing w:val="0"/>
      </w:pPr>
      <w:r>
        <w:t>Jim updated</w:t>
      </w:r>
      <w:r w:rsidR="00F33F53">
        <w:t xml:space="preserve"> the CCAB </w:t>
      </w:r>
      <w:r w:rsidR="000405D9">
        <w:t>on the Facility Insight Program. He explained the assessors are assessing only tier</w:t>
      </w:r>
      <w:r w:rsidR="00F33F53">
        <w:t xml:space="preserve"> one </w:t>
      </w:r>
      <w:r w:rsidR="006C427A">
        <w:t>facilities</w:t>
      </w:r>
      <w:r w:rsidR="00F33F53">
        <w:t xml:space="preserve"> </w:t>
      </w:r>
      <w:r w:rsidR="006C427A">
        <w:t xml:space="preserve">while tier </w:t>
      </w:r>
      <w:r w:rsidR="00F33F53">
        <w:t xml:space="preserve">two </w:t>
      </w:r>
      <w:r w:rsidR="006C427A">
        <w:t xml:space="preserve">facilities are being reported by the individual districts. </w:t>
      </w:r>
      <w:r w:rsidR="000405D9">
        <w:t xml:space="preserve"> </w:t>
      </w:r>
      <w:r w:rsidR="006C427A">
        <w:t>The adequacy survey feedback from districts also</w:t>
      </w:r>
      <w:r w:rsidR="00B92A5F">
        <w:t xml:space="preserve"> examines how well the facilities</w:t>
      </w:r>
      <w:r w:rsidR="006C427A">
        <w:t xml:space="preserve"> are supporting educator delivery of programs. </w:t>
      </w:r>
      <w:r w:rsidR="000405D9">
        <w:t xml:space="preserve">He added that pilot </w:t>
      </w:r>
      <w:r>
        <w:t>assessments have</w:t>
      </w:r>
      <w:r w:rsidR="000405D9">
        <w:t xml:space="preserve"> been </w:t>
      </w:r>
      <w:r w:rsidR="00F33F53">
        <w:t>completed, approximately</w:t>
      </w:r>
      <w:r w:rsidR="000405D9">
        <w:t xml:space="preserve"> 770,000 sq. ft. have been assessed</w:t>
      </w:r>
      <w:r w:rsidR="00F33F53">
        <w:t xml:space="preserve"> thus far, and an estimated 1 million sq. ft. are to be assessed next month. </w:t>
      </w:r>
      <w:r w:rsidR="008D7824">
        <w:t>Additionally, the</w:t>
      </w:r>
      <w:r w:rsidR="00F33F53">
        <w:t xml:space="preserve"> public</w:t>
      </w:r>
      <w:r w:rsidR="008D7824">
        <w:t xml:space="preserve"> portal </w:t>
      </w:r>
      <w:r w:rsidR="00F33F53">
        <w:t xml:space="preserve">containing assessment data </w:t>
      </w:r>
      <w:r w:rsidR="008D7824">
        <w:t>should be completed by the end of October</w:t>
      </w:r>
      <w:r w:rsidR="00F33F53">
        <w:t>.</w:t>
      </w:r>
      <w:r w:rsidR="008D7824">
        <w:t xml:space="preserve"> </w:t>
      </w:r>
      <w:r w:rsidR="006C427A">
        <w:t xml:space="preserve">The Division continues to work with our consultant, VFA, to fine tune data. Objective remains to complete the entire state assessment in three years. Jim added this is a typical benchmark </w:t>
      </w:r>
      <w:r w:rsidR="006C427A">
        <w:lastRenderedPageBreak/>
        <w:t>for large public sector facilities owners.</w:t>
      </w:r>
      <w:r w:rsidR="00B92A5F">
        <w:t xml:space="preserve"> Finally, Jim mentioned that the Division would plan to demo the portal early in 2017.</w:t>
      </w:r>
    </w:p>
    <w:p w14:paraId="6F186FA5" w14:textId="7D5A2E9C" w:rsidR="008D7824" w:rsidRDefault="008D7824" w:rsidP="000405D9">
      <w:pPr>
        <w:pStyle w:val="ListParagraph"/>
        <w:spacing w:before="120"/>
        <w:ind w:left="576"/>
        <w:contextualSpacing w:val="0"/>
      </w:pPr>
      <w:r>
        <w:t>Tim Reed asked how the assessments are going thus far. Dustin Guerin, Supervisor, Statewide Facility As</w:t>
      </w:r>
      <w:r w:rsidR="00655B80">
        <w:t>sessment Program, responded saying the data collection</w:t>
      </w:r>
      <w:r>
        <w:t xml:space="preserve"> is going great but the </w:t>
      </w:r>
      <w:r w:rsidR="00655B80">
        <w:t>data input</w:t>
      </w:r>
      <w:r>
        <w:t xml:space="preserve"> is more complex than anticipated. Tim Reed also asked if the data collected </w:t>
      </w:r>
      <w:r w:rsidR="00B92A5F">
        <w:t>was</w:t>
      </w:r>
      <w:r>
        <w:t xml:space="preserve"> </w:t>
      </w:r>
      <w:r w:rsidR="00B92A5F">
        <w:t xml:space="preserve">meeting the requirements. </w:t>
      </w:r>
      <w:r>
        <w:t xml:space="preserve"> Dustin confirmed it </w:t>
      </w:r>
      <w:r w:rsidR="00B92A5F">
        <w:t>was</w:t>
      </w:r>
      <w:r>
        <w:t xml:space="preserve">.  Kathy </w:t>
      </w:r>
      <w:proofErr w:type="spellStart"/>
      <w:r>
        <w:t>Gebhardt</w:t>
      </w:r>
      <w:proofErr w:type="spellEnd"/>
      <w:r>
        <w:t xml:space="preserve"> asked how the districts are responding to the assessment</w:t>
      </w:r>
      <w:r w:rsidR="00B92A5F">
        <w:t>.</w:t>
      </w:r>
      <w:r>
        <w:t xml:space="preserve"> Dustin </w:t>
      </w:r>
      <w:r w:rsidR="00B92A5F">
        <w:t xml:space="preserve">indicated the assessors were providing two weeks advance notice and the districts were cooperating. </w:t>
      </w:r>
      <w:r>
        <w:t xml:space="preserve"> She also asked if t</w:t>
      </w:r>
      <w:r w:rsidR="00655B80">
        <w:t>he additional time needed for data input would</w:t>
      </w:r>
      <w:r>
        <w:t xml:space="preserve"> create timing delays</w:t>
      </w:r>
      <w:r w:rsidR="00B92A5F">
        <w:t xml:space="preserve"> over the entire state</w:t>
      </w:r>
      <w:r>
        <w:t>.</w:t>
      </w:r>
      <w:r w:rsidR="00655B80" w:rsidRPr="00655B80">
        <w:t xml:space="preserve"> </w:t>
      </w:r>
      <w:r w:rsidR="00655B80">
        <w:t>Dustin responded saying that Parson’s suggested a three year time frame for completion but that included administrative support. Since the team does not have administrative support, it may take the team a little longer to assess all districts.</w:t>
      </w:r>
      <w:r>
        <w:t xml:space="preserve"> Additionally, Kathy </w:t>
      </w:r>
      <w:proofErr w:type="spellStart"/>
      <w:r>
        <w:t>Gebhardt</w:t>
      </w:r>
      <w:proofErr w:type="spellEnd"/>
      <w:r>
        <w:t xml:space="preserve"> </w:t>
      </w:r>
      <w:r w:rsidR="00655B80">
        <w:t xml:space="preserve">asked if the data collected could </w:t>
      </w:r>
      <w:r>
        <w:t>prioritize a district in terms of highest need</w:t>
      </w:r>
      <w:r w:rsidR="00F80EF6">
        <w:t xml:space="preserve"> and if there was an immediate need found would the CCAB be notified. Dustin Guerin confirmed the need can be prioritized and right now the assessors notify the district only if there is an immediate need</w:t>
      </w:r>
      <w:r>
        <w:t xml:space="preserve">.  Scott Stevens asked if there has been a finalized schedule of when districts will be assessed and </w:t>
      </w:r>
      <w:r w:rsidR="0098288C">
        <w:t>Dustin answered</w:t>
      </w:r>
      <w:r>
        <w:t xml:space="preserve"> saying each assessor is in charge of planning their own visit schedule. </w:t>
      </w:r>
      <w:r w:rsidR="00B92A5F">
        <w:t xml:space="preserve">But, he would be collecting the </w:t>
      </w:r>
      <w:r w:rsidR="0098288C">
        <w:t>assessor’s</w:t>
      </w:r>
      <w:r w:rsidR="00B92A5F">
        <w:t xml:space="preserve"> schedules into a master format.</w:t>
      </w:r>
    </w:p>
    <w:p w14:paraId="177FF4CB" w14:textId="47FF4F9C" w:rsidR="00F80EF6" w:rsidRDefault="0098288C" w:rsidP="000405D9">
      <w:pPr>
        <w:pStyle w:val="ListParagraph"/>
        <w:spacing w:before="120"/>
        <w:ind w:left="576"/>
        <w:contextualSpacing w:val="0"/>
      </w:pPr>
      <w:r>
        <w:t>Jim explained</w:t>
      </w:r>
      <w:r w:rsidR="00F80EF6">
        <w:t xml:space="preserve"> to the CCAB that the water testing item </w:t>
      </w:r>
      <w:r w:rsidR="00655B80">
        <w:t xml:space="preserve">agenda </w:t>
      </w:r>
      <w:r w:rsidR="00F80EF6">
        <w:t xml:space="preserve">is still being developed by the Division. </w:t>
      </w:r>
    </w:p>
    <w:p w14:paraId="1680C3BA" w14:textId="1BDB71F7" w:rsidR="00F6726E" w:rsidRDefault="0098288C" w:rsidP="000405D9">
      <w:pPr>
        <w:pStyle w:val="ListParagraph"/>
        <w:spacing w:before="120"/>
        <w:ind w:left="576"/>
        <w:contextualSpacing w:val="0"/>
      </w:pPr>
      <w:r>
        <w:t>Jim gave</w:t>
      </w:r>
      <w:r w:rsidR="00F80EF6">
        <w:t xml:space="preserve"> a fiscal update stating the FY2016-17 grant cycle included thirty-one cash grants that were </w:t>
      </w:r>
      <w:r w:rsidR="00B92A5F">
        <w:t xml:space="preserve">awarded and funded except </w:t>
      </w:r>
      <w:r w:rsidR="00F6726E">
        <w:t xml:space="preserve">for </w:t>
      </w:r>
      <w:r>
        <w:t>the seven</w:t>
      </w:r>
      <w:r w:rsidR="00F6726E">
        <w:t xml:space="preserve"> </w:t>
      </w:r>
      <w:r>
        <w:t>which are</w:t>
      </w:r>
      <w:r w:rsidR="00F80EF6">
        <w:t xml:space="preserve"> conditional </w:t>
      </w:r>
      <w:r w:rsidR="00F6726E">
        <w:t xml:space="preserve">based </w:t>
      </w:r>
      <w:r w:rsidR="00F80EF6">
        <w:t xml:space="preserve">on the </w:t>
      </w:r>
      <w:r w:rsidR="00F6726E">
        <w:t xml:space="preserve">individual </w:t>
      </w:r>
      <w:r w:rsidR="00F80EF6">
        <w:t xml:space="preserve">district’s bond passing. </w:t>
      </w:r>
      <w:r w:rsidR="00F6726E">
        <w:t>If any of the bonds don’t pass based on election certification, the Division will then award the appropriate back-up project(s) as the CCAB had previously established the priority.  Jim added he would inform the CCAB via email</w:t>
      </w:r>
      <w:r w:rsidR="00F80EF6">
        <w:t xml:space="preserve"> </w:t>
      </w:r>
      <w:r w:rsidR="00F6726E">
        <w:t>Jim also shared that the Division was also tracking over $4.4B in capital construction bond measures over the state.</w:t>
      </w:r>
    </w:p>
    <w:p w14:paraId="22DEE04C" w14:textId="653A34A1" w:rsidR="00F80EF6" w:rsidRDefault="00F6726E" w:rsidP="000405D9">
      <w:pPr>
        <w:pStyle w:val="ListParagraph"/>
        <w:spacing w:before="120"/>
        <w:ind w:left="576"/>
        <w:contextualSpacing w:val="0"/>
      </w:pPr>
      <w:r>
        <w:t xml:space="preserve">Jim proceeded to explain that the Division was working to estimate revenues for FY16/17 and expected to send an email next month on expected cash grant recommendations.  Future CCAB meetings would include this as a discussion item. Jim </w:t>
      </w:r>
      <w:r w:rsidR="0098288C">
        <w:t>also added</w:t>
      </w:r>
      <w:r w:rsidR="00F80EF6">
        <w:t xml:space="preserve"> that the Division has </w:t>
      </w:r>
      <w:r>
        <w:t xml:space="preserve">asked the </w:t>
      </w:r>
      <w:r w:rsidR="00F80EF6">
        <w:t xml:space="preserve">State Treasury’s Office </w:t>
      </w:r>
      <w:r>
        <w:t xml:space="preserve">if they head a recommendation for how much we might borrow including what the debt service would look like. This information, when obtained, will help the Division make recommendation to the CCAB on three, five and seven year projections for both cash and lease/purchase projections. </w:t>
      </w:r>
    </w:p>
    <w:p w14:paraId="5B4F8133" w14:textId="77777777" w:rsidR="00AB416E" w:rsidRPr="00EC2203" w:rsidRDefault="00AB416E" w:rsidP="00AB416E">
      <w:pPr>
        <w:pStyle w:val="ListParagraph"/>
        <w:numPr>
          <w:ilvl w:val="0"/>
          <w:numId w:val="1"/>
        </w:numPr>
        <w:spacing w:before="120"/>
        <w:ind w:left="576" w:hanging="216"/>
        <w:contextualSpacing w:val="0"/>
        <w:rPr>
          <w:b/>
        </w:rPr>
      </w:pPr>
      <w:r w:rsidRPr="00EC2203">
        <w:rPr>
          <w:b/>
        </w:rPr>
        <w:t>Discussion Items</w:t>
      </w:r>
    </w:p>
    <w:p w14:paraId="141C6735" w14:textId="218D6099" w:rsidR="00703E21" w:rsidRDefault="00AB416E" w:rsidP="000F2A76">
      <w:pPr>
        <w:pStyle w:val="ListParagraph"/>
        <w:numPr>
          <w:ilvl w:val="0"/>
          <w:numId w:val="6"/>
        </w:numPr>
        <w:spacing w:before="120"/>
      </w:pPr>
      <w:r w:rsidRPr="00EC2203">
        <w:rPr>
          <w:b/>
        </w:rPr>
        <w:t>Develop CCAB Legislative Platform</w:t>
      </w:r>
      <w:r>
        <w:t xml:space="preserve"> </w:t>
      </w:r>
      <w:r w:rsidR="00F80EF6">
        <w:br/>
      </w:r>
      <w:r w:rsidR="000F2A76">
        <w:t>Heidi Dine</w:t>
      </w:r>
      <w:r w:rsidR="00F6726E">
        <w:t>e</w:t>
      </w:r>
      <w:r w:rsidR="000F2A76">
        <w:t>n, Attorney General’s Office</w:t>
      </w:r>
      <w:r w:rsidR="0002108D">
        <w:t xml:space="preserve"> representative</w:t>
      </w:r>
      <w:r w:rsidR="000F2A76">
        <w:t xml:space="preserve">, suggested to the CCAB that they </w:t>
      </w:r>
      <w:r w:rsidR="0039422C">
        <w:t xml:space="preserve">could further evaluate the concept of a </w:t>
      </w:r>
      <w:r w:rsidR="000F2A76">
        <w:t xml:space="preserve"> BEST plann</w:t>
      </w:r>
      <w:r w:rsidR="00C82418">
        <w:t xml:space="preserve">ing grant and what the </w:t>
      </w:r>
      <w:r w:rsidR="000F2A76">
        <w:t>stipulations</w:t>
      </w:r>
      <w:r w:rsidR="00C82418">
        <w:t xml:space="preserve">  Kathy </w:t>
      </w:r>
      <w:proofErr w:type="spellStart"/>
      <w:r w:rsidR="00C82418">
        <w:t>Gebhardt</w:t>
      </w:r>
      <w:proofErr w:type="spellEnd"/>
      <w:r w:rsidR="00C82418">
        <w:t xml:space="preserve"> commented </w:t>
      </w:r>
      <w:r w:rsidR="0039422C">
        <w:t>that</w:t>
      </w:r>
      <w:r w:rsidR="000F2A76">
        <w:t xml:space="preserve"> districts may have a tough time finding </w:t>
      </w:r>
      <w:r w:rsidR="0039422C">
        <w:t>consultants</w:t>
      </w:r>
      <w:r w:rsidR="000F2A76">
        <w:t xml:space="preserve"> to </w:t>
      </w:r>
      <w:r w:rsidR="0039422C">
        <w:t>propose on</w:t>
      </w:r>
      <w:r w:rsidR="000F2A76">
        <w:t xml:space="preserve">  master plan</w:t>
      </w:r>
      <w:r w:rsidR="0039422C">
        <w:t>ning efforts</w:t>
      </w:r>
      <w:r w:rsidR="000F2A76">
        <w:t xml:space="preserve"> due to the high market </w:t>
      </w:r>
      <w:r w:rsidR="00C82418">
        <w:t>demand. Scott Stevens added the</w:t>
      </w:r>
      <w:r w:rsidR="000F2A76">
        <w:t xml:space="preserve"> planning grants would be beneficial to the districts</w:t>
      </w:r>
      <w:r w:rsidR="00703E21">
        <w:t xml:space="preserve"> and would provide additional information to the CCAB when reviewing applications</w:t>
      </w:r>
      <w:r w:rsidR="00C82418">
        <w:t>. Tim Reed added</w:t>
      </w:r>
      <w:r w:rsidR="000F2A76">
        <w:t xml:space="preserve"> the CCAB should require a district to wait a cycle after they receive a planning grant. </w:t>
      </w:r>
      <w:r w:rsidR="00703E21">
        <w:t xml:space="preserve">Cheryl </w:t>
      </w:r>
      <w:proofErr w:type="spellStart"/>
      <w:r w:rsidR="00703E21">
        <w:t>Honigsberg</w:t>
      </w:r>
      <w:proofErr w:type="spellEnd"/>
      <w:r w:rsidR="00703E21">
        <w:t>, Regional Program Manager, added th</w:t>
      </w:r>
      <w:r w:rsidR="00C82418">
        <w:t xml:space="preserve">e assessments </w:t>
      </w:r>
      <w:r w:rsidR="00703E21">
        <w:t>will help alleviate the cost for a master plan as</w:t>
      </w:r>
      <w:r w:rsidR="00C82418">
        <w:t xml:space="preserve"> some of the work would</w:t>
      </w:r>
      <w:r w:rsidR="00703E21">
        <w:t xml:space="preserve"> be completed by the assessors. Additionally, Dustin Guerin added if the Division is aware of a district coming for a BEST gran</w:t>
      </w:r>
      <w:r w:rsidR="00C82418">
        <w:t>t this cycle, the assessors would</w:t>
      </w:r>
      <w:r w:rsidR="00703E21">
        <w:t xml:space="preserve"> be completing assessments of those districts as long as there is enough time before the grant review process begins.</w:t>
      </w:r>
    </w:p>
    <w:p w14:paraId="20B02264" w14:textId="77777777" w:rsidR="00AB416E" w:rsidRDefault="00703E21" w:rsidP="00703E21">
      <w:pPr>
        <w:spacing w:before="120"/>
        <w:ind w:left="936"/>
      </w:pPr>
      <w:r>
        <w:t xml:space="preserve">Denise Pearson suggested the CCAB should look into the process around receiving gifts/donations. </w:t>
      </w:r>
    </w:p>
    <w:p w14:paraId="20240A68" w14:textId="274C8DE7" w:rsidR="00703E21" w:rsidRDefault="00703E21" w:rsidP="00703E21">
      <w:pPr>
        <w:spacing w:before="120"/>
        <w:ind w:left="936"/>
      </w:pPr>
      <w:r>
        <w:t xml:space="preserve">Kathy </w:t>
      </w:r>
      <w:proofErr w:type="spellStart"/>
      <w:r>
        <w:t>Gebhardt</w:t>
      </w:r>
      <w:proofErr w:type="spellEnd"/>
      <w:r>
        <w:t xml:space="preserve"> suggested the CCAB</w:t>
      </w:r>
      <w:r w:rsidR="00C82418">
        <w:t xml:space="preserve"> look into using excess marijuana </w:t>
      </w:r>
      <w:r>
        <w:t>funds for an operational mill levy for rural school districts. Tim Reed responded stating this would address the CCAB’s conce</w:t>
      </w:r>
      <w:r w:rsidR="00C82418">
        <w:t xml:space="preserve">rn on how smaller districts could address </w:t>
      </w:r>
      <w:r w:rsidR="0039422C">
        <w:t xml:space="preserve">recurring </w:t>
      </w:r>
      <w:r w:rsidR="00C82418">
        <w:t xml:space="preserve">maintenance on </w:t>
      </w:r>
      <w:r>
        <w:t xml:space="preserve">awarded projects. </w:t>
      </w:r>
      <w:r w:rsidR="00C82418">
        <w:t>Additionally, i</w:t>
      </w:r>
      <w:r>
        <w:t xml:space="preserve">t would be a way to protect the state’s investment with a BEST grant. </w:t>
      </w:r>
    </w:p>
    <w:p w14:paraId="21AFF47A" w14:textId="70DDCECA" w:rsidR="00AB416E" w:rsidRDefault="00AB416E" w:rsidP="000F2A76">
      <w:pPr>
        <w:pStyle w:val="ListParagraph"/>
        <w:numPr>
          <w:ilvl w:val="0"/>
          <w:numId w:val="6"/>
        </w:numPr>
        <w:spacing w:before="120"/>
      </w:pPr>
      <w:r w:rsidRPr="00EC2203">
        <w:rPr>
          <w:b/>
        </w:rPr>
        <w:t>Discuss Holding a Breakout Session at the December 2016 CASB Meeting</w:t>
      </w:r>
      <w:r>
        <w:t xml:space="preserve"> </w:t>
      </w:r>
      <w:r w:rsidR="00703E21">
        <w:br/>
        <w:t>Tim Reed suggested t</w:t>
      </w:r>
      <w:r w:rsidR="00C82418">
        <w:t xml:space="preserve">he December 2016 meeting </w:t>
      </w:r>
      <w:r w:rsidR="00703E21">
        <w:t xml:space="preserve">be held at the CASB Conference. Kathy </w:t>
      </w:r>
      <w:proofErr w:type="spellStart"/>
      <w:r w:rsidR="00703E21">
        <w:t>Gebhardt</w:t>
      </w:r>
      <w:proofErr w:type="spellEnd"/>
      <w:r w:rsidR="00703E21">
        <w:t xml:space="preserve"> explained it would be a good idea to present/have a booth at CASB since </w:t>
      </w:r>
      <w:r w:rsidR="00C82418">
        <w:t>i</w:t>
      </w:r>
      <w:r w:rsidR="00703E21">
        <w:t xml:space="preserve">t would allow an opportunity </w:t>
      </w:r>
      <w:r w:rsidR="009F1230">
        <w:t xml:space="preserve">for school boards and district officials to gain additional information about the program. </w:t>
      </w:r>
    </w:p>
    <w:p w14:paraId="7642A4BD" w14:textId="77777777" w:rsidR="009F1230" w:rsidRDefault="009F1230" w:rsidP="009F1230">
      <w:pPr>
        <w:pStyle w:val="ListParagraph"/>
        <w:spacing w:before="120"/>
        <w:ind w:left="936"/>
      </w:pPr>
    </w:p>
    <w:p w14:paraId="75B6DE3E" w14:textId="02766BAE" w:rsidR="009F1230" w:rsidRDefault="009F1230" w:rsidP="009F1230">
      <w:pPr>
        <w:pStyle w:val="ListParagraph"/>
        <w:spacing w:before="120"/>
        <w:ind w:left="936"/>
      </w:pPr>
      <w:r>
        <w:t xml:space="preserve">Denise Pearson commented on the COP process and the guidelines for funding/completion time constraints. She questioned if the districts would be able to hire contractors given the high demand in the market. Tim Reed suggested </w:t>
      </w:r>
      <w:r w:rsidR="00BF2651">
        <w:t xml:space="preserve">the CCAB </w:t>
      </w:r>
      <w:r>
        <w:t xml:space="preserve">consider if a project is fit to be awarded this grant cycle or if it should be applied for in a different cycle to avoid high premium costs. Kathy </w:t>
      </w:r>
      <w:proofErr w:type="spellStart"/>
      <w:r>
        <w:t>Gebhardt</w:t>
      </w:r>
      <w:proofErr w:type="spellEnd"/>
      <w:r>
        <w:t xml:space="preserve"> suggested including possible contracting issues in the presentation at CASB. Scott Stevens also added the cost per sq. ft. increase the further contractors travel from urban areas. Additionally, the further a district is from the Front Range, the higher the premium is for quality. </w:t>
      </w:r>
    </w:p>
    <w:p w14:paraId="0378ECD5" w14:textId="77777777" w:rsidR="003A6057" w:rsidRPr="00EC2203" w:rsidRDefault="003A6057" w:rsidP="00C53C50">
      <w:pPr>
        <w:pStyle w:val="ListParagraph"/>
        <w:numPr>
          <w:ilvl w:val="0"/>
          <w:numId w:val="1"/>
        </w:numPr>
        <w:spacing w:before="120"/>
        <w:ind w:left="576" w:hanging="216"/>
        <w:contextualSpacing w:val="0"/>
        <w:rPr>
          <w:b/>
        </w:rPr>
      </w:pPr>
      <w:r w:rsidRPr="00EC2203">
        <w:rPr>
          <w:b/>
        </w:rPr>
        <w:t>Action Items</w:t>
      </w:r>
    </w:p>
    <w:p w14:paraId="5122680B" w14:textId="793698B9" w:rsidR="009F1230" w:rsidRPr="00EC2203" w:rsidRDefault="00AB416E" w:rsidP="009F1230">
      <w:pPr>
        <w:pStyle w:val="ListParagraph"/>
        <w:numPr>
          <w:ilvl w:val="0"/>
          <w:numId w:val="7"/>
        </w:numPr>
        <w:spacing w:before="120"/>
        <w:rPr>
          <w:b/>
        </w:rPr>
      </w:pPr>
      <w:r w:rsidRPr="00EC2203">
        <w:rPr>
          <w:b/>
        </w:rPr>
        <w:t xml:space="preserve">Elect Pro Tem Chair </w:t>
      </w:r>
      <w:r w:rsidR="00BF2651">
        <w:rPr>
          <w:b/>
        </w:rPr>
        <w:t xml:space="preserve">to Serve Until a Chairperson is Elected </w:t>
      </w:r>
    </w:p>
    <w:p w14:paraId="2FFE3E78" w14:textId="77777777" w:rsidR="009F1230" w:rsidRDefault="009F1230" w:rsidP="009F1230">
      <w:pPr>
        <w:spacing w:before="120"/>
        <w:ind w:left="936"/>
      </w:pPr>
      <w:r>
        <w:t xml:space="preserve">Motion by: Denise Pearson </w:t>
      </w:r>
      <w:r>
        <w:br/>
        <w:t>2</w:t>
      </w:r>
      <w:r w:rsidRPr="009F1230">
        <w:rPr>
          <w:vertAlign w:val="superscript"/>
        </w:rPr>
        <w:t>nd</w:t>
      </w:r>
      <w:r>
        <w:t xml:space="preserve"> by: Scott Stevens </w:t>
      </w:r>
      <w:r>
        <w:br/>
        <w:t xml:space="preserve">All opposed: None </w:t>
      </w:r>
      <w:r>
        <w:br/>
        <w:t xml:space="preserve">Motion passed unanimously </w:t>
      </w:r>
    </w:p>
    <w:p w14:paraId="47AF5E94" w14:textId="77777777" w:rsidR="00EC2203" w:rsidRDefault="00EC2203" w:rsidP="009F1230">
      <w:pPr>
        <w:spacing w:before="120"/>
        <w:ind w:left="936"/>
      </w:pPr>
    </w:p>
    <w:p w14:paraId="2DCC3D91" w14:textId="77777777" w:rsidR="00C53C50" w:rsidRPr="00EC2203" w:rsidRDefault="00C53C50" w:rsidP="00C53C50">
      <w:pPr>
        <w:pStyle w:val="ListParagraph"/>
        <w:numPr>
          <w:ilvl w:val="0"/>
          <w:numId w:val="1"/>
        </w:numPr>
        <w:spacing w:before="120"/>
        <w:ind w:left="576" w:hanging="216"/>
        <w:contextualSpacing w:val="0"/>
        <w:rPr>
          <w:b/>
        </w:rPr>
      </w:pPr>
      <w:r w:rsidRPr="00EC2203">
        <w:rPr>
          <w:b/>
        </w:rPr>
        <w:t>Future Meetings</w:t>
      </w:r>
    </w:p>
    <w:p w14:paraId="0F62A970" w14:textId="77777777" w:rsidR="003A6057" w:rsidRDefault="00AB416E" w:rsidP="00AB416E">
      <w:pPr>
        <w:pStyle w:val="ListParagraph"/>
        <w:numPr>
          <w:ilvl w:val="0"/>
          <w:numId w:val="3"/>
        </w:numPr>
        <w:contextualSpacing w:val="0"/>
      </w:pPr>
      <w:r>
        <w:t>October 19</w:t>
      </w:r>
      <w:r w:rsidRPr="00AB416E">
        <w:rPr>
          <w:vertAlign w:val="superscript"/>
        </w:rPr>
        <w:t>th</w:t>
      </w:r>
      <w:r>
        <w:t xml:space="preserve">, 2016 </w:t>
      </w:r>
      <w:r w:rsidR="003A6057">
        <w:t xml:space="preserve">– </w:t>
      </w:r>
      <w:r>
        <w:t>Time TBD Location: Superintendents Conference, Grand Junction, CO</w:t>
      </w:r>
    </w:p>
    <w:p w14:paraId="570AE549" w14:textId="77777777" w:rsidR="00C53C50" w:rsidRDefault="00AB416E" w:rsidP="00AB416E">
      <w:pPr>
        <w:pStyle w:val="ListParagraph"/>
        <w:numPr>
          <w:ilvl w:val="0"/>
          <w:numId w:val="3"/>
        </w:numPr>
        <w:contextualSpacing w:val="0"/>
      </w:pPr>
      <w:r>
        <w:t>November 16</w:t>
      </w:r>
      <w:r w:rsidRPr="00AB416E">
        <w:rPr>
          <w:vertAlign w:val="superscript"/>
        </w:rPr>
        <w:t>th</w:t>
      </w:r>
      <w:r>
        <w:t xml:space="preserve">, 2016 </w:t>
      </w:r>
      <w:r w:rsidR="00C53C50">
        <w:t>– 1:00 p.m. Location: 201 E. Colfax Avenue, Room 101, Denver, CO 80203</w:t>
      </w:r>
    </w:p>
    <w:p w14:paraId="580AF2D1" w14:textId="77777777" w:rsidR="00C53C50" w:rsidRDefault="009F1230" w:rsidP="00AB416E">
      <w:pPr>
        <w:pStyle w:val="ListParagraph"/>
        <w:numPr>
          <w:ilvl w:val="0"/>
          <w:numId w:val="3"/>
        </w:numPr>
        <w:contextualSpacing w:val="0"/>
      </w:pPr>
      <w:r>
        <w:t>December, 2016 – TBD</w:t>
      </w:r>
    </w:p>
    <w:p w14:paraId="371218D6" w14:textId="48043161" w:rsidR="00CE7724" w:rsidRPr="00EC2203" w:rsidRDefault="00C53C50" w:rsidP="003A6057">
      <w:pPr>
        <w:pStyle w:val="ListParagraph"/>
        <w:numPr>
          <w:ilvl w:val="0"/>
          <w:numId w:val="1"/>
        </w:numPr>
        <w:spacing w:before="120"/>
        <w:ind w:left="576" w:hanging="216"/>
        <w:contextualSpacing w:val="0"/>
      </w:pPr>
      <w:r w:rsidRPr="00EC2203">
        <w:rPr>
          <w:b/>
        </w:rPr>
        <w:t>Public Comment</w:t>
      </w:r>
      <w:r w:rsidR="009F1230" w:rsidRPr="00EC2203">
        <w:rPr>
          <w:b/>
        </w:rPr>
        <w:t xml:space="preserve"> </w:t>
      </w:r>
      <w:r w:rsidR="009F1230" w:rsidRPr="00EC2203">
        <w:t xml:space="preserve">– Cindy Compton, Director of Swallows Charter Academy </w:t>
      </w:r>
      <w:r w:rsidR="00AB167D" w:rsidRPr="00EC2203">
        <w:t xml:space="preserve">invited </w:t>
      </w:r>
      <w:r w:rsidR="00C0309F">
        <w:t xml:space="preserve">the Division and </w:t>
      </w:r>
      <w:r w:rsidR="00AB167D" w:rsidRPr="00EC2203">
        <w:t xml:space="preserve">CCAB to visit the school before the grant review process begins. </w:t>
      </w:r>
    </w:p>
    <w:p w14:paraId="4C4FAC92" w14:textId="77777777" w:rsidR="0061190B" w:rsidRPr="00EC2203" w:rsidRDefault="00C53C50" w:rsidP="00C53C50">
      <w:pPr>
        <w:pStyle w:val="ListParagraph"/>
        <w:numPr>
          <w:ilvl w:val="0"/>
          <w:numId w:val="1"/>
        </w:numPr>
        <w:spacing w:before="120"/>
        <w:ind w:left="576" w:hanging="216"/>
        <w:contextualSpacing w:val="0"/>
        <w:rPr>
          <w:b/>
        </w:rPr>
      </w:pPr>
      <w:r w:rsidRPr="00EC2203">
        <w:rPr>
          <w:b/>
        </w:rPr>
        <w:t>Adjournment</w:t>
      </w:r>
      <w:r w:rsidR="00AB167D" w:rsidRPr="00EC2203">
        <w:rPr>
          <w:b/>
        </w:rPr>
        <w:t xml:space="preserve"> </w:t>
      </w:r>
      <w:r w:rsidR="00AB167D" w:rsidRPr="00EC2203">
        <w:t>– 2:12 p.m.</w:t>
      </w:r>
      <w:r w:rsidR="00AB167D" w:rsidRPr="00EC2203">
        <w:rPr>
          <w:b/>
        </w:rPr>
        <w:t xml:space="preserve"> </w:t>
      </w:r>
    </w:p>
    <w:p w14:paraId="279C4D49" w14:textId="77777777" w:rsidR="00AB167D" w:rsidRDefault="00AB167D" w:rsidP="00AB167D">
      <w:pPr>
        <w:pStyle w:val="ListParagraph"/>
        <w:spacing w:before="120"/>
        <w:ind w:left="576"/>
        <w:contextualSpacing w:val="0"/>
      </w:pPr>
      <w:r>
        <w:t xml:space="preserve">Motion by: Scott Stevens </w:t>
      </w:r>
      <w:r>
        <w:br/>
        <w:t>2</w:t>
      </w:r>
      <w:r w:rsidRPr="00AB167D">
        <w:rPr>
          <w:vertAlign w:val="superscript"/>
        </w:rPr>
        <w:t>nd</w:t>
      </w:r>
      <w:r>
        <w:t xml:space="preserve"> by: Kathy </w:t>
      </w:r>
      <w:proofErr w:type="spellStart"/>
      <w:r>
        <w:t>Gebhardt</w:t>
      </w:r>
      <w:proofErr w:type="spellEnd"/>
      <w:r>
        <w:t xml:space="preserve"> </w:t>
      </w:r>
      <w:r>
        <w:br/>
        <w:t xml:space="preserve">All opposed: None </w:t>
      </w:r>
      <w:r>
        <w:br/>
        <w:t xml:space="preserve">Motion passed unanimously </w:t>
      </w:r>
    </w:p>
    <w:p w14:paraId="324DA0BE" w14:textId="77777777" w:rsidR="00CC0860" w:rsidRDefault="00CC0860" w:rsidP="00CC0860">
      <w:pPr>
        <w:spacing w:before="120"/>
      </w:pPr>
    </w:p>
    <w:p w14:paraId="48AEC29F" w14:textId="11C46221" w:rsidR="00AB416E" w:rsidRPr="00CC0860" w:rsidRDefault="00AB416E" w:rsidP="00CC0860">
      <w:pPr>
        <w:spacing w:before="120"/>
        <w:jc w:val="center"/>
        <w:rPr>
          <w:b/>
        </w:rPr>
      </w:pPr>
    </w:p>
    <w:sectPr w:rsidR="00AB416E" w:rsidRPr="00CC0860" w:rsidSect="00E0034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5D460" w14:textId="77777777" w:rsidR="00F6726E" w:rsidRDefault="00F6726E" w:rsidP="00E00340">
      <w:r>
        <w:separator/>
      </w:r>
    </w:p>
  </w:endnote>
  <w:endnote w:type="continuationSeparator" w:id="0">
    <w:p w14:paraId="16281CD8" w14:textId="77777777" w:rsidR="00F6726E" w:rsidRDefault="00F6726E" w:rsidP="00E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AE5D" w14:textId="77777777" w:rsidR="0002108D" w:rsidRDefault="00021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F594" w14:textId="77777777" w:rsidR="0002108D" w:rsidRDefault="00021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6317" w14:textId="77777777" w:rsidR="0002108D" w:rsidRDefault="00021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CB89" w14:textId="77777777" w:rsidR="00F6726E" w:rsidRDefault="00F6726E" w:rsidP="00E00340">
      <w:r>
        <w:separator/>
      </w:r>
    </w:p>
  </w:footnote>
  <w:footnote w:type="continuationSeparator" w:id="0">
    <w:p w14:paraId="2B4D8054" w14:textId="77777777" w:rsidR="00F6726E" w:rsidRDefault="00F6726E" w:rsidP="00E0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77BC" w14:textId="76F83D89" w:rsidR="0002108D" w:rsidRDefault="00021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AD93" w14:textId="2C5DAC54" w:rsidR="00F6726E" w:rsidRPr="00C53C50" w:rsidRDefault="00F6726E" w:rsidP="0061190B">
    <w:pPr>
      <w:pStyle w:val="Header"/>
      <w:spacing w:after="120"/>
      <w:jc w:val="center"/>
      <w:rPr>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53122" w14:textId="4B5E2D2F" w:rsidR="0002108D" w:rsidRDefault="000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6E6A"/>
    <w:multiLevelType w:val="hybridMultilevel"/>
    <w:tmpl w:val="44CE28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87D5672"/>
    <w:multiLevelType w:val="hybridMultilevel"/>
    <w:tmpl w:val="1C94CEC0"/>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9E95761"/>
    <w:multiLevelType w:val="hybridMultilevel"/>
    <w:tmpl w:val="98685510"/>
    <w:lvl w:ilvl="0" w:tplc="DB9EC24A">
      <w:start w:val="1"/>
      <w:numFmt w:val="upperRoman"/>
      <w:lvlText w:val="%1."/>
      <w:lvlJc w:val="right"/>
      <w:pPr>
        <w:ind w:left="720" w:hanging="360"/>
      </w:pPr>
      <w:rPr>
        <w:b/>
      </w:rPr>
    </w:lvl>
    <w:lvl w:ilvl="1" w:tplc="04090019">
      <w:start w:val="1"/>
      <w:numFmt w:val="lowerLetter"/>
      <w:lvlText w:val="%2."/>
      <w:lvlJc w:val="left"/>
      <w:pPr>
        <w:ind w:left="1440" w:hanging="360"/>
      </w:pPr>
    </w:lvl>
    <w:lvl w:ilvl="2" w:tplc="7B922E38">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D5F38"/>
    <w:multiLevelType w:val="hybridMultilevel"/>
    <w:tmpl w:val="80827632"/>
    <w:lvl w:ilvl="0" w:tplc="C944D382">
      <w:start w:val="1"/>
      <w:numFmt w:val="lowerLetter"/>
      <w:lvlText w:val="%1."/>
      <w:lvlJc w:val="left"/>
      <w:pPr>
        <w:ind w:left="936" w:hanging="360"/>
      </w:pPr>
      <w:rPr>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3C607AF2"/>
    <w:multiLevelType w:val="hybridMultilevel"/>
    <w:tmpl w:val="BF000C7A"/>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60277295"/>
    <w:multiLevelType w:val="hybridMultilevel"/>
    <w:tmpl w:val="0D4A1F48"/>
    <w:lvl w:ilvl="0" w:tplc="5BE828E0">
      <w:start w:val="1"/>
      <w:numFmt w:val="lowerLetter"/>
      <w:lvlText w:val="%1."/>
      <w:lvlJc w:val="left"/>
      <w:pPr>
        <w:ind w:left="936" w:hanging="360"/>
      </w:pPr>
      <w:rPr>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73B24EB9"/>
    <w:multiLevelType w:val="hybridMultilevel"/>
    <w:tmpl w:val="F14A4342"/>
    <w:lvl w:ilvl="0" w:tplc="CA6662EE">
      <w:start w:val="1"/>
      <w:numFmt w:val="lowerLetter"/>
      <w:lvlText w:val="%1."/>
      <w:lvlJc w:val="left"/>
      <w:pPr>
        <w:ind w:left="936" w:hanging="360"/>
      </w:pPr>
      <w:rPr>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40"/>
    <w:rsid w:val="0002108D"/>
    <w:rsid w:val="000405D9"/>
    <w:rsid w:val="000D11C4"/>
    <w:rsid w:val="000F2A76"/>
    <w:rsid w:val="000F460B"/>
    <w:rsid w:val="00124EEF"/>
    <w:rsid w:val="00183E7D"/>
    <w:rsid w:val="00190453"/>
    <w:rsid w:val="00193268"/>
    <w:rsid w:val="00291811"/>
    <w:rsid w:val="00390CED"/>
    <w:rsid w:val="0039422C"/>
    <w:rsid w:val="003A6057"/>
    <w:rsid w:val="003E25B4"/>
    <w:rsid w:val="003F74AE"/>
    <w:rsid w:val="004134BF"/>
    <w:rsid w:val="00427C95"/>
    <w:rsid w:val="00503D32"/>
    <w:rsid w:val="00592C49"/>
    <w:rsid w:val="005E0DB9"/>
    <w:rsid w:val="0061190B"/>
    <w:rsid w:val="006400F5"/>
    <w:rsid w:val="00655B80"/>
    <w:rsid w:val="006846A6"/>
    <w:rsid w:val="006C427A"/>
    <w:rsid w:val="006F348A"/>
    <w:rsid w:val="00703E21"/>
    <w:rsid w:val="008D7824"/>
    <w:rsid w:val="008E44DE"/>
    <w:rsid w:val="009207D1"/>
    <w:rsid w:val="0098288C"/>
    <w:rsid w:val="009F1230"/>
    <w:rsid w:val="00A02164"/>
    <w:rsid w:val="00A02317"/>
    <w:rsid w:val="00A161E8"/>
    <w:rsid w:val="00A92A88"/>
    <w:rsid w:val="00AB167D"/>
    <w:rsid w:val="00AB416E"/>
    <w:rsid w:val="00B20223"/>
    <w:rsid w:val="00B24BF4"/>
    <w:rsid w:val="00B533B1"/>
    <w:rsid w:val="00B92A5F"/>
    <w:rsid w:val="00BD7518"/>
    <w:rsid w:val="00BF2651"/>
    <w:rsid w:val="00C0309F"/>
    <w:rsid w:val="00C53C50"/>
    <w:rsid w:val="00C82418"/>
    <w:rsid w:val="00C82E6D"/>
    <w:rsid w:val="00CC0860"/>
    <w:rsid w:val="00CE7724"/>
    <w:rsid w:val="00D338DD"/>
    <w:rsid w:val="00DC7769"/>
    <w:rsid w:val="00DE7CF2"/>
    <w:rsid w:val="00E002EB"/>
    <w:rsid w:val="00E00340"/>
    <w:rsid w:val="00E42734"/>
    <w:rsid w:val="00E65594"/>
    <w:rsid w:val="00EC2203"/>
    <w:rsid w:val="00EE70FE"/>
    <w:rsid w:val="00F33F53"/>
    <w:rsid w:val="00F35C8C"/>
    <w:rsid w:val="00F66939"/>
    <w:rsid w:val="00F6726E"/>
    <w:rsid w:val="00F80EF6"/>
    <w:rsid w:val="00F85013"/>
    <w:rsid w:val="00FF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CD11D"/>
  <w15:docId w15:val="{349B4620-09E0-4FE8-B720-E4FD809E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40"/>
    <w:pPr>
      <w:tabs>
        <w:tab w:val="center" w:pos="4680"/>
        <w:tab w:val="right" w:pos="9360"/>
      </w:tabs>
    </w:pPr>
  </w:style>
  <w:style w:type="character" w:customStyle="1" w:styleId="HeaderChar">
    <w:name w:val="Header Char"/>
    <w:basedOn w:val="DefaultParagraphFont"/>
    <w:link w:val="Header"/>
    <w:uiPriority w:val="99"/>
    <w:rsid w:val="00E00340"/>
  </w:style>
  <w:style w:type="paragraph" w:styleId="Footer">
    <w:name w:val="footer"/>
    <w:basedOn w:val="Normal"/>
    <w:link w:val="FooterChar"/>
    <w:uiPriority w:val="99"/>
    <w:unhideWhenUsed/>
    <w:rsid w:val="00E00340"/>
    <w:pPr>
      <w:tabs>
        <w:tab w:val="center" w:pos="4680"/>
        <w:tab w:val="right" w:pos="9360"/>
      </w:tabs>
    </w:pPr>
  </w:style>
  <w:style w:type="character" w:customStyle="1" w:styleId="FooterChar">
    <w:name w:val="Footer Char"/>
    <w:basedOn w:val="DefaultParagraphFont"/>
    <w:link w:val="Footer"/>
    <w:uiPriority w:val="99"/>
    <w:rsid w:val="00E00340"/>
  </w:style>
  <w:style w:type="paragraph" w:styleId="BalloonText">
    <w:name w:val="Balloon Text"/>
    <w:basedOn w:val="Normal"/>
    <w:link w:val="BalloonTextChar"/>
    <w:uiPriority w:val="99"/>
    <w:semiHidden/>
    <w:unhideWhenUsed/>
    <w:rsid w:val="00E00340"/>
    <w:rPr>
      <w:rFonts w:ascii="Tahoma" w:hAnsi="Tahoma" w:cs="Tahoma"/>
      <w:sz w:val="16"/>
      <w:szCs w:val="16"/>
    </w:rPr>
  </w:style>
  <w:style w:type="character" w:customStyle="1" w:styleId="BalloonTextChar">
    <w:name w:val="Balloon Text Char"/>
    <w:basedOn w:val="DefaultParagraphFont"/>
    <w:link w:val="BalloonText"/>
    <w:uiPriority w:val="99"/>
    <w:semiHidden/>
    <w:rsid w:val="00E00340"/>
    <w:rPr>
      <w:rFonts w:ascii="Tahoma" w:hAnsi="Tahoma" w:cs="Tahoma"/>
      <w:sz w:val="16"/>
      <w:szCs w:val="16"/>
    </w:rPr>
  </w:style>
  <w:style w:type="table" w:styleId="TableGrid">
    <w:name w:val="Table Grid"/>
    <w:basedOn w:val="TableNormal"/>
    <w:uiPriority w:val="59"/>
    <w:rsid w:val="00E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0B"/>
    <w:pPr>
      <w:ind w:left="720"/>
      <w:contextualSpacing/>
    </w:pPr>
  </w:style>
  <w:style w:type="character" w:styleId="CommentReference">
    <w:name w:val="annotation reference"/>
    <w:basedOn w:val="DefaultParagraphFont"/>
    <w:uiPriority w:val="99"/>
    <w:semiHidden/>
    <w:unhideWhenUsed/>
    <w:rsid w:val="00390CED"/>
    <w:rPr>
      <w:sz w:val="16"/>
      <w:szCs w:val="16"/>
    </w:rPr>
  </w:style>
  <w:style w:type="paragraph" w:styleId="CommentText">
    <w:name w:val="annotation text"/>
    <w:basedOn w:val="Normal"/>
    <w:link w:val="CommentTextChar"/>
    <w:uiPriority w:val="99"/>
    <w:semiHidden/>
    <w:unhideWhenUsed/>
    <w:rsid w:val="00390CED"/>
    <w:rPr>
      <w:sz w:val="20"/>
      <w:szCs w:val="20"/>
    </w:rPr>
  </w:style>
  <w:style w:type="character" w:customStyle="1" w:styleId="CommentTextChar">
    <w:name w:val="Comment Text Char"/>
    <w:basedOn w:val="DefaultParagraphFont"/>
    <w:link w:val="CommentText"/>
    <w:uiPriority w:val="99"/>
    <w:semiHidden/>
    <w:rsid w:val="00390CED"/>
    <w:rPr>
      <w:sz w:val="20"/>
      <w:szCs w:val="20"/>
    </w:rPr>
  </w:style>
  <w:style w:type="paragraph" w:styleId="CommentSubject">
    <w:name w:val="annotation subject"/>
    <w:basedOn w:val="CommentText"/>
    <w:next w:val="CommentText"/>
    <w:link w:val="CommentSubjectChar"/>
    <w:uiPriority w:val="99"/>
    <w:semiHidden/>
    <w:unhideWhenUsed/>
    <w:rsid w:val="00390CED"/>
    <w:rPr>
      <w:b/>
      <w:bCs/>
    </w:rPr>
  </w:style>
  <w:style w:type="character" w:customStyle="1" w:styleId="CommentSubjectChar">
    <w:name w:val="Comment Subject Char"/>
    <w:basedOn w:val="CommentTextChar"/>
    <w:link w:val="CommentSubject"/>
    <w:uiPriority w:val="99"/>
    <w:semiHidden/>
    <w:rsid w:val="00390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B4E2-648B-45D6-9917-E29B20CA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Kevin</dc:creator>
  <cp:lastModifiedBy>Moretti, Ashley</cp:lastModifiedBy>
  <cp:revision>25</cp:revision>
  <cp:lastPrinted>2016-10-04T14:41:00Z</cp:lastPrinted>
  <dcterms:created xsi:type="dcterms:W3CDTF">2016-09-29T15:16:00Z</dcterms:created>
  <dcterms:modified xsi:type="dcterms:W3CDTF">2016-10-26T19:56:00Z</dcterms:modified>
</cp:coreProperties>
</file>