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7A5D4" w14:textId="7212E0C5" w:rsidR="006659D6" w:rsidRDefault="006659D6" w:rsidP="003C5F02">
      <w:pPr>
        <w:spacing w:after="160" w:line="259" w:lineRule="auto"/>
        <w:rPr>
          <w:rStyle w:val="SubtleEmphasis"/>
          <w:smallCaps/>
          <w:sz w:val="28"/>
          <w:szCs w:val="28"/>
        </w:rPr>
        <w:sectPr w:rsidR="006659D6" w:rsidSect="003C5F02">
          <w:headerReference w:type="even" r:id="rId8"/>
          <w:headerReference w:type="default" r:id="rId9"/>
          <w:headerReference w:type="first" r:id="rId10"/>
          <w:type w:val="continuous"/>
          <w:pgSz w:w="12240" w:h="15840" w:code="1"/>
          <w:pgMar w:top="720" w:right="1440" w:bottom="720" w:left="1440" w:header="360" w:footer="360" w:gutter="0"/>
          <w:cols w:num="2" w:space="720"/>
          <w:docGrid w:linePitch="360"/>
        </w:sectPr>
      </w:pPr>
      <w:bookmarkStart w:id="0" w:name="_Toc327190897"/>
      <w:bookmarkStart w:id="1" w:name="_Toc327191044"/>
      <w:bookmarkStart w:id="2" w:name="_Toc327192108"/>
      <w:bookmarkStart w:id="3" w:name="_Toc327192720"/>
      <w:bookmarkStart w:id="4" w:name="_Toc365015238"/>
      <w:bookmarkStart w:id="5" w:name="_Toc387328127"/>
      <w:bookmarkStart w:id="6" w:name="_Toc425179000"/>
      <w:bookmarkStart w:id="7" w:name="_Toc427589133"/>
      <w:bookmarkStart w:id="8" w:name="_Toc428280673"/>
      <w:bookmarkStart w:id="9" w:name="_Toc428786330"/>
      <w:bookmarkStart w:id="10" w:name="_Toc485131644"/>
      <w:bookmarkStart w:id="11" w:name="_Toc488848102"/>
      <w:bookmarkStart w:id="12" w:name="_Toc13645457"/>
    </w:p>
    <w:p w14:paraId="4FCF9FB5" w14:textId="1E6763C7" w:rsidR="004D0FE8" w:rsidRPr="00214862" w:rsidRDefault="004D0FE8" w:rsidP="003A2F1E">
      <w:pPr>
        <w:pStyle w:val="Heading1"/>
        <w:rPr>
          <w:rStyle w:val="SubtleEmphasis"/>
          <w:b/>
          <w:bCs/>
          <w:caps/>
          <w:smallCaps w:val="0"/>
          <w:color w:val="FFFFFF" w:themeColor="background1"/>
          <w:spacing w:val="0"/>
          <w:sz w:val="28"/>
          <w:szCs w:val="28"/>
        </w:rPr>
      </w:pPr>
      <w:bookmarkStart w:id="13" w:name="_2012-13_Grant_Calendar"/>
      <w:bookmarkStart w:id="14" w:name="_Technical_Assistance_Information"/>
      <w:bookmarkStart w:id="15" w:name="_Budget_Instructions"/>
      <w:bookmarkStart w:id="16" w:name="_General_Guidelines_and"/>
      <w:bookmarkStart w:id="17" w:name="_Toc41859536"/>
      <w:bookmarkStart w:id="18" w:name="_Toc45041310"/>
      <w:bookmarkStart w:id="19" w:name="_Toc46161925"/>
      <w:bookmarkStart w:id="20" w:name="_Toc46319634"/>
      <w:bookmarkEnd w:id="13"/>
      <w:bookmarkEnd w:id="14"/>
      <w:bookmarkEnd w:id="15"/>
      <w:bookmarkEnd w:id="16"/>
      <w:r w:rsidRPr="00214862">
        <w:rPr>
          <w:rStyle w:val="SubtleEmphasis"/>
          <w:b/>
          <w:bCs/>
          <w:caps/>
          <w:smallCaps w:val="0"/>
          <w:color w:val="FFFFFF" w:themeColor="background1"/>
          <w:spacing w:val="0"/>
          <w:sz w:val="28"/>
          <w:szCs w:val="28"/>
        </w:rPr>
        <w:t>Colorado Charter Schools Program Grant</w:t>
      </w:r>
      <w:bookmarkEnd w:id="0"/>
      <w:bookmarkEnd w:id="1"/>
      <w:bookmarkEnd w:id="2"/>
      <w:bookmarkEnd w:id="3"/>
      <w:bookmarkEnd w:id="4"/>
      <w:bookmarkEnd w:id="5"/>
      <w:bookmarkEnd w:id="6"/>
      <w:bookmarkEnd w:id="7"/>
      <w:bookmarkEnd w:id="8"/>
      <w:bookmarkEnd w:id="9"/>
      <w:bookmarkEnd w:id="10"/>
      <w:bookmarkEnd w:id="11"/>
      <w:bookmarkEnd w:id="12"/>
      <w:bookmarkEnd w:id="17"/>
      <w:bookmarkEnd w:id="18"/>
      <w:bookmarkEnd w:id="19"/>
      <w:bookmarkEnd w:id="20"/>
    </w:p>
    <w:p w14:paraId="6B2ED5C4" w14:textId="7A0D16DE" w:rsidR="004D0FE8" w:rsidRPr="00214862" w:rsidRDefault="006659D6" w:rsidP="00813834">
      <w:pPr>
        <w:pStyle w:val="Heading1"/>
        <w:spacing w:after="240"/>
        <w:rPr>
          <w:rStyle w:val="SubtleEmphasis"/>
          <w:bCs/>
          <w:smallCaps w:val="0"/>
          <w:color w:val="FFFFFF" w:themeColor="background1"/>
          <w:sz w:val="28"/>
          <w:szCs w:val="28"/>
        </w:rPr>
      </w:pPr>
      <w:bookmarkStart w:id="21" w:name="_Toc425179001"/>
      <w:bookmarkStart w:id="22" w:name="_Toc427589134"/>
      <w:bookmarkStart w:id="23" w:name="_Toc428280674"/>
      <w:bookmarkStart w:id="24" w:name="_Toc428786331"/>
      <w:bookmarkStart w:id="25" w:name="_Toc13645458"/>
      <w:bookmarkStart w:id="26" w:name="_Toc46319635"/>
      <w:r w:rsidRPr="00214862">
        <w:rPr>
          <w:rStyle w:val="SubtleEmphasis"/>
          <w:bCs/>
          <w:smallCaps w:val="0"/>
          <w:color w:val="FFFFFF" w:themeColor="background1"/>
          <w:sz w:val="28"/>
          <w:szCs w:val="28"/>
        </w:rPr>
        <w:t>20</w:t>
      </w:r>
      <w:r w:rsidR="004D0FE8" w:rsidRPr="00214862">
        <w:rPr>
          <w:rStyle w:val="SubtleEmphasis"/>
          <w:bCs/>
          <w:smallCaps w:val="0"/>
          <w:color w:val="FFFFFF" w:themeColor="background1"/>
          <w:sz w:val="28"/>
          <w:szCs w:val="28"/>
        </w:rPr>
        <w:t xml:space="preserve">20-21 </w:t>
      </w:r>
      <w:bookmarkEnd w:id="21"/>
      <w:bookmarkEnd w:id="22"/>
      <w:r w:rsidR="004D0FE8" w:rsidRPr="00214862">
        <w:rPr>
          <w:rStyle w:val="SubtleEmphasis"/>
          <w:bCs/>
          <w:smallCaps w:val="0"/>
          <w:color w:val="FFFFFF" w:themeColor="background1"/>
          <w:sz w:val="28"/>
          <w:szCs w:val="28"/>
        </w:rPr>
        <w:t>Renewal Proposal</w:t>
      </w:r>
      <w:bookmarkEnd w:id="23"/>
      <w:bookmarkEnd w:id="24"/>
      <w:bookmarkEnd w:id="25"/>
      <w:r w:rsidR="00694C44" w:rsidRPr="00214862">
        <w:rPr>
          <w:rStyle w:val="SubtleEmphasis"/>
          <w:bCs/>
          <w:smallCaps w:val="0"/>
          <w:color w:val="FFFFFF" w:themeColor="background1"/>
          <w:sz w:val="28"/>
          <w:szCs w:val="28"/>
        </w:rPr>
        <w:t xml:space="preserve"> Cover Page and Assurances</w:t>
      </w:r>
      <w:bookmarkEnd w:id="26"/>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4D0FE8" w:rsidRPr="009772C3" w14:paraId="6895D3A1" w14:textId="77777777" w:rsidTr="00DB64EC">
        <w:trPr>
          <w:trHeight w:val="345"/>
          <w:jc w:val="center"/>
        </w:trPr>
        <w:tc>
          <w:tcPr>
            <w:tcW w:w="10278" w:type="dxa"/>
            <w:gridSpan w:val="6"/>
            <w:tcBorders>
              <w:top w:val="single" w:sz="6" w:space="0" w:color="000000"/>
              <w:bottom w:val="single" w:sz="6" w:space="0" w:color="000000"/>
            </w:tcBorders>
            <w:shd w:val="clear" w:color="auto" w:fill="000000"/>
            <w:vAlign w:val="bottom"/>
          </w:tcPr>
          <w:p w14:paraId="7ECBB96F" w14:textId="632309E5" w:rsidR="004D0FE8" w:rsidRPr="00301E65" w:rsidRDefault="004D0FE8" w:rsidP="00D91562">
            <w:pPr>
              <w:pStyle w:val="Heading1"/>
              <w:ind w:right="-170"/>
              <w:jc w:val="left"/>
              <w:rPr>
                <w:rFonts w:cs="Calibri"/>
                <w:sz w:val="28"/>
                <w:szCs w:val="28"/>
                <w:lang w:val="en-US" w:eastAsia="en-US" w:bidi="en-US"/>
              </w:rPr>
            </w:pPr>
            <w:bookmarkStart w:id="27" w:name="_Part_Ia:_Cover"/>
            <w:bookmarkStart w:id="28" w:name="_Toc327190898"/>
            <w:bookmarkStart w:id="29" w:name="_Toc425179002"/>
            <w:bookmarkStart w:id="30" w:name="_Toc13645459"/>
            <w:bookmarkStart w:id="31" w:name="_Toc46319636"/>
            <w:bookmarkEnd w:id="27"/>
            <w:r w:rsidRPr="00301E65">
              <w:rPr>
                <w:rFonts w:cs="Calibri"/>
                <w:caps/>
                <w:smallCaps w:val="0"/>
                <w:spacing w:val="0"/>
                <w:sz w:val="28"/>
                <w:szCs w:val="28"/>
                <w:lang w:val="en-US" w:eastAsia="en-US" w:bidi="en-US"/>
              </w:rPr>
              <w:t>Part Ia</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32" w:name="_Hlk41762557"/>
            <w:bookmarkEnd w:id="28"/>
            <w:bookmarkEnd w:id="29"/>
            <w:bookmarkEnd w:id="30"/>
            <w:bookmarkEnd w:id="31"/>
          </w:p>
        </w:tc>
      </w:tr>
      <w:bookmarkEnd w:id="32"/>
      <w:tr w:rsidR="004D0FE8" w:rsidRPr="00857DCE" w14:paraId="2C870896" w14:textId="77777777" w:rsidTr="00DB64EC">
        <w:trPr>
          <w:trHeight w:val="345"/>
          <w:jc w:val="center"/>
        </w:trPr>
        <w:tc>
          <w:tcPr>
            <w:tcW w:w="2688" w:type="dxa"/>
            <w:tcBorders>
              <w:top w:val="single" w:sz="6" w:space="0" w:color="000000"/>
              <w:bottom w:val="single" w:sz="6" w:space="0" w:color="000000"/>
              <w:right w:val="nil"/>
            </w:tcBorders>
            <w:shd w:val="clear" w:color="auto" w:fill="auto"/>
            <w:vAlign w:val="bottom"/>
          </w:tcPr>
          <w:p w14:paraId="56E4AE83" w14:textId="77777777" w:rsidR="004D0FE8" w:rsidRPr="00146FD0" w:rsidRDefault="004D0FE8" w:rsidP="00DB64E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1E07CE6E" w14:textId="77777777" w:rsidR="004D0FE8" w:rsidRPr="00146FD0" w:rsidRDefault="004D0FE8" w:rsidP="00DB64EC">
            <w:pPr>
              <w:pStyle w:val="Default"/>
              <w:rPr>
                <w:rFonts w:ascii="Calibri" w:hAnsi="Calibri" w:cs="Arial"/>
                <w:b/>
              </w:rPr>
            </w:pPr>
          </w:p>
        </w:tc>
      </w:tr>
      <w:tr w:rsidR="004D0FE8" w:rsidRPr="00857DCE" w14:paraId="414137D6" w14:textId="77777777" w:rsidTr="00DB64E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536125ED"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2020-21:</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50F8E138"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76E4FF4D"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2020-21:</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A2324A2" w14:textId="77777777" w:rsidR="004D0FE8" w:rsidRPr="0098118B" w:rsidRDefault="004D0FE8" w:rsidP="00DB64EC">
            <w:pPr>
              <w:pStyle w:val="Default"/>
              <w:ind w:left="-105"/>
              <w:rPr>
                <w:rFonts w:ascii="Calibri" w:hAnsi="Calibri" w:cs="Arial"/>
                <w:bCs/>
                <w:sz w:val="22"/>
                <w:szCs w:val="22"/>
              </w:rPr>
            </w:pPr>
          </w:p>
        </w:tc>
      </w:tr>
      <w:tr w:rsidR="004D0FE8" w:rsidRPr="00857DCE" w14:paraId="39C71CD4" w14:textId="77777777" w:rsidTr="00DB64E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E07F68A"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2021-22:</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1289F842"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5205B3A6"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2021-22:</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FC9BF92" w14:textId="77777777" w:rsidR="004D0FE8" w:rsidRPr="0098118B" w:rsidRDefault="004D0FE8" w:rsidP="00DB64EC">
            <w:pPr>
              <w:pStyle w:val="Default"/>
              <w:ind w:left="-105"/>
              <w:rPr>
                <w:rFonts w:ascii="Calibri" w:hAnsi="Calibri" w:cs="Arial"/>
                <w:bCs/>
                <w:sz w:val="22"/>
                <w:szCs w:val="22"/>
              </w:rPr>
            </w:pPr>
          </w:p>
        </w:tc>
      </w:tr>
      <w:tr w:rsidR="004D0FE8" w:rsidRPr="00857DCE" w14:paraId="5C3F5510" w14:textId="77777777" w:rsidTr="00DB64E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6A9D439" w14:textId="77777777" w:rsidR="004D0FE8" w:rsidRPr="000D2F68" w:rsidRDefault="004D0FE8" w:rsidP="00DB64EC">
            <w:pPr>
              <w:pStyle w:val="Default"/>
              <w:rPr>
                <w:rFonts w:ascii="Calibri" w:hAnsi="Calibri" w:cs="Arial"/>
                <w:b/>
                <w:sz w:val="4"/>
                <w:szCs w:val="4"/>
              </w:rPr>
            </w:pPr>
          </w:p>
        </w:tc>
      </w:tr>
      <w:tr w:rsidR="004D0FE8" w:rsidRPr="00857DCE" w14:paraId="2F4E410F" w14:textId="77777777" w:rsidTr="00DB64EC">
        <w:trPr>
          <w:trHeight w:val="576"/>
          <w:jc w:val="center"/>
        </w:trPr>
        <w:tc>
          <w:tcPr>
            <w:tcW w:w="3768" w:type="dxa"/>
            <w:gridSpan w:val="3"/>
            <w:tcBorders>
              <w:top w:val="single" w:sz="6" w:space="0" w:color="000000"/>
              <w:bottom w:val="single" w:sz="6" w:space="0" w:color="000000"/>
            </w:tcBorders>
            <w:vAlign w:val="center"/>
          </w:tcPr>
          <w:p w14:paraId="04AF3629" w14:textId="77777777" w:rsidR="004D0FE8" w:rsidRDefault="004D0FE8" w:rsidP="00DB64E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0BD7339" w14:textId="77777777" w:rsidR="004D0FE8" w:rsidRPr="000F2C72" w:rsidRDefault="004D0FE8" w:rsidP="00DB64EC">
            <w:pPr>
              <w:pStyle w:val="Default"/>
              <w:rPr>
                <w:rFonts w:ascii="Calibri" w:hAnsi="Calibri" w:cs="Arial"/>
              </w:rPr>
            </w:pPr>
            <w:r w:rsidRPr="000F2C72">
              <w:rPr>
                <w:rFonts w:ascii="Calibri" w:hAnsi="Calibri" w:cs="Arial"/>
                <w:sz w:val="22"/>
                <w:szCs w:val="22"/>
              </w:rPr>
              <w:t>(</w:t>
            </w:r>
            <w:r w:rsidRPr="000F2C72">
              <w:rPr>
                <w:rFonts w:ascii="Calibri" w:hAnsi="Calibri"/>
                <w:i/>
                <w:sz w:val="22"/>
                <w:szCs w:val="22"/>
              </w:rPr>
              <w:t>Street, City, State, and Zip</w:t>
            </w:r>
            <w:r w:rsidRPr="000F2C72">
              <w:rPr>
                <w:rFonts w:ascii="Calibri" w:hAnsi="Calibri"/>
                <w:sz w:val="22"/>
                <w:szCs w:val="22"/>
              </w:rPr>
              <w:t>)</w:t>
            </w:r>
            <w:r w:rsidRPr="000F2C72">
              <w:rPr>
                <w:rFonts w:ascii="Calibri" w:hAnsi="Calibri" w:cs="Arial"/>
              </w:rPr>
              <w:t xml:space="preserve">  </w:t>
            </w:r>
          </w:p>
        </w:tc>
        <w:tc>
          <w:tcPr>
            <w:tcW w:w="6510" w:type="dxa"/>
            <w:gridSpan w:val="3"/>
            <w:tcBorders>
              <w:top w:val="single" w:sz="6" w:space="0" w:color="000000"/>
              <w:bottom w:val="single" w:sz="6" w:space="0" w:color="000000"/>
            </w:tcBorders>
          </w:tcPr>
          <w:p w14:paraId="0EFA319E" w14:textId="77777777" w:rsidR="004D0FE8" w:rsidRPr="000F2C72" w:rsidRDefault="004D0FE8" w:rsidP="00DB64EC">
            <w:pPr>
              <w:pStyle w:val="Default"/>
              <w:rPr>
                <w:rFonts w:ascii="Calibri" w:hAnsi="Calibri" w:cs="Arial"/>
              </w:rPr>
            </w:pPr>
          </w:p>
        </w:tc>
      </w:tr>
      <w:tr w:rsidR="004D0FE8" w:rsidRPr="00857DCE" w14:paraId="0074410A"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68229AF0" w14:textId="77777777" w:rsidR="004D0FE8" w:rsidRPr="000F2C72" w:rsidRDefault="004D0FE8" w:rsidP="00DB64E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129ED5C3" w14:textId="77777777" w:rsidR="004D0FE8" w:rsidRPr="000F2C72" w:rsidRDefault="004D0FE8" w:rsidP="00DB64EC">
            <w:pPr>
              <w:pStyle w:val="Default"/>
              <w:jc w:val="center"/>
              <w:rPr>
                <w:rFonts w:ascii="Calibri" w:hAnsi="Calibri" w:cs="Arial"/>
                <w:b/>
                <w:color w:val="FFFFFF"/>
                <w:sz w:val="22"/>
                <w:szCs w:val="22"/>
              </w:rPr>
            </w:pPr>
            <w:r w:rsidRPr="000F2C72">
              <w:rPr>
                <w:rFonts w:ascii="Calibri" w:hAnsi="Calibri" w:cs="Arial"/>
                <w:i/>
                <w:sz w:val="22"/>
                <w:szCs w:val="22"/>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727B54E1" w14:textId="77777777" w:rsidR="004D0FE8" w:rsidRPr="00857DCE" w:rsidRDefault="004D0FE8" w:rsidP="00DB64EC">
            <w:pPr>
              <w:pStyle w:val="Default"/>
              <w:rPr>
                <w:rFonts w:ascii="Calibri" w:hAnsi="Calibri" w:cs="Arial"/>
                <w:b/>
              </w:rPr>
            </w:pPr>
          </w:p>
        </w:tc>
      </w:tr>
      <w:tr w:rsidR="004D0FE8" w:rsidRPr="00857DCE" w14:paraId="2975727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06EFD582"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9DE8A89"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4CEFA46" w14:textId="77777777" w:rsidTr="00DB64EC">
        <w:trPr>
          <w:trHeight w:val="576"/>
          <w:jc w:val="center"/>
        </w:trPr>
        <w:tc>
          <w:tcPr>
            <w:tcW w:w="10278" w:type="dxa"/>
            <w:gridSpan w:val="6"/>
            <w:tcBorders>
              <w:top w:val="single" w:sz="6" w:space="0" w:color="000000"/>
              <w:bottom w:val="single" w:sz="6" w:space="0" w:color="000000"/>
            </w:tcBorders>
            <w:vAlign w:val="bottom"/>
          </w:tcPr>
          <w:p w14:paraId="19B5F6EF" w14:textId="77777777" w:rsidR="004D0FE8" w:rsidRPr="0098118B" w:rsidRDefault="004D0FE8" w:rsidP="00DB64E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4D0FE8" w:rsidRPr="00857DCE" w14:paraId="79CE717D" w14:textId="77777777" w:rsidTr="00DB64E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3644C43" w14:textId="77777777" w:rsidR="004D0FE8" w:rsidRPr="00BB67DB" w:rsidRDefault="004D0FE8" w:rsidP="00DB64E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4D0FE8" w:rsidRPr="00857DCE" w14:paraId="08021493" w14:textId="77777777" w:rsidTr="00DB64E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FE4CFBA" w14:textId="77777777" w:rsidR="004D0FE8" w:rsidRDefault="004D0FE8" w:rsidP="00DB64E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4D0FE8" w:rsidRPr="00857DCE" w14:paraId="1B82383A"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52DC0492" w14:textId="77777777" w:rsidR="004D0FE8" w:rsidRDefault="004D0FE8" w:rsidP="00DB64EC">
            <w:pPr>
              <w:pStyle w:val="Default"/>
              <w:rPr>
                <w:rFonts w:ascii="Calibri" w:hAnsi="Calibri" w:cs="Arial"/>
                <w:b/>
              </w:rPr>
            </w:pPr>
            <w:r w:rsidRPr="00BB67DB">
              <w:rPr>
                <w:rFonts w:ascii="Calibri" w:hAnsi="Calibri" w:cs="Arial"/>
                <w:b/>
                <w:color w:val="auto"/>
              </w:rPr>
              <w:t>LEA DUNS Number</w:t>
            </w:r>
            <w:r w:rsidRPr="00BB67DB">
              <w:rPr>
                <w:rStyle w:val="FootnoteReference"/>
                <w:rFonts w:ascii="Calibri" w:hAnsi="Calibri" w:cs="Arial"/>
                <w:b/>
                <w:color w:val="auto"/>
              </w:rPr>
              <w:footnoteReference w:id="1"/>
            </w:r>
            <w:r w:rsidRPr="00BB67DB">
              <w:rPr>
                <w:rFonts w:ascii="Calibri" w:hAnsi="Calibri" w:cs="Arial"/>
                <w:b/>
                <w:color w:val="auto"/>
              </w:rPr>
              <w:t>:</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5DA84594" w14:textId="77777777" w:rsidR="004D0FE8" w:rsidRDefault="004D0FE8" w:rsidP="00DB64EC">
            <w:pPr>
              <w:pStyle w:val="Default"/>
              <w:rPr>
                <w:rFonts w:ascii="Calibri" w:hAnsi="Calibri" w:cs="Arial"/>
                <w:b/>
              </w:rPr>
            </w:pPr>
            <w:r>
              <w:rPr>
                <w:rFonts w:ascii="Calibri" w:hAnsi="Calibri" w:cs="Arial"/>
                <w:b/>
              </w:rPr>
              <w:t>NCES ID:</w:t>
            </w:r>
          </w:p>
        </w:tc>
      </w:tr>
      <w:tr w:rsidR="004D0FE8" w:rsidRPr="00857DCE" w14:paraId="7E7E0444"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DB3CD67" w14:textId="77777777" w:rsidR="004D0FE8" w:rsidRPr="00857DCE" w:rsidRDefault="004D0FE8" w:rsidP="00DB64EC">
            <w:pPr>
              <w:pStyle w:val="Default"/>
              <w:rPr>
                <w:rFonts w:ascii="Calibri" w:hAnsi="Calibri" w:cs="Arial"/>
                <w:b/>
              </w:rPr>
            </w:pPr>
            <w:r>
              <w:rPr>
                <w:rFonts w:ascii="Calibri" w:hAnsi="Calibri" w:cs="Arial"/>
                <w:b/>
              </w:rPr>
              <w:t>CDE District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5DBDB6F" w14:textId="77777777" w:rsidR="004D0FE8" w:rsidRPr="00857DCE" w:rsidRDefault="004D0FE8" w:rsidP="00DB64EC">
            <w:pPr>
              <w:pStyle w:val="Default"/>
              <w:rPr>
                <w:rFonts w:ascii="Calibri" w:hAnsi="Calibri" w:cs="Arial"/>
                <w:b/>
              </w:rPr>
            </w:pPr>
            <w:r>
              <w:rPr>
                <w:rFonts w:ascii="Calibri" w:hAnsi="Calibri" w:cs="Arial"/>
                <w:b/>
              </w:rPr>
              <w:t>CDE School Code:</w:t>
            </w:r>
          </w:p>
        </w:tc>
      </w:tr>
      <w:tr w:rsidR="004D0FE8" w:rsidRPr="00857DCE" w14:paraId="3A11450F"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376A7D4" w14:textId="77777777" w:rsidR="004D0FE8" w:rsidRPr="00CA26E9" w:rsidRDefault="004D0FE8" w:rsidP="00DB64E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4D0FE8" w:rsidRPr="00857DCE" w14:paraId="00B8BFD3"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43933082" w14:textId="77777777" w:rsidR="004D0FE8" w:rsidRPr="00CA26E9"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05D2DFE1"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AA3B7E6" w14:textId="77777777" w:rsidR="004D0FE8" w:rsidRDefault="004D0FE8" w:rsidP="00DB64E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4D0FE8" w:rsidRPr="00857DCE" w14:paraId="02D3F0F7"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05E37A35" w14:textId="77777777" w:rsidR="004D0FE8"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1F401CA5"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CFDF91" w14:textId="77777777" w:rsidR="004D0FE8" w:rsidRDefault="004D0FE8" w:rsidP="00DB64E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98118B">
              <w:rPr>
                <w:rFonts w:ascii="Calibri" w:hAnsi="Calibri" w:cs="Arial"/>
                <w:i/>
                <w:color w:val="auto"/>
                <w:sz w:val="22"/>
                <w:szCs w:val="22"/>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1CC07B1F" w14:textId="77777777" w:rsidR="004D0FE8" w:rsidRPr="00CA26E9" w:rsidRDefault="004D0FE8" w:rsidP="00DB64EC">
            <w:pPr>
              <w:pStyle w:val="Default"/>
              <w:rPr>
                <w:rFonts w:ascii="Calibri" w:hAnsi="Calibri" w:cs="Arial"/>
                <w:color w:val="auto"/>
              </w:rPr>
            </w:pPr>
          </w:p>
        </w:tc>
      </w:tr>
      <w:tr w:rsidR="004D0FE8" w:rsidRPr="00857DCE" w14:paraId="4D6B72D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7997AB3F"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A9190C3"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83AD5DF"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2E2262F3" w14:textId="77777777" w:rsidR="004D0FE8" w:rsidRPr="00146FD0" w:rsidRDefault="004D0FE8" w:rsidP="00DB64EC">
            <w:pPr>
              <w:pStyle w:val="Default"/>
              <w:rPr>
                <w:rFonts w:ascii="Calibri" w:hAnsi="Calibri" w:cs="Arial"/>
                <w:i/>
              </w:rPr>
            </w:pPr>
            <w:r w:rsidRPr="00146FD0">
              <w:rPr>
                <w:rFonts w:ascii="Calibri" w:hAnsi="Calibri" w:cs="Arial"/>
                <w:b/>
                <w:i/>
              </w:rPr>
              <w:t>Signature:</w:t>
            </w:r>
          </w:p>
        </w:tc>
      </w:tr>
      <w:tr w:rsidR="004D0FE8" w:rsidRPr="00857DCE" w14:paraId="3CCA8BE2" w14:textId="77777777" w:rsidTr="00DB64E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042BC4CD" w14:textId="77777777" w:rsidR="004D0FE8" w:rsidRPr="0098118B" w:rsidRDefault="004D0FE8" w:rsidP="00DB64EC">
            <w:pPr>
              <w:pStyle w:val="Default"/>
              <w:rPr>
                <w:rFonts w:ascii="Calibri" w:hAnsi="Calibri" w:cs="Arial"/>
                <w:b/>
                <w:bCs/>
                <w:i/>
                <w:color w:val="auto"/>
                <w:sz w:val="22"/>
                <w:szCs w:val="22"/>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r w:rsidRPr="00BB67DB">
              <w:rPr>
                <w:rFonts w:ascii="Calibri" w:hAnsi="Calibri" w:cs="Arial"/>
                <w:i/>
                <w:color w:val="auto"/>
                <w:sz w:val="22"/>
                <w:szCs w:val="22"/>
              </w:rPr>
              <w:t>(</w:t>
            </w:r>
            <w:r>
              <w:rPr>
                <w:rFonts w:ascii="Calibri" w:hAnsi="Calibri" w:cs="Arial"/>
                <w:i/>
                <w:color w:val="auto"/>
                <w:sz w:val="22"/>
                <w:szCs w:val="22"/>
              </w:rPr>
              <w:t>NOTE</w:t>
            </w:r>
            <w:r w:rsidRPr="00BB67DB">
              <w:rPr>
                <w:rFonts w:ascii="Calibri" w:hAnsi="Calibri" w:cs="Arial"/>
                <w:i/>
                <w:color w:val="auto"/>
                <w:sz w:val="22"/>
                <w:szCs w:val="22"/>
              </w:rPr>
              <w:t xml:space="preserve">: </w:t>
            </w:r>
            <w:r w:rsidRPr="00BB67DB">
              <w:rPr>
                <w:rFonts w:ascii="Calibri" w:hAnsi="Calibri" w:cs="Arial"/>
                <w:i/>
                <w:color w:val="auto"/>
                <w:sz w:val="22"/>
                <w:szCs w:val="22"/>
                <w:u w:val="single"/>
              </w:rPr>
              <w:t>District</w:t>
            </w:r>
            <w:r w:rsidRPr="00BB67DB">
              <w:rPr>
                <w:rFonts w:ascii="Calibri" w:hAnsi="Calibri" w:cs="Arial"/>
                <w:i/>
                <w:color w:val="auto"/>
                <w:sz w:val="22"/>
                <w:szCs w:val="22"/>
              </w:rPr>
              <w:t xml:space="preserve"> Fiscal Contact</w:t>
            </w:r>
            <w:r>
              <w:rPr>
                <w:rFonts w:ascii="Calibri" w:hAnsi="Calibri" w:cs="Arial"/>
                <w:i/>
                <w:color w:val="auto"/>
                <w:sz w:val="22"/>
                <w:szCs w:val="22"/>
              </w:rPr>
              <w:t xml:space="preserve"> or </w:t>
            </w:r>
            <w:r w:rsidRPr="00BB67DB">
              <w:rPr>
                <w:rFonts w:ascii="Calibri" w:hAnsi="Calibri" w:cs="Arial"/>
                <w:i/>
                <w:color w:val="auto"/>
                <w:sz w:val="22"/>
                <w:szCs w:val="22"/>
                <w:u w:val="single"/>
              </w:rPr>
              <w:t>CSI</w:t>
            </w:r>
            <w:r w:rsidRPr="00BB67DB">
              <w:rPr>
                <w:rFonts w:ascii="Calibri" w:hAnsi="Calibri" w:cs="Arial"/>
                <w:i/>
                <w:color w:val="auto"/>
                <w:sz w:val="22"/>
                <w:szCs w:val="22"/>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E299875" w14:textId="77777777" w:rsidR="004D0FE8" w:rsidRPr="0098118B" w:rsidRDefault="004D0FE8" w:rsidP="00DB64EC">
            <w:pPr>
              <w:pStyle w:val="Default"/>
              <w:rPr>
                <w:rFonts w:ascii="Calibri" w:hAnsi="Calibri" w:cs="Arial"/>
                <w:b/>
                <w:bCs/>
                <w:i/>
                <w:color w:val="auto"/>
                <w:sz w:val="22"/>
                <w:szCs w:val="22"/>
              </w:rPr>
            </w:pPr>
          </w:p>
        </w:tc>
      </w:tr>
      <w:tr w:rsidR="004D0FE8" w:rsidRPr="00857DCE" w14:paraId="28B68830"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1652C9A"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16CDF11"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18FD0788" w14:textId="77777777" w:rsidTr="00DB64EC">
        <w:trPr>
          <w:trHeight w:val="576"/>
          <w:jc w:val="center"/>
        </w:trPr>
        <w:tc>
          <w:tcPr>
            <w:tcW w:w="10278" w:type="dxa"/>
            <w:gridSpan w:val="6"/>
            <w:tcBorders>
              <w:top w:val="single" w:sz="6" w:space="0" w:color="000000"/>
              <w:bottom w:val="single" w:sz="6" w:space="0" w:color="000000"/>
            </w:tcBorders>
            <w:vAlign w:val="bottom"/>
          </w:tcPr>
          <w:p w14:paraId="7D935A52" w14:textId="77777777" w:rsidR="004D0FE8" w:rsidRPr="00857DCE" w:rsidRDefault="004D0FE8" w:rsidP="00DB64EC">
            <w:pPr>
              <w:pStyle w:val="Default"/>
              <w:rPr>
                <w:rFonts w:ascii="Calibri" w:hAnsi="Calibri" w:cs="Arial"/>
              </w:rPr>
            </w:pPr>
            <w:r w:rsidRPr="00736806">
              <w:rPr>
                <w:rFonts w:ascii="Calibri" w:hAnsi="Calibri" w:cs="Arial"/>
                <w:b/>
                <w:i/>
              </w:rPr>
              <w:t>Signature:</w:t>
            </w:r>
          </w:p>
        </w:tc>
      </w:tr>
    </w:tbl>
    <w:p w14:paraId="3E16BD1B" w14:textId="77777777" w:rsidR="004D0FE8" w:rsidRDefault="004D0FE8" w:rsidP="004D0FE8">
      <w:r>
        <w:rPr>
          <w:b/>
        </w:rPr>
        <w:br w:type="page"/>
      </w:r>
    </w:p>
    <w:tbl>
      <w:tblPr>
        <w:tblW w:w="1045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8"/>
        <w:gridCol w:w="1439"/>
        <w:gridCol w:w="17"/>
        <w:gridCol w:w="896"/>
        <w:gridCol w:w="977"/>
        <w:gridCol w:w="17"/>
        <w:gridCol w:w="616"/>
        <w:gridCol w:w="1257"/>
        <w:gridCol w:w="17"/>
        <w:gridCol w:w="542"/>
        <w:gridCol w:w="1331"/>
        <w:gridCol w:w="17"/>
        <w:gridCol w:w="2265"/>
      </w:tblGrid>
      <w:tr w:rsidR="004D0FE8" w:rsidRPr="009772C3" w14:paraId="7C8540AD" w14:textId="77777777" w:rsidTr="00D91562">
        <w:trPr>
          <w:trHeight w:val="360"/>
          <w:jc w:val="center"/>
        </w:trPr>
        <w:tc>
          <w:tcPr>
            <w:tcW w:w="10459" w:type="dxa"/>
            <w:gridSpan w:val="13"/>
            <w:tcBorders>
              <w:top w:val="single" w:sz="4" w:space="0" w:color="auto"/>
              <w:bottom w:val="single" w:sz="6" w:space="0" w:color="000000"/>
            </w:tcBorders>
            <w:shd w:val="clear" w:color="auto" w:fill="7F7F7F" w:themeFill="text1" w:themeFillTint="80"/>
            <w:vAlign w:val="bottom"/>
          </w:tcPr>
          <w:p w14:paraId="09618057" w14:textId="77777777" w:rsidR="004D0FE8" w:rsidRPr="00BB67DB" w:rsidRDefault="004D0FE8" w:rsidP="00DB64E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4D0FE8" w:rsidRPr="00857DCE" w14:paraId="4F239E7C" w14:textId="77777777" w:rsidTr="00D91562">
        <w:trPr>
          <w:trHeight w:val="360"/>
          <w:jc w:val="center"/>
        </w:trPr>
        <w:tc>
          <w:tcPr>
            <w:tcW w:w="5030"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1F0F1A18" w14:textId="77777777" w:rsidR="004D0FE8" w:rsidRPr="002E0188" w:rsidRDefault="004D0FE8" w:rsidP="00DB64E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2168DE44" w14:textId="77777777" w:rsidR="004D0FE8" w:rsidRPr="002E0188" w:rsidRDefault="004D0FE8" w:rsidP="00DB64E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4D0FE8" w:rsidRPr="00857DCE" w14:paraId="2F85C573" w14:textId="77777777" w:rsidTr="00D91562">
        <w:trPr>
          <w:trHeight w:val="648"/>
          <w:jc w:val="center"/>
        </w:trPr>
        <w:tc>
          <w:tcPr>
            <w:tcW w:w="104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83D556" w14:textId="77777777" w:rsidR="004D0FE8" w:rsidRPr="009B205F" w:rsidRDefault="004D0FE8" w:rsidP="00DB64E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709C195C" w14:textId="77777777" w:rsidR="004D0FE8" w:rsidRPr="008C6EFC" w:rsidRDefault="004D0FE8" w:rsidP="00DB64EC">
            <w:pPr>
              <w:pStyle w:val="Default"/>
              <w:spacing w:before="60"/>
              <w:rPr>
                <w:rFonts w:ascii="Calibri" w:hAnsi="Calibri" w:cs="Arial"/>
                <w:sz w:val="22"/>
                <w:szCs w:val="22"/>
                <w:lang w:bidi="en-US"/>
              </w:rPr>
            </w:pPr>
            <w:r>
              <w:rPr>
                <w:rFonts w:ascii="Calibri" w:hAnsi="Calibri" w:cs="Arial"/>
                <w:sz w:val="22"/>
                <w:szCs w:val="22"/>
                <w:lang w:bidi="en-US"/>
              </w:rPr>
              <w:t xml:space="preserve">Performance </w:t>
            </w:r>
            <w:r w:rsidRPr="008C6EFC">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446873">
              <w:rPr>
                <w:rFonts w:ascii="Calibri" w:hAnsi="Calibri" w:cs="Arial"/>
                <w:sz w:val="22"/>
                <w:szCs w:val="22"/>
              </w:rPr>
            </w:r>
            <w:r w:rsidR="00446873">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446873">
              <w:rPr>
                <w:rFonts w:ascii="Calibri" w:hAnsi="Calibri" w:cs="Arial"/>
                <w:sz w:val="22"/>
                <w:szCs w:val="22"/>
              </w:rPr>
            </w:r>
            <w:r w:rsidR="00446873">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Priority 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446873">
              <w:rPr>
                <w:rFonts w:ascii="Calibri" w:hAnsi="Calibri" w:cs="Arial"/>
                <w:sz w:val="22"/>
                <w:szCs w:val="22"/>
              </w:rPr>
            </w:r>
            <w:r w:rsidR="00446873">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lang w:bidi="en-US"/>
              </w:rPr>
              <w:t xml:space="preserve">         Turnaround</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446873">
              <w:rPr>
                <w:rFonts w:ascii="Calibri" w:hAnsi="Calibri" w:cs="Arial"/>
                <w:sz w:val="22"/>
                <w:szCs w:val="22"/>
              </w:rPr>
            </w:r>
            <w:r w:rsidR="00446873">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446873">
              <w:rPr>
                <w:rFonts w:ascii="Calibri" w:hAnsi="Calibri" w:cs="Arial"/>
                <w:sz w:val="22"/>
                <w:szCs w:val="22"/>
              </w:rPr>
            </w:r>
            <w:r w:rsidR="00446873">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p>
        </w:tc>
      </w:tr>
      <w:tr w:rsidR="004D0FE8" w:rsidRPr="00857DCE" w14:paraId="3D63139E" w14:textId="77777777" w:rsidTr="00D91562">
        <w:trPr>
          <w:trHeight w:val="360"/>
          <w:jc w:val="center"/>
        </w:trPr>
        <w:tc>
          <w:tcPr>
            <w:tcW w:w="8177" w:type="dxa"/>
            <w:gridSpan w:val="11"/>
            <w:tcBorders>
              <w:top w:val="single" w:sz="4" w:space="0" w:color="auto"/>
              <w:left w:val="single" w:sz="4" w:space="0" w:color="auto"/>
              <w:bottom w:val="nil"/>
              <w:right w:val="single" w:sz="4" w:space="0" w:color="auto"/>
            </w:tcBorders>
            <w:shd w:val="clear" w:color="auto" w:fill="auto"/>
            <w:vAlign w:val="center"/>
          </w:tcPr>
          <w:p w14:paraId="39F49D53"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 Lunch</w:t>
            </w:r>
            <w:r>
              <w:rPr>
                <w:rFonts w:ascii="Calibri" w:hAnsi="Calibri" w:cs="Arial"/>
                <w:sz w:val="22"/>
                <w:szCs w:val="22"/>
                <w:lang w:bidi="en-US"/>
              </w:rPr>
              <w:t xml:space="preserve">: </w:t>
            </w:r>
          </w:p>
          <w:p w14:paraId="78445D1B" w14:textId="77777777" w:rsidR="004D0FE8" w:rsidRPr="008C6EFC" w:rsidRDefault="004D0FE8" w:rsidP="00DB64E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71B4BA7C" w14:textId="77777777" w:rsidR="004D0FE8" w:rsidRPr="008C6EFC" w:rsidRDefault="004D0FE8" w:rsidP="00DB64EC">
            <w:pPr>
              <w:pStyle w:val="Default"/>
              <w:rPr>
                <w:rFonts w:ascii="Calibri" w:hAnsi="Calibri" w:cs="Arial"/>
                <w:sz w:val="22"/>
                <w:szCs w:val="22"/>
                <w:lang w:bidi="en-US"/>
              </w:rPr>
            </w:pPr>
          </w:p>
        </w:tc>
      </w:tr>
      <w:tr w:rsidR="004D0FE8" w:rsidRPr="00857DCE" w14:paraId="65C1FF79" w14:textId="77777777" w:rsidTr="00D91562">
        <w:trPr>
          <w:trHeight w:val="360"/>
          <w:jc w:val="center"/>
        </w:trPr>
        <w:tc>
          <w:tcPr>
            <w:tcW w:w="8177"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CF475E2"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95B1EA3" w14:textId="77777777" w:rsidR="004D0FE8" w:rsidRPr="0098118B" w:rsidRDefault="004D0FE8" w:rsidP="00DB64E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B3549D" w14:textId="77777777" w:rsidR="004D0FE8" w:rsidRPr="008C6EFC" w:rsidRDefault="004D0FE8" w:rsidP="00DB64EC">
            <w:pPr>
              <w:pStyle w:val="Default"/>
              <w:rPr>
                <w:rFonts w:ascii="Calibri" w:hAnsi="Calibri" w:cs="Arial"/>
                <w:sz w:val="22"/>
                <w:szCs w:val="22"/>
                <w:lang w:bidi="en-US"/>
              </w:rPr>
            </w:pPr>
          </w:p>
        </w:tc>
      </w:tr>
      <w:tr w:rsidR="004D0FE8" w:rsidRPr="00857DCE" w14:paraId="6FCF77EF" w14:textId="77777777" w:rsidTr="00D91562">
        <w:trPr>
          <w:trHeight w:val="357"/>
          <w:jc w:val="center"/>
        </w:trPr>
        <w:tc>
          <w:tcPr>
            <w:tcW w:w="10459" w:type="dxa"/>
            <w:gridSpan w:val="13"/>
            <w:tcBorders>
              <w:top w:val="double" w:sz="4" w:space="0" w:color="auto"/>
              <w:bottom w:val="double" w:sz="4" w:space="0" w:color="auto"/>
            </w:tcBorders>
            <w:shd w:val="clear" w:color="auto" w:fill="BFBFBF" w:themeFill="background1" w:themeFillShade="BF"/>
            <w:vAlign w:val="center"/>
          </w:tcPr>
          <w:p w14:paraId="5E72A922" w14:textId="77777777" w:rsidR="004D0FE8" w:rsidRPr="004A57B9" w:rsidRDefault="004D0FE8" w:rsidP="00DB64E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4D0FE8" w:rsidRPr="00857DCE" w14:paraId="641B8635"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538EBF6"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2019-20</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73C0F1A3"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C030009"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A2542FF"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287EF6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3F90AA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A36D807"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F886A9"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2020-21</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F52A7FB"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10336ED"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35F0DEC"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0A5D8D2"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57BD213"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9708EC0"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450A5611"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2021-22</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89495A1"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3D17F5"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DCCDD02"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74768BE"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98A4B1F"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2326E424"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210EDB"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2022-23</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439664"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CED41F6"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50846B9"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98DDE34"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292572A"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47598E78" w14:textId="77777777" w:rsidTr="00D91562">
        <w:trPr>
          <w:trHeight w:val="288"/>
          <w:jc w:val="center"/>
        </w:trPr>
        <w:tc>
          <w:tcPr>
            <w:tcW w:w="1068" w:type="dxa"/>
            <w:tcBorders>
              <w:top w:val="double" w:sz="4" w:space="0" w:color="auto"/>
              <w:bottom w:val="single" w:sz="6" w:space="0" w:color="000000"/>
              <w:right w:val="single" w:sz="4" w:space="0" w:color="auto"/>
            </w:tcBorders>
            <w:shd w:val="clear" w:color="auto" w:fill="auto"/>
            <w:vAlign w:val="center"/>
          </w:tcPr>
          <w:p w14:paraId="260AF28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2023-24</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D07CAEA"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F00359E"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615DA98"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F6FDE26"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1AA24FC"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EE7298F" w14:textId="77777777" w:rsidTr="00D91562">
        <w:trPr>
          <w:trHeight w:val="357"/>
          <w:jc w:val="center"/>
        </w:trPr>
        <w:tc>
          <w:tcPr>
            <w:tcW w:w="10459" w:type="dxa"/>
            <w:gridSpan w:val="13"/>
            <w:tcBorders>
              <w:top w:val="double" w:sz="4" w:space="0" w:color="auto"/>
              <w:bottom w:val="single" w:sz="6" w:space="0" w:color="000000"/>
            </w:tcBorders>
            <w:shd w:val="clear" w:color="auto" w:fill="BFBFBF"/>
            <w:vAlign w:val="center"/>
          </w:tcPr>
          <w:p w14:paraId="51BB70E7" w14:textId="77777777" w:rsidR="004D0FE8" w:rsidRPr="00301E65" w:rsidRDefault="004D0FE8" w:rsidP="00DB64EC">
            <w:pPr>
              <w:pStyle w:val="NoSpacing"/>
              <w:rPr>
                <w:color w:val="000000"/>
                <w:lang w:val="en-US" w:eastAsia="en-US"/>
              </w:rPr>
            </w:pPr>
            <w:bookmarkStart w:id="33"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tr w:rsidR="004D0FE8" w:rsidRPr="00857DCE" w14:paraId="34A3847A"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25320C0C" w14:textId="77777777" w:rsidR="004D0FE8" w:rsidRPr="0089798A" w:rsidRDefault="004D0FE8" w:rsidP="00DB64EC">
            <w:pPr>
              <w:rPr>
                <w:sz w:val="22"/>
                <w:szCs w:val="22"/>
              </w:rPr>
            </w:pPr>
            <w:r>
              <w:rPr>
                <w:sz w:val="22"/>
                <w:szCs w:val="22"/>
                <w:lang w:val="es-MX"/>
              </w:rPr>
              <w:t>2019-20</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0C04EB93"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3CE1742"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45F02F1"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C00815C"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4A6F8DE6" w14:textId="77777777" w:rsidR="004D0FE8" w:rsidRPr="0089798A" w:rsidRDefault="004D0FE8" w:rsidP="00DB64EC">
            <w:pPr>
              <w:rPr>
                <w:sz w:val="22"/>
                <w:szCs w:val="22"/>
              </w:rPr>
            </w:pPr>
            <w:r w:rsidRPr="0089798A">
              <w:rPr>
                <w:sz w:val="22"/>
                <w:szCs w:val="22"/>
              </w:rPr>
              <w:t>Grades 9-12:</w:t>
            </w:r>
          </w:p>
        </w:tc>
      </w:tr>
      <w:tr w:rsidR="004D0FE8" w:rsidRPr="00857DCE" w14:paraId="4CB4031E"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001E0096" w14:textId="77777777" w:rsidR="004D0FE8" w:rsidRPr="0089798A" w:rsidRDefault="004D0FE8" w:rsidP="00DB64EC">
            <w:pPr>
              <w:rPr>
                <w:sz w:val="22"/>
                <w:szCs w:val="22"/>
              </w:rPr>
            </w:pPr>
            <w:r w:rsidRPr="0089798A">
              <w:rPr>
                <w:sz w:val="22"/>
                <w:szCs w:val="22"/>
                <w:lang w:val="es-MX"/>
              </w:rPr>
              <w:t>20</w:t>
            </w:r>
            <w:r>
              <w:rPr>
                <w:sz w:val="22"/>
                <w:szCs w:val="22"/>
                <w:lang w:val="es-MX"/>
              </w:rPr>
              <w:t>20-21</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1A0919D1"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A30178E"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204865F"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2A3CA20"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308DD869" w14:textId="77777777" w:rsidR="004D0FE8" w:rsidRPr="0089798A" w:rsidRDefault="004D0FE8" w:rsidP="00DB64EC">
            <w:pPr>
              <w:rPr>
                <w:sz w:val="22"/>
                <w:szCs w:val="22"/>
              </w:rPr>
            </w:pPr>
            <w:r w:rsidRPr="0089798A">
              <w:rPr>
                <w:sz w:val="22"/>
                <w:szCs w:val="22"/>
              </w:rPr>
              <w:t>Grades 9-12:</w:t>
            </w:r>
          </w:p>
        </w:tc>
      </w:tr>
      <w:tr w:rsidR="004D0FE8" w:rsidRPr="00857DCE" w14:paraId="67B1F902"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0E880F9" w14:textId="77777777" w:rsidR="004D0FE8" w:rsidRPr="0089798A" w:rsidRDefault="004D0FE8" w:rsidP="00DB64EC">
            <w:pPr>
              <w:rPr>
                <w:sz w:val="22"/>
                <w:szCs w:val="22"/>
              </w:rPr>
            </w:pPr>
            <w:r w:rsidRPr="0089798A">
              <w:rPr>
                <w:sz w:val="22"/>
                <w:szCs w:val="22"/>
                <w:lang w:val="es-MX"/>
              </w:rPr>
              <w:t>20</w:t>
            </w:r>
            <w:r>
              <w:rPr>
                <w:sz w:val="22"/>
                <w:szCs w:val="22"/>
                <w:lang w:val="es-MX"/>
              </w:rPr>
              <w:t>21-22</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2A89996"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18F41E"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D5A20ED"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5AE1205"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51F60F33" w14:textId="77777777" w:rsidR="004D0FE8" w:rsidRPr="0089798A" w:rsidRDefault="004D0FE8" w:rsidP="00DB64EC">
            <w:pPr>
              <w:rPr>
                <w:sz w:val="22"/>
                <w:szCs w:val="22"/>
              </w:rPr>
            </w:pPr>
            <w:r w:rsidRPr="0089798A">
              <w:rPr>
                <w:sz w:val="22"/>
                <w:szCs w:val="22"/>
              </w:rPr>
              <w:t>Grades 9-12:</w:t>
            </w:r>
          </w:p>
        </w:tc>
      </w:tr>
      <w:tr w:rsidR="004D0FE8" w:rsidRPr="00857DCE" w14:paraId="70DC82AD"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1AAA7A1" w14:textId="77777777" w:rsidR="004D0FE8" w:rsidRPr="0089798A" w:rsidRDefault="004D0FE8" w:rsidP="00DB64EC">
            <w:pPr>
              <w:rPr>
                <w:sz w:val="22"/>
                <w:szCs w:val="22"/>
              </w:rPr>
            </w:pPr>
            <w:r>
              <w:rPr>
                <w:sz w:val="22"/>
                <w:szCs w:val="22"/>
              </w:rPr>
              <w:t>2022-23</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AEDA686"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1A571F"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8CFE3B"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01D93A"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14F75DF7" w14:textId="77777777" w:rsidR="004D0FE8" w:rsidRPr="0089798A" w:rsidRDefault="004D0FE8" w:rsidP="00DB64EC">
            <w:pPr>
              <w:rPr>
                <w:sz w:val="22"/>
                <w:szCs w:val="22"/>
              </w:rPr>
            </w:pPr>
            <w:r w:rsidRPr="0089798A">
              <w:rPr>
                <w:sz w:val="22"/>
                <w:szCs w:val="22"/>
              </w:rPr>
              <w:t>Grades 9-12:</w:t>
            </w:r>
          </w:p>
        </w:tc>
      </w:tr>
      <w:tr w:rsidR="004D0FE8" w:rsidRPr="00857DCE" w14:paraId="34829A20"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568E1EA8" w14:textId="77777777" w:rsidR="004D0FE8" w:rsidRPr="0089798A" w:rsidRDefault="004D0FE8" w:rsidP="00DB64EC">
            <w:pPr>
              <w:rPr>
                <w:sz w:val="22"/>
                <w:szCs w:val="22"/>
              </w:rPr>
            </w:pPr>
            <w:r w:rsidRPr="0089798A">
              <w:rPr>
                <w:sz w:val="22"/>
                <w:szCs w:val="22"/>
              </w:rPr>
              <w:t>20</w:t>
            </w:r>
            <w:r>
              <w:rPr>
                <w:sz w:val="22"/>
                <w:szCs w:val="22"/>
              </w:rPr>
              <w:t>23-24</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253AFDF5" w14:textId="77777777" w:rsidR="004D0FE8" w:rsidRPr="0089798A" w:rsidRDefault="004D0FE8" w:rsidP="00DB64EC">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32D5B32"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E107A09"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39268230"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155D39E4" w14:textId="77777777" w:rsidR="004D0FE8" w:rsidRPr="0089798A" w:rsidRDefault="004D0FE8" w:rsidP="00DB64EC">
            <w:pPr>
              <w:rPr>
                <w:sz w:val="22"/>
                <w:szCs w:val="22"/>
              </w:rPr>
            </w:pPr>
            <w:r w:rsidRPr="0089798A">
              <w:rPr>
                <w:sz w:val="22"/>
                <w:szCs w:val="22"/>
              </w:rPr>
              <w:t>Grades 9-12:</w:t>
            </w:r>
          </w:p>
        </w:tc>
      </w:tr>
      <w:tr w:rsidR="004D0FE8" w:rsidRPr="00857DCE" w14:paraId="17546F2B" w14:textId="77777777" w:rsidTr="00446873">
        <w:trPr>
          <w:trHeight w:val="1296"/>
          <w:jc w:val="center"/>
        </w:trPr>
        <w:tc>
          <w:tcPr>
            <w:tcW w:w="10459" w:type="dxa"/>
            <w:gridSpan w:val="13"/>
            <w:tcBorders>
              <w:top w:val="single" w:sz="4" w:space="0" w:color="auto"/>
              <w:bottom w:val="double" w:sz="4" w:space="0" w:color="auto"/>
              <w:right w:val="single" w:sz="6" w:space="0" w:color="000000"/>
            </w:tcBorders>
            <w:shd w:val="clear" w:color="auto" w:fill="auto"/>
          </w:tcPr>
          <w:p w14:paraId="115F7D3E" w14:textId="77777777" w:rsidR="004D0FE8" w:rsidRPr="00301E65" w:rsidRDefault="004D0FE8" w:rsidP="00DB64EC">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4D0FE8" w:rsidRPr="00857DCE" w14:paraId="07C964B5" w14:textId="77777777" w:rsidTr="00D91562">
        <w:trPr>
          <w:trHeight w:val="360"/>
          <w:jc w:val="center"/>
        </w:trPr>
        <w:tc>
          <w:tcPr>
            <w:tcW w:w="10459" w:type="dxa"/>
            <w:gridSpan w:val="13"/>
            <w:tcBorders>
              <w:top w:val="double" w:sz="4" w:space="0" w:color="auto"/>
              <w:bottom w:val="single" w:sz="6" w:space="0" w:color="000000"/>
              <w:right w:val="single" w:sz="6" w:space="0" w:color="000000"/>
            </w:tcBorders>
            <w:shd w:val="clear" w:color="auto" w:fill="BFBFBF"/>
            <w:vAlign w:val="center"/>
          </w:tcPr>
          <w:p w14:paraId="1D398E94" w14:textId="3ABDD788" w:rsidR="004D0FE8" w:rsidRPr="00301E65" w:rsidRDefault="004D0FE8" w:rsidP="00DB64EC">
            <w:pPr>
              <w:pStyle w:val="NoSpacing"/>
              <w:rPr>
                <w:color w:val="000000"/>
                <w:lang w:val="en-US" w:eastAsia="en-US"/>
              </w:rPr>
            </w:pPr>
            <w:bookmarkStart w:id="34" w:name="_Hlk46321969"/>
            <w:bookmarkEnd w:id="33"/>
            <w:r w:rsidRPr="00301E65">
              <w:rPr>
                <w:color w:val="000000"/>
                <w:lang w:val="en-US" w:eastAsia="en-US"/>
              </w:rPr>
              <w:t>Federal Program Funds th</w:t>
            </w:r>
            <w:r w:rsidR="001E187C">
              <w:rPr>
                <w:color w:val="000000"/>
                <w:lang w:val="en-US" w:eastAsia="en-US"/>
              </w:rPr>
              <w:t>at</w:t>
            </w:r>
            <w:r w:rsidRPr="00301E65">
              <w:rPr>
                <w:color w:val="000000"/>
                <w:lang w:val="en-US" w:eastAsia="en-US"/>
              </w:rPr>
              <w:t xml:space="preserve"> Charter School</w:t>
            </w:r>
            <w:r w:rsidR="001E187C">
              <w:rPr>
                <w:color w:val="000000"/>
                <w:lang w:val="en-US" w:eastAsia="en-US"/>
              </w:rPr>
              <w:t>s</w:t>
            </w:r>
            <w:r w:rsidRPr="00301E65">
              <w:rPr>
                <w:color w:val="000000"/>
                <w:lang w:val="en-US" w:eastAsia="en-US"/>
              </w:rPr>
              <w:t xml:space="preserve"> </w:t>
            </w:r>
            <w:r>
              <w:rPr>
                <w:color w:val="000000"/>
                <w:lang w:val="en-US" w:eastAsia="en-US"/>
              </w:rPr>
              <w:t>ha</w:t>
            </w:r>
            <w:r w:rsidR="001E187C">
              <w:rPr>
                <w:color w:val="000000"/>
                <w:lang w:val="en-US" w:eastAsia="en-US"/>
              </w:rPr>
              <w:t>ve access to</w:t>
            </w:r>
            <w:r>
              <w:rPr>
                <w:color w:val="000000"/>
                <w:lang w:val="en-US" w:eastAsia="en-US"/>
              </w:rPr>
              <w:t>:</w:t>
            </w:r>
            <w:r w:rsidRPr="00301E65">
              <w:rPr>
                <w:color w:val="000000"/>
                <w:lang w:val="en-US" w:eastAsia="en-US"/>
              </w:rPr>
              <w:t xml:space="preserve"> </w:t>
            </w:r>
          </w:p>
          <w:p w14:paraId="441F81F5" w14:textId="3C8FFEA9" w:rsidR="004D0FE8" w:rsidRPr="0098118B" w:rsidRDefault="004D0FE8" w:rsidP="00DB64EC">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sidR="001E187C">
              <w:rPr>
                <w:b w:val="0"/>
                <w:i/>
                <w:color w:val="000000"/>
                <w:sz w:val="22"/>
                <w:szCs w:val="22"/>
                <w:lang w:val="en-US" w:eastAsia="en-US"/>
              </w:rPr>
              <w:t>made</w:t>
            </w:r>
            <w:r w:rsidRPr="0098118B">
              <w:rPr>
                <w:b w:val="0"/>
                <w:i/>
                <w:color w:val="000000"/>
                <w:sz w:val="22"/>
                <w:szCs w:val="22"/>
                <w:lang w:val="en-US" w:eastAsia="en-US"/>
              </w:rPr>
              <w:t xml:space="preserve"> available to charter school</w:t>
            </w:r>
            <w:r w:rsidR="001E187C">
              <w:rPr>
                <w:b w:val="0"/>
                <w:i/>
                <w:color w:val="000000"/>
                <w:sz w:val="22"/>
                <w:szCs w:val="22"/>
                <w:lang w:val="en-US" w:eastAsia="en-US"/>
              </w:rPr>
              <w:t>s</w:t>
            </w:r>
            <w:r w:rsidR="00446873">
              <w:rPr>
                <w:b w:val="0"/>
                <w:i/>
                <w:color w:val="000000"/>
                <w:sz w:val="22"/>
                <w:szCs w:val="22"/>
                <w:lang w:val="en-US" w:eastAsia="en-US"/>
              </w:rPr>
              <w:t>; check all that apply</w:t>
            </w:r>
            <w:r w:rsidRPr="0098118B">
              <w:rPr>
                <w:b w:val="0"/>
                <w:i/>
                <w:color w:val="000000"/>
                <w:sz w:val="22"/>
                <w:szCs w:val="22"/>
                <w:lang w:val="en-US" w:eastAsia="en-US"/>
              </w:rPr>
              <w:t>)</w:t>
            </w:r>
          </w:p>
        </w:tc>
      </w:tr>
      <w:tr w:rsidR="004D0FE8" w:rsidRPr="00857DCE" w14:paraId="21158F5E" w14:textId="77777777" w:rsidTr="003B6068">
        <w:trPr>
          <w:trHeight w:val="2160"/>
          <w:jc w:val="center"/>
        </w:trPr>
        <w:tc>
          <w:tcPr>
            <w:tcW w:w="10459" w:type="dxa"/>
            <w:gridSpan w:val="13"/>
            <w:tcBorders>
              <w:top w:val="single" w:sz="6" w:space="0" w:color="000000"/>
              <w:bottom w:val="double" w:sz="4" w:space="0" w:color="auto"/>
              <w:right w:val="single" w:sz="4" w:space="0" w:color="auto"/>
            </w:tcBorders>
            <w:shd w:val="clear" w:color="auto" w:fill="auto"/>
            <w:vAlign w:val="center"/>
          </w:tcPr>
          <w:p w14:paraId="542918EB" w14:textId="77777777" w:rsidR="004D0FE8" w:rsidRPr="00F32263" w:rsidRDefault="004D0FE8" w:rsidP="004D0FE8">
            <w:pPr>
              <w:numPr>
                <w:ilvl w:val="0"/>
                <w:numId w:val="28"/>
              </w:numPr>
              <w:tabs>
                <w:tab w:val="clear" w:pos="2160"/>
              </w:tabs>
              <w:ind w:left="531"/>
              <w:rPr>
                <w:sz w:val="22"/>
                <w:szCs w:val="22"/>
              </w:rPr>
            </w:pPr>
            <w:r w:rsidRPr="00F32263">
              <w:rPr>
                <w:sz w:val="22"/>
                <w:szCs w:val="22"/>
              </w:rPr>
              <w:t xml:space="preserve">Title I, Part A: </w:t>
            </w:r>
            <w:r>
              <w:rPr>
                <w:sz w:val="22"/>
                <w:szCs w:val="22"/>
              </w:rPr>
              <w:t>Improving Basic Programs Operated by State and Local Educational Agencies</w:t>
            </w:r>
          </w:p>
          <w:p w14:paraId="47ADCCCE" w14:textId="77777777" w:rsidR="004D0FE8" w:rsidRPr="00F32263" w:rsidRDefault="004D0FE8" w:rsidP="00446873">
            <w:pPr>
              <w:numPr>
                <w:ilvl w:val="0"/>
                <w:numId w:val="28"/>
              </w:numPr>
              <w:tabs>
                <w:tab w:val="clear" w:pos="2160"/>
              </w:tabs>
              <w:spacing w:before="20"/>
              <w:ind w:left="533"/>
              <w:rPr>
                <w:sz w:val="22"/>
                <w:szCs w:val="22"/>
              </w:rPr>
            </w:pPr>
            <w:r w:rsidRPr="00F32263">
              <w:rPr>
                <w:sz w:val="22"/>
                <w:szCs w:val="22"/>
              </w:rPr>
              <w:t xml:space="preserve">Title II, Part A: </w:t>
            </w:r>
            <w:r>
              <w:rPr>
                <w:sz w:val="22"/>
                <w:szCs w:val="22"/>
              </w:rPr>
              <w:t>Preparing, Training, and Recruiting High-Quality Teachers, Principals or Other School Leaders</w:t>
            </w:r>
          </w:p>
          <w:p w14:paraId="7196E814" w14:textId="77777777" w:rsidR="004D0FE8" w:rsidRPr="00F32263" w:rsidRDefault="004D0FE8" w:rsidP="00446873">
            <w:pPr>
              <w:numPr>
                <w:ilvl w:val="0"/>
                <w:numId w:val="28"/>
              </w:numPr>
              <w:tabs>
                <w:tab w:val="clear" w:pos="2160"/>
              </w:tabs>
              <w:spacing w:before="20"/>
              <w:ind w:left="533"/>
              <w:rPr>
                <w:sz w:val="22"/>
                <w:szCs w:val="22"/>
              </w:rPr>
            </w:pPr>
            <w:r w:rsidRPr="00F32263">
              <w:rPr>
                <w:sz w:val="22"/>
                <w:szCs w:val="22"/>
              </w:rPr>
              <w:t xml:space="preserve">Title III: </w:t>
            </w:r>
            <w:r>
              <w:rPr>
                <w:sz w:val="22"/>
                <w:szCs w:val="22"/>
              </w:rPr>
              <w:t>Language Instruction for English Learners and Immigrant Students</w:t>
            </w:r>
          </w:p>
          <w:p w14:paraId="45524106" w14:textId="77777777" w:rsidR="004D0FE8" w:rsidRPr="00F32263" w:rsidRDefault="004D0FE8" w:rsidP="00446873">
            <w:pPr>
              <w:numPr>
                <w:ilvl w:val="0"/>
                <w:numId w:val="28"/>
              </w:numPr>
              <w:tabs>
                <w:tab w:val="clear" w:pos="2160"/>
              </w:tabs>
              <w:spacing w:before="20"/>
              <w:ind w:left="533"/>
              <w:rPr>
                <w:sz w:val="22"/>
                <w:szCs w:val="22"/>
              </w:rPr>
            </w:pPr>
            <w:r w:rsidRPr="00F32263">
              <w:rPr>
                <w:sz w:val="22"/>
                <w:szCs w:val="22"/>
              </w:rPr>
              <w:t xml:space="preserve">Title IV, Part A: </w:t>
            </w:r>
            <w:r>
              <w:rPr>
                <w:sz w:val="22"/>
                <w:szCs w:val="22"/>
              </w:rPr>
              <w:t>Student Support and Academic Enrichment Grants</w:t>
            </w:r>
          </w:p>
          <w:p w14:paraId="779878C8" w14:textId="1016A620" w:rsidR="004D0FE8" w:rsidRPr="00446873" w:rsidRDefault="004D0FE8" w:rsidP="00446873">
            <w:pPr>
              <w:numPr>
                <w:ilvl w:val="0"/>
                <w:numId w:val="28"/>
              </w:numPr>
              <w:tabs>
                <w:tab w:val="clear" w:pos="2160"/>
              </w:tabs>
              <w:spacing w:before="20"/>
              <w:ind w:left="533"/>
            </w:pPr>
            <w:r w:rsidRPr="00F32263">
              <w:rPr>
                <w:sz w:val="22"/>
                <w:szCs w:val="22"/>
              </w:rPr>
              <w:t xml:space="preserve">Title V, Part </w:t>
            </w:r>
            <w:r>
              <w:rPr>
                <w:sz w:val="22"/>
                <w:szCs w:val="22"/>
              </w:rPr>
              <w:t>B</w:t>
            </w:r>
            <w:r w:rsidRPr="00F32263">
              <w:rPr>
                <w:sz w:val="22"/>
                <w:szCs w:val="22"/>
              </w:rPr>
              <w:t xml:space="preserve">: </w:t>
            </w:r>
            <w:r>
              <w:rPr>
                <w:sz w:val="22"/>
                <w:szCs w:val="22"/>
              </w:rPr>
              <w:t>Rural Education Initiative</w:t>
            </w:r>
          </w:p>
          <w:p w14:paraId="4FEFDF88" w14:textId="535CDB76" w:rsidR="00446873" w:rsidRPr="00F52DD5" w:rsidRDefault="00446873" w:rsidP="00446873">
            <w:pPr>
              <w:numPr>
                <w:ilvl w:val="0"/>
                <w:numId w:val="28"/>
              </w:numPr>
              <w:tabs>
                <w:tab w:val="clear" w:pos="2160"/>
              </w:tabs>
              <w:spacing w:before="20"/>
              <w:ind w:left="533"/>
            </w:pPr>
            <w:r>
              <w:rPr>
                <w:sz w:val="22"/>
                <w:szCs w:val="22"/>
              </w:rPr>
              <w:t>School Lunch Program</w:t>
            </w:r>
            <w:r w:rsidRPr="00446873">
              <w:rPr>
                <w:sz w:val="22"/>
                <w:szCs w:val="22"/>
              </w:rPr>
              <w:t>, Free and Reduced Priced Meals</w:t>
            </w:r>
          </w:p>
          <w:p w14:paraId="7F956376" w14:textId="38514D48" w:rsidR="00F52DD5" w:rsidRPr="00B55EAE" w:rsidRDefault="00BF3FA6" w:rsidP="00446873">
            <w:pPr>
              <w:numPr>
                <w:ilvl w:val="0"/>
                <w:numId w:val="28"/>
              </w:numPr>
              <w:tabs>
                <w:tab w:val="clear" w:pos="2160"/>
              </w:tabs>
              <w:spacing w:before="20"/>
              <w:ind w:left="533"/>
            </w:pPr>
            <w:r>
              <w:rPr>
                <w:sz w:val="22"/>
                <w:szCs w:val="22"/>
              </w:rPr>
              <w:t xml:space="preserve">CARES Act </w:t>
            </w:r>
            <w:r w:rsidR="00F52DD5">
              <w:rPr>
                <w:sz w:val="22"/>
                <w:szCs w:val="22"/>
              </w:rPr>
              <w:t xml:space="preserve">Elementary and Secondary School Emergency Relief (ESSER): Education Stabilization Fund Program </w:t>
            </w:r>
          </w:p>
        </w:tc>
      </w:tr>
      <w:bookmarkEnd w:id="34"/>
      <w:tr w:rsidR="004D0FE8" w:rsidRPr="00857DCE" w14:paraId="0785E624" w14:textId="77777777" w:rsidTr="00F52DD5">
        <w:trPr>
          <w:trHeight w:val="288"/>
          <w:jc w:val="center"/>
        </w:trPr>
        <w:tc>
          <w:tcPr>
            <w:tcW w:w="10459" w:type="dxa"/>
            <w:gridSpan w:val="13"/>
            <w:tcBorders>
              <w:top w:val="double" w:sz="4" w:space="0" w:color="auto"/>
              <w:bottom w:val="nil"/>
              <w:right w:val="single" w:sz="4" w:space="0" w:color="auto"/>
            </w:tcBorders>
            <w:shd w:val="clear" w:color="auto" w:fill="auto"/>
          </w:tcPr>
          <w:p w14:paraId="5329D965" w14:textId="77777777" w:rsidR="004D0FE8" w:rsidRPr="008C479C" w:rsidRDefault="004D0FE8" w:rsidP="00DB64EC">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4D0FE8" w:rsidRPr="00857DCE" w14:paraId="143F1C23" w14:textId="77777777" w:rsidTr="00446873">
        <w:trPr>
          <w:trHeight w:val="1872"/>
          <w:jc w:val="center"/>
        </w:trPr>
        <w:tc>
          <w:tcPr>
            <w:tcW w:w="3420" w:type="dxa"/>
            <w:gridSpan w:val="4"/>
            <w:tcBorders>
              <w:top w:val="nil"/>
              <w:bottom w:val="single" w:sz="4" w:space="0" w:color="auto"/>
              <w:right w:val="nil"/>
            </w:tcBorders>
            <w:shd w:val="clear" w:color="auto" w:fill="auto"/>
          </w:tcPr>
          <w:p w14:paraId="36DA9C84" w14:textId="02358E5F"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Alternative Education Campus/Credit Recovery</w:t>
            </w:r>
          </w:p>
          <w:p w14:paraId="7BB33896"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Arts/Performing Arts</w:t>
            </w:r>
          </w:p>
          <w:p w14:paraId="258EBB05"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Blended Learning</w:t>
            </w:r>
          </w:p>
          <w:p w14:paraId="6FA97146"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Career and Technical Education</w:t>
            </w:r>
          </w:p>
          <w:p w14:paraId="526B8F0D"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Classical</w:t>
            </w:r>
          </w:p>
          <w:p w14:paraId="646EAD31" w14:textId="77777777" w:rsidR="003B6068" w:rsidRDefault="004D0FE8" w:rsidP="00446873">
            <w:pPr>
              <w:numPr>
                <w:ilvl w:val="0"/>
                <w:numId w:val="29"/>
              </w:numPr>
              <w:pBdr>
                <w:left w:val="single" w:sz="4" w:space="4" w:color="auto"/>
              </w:pBdr>
              <w:spacing w:before="20"/>
              <w:ind w:left="360"/>
              <w:rPr>
                <w:sz w:val="22"/>
                <w:szCs w:val="22"/>
              </w:rPr>
            </w:pPr>
            <w:r w:rsidRPr="00885A34">
              <w:rPr>
                <w:sz w:val="22"/>
                <w:szCs w:val="22"/>
              </w:rPr>
              <w:t>College Prep</w:t>
            </w:r>
          </w:p>
          <w:p w14:paraId="035BD30C" w14:textId="4C952BEC" w:rsidR="003B6068" w:rsidRPr="003B6068" w:rsidRDefault="003B6068" w:rsidP="00446873">
            <w:pPr>
              <w:numPr>
                <w:ilvl w:val="0"/>
                <w:numId w:val="29"/>
              </w:numPr>
              <w:pBdr>
                <w:left w:val="single" w:sz="4" w:space="4" w:color="auto"/>
              </w:pBdr>
              <w:spacing w:before="20"/>
              <w:ind w:left="360"/>
              <w:rPr>
                <w:sz w:val="22"/>
                <w:szCs w:val="22"/>
              </w:rPr>
            </w:pPr>
            <w:r w:rsidRPr="003B6068">
              <w:t>Competency-based</w:t>
            </w:r>
          </w:p>
        </w:tc>
        <w:tc>
          <w:tcPr>
            <w:tcW w:w="3426" w:type="dxa"/>
            <w:gridSpan w:val="6"/>
            <w:tcBorders>
              <w:top w:val="nil"/>
              <w:left w:val="nil"/>
              <w:bottom w:val="single" w:sz="4" w:space="0" w:color="auto"/>
              <w:right w:val="nil"/>
            </w:tcBorders>
            <w:shd w:val="clear" w:color="auto" w:fill="auto"/>
          </w:tcPr>
          <w:p w14:paraId="713ED082"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Core Knowledge</w:t>
            </w:r>
          </w:p>
          <w:p w14:paraId="11D1EE36" w14:textId="77777777" w:rsidR="004D0FE8" w:rsidRPr="00885A34" w:rsidRDefault="004D0FE8" w:rsidP="00446873">
            <w:pPr>
              <w:numPr>
                <w:ilvl w:val="0"/>
                <w:numId w:val="29"/>
              </w:numPr>
              <w:pBdr>
                <w:left w:val="single" w:sz="4" w:space="4" w:color="auto"/>
              </w:pBdr>
              <w:spacing w:before="20"/>
              <w:ind w:left="360"/>
              <w:rPr>
                <w:sz w:val="22"/>
                <w:szCs w:val="22"/>
              </w:rPr>
            </w:pPr>
            <w:r w:rsidRPr="00885A34">
              <w:rPr>
                <w:sz w:val="22"/>
                <w:szCs w:val="22"/>
              </w:rPr>
              <w:t>Direct Instruction</w:t>
            </w:r>
          </w:p>
          <w:p w14:paraId="3DAC3F25" w14:textId="77777777" w:rsidR="004D0FE8" w:rsidRPr="00885A34" w:rsidRDefault="004D0FE8" w:rsidP="00446873">
            <w:pPr>
              <w:numPr>
                <w:ilvl w:val="0"/>
                <w:numId w:val="29"/>
              </w:numPr>
              <w:spacing w:before="20"/>
              <w:ind w:left="360"/>
              <w:rPr>
                <w:sz w:val="22"/>
                <w:szCs w:val="22"/>
              </w:rPr>
            </w:pPr>
            <w:r w:rsidRPr="00885A34">
              <w:rPr>
                <w:sz w:val="22"/>
                <w:szCs w:val="22"/>
              </w:rPr>
              <w:t>Dual Language/Immersion</w:t>
            </w:r>
          </w:p>
          <w:p w14:paraId="13FF4AC2" w14:textId="77777777" w:rsidR="004D0FE8" w:rsidRPr="00885A34" w:rsidRDefault="004D0FE8" w:rsidP="00446873">
            <w:pPr>
              <w:numPr>
                <w:ilvl w:val="0"/>
                <w:numId w:val="29"/>
              </w:numPr>
              <w:spacing w:before="20"/>
              <w:ind w:left="360"/>
              <w:rPr>
                <w:sz w:val="22"/>
                <w:szCs w:val="22"/>
              </w:rPr>
            </w:pPr>
            <w:r w:rsidRPr="00885A34">
              <w:rPr>
                <w:sz w:val="22"/>
                <w:szCs w:val="22"/>
              </w:rPr>
              <w:t>Early College/Concurrent Enrollment</w:t>
            </w:r>
          </w:p>
          <w:p w14:paraId="43E39F8F" w14:textId="77777777" w:rsidR="004D0FE8" w:rsidRPr="00885A34" w:rsidRDefault="004D0FE8" w:rsidP="00446873">
            <w:pPr>
              <w:numPr>
                <w:ilvl w:val="0"/>
                <w:numId w:val="29"/>
              </w:numPr>
              <w:spacing w:before="20"/>
              <w:ind w:left="360"/>
              <w:rPr>
                <w:sz w:val="22"/>
                <w:szCs w:val="22"/>
              </w:rPr>
            </w:pPr>
            <w:r w:rsidRPr="00885A34">
              <w:rPr>
                <w:sz w:val="22"/>
                <w:szCs w:val="22"/>
              </w:rPr>
              <w:t>Expeditionary Learning</w:t>
            </w:r>
          </w:p>
          <w:p w14:paraId="7D3559F9" w14:textId="77777777" w:rsidR="004D0FE8" w:rsidRDefault="004D0FE8" w:rsidP="00446873">
            <w:pPr>
              <w:numPr>
                <w:ilvl w:val="0"/>
                <w:numId w:val="29"/>
              </w:numPr>
              <w:spacing w:before="20"/>
              <w:ind w:left="360"/>
              <w:rPr>
                <w:sz w:val="22"/>
                <w:szCs w:val="22"/>
              </w:rPr>
            </w:pPr>
            <w:r w:rsidRPr="00885A34">
              <w:rPr>
                <w:sz w:val="22"/>
                <w:szCs w:val="22"/>
              </w:rPr>
              <w:t>Gifted Education</w:t>
            </w:r>
          </w:p>
          <w:p w14:paraId="0E6D1BCD" w14:textId="24DF6D62" w:rsidR="003B6068" w:rsidRPr="00885A34" w:rsidRDefault="003B6068" w:rsidP="00446873">
            <w:pPr>
              <w:numPr>
                <w:ilvl w:val="0"/>
                <w:numId w:val="29"/>
              </w:numPr>
              <w:spacing w:before="20"/>
              <w:ind w:left="360"/>
              <w:rPr>
                <w:sz w:val="22"/>
                <w:szCs w:val="22"/>
              </w:rPr>
            </w:pPr>
            <w:r>
              <w:rPr>
                <w:sz w:val="22"/>
                <w:szCs w:val="22"/>
              </w:rPr>
              <w:t>Inclusion</w:t>
            </w:r>
          </w:p>
        </w:tc>
        <w:tc>
          <w:tcPr>
            <w:tcW w:w="3613" w:type="dxa"/>
            <w:gridSpan w:val="3"/>
            <w:tcBorders>
              <w:top w:val="nil"/>
              <w:left w:val="nil"/>
              <w:bottom w:val="single" w:sz="4" w:space="0" w:color="auto"/>
              <w:right w:val="single" w:sz="4" w:space="0" w:color="auto"/>
            </w:tcBorders>
            <w:shd w:val="clear" w:color="auto" w:fill="auto"/>
          </w:tcPr>
          <w:p w14:paraId="718F0CA7"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Online format only</w:t>
            </w:r>
          </w:p>
          <w:p w14:paraId="17E55F94"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Montessori</w:t>
            </w:r>
          </w:p>
          <w:p w14:paraId="55905C73"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Project-based</w:t>
            </w:r>
          </w:p>
          <w:p w14:paraId="1E377DA6"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Single Gender</w:t>
            </w:r>
          </w:p>
          <w:p w14:paraId="51DC02EC"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STEM/STEAM</w:t>
            </w:r>
          </w:p>
          <w:p w14:paraId="00690BBA" w14:textId="77777777"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Waldorf</w:t>
            </w:r>
          </w:p>
          <w:p w14:paraId="58F398F0" w14:textId="07AA5426" w:rsidR="004D0FE8" w:rsidRPr="00885A34" w:rsidRDefault="004D0FE8" w:rsidP="00446873">
            <w:pPr>
              <w:numPr>
                <w:ilvl w:val="0"/>
                <w:numId w:val="29"/>
              </w:numPr>
              <w:pBdr>
                <w:right w:val="single" w:sz="4" w:space="21" w:color="auto"/>
              </w:pBdr>
              <w:spacing w:before="20"/>
              <w:ind w:left="360"/>
              <w:rPr>
                <w:sz w:val="22"/>
                <w:szCs w:val="22"/>
              </w:rPr>
            </w:pPr>
            <w:r w:rsidRPr="00885A34">
              <w:rPr>
                <w:sz w:val="22"/>
                <w:szCs w:val="22"/>
              </w:rPr>
              <w:t>Other</w:t>
            </w:r>
            <w:r w:rsidR="003B6068">
              <w:rPr>
                <w:sz w:val="22"/>
                <w:szCs w:val="22"/>
              </w:rPr>
              <w:t>: __________________</w:t>
            </w:r>
          </w:p>
        </w:tc>
      </w:tr>
    </w:tbl>
    <w:p w14:paraId="0614CDB9" w14:textId="77777777" w:rsidR="00446873" w:rsidRDefault="00446873">
      <w:pPr>
        <w:rPr>
          <w:b/>
          <w:smallCaps/>
        </w:rPr>
      </w:pPr>
      <w:bookmarkStart w:id="35" w:name="_Toc46319637"/>
    </w:p>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43849" w:rsidRPr="00214862" w14:paraId="6D8D65E6" w14:textId="77777777" w:rsidTr="00446873">
        <w:trPr>
          <w:trHeight w:val="345"/>
          <w:jc w:val="center"/>
        </w:trPr>
        <w:tc>
          <w:tcPr>
            <w:tcW w:w="10170" w:type="dxa"/>
            <w:tcBorders>
              <w:top w:val="single" w:sz="6" w:space="0" w:color="000000"/>
              <w:bottom w:val="single" w:sz="6" w:space="0" w:color="000000"/>
            </w:tcBorders>
            <w:shd w:val="clear" w:color="auto" w:fill="000000"/>
            <w:vAlign w:val="bottom"/>
          </w:tcPr>
          <w:p w14:paraId="4EC819AA" w14:textId="0B801406" w:rsidR="00743849" w:rsidRPr="003A2F1E" w:rsidRDefault="00743849" w:rsidP="00214862">
            <w:pPr>
              <w:pStyle w:val="Heading1"/>
              <w:jc w:val="left"/>
              <w:rPr>
                <w:smallCaps w:val="0"/>
                <w:sz w:val="28"/>
                <w:szCs w:val="28"/>
                <w:lang w:val="en-US"/>
              </w:rPr>
            </w:pPr>
            <w:r w:rsidRPr="00214862">
              <w:rPr>
                <w:smallCaps w:val="0"/>
                <w:sz w:val="28"/>
                <w:szCs w:val="28"/>
              </w:rPr>
              <w:t>Part IB: Certifications and Assurance</w:t>
            </w:r>
            <w:r w:rsidR="003A2F1E">
              <w:rPr>
                <w:smallCaps w:val="0"/>
                <w:sz w:val="28"/>
                <w:szCs w:val="28"/>
                <w:lang w:val="en-US"/>
              </w:rPr>
              <w:t>s</w:t>
            </w:r>
            <w:bookmarkEnd w:id="35"/>
          </w:p>
        </w:tc>
      </w:tr>
    </w:tbl>
    <w:p w14:paraId="3909CC4D" w14:textId="77777777" w:rsidR="00743849" w:rsidRPr="00743849" w:rsidRDefault="00743849" w:rsidP="00D91562">
      <w:pPr>
        <w:spacing w:before="12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 </w:t>
      </w:r>
    </w:p>
    <w:p w14:paraId="47EF765F"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489CF087" w14:textId="77777777" w:rsidR="00743849" w:rsidRPr="00743849" w:rsidRDefault="00743849" w:rsidP="00D91562">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47C458F6" w14:textId="77777777" w:rsidR="00743849" w:rsidRPr="00743849" w:rsidRDefault="00743849" w:rsidP="00D91562">
      <w:pPr>
        <w:ind w:left="-360"/>
        <w:contextualSpacing/>
        <w:rPr>
          <w:rFonts w:eastAsia="Calibri" w:cs="Times New Roman"/>
          <w:color w:val="262626"/>
          <w:kern w:val="2"/>
          <w:sz w:val="22"/>
          <w:szCs w:val="22"/>
          <w:lang w:bidi="ar-SA"/>
        </w:rPr>
      </w:pP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95"/>
        <w:gridCol w:w="2025"/>
        <w:gridCol w:w="4109"/>
      </w:tblGrid>
      <w:tr w:rsidR="00743849" w:rsidRPr="00743849" w14:paraId="6F4FBD28" w14:textId="77777777" w:rsidTr="00D91562">
        <w:trPr>
          <w:trHeight w:val="324"/>
          <w:jc w:val="center"/>
        </w:trPr>
        <w:tc>
          <w:tcPr>
            <w:tcW w:w="360" w:type="dxa"/>
            <w:vAlign w:val="bottom"/>
          </w:tcPr>
          <w:p w14:paraId="5295C11D" w14:textId="6D8EFFDF" w:rsidR="00743849" w:rsidRPr="00743849" w:rsidRDefault="00743849" w:rsidP="00D91562">
            <w:pPr>
              <w:ind w:left="-10" w:firstLine="4"/>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sidR="00D91562">
              <w:rPr>
                <w:rFonts w:eastAsia="Calibri" w:cs="Times New Roman"/>
                <w:color w:val="262626"/>
                <w:kern w:val="2"/>
                <w:sz w:val="22"/>
                <w:szCs w:val="22"/>
                <w:lang w:bidi="ar-SA"/>
              </w:rPr>
              <w:t>n</w:t>
            </w:r>
          </w:p>
        </w:tc>
        <w:tc>
          <w:tcPr>
            <w:tcW w:w="3399" w:type="dxa"/>
            <w:tcBorders>
              <w:bottom w:val="single" w:sz="4" w:space="0" w:color="000000"/>
            </w:tcBorders>
            <w:vAlign w:val="center"/>
          </w:tcPr>
          <w:p w14:paraId="561E5704" w14:textId="77777777" w:rsidR="00743849" w:rsidRPr="00743849" w:rsidRDefault="00743849" w:rsidP="00D91562">
            <w:pPr>
              <w:tabs>
                <w:tab w:val="left" w:pos="219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(date)</w:t>
            </w:r>
          </w:p>
        </w:tc>
        <w:tc>
          <w:tcPr>
            <w:tcW w:w="2027" w:type="dxa"/>
            <w:vAlign w:val="bottom"/>
          </w:tcPr>
          <w:p w14:paraId="64FD1A5B" w14:textId="77777777" w:rsidR="00743849" w:rsidRPr="00743849" w:rsidRDefault="00743849" w:rsidP="00D91562">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2020, the Board of</w:t>
            </w:r>
          </w:p>
        </w:tc>
        <w:tc>
          <w:tcPr>
            <w:tcW w:w="4114" w:type="dxa"/>
            <w:tcBorders>
              <w:bottom w:val="single" w:sz="4" w:space="0" w:color="000000"/>
            </w:tcBorders>
            <w:vAlign w:val="center"/>
          </w:tcPr>
          <w:p w14:paraId="5CE8F018" w14:textId="77777777" w:rsidR="00743849" w:rsidRPr="00743849" w:rsidRDefault="00743849" w:rsidP="00D91562">
            <w:pPr>
              <w:tabs>
                <w:tab w:val="left" w:pos="165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(charter school)</w:t>
            </w:r>
          </w:p>
        </w:tc>
      </w:tr>
    </w:tbl>
    <w:p w14:paraId="61188BB5" w14:textId="77777777" w:rsidR="00743849" w:rsidRPr="00743849" w:rsidRDefault="00743849" w:rsidP="00D91562">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05B4996A"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7C6E383E" w14:textId="77777777" w:rsidR="00743849" w:rsidRPr="00743849" w:rsidRDefault="00743849" w:rsidP="00D91562">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B70A054" w14:textId="77777777" w:rsidR="00743849" w:rsidRPr="00743849" w:rsidRDefault="00743849" w:rsidP="00D91562">
      <w:pPr>
        <w:ind w:left="-450" w:right="-270"/>
        <w:rPr>
          <w:rFonts w:eastAsia="Calibri" w:cs="Times New Roman"/>
          <w:color w:val="262626"/>
          <w:kern w:val="2"/>
          <w:sz w:val="22"/>
          <w:szCs w:val="22"/>
          <w:lang w:bidi="ar-SA"/>
        </w:rPr>
      </w:pPr>
    </w:p>
    <w:p w14:paraId="1AC38F75" w14:textId="77777777"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Program Requirements</w:t>
      </w:r>
    </w:p>
    <w:p w14:paraId="5B63464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0A8C1CA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certify that they understand an approved charter application and a signed charter contract are required in order to be eligible for an award.</w:t>
      </w:r>
    </w:p>
    <w:p w14:paraId="3C3362F2" w14:textId="0FB9BD4D"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operate (or will operate, if not yet open) a charter school in compliance with all state and federal laws and that does not discriminate based on race</w:t>
      </w:r>
      <w:r w:rsidR="00813834">
        <w:rPr>
          <w:rFonts w:eastAsia="Calibri" w:cs="Times New Roman"/>
          <w:color w:val="262626"/>
          <w:kern w:val="16"/>
          <w:sz w:val="22"/>
          <w:szCs w:val="22"/>
          <w:lang w:bidi="ar-SA"/>
        </w:rPr>
        <w:t xml:space="preserve"> (including hair texture, hair type or hairstyle)</w:t>
      </w:r>
      <w:r w:rsidRPr="00743849">
        <w:rPr>
          <w:rFonts w:eastAsia="Calibri" w:cs="Times New Roman"/>
          <w:color w:val="262626"/>
          <w:kern w:val="16"/>
          <w:sz w:val="22"/>
          <w:szCs w:val="22"/>
          <w:lang w:bidi="ar-SA"/>
        </w:rPr>
        <w:t xml:space="preserve">, </w:t>
      </w:r>
      <w:r w:rsidR="00813834">
        <w:rPr>
          <w:rFonts w:eastAsia="Calibri" w:cs="Times New Roman"/>
          <w:color w:val="262626"/>
          <w:kern w:val="16"/>
          <w:sz w:val="22"/>
          <w:szCs w:val="22"/>
          <w:lang w:bidi="ar-SA"/>
        </w:rPr>
        <w:t xml:space="preserve">creed, </w:t>
      </w:r>
      <w:r w:rsidRPr="00743849">
        <w:rPr>
          <w:rFonts w:eastAsia="Calibri" w:cs="Times New Roman"/>
          <w:color w:val="262626"/>
          <w:kern w:val="16"/>
          <w:sz w:val="22"/>
          <w:szCs w:val="22"/>
          <w:lang w:bidi="ar-SA"/>
        </w:rPr>
        <w:t xml:space="preserve">gender, </w:t>
      </w:r>
      <w:r w:rsidR="00813834">
        <w:rPr>
          <w:rFonts w:eastAsia="Calibri" w:cs="Times New Roman"/>
          <w:color w:val="262626"/>
          <w:kern w:val="16"/>
          <w:sz w:val="22"/>
          <w:szCs w:val="22"/>
          <w:lang w:bidi="ar-SA"/>
        </w:rPr>
        <w:t xml:space="preserve">sexual orientation, religion, ancestry, </w:t>
      </w:r>
      <w:r w:rsidRPr="00743849">
        <w:rPr>
          <w:rFonts w:eastAsia="Calibri" w:cs="Times New Roman"/>
          <w:color w:val="262626"/>
          <w:kern w:val="16"/>
          <w:sz w:val="22"/>
          <w:szCs w:val="22"/>
          <w:lang w:bidi="ar-SA"/>
        </w:rPr>
        <w:t>national origin, color, disability, or age.</w:t>
      </w:r>
    </w:p>
    <w:p w14:paraId="1A67AD9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agree to notify the CDE Schools of Choice Office within two business days upon any transition of administrator, leadership, or board member(s) at the school, and provide written notification from the governing board of any change in the school’s Grant Contact.</w:t>
      </w:r>
    </w:p>
    <w:p w14:paraId="167A4A6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ensure that at least one person from the charter school will subscribe to and be responsible to receive communication from the CDE Schools of Choice Office email listserv for the life of the grant. </w:t>
      </w:r>
    </w:p>
    <w:p w14:paraId="6C840F4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4EA897A4" w14:textId="77777777" w:rsidR="009C7DBE" w:rsidRDefault="009C7DBE" w:rsidP="009C7DBE">
      <w:pPr>
        <w:rPr>
          <w:rFonts w:eastAsia="Calibri" w:cs="Times New Roman"/>
          <w:b/>
          <w:color w:val="262626"/>
          <w:kern w:val="16"/>
          <w:sz w:val="22"/>
          <w:szCs w:val="22"/>
          <w:lang w:bidi="ar-SA"/>
        </w:rPr>
      </w:pPr>
    </w:p>
    <w:p w14:paraId="67FC8D96" w14:textId="77777777" w:rsidR="00D91562" w:rsidRDefault="00D91562" w:rsidP="00D91562">
      <w:pPr>
        <w:spacing w:after="120"/>
        <w:ind w:left="-360"/>
        <w:rPr>
          <w:rFonts w:eastAsia="Calibri" w:cs="Times New Roman"/>
          <w:b/>
          <w:color w:val="262626"/>
          <w:kern w:val="16"/>
          <w:sz w:val="22"/>
          <w:szCs w:val="22"/>
          <w:lang w:bidi="ar-SA"/>
        </w:rPr>
      </w:pPr>
    </w:p>
    <w:p w14:paraId="02D8FB66" w14:textId="77777777" w:rsidR="00D91562" w:rsidRDefault="00D91562" w:rsidP="00D91562">
      <w:pPr>
        <w:spacing w:after="120"/>
        <w:ind w:left="-360"/>
        <w:rPr>
          <w:rFonts w:eastAsia="Calibri" w:cs="Times New Roman"/>
          <w:b/>
          <w:color w:val="262626"/>
          <w:kern w:val="16"/>
          <w:sz w:val="22"/>
          <w:szCs w:val="22"/>
          <w:lang w:bidi="ar-SA"/>
        </w:rPr>
      </w:pPr>
    </w:p>
    <w:p w14:paraId="657FB516" w14:textId="5ED0945F"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Federal Compliance</w:t>
      </w:r>
    </w:p>
    <w:p w14:paraId="6F52F1B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5C0F184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A24055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use of grant funds, and administrative and fiscal responsibilities.</w:t>
      </w:r>
    </w:p>
    <w:p w14:paraId="62ED730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§4308).</w:t>
      </w:r>
    </w:p>
    <w:p w14:paraId="4A62DBF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entering into contracts for equipment and services. </w:t>
      </w:r>
    </w:p>
    <w:p w14:paraId="4D9E49D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must remain in compliance with the requirements of the federal Children’s Internet Protection Act.</w:t>
      </w:r>
    </w:p>
    <w:p w14:paraId="4C8350D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no policy of the school or local educational agency prevents or otherwise denies participation in constitutionally protected prayer in public schools.</w:t>
      </w:r>
    </w:p>
    <w:p w14:paraId="64C00CA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be aware of and comply with Executive Order 13513, “Federal Leadership on Reducing Text Messaging While Driving,” October 1, 2009, by </w:t>
      </w:r>
      <w:r w:rsidRPr="00743849">
        <w:rPr>
          <w:rFonts w:eastAsia="Calibri" w:cs="Times New Roman"/>
          <w:color w:val="262626"/>
          <w:kern w:val="16"/>
          <w:sz w:val="22"/>
          <w:szCs w:val="22"/>
          <w:lang w:bidi="ar-SA"/>
        </w:rPr>
        <w:lastRenderedPageBreak/>
        <w:t xml:space="preserve">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36B19139"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ensure that students enrolled in the charter school will be taught the United States Constitution each year on September 17, Constitution Day (</w:t>
      </w:r>
      <w:hyperlink r:id="rId11" w:history="1">
        <w:r w:rsidRPr="00743849">
          <w:rPr>
            <w:rFonts w:eastAsia="Calibri" w:cs="Times New Roman"/>
            <w:color w:val="0563C1"/>
            <w:kern w:val="16"/>
            <w:sz w:val="22"/>
            <w:szCs w:val="22"/>
            <w:u w:val="single"/>
            <w:lang w:bidi="ar-SA"/>
          </w:rPr>
          <w:t>https://www2.ed.gov/policy/fund/guid/constitutionday.html</w:t>
        </w:r>
      </w:hyperlink>
      <w:r w:rsidRPr="00743849">
        <w:rPr>
          <w:rFonts w:eastAsia="Calibri" w:cs="Times New Roman"/>
          <w:color w:val="262626"/>
          <w:kern w:val="16"/>
          <w:sz w:val="22"/>
          <w:szCs w:val="22"/>
          <w:lang w:bidi="ar-SA"/>
        </w:rPr>
        <w:t>).</w:t>
      </w:r>
    </w:p>
    <w:p w14:paraId="551D0089" w14:textId="77777777" w:rsidR="00743849" w:rsidRPr="00743849" w:rsidRDefault="00743849" w:rsidP="009C7DBE">
      <w:pPr>
        <w:rPr>
          <w:rFonts w:eastAsia="Calibri" w:cs="Times New Roman"/>
          <w:b/>
          <w:color w:val="262626"/>
          <w:kern w:val="16"/>
          <w:sz w:val="22"/>
          <w:szCs w:val="22"/>
          <w:lang w:bidi="ar-SA"/>
        </w:rPr>
      </w:pPr>
    </w:p>
    <w:p w14:paraId="54AA76E3"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Finances, Budget, and Audit</w:t>
      </w:r>
    </w:p>
    <w:p w14:paraId="2A9FCA9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Authorizer of recipient schools ensures that the charter school will receive funds through federal programs administered by the U.S. Department of Education under which funds are allocated on a formula basis. Each charter school will receive funds for which it is eligible.</w:t>
      </w:r>
    </w:p>
    <w:p w14:paraId="4F2CD54E" w14:textId="43C66ABF"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Authorizer of recipient schools may not deduct funds for administrative fees or expenses from a sub-grant awarded to an eligible </w:t>
      </w:r>
      <w:r w:rsidR="001E484C" w:rsidRPr="00743849">
        <w:rPr>
          <w:rFonts w:eastAsia="Calibri" w:cs="Times New Roman"/>
          <w:color w:val="262626"/>
          <w:kern w:val="16"/>
          <w:sz w:val="22"/>
          <w:szCs w:val="22"/>
          <w:lang w:bidi="ar-SA"/>
        </w:rPr>
        <w:t>applicant and</w:t>
      </w:r>
      <w:r w:rsidRPr="00743849">
        <w:rPr>
          <w:rFonts w:eastAsia="Calibri" w:cs="Times New Roman"/>
          <w:color w:val="262626"/>
          <w:kern w:val="16"/>
          <w:sz w:val="22"/>
          <w:szCs w:val="22"/>
          <w:lang w:bidi="ar-SA"/>
        </w:rPr>
        <w:t xml:space="preserve"> shall distribute all sub-grant funds to the eligible applicant without delay. </w:t>
      </w:r>
    </w:p>
    <w:p w14:paraId="05FFFD3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with authorizer review and approval, will submit a revised budget narrative and budget workbook to CDE Schools of Choice within 30 days of notification of a grant award; budget changes must meet the approval of CDE Schools of Choice before any grant funds will be released.</w:t>
      </w:r>
    </w:p>
    <w:p w14:paraId="48A2AFD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24411BD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they will budget for and comply with the required Charter School Support Initiative visit during Implementation Year 2 according to their projected student count for the year of the visit.</w:t>
      </w:r>
    </w:p>
    <w:p w14:paraId="70D67C5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follow reimbursement procedures, requesting funds at a minimum of quarterly, and respond to all grant requirements in a timely fashion, including the Annual Financial Report (AFR).</w:t>
      </w:r>
    </w:p>
    <w:p w14:paraId="6F6D295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not to have expenditures that exceed the approved budget line items by more than a total of 10 percent of the total project period award. If they wish to deviate beyond 10 percent in any budget object core category, they must seek a revision of their budget prior to expenditure or legal obligation of those funds, or they may not be reimbursed for the excess amount.</w:t>
      </w:r>
    </w:p>
    <w:p w14:paraId="49D8B61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 awarded grant funds will be spent or encumbered by June 30 of each grant year, unless extenuating circumstances warrant an extension request.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19CF74F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provide the Grants Fiscal Management Unit at CDE a written account of expenditures no later than October 1 following each grant year, utilizing the Annual Financial Report (AFR).</w:t>
      </w:r>
    </w:p>
    <w:p w14:paraId="46C6057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grantee during the grant period and thereafter for five full years from the date of final payment. CDE must be permitted to audit, review, and inspect the grantee’s activities, books, documents, papers and other records relating to the expenditures of grant proceeds. </w:t>
      </w:r>
    </w:p>
    <w:p w14:paraId="35CB62E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comply with all federal and state annual independent audit requirements and ensures that arrangements have been made to finance mandatory audits. </w:t>
      </w:r>
      <w:r w:rsidRPr="00743849">
        <w:rPr>
          <w:rFonts w:eastAsia="Calibri" w:cs="Times New Roman"/>
          <w:color w:val="262626"/>
          <w:kern w:val="16"/>
          <w:sz w:val="22"/>
          <w:szCs w:val="22"/>
          <w:lang w:bidi="ar-SA"/>
        </w:rPr>
        <w:lastRenderedPageBreak/>
        <w:t>Funded projects will be required to maintain appropriate fiscal and program records. Fiscal audits of funds under this program are to be conducted by the recipients annually as a part of their regular audit. Auditors should be aware of the federal audit requirements contained in the Single Audit Act of 1984.</w:t>
      </w:r>
    </w:p>
    <w:p w14:paraId="569DB06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use an independent auditor for annual financial audits that is different from their authorizer’s auditor.</w:t>
      </w:r>
    </w:p>
    <w:p w14:paraId="7A86192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to keep and maintain all equipment purchased with grant funds in accordance with federal law and regulation. Should the charter school close, the authorizer agrees to notify CDE Schools of Choice Office of the reason for closure and agrees to notify CDE Schools of Choice Office regarding the appropriate disposition of assets purchased under this grant.</w:t>
      </w:r>
    </w:p>
    <w:p w14:paraId="057F683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Recipients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03CE2D26"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17A6C78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Grant history of the Recipient schools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744031EB" w14:textId="77777777" w:rsidR="00743849" w:rsidRPr="00743849" w:rsidRDefault="00743849" w:rsidP="009C7DBE">
      <w:pPr>
        <w:rPr>
          <w:rFonts w:eastAsia="Calibri" w:cs="Times New Roman"/>
          <w:b/>
          <w:color w:val="262626"/>
          <w:kern w:val="16"/>
          <w:sz w:val="22"/>
          <w:szCs w:val="22"/>
          <w:lang w:bidi="ar-SA"/>
        </w:rPr>
      </w:pPr>
    </w:p>
    <w:p w14:paraId="5DC7FBF5"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Participation, Evaluation, Research and Reporting</w:t>
      </w:r>
    </w:p>
    <w:p w14:paraId="5C19BBF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participate in at least one site visit and one diagnostic review through the Charter School Support Initiative (CSSI) within the multi-year grant cycle by CDE and possibly a visit by the U.S. Department of Education.</w:t>
      </w:r>
    </w:p>
    <w:p w14:paraId="624C19D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submit any necessary annual year-end reports to CDE by September 30</w:t>
      </w:r>
      <w:r w:rsidRPr="00743849">
        <w:rPr>
          <w:rFonts w:eastAsia="Calibri" w:cs="Times New Roman"/>
          <w:color w:val="262626"/>
          <w:kern w:val="16"/>
          <w:sz w:val="22"/>
          <w:szCs w:val="22"/>
          <w:vertAlign w:val="superscript"/>
          <w:lang w:bidi="ar-SA"/>
        </w:rPr>
        <w:t>th</w:t>
      </w:r>
      <w:r w:rsidRPr="00743849">
        <w:rPr>
          <w:rFonts w:eastAsia="Calibri" w:cs="Times New Roman"/>
          <w:color w:val="262626"/>
          <w:kern w:val="16"/>
          <w:sz w:val="22"/>
          <w:szCs w:val="22"/>
          <w:lang w:bidi="ar-SA"/>
        </w:rPr>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1C892328" w14:textId="1D277851"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Participation,_Evaluation_and" w:history="1">
        <w:r w:rsidRPr="00743849">
          <w:rPr>
            <w:rFonts w:eastAsia="Calibri" w:cs="Times New Roman"/>
            <w:b/>
            <w:color w:val="0563C1"/>
            <w:kern w:val="16"/>
            <w:sz w:val="22"/>
            <w:szCs w:val="22"/>
            <w:u w:val="single"/>
            <w:lang w:bidi="ar-SA"/>
          </w:rPr>
          <w:t>Participation, Evaluation and Reporting</w:t>
        </w:r>
      </w:hyperlink>
      <w:r w:rsidRPr="00743849">
        <w:rPr>
          <w:rFonts w:eastAsia="Calibri" w:cs="Times New Roman"/>
          <w:color w:val="262626"/>
          <w:kern w:val="16"/>
          <w:sz w:val="22"/>
          <w:szCs w:val="22"/>
          <w:lang w:bidi="ar-SA"/>
        </w:rPr>
        <w:t xml:space="preserve"> section of the CCSP grant ”Funding Opportunity” request for applicants, including participation in CDE Schools of Choice Office annual evaluations, studies and surveys and submission of annual financial reports, final grant report and supporting documentation.</w:t>
      </w:r>
    </w:p>
    <w:p w14:paraId="1A8E3A09" w14:textId="77777777" w:rsidR="00743849" w:rsidRDefault="00743849" w:rsidP="009C7DBE">
      <w:pPr>
        <w:rPr>
          <w:rFonts w:eastAsia="Calibri" w:cs="Times New Roman"/>
          <w:b/>
          <w:color w:val="262626"/>
          <w:kern w:val="16"/>
          <w:sz w:val="22"/>
          <w:szCs w:val="22"/>
          <w:lang w:bidi="ar-SA"/>
        </w:rPr>
      </w:pPr>
    </w:p>
    <w:p w14:paraId="7BDE16DA" w14:textId="3B3FD2FE"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Authorization, Accountability, and Governance</w:t>
      </w:r>
    </w:p>
    <w:p w14:paraId="121F98D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applicant charter school assures that they have provided their authorizer with “adequate and timely notice” of this grant application (as required by ESEA §4310 (6)(B)), including the opportunity to review the complete CCSP application prior to submission.</w:t>
      </w:r>
    </w:p>
    <w:p w14:paraId="61373C7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the governing board is apprised of the requirements of the grant and their obligation to complete technical assistance requirements or risk delayed or suspended grant funds.</w:t>
      </w:r>
    </w:p>
    <w:p w14:paraId="1F1731D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lastRenderedPageBreak/>
        <w:t>The recipient school and their authorizer, per ESEA §4303 (f)(1)(C)(i)(II),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57E0D19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66D458D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their charter contract allows the opportunity for the school to purchase services via a third party.</w:t>
      </w:r>
    </w:p>
    <w:p w14:paraId="7B609CD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p w14:paraId="446E16E2" w14:textId="77777777" w:rsidR="00743849" w:rsidRPr="00743849" w:rsidRDefault="00743849" w:rsidP="009C7DBE">
      <w:pPr>
        <w:ind w:left="900"/>
        <w:rPr>
          <w:rFonts w:eastAsia="Calibri" w:cs="Times New Roman"/>
          <w:color w:val="262626"/>
          <w:kern w:val="16"/>
          <w:sz w:val="22"/>
          <w:szCs w:val="22"/>
          <w:lang w:bidi="ar-SA"/>
        </w:rPr>
      </w:pPr>
    </w:p>
    <w:p w14:paraId="4E70C53A" w14:textId="77777777" w:rsidR="00743849" w:rsidRPr="00743849" w:rsidRDefault="00743849" w:rsidP="00D91562">
      <w:pPr>
        <w:spacing w:after="120"/>
        <w:ind w:left="2970" w:right="-360" w:hanging="333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Minor Facilities Repair</w:t>
      </w:r>
      <w:r w:rsidRPr="00743849">
        <w:rPr>
          <w:rFonts w:eastAsia="Calibri" w:cs="Times New Roman"/>
          <w:b/>
          <w:bCs/>
          <w:color w:val="262626"/>
          <w:kern w:val="16"/>
          <w:sz w:val="22"/>
          <w:szCs w:val="22"/>
          <w:lang w:bidi="ar-SA"/>
        </w:rPr>
        <w:t xml:space="preserve"> Expenditures </w:t>
      </w:r>
      <w:r w:rsidRPr="00743849">
        <w:rPr>
          <w:rFonts w:eastAsia="Calibri" w:cs="Times New Roman"/>
          <w:i/>
          <w:iCs/>
          <w:color w:val="262626"/>
          <w:kern w:val="16"/>
          <w:sz w:val="22"/>
          <w:szCs w:val="22"/>
          <w:lang w:bidi="ar-SA"/>
        </w:rPr>
        <w:t>(initial if seeking a portion of CCSP funds be designated for this purpose)</w:t>
      </w:r>
    </w:p>
    <w:p w14:paraId="56475647" w14:textId="77777777" w:rsidR="00D91562"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facility repairs will be minor, and any other renovations will be necessary to ensure compliance with applicable statutes and regulations.</w:t>
      </w:r>
    </w:p>
    <w:p w14:paraId="7691B5CA" w14:textId="2C305C07" w:rsidR="00743849" w:rsidRPr="00D91562" w:rsidRDefault="00743849" w:rsidP="00D91562">
      <w:pPr>
        <w:numPr>
          <w:ilvl w:val="0"/>
          <w:numId w:val="30"/>
        </w:numPr>
        <w:ind w:left="900" w:right="-360" w:hanging="900"/>
        <w:rPr>
          <w:rFonts w:eastAsia="Calibri" w:cs="Times New Roman"/>
          <w:color w:val="262626"/>
          <w:kern w:val="16"/>
          <w:sz w:val="22"/>
          <w:szCs w:val="22"/>
          <w:lang w:bidi="ar-SA"/>
        </w:rPr>
      </w:pPr>
      <w:r w:rsidRPr="00D91562">
        <w:rPr>
          <w:rFonts w:eastAsia="Calibri" w:cs="Times New Roman"/>
          <w:color w:val="262626"/>
          <w:kern w:val="16"/>
          <w:sz w:val="22"/>
          <w:szCs w:val="22"/>
          <w:lang w:bidi="ar-SA"/>
        </w:rPr>
        <w:t>Charter school acknowledges that any minor facility repairs paid for through CCSP funds must be reviewed and approved by the CDE Schools of Choice Office and Grants Fiscal Office before funds related to the activity will be released can be incurred.</w:t>
      </w:r>
    </w:p>
    <w:p w14:paraId="4EF7FAA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annual expenses will not exceed 10% percent of the annual CCSP grant award in a given year. </w:t>
      </w:r>
    </w:p>
    <w:p w14:paraId="1A586EBB"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expenses are only for minor facility repairs that are non-sustained/one-time associated for one-time costs.</w:t>
      </w:r>
    </w:p>
    <w:p w14:paraId="4D9CB208" w14:textId="77777777" w:rsidR="00743849" w:rsidRPr="00743849" w:rsidRDefault="00743849" w:rsidP="009C7DBE">
      <w:pPr>
        <w:ind w:left="187"/>
        <w:rPr>
          <w:rFonts w:eastAsia="Calibri" w:cs="Times New Roman"/>
          <w:color w:val="262626"/>
          <w:kern w:val="16"/>
          <w:sz w:val="22"/>
          <w:szCs w:val="22"/>
          <w:lang w:bidi="ar-SA"/>
        </w:rPr>
      </w:pPr>
    </w:p>
    <w:p w14:paraId="0F66BC4B" w14:textId="77777777" w:rsidR="00743849" w:rsidRPr="00743849" w:rsidRDefault="00743849" w:rsidP="00D91562">
      <w:pPr>
        <w:spacing w:after="120"/>
        <w:ind w:left="-36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Transportation Expenditures</w:t>
      </w:r>
      <w:r w:rsidRPr="00743849">
        <w:rPr>
          <w:rFonts w:eastAsia="Calibri" w:cs="Times New Roman"/>
          <w:b/>
          <w:bCs/>
          <w:color w:val="262626"/>
          <w:kern w:val="16"/>
          <w:sz w:val="22"/>
          <w:szCs w:val="22"/>
          <w:lang w:bidi="ar-SA"/>
        </w:rPr>
        <w:t xml:space="preserve"> </w:t>
      </w:r>
      <w:r w:rsidRPr="00743849">
        <w:rPr>
          <w:rFonts w:eastAsia="Calibri" w:cs="Times New Roman"/>
          <w:i/>
          <w:iCs/>
          <w:color w:val="262626"/>
          <w:kern w:val="16"/>
          <w:sz w:val="22"/>
          <w:szCs w:val="22"/>
          <w:lang w:bidi="ar-SA"/>
        </w:rPr>
        <w:t>(initial if seeking a portion of CCSP funds be designated for this purpose)</w:t>
      </w:r>
    </w:p>
    <w:p w14:paraId="7352457C"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3640A7C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Charter school acknowledges that any one-time transportation costs are “essential” and fall within the scope for of the approved project. </w:t>
      </w:r>
    </w:p>
    <w:p w14:paraId="69703468"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expense for this modification that will be charged to the CSP grant will not exceed 25% of the annual grant. </w:t>
      </w:r>
    </w:p>
    <w:p w14:paraId="10977AD0"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School will report on its Transportation Goal by completing the Transportation Annual Report for Charters.</w:t>
      </w:r>
    </w:p>
    <w:p w14:paraId="1E4F28CC" w14:textId="77777777" w:rsidR="00743849" w:rsidRPr="00743849" w:rsidRDefault="00743849" w:rsidP="009C7DBE">
      <w:pPr>
        <w:numPr>
          <w:ilvl w:val="12"/>
          <w:numId w:val="0"/>
        </w:numPr>
        <w:tabs>
          <w:tab w:val="left" w:pos="-720"/>
        </w:tabs>
        <w:suppressAutoHyphens/>
        <w:rPr>
          <w:rFonts w:eastAsia="Calibri" w:cs="Arial"/>
          <w:color w:val="262626"/>
          <w:kern w:val="2"/>
          <w:sz w:val="22"/>
          <w:szCs w:val="22"/>
          <w:u w:val="single"/>
          <w:lang w:bidi="ar-SA"/>
        </w:rPr>
      </w:pPr>
    </w:p>
    <w:p w14:paraId="5DDCEC87" w14:textId="77777777" w:rsidR="00743849" w:rsidRPr="00743849" w:rsidRDefault="00743849" w:rsidP="00D91562">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ind w:right="-360"/>
        <w:jc w:val="both"/>
        <w:rPr>
          <w:rFonts w:eastAsia="Calibri" w:cs="Arial"/>
          <w:color w:val="262626"/>
          <w:kern w:val="2"/>
          <w:lang w:bidi="ar-SA"/>
        </w:rPr>
      </w:pPr>
      <w:r w:rsidRPr="00743849">
        <w:rPr>
          <w:rFonts w:eastAsia="Calibri" w:cs="Times New Roman"/>
          <w:color w:val="262626"/>
          <w:kern w:val="16"/>
          <w:sz w:val="22"/>
          <w:szCs w:val="22"/>
          <w:lang w:bidi="ar-SA"/>
        </w:rPr>
        <w:t xml:space="preserve">IF ANY FINDINGS OF MISUSE OF FUNDS ARE DISCOVERED, PROJECT FUNDS MUST BE RETURNED TO THE COLORADO DEPARTMENT OF EDUCATION. </w:t>
      </w:r>
      <w:r w:rsidRPr="00743849">
        <w:rPr>
          <w:rFonts w:eastAsia="Calibri" w:cs="Arial"/>
          <w:color w:val="262626"/>
          <w:kern w:val="2"/>
          <w:sz w:val="22"/>
          <w:szCs w:val="22"/>
          <w:lang w:bidi="ar-SA"/>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7F6AEFC0" w14:textId="77777777" w:rsidR="00743849" w:rsidRPr="00743849" w:rsidRDefault="00743849" w:rsidP="009C7DBE">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eastAsia="Calibri" w:cs="Arial"/>
          <w:color w:val="262626"/>
          <w:kern w:val="2"/>
          <w:sz w:val="16"/>
          <w:szCs w:val="16"/>
          <w:lang w:bidi="ar-SA"/>
        </w:rPr>
      </w:pPr>
    </w:p>
    <w:p w14:paraId="447C8A7E" w14:textId="730424D4" w:rsidR="00743849" w:rsidRPr="00743849" w:rsidRDefault="00743849" w:rsidP="00D91562">
      <w:pPr>
        <w:numPr>
          <w:ilvl w:val="12"/>
          <w:numId w:val="0"/>
        </w:numPr>
        <w:tabs>
          <w:tab w:val="left" w:pos="-720"/>
        </w:tabs>
        <w:suppressAutoHyphens/>
        <w:ind w:left="-270" w:right="-360"/>
        <w:jc w:val="both"/>
        <w:rPr>
          <w:rFonts w:eastAsia="Calibri" w:cs="Arial"/>
          <w:color w:val="262626"/>
          <w:kern w:val="2"/>
          <w:sz w:val="22"/>
          <w:szCs w:val="22"/>
          <w:lang w:bidi="ar-SA"/>
        </w:rPr>
      </w:pPr>
      <w:r w:rsidRPr="00743849">
        <w:rPr>
          <w:rFonts w:eastAsia="Calibri" w:cs="Arial"/>
          <w:color w:val="262626"/>
          <w:kern w:val="2"/>
          <w:sz w:val="22"/>
          <w:szCs w:val="22"/>
          <w:lang w:bidi="ar-SA"/>
        </w:rPr>
        <w:lastRenderedPageBreak/>
        <w:t xml:space="preserve">Project modifications and changes in the approved budget must be requested in writing and be approved in writing by the CDE </w:t>
      </w:r>
      <w:r w:rsidRPr="00743849">
        <w:rPr>
          <w:rFonts w:eastAsia="Calibri" w:cs="Arial"/>
          <w:color w:val="262626"/>
          <w:kern w:val="2"/>
          <w:sz w:val="22"/>
          <w:szCs w:val="22"/>
          <w:u w:val="single"/>
          <w:lang w:bidi="ar-SA"/>
        </w:rPr>
        <w:t>before</w:t>
      </w:r>
      <w:r w:rsidRPr="00743849">
        <w:rPr>
          <w:rFonts w:eastAsia="Calibri" w:cs="Arial"/>
          <w:color w:val="262626"/>
          <w:kern w:val="2"/>
          <w:sz w:val="22"/>
          <w:szCs w:val="22"/>
          <w:lang w:bidi="ar-SA"/>
        </w:rPr>
        <w:t xml:space="preserve"> modifications are made to the expenditures. Please contact Marti Rodriguez (Email </w:t>
      </w:r>
      <w:hyperlink r:id="rId12" w:history="1">
        <w:r w:rsidRPr="00743849">
          <w:rPr>
            <w:rFonts w:eastAsia="Calibri" w:cs="Times New Roman"/>
            <w:color w:val="0563C1"/>
            <w:kern w:val="16"/>
            <w:sz w:val="22"/>
            <w:szCs w:val="22"/>
            <w:u w:val="single"/>
            <w:lang w:bidi="ar-SA"/>
          </w:rPr>
          <w:t>rodriguez_m@cde.state.co.us</w:t>
        </w:r>
      </w:hyperlink>
      <w:r w:rsidRPr="00743849">
        <w:rPr>
          <w:rFonts w:eastAsia="Calibri" w:cs="Arial"/>
          <w:color w:val="262626"/>
          <w:kern w:val="2"/>
          <w:sz w:val="22"/>
          <w:szCs w:val="22"/>
          <w:lang w:bidi="ar-SA"/>
        </w:rPr>
        <w:t xml:space="preserve"> | Telephone </w:t>
      </w:r>
      <w:r w:rsidRPr="00743849">
        <w:rPr>
          <w:rFonts w:eastAsia="Calibri" w:cs="Times New Roman"/>
          <w:color w:val="262626"/>
          <w:kern w:val="16"/>
          <w:sz w:val="22"/>
          <w:szCs w:val="22"/>
          <w:lang w:bidi="ar-SA"/>
        </w:rPr>
        <w:t>303-866-6769 |</w:t>
      </w:r>
      <w:r w:rsidRPr="00743849">
        <w:rPr>
          <w:rFonts w:eastAsia="Calibri" w:cs="Arial"/>
          <w:color w:val="262626"/>
          <w:kern w:val="2"/>
          <w:sz w:val="22"/>
          <w:szCs w:val="22"/>
          <w:lang w:bidi="ar-SA"/>
        </w:rPr>
        <w:t xml:space="preserve">) and Tanesha Bell, CCSP Sub-Grant Monitor (Email </w:t>
      </w:r>
      <w:hyperlink r:id="rId13" w:history="1">
        <w:r w:rsidRPr="00743849">
          <w:rPr>
            <w:rFonts w:eastAsia="Calibri" w:cs="Arial"/>
            <w:color w:val="0563C1"/>
            <w:kern w:val="2"/>
            <w:sz w:val="22"/>
            <w:szCs w:val="22"/>
            <w:u w:val="single"/>
            <w:lang w:bidi="ar-SA"/>
          </w:rPr>
          <w:t>bell_t@cde.state.co.us</w:t>
        </w:r>
      </w:hyperlink>
      <w:r w:rsidRPr="00743849">
        <w:rPr>
          <w:rFonts w:eastAsia="Calibri" w:cs="Arial"/>
          <w:color w:val="262626"/>
          <w:kern w:val="2"/>
          <w:sz w:val="22"/>
          <w:szCs w:val="22"/>
          <w:lang w:bidi="ar-SA"/>
        </w:rPr>
        <w:t xml:space="preserve"> | Telephone 303-866-3295) for any modifications.</w:t>
      </w:r>
    </w:p>
    <w:p w14:paraId="2B735BD5" w14:textId="478B5812"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p w14:paraId="47BE7AF0" w14:textId="1BA783C1"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9C7DBE" w:rsidRPr="00743849" w14:paraId="1F78F3E0" w14:textId="77777777" w:rsidTr="00D91562">
        <w:trPr>
          <w:trHeight w:val="504"/>
          <w:jc w:val="center"/>
        </w:trPr>
        <w:tc>
          <w:tcPr>
            <w:tcW w:w="2654" w:type="pct"/>
          </w:tcPr>
          <w:p w14:paraId="1E90072C" w14:textId="77777777" w:rsidR="009C7DBE" w:rsidRPr="00743849" w:rsidRDefault="009C7DBE" w:rsidP="00743849">
            <w:pPr>
              <w:contextualSpacing/>
              <w:jc w:val="center"/>
              <w:rPr>
                <w:rFonts w:eastAsia="Calibri" w:cs="Arial"/>
                <w:color w:val="262626"/>
                <w:kern w:val="2"/>
                <w:sz w:val="20"/>
                <w:szCs w:val="20"/>
                <w:lang w:bidi="ar-SA"/>
              </w:rPr>
            </w:pPr>
          </w:p>
        </w:tc>
        <w:tc>
          <w:tcPr>
            <w:tcW w:w="128" w:type="pct"/>
          </w:tcPr>
          <w:p w14:paraId="166FE54C" w14:textId="77777777" w:rsidR="009C7DBE" w:rsidRPr="00743849" w:rsidRDefault="009C7DBE" w:rsidP="00743849">
            <w:pPr>
              <w:contextualSpacing/>
              <w:jc w:val="center"/>
              <w:rPr>
                <w:rFonts w:eastAsia="Calibri" w:cs="Arial"/>
                <w:color w:val="262626"/>
                <w:kern w:val="2"/>
                <w:sz w:val="20"/>
                <w:szCs w:val="20"/>
                <w:lang w:bidi="ar-SA"/>
              </w:rPr>
            </w:pPr>
          </w:p>
        </w:tc>
        <w:tc>
          <w:tcPr>
            <w:tcW w:w="2219" w:type="pct"/>
          </w:tcPr>
          <w:p w14:paraId="5DBC64EE" w14:textId="77777777" w:rsidR="009C7DBE" w:rsidRPr="00743849" w:rsidRDefault="009C7DBE" w:rsidP="00743849">
            <w:pPr>
              <w:contextualSpacing/>
              <w:jc w:val="center"/>
              <w:rPr>
                <w:rFonts w:eastAsia="Calibri" w:cs="Arial"/>
                <w:color w:val="262626"/>
                <w:kern w:val="2"/>
                <w:sz w:val="20"/>
                <w:szCs w:val="20"/>
                <w:lang w:bidi="ar-SA"/>
              </w:rPr>
            </w:pPr>
          </w:p>
        </w:tc>
      </w:tr>
      <w:tr w:rsidR="00743849" w:rsidRPr="00743849" w14:paraId="557007F7" w14:textId="77777777" w:rsidTr="00D91562">
        <w:trPr>
          <w:trHeight w:val="504"/>
          <w:jc w:val="center"/>
        </w:trPr>
        <w:tc>
          <w:tcPr>
            <w:tcW w:w="2654" w:type="pct"/>
            <w:tcBorders>
              <w:top w:val="single" w:sz="4" w:space="0" w:color="auto"/>
            </w:tcBorders>
          </w:tcPr>
          <w:p w14:paraId="4BC880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65F5D64F"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232B768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404899C0" w14:textId="77777777" w:rsidTr="00D91562">
        <w:trPr>
          <w:trHeight w:val="504"/>
          <w:jc w:val="center"/>
        </w:trPr>
        <w:tc>
          <w:tcPr>
            <w:tcW w:w="2654" w:type="pct"/>
            <w:tcBorders>
              <w:bottom w:val="single" w:sz="4" w:space="0" w:color="auto"/>
            </w:tcBorders>
            <w:vAlign w:val="bottom"/>
          </w:tcPr>
          <w:p w14:paraId="45EE7B87"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6905B9FD"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BBD17D9"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2DC6D319" w14:textId="77777777" w:rsidTr="00D91562">
        <w:trPr>
          <w:trHeight w:val="504"/>
          <w:jc w:val="center"/>
        </w:trPr>
        <w:tc>
          <w:tcPr>
            <w:tcW w:w="2654" w:type="pct"/>
            <w:tcBorders>
              <w:top w:val="single" w:sz="4" w:space="0" w:color="auto"/>
            </w:tcBorders>
          </w:tcPr>
          <w:p w14:paraId="3C3F4440"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622A1B7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046DC596"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0241B4EE"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59F1D791" w14:textId="77777777" w:rsidTr="00D91562">
        <w:trPr>
          <w:trHeight w:val="504"/>
          <w:jc w:val="center"/>
        </w:trPr>
        <w:tc>
          <w:tcPr>
            <w:tcW w:w="2654" w:type="pct"/>
            <w:tcBorders>
              <w:bottom w:val="single" w:sz="4" w:space="0" w:color="auto"/>
            </w:tcBorders>
            <w:vAlign w:val="bottom"/>
          </w:tcPr>
          <w:p w14:paraId="3F9D283F"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0B1DD248"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218BC05"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C0BCF20" w14:textId="77777777" w:rsidTr="00D91562">
        <w:trPr>
          <w:trHeight w:val="504"/>
          <w:jc w:val="center"/>
        </w:trPr>
        <w:tc>
          <w:tcPr>
            <w:tcW w:w="2654" w:type="pct"/>
            <w:tcBorders>
              <w:top w:val="single" w:sz="4" w:space="0" w:color="auto"/>
            </w:tcBorders>
          </w:tcPr>
          <w:p w14:paraId="2DE7C805"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2FF1225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50BF11C3"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D193B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68650E67" w14:textId="77777777" w:rsidTr="00D91562">
        <w:trPr>
          <w:trHeight w:val="504"/>
          <w:jc w:val="center"/>
        </w:trPr>
        <w:tc>
          <w:tcPr>
            <w:tcW w:w="2654" w:type="pct"/>
            <w:tcBorders>
              <w:bottom w:val="single" w:sz="4" w:space="0" w:color="auto"/>
            </w:tcBorders>
            <w:vAlign w:val="bottom"/>
          </w:tcPr>
          <w:p w14:paraId="4C15D89D"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D23DEA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64213116"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9EB5DC4" w14:textId="77777777" w:rsidTr="00D91562">
        <w:trPr>
          <w:trHeight w:val="504"/>
          <w:jc w:val="center"/>
        </w:trPr>
        <w:tc>
          <w:tcPr>
            <w:tcW w:w="2654" w:type="pct"/>
            <w:tcBorders>
              <w:top w:val="single" w:sz="4" w:space="0" w:color="auto"/>
            </w:tcBorders>
          </w:tcPr>
          <w:p w14:paraId="07E67776"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Authorized Representative (Grant Contact)</w:t>
            </w:r>
          </w:p>
          <w:p w14:paraId="2F81AEE1"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1D1EAC61"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3CC7D96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1F744DB5" w14:textId="77777777" w:rsidTr="00D91562">
        <w:trPr>
          <w:trHeight w:val="504"/>
          <w:jc w:val="center"/>
        </w:trPr>
        <w:tc>
          <w:tcPr>
            <w:tcW w:w="2654" w:type="pct"/>
            <w:tcBorders>
              <w:bottom w:val="single" w:sz="4" w:space="0" w:color="auto"/>
            </w:tcBorders>
            <w:vAlign w:val="bottom"/>
          </w:tcPr>
          <w:p w14:paraId="357907E3"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F30679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7F0289FB"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6F0673D9" w14:textId="77777777" w:rsidTr="00D91562">
        <w:trPr>
          <w:trHeight w:val="504"/>
          <w:jc w:val="center"/>
        </w:trPr>
        <w:tc>
          <w:tcPr>
            <w:tcW w:w="2654" w:type="pct"/>
            <w:tcBorders>
              <w:top w:val="single" w:sz="4" w:space="0" w:color="auto"/>
            </w:tcBorders>
          </w:tcPr>
          <w:p w14:paraId="4BD5E568" w14:textId="77777777" w:rsidR="00743849" w:rsidRPr="00743849" w:rsidRDefault="00743849" w:rsidP="00743849">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67CE99A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BE97175"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5B294E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6AF3BFFE" w14:textId="24196338" w:rsidR="009C7DBE" w:rsidRDefault="009C7DBE" w:rsidP="00743849">
      <w:pPr>
        <w:contextualSpacing/>
        <w:rPr>
          <w:rFonts w:eastAsia="Calibri" w:cs="Times New Roman"/>
          <w:color w:val="262626"/>
          <w:kern w:val="16"/>
          <w:sz w:val="22"/>
          <w:szCs w:val="22"/>
          <w:lang w:bidi="ar-SA"/>
        </w:rPr>
      </w:pPr>
    </w:p>
    <w:p w14:paraId="309223B0"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716FE9CE" w14:textId="77777777" w:rsidR="009C7DBE" w:rsidRPr="009C7DBE" w:rsidRDefault="009C7DBE" w:rsidP="00D91562">
      <w:pPr>
        <w:ind w:left="-360" w:right="-360"/>
        <w:contextualSpacing/>
        <w:rPr>
          <w:rFonts w:eastAsia="Calibri" w:cs="Times New Roman"/>
          <w:color w:val="262626"/>
          <w:kern w:val="16"/>
          <w:sz w:val="22"/>
          <w:szCs w:val="22"/>
          <w:lang w:bidi="ar-SA"/>
        </w:rPr>
      </w:pPr>
    </w:p>
    <w:p w14:paraId="6D697FFD"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3600C5E" w14:textId="77777777" w:rsidR="009C7DBE" w:rsidRPr="009C7DBE" w:rsidRDefault="009C7DBE" w:rsidP="00D91562">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9C7DBE" w:rsidRPr="009C7DBE" w14:paraId="322994F6" w14:textId="77777777" w:rsidTr="00D91562">
        <w:trPr>
          <w:trHeight w:val="504"/>
          <w:jc w:val="center"/>
        </w:trPr>
        <w:tc>
          <w:tcPr>
            <w:tcW w:w="2608" w:type="pct"/>
            <w:tcBorders>
              <w:bottom w:val="single" w:sz="4" w:space="0" w:color="auto"/>
            </w:tcBorders>
            <w:vAlign w:val="bottom"/>
          </w:tcPr>
          <w:p w14:paraId="16C7249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70D2FE9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97E6D07"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332206F5" w14:textId="77777777" w:rsidTr="00D91562">
        <w:trPr>
          <w:trHeight w:val="504"/>
          <w:jc w:val="center"/>
        </w:trPr>
        <w:tc>
          <w:tcPr>
            <w:tcW w:w="2608" w:type="pct"/>
            <w:tcBorders>
              <w:top w:val="single" w:sz="4" w:space="0" w:color="auto"/>
            </w:tcBorders>
          </w:tcPr>
          <w:p w14:paraId="00447F08"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5ECA0B5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082182E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08A8145E"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9C7DBE" w:rsidRPr="009C7DBE" w14:paraId="48B1EE7B" w14:textId="77777777" w:rsidTr="00D91562">
        <w:trPr>
          <w:trHeight w:val="504"/>
          <w:jc w:val="center"/>
        </w:trPr>
        <w:tc>
          <w:tcPr>
            <w:tcW w:w="2608" w:type="pct"/>
            <w:tcBorders>
              <w:bottom w:val="single" w:sz="4" w:space="0" w:color="auto"/>
            </w:tcBorders>
            <w:vAlign w:val="bottom"/>
          </w:tcPr>
          <w:p w14:paraId="3B71B04F"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13858F3C"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05D49DAF"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544BE57D" w14:textId="77777777" w:rsidTr="00D91562">
        <w:trPr>
          <w:trHeight w:val="504"/>
          <w:jc w:val="center"/>
        </w:trPr>
        <w:tc>
          <w:tcPr>
            <w:tcW w:w="2608" w:type="pct"/>
            <w:tcBorders>
              <w:top w:val="single" w:sz="4" w:space="0" w:color="auto"/>
            </w:tcBorders>
          </w:tcPr>
          <w:p w14:paraId="6D16CF74"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Authorized Representative (Grant Contact)</w:t>
            </w:r>
          </w:p>
          <w:p w14:paraId="1F218F20"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657C8D5F"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7648720A"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bl>
    <w:p w14:paraId="2C4917AF" w14:textId="47AE0C13" w:rsidR="006F6DE3" w:rsidRPr="00A84440" w:rsidRDefault="006F6DE3" w:rsidP="00743849">
      <w:pPr>
        <w:rPr>
          <w:rFonts w:asciiTheme="minorHAnsi" w:eastAsia="Calibri" w:hAnsiTheme="minorHAnsi" w:cstheme="minorHAnsi"/>
          <w:color w:val="262626"/>
          <w:kern w:val="16"/>
          <w:sz w:val="22"/>
          <w:szCs w:val="22"/>
          <w:lang w:bidi="ar-SA"/>
        </w:rPr>
      </w:pPr>
    </w:p>
    <w:sectPr w:rsidR="006F6DE3" w:rsidRPr="00A84440" w:rsidSect="00352122">
      <w:footerReference w:type="default" r:id="rId14"/>
      <w:endnotePr>
        <w:numFmt w:val="decimal"/>
      </w:endnotePr>
      <w:type w:val="continuous"/>
      <w:pgSz w:w="12240" w:h="15840" w:code="1"/>
      <w:pgMar w:top="1080" w:right="1440" w:bottom="1080" w:left="144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1DA6" w14:textId="77777777" w:rsidR="0062062F" w:rsidRDefault="0062062F" w:rsidP="00A706AD">
      <w:r>
        <w:separator/>
      </w:r>
    </w:p>
  </w:endnote>
  <w:endnote w:type="continuationSeparator" w:id="0">
    <w:p w14:paraId="40F639E8" w14:textId="77777777" w:rsidR="0062062F" w:rsidRDefault="0062062F"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49E7" w14:textId="20786D00" w:rsidR="0062062F" w:rsidRDefault="0062062F">
    <w:pPr>
      <w:pStyle w:val="Footer"/>
      <w:jc w:val="right"/>
    </w:pPr>
    <w:r w:rsidRPr="004B5FE6">
      <w:t xml:space="preserve">2020-21 </w:t>
    </w:r>
    <w:r>
      <w:t>CCSP</w:t>
    </w:r>
    <w:r w:rsidRPr="004B5FE6">
      <w:t xml:space="preserve"> G</w:t>
    </w:r>
    <w:r>
      <w:t>rant Renewal Proposal</w:t>
    </w:r>
    <w:r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62062F" w:rsidRDefault="0062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9F77" w14:textId="77777777" w:rsidR="0062062F" w:rsidRDefault="0062062F" w:rsidP="00A706AD">
      <w:r>
        <w:separator/>
      </w:r>
    </w:p>
  </w:footnote>
  <w:footnote w:type="continuationSeparator" w:id="0">
    <w:p w14:paraId="4800768F" w14:textId="77777777" w:rsidR="0062062F" w:rsidRDefault="0062062F" w:rsidP="00A706AD">
      <w:r>
        <w:continuationSeparator/>
      </w:r>
    </w:p>
  </w:footnote>
  <w:footnote w:id="1">
    <w:p w14:paraId="7E812FA8" w14:textId="77777777" w:rsidR="0062062F" w:rsidRDefault="0062062F" w:rsidP="004D0FE8">
      <w:pPr>
        <w:rPr>
          <w:sz w:val="18"/>
          <w:szCs w:val="18"/>
        </w:rPr>
      </w:pPr>
      <w:r>
        <w:rPr>
          <w:rStyle w:val="FootnoteReference"/>
        </w:rPr>
        <w:footnoteRef/>
      </w:r>
      <w:r>
        <w:t xml:space="preserve"> </w:t>
      </w:r>
      <w:r w:rsidRPr="00B55EAE">
        <w:rPr>
          <w:sz w:val="18"/>
          <w:szCs w:val="18"/>
        </w:rPr>
        <w:t>Per 2</w:t>
      </w:r>
      <w:r>
        <w:rPr>
          <w:sz w:val="18"/>
          <w:szCs w:val="18"/>
        </w:rPr>
        <w:t xml:space="preserve"> </w:t>
      </w:r>
      <w:r w:rsidRPr="00B55EAE">
        <w:rPr>
          <w:sz w:val="18"/>
          <w:szCs w:val="18"/>
        </w:rPr>
        <w:t xml:space="preserve">CFR chapter </w:t>
      </w:r>
      <w:r>
        <w:rPr>
          <w:sz w:val="18"/>
          <w:szCs w:val="18"/>
        </w:rPr>
        <w:t>1</w:t>
      </w:r>
      <w:r w:rsidRPr="00B55EAE">
        <w:rPr>
          <w:sz w:val="18"/>
          <w:szCs w:val="18"/>
        </w:rPr>
        <w:t xml:space="preserve"> part 25 and the Office of Management and Budget guidance on FFATA subaward and Executive Compensation Reporting issued on August 27, 2010, subawards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B55EAE">
          <w:rPr>
            <w:rStyle w:val="Hyperlink"/>
            <w:rFonts w:cs="Arial"/>
            <w:sz w:val="18"/>
            <w:szCs w:val="18"/>
          </w:rPr>
          <w:t>http://fedgov.dnb.com/webform</w:t>
        </w:r>
      </w:hyperlink>
      <w:r w:rsidRPr="00B55EAE">
        <w:rPr>
          <w:sz w:val="18"/>
          <w:szCs w:val="18"/>
        </w:rPr>
        <w:t xml:space="preserve"> or by calling 866-705-5711.</w:t>
      </w:r>
    </w:p>
    <w:p w14:paraId="3D0E2F73" w14:textId="77777777" w:rsidR="0062062F" w:rsidRPr="00B55EAE" w:rsidRDefault="0062062F" w:rsidP="004D0FE8">
      <w:pPr>
        <w:rPr>
          <w:b/>
          <w:sz w:val="18"/>
          <w:szCs w:val="18"/>
        </w:rPr>
      </w:pPr>
    </w:p>
    <w:p w14:paraId="643F2C83" w14:textId="77777777" w:rsidR="0062062F" w:rsidRPr="00736806" w:rsidRDefault="0062062F" w:rsidP="004D0FE8">
      <w:pPr>
        <w:rPr>
          <w:sz w:val="18"/>
          <w:szCs w:val="18"/>
        </w:rPr>
      </w:pPr>
      <w:r w:rsidRPr="00736806">
        <w:rPr>
          <w:b/>
          <w:sz w:val="18"/>
          <w:szCs w:val="18"/>
        </w:rPr>
        <w:t xml:space="preserve">Please note: </w:t>
      </w:r>
      <w:r w:rsidRPr="00B55EAE">
        <w:rPr>
          <w:sz w:val="18"/>
          <w:szCs w:val="18"/>
        </w:rPr>
        <w:t>If proposal is approved, funding will not be awarded until all signatures are in place. Please attempt to obtain all signatures before submitting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8058" w14:textId="77777777" w:rsidR="0062062F" w:rsidRDefault="0062062F" w:rsidP="00DB64EC">
    <w:pPr>
      <w:pStyle w:val="Header"/>
    </w:pPr>
  </w:p>
  <w:p w14:paraId="7697993D" w14:textId="77777777" w:rsidR="0062062F" w:rsidRDefault="0062062F" w:rsidP="00DB6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C8E0" w14:textId="77777777" w:rsidR="0062062F" w:rsidRDefault="0062062F" w:rsidP="00DB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67DB" w14:textId="77777777" w:rsidR="0062062F" w:rsidRPr="003F119E" w:rsidRDefault="0062062F" w:rsidP="00DB64EC">
    <w:pPr>
      <w:pStyle w:val="Header"/>
    </w:pPr>
  </w:p>
  <w:p w14:paraId="6CDC242F" w14:textId="77777777" w:rsidR="0062062F" w:rsidRDefault="0062062F" w:rsidP="00DB6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52BBC"/>
    <w:multiLevelType w:val="hybridMultilevel"/>
    <w:tmpl w:val="D7F0A20E"/>
    <w:lvl w:ilvl="0" w:tplc="E4C8650C">
      <w:start w:val="1"/>
      <w:numFmt w:val="upperLetter"/>
      <w:lvlText w:val="Appendix %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F15164"/>
    <w:multiLevelType w:val="hybridMultilevel"/>
    <w:tmpl w:val="54E41054"/>
    <w:lvl w:ilvl="0" w:tplc="C4824058">
      <w:start w:val="1"/>
      <w:numFmt w:val="upperLetter"/>
      <w:lvlText w:val="%1."/>
      <w:lvlJc w:val="left"/>
      <w:pPr>
        <w:ind w:left="3960" w:hanging="360"/>
      </w:pPr>
      <w:rPr>
        <w:rFonts w:asciiTheme="minorHAnsi" w:eastAsia="Times New Roman"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9"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17"/>
  </w:num>
  <w:num w:numId="6">
    <w:abstractNumId w:val="37"/>
  </w:num>
  <w:num w:numId="7">
    <w:abstractNumId w:val="34"/>
  </w:num>
  <w:num w:numId="8">
    <w:abstractNumId w:val="40"/>
  </w:num>
  <w:num w:numId="9">
    <w:abstractNumId w:val="41"/>
  </w:num>
  <w:num w:numId="10">
    <w:abstractNumId w:val="27"/>
  </w:num>
  <w:num w:numId="11">
    <w:abstractNumId w:val="25"/>
  </w:num>
  <w:num w:numId="12">
    <w:abstractNumId w:val="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43"/>
  </w:num>
  <w:num w:numId="20">
    <w:abstractNumId w:val="22"/>
  </w:num>
  <w:num w:numId="21">
    <w:abstractNumId w:val="39"/>
  </w:num>
  <w:num w:numId="22">
    <w:abstractNumId w:val="16"/>
  </w:num>
  <w:num w:numId="23">
    <w:abstractNumId w:val="7"/>
  </w:num>
  <w:num w:numId="24">
    <w:abstractNumId w:val="9"/>
  </w:num>
  <w:num w:numId="25">
    <w:abstractNumId w:val="26"/>
  </w:num>
  <w:num w:numId="26">
    <w:abstractNumId w:val="18"/>
  </w:num>
  <w:num w:numId="27">
    <w:abstractNumId w:val="3"/>
  </w:num>
  <w:num w:numId="28">
    <w:abstractNumId w:val="20"/>
  </w:num>
  <w:num w:numId="29">
    <w:abstractNumId w:val="4"/>
  </w:num>
  <w:num w:numId="30">
    <w:abstractNumId w:val="42"/>
  </w:num>
  <w:num w:numId="31">
    <w:abstractNumId w:val="14"/>
  </w:num>
  <w:num w:numId="32">
    <w:abstractNumId w:val="24"/>
  </w:num>
  <w:num w:numId="33">
    <w:abstractNumId w:val="28"/>
  </w:num>
  <w:num w:numId="34">
    <w:abstractNumId w:val="31"/>
  </w:num>
  <w:num w:numId="35">
    <w:abstractNumId w:val="11"/>
  </w:num>
  <w:num w:numId="36">
    <w:abstractNumId w:val="29"/>
  </w:num>
  <w:num w:numId="37">
    <w:abstractNumId w:val="30"/>
  </w:num>
  <w:num w:numId="38">
    <w:abstractNumId w:val="38"/>
  </w:num>
  <w:num w:numId="39">
    <w:abstractNumId w:val="21"/>
  </w:num>
  <w:num w:numId="40">
    <w:abstractNumId w:val="19"/>
  </w:num>
  <w:num w:numId="41">
    <w:abstractNumId w:val="23"/>
  </w:num>
  <w:num w:numId="42">
    <w:abstractNumId w:val="35"/>
  </w:num>
  <w:num w:numId="43">
    <w:abstractNumId w:val="2"/>
  </w:num>
  <w:num w:numId="44">
    <w:abstractNumId w:val="32"/>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8754F"/>
    <w:rsid w:val="00087B66"/>
    <w:rsid w:val="000D59BF"/>
    <w:rsid w:val="00107C9B"/>
    <w:rsid w:val="001353FC"/>
    <w:rsid w:val="00150ABA"/>
    <w:rsid w:val="00185533"/>
    <w:rsid w:val="001B2F59"/>
    <w:rsid w:val="001C3931"/>
    <w:rsid w:val="001E187C"/>
    <w:rsid w:val="001E484C"/>
    <w:rsid w:val="00203E4F"/>
    <w:rsid w:val="00214862"/>
    <w:rsid w:val="002234E3"/>
    <w:rsid w:val="00227735"/>
    <w:rsid w:val="00284A71"/>
    <w:rsid w:val="002B0126"/>
    <w:rsid w:val="002C5C0F"/>
    <w:rsid w:val="002F1A5E"/>
    <w:rsid w:val="0030658F"/>
    <w:rsid w:val="00327138"/>
    <w:rsid w:val="00352122"/>
    <w:rsid w:val="0036609B"/>
    <w:rsid w:val="00391DB2"/>
    <w:rsid w:val="0039274F"/>
    <w:rsid w:val="003A2F1E"/>
    <w:rsid w:val="003B6068"/>
    <w:rsid w:val="003C5F02"/>
    <w:rsid w:val="003E156F"/>
    <w:rsid w:val="003E3909"/>
    <w:rsid w:val="00402252"/>
    <w:rsid w:val="00403B97"/>
    <w:rsid w:val="004048C5"/>
    <w:rsid w:val="004109BE"/>
    <w:rsid w:val="00412C29"/>
    <w:rsid w:val="0042591E"/>
    <w:rsid w:val="00426C3B"/>
    <w:rsid w:val="004301CF"/>
    <w:rsid w:val="00433437"/>
    <w:rsid w:val="00434782"/>
    <w:rsid w:val="00446873"/>
    <w:rsid w:val="00454F9D"/>
    <w:rsid w:val="00464F0B"/>
    <w:rsid w:val="00477E07"/>
    <w:rsid w:val="00481193"/>
    <w:rsid w:val="004B5D7D"/>
    <w:rsid w:val="004C6E1A"/>
    <w:rsid w:val="004D0FE8"/>
    <w:rsid w:val="00504E32"/>
    <w:rsid w:val="00506B8F"/>
    <w:rsid w:val="00515088"/>
    <w:rsid w:val="00542268"/>
    <w:rsid w:val="00554C11"/>
    <w:rsid w:val="00563D97"/>
    <w:rsid w:val="0059657A"/>
    <w:rsid w:val="005B4440"/>
    <w:rsid w:val="005E40DD"/>
    <w:rsid w:val="005E717E"/>
    <w:rsid w:val="0061223B"/>
    <w:rsid w:val="0062062F"/>
    <w:rsid w:val="006258AD"/>
    <w:rsid w:val="006367E1"/>
    <w:rsid w:val="006659D6"/>
    <w:rsid w:val="006726A5"/>
    <w:rsid w:val="0069194B"/>
    <w:rsid w:val="00694C44"/>
    <w:rsid w:val="006C25E2"/>
    <w:rsid w:val="006F6DE3"/>
    <w:rsid w:val="00705AAF"/>
    <w:rsid w:val="00723D74"/>
    <w:rsid w:val="00743849"/>
    <w:rsid w:val="007C642F"/>
    <w:rsid w:val="007F0FC0"/>
    <w:rsid w:val="007F1EB2"/>
    <w:rsid w:val="00813834"/>
    <w:rsid w:val="00835EB9"/>
    <w:rsid w:val="0084666D"/>
    <w:rsid w:val="0088089E"/>
    <w:rsid w:val="00893E25"/>
    <w:rsid w:val="008A7B9B"/>
    <w:rsid w:val="00930674"/>
    <w:rsid w:val="00937AAD"/>
    <w:rsid w:val="009523B7"/>
    <w:rsid w:val="009C7DBE"/>
    <w:rsid w:val="009E3910"/>
    <w:rsid w:val="00A377B1"/>
    <w:rsid w:val="00A504F1"/>
    <w:rsid w:val="00A556A3"/>
    <w:rsid w:val="00A6726F"/>
    <w:rsid w:val="00A706AD"/>
    <w:rsid w:val="00A84440"/>
    <w:rsid w:val="00AA10BE"/>
    <w:rsid w:val="00AA7634"/>
    <w:rsid w:val="00AD7262"/>
    <w:rsid w:val="00AF58D1"/>
    <w:rsid w:val="00AF58DD"/>
    <w:rsid w:val="00AF59A7"/>
    <w:rsid w:val="00B02286"/>
    <w:rsid w:val="00B72D51"/>
    <w:rsid w:val="00BF3FA6"/>
    <w:rsid w:val="00C03313"/>
    <w:rsid w:val="00C11B97"/>
    <w:rsid w:val="00C171E1"/>
    <w:rsid w:val="00C2023F"/>
    <w:rsid w:val="00C211D9"/>
    <w:rsid w:val="00C56B57"/>
    <w:rsid w:val="00C656EE"/>
    <w:rsid w:val="00CD2AE1"/>
    <w:rsid w:val="00CF482D"/>
    <w:rsid w:val="00CF48BC"/>
    <w:rsid w:val="00CF7900"/>
    <w:rsid w:val="00D02F46"/>
    <w:rsid w:val="00D111E6"/>
    <w:rsid w:val="00D15045"/>
    <w:rsid w:val="00D23620"/>
    <w:rsid w:val="00D91562"/>
    <w:rsid w:val="00DB64EC"/>
    <w:rsid w:val="00DE0D63"/>
    <w:rsid w:val="00E164E2"/>
    <w:rsid w:val="00E36E77"/>
    <w:rsid w:val="00E70B65"/>
    <w:rsid w:val="00E76EC9"/>
    <w:rsid w:val="00E96AA4"/>
    <w:rsid w:val="00EA7922"/>
    <w:rsid w:val="00EC0454"/>
    <w:rsid w:val="00ED3731"/>
    <w:rsid w:val="00ED71B2"/>
    <w:rsid w:val="00EF0E98"/>
    <w:rsid w:val="00F01EA4"/>
    <w:rsid w:val="00F217F0"/>
    <w:rsid w:val="00F43F33"/>
    <w:rsid w:val="00F46AB2"/>
    <w:rsid w:val="00F52DD5"/>
    <w:rsid w:val="00F85909"/>
    <w:rsid w:val="00F86020"/>
    <w:rsid w:val="00FA355D"/>
    <w:rsid w:val="00FB373B"/>
    <w:rsid w:val="00FD19B5"/>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ll_t@cde.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riguez_m@cde.state.co.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fund/guid/constitutionda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8</cp:revision>
  <cp:lastPrinted>2020-07-21T00:53:00Z</cp:lastPrinted>
  <dcterms:created xsi:type="dcterms:W3CDTF">2020-07-22T21:24:00Z</dcterms:created>
  <dcterms:modified xsi:type="dcterms:W3CDTF">2020-08-05T01:07:00Z</dcterms:modified>
</cp:coreProperties>
</file>