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15EA" w14:textId="158782C9" w:rsidR="00C91D6A" w:rsidRDefault="00C91D6A" w:rsidP="00C91D6A">
      <w:r>
        <w:rPr>
          <w:noProof/>
        </w:rPr>
        <w:drawing>
          <wp:inline distT="0" distB="0" distL="0" distR="0" wp14:anchorId="71AC92C5" wp14:editId="0ACE7357">
            <wp:extent cx="1903844" cy="320358"/>
            <wp:effectExtent l="0" t="0" r="1270" b="3810"/>
            <wp:docPr id="13668349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4924"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1949721" cy="328078"/>
                    </a:xfrm>
                    <a:prstGeom prst="rect">
                      <a:avLst/>
                    </a:prstGeom>
                  </pic:spPr>
                </pic:pic>
              </a:graphicData>
            </a:graphic>
          </wp:inline>
        </w:drawing>
      </w:r>
    </w:p>
    <w:p w14:paraId="2288FD9B" w14:textId="77777777" w:rsidR="007C5B29" w:rsidRDefault="007C5B29" w:rsidP="007C5B29">
      <w:pPr>
        <w:pStyle w:val="body"/>
        <w:jc w:val="center"/>
        <w:rPr>
          <w:b/>
          <w:bCs/>
          <w:sz w:val="24"/>
        </w:rPr>
      </w:pPr>
    </w:p>
    <w:p w14:paraId="689CDB80" w14:textId="08724335" w:rsidR="007C5B29" w:rsidRPr="007C5B29" w:rsidRDefault="007C5B29" w:rsidP="007C5B29">
      <w:pPr>
        <w:pStyle w:val="body"/>
        <w:jc w:val="center"/>
        <w:rPr>
          <w:sz w:val="24"/>
        </w:rPr>
      </w:pPr>
      <w:r w:rsidRPr="007C5B29">
        <w:rPr>
          <w:b/>
          <w:bCs/>
          <w:sz w:val="24"/>
        </w:rPr>
        <w:t>2025 Colorado State Board of Education Legislative Priorities</w:t>
      </w:r>
    </w:p>
    <w:p w14:paraId="649D9C95" w14:textId="37BF81BD" w:rsidR="007C5B29" w:rsidRPr="007C5B29" w:rsidRDefault="007C5B29" w:rsidP="007C5B29">
      <w:pPr>
        <w:pStyle w:val="body"/>
        <w:jc w:val="center"/>
        <w:rPr>
          <w:sz w:val="24"/>
        </w:rPr>
      </w:pPr>
    </w:p>
    <w:p w14:paraId="0D8CED3A" w14:textId="77777777" w:rsidR="007C5B29" w:rsidRPr="007C5B29" w:rsidRDefault="007C5B29" w:rsidP="007C5B29">
      <w:pPr>
        <w:pStyle w:val="body"/>
      </w:pPr>
      <w:r w:rsidRPr="007C5B29">
        <w:t>The Colorado State Board of Education is committed to working with the Governor, the Colorado Legislature, school districts and other stakeholders to ensure equity and opportunity for every student, every step of the way. </w:t>
      </w:r>
    </w:p>
    <w:p w14:paraId="72758F87" w14:textId="77777777" w:rsidR="007C5B29" w:rsidRPr="007C5B29" w:rsidRDefault="007C5B29" w:rsidP="007C5B29">
      <w:pPr>
        <w:pStyle w:val="body"/>
      </w:pPr>
      <w:r w:rsidRPr="007C5B29">
        <w:t> </w:t>
      </w:r>
    </w:p>
    <w:p w14:paraId="2310167F" w14:textId="77777777" w:rsidR="007C5B29" w:rsidRPr="007C5B29" w:rsidRDefault="007C5B29" w:rsidP="007C5B29">
      <w:pPr>
        <w:pStyle w:val="body"/>
      </w:pPr>
      <w:r w:rsidRPr="007C5B29">
        <w:t>By working together to keep all Colorado students as the focus, we believe in our collective ability to establish a vision and a plan to achieve a world-class education system where all students graduate ready for college and/or careers, and are prepared to be productive citizens of Colorado. As guided by the Department of Education’s strategic plan, the State Board of Education will evaluate positions on legislation based on how well the legislation allows implementation of the following key areas from the strategic plan: </w:t>
      </w:r>
    </w:p>
    <w:p w14:paraId="3B3BC1B5" w14:textId="77777777" w:rsidR="007C5B29" w:rsidRPr="007C5B29" w:rsidRDefault="007C5B29" w:rsidP="007C5B29">
      <w:pPr>
        <w:pStyle w:val="body"/>
        <w:numPr>
          <w:ilvl w:val="0"/>
          <w:numId w:val="1"/>
        </w:numPr>
      </w:pPr>
      <w:r w:rsidRPr="007C5B29">
        <w:t>Increasing Student Engagement</w:t>
      </w:r>
      <w:r w:rsidRPr="007C5B29">
        <w:rPr>
          <w:rFonts w:ascii="Arial" w:hAnsi="Arial" w:cs="Arial"/>
        </w:rPr>
        <w:t> </w:t>
      </w:r>
      <w:r w:rsidRPr="007C5B29">
        <w:t> </w:t>
      </w:r>
    </w:p>
    <w:p w14:paraId="7E82FFBC" w14:textId="77777777" w:rsidR="007C5B29" w:rsidRPr="007C5B29" w:rsidRDefault="007C5B29" w:rsidP="007C5B29">
      <w:pPr>
        <w:pStyle w:val="body"/>
        <w:numPr>
          <w:ilvl w:val="0"/>
          <w:numId w:val="2"/>
        </w:numPr>
      </w:pPr>
      <w:r w:rsidRPr="007C5B29">
        <w:t>Accelerating Student Outcomes </w:t>
      </w:r>
    </w:p>
    <w:p w14:paraId="0299DE57" w14:textId="77777777" w:rsidR="007C5B29" w:rsidRPr="007C5B29" w:rsidRDefault="007C5B29" w:rsidP="007C5B29">
      <w:pPr>
        <w:pStyle w:val="body"/>
        <w:numPr>
          <w:ilvl w:val="0"/>
          <w:numId w:val="3"/>
        </w:numPr>
      </w:pPr>
      <w:r w:rsidRPr="007C5B29">
        <w:t>Strengthening the Educator Workforce </w:t>
      </w:r>
    </w:p>
    <w:p w14:paraId="63F359A3" w14:textId="77777777" w:rsidR="007C5B29" w:rsidRPr="007C5B29" w:rsidRDefault="007C5B29" w:rsidP="007C5B29">
      <w:pPr>
        <w:pStyle w:val="body"/>
        <w:numPr>
          <w:ilvl w:val="0"/>
          <w:numId w:val="4"/>
        </w:numPr>
      </w:pPr>
      <w:r w:rsidRPr="007C5B29">
        <w:t>Advancing Operational Excellence</w:t>
      </w:r>
      <w:r w:rsidRPr="007C5B29">
        <w:rPr>
          <w:rFonts w:ascii="Arial" w:hAnsi="Arial" w:cs="Arial"/>
        </w:rPr>
        <w:t> </w:t>
      </w:r>
      <w:r w:rsidRPr="007C5B29">
        <w:t> </w:t>
      </w:r>
    </w:p>
    <w:p w14:paraId="09C2BE9A" w14:textId="77777777" w:rsidR="007C5B29" w:rsidRPr="007C5B29" w:rsidRDefault="007C5B29" w:rsidP="007C5B29">
      <w:pPr>
        <w:pStyle w:val="body"/>
      </w:pPr>
      <w:r w:rsidRPr="007C5B29">
        <w:t> </w:t>
      </w:r>
    </w:p>
    <w:p w14:paraId="0F16D225" w14:textId="77777777" w:rsidR="007C5B29" w:rsidRPr="007C5B29" w:rsidRDefault="007C5B29" w:rsidP="007C5B29">
      <w:pPr>
        <w:pStyle w:val="body"/>
      </w:pPr>
      <w:r w:rsidRPr="007C5B29">
        <w:rPr>
          <w:b/>
          <w:bCs/>
        </w:rPr>
        <w:t>Additionally, the State Board of Education encourages the General Assembly to prioritize a number of factors when considering potential legislation:</w:t>
      </w:r>
      <w:r w:rsidRPr="007C5B29">
        <w:t> </w:t>
      </w:r>
    </w:p>
    <w:p w14:paraId="798891C1" w14:textId="77777777" w:rsidR="007C5B29" w:rsidRPr="007C5B29" w:rsidRDefault="007C5B29" w:rsidP="007C5B29">
      <w:pPr>
        <w:pStyle w:val="body"/>
      </w:pPr>
      <w:r w:rsidRPr="007C5B29">
        <w:t> </w:t>
      </w:r>
    </w:p>
    <w:p w14:paraId="074CA1C9" w14:textId="77777777" w:rsidR="007C5B29" w:rsidRPr="007C5B29" w:rsidRDefault="007C5B29" w:rsidP="007C5B29">
      <w:pPr>
        <w:pStyle w:val="body"/>
        <w:numPr>
          <w:ilvl w:val="0"/>
          <w:numId w:val="5"/>
        </w:numPr>
      </w:pPr>
      <w:r w:rsidRPr="007C5B29">
        <w:t>Prioritize coherence across and within systems and thoroughly</w:t>
      </w:r>
      <w:r w:rsidRPr="007C5B29">
        <w:rPr>
          <w:b/>
          <w:bCs/>
        </w:rPr>
        <w:t xml:space="preserve"> </w:t>
      </w:r>
      <w:r w:rsidRPr="007C5B29">
        <w:t>evaluate the opportunity cost of implementing the potential legislation on the Department of Education’s, districts’ and educators' capacity, ensuring it does not overburden districts or compromise their ability to increase student engagement, accelerate student outcomes, strengthen the educator workforce, and enhance operational excellence.</w:t>
      </w:r>
      <w:r w:rsidRPr="007C5B29">
        <w:rPr>
          <w:rFonts w:ascii="Arial" w:hAnsi="Arial" w:cs="Arial"/>
        </w:rPr>
        <w:t>       </w:t>
      </w:r>
      <w:r w:rsidRPr="007C5B29">
        <w:t> </w:t>
      </w:r>
    </w:p>
    <w:p w14:paraId="21E75B7C" w14:textId="77777777" w:rsidR="007C5B29" w:rsidRPr="007C5B29" w:rsidRDefault="007C5B29" w:rsidP="007C5B29">
      <w:pPr>
        <w:pStyle w:val="body"/>
        <w:numPr>
          <w:ilvl w:val="0"/>
          <w:numId w:val="6"/>
        </w:numPr>
      </w:pPr>
      <w:r w:rsidRPr="007C5B29">
        <w:t>Provide careful review and consideration of data-informed and evidence-based practices to maximize the impact of the investment of state resources and policies on students. </w:t>
      </w:r>
    </w:p>
    <w:p w14:paraId="43AD781E" w14:textId="77777777" w:rsidR="007C5B29" w:rsidRPr="007C5B29" w:rsidRDefault="007C5B29" w:rsidP="007C5B29">
      <w:pPr>
        <w:pStyle w:val="body"/>
        <w:numPr>
          <w:ilvl w:val="0"/>
          <w:numId w:val="7"/>
        </w:numPr>
      </w:pPr>
      <w:r w:rsidRPr="007C5B29">
        <w:t>Minimize unfunded mandates placed on schools so that school funding can be preserved for educational expenses that support student learning and performance. </w:t>
      </w:r>
    </w:p>
    <w:p w14:paraId="70E5E918" w14:textId="77777777" w:rsidR="007C5B29" w:rsidRPr="007C5B29" w:rsidRDefault="007C5B29" w:rsidP="007C5B29">
      <w:pPr>
        <w:pStyle w:val="body"/>
        <w:numPr>
          <w:ilvl w:val="0"/>
          <w:numId w:val="8"/>
        </w:numPr>
      </w:pPr>
      <w:r w:rsidRPr="007C5B29">
        <w:t>Ensure the department receives reasonable funding to fulfill its statutory duties. </w:t>
      </w:r>
    </w:p>
    <w:p w14:paraId="3F2C2186" w14:textId="77777777" w:rsidR="007C5B29" w:rsidRPr="007C5B29" w:rsidRDefault="007C5B29" w:rsidP="007C5B29">
      <w:pPr>
        <w:pStyle w:val="body"/>
      </w:pPr>
      <w:r w:rsidRPr="007C5B29">
        <w:t> </w:t>
      </w:r>
    </w:p>
    <w:p w14:paraId="1B0EE96C" w14:textId="77777777" w:rsidR="007C5B29" w:rsidRPr="007C5B29" w:rsidRDefault="007C5B29" w:rsidP="007C5B29">
      <w:pPr>
        <w:pStyle w:val="body"/>
      </w:pPr>
      <w:r w:rsidRPr="007C5B29">
        <w:rPr>
          <w:b/>
          <w:bCs/>
        </w:rPr>
        <w:t>Finally, the State Board outlines the following policy considerations…</w:t>
      </w:r>
      <w:r w:rsidRPr="007C5B29">
        <w:rPr>
          <w:rFonts w:ascii="Arial" w:hAnsi="Arial" w:cs="Arial"/>
          <w:b/>
          <w:bCs/>
        </w:rPr>
        <w:t> </w:t>
      </w:r>
      <w:r w:rsidRPr="007C5B29">
        <w:t> </w:t>
      </w:r>
    </w:p>
    <w:p w14:paraId="261DA29C" w14:textId="77777777" w:rsidR="007C5B29" w:rsidRPr="007C5B29" w:rsidRDefault="007C5B29" w:rsidP="007C5B29">
      <w:pPr>
        <w:pStyle w:val="body"/>
      </w:pPr>
      <w:r w:rsidRPr="007C5B29">
        <w:t> </w:t>
      </w:r>
    </w:p>
    <w:p w14:paraId="59F4145C" w14:textId="77777777" w:rsidR="007C5B29" w:rsidRPr="007C5B29" w:rsidRDefault="007C5B29" w:rsidP="007C5B29">
      <w:pPr>
        <w:pStyle w:val="body"/>
      </w:pPr>
      <w:r w:rsidRPr="007C5B29">
        <w:rPr>
          <w:b/>
          <w:bCs/>
        </w:rPr>
        <w:t>STUDENT SUCCESS – We support policy that…</w:t>
      </w:r>
      <w:r w:rsidRPr="007C5B29">
        <w:t> </w:t>
      </w:r>
    </w:p>
    <w:p w14:paraId="03BDF786" w14:textId="77777777" w:rsidR="007C5B29" w:rsidRPr="007C5B29" w:rsidRDefault="007C5B29" w:rsidP="007C5B29">
      <w:pPr>
        <w:pStyle w:val="body"/>
      </w:pPr>
      <w:r w:rsidRPr="007C5B29">
        <w:t> </w:t>
      </w:r>
    </w:p>
    <w:p w14:paraId="29CD8AF3" w14:textId="77777777" w:rsidR="007C5B29" w:rsidRPr="007C5B29" w:rsidRDefault="007C5B29" w:rsidP="007C5B29">
      <w:pPr>
        <w:pStyle w:val="body"/>
        <w:numPr>
          <w:ilvl w:val="0"/>
          <w:numId w:val="9"/>
        </w:numPr>
      </w:pPr>
      <w:r w:rsidRPr="007C5B29">
        <w:t>Provides support for Colorado students to accelerate pandemic recovery and increase student academic performance, attendance and mental health. </w:t>
      </w:r>
    </w:p>
    <w:p w14:paraId="4D5859C1" w14:textId="77777777" w:rsidR="007C5B29" w:rsidRPr="007C5B29" w:rsidRDefault="007C5B29" w:rsidP="007C5B29">
      <w:pPr>
        <w:pStyle w:val="body"/>
        <w:numPr>
          <w:ilvl w:val="0"/>
          <w:numId w:val="10"/>
        </w:numPr>
      </w:pPr>
      <w:r w:rsidRPr="007C5B29">
        <w:t>Encompasses the continuity of sequenced, coherent, and high-quality education from kindergarten to career or higher education. </w:t>
      </w:r>
    </w:p>
    <w:p w14:paraId="517813E9" w14:textId="77777777" w:rsidR="007C5B29" w:rsidRPr="007C5B29" w:rsidRDefault="007C5B29" w:rsidP="007C5B29">
      <w:pPr>
        <w:pStyle w:val="body"/>
        <w:numPr>
          <w:ilvl w:val="0"/>
          <w:numId w:val="11"/>
        </w:numPr>
      </w:pPr>
      <w:r w:rsidRPr="007C5B29">
        <w:t>Ensures all students have access to the quality instruction needed to meet the Colorado Academic Standards and drive student-directed learning experiences towards essential skills. </w:t>
      </w:r>
    </w:p>
    <w:p w14:paraId="06A0A079" w14:textId="77777777" w:rsidR="007C5B29" w:rsidRPr="007C5B29" w:rsidRDefault="007C5B29" w:rsidP="007C5B29">
      <w:pPr>
        <w:pStyle w:val="body"/>
        <w:numPr>
          <w:ilvl w:val="0"/>
          <w:numId w:val="12"/>
        </w:numPr>
      </w:pPr>
      <w:r w:rsidRPr="007C5B29">
        <w:t>Provides opportunities for children to participate in programs which increase their readiness to learn in kindergarten, while ensuring that the Colorado Department of Education is able to fulfill its legal obligations under state and federal laws for children with Individual Education Plans (IEPs). </w:t>
      </w:r>
    </w:p>
    <w:p w14:paraId="5B38F8BA" w14:textId="77777777" w:rsidR="007C5B29" w:rsidRPr="007C5B29" w:rsidRDefault="007C5B29" w:rsidP="007C5B29">
      <w:pPr>
        <w:pStyle w:val="body"/>
        <w:numPr>
          <w:ilvl w:val="0"/>
          <w:numId w:val="13"/>
        </w:numPr>
      </w:pPr>
      <w:r w:rsidRPr="007C5B29">
        <w:lastRenderedPageBreak/>
        <w:t>Provides opportunities for kindergarteners to participate in programs which increase their reading readiness for first grade. </w:t>
      </w:r>
    </w:p>
    <w:p w14:paraId="33AAEF4F" w14:textId="77777777" w:rsidR="007C5B29" w:rsidRPr="007C5B29" w:rsidRDefault="007C5B29" w:rsidP="007C5B29">
      <w:pPr>
        <w:pStyle w:val="body"/>
        <w:numPr>
          <w:ilvl w:val="0"/>
          <w:numId w:val="14"/>
        </w:numPr>
      </w:pPr>
      <w:r w:rsidRPr="007C5B29">
        <w:t>Expands students' access to quality, evidence-based reading instruction and continuing development of literacy skills through numerous pathways, including, but not limited to, early identification of students with significant reading deficiencies. </w:t>
      </w:r>
    </w:p>
    <w:p w14:paraId="3FAB6737" w14:textId="77777777" w:rsidR="007C5B29" w:rsidRPr="007C5B29" w:rsidRDefault="007C5B29" w:rsidP="007C5B29">
      <w:pPr>
        <w:pStyle w:val="body"/>
        <w:numPr>
          <w:ilvl w:val="0"/>
          <w:numId w:val="15"/>
        </w:numPr>
      </w:pPr>
      <w:r w:rsidRPr="007C5B29">
        <w:t>Expands students' access to quality, evidence-informed, data-driven supports in math and science. </w:t>
      </w:r>
    </w:p>
    <w:p w14:paraId="2DA387B1" w14:textId="77777777" w:rsidR="007C5B29" w:rsidRPr="007C5B29" w:rsidRDefault="007C5B29" w:rsidP="007C5B29">
      <w:pPr>
        <w:pStyle w:val="body"/>
        <w:numPr>
          <w:ilvl w:val="0"/>
          <w:numId w:val="16"/>
        </w:numPr>
      </w:pPr>
      <w:r w:rsidRPr="007C5B29">
        <w:t>Supports districts’ ability to expand workforce readiness and multiple post-secondary pathways while in high school. </w:t>
      </w:r>
    </w:p>
    <w:p w14:paraId="75995B8D" w14:textId="77777777" w:rsidR="007C5B29" w:rsidRPr="007C5B29" w:rsidRDefault="007C5B29" w:rsidP="007C5B29">
      <w:pPr>
        <w:pStyle w:val="body"/>
        <w:numPr>
          <w:ilvl w:val="0"/>
          <w:numId w:val="17"/>
        </w:numPr>
      </w:pPr>
      <w:r w:rsidRPr="007C5B29">
        <w:t>Prioritizes closing achievement gaps and advancing all students' academic growth and achievement as appropriate for each local context. </w:t>
      </w:r>
    </w:p>
    <w:p w14:paraId="175A30A7" w14:textId="77777777" w:rsidR="007C5B29" w:rsidRPr="007C5B29" w:rsidRDefault="007C5B29" w:rsidP="007C5B29">
      <w:pPr>
        <w:pStyle w:val="body"/>
        <w:numPr>
          <w:ilvl w:val="0"/>
          <w:numId w:val="18"/>
        </w:numPr>
      </w:pPr>
      <w:r w:rsidRPr="007C5B29">
        <w:t>Provide resources and supports to districts for training and tools to create safe and inclusive learning environments.</w:t>
      </w:r>
      <w:r w:rsidRPr="007C5B29">
        <w:rPr>
          <w:rFonts w:ascii="Arial" w:hAnsi="Arial" w:cs="Arial"/>
        </w:rPr>
        <w:t> </w:t>
      </w:r>
      <w:r w:rsidRPr="007C5B29">
        <w:t> </w:t>
      </w:r>
    </w:p>
    <w:p w14:paraId="7A093707" w14:textId="77777777" w:rsidR="007C5B29" w:rsidRPr="007C5B29" w:rsidRDefault="007C5B29" w:rsidP="007C5B29">
      <w:pPr>
        <w:pStyle w:val="body"/>
        <w:numPr>
          <w:ilvl w:val="0"/>
          <w:numId w:val="19"/>
        </w:numPr>
      </w:pPr>
      <w:r w:rsidRPr="007C5B29">
        <w:t>Supports cross-agency partnerships, collaborations and investments in mental health resources and supports for students and educators. </w:t>
      </w:r>
    </w:p>
    <w:p w14:paraId="4E9108DE" w14:textId="77777777" w:rsidR="007C5B29" w:rsidRPr="007C5B29" w:rsidRDefault="007C5B29" w:rsidP="007C5B29">
      <w:pPr>
        <w:pStyle w:val="body"/>
        <w:numPr>
          <w:ilvl w:val="0"/>
          <w:numId w:val="20"/>
        </w:numPr>
      </w:pPr>
      <w:r w:rsidRPr="007C5B29">
        <w:t>Acknowledges that one of the most significant factors in student performance is a high-quality educator by prioritizing educator recruitment and retention to ensure a well-prepared and stable teaching workforce. </w:t>
      </w:r>
    </w:p>
    <w:p w14:paraId="2D0E1A45" w14:textId="77777777" w:rsidR="007C5B29" w:rsidRPr="007C5B29" w:rsidRDefault="007C5B29" w:rsidP="007C5B29">
      <w:pPr>
        <w:pStyle w:val="body"/>
        <w:numPr>
          <w:ilvl w:val="0"/>
          <w:numId w:val="21"/>
        </w:numPr>
      </w:pPr>
      <w:r w:rsidRPr="007C5B29">
        <w:t>Strives for an accountability system that is transparent and uniform, measures student growth, prioritizes district support, and meets federal requirements. </w:t>
      </w:r>
    </w:p>
    <w:p w14:paraId="111298F1" w14:textId="77777777" w:rsidR="007C5B29" w:rsidRPr="007C5B29" w:rsidRDefault="007C5B29" w:rsidP="007C5B29">
      <w:pPr>
        <w:pStyle w:val="body"/>
        <w:numPr>
          <w:ilvl w:val="0"/>
          <w:numId w:val="22"/>
        </w:numPr>
      </w:pPr>
      <w:r w:rsidRPr="007C5B29">
        <w:t>Integrates AI into the classroom responsibly and transparently, empowering educators to elevate academic rigor, support diverse student needs, and prepare students for the future while maintaining safeguards to protect privacy, mitigate bias, and promote ethical use of technology. </w:t>
      </w:r>
    </w:p>
    <w:p w14:paraId="11822128" w14:textId="77777777" w:rsidR="007C5B29" w:rsidRPr="007C5B29" w:rsidRDefault="007C5B29" w:rsidP="007C5B29">
      <w:pPr>
        <w:pStyle w:val="body"/>
      </w:pPr>
      <w:r w:rsidRPr="007C5B29">
        <w:t> </w:t>
      </w:r>
    </w:p>
    <w:p w14:paraId="483EB992" w14:textId="77777777" w:rsidR="007C5B29" w:rsidRPr="007C5B29" w:rsidRDefault="007C5B29" w:rsidP="007C5B29">
      <w:pPr>
        <w:pStyle w:val="body"/>
      </w:pPr>
      <w:r w:rsidRPr="007C5B29">
        <w:rPr>
          <w:b/>
          <w:bCs/>
        </w:rPr>
        <w:t>DATA COLLECTION &amp; TRANSPARENCY – We support policy that…</w:t>
      </w:r>
      <w:r w:rsidRPr="007C5B29">
        <w:t> </w:t>
      </w:r>
    </w:p>
    <w:p w14:paraId="2961FF2A" w14:textId="77777777" w:rsidR="007C5B29" w:rsidRPr="007C5B29" w:rsidRDefault="007C5B29" w:rsidP="007C5B29">
      <w:pPr>
        <w:pStyle w:val="body"/>
      </w:pPr>
      <w:r w:rsidRPr="007C5B29">
        <w:t> </w:t>
      </w:r>
    </w:p>
    <w:p w14:paraId="2F86C207" w14:textId="77777777" w:rsidR="007C5B29" w:rsidRPr="007C5B29" w:rsidRDefault="007C5B29" w:rsidP="007C5B29">
      <w:pPr>
        <w:pStyle w:val="body"/>
        <w:numPr>
          <w:ilvl w:val="0"/>
          <w:numId w:val="23"/>
        </w:numPr>
      </w:pPr>
      <w:r w:rsidRPr="007C5B29">
        <w:t>Minimizes and streamlines the administrative burden of data collection requirements on districts while balancing the need for robust data to inform educational decision making. </w:t>
      </w:r>
    </w:p>
    <w:p w14:paraId="5FCE633A" w14:textId="77777777" w:rsidR="007C5B29" w:rsidRPr="007C5B29" w:rsidRDefault="007C5B29" w:rsidP="007C5B29">
      <w:pPr>
        <w:pStyle w:val="body"/>
        <w:numPr>
          <w:ilvl w:val="0"/>
          <w:numId w:val="24"/>
        </w:numPr>
      </w:pPr>
      <w:r w:rsidRPr="007C5B29">
        <w:t>Provides protection for individual student data in terms of collection, storage and transmission. </w:t>
      </w:r>
    </w:p>
    <w:p w14:paraId="0BC19C5D" w14:textId="77777777" w:rsidR="007C5B29" w:rsidRPr="007C5B29" w:rsidRDefault="007C5B29" w:rsidP="007C5B29">
      <w:pPr>
        <w:pStyle w:val="body"/>
        <w:numPr>
          <w:ilvl w:val="0"/>
          <w:numId w:val="25"/>
        </w:numPr>
      </w:pPr>
      <w:r w:rsidRPr="007C5B29">
        <w:t>Invests in secure and efficient data collection and reporting systems.</w:t>
      </w:r>
      <w:r w:rsidRPr="007C5B29">
        <w:rPr>
          <w:rFonts w:ascii="Arial" w:hAnsi="Arial" w:cs="Arial"/>
        </w:rPr>
        <w:t> </w:t>
      </w:r>
      <w:r w:rsidRPr="007C5B29">
        <w:t> </w:t>
      </w:r>
    </w:p>
    <w:p w14:paraId="1D984BAB" w14:textId="77777777" w:rsidR="007C5B29" w:rsidRPr="007C5B29" w:rsidRDefault="007C5B29" w:rsidP="007C5B29">
      <w:pPr>
        <w:pStyle w:val="body"/>
        <w:numPr>
          <w:ilvl w:val="0"/>
          <w:numId w:val="26"/>
        </w:numPr>
      </w:pPr>
      <w:r w:rsidRPr="007C5B29">
        <w:t>Provides clear and reasonable direction regarding the implementation of the Colorado Open Meetings Law and the</w:t>
      </w:r>
      <w:r w:rsidRPr="007C5B29">
        <w:rPr>
          <w:rFonts w:ascii="Arial" w:hAnsi="Arial" w:cs="Arial"/>
        </w:rPr>
        <w:t> </w:t>
      </w:r>
      <w:r w:rsidRPr="007C5B29">
        <w:t xml:space="preserve"> Colorado Open Records Act that preserves transparency and the public</w:t>
      </w:r>
      <w:r w:rsidRPr="007C5B29">
        <w:rPr>
          <w:rFonts w:cs="Trebuchet MS"/>
        </w:rPr>
        <w:t>’</w:t>
      </w:r>
      <w:r w:rsidRPr="007C5B29">
        <w:t>s access to information. </w:t>
      </w:r>
    </w:p>
    <w:p w14:paraId="769B9537" w14:textId="77777777" w:rsidR="007C5B29" w:rsidRPr="007C5B29" w:rsidRDefault="007C5B29" w:rsidP="007C5B29">
      <w:pPr>
        <w:pStyle w:val="body"/>
      </w:pPr>
      <w:r w:rsidRPr="007C5B29">
        <w:t> </w:t>
      </w:r>
    </w:p>
    <w:p w14:paraId="49B864BA" w14:textId="77777777" w:rsidR="007C5B29" w:rsidRPr="007C5B29" w:rsidRDefault="007C5B29" w:rsidP="007C5B29">
      <w:pPr>
        <w:pStyle w:val="body"/>
      </w:pPr>
      <w:r w:rsidRPr="007C5B29">
        <w:rPr>
          <w:b/>
          <w:bCs/>
        </w:rPr>
        <w:t>CHOICE AND ENGAGEMENT – We support policy that…</w:t>
      </w:r>
      <w:r w:rsidRPr="007C5B29">
        <w:t> </w:t>
      </w:r>
    </w:p>
    <w:p w14:paraId="41FD1640" w14:textId="77777777" w:rsidR="007C5B29" w:rsidRPr="007C5B29" w:rsidRDefault="007C5B29" w:rsidP="007C5B29">
      <w:pPr>
        <w:pStyle w:val="body"/>
      </w:pPr>
      <w:r w:rsidRPr="007C5B29">
        <w:t> </w:t>
      </w:r>
    </w:p>
    <w:p w14:paraId="254B778F" w14:textId="77777777" w:rsidR="007C5B29" w:rsidRPr="007C5B29" w:rsidRDefault="007C5B29" w:rsidP="007C5B29">
      <w:pPr>
        <w:pStyle w:val="body"/>
        <w:numPr>
          <w:ilvl w:val="0"/>
          <w:numId w:val="27"/>
        </w:numPr>
      </w:pPr>
      <w:r w:rsidRPr="007C5B29">
        <w:t>Provides every student with high quality educational choices and varied learning experiences to best meet the student’s individual learning needs. </w:t>
      </w:r>
    </w:p>
    <w:p w14:paraId="5B36686A" w14:textId="77777777" w:rsidR="007C5B29" w:rsidRPr="007C5B29" w:rsidRDefault="007C5B29" w:rsidP="007C5B29">
      <w:pPr>
        <w:pStyle w:val="body"/>
        <w:numPr>
          <w:ilvl w:val="0"/>
          <w:numId w:val="28"/>
        </w:numPr>
      </w:pPr>
      <w:r w:rsidRPr="007C5B29">
        <w:t>Ensures parents have access to information about education programs, their child's academic achievement, and the opportunities to participate in related discussions and decisions on behalf of their child. </w:t>
      </w:r>
    </w:p>
    <w:p w14:paraId="51507E94" w14:textId="77777777" w:rsidR="007C5B29" w:rsidRPr="007C5B29" w:rsidRDefault="007C5B29" w:rsidP="007C5B29">
      <w:pPr>
        <w:pStyle w:val="body"/>
        <w:numPr>
          <w:ilvl w:val="0"/>
          <w:numId w:val="29"/>
        </w:numPr>
      </w:pPr>
      <w:r w:rsidRPr="007C5B29">
        <w:t>Supports districts in their efforts to build robust family, community, and industry partnerships to ensure all students develop lifelong learning skills. </w:t>
      </w:r>
    </w:p>
    <w:p w14:paraId="1814C5F7" w14:textId="77777777" w:rsidR="007C5B29" w:rsidRPr="007C5B29" w:rsidRDefault="007C5B29" w:rsidP="007C5B29">
      <w:pPr>
        <w:pStyle w:val="body"/>
      </w:pPr>
      <w:r w:rsidRPr="007C5B29">
        <w:t> </w:t>
      </w:r>
    </w:p>
    <w:p w14:paraId="6FFB522B" w14:textId="77777777" w:rsidR="007C5B29" w:rsidRPr="007C5B29" w:rsidRDefault="007C5B29" w:rsidP="007C5B29">
      <w:pPr>
        <w:pStyle w:val="body"/>
      </w:pPr>
      <w:r w:rsidRPr="007C5B29">
        <w:rPr>
          <w:b/>
          <w:bCs/>
        </w:rPr>
        <w:t>FLEXIBILITY – We support policy that…</w:t>
      </w:r>
      <w:r w:rsidRPr="007C5B29">
        <w:rPr>
          <w:rFonts w:ascii="Arial" w:hAnsi="Arial" w:cs="Arial"/>
          <w:b/>
          <w:bCs/>
        </w:rPr>
        <w:t> </w:t>
      </w:r>
      <w:r w:rsidRPr="007C5B29">
        <w:t> </w:t>
      </w:r>
    </w:p>
    <w:p w14:paraId="178C39BA" w14:textId="77777777" w:rsidR="007C5B29" w:rsidRPr="007C5B29" w:rsidRDefault="007C5B29" w:rsidP="007C5B29">
      <w:pPr>
        <w:pStyle w:val="body"/>
      </w:pPr>
      <w:r w:rsidRPr="007C5B29">
        <w:t> </w:t>
      </w:r>
    </w:p>
    <w:p w14:paraId="798F6304" w14:textId="77777777" w:rsidR="007C5B29" w:rsidRPr="007C5B29" w:rsidRDefault="007C5B29" w:rsidP="007C5B29">
      <w:pPr>
        <w:pStyle w:val="body"/>
        <w:numPr>
          <w:ilvl w:val="0"/>
          <w:numId w:val="30"/>
        </w:numPr>
      </w:pPr>
      <w:r w:rsidRPr="007C5B29">
        <w:t>Provides flexibility to schools and districts that deliver high-quality, evidence-based services with improved student outcomes. </w:t>
      </w:r>
    </w:p>
    <w:p w14:paraId="0CD6977A" w14:textId="77777777" w:rsidR="007C5B29" w:rsidRPr="007C5B29" w:rsidRDefault="007C5B29" w:rsidP="007C5B29">
      <w:pPr>
        <w:pStyle w:val="body"/>
        <w:numPr>
          <w:ilvl w:val="0"/>
          <w:numId w:val="31"/>
        </w:numPr>
      </w:pPr>
      <w:r w:rsidRPr="007C5B29">
        <w:lastRenderedPageBreak/>
        <w:t>Preserves flexibility for the Colorado Department of Education – rather than policy enacted through prescriptive statute – to deliver high-quality education services while maintaining accountability to Colorado taxpayers. </w:t>
      </w:r>
    </w:p>
    <w:p w14:paraId="1F7DE316" w14:textId="77777777" w:rsidR="007C5B29" w:rsidRPr="007C5B29" w:rsidRDefault="007C5B29" w:rsidP="007C5B29">
      <w:pPr>
        <w:pStyle w:val="body"/>
        <w:numPr>
          <w:ilvl w:val="0"/>
          <w:numId w:val="32"/>
        </w:numPr>
      </w:pPr>
      <w:r w:rsidRPr="007C5B29">
        <w:t>Provides flexibility in the way school districts meet reporting and implementation requirements in order to maximize student outcomes and minimize the burden on district staff. </w:t>
      </w:r>
    </w:p>
    <w:p w14:paraId="3B7D8C93" w14:textId="77777777" w:rsidR="007C5B29" w:rsidRPr="007C5B29" w:rsidRDefault="007C5B29" w:rsidP="007C5B29">
      <w:pPr>
        <w:pStyle w:val="body"/>
        <w:numPr>
          <w:ilvl w:val="0"/>
          <w:numId w:val="33"/>
        </w:numPr>
      </w:pPr>
      <w:r w:rsidRPr="007C5B29">
        <w:t>Keeps Colorado students' best interests in mind while anticipating and responding to new federal and state law. </w:t>
      </w:r>
    </w:p>
    <w:p w14:paraId="5A86A51D" w14:textId="77777777" w:rsidR="007C5B29" w:rsidRPr="007C5B29" w:rsidRDefault="007C5B29" w:rsidP="007C5B29">
      <w:pPr>
        <w:pStyle w:val="body"/>
      </w:pPr>
      <w:r w:rsidRPr="007C5B29">
        <w:t> </w:t>
      </w:r>
    </w:p>
    <w:p w14:paraId="7A792ED6" w14:textId="77777777" w:rsidR="007C5B29" w:rsidRPr="007C5B29" w:rsidRDefault="007C5B29" w:rsidP="007C5B29">
      <w:pPr>
        <w:pStyle w:val="body"/>
      </w:pPr>
      <w:r w:rsidRPr="007C5B29">
        <w:rPr>
          <w:b/>
          <w:bCs/>
        </w:rPr>
        <w:t>GRANTS – We support policy that…</w:t>
      </w:r>
      <w:r w:rsidRPr="007C5B29">
        <w:t> </w:t>
      </w:r>
    </w:p>
    <w:p w14:paraId="1606B7C3" w14:textId="77777777" w:rsidR="007C5B29" w:rsidRPr="007C5B29" w:rsidRDefault="007C5B29" w:rsidP="007C5B29">
      <w:pPr>
        <w:pStyle w:val="body"/>
      </w:pPr>
      <w:r w:rsidRPr="007C5B29">
        <w:t> </w:t>
      </w:r>
    </w:p>
    <w:p w14:paraId="1AC47C99" w14:textId="77777777" w:rsidR="007C5B29" w:rsidRPr="007C5B29" w:rsidRDefault="007C5B29" w:rsidP="007C5B29">
      <w:pPr>
        <w:pStyle w:val="body"/>
        <w:numPr>
          <w:ilvl w:val="0"/>
          <w:numId w:val="34"/>
        </w:numPr>
      </w:pPr>
      <w:r w:rsidRPr="007C5B29">
        <w:t>Deploys the use of grants in an intentional, coherent and strategic fashion. </w:t>
      </w:r>
    </w:p>
    <w:p w14:paraId="7EECBB5E" w14:textId="77777777" w:rsidR="007C5B29" w:rsidRPr="007C5B29" w:rsidRDefault="007C5B29" w:rsidP="007C5B29">
      <w:pPr>
        <w:pStyle w:val="body"/>
        <w:numPr>
          <w:ilvl w:val="0"/>
          <w:numId w:val="35"/>
        </w:numPr>
      </w:pPr>
      <w:r w:rsidRPr="007C5B29">
        <w:t>Aligns grant awards and distributions to one of three frameworks as established by the State Board of Education:</w:t>
      </w:r>
      <w:r w:rsidRPr="007C5B29">
        <w:rPr>
          <w:rFonts w:ascii="Arial" w:hAnsi="Arial" w:cs="Arial"/>
        </w:rPr>
        <w:t> </w:t>
      </w:r>
      <w:r w:rsidRPr="007C5B29">
        <w:t> </w:t>
      </w:r>
    </w:p>
    <w:p w14:paraId="5ADCF16B" w14:textId="77777777" w:rsidR="007C5B29" w:rsidRPr="007C5B29" w:rsidRDefault="007C5B29" w:rsidP="007C5B29">
      <w:pPr>
        <w:pStyle w:val="body"/>
        <w:numPr>
          <w:ilvl w:val="0"/>
          <w:numId w:val="36"/>
        </w:numPr>
      </w:pPr>
      <w:r w:rsidRPr="007C5B29">
        <w:t>Competitive grants - should be limited in their creation and should specifically be tied to testing innovative practices or demonstrating a proof of concept that could viably be replicated. </w:t>
      </w:r>
    </w:p>
    <w:p w14:paraId="692681D7" w14:textId="77777777" w:rsidR="007C5B29" w:rsidRPr="007C5B29" w:rsidRDefault="007C5B29" w:rsidP="007C5B29">
      <w:pPr>
        <w:pStyle w:val="body"/>
        <w:numPr>
          <w:ilvl w:val="0"/>
          <w:numId w:val="37"/>
        </w:numPr>
      </w:pPr>
      <w:r w:rsidRPr="007C5B29">
        <w:t>Targeted Distribution - should leverage existing data and indicators, allowing the department to utilize a formula-like distribution based on student-need, with a focus on capacity building activities.</w:t>
      </w:r>
      <w:r w:rsidRPr="007C5B29">
        <w:rPr>
          <w:rFonts w:ascii="Arial" w:hAnsi="Arial" w:cs="Arial"/>
        </w:rPr>
        <w:t> </w:t>
      </w:r>
      <w:r w:rsidRPr="007C5B29">
        <w:t> </w:t>
      </w:r>
    </w:p>
    <w:p w14:paraId="05500B7F" w14:textId="77777777" w:rsidR="007C5B29" w:rsidRPr="007C5B29" w:rsidRDefault="007C5B29" w:rsidP="007C5B29">
      <w:pPr>
        <w:pStyle w:val="body"/>
        <w:numPr>
          <w:ilvl w:val="0"/>
          <w:numId w:val="38"/>
        </w:numPr>
      </w:pPr>
      <w:r w:rsidRPr="007C5B29">
        <w:t>Universal/core services - should be based on either a per-pupil distribution or a mechanism to leverage economies of scale that allows all local education providers to accomplish ongoing requirements or to meet ongoing needs and is distributed through a streamlined mechanism rather than a grant application.</w:t>
      </w:r>
      <w:r w:rsidRPr="007C5B29">
        <w:rPr>
          <w:rFonts w:ascii="Arial" w:hAnsi="Arial" w:cs="Arial"/>
        </w:rPr>
        <w:t>      </w:t>
      </w:r>
      <w:r w:rsidRPr="007C5B29">
        <w:t> </w:t>
      </w:r>
    </w:p>
    <w:p w14:paraId="6AD5BA4F" w14:textId="77777777" w:rsidR="007C5B29" w:rsidRPr="007C5B29" w:rsidRDefault="007C5B29" w:rsidP="007C5B29">
      <w:pPr>
        <w:pStyle w:val="body"/>
      </w:pPr>
      <w:r w:rsidRPr="007C5B29">
        <w:t> </w:t>
      </w:r>
    </w:p>
    <w:p w14:paraId="24596B3A" w14:textId="77777777" w:rsidR="007C5B29" w:rsidRPr="007C5B29" w:rsidRDefault="007C5B29" w:rsidP="007C5B29">
      <w:pPr>
        <w:pStyle w:val="body"/>
      </w:pPr>
      <w:r w:rsidRPr="007C5B29">
        <w:rPr>
          <w:b/>
          <w:bCs/>
        </w:rPr>
        <w:t>SCHOOL FINANCE – We support policy that…</w:t>
      </w:r>
      <w:r w:rsidRPr="007C5B29">
        <w:rPr>
          <w:rFonts w:ascii="Arial" w:hAnsi="Arial" w:cs="Arial"/>
          <w:b/>
          <w:bCs/>
        </w:rPr>
        <w:t> </w:t>
      </w:r>
      <w:r w:rsidRPr="007C5B29">
        <w:t> </w:t>
      </w:r>
    </w:p>
    <w:p w14:paraId="157353BC" w14:textId="77777777" w:rsidR="007C5B29" w:rsidRPr="007C5B29" w:rsidRDefault="007C5B29" w:rsidP="007C5B29">
      <w:pPr>
        <w:pStyle w:val="body"/>
      </w:pPr>
      <w:r w:rsidRPr="007C5B29">
        <w:t> </w:t>
      </w:r>
    </w:p>
    <w:p w14:paraId="0460079A" w14:textId="77777777" w:rsidR="007C5B29" w:rsidRPr="007C5B29" w:rsidRDefault="007C5B29" w:rsidP="007C5B29">
      <w:pPr>
        <w:pStyle w:val="body"/>
        <w:numPr>
          <w:ilvl w:val="0"/>
          <w:numId w:val="39"/>
        </w:numPr>
      </w:pPr>
      <w:r w:rsidRPr="007C5B29">
        <w:t>Leads to the development of an equitable and comprehensive Colorado school finance system that meets the Constitutional obligation of providing a thorough and uniform educational system of free public schools throughout the state. </w:t>
      </w:r>
    </w:p>
    <w:p w14:paraId="73104A2D" w14:textId="77777777" w:rsidR="007C5B29" w:rsidRPr="007C5B29" w:rsidRDefault="007C5B29" w:rsidP="007C5B29">
      <w:pPr>
        <w:pStyle w:val="body"/>
        <w:numPr>
          <w:ilvl w:val="0"/>
          <w:numId w:val="40"/>
        </w:numPr>
      </w:pPr>
      <w:r w:rsidRPr="007C5B29">
        <w:t>Clearly communicates with, and engages the public around school finance. </w:t>
      </w:r>
    </w:p>
    <w:p w14:paraId="52FA9922" w14:textId="77777777" w:rsidR="007C5B29" w:rsidRPr="007C5B29" w:rsidRDefault="007C5B29" w:rsidP="007C5B29">
      <w:pPr>
        <w:pStyle w:val="body"/>
        <w:numPr>
          <w:ilvl w:val="0"/>
          <w:numId w:val="41"/>
        </w:numPr>
      </w:pPr>
      <w:r w:rsidRPr="007C5B29">
        <w:t>Takes into account state and local contribution capacity to ensure all students have equitable educational opportunities. </w:t>
      </w:r>
    </w:p>
    <w:p w14:paraId="72D17FB2" w14:textId="77777777" w:rsidR="007C5B29" w:rsidRPr="007C5B29" w:rsidRDefault="007C5B29" w:rsidP="007C5B29">
      <w:pPr>
        <w:pStyle w:val="body"/>
        <w:numPr>
          <w:ilvl w:val="0"/>
          <w:numId w:val="42"/>
        </w:numPr>
      </w:pPr>
      <w:r w:rsidRPr="007C5B29">
        <w:t>Enhances and improves the Permanent Fund, and protects it from further depletion.</w:t>
      </w:r>
      <w:r w:rsidRPr="007C5B29">
        <w:rPr>
          <w:rFonts w:ascii="Arial" w:hAnsi="Arial" w:cs="Arial"/>
        </w:rPr>
        <w:t> </w:t>
      </w:r>
      <w:r w:rsidRPr="007C5B29">
        <w:t> </w:t>
      </w:r>
    </w:p>
    <w:p w14:paraId="6A1CC167" w14:textId="77777777" w:rsidR="007C5B29" w:rsidRPr="007C5B29" w:rsidRDefault="007C5B29" w:rsidP="007C5B29">
      <w:pPr>
        <w:pStyle w:val="body"/>
        <w:numPr>
          <w:ilvl w:val="0"/>
          <w:numId w:val="43"/>
        </w:numPr>
      </w:pPr>
      <w:r w:rsidRPr="007C5B29">
        <w:t>Supports the Colorado the Department of Education’s ongoing effort to streamline and enhance grants processes to better meet students’ needs. </w:t>
      </w:r>
    </w:p>
    <w:p w14:paraId="6C34826D" w14:textId="77777777" w:rsidR="007C5B29" w:rsidRPr="007C5B29" w:rsidRDefault="007C5B29" w:rsidP="007C5B29">
      <w:pPr>
        <w:pStyle w:val="body"/>
        <w:numPr>
          <w:ilvl w:val="0"/>
          <w:numId w:val="44"/>
        </w:numPr>
      </w:pPr>
      <w:r w:rsidRPr="007C5B29">
        <w:t>Ensures grant programs include clear and measurable metrics of success and funding for a thorough evaluation and review.</w:t>
      </w:r>
      <w:r w:rsidRPr="007C5B29">
        <w:rPr>
          <w:rFonts w:ascii="Arial" w:hAnsi="Arial" w:cs="Arial"/>
        </w:rPr>
        <w:t> </w:t>
      </w:r>
      <w:r w:rsidRPr="007C5B29">
        <w:t> </w:t>
      </w:r>
    </w:p>
    <w:p w14:paraId="357C9306" w14:textId="77777777" w:rsidR="007C5B29" w:rsidRPr="007C5B29" w:rsidRDefault="007C5B29" w:rsidP="007C5B29">
      <w:pPr>
        <w:pStyle w:val="body"/>
        <w:numPr>
          <w:ilvl w:val="0"/>
          <w:numId w:val="45"/>
        </w:numPr>
      </w:pPr>
      <w:r w:rsidRPr="007C5B29">
        <w:t>Removes burdensome census block reporting requirements for at-risk funding, and instead expands existing methods for identification.</w:t>
      </w:r>
      <w:r w:rsidRPr="007C5B29">
        <w:rPr>
          <w:rFonts w:ascii="Arial" w:hAnsi="Arial" w:cs="Arial"/>
        </w:rPr>
        <w:t>  </w:t>
      </w:r>
      <w:r w:rsidRPr="007C5B29">
        <w:t> </w:t>
      </w:r>
    </w:p>
    <w:p w14:paraId="072117BD" w14:textId="77777777" w:rsidR="007C5B29" w:rsidRPr="007C5B29" w:rsidRDefault="007C5B29" w:rsidP="007C5B29">
      <w:pPr>
        <w:pStyle w:val="body"/>
      </w:pPr>
      <w:r w:rsidRPr="007C5B29">
        <w:t> </w:t>
      </w:r>
    </w:p>
    <w:p w14:paraId="1B9856E0" w14:textId="77777777" w:rsidR="007C5B29" w:rsidRPr="007C5B29" w:rsidRDefault="007C5B29" w:rsidP="007C5B29">
      <w:pPr>
        <w:pStyle w:val="body"/>
      </w:pPr>
      <w:r w:rsidRPr="007C5B29">
        <w:rPr>
          <w:b/>
          <w:bCs/>
        </w:rPr>
        <w:t>STATE BOARD AUTHORITY</w:t>
      </w:r>
      <w:r w:rsidRPr="007C5B29">
        <w:rPr>
          <w:rFonts w:ascii="Arial" w:hAnsi="Arial" w:cs="Arial"/>
          <w:b/>
          <w:bCs/>
        </w:rPr>
        <w:t> </w:t>
      </w:r>
      <w:r w:rsidRPr="007C5B29">
        <w:t> </w:t>
      </w:r>
    </w:p>
    <w:p w14:paraId="3E497F1B" w14:textId="77777777" w:rsidR="007C5B29" w:rsidRPr="007C5B29" w:rsidRDefault="007C5B29" w:rsidP="007C5B29">
      <w:pPr>
        <w:pStyle w:val="body"/>
      </w:pPr>
      <w:r w:rsidRPr="007C5B29">
        <w:t> </w:t>
      </w:r>
    </w:p>
    <w:p w14:paraId="249DFD56" w14:textId="77777777" w:rsidR="007C5B29" w:rsidRPr="007C5B29" w:rsidRDefault="007C5B29" w:rsidP="007C5B29">
      <w:pPr>
        <w:pStyle w:val="body"/>
      </w:pPr>
      <w:r w:rsidRPr="007C5B29">
        <w:t>The Colorado State Board of Education is responsible for the general supervision of public schools through collaboration with the legislative and executive branch, along with non-profit organizations and the private sector. This includes authorizing educator preparation programs, setting the criteria for educator licensure, and ensuring special education services for early childhood students. </w:t>
      </w:r>
    </w:p>
    <w:p w14:paraId="5C0C8D81" w14:textId="77777777" w:rsidR="007C5B29" w:rsidRPr="007C5B29" w:rsidRDefault="007C5B29" w:rsidP="007C5B29">
      <w:pPr>
        <w:pStyle w:val="body"/>
      </w:pPr>
      <w:r w:rsidRPr="007C5B29">
        <w:t> </w:t>
      </w:r>
    </w:p>
    <w:p w14:paraId="689D6FB8" w14:textId="77777777" w:rsidR="007C5B29" w:rsidRPr="007C5B29" w:rsidRDefault="007C5B29" w:rsidP="007C5B29">
      <w:pPr>
        <w:pStyle w:val="body"/>
      </w:pPr>
      <w:r w:rsidRPr="007C5B29">
        <w:t xml:space="preserve">In furtherance of its constitutional responsibility, the State Board of Education supports policy that recognizes its rulemaking and policy making authority, including, but not limited to academic standards, </w:t>
      </w:r>
      <w:r w:rsidRPr="007C5B29">
        <w:lastRenderedPageBreak/>
        <w:t>instructional time requirements, educator preparation programs and communicating priorities for the Colorado Department of Education and its staff. </w:t>
      </w:r>
    </w:p>
    <w:p w14:paraId="2CD26F61" w14:textId="77777777" w:rsidR="00C91D6A" w:rsidRPr="00B11792" w:rsidRDefault="00C91D6A" w:rsidP="00C91D6A">
      <w:pPr>
        <w:pStyle w:val="body"/>
        <w:rPr>
          <w:noProof w:val="0"/>
        </w:rPr>
      </w:pPr>
    </w:p>
    <w:p w14:paraId="4EAA9EAC" w14:textId="21E30700" w:rsidR="00C91D6A" w:rsidRDefault="00C91D6A"/>
    <w:sectPr w:rsidR="00C91D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66C3" w14:textId="77777777" w:rsidR="008C2539" w:rsidRDefault="008C2539" w:rsidP="00C91D6A">
      <w:pPr>
        <w:spacing w:after="0" w:line="240" w:lineRule="auto"/>
      </w:pPr>
      <w:r>
        <w:separator/>
      </w:r>
    </w:p>
  </w:endnote>
  <w:endnote w:type="continuationSeparator" w:id="0">
    <w:p w14:paraId="24F57EBC" w14:textId="77777777" w:rsidR="008C2539" w:rsidRDefault="008C2539" w:rsidP="00C9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01E" w14:textId="0FCA44DC" w:rsidR="00C91D6A" w:rsidRDefault="007C5B29" w:rsidP="007C5B29">
    <w:pPr>
      <w:pStyle w:val="returnaddressbottom"/>
      <w:ind w:right="720"/>
      <w:jc w:val="center"/>
      <w:rPr>
        <w:rFonts w:ascii="Times New Roman" w:hAnsi="Times New Roman"/>
      </w:rPr>
    </w:pPr>
    <w:r>
      <w:tab/>
    </w:r>
    <w:r>
      <w:tab/>
      <w:t>201 E. Colfax Ave.</w:t>
    </w:r>
    <w:r w:rsidR="00C91D6A" w:rsidRPr="00CA6E16">
      <w:t xml:space="preserve"> Denver, CO </w:t>
    </w:r>
    <w:r w:rsidR="00C91D6A" w:rsidRPr="00CA6E16">
      <w:rPr>
        <w:rFonts w:ascii="Times New Roman" w:hAnsi="Times New Roman"/>
      </w:rPr>
      <w:t> </w:t>
    </w:r>
  </w:p>
  <w:p w14:paraId="2F137357" w14:textId="77777777" w:rsidR="00C91D6A" w:rsidRPr="00CA6E16" w:rsidRDefault="00C91D6A" w:rsidP="00C91D6A">
    <w:pPr>
      <w:pStyle w:val="returnaddressbottom"/>
      <w:ind w:right="720"/>
    </w:pPr>
    <w:r>
      <w:t xml:space="preserve">Susana Córdova, </w:t>
    </w:r>
    <w:r w:rsidRPr="00411E1E">
      <w:t>Commissioner of Education</w:t>
    </w:r>
    <w:r>
      <w:t xml:space="preserve"> | </w:t>
    </w:r>
    <w:r w:rsidRPr="00CA6E16">
      <w:t>www.</w:t>
    </w:r>
    <w:r>
      <w:t>cde.state.co.us</w:t>
    </w:r>
  </w:p>
  <w:p w14:paraId="428E45E6" w14:textId="60CD7946" w:rsidR="00C91D6A" w:rsidRDefault="00C91D6A">
    <w:pPr>
      <w:pStyle w:val="Footer"/>
    </w:pPr>
    <w:r>
      <w:rPr>
        <w:noProof/>
      </w:rPr>
      <w:drawing>
        <wp:anchor distT="0" distB="0" distL="114300" distR="114300" simplePos="0" relativeHeight="251659264" behindDoc="0" locked="0" layoutInCell="1" allowOverlap="1" wp14:anchorId="66309974" wp14:editId="1D7B12A8">
          <wp:simplePos x="0" y="0"/>
          <wp:positionH relativeFrom="column">
            <wp:posOffset>5491480</wp:posOffset>
          </wp:positionH>
          <wp:positionV relativeFrom="paragraph">
            <wp:posOffset>405765</wp:posOffset>
          </wp:positionV>
          <wp:extent cx="15240" cy="345440"/>
          <wp:effectExtent l="0" t="0" r="3810" b="0"/>
          <wp:wrapNone/>
          <wp:docPr id="1182551580" name="Picture 1182551580" descr="letterhead_line.png" title="Letterhea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1" layoutInCell="1" allowOverlap="1" wp14:anchorId="36FE73FE" wp14:editId="5AB4AFEA">
          <wp:simplePos x="0" y="0"/>
          <wp:positionH relativeFrom="column">
            <wp:posOffset>5645150</wp:posOffset>
          </wp:positionH>
          <wp:positionV relativeFrom="paragraph">
            <wp:posOffset>-217170</wp:posOffset>
          </wp:positionV>
          <wp:extent cx="727710" cy="731520"/>
          <wp:effectExtent l="0" t="0" r="0" b="0"/>
          <wp:wrapNone/>
          <wp:docPr id="392045484" name="Picture 392045484" descr="state_seal_gray_rgb.png" title="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8569" w14:textId="77777777" w:rsidR="008C2539" w:rsidRDefault="008C2539" w:rsidP="00C91D6A">
      <w:pPr>
        <w:spacing w:after="0" w:line="240" w:lineRule="auto"/>
      </w:pPr>
      <w:r>
        <w:separator/>
      </w:r>
    </w:p>
  </w:footnote>
  <w:footnote w:type="continuationSeparator" w:id="0">
    <w:p w14:paraId="767C0842" w14:textId="77777777" w:rsidR="008C2539" w:rsidRDefault="008C2539" w:rsidP="00C9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68A"/>
    <w:multiLevelType w:val="multilevel"/>
    <w:tmpl w:val="D896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978DA"/>
    <w:multiLevelType w:val="multilevel"/>
    <w:tmpl w:val="351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A2FB1"/>
    <w:multiLevelType w:val="multilevel"/>
    <w:tmpl w:val="CB2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67E42"/>
    <w:multiLevelType w:val="multilevel"/>
    <w:tmpl w:val="065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21A0A"/>
    <w:multiLevelType w:val="multilevel"/>
    <w:tmpl w:val="5E44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4453A"/>
    <w:multiLevelType w:val="multilevel"/>
    <w:tmpl w:val="1E06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2172"/>
    <w:multiLevelType w:val="multilevel"/>
    <w:tmpl w:val="9684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10670"/>
    <w:multiLevelType w:val="multilevel"/>
    <w:tmpl w:val="695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5668B"/>
    <w:multiLevelType w:val="multilevel"/>
    <w:tmpl w:val="71C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70E0C"/>
    <w:multiLevelType w:val="multilevel"/>
    <w:tmpl w:val="1452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84A6A"/>
    <w:multiLevelType w:val="multilevel"/>
    <w:tmpl w:val="225EF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44D5DE1"/>
    <w:multiLevelType w:val="multilevel"/>
    <w:tmpl w:val="98765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9050E5"/>
    <w:multiLevelType w:val="multilevel"/>
    <w:tmpl w:val="4B0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E5E1C"/>
    <w:multiLevelType w:val="multilevel"/>
    <w:tmpl w:val="532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E59BC"/>
    <w:multiLevelType w:val="multilevel"/>
    <w:tmpl w:val="871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F28EA"/>
    <w:multiLevelType w:val="multilevel"/>
    <w:tmpl w:val="BD0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0232D2"/>
    <w:multiLevelType w:val="multilevel"/>
    <w:tmpl w:val="C18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66F2A"/>
    <w:multiLevelType w:val="multilevel"/>
    <w:tmpl w:val="FDF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2F28CE"/>
    <w:multiLevelType w:val="multilevel"/>
    <w:tmpl w:val="1D06C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7CC2E02"/>
    <w:multiLevelType w:val="multilevel"/>
    <w:tmpl w:val="894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FF05D3"/>
    <w:multiLevelType w:val="multilevel"/>
    <w:tmpl w:val="2CF2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9A2C9F"/>
    <w:multiLevelType w:val="multilevel"/>
    <w:tmpl w:val="3284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213669"/>
    <w:multiLevelType w:val="multilevel"/>
    <w:tmpl w:val="3CF8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8C5E91"/>
    <w:multiLevelType w:val="multilevel"/>
    <w:tmpl w:val="544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0E0A5F"/>
    <w:multiLevelType w:val="multilevel"/>
    <w:tmpl w:val="23B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D6E14"/>
    <w:multiLevelType w:val="multilevel"/>
    <w:tmpl w:val="9A24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AB49E5"/>
    <w:multiLevelType w:val="multilevel"/>
    <w:tmpl w:val="5A3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CE2054"/>
    <w:multiLevelType w:val="multilevel"/>
    <w:tmpl w:val="C4D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44205"/>
    <w:multiLevelType w:val="multilevel"/>
    <w:tmpl w:val="EF0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A400F2"/>
    <w:multiLevelType w:val="multilevel"/>
    <w:tmpl w:val="E4A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3537AB"/>
    <w:multiLevelType w:val="multilevel"/>
    <w:tmpl w:val="C16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E462A7"/>
    <w:multiLevelType w:val="multilevel"/>
    <w:tmpl w:val="DEDC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708D3"/>
    <w:multiLevelType w:val="multilevel"/>
    <w:tmpl w:val="55B8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EC75C0"/>
    <w:multiLevelType w:val="multilevel"/>
    <w:tmpl w:val="432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28534B"/>
    <w:multiLevelType w:val="multilevel"/>
    <w:tmpl w:val="4FB6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21C69"/>
    <w:multiLevelType w:val="multilevel"/>
    <w:tmpl w:val="5B6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866301"/>
    <w:multiLevelType w:val="multilevel"/>
    <w:tmpl w:val="E19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9E6E26"/>
    <w:multiLevelType w:val="multilevel"/>
    <w:tmpl w:val="07BE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F2ACA"/>
    <w:multiLevelType w:val="multilevel"/>
    <w:tmpl w:val="923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556166"/>
    <w:multiLevelType w:val="multilevel"/>
    <w:tmpl w:val="905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53752A"/>
    <w:multiLevelType w:val="multilevel"/>
    <w:tmpl w:val="315C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421821"/>
    <w:multiLevelType w:val="multilevel"/>
    <w:tmpl w:val="CF48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5E5B76"/>
    <w:multiLevelType w:val="multilevel"/>
    <w:tmpl w:val="2D8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9872AA"/>
    <w:multiLevelType w:val="multilevel"/>
    <w:tmpl w:val="7C7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84C69"/>
    <w:multiLevelType w:val="multilevel"/>
    <w:tmpl w:val="3F3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225918">
    <w:abstractNumId w:val="37"/>
  </w:num>
  <w:num w:numId="2" w16cid:durableId="1004891502">
    <w:abstractNumId w:val="41"/>
  </w:num>
  <w:num w:numId="3" w16cid:durableId="2075271115">
    <w:abstractNumId w:val="8"/>
  </w:num>
  <w:num w:numId="4" w16cid:durableId="714548538">
    <w:abstractNumId w:val="26"/>
  </w:num>
  <w:num w:numId="5" w16cid:durableId="1178815436">
    <w:abstractNumId w:val="7"/>
  </w:num>
  <w:num w:numId="6" w16cid:durableId="19015556">
    <w:abstractNumId w:val="39"/>
  </w:num>
  <w:num w:numId="7" w16cid:durableId="1670982534">
    <w:abstractNumId w:val="28"/>
  </w:num>
  <w:num w:numId="8" w16cid:durableId="1122504099">
    <w:abstractNumId w:val="34"/>
  </w:num>
  <w:num w:numId="9" w16cid:durableId="2061512620">
    <w:abstractNumId w:val="16"/>
  </w:num>
  <w:num w:numId="10" w16cid:durableId="939262535">
    <w:abstractNumId w:val="15"/>
  </w:num>
  <w:num w:numId="11" w16cid:durableId="1342850518">
    <w:abstractNumId w:val="13"/>
  </w:num>
  <w:num w:numId="12" w16cid:durableId="1368948626">
    <w:abstractNumId w:val="36"/>
  </w:num>
  <w:num w:numId="13" w16cid:durableId="1683587052">
    <w:abstractNumId w:val="22"/>
  </w:num>
  <w:num w:numId="14" w16cid:durableId="1273587260">
    <w:abstractNumId w:val="6"/>
  </w:num>
  <w:num w:numId="15" w16cid:durableId="1423259957">
    <w:abstractNumId w:val="21"/>
  </w:num>
  <w:num w:numId="16" w16cid:durableId="1469014524">
    <w:abstractNumId w:val="42"/>
  </w:num>
  <w:num w:numId="17" w16cid:durableId="604464355">
    <w:abstractNumId w:val="3"/>
  </w:num>
  <w:num w:numId="18" w16cid:durableId="976297441">
    <w:abstractNumId w:val="12"/>
  </w:num>
  <w:num w:numId="19" w16cid:durableId="107741565">
    <w:abstractNumId w:val="32"/>
  </w:num>
  <w:num w:numId="20" w16cid:durableId="304552296">
    <w:abstractNumId w:val="1"/>
  </w:num>
  <w:num w:numId="21" w16cid:durableId="1800564536">
    <w:abstractNumId w:val="44"/>
  </w:num>
  <w:num w:numId="22" w16cid:durableId="1426924853">
    <w:abstractNumId w:val="43"/>
  </w:num>
  <w:num w:numId="23" w16cid:durableId="1214317148">
    <w:abstractNumId w:val="35"/>
  </w:num>
  <w:num w:numId="24" w16cid:durableId="2045403887">
    <w:abstractNumId w:val="31"/>
  </w:num>
  <w:num w:numId="25" w16cid:durableId="1502508226">
    <w:abstractNumId w:val="24"/>
  </w:num>
  <w:num w:numId="26" w16cid:durableId="1285968401">
    <w:abstractNumId w:val="2"/>
  </w:num>
  <w:num w:numId="27" w16cid:durableId="1175001604">
    <w:abstractNumId w:val="17"/>
  </w:num>
  <w:num w:numId="28" w16cid:durableId="643849301">
    <w:abstractNumId w:val="19"/>
  </w:num>
  <w:num w:numId="29" w16cid:durableId="841748822">
    <w:abstractNumId w:val="30"/>
  </w:num>
  <w:num w:numId="30" w16cid:durableId="206188488">
    <w:abstractNumId w:val="25"/>
  </w:num>
  <w:num w:numId="31" w16cid:durableId="1017192025">
    <w:abstractNumId w:val="40"/>
  </w:num>
  <w:num w:numId="32" w16cid:durableId="204871756">
    <w:abstractNumId w:val="4"/>
  </w:num>
  <w:num w:numId="33" w16cid:durableId="1038048289">
    <w:abstractNumId w:val="23"/>
  </w:num>
  <w:num w:numId="34" w16cid:durableId="722755423">
    <w:abstractNumId w:val="0"/>
  </w:num>
  <w:num w:numId="35" w16cid:durableId="934241017">
    <w:abstractNumId w:val="5"/>
  </w:num>
  <w:num w:numId="36" w16cid:durableId="304435340">
    <w:abstractNumId w:val="18"/>
  </w:num>
  <w:num w:numId="37" w16cid:durableId="755400112">
    <w:abstractNumId w:val="10"/>
  </w:num>
  <w:num w:numId="38" w16cid:durableId="1014185457">
    <w:abstractNumId w:val="11"/>
  </w:num>
  <w:num w:numId="39" w16cid:durableId="1050031069">
    <w:abstractNumId w:val="33"/>
  </w:num>
  <w:num w:numId="40" w16cid:durableId="1019430020">
    <w:abstractNumId w:val="14"/>
  </w:num>
  <w:num w:numId="41" w16cid:durableId="658120133">
    <w:abstractNumId w:val="9"/>
  </w:num>
  <w:num w:numId="42" w16cid:durableId="2005040754">
    <w:abstractNumId w:val="29"/>
  </w:num>
  <w:num w:numId="43" w16cid:durableId="119997016">
    <w:abstractNumId w:val="27"/>
  </w:num>
  <w:num w:numId="44" w16cid:durableId="1747797704">
    <w:abstractNumId w:val="38"/>
  </w:num>
  <w:num w:numId="45" w16cid:durableId="473569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6A"/>
    <w:rsid w:val="000508EA"/>
    <w:rsid w:val="001A2031"/>
    <w:rsid w:val="00213FB5"/>
    <w:rsid w:val="00217206"/>
    <w:rsid w:val="00235FD7"/>
    <w:rsid w:val="00265649"/>
    <w:rsid w:val="004106F1"/>
    <w:rsid w:val="00700BC9"/>
    <w:rsid w:val="0077706B"/>
    <w:rsid w:val="007C5B29"/>
    <w:rsid w:val="008C2539"/>
    <w:rsid w:val="008C45B9"/>
    <w:rsid w:val="009C5F09"/>
    <w:rsid w:val="00A17347"/>
    <w:rsid w:val="00A21F49"/>
    <w:rsid w:val="00C91D6A"/>
    <w:rsid w:val="00CB6189"/>
    <w:rsid w:val="00E13879"/>
    <w:rsid w:val="00FE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A33A"/>
  <w15:chartTrackingRefBased/>
  <w15:docId w15:val="{FEF2186D-50CB-471D-A74D-326671AF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6A"/>
    <w:rPr>
      <w:rFonts w:eastAsiaTheme="majorEastAsia" w:cstheme="majorBidi"/>
      <w:color w:val="272727" w:themeColor="text1" w:themeTint="D8"/>
    </w:rPr>
  </w:style>
  <w:style w:type="paragraph" w:styleId="Title">
    <w:name w:val="Title"/>
    <w:basedOn w:val="Normal"/>
    <w:next w:val="Normal"/>
    <w:link w:val="TitleChar"/>
    <w:uiPriority w:val="10"/>
    <w:qFormat/>
    <w:rsid w:val="00C9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6A"/>
    <w:pPr>
      <w:spacing w:before="160"/>
      <w:jc w:val="center"/>
    </w:pPr>
    <w:rPr>
      <w:i/>
      <w:iCs/>
      <w:color w:val="404040" w:themeColor="text1" w:themeTint="BF"/>
    </w:rPr>
  </w:style>
  <w:style w:type="character" w:customStyle="1" w:styleId="QuoteChar">
    <w:name w:val="Quote Char"/>
    <w:basedOn w:val="DefaultParagraphFont"/>
    <w:link w:val="Quote"/>
    <w:uiPriority w:val="29"/>
    <w:rsid w:val="00C91D6A"/>
    <w:rPr>
      <w:i/>
      <w:iCs/>
      <w:color w:val="404040" w:themeColor="text1" w:themeTint="BF"/>
    </w:rPr>
  </w:style>
  <w:style w:type="paragraph" w:styleId="ListParagraph">
    <w:name w:val="List Paragraph"/>
    <w:basedOn w:val="Normal"/>
    <w:uiPriority w:val="34"/>
    <w:qFormat/>
    <w:rsid w:val="00C91D6A"/>
    <w:pPr>
      <w:ind w:left="720"/>
      <w:contextualSpacing/>
    </w:pPr>
  </w:style>
  <w:style w:type="character" w:styleId="IntenseEmphasis">
    <w:name w:val="Intense Emphasis"/>
    <w:basedOn w:val="DefaultParagraphFont"/>
    <w:uiPriority w:val="21"/>
    <w:qFormat/>
    <w:rsid w:val="00C91D6A"/>
    <w:rPr>
      <w:i/>
      <w:iCs/>
      <w:color w:val="0F4761" w:themeColor="accent1" w:themeShade="BF"/>
    </w:rPr>
  </w:style>
  <w:style w:type="paragraph" w:styleId="IntenseQuote">
    <w:name w:val="Intense Quote"/>
    <w:basedOn w:val="Normal"/>
    <w:next w:val="Normal"/>
    <w:link w:val="IntenseQuoteChar"/>
    <w:uiPriority w:val="30"/>
    <w:qFormat/>
    <w:rsid w:val="00C9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D6A"/>
    <w:rPr>
      <w:i/>
      <w:iCs/>
      <w:color w:val="0F4761" w:themeColor="accent1" w:themeShade="BF"/>
    </w:rPr>
  </w:style>
  <w:style w:type="character" w:styleId="IntenseReference">
    <w:name w:val="Intense Reference"/>
    <w:basedOn w:val="DefaultParagraphFont"/>
    <w:uiPriority w:val="32"/>
    <w:qFormat/>
    <w:rsid w:val="00C91D6A"/>
    <w:rPr>
      <w:b/>
      <w:bCs/>
      <w:smallCaps/>
      <w:color w:val="0F4761" w:themeColor="accent1" w:themeShade="BF"/>
      <w:spacing w:val="5"/>
    </w:rPr>
  </w:style>
  <w:style w:type="paragraph" w:customStyle="1" w:styleId="returnaddress">
    <w:name w:val="return address"/>
    <w:basedOn w:val="Header"/>
    <w:link w:val="returnaddressChar"/>
    <w:qFormat/>
    <w:rsid w:val="00C91D6A"/>
    <w:pPr>
      <w:tabs>
        <w:tab w:val="clear" w:pos="4680"/>
        <w:tab w:val="clear" w:pos="9360"/>
        <w:tab w:val="center" w:pos="4320"/>
        <w:tab w:val="right" w:pos="8640"/>
      </w:tabs>
      <w:spacing w:line="200" w:lineRule="exact"/>
    </w:pPr>
    <w:rPr>
      <w:rFonts w:ascii="Trebuchet MS" w:eastAsiaTheme="minorEastAsia" w:hAnsi="Trebuchet MS" w:cs="Times New Roman"/>
      <w:color w:val="595959" w:themeColor="text1" w:themeTint="A6"/>
      <w:kern w:val="0"/>
      <w:sz w:val="16"/>
      <w14:ligatures w14:val="none"/>
    </w:rPr>
  </w:style>
  <w:style w:type="character" w:customStyle="1" w:styleId="returnaddressChar">
    <w:name w:val="return address Char"/>
    <w:basedOn w:val="HeaderChar"/>
    <w:link w:val="returnaddress"/>
    <w:rsid w:val="00C91D6A"/>
    <w:rPr>
      <w:rFonts w:ascii="Trebuchet MS" w:eastAsiaTheme="minorEastAsia" w:hAnsi="Trebuchet MS" w:cs="Times New Roman"/>
      <w:color w:val="595959" w:themeColor="text1" w:themeTint="A6"/>
      <w:kern w:val="0"/>
      <w:sz w:val="16"/>
      <w14:ligatures w14:val="none"/>
    </w:rPr>
  </w:style>
  <w:style w:type="paragraph" w:customStyle="1" w:styleId="body">
    <w:name w:val="body"/>
    <w:basedOn w:val="Normal"/>
    <w:qFormat/>
    <w:rsid w:val="00C91D6A"/>
    <w:pPr>
      <w:spacing w:after="0" w:line="260" w:lineRule="exact"/>
      <w:ind w:right="720"/>
    </w:pPr>
    <w:rPr>
      <w:rFonts w:ascii="Trebuchet MS" w:eastAsiaTheme="minorEastAsia" w:hAnsi="Trebuchet MS" w:cs="Times New Roman"/>
      <w:noProof/>
      <w:color w:val="595959" w:themeColor="text1" w:themeTint="A6"/>
      <w:kern w:val="0"/>
      <w:sz w:val="18"/>
      <w14:ligatures w14:val="none"/>
    </w:rPr>
  </w:style>
  <w:style w:type="paragraph" w:styleId="Header">
    <w:name w:val="header"/>
    <w:basedOn w:val="Normal"/>
    <w:link w:val="HeaderChar"/>
    <w:uiPriority w:val="99"/>
    <w:unhideWhenUsed/>
    <w:rsid w:val="00C91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6A"/>
  </w:style>
  <w:style w:type="paragraph" w:styleId="Footer">
    <w:name w:val="footer"/>
    <w:basedOn w:val="Normal"/>
    <w:link w:val="FooterChar"/>
    <w:uiPriority w:val="99"/>
    <w:unhideWhenUsed/>
    <w:rsid w:val="00C91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6A"/>
  </w:style>
  <w:style w:type="paragraph" w:customStyle="1" w:styleId="returnaddressbottom">
    <w:name w:val="return address bottom"/>
    <w:basedOn w:val="returnaddress"/>
    <w:qFormat/>
    <w:rsid w:val="00C91D6A"/>
    <w:pPr>
      <w:spacing w:line="240"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9451">
      <w:bodyDiv w:val="1"/>
      <w:marLeft w:val="0"/>
      <w:marRight w:val="0"/>
      <w:marTop w:val="0"/>
      <w:marBottom w:val="0"/>
      <w:divBdr>
        <w:top w:val="none" w:sz="0" w:space="0" w:color="auto"/>
        <w:left w:val="none" w:sz="0" w:space="0" w:color="auto"/>
        <w:bottom w:val="none" w:sz="0" w:space="0" w:color="auto"/>
        <w:right w:val="none" w:sz="0" w:space="0" w:color="auto"/>
      </w:divBdr>
      <w:divsChild>
        <w:div w:id="1646349492">
          <w:marLeft w:val="0"/>
          <w:marRight w:val="0"/>
          <w:marTop w:val="0"/>
          <w:marBottom w:val="0"/>
          <w:divBdr>
            <w:top w:val="none" w:sz="0" w:space="0" w:color="auto"/>
            <w:left w:val="none" w:sz="0" w:space="0" w:color="auto"/>
            <w:bottom w:val="none" w:sz="0" w:space="0" w:color="auto"/>
            <w:right w:val="none" w:sz="0" w:space="0" w:color="auto"/>
          </w:divBdr>
          <w:divsChild>
            <w:div w:id="448201345">
              <w:marLeft w:val="0"/>
              <w:marRight w:val="0"/>
              <w:marTop w:val="0"/>
              <w:marBottom w:val="0"/>
              <w:divBdr>
                <w:top w:val="none" w:sz="0" w:space="0" w:color="auto"/>
                <w:left w:val="none" w:sz="0" w:space="0" w:color="auto"/>
                <w:bottom w:val="none" w:sz="0" w:space="0" w:color="auto"/>
                <w:right w:val="none" w:sz="0" w:space="0" w:color="auto"/>
              </w:divBdr>
            </w:div>
            <w:div w:id="600994223">
              <w:marLeft w:val="0"/>
              <w:marRight w:val="0"/>
              <w:marTop w:val="0"/>
              <w:marBottom w:val="0"/>
              <w:divBdr>
                <w:top w:val="none" w:sz="0" w:space="0" w:color="auto"/>
                <w:left w:val="none" w:sz="0" w:space="0" w:color="auto"/>
                <w:bottom w:val="none" w:sz="0" w:space="0" w:color="auto"/>
                <w:right w:val="none" w:sz="0" w:space="0" w:color="auto"/>
              </w:divBdr>
            </w:div>
            <w:div w:id="2133595461">
              <w:marLeft w:val="0"/>
              <w:marRight w:val="0"/>
              <w:marTop w:val="0"/>
              <w:marBottom w:val="0"/>
              <w:divBdr>
                <w:top w:val="none" w:sz="0" w:space="0" w:color="auto"/>
                <w:left w:val="none" w:sz="0" w:space="0" w:color="auto"/>
                <w:bottom w:val="none" w:sz="0" w:space="0" w:color="auto"/>
                <w:right w:val="none" w:sz="0" w:space="0" w:color="auto"/>
              </w:divBdr>
            </w:div>
            <w:div w:id="378432513">
              <w:marLeft w:val="0"/>
              <w:marRight w:val="0"/>
              <w:marTop w:val="0"/>
              <w:marBottom w:val="0"/>
              <w:divBdr>
                <w:top w:val="none" w:sz="0" w:space="0" w:color="auto"/>
                <w:left w:val="none" w:sz="0" w:space="0" w:color="auto"/>
                <w:bottom w:val="none" w:sz="0" w:space="0" w:color="auto"/>
                <w:right w:val="none" w:sz="0" w:space="0" w:color="auto"/>
              </w:divBdr>
            </w:div>
            <w:div w:id="2088336918">
              <w:marLeft w:val="0"/>
              <w:marRight w:val="0"/>
              <w:marTop w:val="0"/>
              <w:marBottom w:val="0"/>
              <w:divBdr>
                <w:top w:val="none" w:sz="0" w:space="0" w:color="auto"/>
                <w:left w:val="none" w:sz="0" w:space="0" w:color="auto"/>
                <w:bottom w:val="none" w:sz="0" w:space="0" w:color="auto"/>
                <w:right w:val="none" w:sz="0" w:space="0" w:color="auto"/>
              </w:divBdr>
            </w:div>
            <w:div w:id="1455713782">
              <w:marLeft w:val="0"/>
              <w:marRight w:val="0"/>
              <w:marTop w:val="0"/>
              <w:marBottom w:val="0"/>
              <w:divBdr>
                <w:top w:val="none" w:sz="0" w:space="0" w:color="auto"/>
                <w:left w:val="none" w:sz="0" w:space="0" w:color="auto"/>
                <w:bottom w:val="none" w:sz="0" w:space="0" w:color="auto"/>
                <w:right w:val="none" w:sz="0" w:space="0" w:color="auto"/>
              </w:divBdr>
            </w:div>
            <w:div w:id="75368888">
              <w:marLeft w:val="0"/>
              <w:marRight w:val="0"/>
              <w:marTop w:val="0"/>
              <w:marBottom w:val="0"/>
              <w:divBdr>
                <w:top w:val="none" w:sz="0" w:space="0" w:color="auto"/>
                <w:left w:val="none" w:sz="0" w:space="0" w:color="auto"/>
                <w:bottom w:val="none" w:sz="0" w:space="0" w:color="auto"/>
                <w:right w:val="none" w:sz="0" w:space="0" w:color="auto"/>
              </w:divBdr>
            </w:div>
            <w:div w:id="1262252301">
              <w:marLeft w:val="0"/>
              <w:marRight w:val="0"/>
              <w:marTop w:val="0"/>
              <w:marBottom w:val="0"/>
              <w:divBdr>
                <w:top w:val="none" w:sz="0" w:space="0" w:color="auto"/>
                <w:left w:val="none" w:sz="0" w:space="0" w:color="auto"/>
                <w:bottom w:val="none" w:sz="0" w:space="0" w:color="auto"/>
                <w:right w:val="none" w:sz="0" w:space="0" w:color="auto"/>
              </w:divBdr>
            </w:div>
            <w:div w:id="549538005">
              <w:marLeft w:val="0"/>
              <w:marRight w:val="0"/>
              <w:marTop w:val="0"/>
              <w:marBottom w:val="0"/>
              <w:divBdr>
                <w:top w:val="none" w:sz="0" w:space="0" w:color="auto"/>
                <w:left w:val="none" w:sz="0" w:space="0" w:color="auto"/>
                <w:bottom w:val="none" w:sz="0" w:space="0" w:color="auto"/>
                <w:right w:val="none" w:sz="0" w:space="0" w:color="auto"/>
              </w:divBdr>
            </w:div>
            <w:div w:id="599802511">
              <w:marLeft w:val="0"/>
              <w:marRight w:val="0"/>
              <w:marTop w:val="0"/>
              <w:marBottom w:val="0"/>
              <w:divBdr>
                <w:top w:val="none" w:sz="0" w:space="0" w:color="auto"/>
                <w:left w:val="none" w:sz="0" w:space="0" w:color="auto"/>
                <w:bottom w:val="none" w:sz="0" w:space="0" w:color="auto"/>
                <w:right w:val="none" w:sz="0" w:space="0" w:color="auto"/>
              </w:divBdr>
            </w:div>
            <w:div w:id="89131832">
              <w:marLeft w:val="0"/>
              <w:marRight w:val="0"/>
              <w:marTop w:val="0"/>
              <w:marBottom w:val="0"/>
              <w:divBdr>
                <w:top w:val="none" w:sz="0" w:space="0" w:color="auto"/>
                <w:left w:val="none" w:sz="0" w:space="0" w:color="auto"/>
                <w:bottom w:val="none" w:sz="0" w:space="0" w:color="auto"/>
                <w:right w:val="none" w:sz="0" w:space="0" w:color="auto"/>
              </w:divBdr>
            </w:div>
            <w:div w:id="1823932826">
              <w:marLeft w:val="0"/>
              <w:marRight w:val="0"/>
              <w:marTop w:val="0"/>
              <w:marBottom w:val="0"/>
              <w:divBdr>
                <w:top w:val="none" w:sz="0" w:space="0" w:color="auto"/>
                <w:left w:val="none" w:sz="0" w:space="0" w:color="auto"/>
                <w:bottom w:val="none" w:sz="0" w:space="0" w:color="auto"/>
                <w:right w:val="none" w:sz="0" w:space="0" w:color="auto"/>
              </w:divBdr>
            </w:div>
            <w:div w:id="1687367151">
              <w:marLeft w:val="0"/>
              <w:marRight w:val="0"/>
              <w:marTop w:val="0"/>
              <w:marBottom w:val="0"/>
              <w:divBdr>
                <w:top w:val="none" w:sz="0" w:space="0" w:color="auto"/>
                <w:left w:val="none" w:sz="0" w:space="0" w:color="auto"/>
                <w:bottom w:val="none" w:sz="0" w:space="0" w:color="auto"/>
                <w:right w:val="none" w:sz="0" w:space="0" w:color="auto"/>
              </w:divBdr>
            </w:div>
            <w:div w:id="1514807923">
              <w:marLeft w:val="0"/>
              <w:marRight w:val="0"/>
              <w:marTop w:val="0"/>
              <w:marBottom w:val="0"/>
              <w:divBdr>
                <w:top w:val="none" w:sz="0" w:space="0" w:color="auto"/>
                <w:left w:val="none" w:sz="0" w:space="0" w:color="auto"/>
                <w:bottom w:val="none" w:sz="0" w:space="0" w:color="auto"/>
                <w:right w:val="none" w:sz="0" w:space="0" w:color="auto"/>
              </w:divBdr>
            </w:div>
            <w:div w:id="1008093629">
              <w:marLeft w:val="0"/>
              <w:marRight w:val="0"/>
              <w:marTop w:val="0"/>
              <w:marBottom w:val="0"/>
              <w:divBdr>
                <w:top w:val="none" w:sz="0" w:space="0" w:color="auto"/>
                <w:left w:val="none" w:sz="0" w:space="0" w:color="auto"/>
                <w:bottom w:val="none" w:sz="0" w:space="0" w:color="auto"/>
                <w:right w:val="none" w:sz="0" w:space="0" w:color="auto"/>
              </w:divBdr>
            </w:div>
            <w:div w:id="804011116">
              <w:marLeft w:val="0"/>
              <w:marRight w:val="0"/>
              <w:marTop w:val="0"/>
              <w:marBottom w:val="0"/>
              <w:divBdr>
                <w:top w:val="none" w:sz="0" w:space="0" w:color="auto"/>
                <w:left w:val="none" w:sz="0" w:space="0" w:color="auto"/>
                <w:bottom w:val="none" w:sz="0" w:space="0" w:color="auto"/>
                <w:right w:val="none" w:sz="0" w:space="0" w:color="auto"/>
              </w:divBdr>
            </w:div>
            <w:div w:id="571938298">
              <w:marLeft w:val="0"/>
              <w:marRight w:val="0"/>
              <w:marTop w:val="0"/>
              <w:marBottom w:val="0"/>
              <w:divBdr>
                <w:top w:val="none" w:sz="0" w:space="0" w:color="auto"/>
                <w:left w:val="none" w:sz="0" w:space="0" w:color="auto"/>
                <w:bottom w:val="none" w:sz="0" w:space="0" w:color="auto"/>
                <w:right w:val="none" w:sz="0" w:space="0" w:color="auto"/>
              </w:divBdr>
            </w:div>
            <w:div w:id="650601775">
              <w:marLeft w:val="0"/>
              <w:marRight w:val="0"/>
              <w:marTop w:val="0"/>
              <w:marBottom w:val="0"/>
              <w:divBdr>
                <w:top w:val="none" w:sz="0" w:space="0" w:color="auto"/>
                <w:left w:val="none" w:sz="0" w:space="0" w:color="auto"/>
                <w:bottom w:val="none" w:sz="0" w:space="0" w:color="auto"/>
                <w:right w:val="none" w:sz="0" w:space="0" w:color="auto"/>
              </w:divBdr>
            </w:div>
          </w:divsChild>
        </w:div>
        <w:div w:id="37900384">
          <w:marLeft w:val="0"/>
          <w:marRight w:val="0"/>
          <w:marTop w:val="0"/>
          <w:marBottom w:val="0"/>
          <w:divBdr>
            <w:top w:val="none" w:sz="0" w:space="0" w:color="auto"/>
            <w:left w:val="none" w:sz="0" w:space="0" w:color="auto"/>
            <w:bottom w:val="none" w:sz="0" w:space="0" w:color="auto"/>
            <w:right w:val="none" w:sz="0" w:space="0" w:color="auto"/>
          </w:divBdr>
          <w:divsChild>
            <w:div w:id="1079475123">
              <w:marLeft w:val="0"/>
              <w:marRight w:val="0"/>
              <w:marTop w:val="0"/>
              <w:marBottom w:val="0"/>
              <w:divBdr>
                <w:top w:val="none" w:sz="0" w:space="0" w:color="auto"/>
                <w:left w:val="none" w:sz="0" w:space="0" w:color="auto"/>
                <w:bottom w:val="none" w:sz="0" w:space="0" w:color="auto"/>
                <w:right w:val="none" w:sz="0" w:space="0" w:color="auto"/>
              </w:divBdr>
            </w:div>
            <w:div w:id="584463644">
              <w:marLeft w:val="0"/>
              <w:marRight w:val="0"/>
              <w:marTop w:val="0"/>
              <w:marBottom w:val="0"/>
              <w:divBdr>
                <w:top w:val="none" w:sz="0" w:space="0" w:color="auto"/>
                <w:left w:val="none" w:sz="0" w:space="0" w:color="auto"/>
                <w:bottom w:val="none" w:sz="0" w:space="0" w:color="auto"/>
                <w:right w:val="none" w:sz="0" w:space="0" w:color="auto"/>
              </w:divBdr>
            </w:div>
            <w:div w:id="2088453890">
              <w:marLeft w:val="0"/>
              <w:marRight w:val="0"/>
              <w:marTop w:val="0"/>
              <w:marBottom w:val="0"/>
              <w:divBdr>
                <w:top w:val="none" w:sz="0" w:space="0" w:color="auto"/>
                <w:left w:val="none" w:sz="0" w:space="0" w:color="auto"/>
                <w:bottom w:val="none" w:sz="0" w:space="0" w:color="auto"/>
                <w:right w:val="none" w:sz="0" w:space="0" w:color="auto"/>
              </w:divBdr>
            </w:div>
            <w:div w:id="1258632689">
              <w:marLeft w:val="0"/>
              <w:marRight w:val="0"/>
              <w:marTop w:val="0"/>
              <w:marBottom w:val="0"/>
              <w:divBdr>
                <w:top w:val="none" w:sz="0" w:space="0" w:color="auto"/>
                <w:left w:val="none" w:sz="0" w:space="0" w:color="auto"/>
                <w:bottom w:val="none" w:sz="0" w:space="0" w:color="auto"/>
                <w:right w:val="none" w:sz="0" w:space="0" w:color="auto"/>
              </w:divBdr>
            </w:div>
            <w:div w:id="310795487">
              <w:marLeft w:val="0"/>
              <w:marRight w:val="0"/>
              <w:marTop w:val="0"/>
              <w:marBottom w:val="0"/>
              <w:divBdr>
                <w:top w:val="none" w:sz="0" w:space="0" w:color="auto"/>
                <w:left w:val="none" w:sz="0" w:space="0" w:color="auto"/>
                <w:bottom w:val="none" w:sz="0" w:space="0" w:color="auto"/>
                <w:right w:val="none" w:sz="0" w:space="0" w:color="auto"/>
              </w:divBdr>
            </w:div>
            <w:div w:id="1840651036">
              <w:marLeft w:val="0"/>
              <w:marRight w:val="0"/>
              <w:marTop w:val="0"/>
              <w:marBottom w:val="0"/>
              <w:divBdr>
                <w:top w:val="none" w:sz="0" w:space="0" w:color="auto"/>
                <w:left w:val="none" w:sz="0" w:space="0" w:color="auto"/>
                <w:bottom w:val="none" w:sz="0" w:space="0" w:color="auto"/>
                <w:right w:val="none" w:sz="0" w:space="0" w:color="auto"/>
              </w:divBdr>
            </w:div>
            <w:div w:id="1347251520">
              <w:marLeft w:val="0"/>
              <w:marRight w:val="0"/>
              <w:marTop w:val="0"/>
              <w:marBottom w:val="0"/>
              <w:divBdr>
                <w:top w:val="none" w:sz="0" w:space="0" w:color="auto"/>
                <w:left w:val="none" w:sz="0" w:space="0" w:color="auto"/>
                <w:bottom w:val="none" w:sz="0" w:space="0" w:color="auto"/>
                <w:right w:val="none" w:sz="0" w:space="0" w:color="auto"/>
              </w:divBdr>
            </w:div>
            <w:div w:id="621376928">
              <w:marLeft w:val="0"/>
              <w:marRight w:val="0"/>
              <w:marTop w:val="0"/>
              <w:marBottom w:val="0"/>
              <w:divBdr>
                <w:top w:val="none" w:sz="0" w:space="0" w:color="auto"/>
                <w:left w:val="none" w:sz="0" w:space="0" w:color="auto"/>
                <w:bottom w:val="none" w:sz="0" w:space="0" w:color="auto"/>
                <w:right w:val="none" w:sz="0" w:space="0" w:color="auto"/>
              </w:divBdr>
            </w:div>
            <w:div w:id="138693598">
              <w:marLeft w:val="0"/>
              <w:marRight w:val="0"/>
              <w:marTop w:val="0"/>
              <w:marBottom w:val="0"/>
              <w:divBdr>
                <w:top w:val="none" w:sz="0" w:space="0" w:color="auto"/>
                <w:left w:val="none" w:sz="0" w:space="0" w:color="auto"/>
                <w:bottom w:val="none" w:sz="0" w:space="0" w:color="auto"/>
                <w:right w:val="none" w:sz="0" w:space="0" w:color="auto"/>
              </w:divBdr>
            </w:div>
            <w:div w:id="1059522704">
              <w:marLeft w:val="0"/>
              <w:marRight w:val="0"/>
              <w:marTop w:val="0"/>
              <w:marBottom w:val="0"/>
              <w:divBdr>
                <w:top w:val="none" w:sz="0" w:space="0" w:color="auto"/>
                <w:left w:val="none" w:sz="0" w:space="0" w:color="auto"/>
                <w:bottom w:val="none" w:sz="0" w:space="0" w:color="auto"/>
                <w:right w:val="none" w:sz="0" w:space="0" w:color="auto"/>
              </w:divBdr>
            </w:div>
            <w:div w:id="137889303">
              <w:marLeft w:val="0"/>
              <w:marRight w:val="0"/>
              <w:marTop w:val="0"/>
              <w:marBottom w:val="0"/>
              <w:divBdr>
                <w:top w:val="none" w:sz="0" w:space="0" w:color="auto"/>
                <w:left w:val="none" w:sz="0" w:space="0" w:color="auto"/>
                <w:bottom w:val="none" w:sz="0" w:space="0" w:color="auto"/>
                <w:right w:val="none" w:sz="0" w:space="0" w:color="auto"/>
              </w:divBdr>
            </w:div>
            <w:div w:id="1739785496">
              <w:marLeft w:val="0"/>
              <w:marRight w:val="0"/>
              <w:marTop w:val="0"/>
              <w:marBottom w:val="0"/>
              <w:divBdr>
                <w:top w:val="none" w:sz="0" w:space="0" w:color="auto"/>
                <w:left w:val="none" w:sz="0" w:space="0" w:color="auto"/>
                <w:bottom w:val="none" w:sz="0" w:space="0" w:color="auto"/>
                <w:right w:val="none" w:sz="0" w:space="0" w:color="auto"/>
              </w:divBdr>
            </w:div>
            <w:div w:id="1770999255">
              <w:marLeft w:val="0"/>
              <w:marRight w:val="0"/>
              <w:marTop w:val="0"/>
              <w:marBottom w:val="0"/>
              <w:divBdr>
                <w:top w:val="none" w:sz="0" w:space="0" w:color="auto"/>
                <w:left w:val="none" w:sz="0" w:space="0" w:color="auto"/>
                <w:bottom w:val="none" w:sz="0" w:space="0" w:color="auto"/>
                <w:right w:val="none" w:sz="0" w:space="0" w:color="auto"/>
              </w:divBdr>
            </w:div>
            <w:div w:id="1560438824">
              <w:marLeft w:val="0"/>
              <w:marRight w:val="0"/>
              <w:marTop w:val="0"/>
              <w:marBottom w:val="0"/>
              <w:divBdr>
                <w:top w:val="none" w:sz="0" w:space="0" w:color="auto"/>
                <w:left w:val="none" w:sz="0" w:space="0" w:color="auto"/>
                <w:bottom w:val="none" w:sz="0" w:space="0" w:color="auto"/>
                <w:right w:val="none" w:sz="0" w:space="0" w:color="auto"/>
              </w:divBdr>
            </w:div>
            <w:div w:id="1360351743">
              <w:marLeft w:val="0"/>
              <w:marRight w:val="0"/>
              <w:marTop w:val="0"/>
              <w:marBottom w:val="0"/>
              <w:divBdr>
                <w:top w:val="none" w:sz="0" w:space="0" w:color="auto"/>
                <w:left w:val="none" w:sz="0" w:space="0" w:color="auto"/>
                <w:bottom w:val="none" w:sz="0" w:space="0" w:color="auto"/>
                <w:right w:val="none" w:sz="0" w:space="0" w:color="auto"/>
              </w:divBdr>
            </w:div>
            <w:div w:id="1047602261">
              <w:marLeft w:val="0"/>
              <w:marRight w:val="0"/>
              <w:marTop w:val="0"/>
              <w:marBottom w:val="0"/>
              <w:divBdr>
                <w:top w:val="none" w:sz="0" w:space="0" w:color="auto"/>
                <w:left w:val="none" w:sz="0" w:space="0" w:color="auto"/>
                <w:bottom w:val="none" w:sz="0" w:space="0" w:color="auto"/>
                <w:right w:val="none" w:sz="0" w:space="0" w:color="auto"/>
              </w:divBdr>
            </w:div>
            <w:div w:id="781457938">
              <w:marLeft w:val="0"/>
              <w:marRight w:val="0"/>
              <w:marTop w:val="0"/>
              <w:marBottom w:val="0"/>
              <w:divBdr>
                <w:top w:val="none" w:sz="0" w:space="0" w:color="auto"/>
                <w:left w:val="none" w:sz="0" w:space="0" w:color="auto"/>
                <w:bottom w:val="none" w:sz="0" w:space="0" w:color="auto"/>
                <w:right w:val="none" w:sz="0" w:space="0" w:color="auto"/>
              </w:divBdr>
            </w:div>
            <w:div w:id="584924905">
              <w:marLeft w:val="0"/>
              <w:marRight w:val="0"/>
              <w:marTop w:val="0"/>
              <w:marBottom w:val="0"/>
              <w:divBdr>
                <w:top w:val="none" w:sz="0" w:space="0" w:color="auto"/>
                <w:left w:val="none" w:sz="0" w:space="0" w:color="auto"/>
                <w:bottom w:val="none" w:sz="0" w:space="0" w:color="auto"/>
                <w:right w:val="none" w:sz="0" w:space="0" w:color="auto"/>
              </w:divBdr>
            </w:div>
            <w:div w:id="33358205">
              <w:marLeft w:val="0"/>
              <w:marRight w:val="0"/>
              <w:marTop w:val="0"/>
              <w:marBottom w:val="0"/>
              <w:divBdr>
                <w:top w:val="none" w:sz="0" w:space="0" w:color="auto"/>
                <w:left w:val="none" w:sz="0" w:space="0" w:color="auto"/>
                <w:bottom w:val="none" w:sz="0" w:space="0" w:color="auto"/>
                <w:right w:val="none" w:sz="0" w:space="0" w:color="auto"/>
              </w:divBdr>
            </w:div>
            <w:div w:id="327828718">
              <w:marLeft w:val="0"/>
              <w:marRight w:val="0"/>
              <w:marTop w:val="0"/>
              <w:marBottom w:val="0"/>
              <w:divBdr>
                <w:top w:val="none" w:sz="0" w:space="0" w:color="auto"/>
                <w:left w:val="none" w:sz="0" w:space="0" w:color="auto"/>
                <w:bottom w:val="none" w:sz="0" w:space="0" w:color="auto"/>
                <w:right w:val="none" w:sz="0" w:space="0" w:color="auto"/>
              </w:divBdr>
            </w:div>
          </w:divsChild>
        </w:div>
        <w:div w:id="259988842">
          <w:marLeft w:val="0"/>
          <w:marRight w:val="0"/>
          <w:marTop w:val="0"/>
          <w:marBottom w:val="0"/>
          <w:divBdr>
            <w:top w:val="none" w:sz="0" w:space="0" w:color="auto"/>
            <w:left w:val="none" w:sz="0" w:space="0" w:color="auto"/>
            <w:bottom w:val="none" w:sz="0" w:space="0" w:color="auto"/>
            <w:right w:val="none" w:sz="0" w:space="0" w:color="auto"/>
          </w:divBdr>
          <w:divsChild>
            <w:div w:id="872570298">
              <w:marLeft w:val="0"/>
              <w:marRight w:val="0"/>
              <w:marTop w:val="0"/>
              <w:marBottom w:val="0"/>
              <w:divBdr>
                <w:top w:val="none" w:sz="0" w:space="0" w:color="auto"/>
                <w:left w:val="none" w:sz="0" w:space="0" w:color="auto"/>
                <w:bottom w:val="none" w:sz="0" w:space="0" w:color="auto"/>
                <w:right w:val="none" w:sz="0" w:space="0" w:color="auto"/>
              </w:divBdr>
            </w:div>
            <w:div w:id="268003943">
              <w:marLeft w:val="0"/>
              <w:marRight w:val="0"/>
              <w:marTop w:val="0"/>
              <w:marBottom w:val="0"/>
              <w:divBdr>
                <w:top w:val="none" w:sz="0" w:space="0" w:color="auto"/>
                <w:left w:val="none" w:sz="0" w:space="0" w:color="auto"/>
                <w:bottom w:val="none" w:sz="0" w:space="0" w:color="auto"/>
                <w:right w:val="none" w:sz="0" w:space="0" w:color="auto"/>
              </w:divBdr>
            </w:div>
            <w:div w:id="1508641110">
              <w:marLeft w:val="0"/>
              <w:marRight w:val="0"/>
              <w:marTop w:val="0"/>
              <w:marBottom w:val="0"/>
              <w:divBdr>
                <w:top w:val="none" w:sz="0" w:space="0" w:color="auto"/>
                <w:left w:val="none" w:sz="0" w:space="0" w:color="auto"/>
                <w:bottom w:val="none" w:sz="0" w:space="0" w:color="auto"/>
                <w:right w:val="none" w:sz="0" w:space="0" w:color="auto"/>
              </w:divBdr>
            </w:div>
            <w:div w:id="1662390853">
              <w:marLeft w:val="0"/>
              <w:marRight w:val="0"/>
              <w:marTop w:val="0"/>
              <w:marBottom w:val="0"/>
              <w:divBdr>
                <w:top w:val="none" w:sz="0" w:space="0" w:color="auto"/>
                <w:left w:val="none" w:sz="0" w:space="0" w:color="auto"/>
                <w:bottom w:val="none" w:sz="0" w:space="0" w:color="auto"/>
                <w:right w:val="none" w:sz="0" w:space="0" w:color="auto"/>
              </w:divBdr>
            </w:div>
            <w:div w:id="2089963867">
              <w:marLeft w:val="0"/>
              <w:marRight w:val="0"/>
              <w:marTop w:val="0"/>
              <w:marBottom w:val="0"/>
              <w:divBdr>
                <w:top w:val="none" w:sz="0" w:space="0" w:color="auto"/>
                <w:left w:val="none" w:sz="0" w:space="0" w:color="auto"/>
                <w:bottom w:val="none" w:sz="0" w:space="0" w:color="auto"/>
                <w:right w:val="none" w:sz="0" w:space="0" w:color="auto"/>
              </w:divBdr>
            </w:div>
            <w:div w:id="788285007">
              <w:marLeft w:val="0"/>
              <w:marRight w:val="0"/>
              <w:marTop w:val="0"/>
              <w:marBottom w:val="0"/>
              <w:divBdr>
                <w:top w:val="none" w:sz="0" w:space="0" w:color="auto"/>
                <w:left w:val="none" w:sz="0" w:space="0" w:color="auto"/>
                <w:bottom w:val="none" w:sz="0" w:space="0" w:color="auto"/>
                <w:right w:val="none" w:sz="0" w:space="0" w:color="auto"/>
              </w:divBdr>
            </w:div>
            <w:div w:id="1406223423">
              <w:marLeft w:val="0"/>
              <w:marRight w:val="0"/>
              <w:marTop w:val="0"/>
              <w:marBottom w:val="0"/>
              <w:divBdr>
                <w:top w:val="none" w:sz="0" w:space="0" w:color="auto"/>
                <w:left w:val="none" w:sz="0" w:space="0" w:color="auto"/>
                <w:bottom w:val="none" w:sz="0" w:space="0" w:color="auto"/>
                <w:right w:val="none" w:sz="0" w:space="0" w:color="auto"/>
              </w:divBdr>
            </w:div>
            <w:div w:id="643042922">
              <w:marLeft w:val="0"/>
              <w:marRight w:val="0"/>
              <w:marTop w:val="0"/>
              <w:marBottom w:val="0"/>
              <w:divBdr>
                <w:top w:val="none" w:sz="0" w:space="0" w:color="auto"/>
                <w:left w:val="none" w:sz="0" w:space="0" w:color="auto"/>
                <w:bottom w:val="none" w:sz="0" w:space="0" w:color="auto"/>
                <w:right w:val="none" w:sz="0" w:space="0" w:color="auto"/>
              </w:divBdr>
            </w:div>
            <w:div w:id="345135140">
              <w:marLeft w:val="0"/>
              <w:marRight w:val="0"/>
              <w:marTop w:val="0"/>
              <w:marBottom w:val="0"/>
              <w:divBdr>
                <w:top w:val="none" w:sz="0" w:space="0" w:color="auto"/>
                <w:left w:val="none" w:sz="0" w:space="0" w:color="auto"/>
                <w:bottom w:val="none" w:sz="0" w:space="0" w:color="auto"/>
                <w:right w:val="none" w:sz="0" w:space="0" w:color="auto"/>
              </w:divBdr>
            </w:div>
            <w:div w:id="1571231792">
              <w:marLeft w:val="0"/>
              <w:marRight w:val="0"/>
              <w:marTop w:val="0"/>
              <w:marBottom w:val="0"/>
              <w:divBdr>
                <w:top w:val="none" w:sz="0" w:space="0" w:color="auto"/>
                <w:left w:val="none" w:sz="0" w:space="0" w:color="auto"/>
                <w:bottom w:val="none" w:sz="0" w:space="0" w:color="auto"/>
                <w:right w:val="none" w:sz="0" w:space="0" w:color="auto"/>
              </w:divBdr>
            </w:div>
            <w:div w:id="6448631">
              <w:marLeft w:val="0"/>
              <w:marRight w:val="0"/>
              <w:marTop w:val="0"/>
              <w:marBottom w:val="0"/>
              <w:divBdr>
                <w:top w:val="none" w:sz="0" w:space="0" w:color="auto"/>
                <w:left w:val="none" w:sz="0" w:space="0" w:color="auto"/>
                <w:bottom w:val="none" w:sz="0" w:space="0" w:color="auto"/>
                <w:right w:val="none" w:sz="0" w:space="0" w:color="auto"/>
              </w:divBdr>
            </w:div>
            <w:div w:id="1679648216">
              <w:marLeft w:val="0"/>
              <w:marRight w:val="0"/>
              <w:marTop w:val="0"/>
              <w:marBottom w:val="0"/>
              <w:divBdr>
                <w:top w:val="none" w:sz="0" w:space="0" w:color="auto"/>
                <w:left w:val="none" w:sz="0" w:space="0" w:color="auto"/>
                <w:bottom w:val="none" w:sz="0" w:space="0" w:color="auto"/>
                <w:right w:val="none" w:sz="0" w:space="0" w:color="auto"/>
              </w:divBdr>
            </w:div>
            <w:div w:id="955991560">
              <w:marLeft w:val="0"/>
              <w:marRight w:val="0"/>
              <w:marTop w:val="0"/>
              <w:marBottom w:val="0"/>
              <w:divBdr>
                <w:top w:val="none" w:sz="0" w:space="0" w:color="auto"/>
                <w:left w:val="none" w:sz="0" w:space="0" w:color="auto"/>
                <w:bottom w:val="none" w:sz="0" w:space="0" w:color="auto"/>
                <w:right w:val="none" w:sz="0" w:space="0" w:color="auto"/>
              </w:divBdr>
            </w:div>
            <w:div w:id="1280995426">
              <w:marLeft w:val="0"/>
              <w:marRight w:val="0"/>
              <w:marTop w:val="0"/>
              <w:marBottom w:val="0"/>
              <w:divBdr>
                <w:top w:val="none" w:sz="0" w:space="0" w:color="auto"/>
                <w:left w:val="none" w:sz="0" w:space="0" w:color="auto"/>
                <w:bottom w:val="none" w:sz="0" w:space="0" w:color="auto"/>
                <w:right w:val="none" w:sz="0" w:space="0" w:color="auto"/>
              </w:divBdr>
            </w:div>
            <w:div w:id="1921133655">
              <w:marLeft w:val="0"/>
              <w:marRight w:val="0"/>
              <w:marTop w:val="0"/>
              <w:marBottom w:val="0"/>
              <w:divBdr>
                <w:top w:val="none" w:sz="0" w:space="0" w:color="auto"/>
                <w:left w:val="none" w:sz="0" w:space="0" w:color="auto"/>
                <w:bottom w:val="none" w:sz="0" w:space="0" w:color="auto"/>
                <w:right w:val="none" w:sz="0" w:space="0" w:color="auto"/>
              </w:divBdr>
            </w:div>
            <w:div w:id="1934896049">
              <w:marLeft w:val="0"/>
              <w:marRight w:val="0"/>
              <w:marTop w:val="0"/>
              <w:marBottom w:val="0"/>
              <w:divBdr>
                <w:top w:val="none" w:sz="0" w:space="0" w:color="auto"/>
                <w:left w:val="none" w:sz="0" w:space="0" w:color="auto"/>
                <w:bottom w:val="none" w:sz="0" w:space="0" w:color="auto"/>
                <w:right w:val="none" w:sz="0" w:space="0" w:color="auto"/>
              </w:divBdr>
            </w:div>
            <w:div w:id="480192247">
              <w:marLeft w:val="0"/>
              <w:marRight w:val="0"/>
              <w:marTop w:val="0"/>
              <w:marBottom w:val="0"/>
              <w:divBdr>
                <w:top w:val="none" w:sz="0" w:space="0" w:color="auto"/>
                <w:left w:val="none" w:sz="0" w:space="0" w:color="auto"/>
                <w:bottom w:val="none" w:sz="0" w:space="0" w:color="auto"/>
                <w:right w:val="none" w:sz="0" w:space="0" w:color="auto"/>
              </w:divBdr>
            </w:div>
            <w:div w:id="1900897625">
              <w:marLeft w:val="0"/>
              <w:marRight w:val="0"/>
              <w:marTop w:val="0"/>
              <w:marBottom w:val="0"/>
              <w:divBdr>
                <w:top w:val="none" w:sz="0" w:space="0" w:color="auto"/>
                <w:left w:val="none" w:sz="0" w:space="0" w:color="auto"/>
                <w:bottom w:val="none" w:sz="0" w:space="0" w:color="auto"/>
                <w:right w:val="none" w:sz="0" w:space="0" w:color="auto"/>
              </w:divBdr>
            </w:div>
            <w:div w:id="867764854">
              <w:marLeft w:val="0"/>
              <w:marRight w:val="0"/>
              <w:marTop w:val="0"/>
              <w:marBottom w:val="0"/>
              <w:divBdr>
                <w:top w:val="none" w:sz="0" w:space="0" w:color="auto"/>
                <w:left w:val="none" w:sz="0" w:space="0" w:color="auto"/>
                <w:bottom w:val="none" w:sz="0" w:space="0" w:color="auto"/>
                <w:right w:val="none" w:sz="0" w:space="0" w:color="auto"/>
              </w:divBdr>
            </w:div>
            <w:div w:id="1518345198">
              <w:marLeft w:val="0"/>
              <w:marRight w:val="0"/>
              <w:marTop w:val="0"/>
              <w:marBottom w:val="0"/>
              <w:divBdr>
                <w:top w:val="none" w:sz="0" w:space="0" w:color="auto"/>
                <w:left w:val="none" w:sz="0" w:space="0" w:color="auto"/>
                <w:bottom w:val="none" w:sz="0" w:space="0" w:color="auto"/>
                <w:right w:val="none" w:sz="0" w:space="0" w:color="auto"/>
              </w:divBdr>
            </w:div>
          </w:divsChild>
        </w:div>
        <w:div w:id="523976442">
          <w:marLeft w:val="0"/>
          <w:marRight w:val="0"/>
          <w:marTop w:val="0"/>
          <w:marBottom w:val="0"/>
          <w:divBdr>
            <w:top w:val="none" w:sz="0" w:space="0" w:color="auto"/>
            <w:left w:val="none" w:sz="0" w:space="0" w:color="auto"/>
            <w:bottom w:val="none" w:sz="0" w:space="0" w:color="auto"/>
            <w:right w:val="none" w:sz="0" w:space="0" w:color="auto"/>
          </w:divBdr>
          <w:divsChild>
            <w:div w:id="164786982">
              <w:marLeft w:val="0"/>
              <w:marRight w:val="0"/>
              <w:marTop w:val="0"/>
              <w:marBottom w:val="0"/>
              <w:divBdr>
                <w:top w:val="none" w:sz="0" w:space="0" w:color="auto"/>
                <w:left w:val="none" w:sz="0" w:space="0" w:color="auto"/>
                <w:bottom w:val="none" w:sz="0" w:space="0" w:color="auto"/>
                <w:right w:val="none" w:sz="0" w:space="0" w:color="auto"/>
              </w:divBdr>
            </w:div>
            <w:div w:id="1909682745">
              <w:marLeft w:val="0"/>
              <w:marRight w:val="0"/>
              <w:marTop w:val="0"/>
              <w:marBottom w:val="0"/>
              <w:divBdr>
                <w:top w:val="none" w:sz="0" w:space="0" w:color="auto"/>
                <w:left w:val="none" w:sz="0" w:space="0" w:color="auto"/>
                <w:bottom w:val="none" w:sz="0" w:space="0" w:color="auto"/>
                <w:right w:val="none" w:sz="0" w:space="0" w:color="auto"/>
              </w:divBdr>
            </w:div>
            <w:div w:id="406659981">
              <w:marLeft w:val="0"/>
              <w:marRight w:val="0"/>
              <w:marTop w:val="0"/>
              <w:marBottom w:val="0"/>
              <w:divBdr>
                <w:top w:val="none" w:sz="0" w:space="0" w:color="auto"/>
                <w:left w:val="none" w:sz="0" w:space="0" w:color="auto"/>
                <w:bottom w:val="none" w:sz="0" w:space="0" w:color="auto"/>
                <w:right w:val="none" w:sz="0" w:space="0" w:color="auto"/>
              </w:divBdr>
            </w:div>
            <w:div w:id="784928446">
              <w:marLeft w:val="0"/>
              <w:marRight w:val="0"/>
              <w:marTop w:val="0"/>
              <w:marBottom w:val="0"/>
              <w:divBdr>
                <w:top w:val="none" w:sz="0" w:space="0" w:color="auto"/>
                <w:left w:val="none" w:sz="0" w:space="0" w:color="auto"/>
                <w:bottom w:val="none" w:sz="0" w:space="0" w:color="auto"/>
                <w:right w:val="none" w:sz="0" w:space="0" w:color="auto"/>
              </w:divBdr>
            </w:div>
            <w:div w:id="94639282">
              <w:marLeft w:val="0"/>
              <w:marRight w:val="0"/>
              <w:marTop w:val="0"/>
              <w:marBottom w:val="0"/>
              <w:divBdr>
                <w:top w:val="none" w:sz="0" w:space="0" w:color="auto"/>
                <w:left w:val="none" w:sz="0" w:space="0" w:color="auto"/>
                <w:bottom w:val="none" w:sz="0" w:space="0" w:color="auto"/>
                <w:right w:val="none" w:sz="0" w:space="0" w:color="auto"/>
              </w:divBdr>
            </w:div>
            <w:div w:id="146435907">
              <w:marLeft w:val="0"/>
              <w:marRight w:val="0"/>
              <w:marTop w:val="0"/>
              <w:marBottom w:val="0"/>
              <w:divBdr>
                <w:top w:val="none" w:sz="0" w:space="0" w:color="auto"/>
                <w:left w:val="none" w:sz="0" w:space="0" w:color="auto"/>
                <w:bottom w:val="none" w:sz="0" w:space="0" w:color="auto"/>
                <w:right w:val="none" w:sz="0" w:space="0" w:color="auto"/>
              </w:divBdr>
            </w:div>
            <w:div w:id="149442049">
              <w:marLeft w:val="0"/>
              <w:marRight w:val="0"/>
              <w:marTop w:val="0"/>
              <w:marBottom w:val="0"/>
              <w:divBdr>
                <w:top w:val="none" w:sz="0" w:space="0" w:color="auto"/>
                <w:left w:val="none" w:sz="0" w:space="0" w:color="auto"/>
                <w:bottom w:val="none" w:sz="0" w:space="0" w:color="auto"/>
                <w:right w:val="none" w:sz="0" w:space="0" w:color="auto"/>
              </w:divBdr>
            </w:div>
            <w:div w:id="749813782">
              <w:marLeft w:val="0"/>
              <w:marRight w:val="0"/>
              <w:marTop w:val="0"/>
              <w:marBottom w:val="0"/>
              <w:divBdr>
                <w:top w:val="none" w:sz="0" w:space="0" w:color="auto"/>
                <w:left w:val="none" w:sz="0" w:space="0" w:color="auto"/>
                <w:bottom w:val="none" w:sz="0" w:space="0" w:color="auto"/>
                <w:right w:val="none" w:sz="0" w:space="0" w:color="auto"/>
              </w:divBdr>
            </w:div>
            <w:div w:id="129828814">
              <w:marLeft w:val="0"/>
              <w:marRight w:val="0"/>
              <w:marTop w:val="0"/>
              <w:marBottom w:val="0"/>
              <w:divBdr>
                <w:top w:val="none" w:sz="0" w:space="0" w:color="auto"/>
                <w:left w:val="none" w:sz="0" w:space="0" w:color="auto"/>
                <w:bottom w:val="none" w:sz="0" w:space="0" w:color="auto"/>
                <w:right w:val="none" w:sz="0" w:space="0" w:color="auto"/>
              </w:divBdr>
            </w:div>
            <w:div w:id="1406294468">
              <w:marLeft w:val="0"/>
              <w:marRight w:val="0"/>
              <w:marTop w:val="0"/>
              <w:marBottom w:val="0"/>
              <w:divBdr>
                <w:top w:val="none" w:sz="0" w:space="0" w:color="auto"/>
                <w:left w:val="none" w:sz="0" w:space="0" w:color="auto"/>
                <w:bottom w:val="none" w:sz="0" w:space="0" w:color="auto"/>
                <w:right w:val="none" w:sz="0" w:space="0" w:color="auto"/>
              </w:divBdr>
            </w:div>
            <w:div w:id="1657568865">
              <w:marLeft w:val="0"/>
              <w:marRight w:val="0"/>
              <w:marTop w:val="0"/>
              <w:marBottom w:val="0"/>
              <w:divBdr>
                <w:top w:val="none" w:sz="0" w:space="0" w:color="auto"/>
                <w:left w:val="none" w:sz="0" w:space="0" w:color="auto"/>
                <w:bottom w:val="none" w:sz="0" w:space="0" w:color="auto"/>
                <w:right w:val="none" w:sz="0" w:space="0" w:color="auto"/>
              </w:divBdr>
            </w:div>
            <w:div w:id="1843230588">
              <w:marLeft w:val="0"/>
              <w:marRight w:val="0"/>
              <w:marTop w:val="0"/>
              <w:marBottom w:val="0"/>
              <w:divBdr>
                <w:top w:val="none" w:sz="0" w:space="0" w:color="auto"/>
                <w:left w:val="none" w:sz="0" w:space="0" w:color="auto"/>
                <w:bottom w:val="none" w:sz="0" w:space="0" w:color="auto"/>
                <w:right w:val="none" w:sz="0" w:space="0" w:color="auto"/>
              </w:divBdr>
            </w:div>
            <w:div w:id="1264075153">
              <w:marLeft w:val="0"/>
              <w:marRight w:val="0"/>
              <w:marTop w:val="0"/>
              <w:marBottom w:val="0"/>
              <w:divBdr>
                <w:top w:val="none" w:sz="0" w:space="0" w:color="auto"/>
                <w:left w:val="none" w:sz="0" w:space="0" w:color="auto"/>
                <w:bottom w:val="none" w:sz="0" w:space="0" w:color="auto"/>
                <w:right w:val="none" w:sz="0" w:space="0" w:color="auto"/>
              </w:divBdr>
            </w:div>
            <w:div w:id="402724882">
              <w:marLeft w:val="0"/>
              <w:marRight w:val="0"/>
              <w:marTop w:val="0"/>
              <w:marBottom w:val="0"/>
              <w:divBdr>
                <w:top w:val="none" w:sz="0" w:space="0" w:color="auto"/>
                <w:left w:val="none" w:sz="0" w:space="0" w:color="auto"/>
                <w:bottom w:val="none" w:sz="0" w:space="0" w:color="auto"/>
                <w:right w:val="none" w:sz="0" w:space="0" w:color="auto"/>
              </w:divBdr>
            </w:div>
            <w:div w:id="1620725410">
              <w:marLeft w:val="0"/>
              <w:marRight w:val="0"/>
              <w:marTop w:val="0"/>
              <w:marBottom w:val="0"/>
              <w:divBdr>
                <w:top w:val="none" w:sz="0" w:space="0" w:color="auto"/>
                <w:left w:val="none" w:sz="0" w:space="0" w:color="auto"/>
                <w:bottom w:val="none" w:sz="0" w:space="0" w:color="auto"/>
                <w:right w:val="none" w:sz="0" w:space="0" w:color="auto"/>
              </w:divBdr>
            </w:div>
            <w:div w:id="1026254840">
              <w:marLeft w:val="0"/>
              <w:marRight w:val="0"/>
              <w:marTop w:val="0"/>
              <w:marBottom w:val="0"/>
              <w:divBdr>
                <w:top w:val="none" w:sz="0" w:space="0" w:color="auto"/>
                <w:left w:val="none" w:sz="0" w:space="0" w:color="auto"/>
                <w:bottom w:val="none" w:sz="0" w:space="0" w:color="auto"/>
                <w:right w:val="none" w:sz="0" w:space="0" w:color="auto"/>
              </w:divBdr>
            </w:div>
            <w:div w:id="780877378">
              <w:marLeft w:val="0"/>
              <w:marRight w:val="0"/>
              <w:marTop w:val="0"/>
              <w:marBottom w:val="0"/>
              <w:divBdr>
                <w:top w:val="none" w:sz="0" w:space="0" w:color="auto"/>
                <w:left w:val="none" w:sz="0" w:space="0" w:color="auto"/>
                <w:bottom w:val="none" w:sz="0" w:space="0" w:color="auto"/>
                <w:right w:val="none" w:sz="0" w:space="0" w:color="auto"/>
              </w:divBdr>
            </w:div>
            <w:div w:id="186793614">
              <w:marLeft w:val="0"/>
              <w:marRight w:val="0"/>
              <w:marTop w:val="0"/>
              <w:marBottom w:val="0"/>
              <w:divBdr>
                <w:top w:val="none" w:sz="0" w:space="0" w:color="auto"/>
                <w:left w:val="none" w:sz="0" w:space="0" w:color="auto"/>
                <w:bottom w:val="none" w:sz="0" w:space="0" w:color="auto"/>
                <w:right w:val="none" w:sz="0" w:space="0" w:color="auto"/>
              </w:divBdr>
            </w:div>
            <w:div w:id="1810437473">
              <w:marLeft w:val="0"/>
              <w:marRight w:val="0"/>
              <w:marTop w:val="0"/>
              <w:marBottom w:val="0"/>
              <w:divBdr>
                <w:top w:val="none" w:sz="0" w:space="0" w:color="auto"/>
                <w:left w:val="none" w:sz="0" w:space="0" w:color="auto"/>
                <w:bottom w:val="none" w:sz="0" w:space="0" w:color="auto"/>
                <w:right w:val="none" w:sz="0" w:space="0" w:color="auto"/>
              </w:divBdr>
            </w:div>
            <w:div w:id="865480194">
              <w:marLeft w:val="0"/>
              <w:marRight w:val="0"/>
              <w:marTop w:val="0"/>
              <w:marBottom w:val="0"/>
              <w:divBdr>
                <w:top w:val="none" w:sz="0" w:space="0" w:color="auto"/>
                <w:left w:val="none" w:sz="0" w:space="0" w:color="auto"/>
                <w:bottom w:val="none" w:sz="0" w:space="0" w:color="auto"/>
                <w:right w:val="none" w:sz="0" w:space="0" w:color="auto"/>
              </w:divBdr>
            </w:div>
          </w:divsChild>
        </w:div>
        <w:div w:id="313922432">
          <w:marLeft w:val="0"/>
          <w:marRight w:val="0"/>
          <w:marTop w:val="0"/>
          <w:marBottom w:val="0"/>
          <w:divBdr>
            <w:top w:val="none" w:sz="0" w:space="0" w:color="auto"/>
            <w:left w:val="none" w:sz="0" w:space="0" w:color="auto"/>
            <w:bottom w:val="none" w:sz="0" w:space="0" w:color="auto"/>
            <w:right w:val="none" w:sz="0" w:space="0" w:color="auto"/>
          </w:divBdr>
        </w:div>
      </w:divsChild>
    </w:div>
    <w:div w:id="419721310">
      <w:bodyDiv w:val="1"/>
      <w:marLeft w:val="0"/>
      <w:marRight w:val="0"/>
      <w:marTop w:val="0"/>
      <w:marBottom w:val="0"/>
      <w:divBdr>
        <w:top w:val="none" w:sz="0" w:space="0" w:color="auto"/>
        <w:left w:val="none" w:sz="0" w:space="0" w:color="auto"/>
        <w:bottom w:val="none" w:sz="0" w:space="0" w:color="auto"/>
        <w:right w:val="none" w:sz="0" w:space="0" w:color="auto"/>
      </w:divBdr>
      <w:divsChild>
        <w:div w:id="2039307728">
          <w:marLeft w:val="0"/>
          <w:marRight w:val="0"/>
          <w:marTop w:val="0"/>
          <w:marBottom w:val="0"/>
          <w:divBdr>
            <w:top w:val="none" w:sz="0" w:space="0" w:color="auto"/>
            <w:left w:val="none" w:sz="0" w:space="0" w:color="auto"/>
            <w:bottom w:val="none" w:sz="0" w:space="0" w:color="auto"/>
            <w:right w:val="none" w:sz="0" w:space="0" w:color="auto"/>
          </w:divBdr>
          <w:divsChild>
            <w:div w:id="662657627">
              <w:marLeft w:val="0"/>
              <w:marRight w:val="0"/>
              <w:marTop w:val="0"/>
              <w:marBottom w:val="0"/>
              <w:divBdr>
                <w:top w:val="none" w:sz="0" w:space="0" w:color="auto"/>
                <w:left w:val="none" w:sz="0" w:space="0" w:color="auto"/>
                <w:bottom w:val="none" w:sz="0" w:space="0" w:color="auto"/>
                <w:right w:val="none" w:sz="0" w:space="0" w:color="auto"/>
              </w:divBdr>
            </w:div>
            <w:div w:id="1849253330">
              <w:marLeft w:val="0"/>
              <w:marRight w:val="0"/>
              <w:marTop w:val="0"/>
              <w:marBottom w:val="0"/>
              <w:divBdr>
                <w:top w:val="none" w:sz="0" w:space="0" w:color="auto"/>
                <w:left w:val="none" w:sz="0" w:space="0" w:color="auto"/>
                <w:bottom w:val="none" w:sz="0" w:space="0" w:color="auto"/>
                <w:right w:val="none" w:sz="0" w:space="0" w:color="auto"/>
              </w:divBdr>
            </w:div>
            <w:div w:id="1820340191">
              <w:marLeft w:val="0"/>
              <w:marRight w:val="0"/>
              <w:marTop w:val="0"/>
              <w:marBottom w:val="0"/>
              <w:divBdr>
                <w:top w:val="none" w:sz="0" w:space="0" w:color="auto"/>
                <w:left w:val="none" w:sz="0" w:space="0" w:color="auto"/>
                <w:bottom w:val="none" w:sz="0" w:space="0" w:color="auto"/>
                <w:right w:val="none" w:sz="0" w:space="0" w:color="auto"/>
              </w:divBdr>
            </w:div>
            <w:div w:id="430931411">
              <w:marLeft w:val="0"/>
              <w:marRight w:val="0"/>
              <w:marTop w:val="0"/>
              <w:marBottom w:val="0"/>
              <w:divBdr>
                <w:top w:val="none" w:sz="0" w:space="0" w:color="auto"/>
                <w:left w:val="none" w:sz="0" w:space="0" w:color="auto"/>
                <w:bottom w:val="none" w:sz="0" w:space="0" w:color="auto"/>
                <w:right w:val="none" w:sz="0" w:space="0" w:color="auto"/>
              </w:divBdr>
            </w:div>
            <w:div w:id="1078213909">
              <w:marLeft w:val="0"/>
              <w:marRight w:val="0"/>
              <w:marTop w:val="0"/>
              <w:marBottom w:val="0"/>
              <w:divBdr>
                <w:top w:val="none" w:sz="0" w:space="0" w:color="auto"/>
                <w:left w:val="none" w:sz="0" w:space="0" w:color="auto"/>
                <w:bottom w:val="none" w:sz="0" w:space="0" w:color="auto"/>
                <w:right w:val="none" w:sz="0" w:space="0" w:color="auto"/>
              </w:divBdr>
            </w:div>
            <w:div w:id="1373573698">
              <w:marLeft w:val="0"/>
              <w:marRight w:val="0"/>
              <w:marTop w:val="0"/>
              <w:marBottom w:val="0"/>
              <w:divBdr>
                <w:top w:val="none" w:sz="0" w:space="0" w:color="auto"/>
                <w:left w:val="none" w:sz="0" w:space="0" w:color="auto"/>
                <w:bottom w:val="none" w:sz="0" w:space="0" w:color="auto"/>
                <w:right w:val="none" w:sz="0" w:space="0" w:color="auto"/>
              </w:divBdr>
            </w:div>
            <w:div w:id="1588424025">
              <w:marLeft w:val="0"/>
              <w:marRight w:val="0"/>
              <w:marTop w:val="0"/>
              <w:marBottom w:val="0"/>
              <w:divBdr>
                <w:top w:val="none" w:sz="0" w:space="0" w:color="auto"/>
                <w:left w:val="none" w:sz="0" w:space="0" w:color="auto"/>
                <w:bottom w:val="none" w:sz="0" w:space="0" w:color="auto"/>
                <w:right w:val="none" w:sz="0" w:space="0" w:color="auto"/>
              </w:divBdr>
            </w:div>
            <w:div w:id="1467358165">
              <w:marLeft w:val="0"/>
              <w:marRight w:val="0"/>
              <w:marTop w:val="0"/>
              <w:marBottom w:val="0"/>
              <w:divBdr>
                <w:top w:val="none" w:sz="0" w:space="0" w:color="auto"/>
                <w:left w:val="none" w:sz="0" w:space="0" w:color="auto"/>
                <w:bottom w:val="none" w:sz="0" w:space="0" w:color="auto"/>
                <w:right w:val="none" w:sz="0" w:space="0" w:color="auto"/>
              </w:divBdr>
            </w:div>
            <w:div w:id="1621497263">
              <w:marLeft w:val="0"/>
              <w:marRight w:val="0"/>
              <w:marTop w:val="0"/>
              <w:marBottom w:val="0"/>
              <w:divBdr>
                <w:top w:val="none" w:sz="0" w:space="0" w:color="auto"/>
                <w:left w:val="none" w:sz="0" w:space="0" w:color="auto"/>
                <w:bottom w:val="none" w:sz="0" w:space="0" w:color="auto"/>
                <w:right w:val="none" w:sz="0" w:space="0" w:color="auto"/>
              </w:divBdr>
            </w:div>
            <w:div w:id="1691057814">
              <w:marLeft w:val="0"/>
              <w:marRight w:val="0"/>
              <w:marTop w:val="0"/>
              <w:marBottom w:val="0"/>
              <w:divBdr>
                <w:top w:val="none" w:sz="0" w:space="0" w:color="auto"/>
                <w:left w:val="none" w:sz="0" w:space="0" w:color="auto"/>
                <w:bottom w:val="none" w:sz="0" w:space="0" w:color="auto"/>
                <w:right w:val="none" w:sz="0" w:space="0" w:color="auto"/>
              </w:divBdr>
            </w:div>
            <w:div w:id="1900356409">
              <w:marLeft w:val="0"/>
              <w:marRight w:val="0"/>
              <w:marTop w:val="0"/>
              <w:marBottom w:val="0"/>
              <w:divBdr>
                <w:top w:val="none" w:sz="0" w:space="0" w:color="auto"/>
                <w:left w:val="none" w:sz="0" w:space="0" w:color="auto"/>
                <w:bottom w:val="none" w:sz="0" w:space="0" w:color="auto"/>
                <w:right w:val="none" w:sz="0" w:space="0" w:color="auto"/>
              </w:divBdr>
            </w:div>
            <w:div w:id="1558004091">
              <w:marLeft w:val="0"/>
              <w:marRight w:val="0"/>
              <w:marTop w:val="0"/>
              <w:marBottom w:val="0"/>
              <w:divBdr>
                <w:top w:val="none" w:sz="0" w:space="0" w:color="auto"/>
                <w:left w:val="none" w:sz="0" w:space="0" w:color="auto"/>
                <w:bottom w:val="none" w:sz="0" w:space="0" w:color="auto"/>
                <w:right w:val="none" w:sz="0" w:space="0" w:color="auto"/>
              </w:divBdr>
            </w:div>
            <w:div w:id="571084597">
              <w:marLeft w:val="0"/>
              <w:marRight w:val="0"/>
              <w:marTop w:val="0"/>
              <w:marBottom w:val="0"/>
              <w:divBdr>
                <w:top w:val="none" w:sz="0" w:space="0" w:color="auto"/>
                <w:left w:val="none" w:sz="0" w:space="0" w:color="auto"/>
                <w:bottom w:val="none" w:sz="0" w:space="0" w:color="auto"/>
                <w:right w:val="none" w:sz="0" w:space="0" w:color="auto"/>
              </w:divBdr>
            </w:div>
            <w:div w:id="857934611">
              <w:marLeft w:val="0"/>
              <w:marRight w:val="0"/>
              <w:marTop w:val="0"/>
              <w:marBottom w:val="0"/>
              <w:divBdr>
                <w:top w:val="none" w:sz="0" w:space="0" w:color="auto"/>
                <w:left w:val="none" w:sz="0" w:space="0" w:color="auto"/>
                <w:bottom w:val="none" w:sz="0" w:space="0" w:color="auto"/>
                <w:right w:val="none" w:sz="0" w:space="0" w:color="auto"/>
              </w:divBdr>
            </w:div>
            <w:div w:id="2130539160">
              <w:marLeft w:val="0"/>
              <w:marRight w:val="0"/>
              <w:marTop w:val="0"/>
              <w:marBottom w:val="0"/>
              <w:divBdr>
                <w:top w:val="none" w:sz="0" w:space="0" w:color="auto"/>
                <w:left w:val="none" w:sz="0" w:space="0" w:color="auto"/>
                <w:bottom w:val="none" w:sz="0" w:space="0" w:color="auto"/>
                <w:right w:val="none" w:sz="0" w:space="0" w:color="auto"/>
              </w:divBdr>
            </w:div>
            <w:div w:id="1740865351">
              <w:marLeft w:val="0"/>
              <w:marRight w:val="0"/>
              <w:marTop w:val="0"/>
              <w:marBottom w:val="0"/>
              <w:divBdr>
                <w:top w:val="none" w:sz="0" w:space="0" w:color="auto"/>
                <w:left w:val="none" w:sz="0" w:space="0" w:color="auto"/>
                <w:bottom w:val="none" w:sz="0" w:space="0" w:color="auto"/>
                <w:right w:val="none" w:sz="0" w:space="0" w:color="auto"/>
              </w:divBdr>
            </w:div>
            <w:div w:id="1662199908">
              <w:marLeft w:val="0"/>
              <w:marRight w:val="0"/>
              <w:marTop w:val="0"/>
              <w:marBottom w:val="0"/>
              <w:divBdr>
                <w:top w:val="none" w:sz="0" w:space="0" w:color="auto"/>
                <w:left w:val="none" w:sz="0" w:space="0" w:color="auto"/>
                <w:bottom w:val="none" w:sz="0" w:space="0" w:color="auto"/>
                <w:right w:val="none" w:sz="0" w:space="0" w:color="auto"/>
              </w:divBdr>
            </w:div>
            <w:div w:id="468861840">
              <w:marLeft w:val="0"/>
              <w:marRight w:val="0"/>
              <w:marTop w:val="0"/>
              <w:marBottom w:val="0"/>
              <w:divBdr>
                <w:top w:val="none" w:sz="0" w:space="0" w:color="auto"/>
                <w:left w:val="none" w:sz="0" w:space="0" w:color="auto"/>
                <w:bottom w:val="none" w:sz="0" w:space="0" w:color="auto"/>
                <w:right w:val="none" w:sz="0" w:space="0" w:color="auto"/>
              </w:divBdr>
            </w:div>
          </w:divsChild>
        </w:div>
        <w:div w:id="1296107226">
          <w:marLeft w:val="0"/>
          <w:marRight w:val="0"/>
          <w:marTop w:val="0"/>
          <w:marBottom w:val="0"/>
          <w:divBdr>
            <w:top w:val="none" w:sz="0" w:space="0" w:color="auto"/>
            <w:left w:val="none" w:sz="0" w:space="0" w:color="auto"/>
            <w:bottom w:val="none" w:sz="0" w:space="0" w:color="auto"/>
            <w:right w:val="none" w:sz="0" w:space="0" w:color="auto"/>
          </w:divBdr>
          <w:divsChild>
            <w:div w:id="582836920">
              <w:marLeft w:val="0"/>
              <w:marRight w:val="0"/>
              <w:marTop w:val="0"/>
              <w:marBottom w:val="0"/>
              <w:divBdr>
                <w:top w:val="none" w:sz="0" w:space="0" w:color="auto"/>
                <w:left w:val="none" w:sz="0" w:space="0" w:color="auto"/>
                <w:bottom w:val="none" w:sz="0" w:space="0" w:color="auto"/>
                <w:right w:val="none" w:sz="0" w:space="0" w:color="auto"/>
              </w:divBdr>
            </w:div>
            <w:div w:id="1318605155">
              <w:marLeft w:val="0"/>
              <w:marRight w:val="0"/>
              <w:marTop w:val="0"/>
              <w:marBottom w:val="0"/>
              <w:divBdr>
                <w:top w:val="none" w:sz="0" w:space="0" w:color="auto"/>
                <w:left w:val="none" w:sz="0" w:space="0" w:color="auto"/>
                <w:bottom w:val="none" w:sz="0" w:space="0" w:color="auto"/>
                <w:right w:val="none" w:sz="0" w:space="0" w:color="auto"/>
              </w:divBdr>
            </w:div>
            <w:div w:id="1835220884">
              <w:marLeft w:val="0"/>
              <w:marRight w:val="0"/>
              <w:marTop w:val="0"/>
              <w:marBottom w:val="0"/>
              <w:divBdr>
                <w:top w:val="none" w:sz="0" w:space="0" w:color="auto"/>
                <w:left w:val="none" w:sz="0" w:space="0" w:color="auto"/>
                <w:bottom w:val="none" w:sz="0" w:space="0" w:color="auto"/>
                <w:right w:val="none" w:sz="0" w:space="0" w:color="auto"/>
              </w:divBdr>
            </w:div>
            <w:div w:id="636112312">
              <w:marLeft w:val="0"/>
              <w:marRight w:val="0"/>
              <w:marTop w:val="0"/>
              <w:marBottom w:val="0"/>
              <w:divBdr>
                <w:top w:val="none" w:sz="0" w:space="0" w:color="auto"/>
                <w:left w:val="none" w:sz="0" w:space="0" w:color="auto"/>
                <w:bottom w:val="none" w:sz="0" w:space="0" w:color="auto"/>
                <w:right w:val="none" w:sz="0" w:space="0" w:color="auto"/>
              </w:divBdr>
            </w:div>
            <w:div w:id="291254997">
              <w:marLeft w:val="0"/>
              <w:marRight w:val="0"/>
              <w:marTop w:val="0"/>
              <w:marBottom w:val="0"/>
              <w:divBdr>
                <w:top w:val="none" w:sz="0" w:space="0" w:color="auto"/>
                <w:left w:val="none" w:sz="0" w:space="0" w:color="auto"/>
                <w:bottom w:val="none" w:sz="0" w:space="0" w:color="auto"/>
                <w:right w:val="none" w:sz="0" w:space="0" w:color="auto"/>
              </w:divBdr>
            </w:div>
            <w:div w:id="1455173488">
              <w:marLeft w:val="0"/>
              <w:marRight w:val="0"/>
              <w:marTop w:val="0"/>
              <w:marBottom w:val="0"/>
              <w:divBdr>
                <w:top w:val="none" w:sz="0" w:space="0" w:color="auto"/>
                <w:left w:val="none" w:sz="0" w:space="0" w:color="auto"/>
                <w:bottom w:val="none" w:sz="0" w:space="0" w:color="auto"/>
                <w:right w:val="none" w:sz="0" w:space="0" w:color="auto"/>
              </w:divBdr>
            </w:div>
            <w:div w:id="1266688701">
              <w:marLeft w:val="0"/>
              <w:marRight w:val="0"/>
              <w:marTop w:val="0"/>
              <w:marBottom w:val="0"/>
              <w:divBdr>
                <w:top w:val="none" w:sz="0" w:space="0" w:color="auto"/>
                <w:left w:val="none" w:sz="0" w:space="0" w:color="auto"/>
                <w:bottom w:val="none" w:sz="0" w:space="0" w:color="auto"/>
                <w:right w:val="none" w:sz="0" w:space="0" w:color="auto"/>
              </w:divBdr>
            </w:div>
            <w:div w:id="1349214993">
              <w:marLeft w:val="0"/>
              <w:marRight w:val="0"/>
              <w:marTop w:val="0"/>
              <w:marBottom w:val="0"/>
              <w:divBdr>
                <w:top w:val="none" w:sz="0" w:space="0" w:color="auto"/>
                <w:left w:val="none" w:sz="0" w:space="0" w:color="auto"/>
                <w:bottom w:val="none" w:sz="0" w:space="0" w:color="auto"/>
                <w:right w:val="none" w:sz="0" w:space="0" w:color="auto"/>
              </w:divBdr>
            </w:div>
            <w:div w:id="1247765626">
              <w:marLeft w:val="0"/>
              <w:marRight w:val="0"/>
              <w:marTop w:val="0"/>
              <w:marBottom w:val="0"/>
              <w:divBdr>
                <w:top w:val="none" w:sz="0" w:space="0" w:color="auto"/>
                <w:left w:val="none" w:sz="0" w:space="0" w:color="auto"/>
                <w:bottom w:val="none" w:sz="0" w:space="0" w:color="auto"/>
                <w:right w:val="none" w:sz="0" w:space="0" w:color="auto"/>
              </w:divBdr>
            </w:div>
            <w:div w:id="1468087694">
              <w:marLeft w:val="0"/>
              <w:marRight w:val="0"/>
              <w:marTop w:val="0"/>
              <w:marBottom w:val="0"/>
              <w:divBdr>
                <w:top w:val="none" w:sz="0" w:space="0" w:color="auto"/>
                <w:left w:val="none" w:sz="0" w:space="0" w:color="auto"/>
                <w:bottom w:val="none" w:sz="0" w:space="0" w:color="auto"/>
                <w:right w:val="none" w:sz="0" w:space="0" w:color="auto"/>
              </w:divBdr>
            </w:div>
            <w:div w:id="1315451224">
              <w:marLeft w:val="0"/>
              <w:marRight w:val="0"/>
              <w:marTop w:val="0"/>
              <w:marBottom w:val="0"/>
              <w:divBdr>
                <w:top w:val="none" w:sz="0" w:space="0" w:color="auto"/>
                <w:left w:val="none" w:sz="0" w:space="0" w:color="auto"/>
                <w:bottom w:val="none" w:sz="0" w:space="0" w:color="auto"/>
                <w:right w:val="none" w:sz="0" w:space="0" w:color="auto"/>
              </w:divBdr>
            </w:div>
            <w:div w:id="819345636">
              <w:marLeft w:val="0"/>
              <w:marRight w:val="0"/>
              <w:marTop w:val="0"/>
              <w:marBottom w:val="0"/>
              <w:divBdr>
                <w:top w:val="none" w:sz="0" w:space="0" w:color="auto"/>
                <w:left w:val="none" w:sz="0" w:space="0" w:color="auto"/>
                <w:bottom w:val="none" w:sz="0" w:space="0" w:color="auto"/>
                <w:right w:val="none" w:sz="0" w:space="0" w:color="auto"/>
              </w:divBdr>
            </w:div>
            <w:div w:id="1895967907">
              <w:marLeft w:val="0"/>
              <w:marRight w:val="0"/>
              <w:marTop w:val="0"/>
              <w:marBottom w:val="0"/>
              <w:divBdr>
                <w:top w:val="none" w:sz="0" w:space="0" w:color="auto"/>
                <w:left w:val="none" w:sz="0" w:space="0" w:color="auto"/>
                <w:bottom w:val="none" w:sz="0" w:space="0" w:color="auto"/>
                <w:right w:val="none" w:sz="0" w:space="0" w:color="auto"/>
              </w:divBdr>
            </w:div>
            <w:div w:id="1437941107">
              <w:marLeft w:val="0"/>
              <w:marRight w:val="0"/>
              <w:marTop w:val="0"/>
              <w:marBottom w:val="0"/>
              <w:divBdr>
                <w:top w:val="none" w:sz="0" w:space="0" w:color="auto"/>
                <w:left w:val="none" w:sz="0" w:space="0" w:color="auto"/>
                <w:bottom w:val="none" w:sz="0" w:space="0" w:color="auto"/>
                <w:right w:val="none" w:sz="0" w:space="0" w:color="auto"/>
              </w:divBdr>
            </w:div>
            <w:div w:id="1743143570">
              <w:marLeft w:val="0"/>
              <w:marRight w:val="0"/>
              <w:marTop w:val="0"/>
              <w:marBottom w:val="0"/>
              <w:divBdr>
                <w:top w:val="none" w:sz="0" w:space="0" w:color="auto"/>
                <w:left w:val="none" w:sz="0" w:space="0" w:color="auto"/>
                <w:bottom w:val="none" w:sz="0" w:space="0" w:color="auto"/>
                <w:right w:val="none" w:sz="0" w:space="0" w:color="auto"/>
              </w:divBdr>
            </w:div>
            <w:div w:id="256791611">
              <w:marLeft w:val="0"/>
              <w:marRight w:val="0"/>
              <w:marTop w:val="0"/>
              <w:marBottom w:val="0"/>
              <w:divBdr>
                <w:top w:val="none" w:sz="0" w:space="0" w:color="auto"/>
                <w:left w:val="none" w:sz="0" w:space="0" w:color="auto"/>
                <w:bottom w:val="none" w:sz="0" w:space="0" w:color="auto"/>
                <w:right w:val="none" w:sz="0" w:space="0" w:color="auto"/>
              </w:divBdr>
            </w:div>
            <w:div w:id="439450280">
              <w:marLeft w:val="0"/>
              <w:marRight w:val="0"/>
              <w:marTop w:val="0"/>
              <w:marBottom w:val="0"/>
              <w:divBdr>
                <w:top w:val="none" w:sz="0" w:space="0" w:color="auto"/>
                <w:left w:val="none" w:sz="0" w:space="0" w:color="auto"/>
                <w:bottom w:val="none" w:sz="0" w:space="0" w:color="auto"/>
                <w:right w:val="none" w:sz="0" w:space="0" w:color="auto"/>
              </w:divBdr>
            </w:div>
            <w:div w:id="773135206">
              <w:marLeft w:val="0"/>
              <w:marRight w:val="0"/>
              <w:marTop w:val="0"/>
              <w:marBottom w:val="0"/>
              <w:divBdr>
                <w:top w:val="none" w:sz="0" w:space="0" w:color="auto"/>
                <w:left w:val="none" w:sz="0" w:space="0" w:color="auto"/>
                <w:bottom w:val="none" w:sz="0" w:space="0" w:color="auto"/>
                <w:right w:val="none" w:sz="0" w:space="0" w:color="auto"/>
              </w:divBdr>
            </w:div>
            <w:div w:id="368191735">
              <w:marLeft w:val="0"/>
              <w:marRight w:val="0"/>
              <w:marTop w:val="0"/>
              <w:marBottom w:val="0"/>
              <w:divBdr>
                <w:top w:val="none" w:sz="0" w:space="0" w:color="auto"/>
                <w:left w:val="none" w:sz="0" w:space="0" w:color="auto"/>
                <w:bottom w:val="none" w:sz="0" w:space="0" w:color="auto"/>
                <w:right w:val="none" w:sz="0" w:space="0" w:color="auto"/>
              </w:divBdr>
            </w:div>
            <w:div w:id="295572203">
              <w:marLeft w:val="0"/>
              <w:marRight w:val="0"/>
              <w:marTop w:val="0"/>
              <w:marBottom w:val="0"/>
              <w:divBdr>
                <w:top w:val="none" w:sz="0" w:space="0" w:color="auto"/>
                <w:left w:val="none" w:sz="0" w:space="0" w:color="auto"/>
                <w:bottom w:val="none" w:sz="0" w:space="0" w:color="auto"/>
                <w:right w:val="none" w:sz="0" w:space="0" w:color="auto"/>
              </w:divBdr>
            </w:div>
          </w:divsChild>
        </w:div>
        <w:div w:id="1031150981">
          <w:marLeft w:val="0"/>
          <w:marRight w:val="0"/>
          <w:marTop w:val="0"/>
          <w:marBottom w:val="0"/>
          <w:divBdr>
            <w:top w:val="none" w:sz="0" w:space="0" w:color="auto"/>
            <w:left w:val="none" w:sz="0" w:space="0" w:color="auto"/>
            <w:bottom w:val="none" w:sz="0" w:space="0" w:color="auto"/>
            <w:right w:val="none" w:sz="0" w:space="0" w:color="auto"/>
          </w:divBdr>
          <w:divsChild>
            <w:div w:id="1081370534">
              <w:marLeft w:val="0"/>
              <w:marRight w:val="0"/>
              <w:marTop w:val="0"/>
              <w:marBottom w:val="0"/>
              <w:divBdr>
                <w:top w:val="none" w:sz="0" w:space="0" w:color="auto"/>
                <w:left w:val="none" w:sz="0" w:space="0" w:color="auto"/>
                <w:bottom w:val="none" w:sz="0" w:space="0" w:color="auto"/>
                <w:right w:val="none" w:sz="0" w:space="0" w:color="auto"/>
              </w:divBdr>
            </w:div>
            <w:div w:id="696351071">
              <w:marLeft w:val="0"/>
              <w:marRight w:val="0"/>
              <w:marTop w:val="0"/>
              <w:marBottom w:val="0"/>
              <w:divBdr>
                <w:top w:val="none" w:sz="0" w:space="0" w:color="auto"/>
                <w:left w:val="none" w:sz="0" w:space="0" w:color="auto"/>
                <w:bottom w:val="none" w:sz="0" w:space="0" w:color="auto"/>
                <w:right w:val="none" w:sz="0" w:space="0" w:color="auto"/>
              </w:divBdr>
            </w:div>
            <w:div w:id="364717943">
              <w:marLeft w:val="0"/>
              <w:marRight w:val="0"/>
              <w:marTop w:val="0"/>
              <w:marBottom w:val="0"/>
              <w:divBdr>
                <w:top w:val="none" w:sz="0" w:space="0" w:color="auto"/>
                <w:left w:val="none" w:sz="0" w:space="0" w:color="auto"/>
                <w:bottom w:val="none" w:sz="0" w:space="0" w:color="auto"/>
                <w:right w:val="none" w:sz="0" w:space="0" w:color="auto"/>
              </w:divBdr>
            </w:div>
            <w:div w:id="682979560">
              <w:marLeft w:val="0"/>
              <w:marRight w:val="0"/>
              <w:marTop w:val="0"/>
              <w:marBottom w:val="0"/>
              <w:divBdr>
                <w:top w:val="none" w:sz="0" w:space="0" w:color="auto"/>
                <w:left w:val="none" w:sz="0" w:space="0" w:color="auto"/>
                <w:bottom w:val="none" w:sz="0" w:space="0" w:color="auto"/>
                <w:right w:val="none" w:sz="0" w:space="0" w:color="auto"/>
              </w:divBdr>
            </w:div>
            <w:div w:id="564336436">
              <w:marLeft w:val="0"/>
              <w:marRight w:val="0"/>
              <w:marTop w:val="0"/>
              <w:marBottom w:val="0"/>
              <w:divBdr>
                <w:top w:val="none" w:sz="0" w:space="0" w:color="auto"/>
                <w:left w:val="none" w:sz="0" w:space="0" w:color="auto"/>
                <w:bottom w:val="none" w:sz="0" w:space="0" w:color="auto"/>
                <w:right w:val="none" w:sz="0" w:space="0" w:color="auto"/>
              </w:divBdr>
            </w:div>
            <w:div w:id="955716014">
              <w:marLeft w:val="0"/>
              <w:marRight w:val="0"/>
              <w:marTop w:val="0"/>
              <w:marBottom w:val="0"/>
              <w:divBdr>
                <w:top w:val="none" w:sz="0" w:space="0" w:color="auto"/>
                <w:left w:val="none" w:sz="0" w:space="0" w:color="auto"/>
                <w:bottom w:val="none" w:sz="0" w:space="0" w:color="auto"/>
                <w:right w:val="none" w:sz="0" w:space="0" w:color="auto"/>
              </w:divBdr>
            </w:div>
            <w:div w:id="1537549049">
              <w:marLeft w:val="0"/>
              <w:marRight w:val="0"/>
              <w:marTop w:val="0"/>
              <w:marBottom w:val="0"/>
              <w:divBdr>
                <w:top w:val="none" w:sz="0" w:space="0" w:color="auto"/>
                <w:left w:val="none" w:sz="0" w:space="0" w:color="auto"/>
                <w:bottom w:val="none" w:sz="0" w:space="0" w:color="auto"/>
                <w:right w:val="none" w:sz="0" w:space="0" w:color="auto"/>
              </w:divBdr>
            </w:div>
            <w:div w:id="1350835571">
              <w:marLeft w:val="0"/>
              <w:marRight w:val="0"/>
              <w:marTop w:val="0"/>
              <w:marBottom w:val="0"/>
              <w:divBdr>
                <w:top w:val="none" w:sz="0" w:space="0" w:color="auto"/>
                <w:left w:val="none" w:sz="0" w:space="0" w:color="auto"/>
                <w:bottom w:val="none" w:sz="0" w:space="0" w:color="auto"/>
                <w:right w:val="none" w:sz="0" w:space="0" w:color="auto"/>
              </w:divBdr>
            </w:div>
            <w:div w:id="1732656068">
              <w:marLeft w:val="0"/>
              <w:marRight w:val="0"/>
              <w:marTop w:val="0"/>
              <w:marBottom w:val="0"/>
              <w:divBdr>
                <w:top w:val="none" w:sz="0" w:space="0" w:color="auto"/>
                <w:left w:val="none" w:sz="0" w:space="0" w:color="auto"/>
                <w:bottom w:val="none" w:sz="0" w:space="0" w:color="auto"/>
                <w:right w:val="none" w:sz="0" w:space="0" w:color="auto"/>
              </w:divBdr>
            </w:div>
            <w:div w:id="1241603363">
              <w:marLeft w:val="0"/>
              <w:marRight w:val="0"/>
              <w:marTop w:val="0"/>
              <w:marBottom w:val="0"/>
              <w:divBdr>
                <w:top w:val="none" w:sz="0" w:space="0" w:color="auto"/>
                <w:left w:val="none" w:sz="0" w:space="0" w:color="auto"/>
                <w:bottom w:val="none" w:sz="0" w:space="0" w:color="auto"/>
                <w:right w:val="none" w:sz="0" w:space="0" w:color="auto"/>
              </w:divBdr>
            </w:div>
            <w:div w:id="577253398">
              <w:marLeft w:val="0"/>
              <w:marRight w:val="0"/>
              <w:marTop w:val="0"/>
              <w:marBottom w:val="0"/>
              <w:divBdr>
                <w:top w:val="none" w:sz="0" w:space="0" w:color="auto"/>
                <w:left w:val="none" w:sz="0" w:space="0" w:color="auto"/>
                <w:bottom w:val="none" w:sz="0" w:space="0" w:color="auto"/>
                <w:right w:val="none" w:sz="0" w:space="0" w:color="auto"/>
              </w:divBdr>
            </w:div>
            <w:div w:id="1607232184">
              <w:marLeft w:val="0"/>
              <w:marRight w:val="0"/>
              <w:marTop w:val="0"/>
              <w:marBottom w:val="0"/>
              <w:divBdr>
                <w:top w:val="none" w:sz="0" w:space="0" w:color="auto"/>
                <w:left w:val="none" w:sz="0" w:space="0" w:color="auto"/>
                <w:bottom w:val="none" w:sz="0" w:space="0" w:color="auto"/>
                <w:right w:val="none" w:sz="0" w:space="0" w:color="auto"/>
              </w:divBdr>
            </w:div>
            <w:div w:id="979068914">
              <w:marLeft w:val="0"/>
              <w:marRight w:val="0"/>
              <w:marTop w:val="0"/>
              <w:marBottom w:val="0"/>
              <w:divBdr>
                <w:top w:val="none" w:sz="0" w:space="0" w:color="auto"/>
                <w:left w:val="none" w:sz="0" w:space="0" w:color="auto"/>
                <w:bottom w:val="none" w:sz="0" w:space="0" w:color="auto"/>
                <w:right w:val="none" w:sz="0" w:space="0" w:color="auto"/>
              </w:divBdr>
            </w:div>
            <w:div w:id="1480228022">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 w:id="1403334651">
              <w:marLeft w:val="0"/>
              <w:marRight w:val="0"/>
              <w:marTop w:val="0"/>
              <w:marBottom w:val="0"/>
              <w:divBdr>
                <w:top w:val="none" w:sz="0" w:space="0" w:color="auto"/>
                <w:left w:val="none" w:sz="0" w:space="0" w:color="auto"/>
                <w:bottom w:val="none" w:sz="0" w:space="0" w:color="auto"/>
                <w:right w:val="none" w:sz="0" w:space="0" w:color="auto"/>
              </w:divBdr>
            </w:div>
            <w:div w:id="846094728">
              <w:marLeft w:val="0"/>
              <w:marRight w:val="0"/>
              <w:marTop w:val="0"/>
              <w:marBottom w:val="0"/>
              <w:divBdr>
                <w:top w:val="none" w:sz="0" w:space="0" w:color="auto"/>
                <w:left w:val="none" w:sz="0" w:space="0" w:color="auto"/>
                <w:bottom w:val="none" w:sz="0" w:space="0" w:color="auto"/>
                <w:right w:val="none" w:sz="0" w:space="0" w:color="auto"/>
              </w:divBdr>
            </w:div>
            <w:div w:id="1334990999">
              <w:marLeft w:val="0"/>
              <w:marRight w:val="0"/>
              <w:marTop w:val="0"/>
              <w:marBottom w:val="0"/>
              <w:divBdr>
                <w:top w:val="none" w:sz="0" w:space="0" w:color="auto"/>
                <w:left w:val="none" w:sz="0" w:space="0" w:color="auto"/>
                <w:bottom w:val="none" w:sz="0" w:space="0" w:color="auto"/>
                <w:right w:val="none" w:sz="0" w:space="0" w:color="auto"/>
              </w:divBdr>
            </w:div>
            <w:div w:id="1119375867">
              <w:marLeft w:val="0"/>
              <w:marRight w:val="0"/>
              <w:marTop w:val="0"/>
              <w:marBottom w:val="0"/>
              <w:divBdr>
                <w:top w:val="none" w:sz="0" w:space="0" w:color="auto"/>
                <w:left w:val="none" w:sz="0" w:space="0" w:color="auto"/>
                <w:bottom w:val="none" w:sz="0" w:space="0" w:color="auto"/>
                <w:right w:val="none" w:sz="0" w:space="0" w:color="auto"/>
              </w:divBdr>
            </w:div>
            <w:div w:id="621572172">
              <w:marLeft w:val="0"/>
              <w:marRight w:val="0"/>
              <w:marTop w:val="0"/>
              <w:marBottom w:val="0"/>
              <w:divBdr>
                <w:top w:val="none" w:sz="0" w:space="0" w:color="auto"/>
                <w:left w:val="none" w:sz="0" w:space="0" w:color="auto"/>
                <w:bottom w:val="none" w:sz="0" w:space="0" w:color="auto"/>
                <w:right w:val="none" w:sz="0" w:space="0" w:color="auto"/>
              </w:divBdr>
            </w:div>
          </w:divsChild>
        </w:div>
        <w:div w:id="88280616">
          <w:marLeft w:val="0"/>
          <w:marRight w:val="0"/>
          <w:marTop w:val="0"/>
          <w:marBottom w:val="0"/>
          <w:divBdr>
            <w:top w:val="none" w:sz="0" w:space="0" w:color="auto"/>
            <w:left w:val="none" w:sz="0" w:space="0" w:color="auto"/>
            <w:bottom w:val="none" w:sz="0" w:space="0" w:color="auto"/>
            <w:right w:val="none" w:sz="0" w:space="0" w:color="auto"/>
          </w:divBdr>
          <w:divsChild>
            <w:div w:id="383650043">
              <w:marLeft w:val="0"/>
              <w:marRight w:val="0"/>
              <w:marTop w:val="0"/>
              <w:marBottom w:val="0"/>
              <w:divBdr>
                <w:top w:val="none" w:sz="0" w:space="0" w:color="auto"/>
                <w:left w:val="none" w:sz="0" w:space="0" w:color="auto"/>
                <w:bottom w:val="none" w:sz="0" w:space="0" w:color="auto"/>
                <w:right w:val="none" w:sz="0" w:space="0" w:color="auto"/>
              </w:divBdr>
            </w:div>
            <w:div w:id="952521181">
              <w:marLeft w:val="0"/>
              <w:marRight w:val="0"/>
              <w:marTop w:val="0"/>
              <w:marBottom w:val="0"/>
              <w:divBdr>
                <w:top w:val="none" w:sz="0" w:space="0" w:color="auto"/>
                <w:left w:val="none" w:sz="0" w:space="0" w:color="auto"/>
                <w:bottom w:val="none" w:sz="0" w:space="0" w:color="auto"/>
                <w:right w:val="none" w:sz="0" w:space="0" w:color="auto"/>
              </w:divBdr>
            </w:div>
            <w:div w:id="1330211098">
              <w:marLeft w:val="0"/>
              <w:marRight w:val="0"/>
              <w:marTop w:val="0"/>
              <w:marBottom w:val="0"/>
              <w:divBdr>
                <w:top w:val="none" w:sz="0" w:space="0" w:color="auto"/>
                <w:left w:val="none" w:sz="0" w:space="0" w:color="auto"/>
                <w:bottom w:val="none" w:sz="0" w:space="0" w:color="auto"/>
                <w:right w:val="none" w:sz="0" w:space="0" w:color="auto"/>
              </w:divBdr>
            </w:div>
            <w:div w:id="801077104">
              <w:marLeft w:val="0"/>
              <w:marRight w:val="0"/>
              <w:marTop w:val="0"/>
              <w:marBottom w:val="0"/>
              <w:divBdr>
                <w:top w:val="none" w:sz="0" w:space="0" w:color="auto"/>
                <w:left w:val="none" w:sz="0" w:space="0" w:color="auto"/>
                <w:bottom w:val="none" w:sz="0" w:space="0" w:color="auto"/>
                <w:right w:val="none" w:sz="0" w:space="0" w:color="auto"/>
              </w:divBdr>
            </w:div>
            <w:div w:id="419758724">
              <w:marLeft w:val="0"/>
              <w:marRight w:val="0"/>
              <w:marTop w:val="0"/>
              <w:marBottom w:val="0"/>
              <w:divBdr>
                <w:top w:val="none" w:sz="0" w:space="0" w:color="auto"/>
                <w:left w:val="none" w:sz="0" w:space="0" w:color="auto"/>
                <w:bottom w:val="none" w:sz="0" w:space="0" w:color="auto"/>
                <w:right w:val="none" w:sz="0" w:space="0" w:color="auto"/>
              </w:divBdr>
            </w:div>
            <w:div w:id="2121335644">
              <w:marLeft w:val="0"/>
              <w:marRight w:val="0"/>
              <w:marTop w:val="0"/>
              <w:marBottom w:val="0"/>
              <w:divBdr>
                <w:top w:val="none" w:sz="0" w:space="0" w:color="auto"/>
                <w:left w:val="none" w:sz="0" w:space="0" w:color="auto"/>
                <w:bottom w:val="none" w:sz="0" w:space="0" w:color="auto"/>
                <w:right w:val="none" w:sz="0" w:space="0" w:color="auto"/>
              </w:divBdr>
            </w:div>
            <w:div w:id="1665473090">
              <w:marLeft w:val="0"/>
              <w:marRight w:val="0"/>
              <w:marTop w:val="0"/>
              <w:marBottom w:val="0"/>
              <w:divBdr>
                <w:top w:val="none" w:sz="0" w:space="0" w:color="auto"/>
                <w:left w:val="none" w:sz="0" w:space="0" w:color="auto"/>
                <w:bottom w:val="none" w:sz="0" w:space="0" w:color="auto"/>
                <w:right w:val="none" w:sz="0" w:space="0" w:color="auto"/>
              </w:divBdr>
            </w:div>
            <w:div w:id="1844052658">
              <w:marLeft w:val="0"/>
              <w:marRight w:val="0"/>
              <w:marTop w:val="0"/>
              <w:marBottom w:val="0"/>
              <w:divBdr>
                <w:top w:val="none" w:sz="0" w:space="0" w:color="auto"/>
                <w:left w:val="none" w:sz="0" w:space="0" w:color="auto"/>
                <w:bottom w:val="none" w:sz="0" w:space="0" w:color="auto"/>
                <w:right w:val="none" w:sz="0" w:space="0" w:color="auto"/>
              </w:divBdr>
            </w:div>
            <w:div w:id="1516535511">
              <w:marLeft w:val="0"/>
              <w:marRight w:val="0"/>
              <w:marTop w:val="0"/>
              <w:marBottom w:val="0"/>
              <w:divBdr>
                <w:top w:val="none" w:sz="0" w:space="0" w:color="auto"/>
                <w:left w:val="none" w:sz="0" w:space="0" w:color="auto"/>
                <w:bottom w:val="none" w:sz="0" w:space="0" w:color="auto"/>
                <w:right w:val="none" w:sz="0" w:space="0" w:color="auto"/>
              </w:divBdr>
            </w:div>
            <w:div w:id="1044061086">
              <w:marLeft w:val="0"/>
              <w:marRight w:val="0"/>
              <w:marTop w:val="0"/>
              <w:marBottom w:val="0"/>
              <w:divBdr>
                <w:top w:val="none" w:sz="0" w:space="0" w:color="auto"/>
                <w:left w:val="none" w:sz="0" w:space="0" w:color="auto"/>
                <w:bottom w:val="none" w:sz="0" w:space="0" w:color="auto"/>
                <w:right w:val="none" w:sz="0" w:space="0" w:color="auto"/>
              </w:divBdr>
            </w:div>
            <w:div w:id="994839835">
              <w:marLeft w:val="0"/>
              <w:marRight w:val="0"/>
              <w:marTop w:val="0"/>
              <w:marBottom w:val="0"/>
              <w:divBdr>
                <w:top w:val="none" w:sz="0" w:space="0" w:color="auto"/>
                <w:left w:val="none" w:sz="0" w:space="0" w:color="auto"/>
                <w:bottom w:val="none" w:sz="0" w:space="0" w:color="auto"/>
                <w:right w:val="none" w:sz="0" w:space="0" w:color="auto"/>
              </w:divBdr>
            </w:div>
            <w:div w:id="833908833">
              <w:marLeft w:val="0"/>
              <w:marRight w:val="0"/>
              <w:marTop w:val="0"/>
              <w:marBottom w:val="0"/>
              <w:divBdr>
                <w:top w:val="none" w:sz="0" w:space="0" w:color="auto"/>
                <w:left w:val="none" w:sz="0" w:space="0" w:color="auto"/>
                <w:bottom w:val="none" w:sz="0" w:space="0" w:color="auto"/>
                <w:right w:val="none" w:sz="0" w:space="0" w:color="auto"/>
              </w:divBdr>
            </w:div>
            <w:div w:id="232744923">
              <w:marLeft w:val="0"/>
              <w:marRight w:val="0"/>
              <w:marTop w:val="0"/>
              <w:marBottom w:val="0"/>
              <w:divBdr>
                <w:top w:val="none" w:sz="0" w:space="0" w:color="auto"/>
                <w:left w:val="none" w:sz="0" w:space="0" w:color="auto"/>
                <w:bottom w:val="none" w:sz="0" w:space="0" w:color="auto"/>
                <w:right w:val="none" w:sz="0" w:space="0" w:color="auto"/>
              </w:divBdr>
            </w:div>
            <w:div w:id="991325761">
              <w:marLeft w:val="0"/>
              <w:marRight w:val="0"/>
              <w:marTop w:val="0"/>
              <w:marBottom w:val="0"/>
              <w:divBdr>
                <w:top w:val="none" w:sz="0" w:space="0" w:color="auto"/>
                <w:left w:val="none" w:sz="0" w:space="0" w:color="auto"/>
                <w:bottom w:val="none" w:sz="0" w:space="0" w:color="auto"/>
                <w:right w:val="none" w:sz="0" w:space="0" w:color="auto"/>
              </w:divBdr>
            </w:div>
            <w:div w:id="1565947444">
              <w:marLeft w:val="0"/>
              <w:marRight w:val="0"/>
              <w:marTop w:val="0"/>
              <w:marBottom w:val="0"/>
              <w:divBdr>
                <w:top w:val="none" w:sz="0" w:space="0" w:color="auto"/>
                <w:left w:val="none" w:sz="0" w:space="0" w:color="auto"/>
                <w:bottom w:val="none" w:sz="0" w:space="0" w:color="auto"/>
                <w:right w:val="none" w:sz="0" w:space="0" w:color="auto"/>
              </w:divBdr>
            </w:div>
            <w:div w:id="1355502212">
              <w:marLeft w:val="0"/>
              <w:marRight w:val="0"/>
              <w:marTop w:val="0"/>
              <w:marBottom w:val="0"/>
              <w:divBdr>
                <w:top w:val="none" w:sz="0" w:space="0" w:color="auto"/>
                <w:left w:val="none" w:sz="0" w:space="0" w:color="auto"/>
                <w:bottom w:val="none" w:sz="0" w:space="0" w:color="auto"/>
                <w:right w:val="none" w:sz="0" w:space="0" w:color="auto"/>
              </w:divBdr>
            </w:div>
            <w:div w:id="772438260">
              <w:marLeft w:val="0"/>
              <w:marRight w:val="0"/>
              <w:marTop w:val="0"/>
              <w:marBottom w:val="0"/>
              <w:divBdr>
                <w:top w:val="none" w:sz="0" w:space="0" w:color="auto"/>
                <w:left w:val="none" w:sz="0" w:space="0" w:color="auto"/>
                <w:bottom w:val="none" w:sz="0" w:space="0" w:color="auto"/>
                <w:right w:val="none" w:sz="0" w:space="0" w:color="auto"/>
              </w:divBdr>
            </w:div>
            <w:div w:id="1481389556">
              <w:marLeft w:val="0"/>
              <w:marRight w:val="0"/>
              <w:marTop w:val="0"/>
              <w:marBottom w:val="0"/>
              <w:divBdr>
                <w:top w:val="none" w:sz="0" w:space="0" w:color="auto"/>
                <w:left w:val="none" w:sz="0" w:space="0" w:color="auto"/>
                <w:bottom w:val="none" w:sz="0" w:space="0" w:color="auto"/>
                <w:right w:val="none" w:sz="0" w:space="0" w:color="auto"/>
              </w:divBdr>
            </w:div>
            <w:div w:id="1833136047">
              <w:marLeft w:val="0"/>
              <w:marRight w:val="0"/>
              <w:marTop w:val="0"/>
              <w:marBottom w:val="0"/>
              <w:divBdr>
                <w:top w:val="none" w:sz="0" w:space="0" w:color="auto"/>
                <w:left w:val="none" w:sz="0" w:space="0" w:color="auto"/>
                <w:bottom w:val="none" w:sz="0" w:space="0" w:color="auto"/>
                <w:right w:val="none" w:sz="0" w:space="0" w:color="auto"/>
              </w:divBdr>
            </w:div>
            <w:div w:id="680742978">
              <w:marLeft w:val="0"/>
              <w:marRight w:val="0"/>
              <w:marTop w:val="0"/>
              <w:marBottom w:val="0"/>
              <w:divBdr>
                <w:top w:val="none" w:sz="0" w:space="0" w:color="auto"/>
                <w:left w:val="none" w:sz="0" w:space="0" w:color="auto"/>
                <w:bottom w:val="none" w:sz="0" w:space="0" w:color="auto"/>
                <w:right w:val="none" w:sz="0" w:space="0" w:color="auto"/>
              </w:divBdr>
            </w:div>
          </w:divsChild>
        </w:div>
        <w:div w:id="73833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Geter, Tamieka</dc:creator>
  <cp:keywords/>
  <dc:description/>
  <cp:lastModifiedBy>Crawford, Michelle</cp:lastModifiedBy>
  <cp:revision>3</cp:revision>
  <dcterms:created xsi:type="dcterms:W3CDTF">2024-12-18T15:33:00Z</dcterms:created>
  <dcterms:modified xsi:type="dcterms:W3CDTF">2025-03-03T19:06:00Z</dcterms:modified>
</cp:coreProperties>
</file>