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C052" w14:textId="77777777" w:rsidR="00514EA9" w:rsidRDefault="00514EA9" w:rsidP="00E92DB8">
      <w:pPr>
        <w:ind w:left="-360" w:hanging="360"/>
      </w:pPr>
      <w:bookmarkStart w:id="0" w:name="_Hlk35241167"/>
    </w:p>
    <w:p w14:paraId="148CC5B3" w14:textId="0FD5FB81" w:rsidR="001E40FE" w:rsidRPr="001E40FE" w:rsidRDefault="001E40FE" w:rsidP="00E92DB8">
      <w:pPr>
        <w:pStyle w:val="Heading3"/>
        <w:numPr>
          <w:ilvl w:val="0"/>
          <w:numId w:val="4"/>
        </w:numPr>
      </w:pPr>
      <w:r w:rsidRPr="001E40FE">
        <w:t xml:space="preserve">Submission Instructions </w:t>
      </w:r>
    </w:p>
    <w:p w14:paraId="3CEA02D8" w14:textId="1E392944" w:rsidR="00C7402B" w:rsidRDefault="001E40FE" w:rsidP="001E40FE">
      <w:pPr>
        <w:pStyle w:val="Text"/>
        <w:ind w:left="-720"/>
      </w:pPr>
      <w:r w:rsidRPr="001E40FE">
        <w:t>All 202</w:t>
      </w:r>
      <w:r w:rsidR="00AF56B8">
        <w:t>2</w:t>
      </w:r>
      <w:r w:rsidRPr="001E40FE">
        <w:t>-202</w:t>
      </w:r>
      <w:r w:rsidR="00AF56B8">
        <w:t>3</w:t>
      </w:r>
      <w:r w:rsidRPr="001E40FE">
        <w:t xml:space="preserve"> </w:t>
      </w:r>
      <w:r w:rsidR="00833B32">
        <w:t>AELA</w:t>
      </w:r>
      <w:r w:rsidRPr="001E40FE">
        <w:t xml:space="preserve"> Grant Continuation Application documents are available on the </w:t>
      </w:r>
      <w:hyperlink r:id="rId8" w:history="1">
        <w:r w:rsidRPr="00C7402B">
          <w:rPr>
            <w:rStyle w:val="Hyperlink"/>
          </w:rPr>
          <w:t>continuation page</w:t>
        </w:r>
      </w:hyperlink>
      <w:r w:rsidRPr="001E40FE">
        <w:t xml:space="preserve"> of the Office of Adult Education Initiatives (AEI) website. All Continuation Application</w:t>
      </w:r>
      <w:r w:rsidR="00C7402B">
        <w:t xml:space="preserve"> item</w:t>
      </w:r>
      <w:r w:rsidRPr="001E40FE">
        <w:t xml:space="preserve">s (Cover Pages, Narrative, Budget Template, and requested attachments) must be completed and submitted in the Grantee’s </w:t>
      </w:r>
      <w:r w:rsidR="00C7402B">
        <w:t>“</w:t>
      </w:r>
      <w:r w:rsidR="00833B32">
        <w:t>AELA</w:t>
      </w:r>
      <w:r w:rsidR="008A280C">
        <w:t xml:space="preserve"> FY20-24</w:t>
      </w:r>
      <w:r w:rsidR="00AF56B8">
        <w:t xml:space="preserve">” </w:t>
      </w:r>
      <w:r w:rsidR="008A280C">
        <w:t>2</w:t>
      </w:r>
      <w:r w:rsidR="00AF56B8">
        <w:t>2</w:t>
      </w:r>
      <w:r w:rsidR="008A280C">
        <w:t>-2</w:t>
      </w:r>
      <w:r w:rsidR="00AF56B8">
        <w:t>3</w:t>
      </w:r>
      <w:r w:rsidR="008A280C">
        <w:t xml:space="preserve"> Continuation Application </w:t>
      </w:r>
      <w:r w:rsidRPr="001E40FE">
        <w:t xml:space="preserve">Syncplicity folder no later than </w:t>
      </w:r>
      <w:r w:rsidR="00E3780D">
        <w:t>Monday</w:t>
      </w:r>
      <w:r w:rsidR="00C7402B">
        <w:t xml:space="preserve">, May </w:t>
      </w:r>
      <w:r w:rsidR="00E3780D">
        <w:t>2</w:t>
      </w:r>
      <w:r w:rsidR="00C7402B">
        <w:t>, 202</w:t>
      </w:r>
      <w:r w:rsidR="00AF56B8">
        <w:t>2</w:t>
      </w:r>
      <w:r w:rsidRPr="001E40FE">
        <w:t>. Applications will be reviewed and edits, if needed, will be requested</w:t>
      </w:r>
      <w:r w:rsidR="00C7402B">
        <w:t>.</w:t>
      </w:r>
    </w:p>
    <w:p w14:paraId="60CAA7DF" w14:textId="5B43C37B" w:rsidR="001E40FE" w:rsidRPr="001E40FE" w:rsidRDefault="00C7402B" w:rsidP="001E40FE">
      <w:pPr>
        <w:pStyle w:val="Text"/>
        <w:ind w:left="-720"/>
      </w:pPr>
      <w:r>
        <w:t>Timeline</w:t>
      </w:r>
      <w:r w:rsidR="001E40FE" w:rsidRPr="001E40FE">
        <w:t>:</w:t>
      </w:r>
      <w:bookmarkEnd w:id="0"/>
    </w:p>
    <w:p w14:paraId="2B096E28" w14:textId="0B6ED97A" w:rsidR="00D45F1E" w:rsidRDefault="00D45F1E" w:rsidP="00F77570">
      <w:pPr>
        <w:pStyle w:val="Text"/>
        <w:numPr>
          <w:ilvl w:val="0"/>
          <w:numId w:val="2"/>
        </w:numPr>
      </w:pPr>
      <w:bookmarkStart w:id="1" w:name="_Hlk35241428"/>
      <w:r>
        <w:t>02/</w:t>
      </w:r>
      <w:r w:rsidR="00551DBC">
        <w:t>0</w:t>
      </w:r>
      <w:r>
        <w:t>9</w:t>
      </w:r>
      <w:r w:rsidR="00551DBC">
        <w:t>/</w:t>
      </w:r>
      <w:r>
        <w:t>22 – Grantee Continuation survey released</w:t>
      </w:r>
    </w:p>
    <w:p w14:paraId="09E91AC8" w14:textId="7E241CF9" w:rsidR="00F77570" w:rsidRPr="001E40FE" w:rsidRDefault="00F77570" w:rsidP="00F77570">
      <w:pPr>
        <w:pStyle w:val="Text"/>
        <w:numPr>
          <w:ilvl w:val="0"/>
          <w:numId w:val="2"/>
        </w:numPr>
      </w:pPr>
      <w:r>
        <w:t>02</w:t>
      </w:r>
      <w:r w:rsidRPr="005B7213">
        <w:t>/</w:t>
      </w:r>
      <w:r>
        <w:t>18</w:t>
      </w:r>
      <w:r w:rsidRPr="005B7213">
        <w:t>/2</w:t>
      </w:r>
      <w:r w:rsidR="007466D0">
        <w:t>2</w:t>
      </w:r>
      <w:r w:rsidRPr="005B7213">
        <w:t xml:space="preserve"> – </w:t>
      </w:r>
      <w:hyperlink r:id="rId9" w:history="1">
        <w:r w:rsidRPr="00D16FE5">
          <w:rPr>
            <w:rStyle w:val="Hyperlink"/>
          </w:rPr>
          <w:t>Grantee Continuation Survey</w:t>
        </w:r>
      </w:hyperlink>
      <w:r w:rsidRPr="005B7213">
        <w:t xml:space="preserve"> </w:t>
      </w:r>
      <w:r>
        <w:t>d</w:t>
      </w:r>
      <w:r w:rsidRPr="005B7213">
        <w:t>ue</w:t>
      </w:r>
    </w:p>
    <w:p w14:paraId="64639E76" w14:textId="579E4855" w:rsidR="005F3D1D" w:rsidRDefault="00E3780D" w:rsidP="001E40FE">
      <w:pPr>
        <w:pStyle w:val="Text"/>
        <w:numPr>
          <w:ilvl w:val="0"/>
          <w:numId w:val="2"/>
        </w:numPr>
      </w:pPr>
      <w:r>
        <w:t>02</w:t>
      </w:r>
      <w:r w:rsidR="005F3D1D">
        <w:t>/</w:t>
      </w:r>
      <w:r>
        <w:t>25</w:t>
      </w:r>
      <w:r w:rsidR="005F3D1D">
        <w:t>/2</w:t>
      </w:r>
      <w:r>
        <w:t>2</w:t>
      </w:r>
      <w:r w:rsidR="005F3D1D">
        <w:t xml:space="preserve"> – Continuation Application released</w:t>
      </w:r>
    </w:p>
    <w:p w14:paraId="5996F997" w14:textId="28B1C66F" w:rsidR="001E40FE" w:rsidRDefault="005F3D1D" w:rsidP="001E40FE">
      <w:pPr>
        <w:pStyle w:val="Text"/>
        <w:numPr>
          <w:ilvl w:val="0"/>
          <w:numId w:val="2"/>
        </w:numPr>
      </w:pPr>
      <w:r>
        <w:t>03/</w:t>
      </w:r>
      <w:r w:rsidR="00E3780D">
        <w:t>04</w:t>
      </w:r>
      <w:r>
        <w:t>/2</w:t>
      </w:r>
      <w:r w:rsidR="00E3780D">
        <w:t>2</w:t>
      </w:r>
      <w:r>
        <w:t xml:space="preserve"> </w:t>
      </w:r>
      <w:r w:rsidR="001E40FE" w:rsidRPr="001E40FE">
        <w:t>– Continuation Application Q&amp;A Webinar. The webinar will be recorded and posted to the continuation page of the AEI website. Please join</w:t>
      </w:r>
      <w:r w:rsidR="00C7402B">
        <w:t xml:space="preserve"> this voluntary opportunity if interested</w:t>
      </w:r>
      <w:r w:rsidR="001E40FE" w:rsidRPr="001E40FE">
        <w:t xml:space="preserve"> using</w:t>
      </w:r>
      <w:r>
        <w:t xml:space="preserve"> this </w:t>
      </w:r>
      <w:hyperlink r:id="rId10" w:history="1">
        <w:r w:rsidR="00551DBC" w:rsidRPr="003C4BBB">
          <w:rPr>
            <w:rStyle w:val="Hyperlink"/>
          </w:rPr>
          <w:t>Zoom link</w:t>
        </w:r>
      </w:hyperlink>
      <w:r w:rsidR="001B0CFF">
        <w:rPr>
          <w:rStyle w:val="Hyperlink"/>
        </w:rPr>
        <w:t>.</w:t>
      </w:r>
      <w:r>
        <w:t xml:space="preserve">  </w:t>
      </w:r>
    </w:p>
    <w:p w14:paraId="0FF1FF0F" w14:textId="781FC60C" w:rsidR="001E40FE" w:rsidRPr="001E40FE" w:rsidRDefault="00E3780D" w:rsidP="001E40FE">
      <w:pPr>
        <w:pStyle w:val="Text"/>
        <w:numPr>
          <w:ilvl w:val="0"/>
          <w:numId w:val="2"/>
        </w:numPr>
      </w:pPr>
      <w:r>
        <w:t>0</w:t>
      </w:r>
      <w:r w:rsidR="00AE73FF">
        <w:t>4</w:t>
      </w:r>
      <w:r w:rsidR="001656DB">
        <w:t>/</w:t>
      </w:r>
      <w:r w:rsidR="00AE73FF">
        <w:t>29</w:t>
      </w:r>
      <w:r w:rsidR="005F3D1D">
        <w:t>/2</w:t>
      </w:r>
      <w:r>
        <w:t>2</w:t>
      </w:r>
      <w:r w:rsidR="001E40FE" w:rsidRPr="001E40FE">
        <w:t xml:space="preserve"> – Grantee submits application in Syncplicity folder called “</w:t>
      </w:r>
      <w:r w:rsidR="00CF602D">
        <w:t>2022-23</w:t>
      </w:r>
      <w:r w:rsidR="005F3D1D">
        <w:t xml:space="preserve"> </w:t>
      </w:r>
      <w:r w:rsidR="001E40FE" w:rsidRPr="001E40FE">
        <w:t>Continuation Application”</w:t>
      </w:r>
    </w:p>
    <w:p w14:paraId="51D296D3" w14:textId="1E9DDE15" w:rsidR="001E40FE" w:rsidRPr="001E40FE" w:rsidRDefault="005F3D1D" w:rsidP="001E40FE">
      <w:pPr>
        <w:pStyle w:val="Text"/>
        <w:numPr>
          <w:ilvl w:val="0"/>
          <w:numId w:val="2"/>
        </w:numPr>
      </w:pPr>
      <w:r>
        <w:t>05/1</w:t>
      </w:r>
      <w:r w:rsidR="00AE73FF">
        <w:t>3</w:t>
      </w:r>
      <w:r>
        <w:t>/2</w:t>
      </w:r>
      <w:r w:rsidR="005D5448">
        <w:t>2</w:t>
      </w:r>
      <w:r w:rsidR="001E40FE" w:rsidRPr="001E40FE">
        <w:t xml:space="preserve"> – Grantee is notified via email of any required edits</w:t>
      </w:r>
    </w:p>
    <w:p w14:paraId="34FC33A5" w14:textId="17DD87DC" w:rsidR="001E40FE" w:rsidRDefault="00FC2FA1" w:rsidP="001E40FE">
      <w:pPr>
        <w:pStyle w:val="Text"/>
        <w:numPr>
          <w:ilvl w:val="0"/>
          <w:numId w:val="2"/>
        </w:numPr>
      </w:pPr>
      <w:r>
        <w:t>05/27</w:t>
      </w:r>
      <w:r w:rsidR="005F3D1D">
        <w:t>/2</w:t>
      </w:r>
      <w:r w:rsidR="00E3780D">
        <w:t>2</w:t>
      </w:r>
      <w:r w:rsidR="005F3D1D">
        <w:t xml:space="preserve"> </w:t>
      </w:r>
      <w:r w:rsidR="001E40FE" w:rsidRPr="001E40FE">
        <w:t>– Grantee submits application edits in Syncplicity folder called “</w:t>
      </w:r>
      <w:r w:rsidR="00CF602D">
        <w:t>2022-23</w:t>
      </w:r>
      <w:r w:rsidR="008A280C">
        <w:t xml:space="preserve"> </w:t>
      </w:r>
      <w:r w:rsidR="001E40FE" w:rsidRPr="001E40FE">
        <w:t>Continuation Application</w:t>
      </w:r>
      <w:bookmarkEnd w:id="1"/>
      <w:r w:rsidR="001B0CFF">
        <w:t>”</w:t>
      </w:r>
    </w:p>
    <w:p w14:paraId="6B083993" w14:textId="07378E90" w:rsidR="005F3D1D" w:rsidRPr="001E40FE" w:rsidRDefault="005F3D1D" w:rsidP="001E40FE">
      <w:pPr>
        <w:pStyle w:val="Text"/>
        <w:numPr>
          <w:ilvl w:val="0"/>
          <w:numId w:val="2"/>
        </w:numPr>
      </w:pPr>
      <w:r>
        <w:t>If additional edits are required, they must be finalized by 06/</w:t>
      </w:r>
      <w:r w:rsidR="00AE73FF">
        <w:t>10</w:t>
      </w:r>
      <w:r>
        <w:t>/2</w:t>
      </w:r>
      <w:r w:rsidR="005D5448">
        <w:t>2</w:t>
      </w:r>
      <w:r>
        <w:t>.</w:t>
      </w:r>
    </w:p>
    <w:p w14:paraId="7EAE446D" w14:textId="77777777" w:rsidR="002A4C41" w:rsidRDefault="002A4C41" w:rsidP="002A4C41">
      <w:pPr>
        <w:pStyle w:val="Text"/>
        <w:ind w:left="-720"/>
      </w:pPr>
      <w:bookmarkStart w:id="2" w:name="_Hlk35242138"/>
      <w:r>
        <w:t>Gr</w:t>
      </w:r>
      <w:r w:rsidR="001E40FE" w:rsidRPr="001E40FE">
        <w:t xml:space="preserve">antees will submit the </w:t>
      </w:r>
      <w:r>
        <w:t>following to their Syncplicity folders:</w:t>
      </w:r>
    </w:p>
    <w:p w14:paraId="79E2EDD7" w14:textId="77777777" w:rsidR="002B3303" w:rsidRPr="002B3303" w:rsidRDefault="002B3303" w:rsidP="002B3303">
      <w:pPr>
        <w:pStyle w:val="Text"/>
        <w:numPr>
          <w:ilvl w:val="0"/>
          <w:numId w:val="7"/>
        </w:numPr>
      </w:pPr>
      <w:r w:rsidRPr="002B3303">
        <w:t xml:space="preserve">Continuation </w:t>
      </w:r>
      <w:proofErr w:type="gramStart"/>
      <w:r w:rsidRPr="002B3303">
        <w:t>Application;</w:t>
      </w:r>
      <w:proofErr w:type="gramEnd"/>
    </w:p>
    <w:p w14:paraId="11CB3C7B" w14:textId="580286FC" w:rsidR="002B3303" w:rsidRPr="002B3303" w:rsidRDefault="002B3303" w:rsidP="002B3303">
      <w:pPr>
        <w:pStyle w:val="Text"/>
        <w:numPr>
          <w:ilvl w:val="0"/>
          <w:numId w:val="7"/>
        </w:numPr>
      </w:pPr>
      <w:proofErr w:type="gramStart"/>
      <w:r w:rsidRPr="002B3303">
        <w:t>Budget;</w:t>
      </w:r>
      <w:proofErr w:type="gramEnd"/>
    </w:p>
    <w:p w14:paraId="3CDBF966" w14:textId="7FD3AB03" w:rsidR="002B3303" w:rsidRPr="002B3303" w:rsidRDefault="002B3303" w:rsidP="002B3303">
      <w:pPr>
        <w:pStyle w:val="Text"/>
        <w:numPr>
          <w:ilvl w:val="0"/>
          <w:numId w:val="7"/>
        </w:numPr>
      </w:pPr>
      <w:r w:rsidRPr="002B3303">
        <w:t xml:space="preserve">Staff, </w:t>
      </w:r>
      <w:r w:rsidR="00833B32">
        <w:t>Locations</w:t>
      </w:r>
      <w:r w:rsidRPr="002B3303">
        <w:t>, and Partner Lists</w:t>
      </w:r>
      <w:r w:rsidR="00DC1E13">
        <w:t xml:space="preserve"> (</w:t>
      </w:r>
      <w:r w:rsidR="001670BB">
        <w:t>combined</w:t>
      </w:r>
      <w:r w:rsidR="00DC1E13">
        <w:t xml:space="preserve"> </w:t>
      </w:r>
      <w:r w:rsidR="001670BB">
        <w:t>Excel workbook</w:t>
      </w:r>
      <w:proofErr w:type="gramStart"/>
      <w:r w:rsidR="00DC1E13">
        <w:t>)</w:t>
      </w:r>
      <w:r w:rsidRPr="002B3303">
        <w:t>;</w:t>
      </w:r>
      <w:proofErr w:type="gramEnd"/>
    </w:p>
    <w:p w14:paraId="5DFB992A" w14:textId="55F0C2C5" w:rsidR="002B3303" w:rsidRDefault="002B3303" w:rsidP="002B3303">
      <w:pPr>
        <w:pStyle w:val="Text"/>
        <w:numPr>
          <w:ilvl w:val="0"/>
          <w:numId w:val="7"/>
        </w:numPr>
      </w:pPr>
      <w:proofErr w:type="gramStart"/>
      <w:r w:rsidRPr="002B3303">
        <w:lastRenderedPageBreak/>
        <w:t>Assurances;</w:t>
      </w:r>
      <w:proofErr w:type="gramEnd"/>
      <w:r w:rsidRPr="002B3303">
        <w:t xml:space="preserve"> </w:t>
      </w:r>
    </w:p>
    <w:p w14:paraId="106CD3A4" w14:textId="5F8D3EF4" w:rsidR="003E2923" w:rsidRPr="002B3303" w:rsidRDefault="003E2923" w:rsidP="002B3303">
      <w:pPr>
        <w:pStyle w:val="Text"/>
        <w:numPr>
          <w:ilvl w:val="0"/>
          <w:numId w:val="7"/>
        </w:numPr>
      </w:pPr>
      <w:r>
        <w:t>22-23 AELA Outcomes &amp; Progress Measures</w:t>
      </w:r>
      <w:r w:rsidR="001B0CFF">
        <w:t xml:space="preserve"> (Complete Tab 4 for Workforce Development Partnerships or Tab 5 for Educational Attainment Partnerships) </w:t>
      </w:r>
    </w:p>
    <w:p w14:paraId="182FDBAB" w14:textId="55EDDD52" w:rsidR="002B3303" w:rsidRPr="002B3303" w:rsidRDefault="002B3303" w:rsidP="002B3303">
      <w:pPr>
        <w:pStyle w:val="Text"/>
        <w:numPr>
          <w:ilvl w:val="0"/>
          <w:numId w:val="7"/>
        </w:numPr>
      </w:pPr>
      <w:r w:rsidRPr="002B3303">
        <w:t>Distance Learning Platform Application(s) (</w:t>
      </w:r>
      <w:r w:rsidR="00472141">
        <w:t xml:space="preserve">as applicable </w:t>
      </w:r>
      <w:r w:rsidR="00DC09A6">
        <w:t>for new or updated platforms</w:t>
      </w:r>
      <w:proofErr w:type="gramStart"/>
      <w:r w:rsidRPr="002B3303">
        <w:t>);</w:t>
      </w:r>
      <w:proofErr w:type="gramEnd"/>
    </w:p>
    <w:p w14:paraId="7F0AE8D0" w14:textId="77777777" w:rsidR="002B3303" w:rsidRPr="002B3303" w:rsidRDefault="002B3303" w:rsidP="002B3303">
      <w:pPr>
        <w:pStyle w:val="Text"/>
        <w:numPr>
          <w:ilvl w:val="0"/>
          <w:numId w:val="7"/>
        </w:numPr>
      </w:pPr>
      <w:r w:rsidRPr="002B3303">
        <w:t>Attendance policy (from Attendance Assurance</w:t>
      </w:r>
      <w:proofErr w:type="gramStart"/>
      <w:r w:rsidRPr="002B3303">
        <w:t>);</w:t>
      </w:r>
      <w:proofErr w:type="gramEnd"/>
    </w:p>
    <w:p w14:paraId="60926E85" w14:textId="63054C50" w:rsidR="002B3303" w:rsidRPr="002B3303" w:rsidRDefault="002B3303" w:rsidP="002B3303">
      <w:pPr>
        <w:pStyle w:val="Text"/>
        <w:numPr>
          <w:ilvl w:val="0"/>
          <w:numId w:val="7"/>
        </w:numPr>
      </w:pPr>
      <w:r w:rsidRPr="002B3303">
        <w:t>Intake/registration form</w:t>
      </w:r>
    </w:p>
    <w:p w14:paraId="610D09C2" w14:textId="28723F1B" w:rsidR="001B0CFF" w:rsidRPr="001E40FE" w:rsidRDefault="001E40FE" w:rsidP="001B0CFF">
      <w:pPr>
        <w:pStyle w:val="Text"/>
        <w:ind w:left="-720"/>
      </w:pPr>
      <w:r w:rsidRPr="001E40FE">
        <w:t xml:space="preserve">The AEI Program Coordinator will review the application within 2 weeks of receipt. If any information is missing or edits are needed, the grantee will be notified via email once the AEI Program Coordinator has completed their </w:t>
      </w:r>
      <w:r w:rsidR="00C7402B" w:rsidRPr="001E40FE">
        <w:t>review and</w:t>
      </w:r>
      <w:r w:rsidRPr="001E40FE">
        <w:t xml:space="preserve"> </w:t>
      </w:r>
      <w:r w:rsidR="00C7402B">
        <w:t xml:space="preserve">the grantee </w:t>
      </w:r>
      <w:r w:rsidRPr="001E40FE">
        <w:t xml:space="preserve">will have </w:t>
      </w:r>
      <w:r w:rsidR="00C7402B">
        <w:t>two</w:t>
      </w:r>
      <w:r w:rsidRPr="001E40FE">
        <w:t xml:space="preserve"> weeks to complete the requested edits. </w:t>
      </w:r>
    </w:p>
    <w:bookmarkEnd w:id="2"/>
    <w:p w14:paraId="264534BA" w14:textId="4B29DCB7" w:rsidR="001E40FE" w:rsidRDefault="001E40FE" w:rsidP="00E92DB8">
      <w:pPr>
        <w:pStyle w:val="Heading3"/>
        <w:numPr>
          <w:ilvl w:val="0"/>
          <w:numId w:val="4"/>
        </w:numPr>
      </w:pPr>
      <w:r>
        <w:t>Application</w:t>
      </w:r>
    </w:p>
    <w:p w14:paraId="3702C1D9" w14:textId="252B84E1" w:rsidR="001E40FE" w:rsidRDefault="00E92DB8" w:rsidP="00E92DB8">
      <w:pPr>
        <w:pStyle w:val="Heading3"/>
        <w:numPr>
          <w:ilvl w:val="0"/>
          <w:numId w:val="5"/>
        </w:numPr>
      </w:pPr>
      <w:r>
        <w:t>Cover Pages</w:t>
      </w:r>
    </w:p>
    <w:p w14:paraId="11958056" w14:textId="538BF33C" w:rsidR="00245FB6" w:rsidRPr="00245FB6" w:rsidRDefault="00245FB6" w:rsidP="00245FB6">
      <w:pPr>
        <w:ind w:left="-720"/>
      </w:pPr>
      <w:r>
        <w:t xml:space="preserve">Please fill in each of the light </w:t>
      </w:r>
      <w:r w:rsidR="007466D0">
        <w:t>green</w:t>
      </w:r>
      <w:r>
        <w:t xml:space="preserve"> cells below.</w:t>
      </w:r>
    </w:p>
    <w:tbl>
      <w:tblPr>
        <w:tblStyle w:val="TableGrid"/>
        <w:tblW w:w="0" w:type="auto"/>
        <w:tblInd w:w="-720" w:type="dxa"/>
        <w:tblLook w:val="04A0" w:firstRow="1" w:lastRow="0" w:firstColumn="1" w:lastColumn="0" w:noHBand="0" w:noVBand="1"/>
      </w:tblPr>
      <w:tblGrid>
        <w:gridCol w:w="3055"/>
        <w:gridCol w:w="2610"/>
        <w:gridCol w:w="1890"/>
        <w:gridCol w:w="900"/>
        <w:gridCol w:w="1489"/>
        <w:gridCol w:w="1405"/>
        <w:gridCol w:w="2785"/>
      </w:tblGrid>
      <w:tr w:rsidR="00564BD2" w14:paraId="54F9FB90" w14:textId="77777777" w:rsidTr="004A1C38">
        <w:tc>
          <w:tcPr>
            <w:tcW w:w="14134" w:type="dxa"/>
            <w:gridSpan w:val="7"/>
            <w:shd w:val="clear" w:color="auto" w:fill="70AD47" w:themeFill="accent6"/>
          </w:tcPr>
          <w:p w14:paraId="79FC0934" w14:textId="2AF9E597" w:rsidR="00564BD2" w:rsidRDefault="003D5C36" w:rsidP="00564BD2">
            <w:r>
              <w:t>Grantee</w:t>
            </w:r>
            <w:r w:rsidR="00564BD2">
              <w:t xml:space="preserve"> Information</w:t>
            </w:r>
          </w:p>
        </w:tc>
      </w:tr>
      <w:tr w:rsidR="00700D50" w14:paraId="14DCDBD7" w14:textId="77777777" w:rsidTr="004A1C38">
        <w:tc>
          <w:tcPr>
            <w:tcW w:w="3055" w:type="dxa"/>
          </w:tcPr>
          <w:p w14:paraId="15349DE7" w14:textId="24CBA4E3" w:rsidR="00700D50" w:rsidRPr="00991991" w:rsidRDefault="00700D50" w:rsidP="00564BD2">
            <w:pPr>
              <w:rPr>
                <w:sz w:val="20"/>
                <w:szCs w:val="20"/>
              </w:rPr>
            </w:pPr>
            <w:r w:rsidRPr="00991991">
              <w:rPr>
                <w:sz w:val="20"/>
                <w:szCs w:val="20"/>
              </w:rPr>
              <w:t>Grantee Name:</w:t>
            </w:r>
          </w:p>
        </w:tc>
        <w:tc>
          <w:tcPr>
            <w:tcW w:w="6889" w:type="dxa"/>
            <w:gridSpan w:val="4"/>
            <w:shd w:val="clear" w:color="auto" w:fill="C5E0B3" w:themeFill="accent6" w:themeFillTint="66"/>
          </w:tcPr>
          <w:p w14:paraId="3E2BB63A" w14:textId="77777777" w:rsidR="00700D50" w:rsidRPr="00991991" w:rsidRDefault="00700D50" w:rsidP="00564BD2">
            <w:pPr>
              <w:rPr>
                <w:sz w:val="20"/>
                <w:szCs w:val="20"/>
              </w:rPr>
            </w:pPr>
          </w:p>
        </w:tc>
        <w:tc>
          <w:tcPr>
            <w:tcW w:w="1405" w:type="dxa"/>
          </w:tcPr>
          <w:p w14:paraId="2DFAB32D" w14:textId="1C278FAB" w:rsidR="00700D50" w:rsidRPr="00991991" w:rsidRDefault="00700D50" w:rsidP="00564BD2">
            <w:pPr>
              <w:rPr>
                <w:sz w:val="20"/>
                <w:szCs w:val="20"/>
              </w:rPr>
            </w:pPr>
            <w:r w:rsidRPr="00991991">
              <w:rPr>
                <w:sz w:val="20"/>
                <w:szCs w:val="20"/>
              </w:rPr>
              <w:t>DUNS #:</w:t>
            </w:r>
          </w:p>
        </w:tc>
        <w:tc>
          <w:tcPr>
            <w:tcW w:w="2785" w:type="dxa"/>
            <w:shd w:val="clear" w:color="auto" w:fill="C5E0B3" w:themeFill="accent6" w:themeFillTint="66"/>
          </w:tcPr>
          <w:p w14:paraId="05B8929A" w14:textId="77777777" w:rsidR="00700D50" w:rsidRPr="00991991" w:rsidRDefault="00700D50" w:rsidP="00564BD2">
            <w:pPr>
              <w:rPr>
                <w:sz w:val="20"/>
                <w:szCs w:val="20"/>
              </w:rPr>
            </w:pPr>
          </w:p>
        </w:tc>
      </w:tr>
      <w:tr w:rsidR="00700D50" w14:paraId="007B4973" w14:textId="77777777" w:rsidTr="004A1C38">
        <w:tc>
          <w:tcPr>
            <w:tcW w:w="3055" w:type="dxa"/>
          </w:tcPr>
          <w:p w14:paraId="470C19FC" w14:textId="1370902F" w:rsidR="00700D50" w:rsidRPr="00991991" w:rsidRDefault="00700D50" w:rsidP="00564BD2">
            <w:pPr>
              <w:rPr>
                <w:sz w:val="20"/>
                <w:szCs w:val="20"/>
              </w:rPr>
            </w:pPr>
            <w:r w:rsidRPr="00991991">
              <w:rPr>
                <w:sz w:val="20"/>
                <w:szCs w:val="20"/>
              </w:rPr>
              <w:t>Mailing Address:</w:t>
            </w:r>
          </w:p>
        </w:tc>
        <w:tc>
          <w:tcPr>
            <w:tcW w:w="6889" w:type="dxa"/>
            <w:gridSpan w:val="4"/>
            <w:shd w:val="clear" w:color="auto" w:fill="C5E0B3" w:themeFill="accent6" w:themeFillTint="66"/>
          </w:tcPr>
          <w:p w14:paraId="661830CE" w14:textId="77777777" w:rsidR="00700D50" w:rsidRPr="00991991" w:rsidRDefault="00700D50" w:rsidP="00564BD2">
            <w:pPr>
              <w:rPr>
                <w:sz w:val="20"/>
                <w:szCs w:val="20"/>
              </w:rPr>
            </w:pPr>
          </w:p>
        </w:tc>
        <w:tc>
          <w:tcPr>
            <w:tcW w:w="1405" w:type="dxa"/>
          </w:tcPr>
          <w:p w14:paraId="49153530" w14:textId="1A603587" w:rsidR="00700D50" w:rsidRPr="00991991" w:rsidRDefault="00700D50" w:rsidP="00564BD2">
            <w:pPr>
              <w:rPr>
                <w:sz w:val="20"/>
                <w:szCs w:val="20"/>
              </w:rPr>
            </w:pPr>
            <w:r w:rsidRPr="00991991">
              <w:rPr>
                <w:sz w:val="20"/>
                <w:szCs w:val="20"/>
              </w:rPr>
              <w:t>County:</w:t>
            </w:r>
          </w:p>
        </w:tc>
        <w:tc>
          <w:tcPr>
            <w:tcW w:w="2785" w:type="dxa"/>
            <w:shd w:val="clear" w:color="auto" w:fill="C5E0B3" w:themeFill="accent6" w:themeFillTint="66"/>
          </w:tcPr>
          <w:p w14:paraId="4DA650EC" w14:textId="77777777" w:rsidR="00700D50" w:rsidRPr="00991991" w:rsidRDefault="00700D50" w:rsidP="00564BD2">
            <w:pPr>
              <w:rPr>
                <w:sz w:val="20"/>
                <w:szCs w:val="20"/>
              </w:rPr>
            </w:pPr>
          </w:p>
        </w:tc>
      </w:tr>
      <w:tr w:rsidR="00700D50" w14:paraId="5BB48201" w14:textId="77777777" w:rsidTr="004A1C38">
        <w:tc>
          <w:tcPr>
            <w:tcW w:w="3055" w:type="dxa"/>
          </w:tcPr>
          <w:p w14:paraId="1713B55F" w14:textId="5F454332" w:rsidR="00700D50" w:rsidRPr="00991991" w:rsidRDefault="00991991" w:rsidP="00564BD2">
            <w:pPr>
              <w:rPr>
                <w:sz w:val="20"/>
                <w:szCs w:val="20"/>
              </w:rPr>
            </w:pPr>
            <w:r w:rsidRPr="00991991">
              <w:rPr>
                <w:sz w:val="20"/>
                <w:szCs w:val="20"/>
              </w:rPr>
              <w:t>P</w:t>
            </w:r>
            <w:r w:rsidR="00700D50" w:rsidRPr="00991991">
              <w:rPr>
                <w:sz w:val="20"/>
                <w:szCs w:val="20"/>
              </w:rPr>
              <w:t>hone:</w:t>
            </w:r>
          </w:p>
        </w:tc>
        <w:tc>
          <w:tcPr>
            <w:tcW w:w="2610" w:type="dxa"/>
            <w:shd w:val="clear" w:color="auto" w:fill="C5E0B3" w:themeFill="accent6" w:themeFillTint="66"/>
          </w:tcPr>
          <w:p w14:paraId="6A21C105" w14:textId="77777777" w:rsidR="00700D50" w:rsidRPr="00991991" w:rsidRDefault="00700D50" w:rsidP="00564BD2">
            <w:pPr>
              <w:rPr>
                <w:sz w:val="20"/>
                <w:szCs w:val="20"/>
              </w:rPr>
            </w:pPr>
          </w:p>
        </w:tc>
        <w:tc>
          <w:tcPr>
            <w:tcW w:w="1890" w:type="dxa"/>
          </w:tcPr>
          <w:p w14:paraId="2BF6CFE8" w14:textId="0150561C" w:rsidR="00700D50" w:rsidRPr="00991991" w:rsidRDefault="00700D50" w:rsidP="00564BD2">
            <w:pPr>
              <w:rPr>
                <w:sz w:val="20"/>
                <w:szCs w:val="20"/>
              </w:rPr>
            </w:pPr>
            <w:r w:rsidRPr="00991991">
              <w:rPr>
                <w:sz w:val="20"/>
                <w:szCs w:val="20"/>
              </w:rPr>
              <w:t>Email:</w:t>
            </w:r>
          </w:p>
        </w:tc>
        <w:tc>
          <w:tcPr>
            <w:tcW w:w="2389" w:type="dxa"/>
            <w:gridSpan w:val="2"/>
            <w:shd w:val="clear" w:color="auto" w:fill="C5E0B3" w:themeFill="accent6" w:themeFillTint="66"/>
          </w:tcPr>
          <w:p w14:paraId="396D63EF" w14:textId="77777777" w:rsidR="00700D50" w:rsidRPr="00991991" w:rsidRDefault="00700D50" w:rsidP="00564BD2">
            <w:pPr>
              <w:rPr>
                <w:sz w:val="20"/>
                <w:szCs w:val="20"/>
              </w:rPr>
            </w:pPr>
          </w:p>
        </w:tc>
        <w:tc>
          <w:tcPr>
            <w:tcW w:w="1405" w:type="dxa"/>
          </w:tcPr>
          <w:p w14:paraId="349FA137" w14:textId="394B2C64" w:rsidR="00700D50" w:rsidRPr="00991991" w:rsidRDefault="00700D50" w:rsidP="00564BD2">
            <w:pPr>
              <w:rPr>
                <w:sz w:val="20"/>
                <w:szCs w:val="20"/>
              </w:rPr>
            </w:pPr>
            <w:r w:rsidRPr="00991991">
              <w:rPr>
                <w:sz w:val="20"/>
                <w:szCs w:val="20"/>
              </w:rPr>
              <w:t>Website:</w:t>
            </w:r>
          </w:p>
        </w:tc>
        <w:tc>
          <w:tcPr>
            <w:tcW w:w="2785" w:type="dxa"/>
            <w:shd w:val="clear" w:color="auto" w:fill="C5E0B3" w:themeFill="accent6" w:themeFillTint="66"/>
          </w:tcPr>
          <w:p w14:paraId="6AF88934" w14:textId="77777777" w:rsidR="00700D50" w:rsidRPr="00991991" w:rsidRDefault="00700D50" w:rsidP="00564BD2">
            <w:pPr>
              <w:rPr>
                <w:sz w:val="20"/>
                <w:szCs w:val="20"/>
              </w:rPr>
            </w:pPr>
          </w:p>
        </w:tc>
      </w:tr>
      <w:tr w:rsidR="00245FB6" w14:paraId="3CFD00B8" w14:textId="77777777" w:rsidTr="004A1C38">
        <w:tc>
          <w:tcPr>
            <w:tcW w:w="3055" w:type="dxa"/>
            <w:shd w:val="clear" w:color="auto" w:fill="70AD47" w:themeFill="accent6"/>
          </w:tcPr>
          <w:p w14:paraId="68A567DE" w14:textId="59BB22A7" w:rsidR="00245FB6" w:rsidRDefault="00245FB6" w:rsidP="00564BD2">
            <w:r>
              <w:t>202</w:t>
            </w:r>
            <w:r w:rsidR="00FA2C6B">
              <w:t>2</w:t>
            </w:r>
            <w:r>
              <w:t>-2</w:t>
            </w:r>
            <w:r w:rsidR="00FA2C6B">
              <w:t>3</w:t>
            </w:r>
            <w:r>
              <w:t xml:space="preserve"> </w:t>
            </w:r>
            <w:r w:rsidR="00833B32">
              <w:t>AELA</w:t>
            </w:r>
            <w:r w:rsidR="00B97B85">
              <w:t xml:space="preserve"> Program and Assurance</w:t>
            </w:r>
            <w:r>
              <w:t xml:space="preserve"> Contacts</w:t>
            </w:r>
          </w:p>
        </w:tc>
        <w:tc>
          <w:tcPr>
            <w:tcW w:w="4500" w:type="dxa"/>
            <w:gridSpan w:val="2"/>
            <w:shd w:val="clear" w:color="auto" w:fill="70AD47" w:themeFill="accent6"/>
          </w:tcPr>
          <w:p w14:paraId="2C8E9182" w14:textId="3AFF150C" w:rsidR="00245FB6" w:rsidRDefault="00245FB6" w:rsidP="00564BD2">
            <w:r>
              <w:t>Name, Title</w:t>
            </w:r>
          </w:p>
        </w:tc>
        <w:tc>
          <w:tcPr>
            <w:tcW w:w="2389" w:type="dxa"/>
            <w:gridSpan w:val="2"/>
            <w:shd w:val="clear" w:color="auto" w:fill="70AD47" w:themeFill="accent6"/>
          </w:tcPr>
          <w:p w14:paraId="29F10B52" w14:textId="0B4912D5" w:rsidR="00245FB6" w:rsidRDefault="00245FB6" w:rsidP="00564BD2">
            <w:r>
              <w:t>Phone</w:t>
            </w:r>
          </w:p>
        </w:tc>
        <w:tc>
          <w:tcPr>
            <w:tcW w:w="4190" w:type="dxa"/>
            <w:gridSpan w:val="2"/>
            <w:shd w:val="clear" w:color="auto" w:fill="70AD47" w:themeFill="accent6"/>
          </w:tcPr>
          <w:p w14:paraId="455DDD3B" w14:textId="0D64378B" w:rsidR="00245FB6" w:rsidRDefault="00245FB6" w:rsidP="00564BD2">
            <w:r>
              <w:t>Email</w:t>
            </w:r>
          </w:p>
        </w:tc>
      </w:tr>
      <w:tr w:rsidR="00245FB6" w14:paraId="14AF1BE2" w14:textId="77777777" w:rsidTr="004A1C38">
        <w:tc>
          <w:tcPr>
            <w:tcW w:w="3055" w:type="dxa"/>
          </w:tcPr>
          <w:p w14:paraId="3E44FB90" w14:textId="33D623DE" w:rsidR="00245FB6" w:rsidRPr="00991991" w:rsidRDefault="00245FB6" w:rsidP="00564BD2">
            <w:pPr>
              <w:rPr>
                <w:sz w:val="20"/>
                <w:szCs w:val="20"/>
              </w:rPr>
            </w:pPr>
            <w:r>
              <w:rPr>
                <w:sz w:val="20"/>
                <w:szCs w:val="20"/>
              </w:rPr>
              <w:t>Authorized Representative:</w:t>
            </w:r>
          </w:p>
        </w:tc>
        <w:tc>
          <w:tcPr>
            <w:tcW w:w="4500" w:type="dxa"/>
            <w:gridSpan w:val="2"/>
            <w:shd w:val="clear" w:color="auto" w:fill="C5E0B3" w:themeFill="accent6" w:themeFillTint="66"/>
          </w:tcPr>
          <w:p w14:paraId="7773A098" w14:textId="77777777" w:rsidR="00245FB6" w:rsidRPr="00991991" w:rsidRDefault="00245FB6" w:rsidP="00564BD2">
            <w:pPr>
              <w:rPr>
                <w:sz w:val="20"/>
                <w:szCs w:val="20"/>
              </w:rPr>
            </w:pPr>
          </w:p>
        </w:tc>
        <w:tc>
          <w:tcPr>
            <w:tcW w:w="2389" w:type="dxa"/>
            <w:gridSpan w:val="2"/>
            <w:shd w:val="clear" w:color="auto" w:fill="C5E0B3" w:themeFill="accent6" w:themeFillTint="66"/>
          </w:tcPr>
          <w:p w14:paraId="4E60C277" w14:textId="77777777" w:rsidR="00245FB6" w:rsidRPr="00991991" w:rsidRDefault="00245FB6" w:rsidP="00564BD2">
            <w:pPr>
              <w:rPr>
                <w:sz w:val="20"/>
                <w:szCs w:val="20"/>
              </w:rPr>
            </w:pPr>
          </w:p>
        </w:tc>
        <w:tc>
          <w:tcPr>
            <w:tcW w:w="4190" w:type="dxa"/>
            <w:gridSpan w:val="2"/>
            <w:shd w:val="clear" w:color="auto" w:fill="C5E0B3" w:themeFill="accent6" w:themeFillTint="66"/>
          </w:tcPr>
          <w:p w14:paraId="3B38FF83" w14:textId="77777777" w:rsidR="00245FB6" w:rsidRPr="00991991" w:rsidRDefault="00245FB6" w:rsidP="00564BD2">
            <w:pPr>
              <w:rPr>
                <w:sz w:val="20"/>
                <w:szCs w:val="20"/>
              </w:rPr>
            </w:pPr>
          </w:p>
        </w:tc>
      </w:tr>
      <w:tr w:rsidR="00245FB6" w14:paraId="4C242DE5" w14:textId="77777777" w:rsidTr="004A1C38">
        <w:tc>
          <w:tcPr>
            <w:tcW w:w="3055" w:type="dxa"/>
          </w:tcPr>
          <w:p w14:paraId="124E99C9" w14:textId="7F2FB897" w:rsidR="00245FB6" w:rsidRPr="00991991" w:rsidRDefault="00245FB6" w:rsidP="00564BD2">
            <w:pPr>
              <w:rPr>
                <w:sz w:val="20"/>
                <w:szCs w:val="20"/>
              </w:rPr>
            </w:pPr>
            <w:r w:rsidRPr="00991991">
              <w:rPr>
                <w:sz w:val="20"/>
                <w:szCs w:val="20"/>
              </w:rPr>
              <w:t>Primary Program Contact:</w:t>
            </w:r>
          </w:p>
        </w:tc>
        <w:tc>
          <w:tcPr>
            <w:tcW w:w="4500" w:type="dxa"/>
            <w:gridSpan w:val="2"/>
            <w:shd w:val="clear" w:color="auto" w:fill="C5E0B3" w:themeFill="accent6" w:themeFillTint="66"/>
          </w:tcPr>
          <w:p w14:paraId="6C6E6E9C" w14:textId="77777777" w:rsidR="00245FB6" w:rsidRPr="00991991" w:rsidRDefault="00245FB6" w:rsidP="00564BD2">
            <w:pPr>
              <w:rPr>
                <w:sz w:val="20"/>
                <w:szCs w:val="20"/>
              </w:rPr>
            </w:pPr>
          </w:p>
        </w:tc>
        <w:tc>
          <w:tcPr>
            <w:tcW w:w="2389" w:type="dxa"/>
            <w:gridSpan w:val="2"/>
            <w:shd w:val="clear" w:color="auto" w:fill="C5E0B3" w:themeFill="accent6" w:themeFillTint="66"/>
          </w:tcPr>
          <w:p w14:paraId="19CEDE47" w14:textId="77777777" w:rsidR="00245FB6" w:rsidRPr="00991991" w:rsidRDefault="00245FB6" w:rsidP="00564BD2">
            <w:pPr>
              <w:rPr>
                <w:sz w:val="20"/>
                <w:szCs w:val="20"/>
              </w:rPr>
            </w:pPr>
          </w:p>
        </w:tc>
        <w:tc>
          <w:tcPr>
            <w:tcW w:w="4190" w:type="dxa"/>
            <w:gridSpan w:val="2"/>
            <w:shd w:val="clear" w:color="auto" w:fill="C5E0B3" w:themeFill="accent6" w:themeFillTint="66"/>
          </w:tcPr>
          <w:p w14:paraId="0D713C54" w14:textId="77777777" w:rsidR="00245FB6" w:rsidRPr="00991991" w:rsidRDefault="00245FB6" w:rsidP="00564BD2">
            <w:pPr>
              <w:rPr>
                <w:sz w:val="20"/>
                <w:szCs w:val="20"/>
              </w:rPr>
            </w:pPr>
          </w:p>
        </w:tc>
      </w:tr>
      <w:tr w:rsidR="00245FB6" w14:paraId="698422F3" w14:textId="77777777" w:rsidTr="004A1C38">
        <w:tc>
          <w:tcPr>
            <w:tcW w:w="3055" w:type="dxa"/>
          </w:tcPr>
          <w:p w14:paraId="01E7CBD8" w14:textId="37A58B7F" w:rsidR="00245FB6" w:rsidRPr="00991991" w:rsidRDefault="00245FB6" w:rsidP="00564BD2">
            <w:pPr>
              <w:rPr>
                <w:sz w:val="20"/>
                <w:szCs w:val="20"/>
              </w:rPr>
            </w:pPr>
            <w:r w:rsidRPr="00991991">
              <w:rPr>
                <w:sz w:val="20"/>
                <w:szCs w:val="20"/>
              </w:rPr>
              <w:t>Secondary Program Contact:</w:t>
            </w:r>
          </w:p>
        </w:tc>
        <w:tc>
          <w:tcPr>
            <w:tcW w:w="4500" w:type="dxa"/>
            <w:gridSpan w:val="2"/>
            <w:shd w:val="clear" w:color="auto" w:fill="C5E0B3" w:themeFill="accent6" w:themeFillTint="66"/>
          </w:tcPr>
          <w:p w14:paraId="3483C602" w14:textId="77777777" w:rsidR="00245FB6" w:rsidRPr="00991991" w:rsidRDefault="00245FB6" w:rsidP="00564BD2">
            <w:pPr>
              <w:rPr>
                <w:sz w:val="20"/>
                <w:szCs w:val="20"/>
              </w:rPr>
            </w:pPr>
          </w:p>
        </w:tc>
        <w:tc>
          <w:tcPr>
            <w:tcW w:w="2389" w:type="dxa"/>
            <w:gridSpan w:val="2"/>
            <w:shd w:val="clear" w:color="auto" w:fill="C5E0B3" w:themeFill="accent6" w:themeFillTint="66"/>
          </w:tcPr>
          <w:p w14:paraId="1CFBF7DA" w14:textId="77777777" w:rsidR="00245FB6" w:rsidRPr="00991991" w:rsidRDefault="00245FB6" w:rsidP="00564BD2">
            <w:pPr>
              <w:rPr>
                <w:sz w:val="20"/>
                <w:szCs w:val="20"/>
              </w:rPr>
            </w:pPr>
          </w:p>
        </w:tc>
        <w:tc>
          <w:tcPr>
            <w:tcW w:w="4190" w:type="dxa"/>
            <w:gridSpan w:val="2"/>
            <w:shd w:val="clear" w:color="auto" w:fill="C5E0B3" w:themeFill="accent6" w:themeFillTint="66"/>
          </w:tcPr>
          <w:p w14:paraId="46F96AD4" w14:textId="77777777" w:rsidR="00245FB6" w:rsidRPr="00991991" w:rsidRDefault="00245FB6" w:rsidP="00564BD2">
            <w:pPr>
              <w:rPr>
                <w:sz w:val="20"/>
                <w:szCs w:val="20"/>
              </w:rPr>
            </w:pPr>
          </w:p>
        </w:tc>
      </w:tr>
      <w:tr w:rsidR="00245FB6" w14:paraId="3355FC17" w14:textId="77777777" w:rsidTr="004A1C38">
        <w:tc>
          <w:tcPr>
            <w:tcW w:w="3055" w:type="dxa"/>
          </w:tcPr>
          <w:p w14:paraId="5EB5DF83" w14:textId="40CF641D" w:rsidR="00245FB6" w:rsidRPr="00991991" w:rsidRDefault="00245FB6" w:rsidP="00564BD2">
            <w:pPr>
              <w:rPr>
                <w:sz w:val="20"/>
                <w:szCs w:val="20"/>
              </w:rPr>
            </w:pPr>
            <w:r>
              <w:rPr>
                <w:sz w:val="20"/>
                <w:szCs w:val="20"/>
              </w:rPr>
              <w:t>Fiscal Contact:</w:t>
            </w:r>
          </w:p>
        </w:tc>
        <w:tc>
          <w:tcPr>
            <w:tcW w:w="4500" w:type="dxa"/>
            <w:gridSpan w:val="2"/>
            <w:shd w:val="clear" w:color="auto" w:fill="C5E0B3" w:themeFill="accent6" w:themeFillTint="66"/>
          </w:tcPr>
          <w:p w14:paraId="4D8C5D42" w14:textId="0E273AA2" w:rsidR="00245FB6" w:rsidRPr="00991991" w:rsidRDefault="00245FB6" w:rsidP="00564BD2">
            <w:pPr>
              <w:rPr>
                <w:sz w:val="20"/>
                <w:szCs w:val="20"/>
              </w:rPr>
            </w:pPr>
          </w:p>
        </w:tc>
        <w:tc>
          <w:tcPr>
            <w:tcW w:w="2389" w:type="dxa"/>
            <w:gridSpan w:val="2"/>
            <w:shd w:val="clear" w:color="auto" w:fill="C5E0B3" w:themeFill="accent6" w:themeFillTint="66"/>
          </w:tcPr>
          <w:p w14:paraId="1CE29655" w14:textId="77777777" w:rsidR="00245FB6" w:rsidRPr="00991991" w:rsidRDefault="00245FB6" w:rsidP="00564BD2">
            <w:pPr>
              <w:rPr>
                <w:sz w:val="20"/>
                <w:szCs w:val="20"/>
              </w:rPr>
            </w:pPr>
          </w:p>
        </w:tc>
        <w:tc>
          <w:tcPr>
            <w:tcW w:w="4190" w:type="dxa"/>
            <w:gridSpan w:val="2"/>
            <w:shd w:val="clear" w:color="auto" w:fill="C5E0B3" w:themeFill="accent6" w:themeFillTint="66"/>
          </w:tcPr>
          <w:p w14:paraId="1A89CBA3" w14:textId="77777777" w:rsidR="00245FB6" w:rsidRPr="00991991" w:rsidRDefault="00245FB6" w:rsidP="00564BD2">
            <w:pPr>
              <w:rPr>
                <w:sz w:val="20"/>
                <w:szCs w:val="20"/>
              </w:rPr>
            </w:pPr>
          </w:p>
        </w:tc>
      </w:tr>
      <w:tr w:rsidR="00245FB6" w14:paraId="4165CD42" w14:textId="77777777" w:rsidTr="004A1C38">
        <w:tc>
          <w:tcPr>
            <w:tcW w:w="3055" w:type="dxa"/>
          </w:tcPr>
          <w:p w14:paraId="1DA57CAF" w14:textId="30A7EC07" w:rsidR="00245FB6" w:rsidRDefault="00874A00" w:rsidP="00564BD2">
            <w:pPr>
              <w:rPr>
                <w:sz w:val="20"/>
                <w:szCs w:val="20"/>
              </w:rPr>
            </w:pPr>
            <w:r>
              <w:rPr>
                <w:sz w:val="20"/>
                <w:szCs w:val="20"/>
              </w:rPr>
              <w:t>Accessible Design Coordinator:</w:t>
            </w:r>
          </w:p>
        </w:tc>
        <w:tc>
          <w:tcPr>
            <w:tcW w:w="4500" w:type="dxa"/>
            <w:gridSpan w:val="2"/>
            <w:shd w:val="clear" w:color="auto" w:fill="C5E0B3" w:themeFill="accent6" w:themeFillTint="66"/>
          </w:tcPr>
          <w:p w14:paraId="397EBB01" w14:textId="77777777" w:rsidR="00245FB6" w:rsidRPr="00991991" w:rsidRDefault="00245FB6" w:rsidP="00564BD2">
            <w:pPr>
              <w:rPr>
                <w:sz w:val="20"/>
                <w:szCs w:val="20"/>
              </w:rPr>
            </w:pPr>
          </w:p>
        </w:tc>
        <w:tc>
          <w:tcPr>
            <w:tcW w:w="2389" w:type="dxa"/>
            <w:gridSpan w:val="2"/>
            <w:shd w:val="clear" w:color="auto" w:fill="C5E0B3" w:themeFill="accent6" w:themeFillTint="66"/>
          </w:tcPr>
          <w:p w14:paraId="4DD8E576" w14:textId="77777777" w:rsidR="00245FB6" w:rsidRPr="00991991" w:rsidRDefault="00245FB6" w:rsidP="00564BD2">
            <w:pPr>
              <w:rPr>
                <w:sz w:val="20"/>
                <w:szCs w:val="20"/>
              </w:rPr>
            </w:pPr>
          </w:p>
        </w:tc>
        <w:tc>
          <w:tcPr>
            <w:tcW w:w="4190" w:type="dxa"/>
            <w:gridSpan w:val="2"/>
            <w:shd w:val="clear" w:color="auto" w:fill="C5E0B3" w:themeFill="accent6" w:themeFillTint="66"/>
          </w:tcPr>
          <w:p w14:paraId="19CBFAEB" w14:textId="77777777" w:rsidR="00245FB6" w:rsidRPr="00991991" w:rsidRDefault="00245FB6" w:rsidP="00564BD2">
            <w:pPr>
              <w:rPr>
                <w:sz w:val="20"/>
                <w:szCs w:val="20"/>
              </w:rPr>
            </w:pPr>
          </w:p>
        </w:tc>
      </w:tr>
      <w:tr w:rsidR="00245FB6" w14:paraId="75AF01CF" w14:textId="77777777" w:rsidTr="004A1C38">
        <w:tc>
          <w:tcPr>
            <w:tcW w:w="3055" w:type="dxa"/>
          </w:tcPr>
          <w:p w14:paraId="67755A18" w14:textId="50DF5534" w:rsidR="00245FB6" w:rsidRDefault="00874A00" w:rsidP="00564BD2">
            <w:pPr>
              <w:rPr>
                <w:sz w:val="20"/>
                <w:szCs w:val="20"/>
              </w:rPr>
            </w:pPr>
            <w:r>
              <w:rPr>
                <w:sz w:val="20"/>
                <w:szCs w:val="20"/>
              </w:rPr>
              <w:t>Assessment Coordinator</w:t>
            </w:r>
            <w:r w:rsidR="003E2923">
              <w:rPr>
                <w:sz w:val="20"/>
                <w:szCs w:val="20"/>
              </w:rPr>
              <w:t xml:space="preserve"> (if applicable)</w:t>
            </w:r>
            <w:r>
              <w:rPr>
                <w:sz w:val="20"/>
                <w:szCs w:val="20"/>
              </w:rPr>
              <w:t>:</w:t>
            </w:r>
          </w:p>
        </w:tc>
        <w:tc>
          <w:tcPr>
            <w:tcW w:w="4500" w:type="dxa"/>
            <w:gridSpan w:val="2"/>
            <w:shd w:val="clear" w:color="auto" w:fill="C5E0B3" w:themeFill="accent6" w:themeFillTint="66"/>
          </w:tcPr>
          <w:p w14:paraId="6A01410D" w14:textId="77777777" w:rsidR="00245FB6" w:rsidRPr="00991991" w:rsidRDefault="00245FB6" w:rsidP="00564BD2">
            <w:pPr>
              <w:rPr>
                <w:sz w:val="20"/>
                <w:szCs w:val="20"/>
              </w:rPr>
            </w:pPr>
          </w:p>
        </w:tc>
        <w:tc>
          <w:tcPr>
            <w:tcW w:w="2389" w:type="dxa"/>
            <w:gridSpan w:val="2"/>
            <w:shd w:val="clear" w:color="auto" w:fill="C5E0B3" w:themeFill="accent6" w:themeFillTint="66"/>
          </w:tcPr>
          <w:p w14:paraId="4D298F66" w14:textId="77777777" w:rsidR="00245FB6" w:rsidRPr="00991991" w:rsidRDefault="00245FB6" w:rsidP="00564BD2">
            <w:pPr>
              <w:rPr>
                <w:sz w:val="20"/>
                <w:szCs w:val="20"/>
              </w:rPr>
            </w:pPr>
          </w:p>
        </w:tc>
        <w:tc>
          <w:tcPr>
            <w:tcW w:w="4190" w:type="dxa"/>
            <w:gridSpan w:val="2"/>
            <w:shd w:val="clear" w:color="auto" w:fill="C5E0B3" w:themeFill="accent6" w:themeFillTint="66"/>
          </w:tcPr>
          <w:p w14:paraId="199EA1B9" w14:textId="77777777" w:rsidR="00245FB6" w:rsidRPr="00991991" w:rsidRDefault="00245FB6" w:rsidP="00564BD2">
            <w:pPr>
              <w:rPr>
                <w:sz w:val="20"/>
                <w:szCs w:val="20"/>
              </w:rPr>
            </w:pPr>
          </w:p>
        </w:tc>
      </w:tr>
      <w:tr w:rsidR="00245FB6" w14:paraId="44510A1C" w14:textId="77777777" w:rsidTr="004A1C38">
        <w:tc>
          <w:tcPr>
            <w:tcW w:w="3055" w:type="dxa"/>
          </w:tcPr>
          <w:p w14:paraId="6E8C65C5" w14:textId="31433F65" w:rsidR="00245FB6" w:rsidRDefault="00245FB6" w:rsidP="00564BD2">
            <w:pPr>
              <w:rPr>
                <w:sz w:val="20"/>
                <w:szCs w:val="20"/>
              </w:rPr>
            </w:pPr>
            <w:r>
              <w:rPr>
                <w:sz w:val="20"/>
                <w:szCs w:val="20"/>
              </w:rPr>
              <w:t>LACES System Administrator:</w:t>
            </w:r>
          </w:p>
        </w:tc>
        <w:tc>
          <w:tcPr>
            <w:tcW w:w="4500" w:type="dxa"/>
            <w:gridSpan w:val="2"/>
            <w:shd w:val="clear" w:color="auto" w:fill="C5E0B3" w:themeFill="accent6" w:themeFillTint="66"/>
          </w:tcPr>
          <w:p w14:paraId="16078240" w14:textId="77777777" w:rsidR="00245FB6" w:rsidRPr="00991991" w:rsidRDefault="00245FB6" w:rsidP="00564BD2">
            <w:pPr>
              <w:rPr>
                <w:sz w:val="20"/>
                <w:szCs w:val="20"/>
              </w:rPr>
            </w:pPr>
          </w:p>
        </w:tc>
        <w:tc>
          <w:tcPr>
            <w:tcW w:w="2389" w:type="dxa"/>
            <w:gridSpan w:val="2"/>
            <w:shd w:val="clear" w:color="auto" w:fill="C5E0B3" w:themeFill="accent6" w:themeFillTint="66"/>
          </w:tcPr>
          <w:p w14:paraId="391C815B" w14:textId="77777777" w:rsidR="00245FB6" w:rsidRPr="00991991" w:rsidRDefault="00245FB6" w:rsidP="00564BD2">
            <w:pPr>
              <w:rPr>
                <w:sz w:val="20"/>
                <w:szCs w:val="20"/>
              </w:rPr>
            </w:pPr>
          </w:p>
        </w:tc>
        <w:tc>
          <w:tcPr>
            <w:tcW w:w="4190" w:type="dxa"/>
            <w:gridSpan w:val="2"/>
            <w:shd w:val="clear" w:color="auto" w:fill="C5E0B3" w:themeFill="accent6" w:themeFillTint="66"/>
          </w:tcPr>
          <w:p w14:paraId="019B77D6" w14:textId="77777777" w:rsidR="00245FB6" w:rsidRPr="00991991" w:rsidRDefault="00245FB6" w:rsidP="00564BD2">
            <w:pPr>
              <w:rPr>
                <w:sz w:val="20"/>
                <w:szCs w:val="20"/>
              </w:rPr>
            </w:pPr>
          </w:p>
        </w:tc>
      </w:tr>
      <w:tr w:rsidR="009E12C4" w14:paraId="5B73E1B4" w14:textId="77777777" w:rsidTr="004A1C38">
        <w:tc>
          <w:tcPr>
            <w:tcW w:w="3055" w:type="dxa"/>
            <w:shd w:val="clear" w:color="auto" w:fill="70AD47" w:themeFill="accent6"/>
          </w:tcPr>
          <w:p w14:paraId="05221951" w14:textId="52B78854" w:rsidR="009E12C4" w:rsidRPr="007466D0" w:rsidRDefault="009E12C4" w:rsidP="00EA3164">
            <w:pPr>
              <w:jc w:val="right"/>
              <w:rPr>
                <w:b/>
                <w:bCs/>
              </w:rPr>
            </w:pPr>
            <w:r w:rsidRPr="007466D0">
              <w:rPr>
                <w:b/>
                <w:bCs/>
              </w:rPr>
              <w:t>Assessments</w:t>
            </w:r>
            <w:r w:rsidR="003E2923" w:rsidRPr="007466D0">
              <w:rPr>
                <w:b/>
                <w:bCs/>
              </w:rPr>
              <w:t xml:space="preserve"> (if applicable)</w:t>
            </w:r>
          </w:p>
        </w:tc>
        <w:tc>
          <w:tcPr>
            <w:tcW w:w="5400" w:type="dxa"/>
            <w:gridSpan w:val="3"/>
            <w:shd w:val="clear" w:color="auto" w:fill="70AD47" w:themeFill="accent6"/>
          </w:tcPr>
          <w:p w14:paraId="3030E2D8" w14:textId="5B8724E4" w:rsidR="009E12C4" w:rsidRPr="007466D0" w:rsidRDefault="009E12C4" w:rsidP="00564BD2">
            <w:r w:rsidRPr="007466D0">
              <w:rPr>
                <w:b/>
                <w:bCs/>
              </w:rPr>
              <w:t>Computer-based</w:t>
            </w:r>
          </w:p>
        </w:tc>
        <w:tc>
          <w:tcPr>
            <w:tcW w:w="5679" w:type="dxa"/>
            <w:gridSpan w:val="3"/>
            <w:shd w:val="clear" w:color="auto" w:fill="70AD47" w:themeFill="accent6"/>
          </w:tcPr>
          <w:p w14:paraId="396B10E5" w14:textId="361EAF9F" w:rsidR="009E12C4" w:rsidRPr="007466D0" w:rsidRDefault="009E12C4" w:rsidP="00564BD2">
            <w:pPr>
              <w:rPr>
                <w:b/>
                <w:bCs/>
              </w:rPr>
            </w:pPr>
            <w:r w:rsidRPr="007466D0">
              <w:rPr>
                <w:b/>
                <w:bCs/>
              </w:rPr>
              <w:t>Paper-based</w:t>
            </w:r>
          </w:p>
        </w:tc>
      </w:tr>
      <w:tr w:rsidR="009E12C4" w14:paraId="75271B04" w14:textId="77777777" w:rsidTr="007466D0">
        <w:tc>
          <w:tcPr>
            <w:tcW w:w="3055" w:type="dxa"/>
            <w:shd w:val="clear" w:color="auto" w:fill="FFFFFF" w:themeFill="background1"/>
          </w:tcPr>
          <w:p w14:paraId="5F5B7980" w14:textId="77777777" w:rsidR="009E12C4" w:rsidRPr="007466D0" w:rsidRDefault="009E12C4" w:rsidP="00EA3164">
            <w:pPr>
              <w:jc w:val="right"/>
              <w:rPr>
                <w:b/>
                <w:bCs/>
                <w:sz w:val="20"/>
                <w:szCs w:val="20"/>
              </w:rPr>
            </w:pPr>
          </w:p>
        </w:tc>
        <w:tc>
          <w:tcPr>
            <w:tcW w:w="5400" w:type="dxa"/>
            <w:gridSpan w:val="3"/>
            <w:shd w:val="clear" w:color="auto" w:fill="C5E0B3" w:themeFill="accent6" w:themeFillTint="66"/>
          </w:tcPr>
          <w:p w14:paraId="53510DE6" w14:textId="77777777" w:rsidR="009E12C4" w:rsidRPr="007466D0" w:rsidRDefault="009E12C4" w:rsidP="00564BD2">
            <w:pPr>
              <w:rPr>
                <w:b/>
                <w:bCs/>
                <w:sz w:val="20"/>
                <w:szCs w:val="20"/>
              </w:rPr>
            </w:pPr>
          </w:p>
        </w:tc>
        <w:tc>
          <w:tcPr>
            <w:tcW w:w="5679" w:type="dxa"/>
            <w:gridSpan w:val="3"/>
            <w:shd w:val="clear" w:color="auto" w:fill="C5E0B3" w:themeFill="accent6" w:themeFillTint="66"/>
          </w:tcPr>
          <w:p w14:paraId="678F07B2" w14:textId="77777777" w:rsidR="009E12C4" w:rsidRPr="007466D0" w:rsidRDefault="009E12C4" w:rsidP="00564BD2">
            <w:pPr>
              <w:rPr>
                <w:b/>
                <w:bCs/>
                <w:sz w:val="20"/>
                <w:szCs w:val="20"/>
              </w:rPr>
            </w:pPr>
          </w:p>
        </w:tc>
      </w:tr>
      <w:tr w:rsidR="009E12C4" w14:paraId="66B78FF2" w14:textId="77777777" w:rsidTr="00A37CD6">
        <w:tc>
          <w:tcPr>
            <w:tcW w:w="3055" w:type="dxa"/>
            <w:shd w:val="clear" w:color="auto" w:fill="70AD47" w:themeFill="accent6"/>
          </w:tcPr>
          <w:p w14:paraId="55BC1DFA" w14:textId="6CA71803" w:rsidR="009E12C4" w:rsidRPr="007466D0" w:rsidRDefault="009E12C4" w:rsidP="00EA3164">
            <w:pPr>
              <w:jc w:val="right"/>
              <w:rPr>
                <w:b/>
                <w:bCs/>
              </w:rPr>
            </w:pPr>
            <w:r w:rsidRPr="007466D0">
              <w:rPr>
                <w:b/>
                <w:bCs/>
              </w:rPr>
              <w:t>Distance Learning Platforms</w:t>
            </w:r>
          </w:p>
        </w:tc>
        <w:tc>
          <w:tcPr>
            <w:tcW w:w="5400" w:type="dxa"/>
            <w:gridSpan w:val="3"/>
            <w:shd w:val="clear" w:color="auto" w:fill="70AD47" w:themeFill="accent6"/>
          </w:tcPr>
          <w:p w14:paraId="2CD6E9D8" w14:textId="3E3124A3" w:rsidR="009E12C4" w:rsidRPr="007466D0" w:rsidRDefault="009E12C4" w:rsidP="00564BD2">
            <w:pPr>
              <w:rPr>
                <w:b/>
                <w:bCs/>
              </w:rPr>
            </w:pPr>
            <w:r w:rsidRPr="007466D0">
              <w:rPr>
                <w:b/>
                <w:bCs/>
              </w:rPr>
              <w:t>Clock Time</w:t>
            </w:r>
            <w:r w:rsidR="00F77570" w:rsidRPr="007466D0">
              <w:rPr>
                <w:b/>
                <w:bCs/>
              </w:rPr>
              <w:t xml:space="preserve"> (List platforms)</w:t>
            </w:r>
          </w:p>
        </w:tc>
        <w:tc>
          <w:tcPr>
            <w:tcW w:w="5679" w:type="dxa"/>
            <w:gridSpan w:val="3"/>
            <w:shd w:val="clear" w:color="auto" w:fill="70AD47" w:themeFill="accent6"/>
          </w:tcPr>
          <w:p w14:paraId="4BD5DE22" w14:textId="3B9C8208" w:rsidR="009E12C4" w:rsidRPr="007466D0" w:rsidRDefault="009E12C4" w:rsidP="00564BD2">
            <w:pPr>
              <w:rPr>
                <w:b/>
                <w:bCs/>
              </w:rPr>
            </w:pPr>
            <w:r w:rsidRPr="007466D0">
              <w:rPr>
                <w:b/>
                <w:bCs/>
              </w:rPr>
              <w:t>Learner Mastery</w:t>
            </w:r>
            <w:r w:rsidR="00F77570" w:rsidRPr="007466D0">
              <w:rPr>
                <w:b/>
                <w:bCs/>
              </w:rPr>
              <w:t xml:space="preserve"> (List platforms) </w:t>
            </w:r>
          </w:p>
        </w:tc>
      </w:tr>
      <w:tr w:rsidR="009E12C4" w14:paraId="1FBA7AE3" w14:textId="77777777" w:rsidTr="0039718D">
        <w:tc>
          <w:tcPr>
            <w:tcW w:w="3055" w:type="dxa"/>
            <w:shd w:val="clear" w:color="auto" w:fill="FFFFFF" w:themeFill="background1"/>
          </w:tcPr>
          <w:p w14:paraId="37F6BB1D" w14:textId="77777777" w:rsidR="009E12C4" w:rsidRPr="00EA3164" w:rsidRDefault="009E12C4" w:rsidP="00EA3164">
            <w:pPr>
              <w:jc w:val="right"/>
              <w:rPr>
                <w:b/>
                <w:bCs/>
                <w:color w:val="000000"/>
                <w:sz w:val="20"/>
                <w:szCs w:val="20"/>
              </w:rPr>
            </w:pPr>
          </w:p>
        </w:tc>
        <w:tc>
          <w:tcPr>
            <w:tcW w:w="5400" w:type="dxa"/>
            <w:gridSpan w:val="3"/>
            <w:shd w:val="clear" w:color="auto" w:fill="C5E0B3" w:themeFill="accent6" w:themeFillTint="66"/>
          </w:tcPr>
          <w:p w14:paraId="0F7516AA" w14:textId="77777777" w:rsidR="009E12C4" w:rsidRDefault="009E12C4" w:rsidP="00564BD2">
            <w:pPr>
              <w:rPr>
                <w:b/>
                <w:bCs/>
                <w:color w:val="000000"/>
                <w:sz w:val="20"/>
                <w:szCs w:val="20"/>
              </w:rPr>
            </w:pPr>
          </w:p>
        </w:tc>
        <w:tc>
          <w:tcPr>
            <w:tcW w:w="5679" w:type="dxa"/>
            <w:gridSpan w:val="3"/>
            <w:shd w:val="clear" w:color="auto" w:fill="C5E0B3" w:themeFill="accent6" w:themeFillTint="66"/>
          </w:tcPr>
          <w:p w14:paraId="19F3240B" w14:textId="77777777" w:rsidR="009E12C4" w:rsidRPr="009E12C4" w:rsidRDefault="009E12C4" w:rsidP="00564BD2">
            <w:pPr>
              <w:rPr>
                <w:b/>
                <w:bCs/>
                <w:sz w:val="20"/>
                <w:szCs w:val="20"/>
              </w:rPr>
            </w:pPr>
          </w:p>
        </w:tc>
      </w:tr>
      <w:tr w:rsidR="00E00B7B" w14:paraId="2079329B" w14:textId="77777777" w:rsidTr="006F1A92">
        <w:tc>
          <w:tcPr>
            <w:tcW w:w="3055" w:type="dxa"/>
            <w:shd w:val="clear" w:color="auto" w:fill="70AD47" w:themeFill="accent6"/>
          </w:tcPr>
          <w:p w14:paraId="22967B7B" w14:textId="287A757F" w:rsidR="00E00B7B" w:rsidRPr="006F1A92" w:rsidRDefault="00E00B7B" w:rsidP="006F1A92">
            <w:pPr>
              <w:rPr>
                <w:b/>
                <w:bCs/>
                <w:color w:val="000000"/>
              </w:rPr>
            </w:pPr>
            <w:r w:rsidRPr="006F1A92">
              <w:rPr>
                <w:b/>
                <w:bCs/>
                <w:color w:val="000000"/>
              </w:rPr>
              <w:t>Additional Funding</w:t>
            </w:r>
          </w:p>
        </w:tc>
        <w:tc>
          <w:tcPr>
            <w:tcW w:w="11079" w:type="dxa"/>
            <w:gridSpan w:val="6"/>
            <w:shd w:val="clear" w:color="auto" w:fill="70AD47" w:themeFill="accent6"/>
          </w:tcPr>
          <w:p w14:paraId="1BAB94D3" w14:textId="45F15061" w:rsidR="00E00B7B" w:rsidRPr="0023623C" w:rsidRDefault="00E00B7B" w:rsidP="00564BD2">
            <w:pPr>
              <w:rPr>
                <w:b/>
                <w:bCs/>
                <w:sz w:val="20"/>
                <w:szCs w:val="20"/>
              </w:rPr>
            </w:pPr>
            <w:r w:rsidRPr="0023623C">
              <w:rPr>
                <w:color w:val="000000"/>
                <w:sz w:val="20"/>
                <w:szCs w:val="20"/>
              </w:rPr>
              <w:t>HB 21-1264 directed funding from Colorado’s portion of the federal coronavirus state fiscal recovery fund to provide additional funding to AELA. AEI competed the</w:t>
            </w:r>
            <w:r w:rsidR="006F1A92" w:rsidRPr="0023623C">
              <w:rPr>
                <w:color w:val="000000"/>
                <w:sz w:val="20"/>
                <w:szCs w:val="20"/>
              </w:rPr>
              <w:t>se</w:t>
            </w:r>
            <w:r w:rsidRPr="0023623C">
              <w:rPr>
                <w:color w:val="000000"/>
                <w:sz w:val="20"/>
                <w:szCs w:val="20"/>
              </w:rPr>
              <w:t xml:space="preserve"> funds through </w:t>
            </w:r>
            <w:hyperlink r:id="rId11" w:history="1">
              <w:r w:rsidRPr="00BC25FA">
                <w:rPr>
                  <w:rStyle w:val="Hyperlink"/>
                  <w:sz w:val="20"/>
                  <w:szCs w:val="20"/>
                </w:rPr>
                <w:t>an additional AELA RFA</w:t>
              </w:r>
            </w:hyperlink>
            <w:r w:rsidRPr="0023623C">
              <w:rPr>
                <w:color w:val="000000"/>
                <w:sz w:val="20"/>
                <w:szCs w:val="20"/>
              </w:rPr>
              <w:t>, and now anticipates</w:t>
            </w:r>
            <w:r w:rsidR="006F1A92" w:rsidRPr="0023623C">
              <w:rPr>
                <w:color w:val="000000"/>
                <w:sz w:val="20"/>
                <w:szCs w:val="20"/>
              </w:rPr>
              <w:t xml:space="preserve"> remaining</w:t>
            </w:r>
            <w:r w:rsidRPr="0023623C">
              <w:rPr>
                <w:color w:val="000000"/>
                <w:sz w:val="20"/>
                <w:szCs w:val="20"/>
              </w:rPr>
              <w:t xml:space="preserve"> funds will be available to current AELA grantees.</w:t>
            </w:r>
            <w:r w:rsidR="007F42CD">
              <w:rPr>
                <w:color w:val="000000"/>
                <w:sz w:val="20"/>
                <w:szCs w:val="20"/>
              </w:rPr>
              <w:t xml:space="preserve"> Consistent</w:t>
            </w:r>
            <w:r w:rsidR="007F42CD" w:rsidRPr="007F42CD">
              <w:rPr>
                <w:color w:val="000000"/>
                <w:sz w:val="20"/>
                <w:szCs w:val="20"/>
              </w:rPr>
              <w:t xml:space="preserve"> funding</w:t>
            </w:r>
            <w:r w:rsidR="007F42CD">
              <w:rPr>
                <w:color w:val="000000"/>
                <w:sz w:val="20"/>
                <w:szCs w:val="20"/>
              </w:rPr>
              <w:t>, including additional funds,</w:t>
            </w:r>
            <w:r w:rsidR="007F42CD" w:rsidRPr="007F42CD">
              <w:rPr>
                <w:color w:val="000000"/>
                <w:sz w:val="20"/>
                <w:szCs w:val="20"/>
              </w:rPr>
              <w:t xml:space="preserve"> </w:t>
            </w:r>
            <w:r w:rsidR="007F42CD">
              <w:rPr>
                <w:color w:val="000000"/>
                <w:sz w:val="20"/>
                <w:szCs w:val="20"/>
              </w:rPr>
              <w:t xml:space="preserve">should be requested </w:t>
            </w:r>
            <w:r w:rsidR="007F42CD" w:rsidRPr="007F42CD">
              <w:rPr>
                <w:color w:val="000000"/>
                <w:sz w:val="20"/>
                <w:szCs w:val="20"/>
              </w:rPr>
              <w:t xml:space="preserve">for the remaining three years, but </w:t>
            </w:r>
            <w:r w:rsidR="007F42CD">
              <w:rPr>
                <w:color w:val="000000"/>
                <w:sz w:val="20"/>
                <w:szCs w:val="20"/>
              </w:rPr>
              <w:t xml:space="preserve">note </w:t>
            </w:r>
            <w:r w:rsidR="007F42CD" w:rsidRPr="007F42CD">
              <w:rPr>
                <w:color w:val="000000"/>
                <w:sz w:val="20"/>
                <w:szCs w:val="20"/>
              </w:rPr>
              <w:t>that release of funds may be contingent on performance</w:t>
            </w:r>
            <w:r w:rsidR="007F42CD">
              <w:rPr>
                <w:color w:val="000000"/>
                <w:sz w:val="20"/>
                <w:szCs w:val="20"/>
              </w:rPr>
              <w:t>.</w:t>
            </w:r>
          </w:p>
        </w:tc>
      </w:tr>
      <w:tr w:rsidR="0019440E" w14:paraId="6E1A809E" w14:textId="77777777" w:rsidTr="006B56FE">
        <w:tc>
          <w:tcPr>
            <w:tcW w:w="3055" w:type="dxa"/>
            <w:shd w:val="clear" w:color="auto" w:fill="auto"/>
          </w:tcPr>
          <w:p w14:paraId="293CF2BE" w14:textId="647F4AFC" w:rsidR="0019440E" w:rsidRPr="006B56FE" w:rsidRDefault="0023623C" w:rsidP="0023623C">
            <w:pPr>
              <w:rPr>
                <w:b/>
                <w:bCs/>
                <w:color w:val="000000"/>
                <w:sz w:val="20"/>
                <w:szCs w:val="20"/>
              </w:rPr>
            </w:pPr>
            <w:r w:rsidRPr="006B56FE">
              <w:rPr>
                <w:color w:val="000000"/>
                <w:sz w:val="20"/>
                <w:szCs w:val="20"/>
              </w:rPr>
              <w:t xml:space="preserve">a. </w:t>
            </w:r>
            <w:r w:rsidR="0019440E" w:rsidRPr="006B56FE">
              <w:rPr>
                <w:color w:val="000000"/>
                <w:sz w:val="20"/>
                <w:szCs w:val="20"/>
              </w:rPr>
              <w:t>Is your program interested in applying for additional funds for the 22-23 year, available through HB 21-1264 “Funds Workforce Development Increase Worker Skills”?</w:t>
            </w:r>
            <w:r w:rsidRPr="006B56FE">
              <w:rPr>
                <w:color w:val="000000"/>
                <w:sz w:val="20"/>
                <w:szCs w:val="20"/>
              </w:rPr>
              <w:t xml:space="preserve"> (If not, please do not fill out questions b-d below.) </w:t>
            </w:r>
            <w:r w:rsidR="0019440E" w:rsidRPr="006B56FE">
              <w:rPr>
                <w:color w:val="000000"/>
                <w:sz w:val="20"/>
                <w:szCs w:val="20"/>
              </w:rPr>
              <w:t xml:space="preserve"> </w:t>
            </w:r>
          </w:p>
        </w:tc>
        <w:tc>
          <w:tcPr>
            <w:tcW w:w="11079" w:type="dxa"/>
            <w:gridSpan w:val="6"/>
            <w:shd w:val="clear" w:color="auto" w:fill="C5E0B3" w:themeFill="accent6" w:themeFillTint="66"/>
          </w:tcPr>
          <w:p w14:paraId="0614FC2A" w14:textId="77777777" w:rsidR="0019440E" w:rsidRPr="009E12C4" w:rsidRDefault="0019440E" w:rsidP="0019440E">
            <w:pPr>
              <w:rPr>
                <w:b/>
                <w:bCs/>
                <w:sz w:val="20"/>
                <w:szCs w:val="20"/>
              </w:rPr>
            </w:pPr>
          </w:p>
        </w:tc>
      </w:tr>
      <w:tr w:rsidR="001B4503" w14:paraId="49731983" w14:textId="77777777" w:rsidTr="006B56FE">
        <w:tc>
          <w:tcPr>
            <w:tcW w:w="3055" w:type="dxa"/>
            <w:shd w:val="clear" w:color="auto" w:fill="auto"/>
          </w:tcPr>
          <w:p w14:paraId="4CA4ECF2" w14:textId="28C46732" w:rsidR="001B4503" w:rsidRPr="006B56FE" w:rsidRDefault="0023623C" w:rsidP="0023623C">
            <w:pPr>
              <w:rPr>
                <w:color w:val="000000"/>
                <w:sz w:val="20"/>
                <w:szCs w:val="20"/>
              </w:rPr>
            </w:pPr>
            <w:r w:rsidRPr="006B56FE">
              <w:rPr>
                <w:color w:val="000000"/>
                <w:sz w:val="20"/>
                <w:szCs w:val="20"/>
              </w:rPr>
              <w:t xml:space="preserve">b. </w:t>
            </w:r>
            <w:r w:rsidR="001B4503" w:rsidRPr="006B56FE">
              <w:rPr>
                <w:color w:val="000000"/>
                <w:sz w:val="20"/>
                <w:szCs w:val="20"/>
              </w:rPr>
              <w:t>Has your program spent down 75 percent or more of your 2</w:t>
            </w:r>
            <w:r w:rsidR="006F1A92" w:rsidRPr="006B56FE">
              <w:rPr>
                <w:color w:val="000000"/>
                <w:sz w:val="20"/>
                <w:szCs w:val="20"/>
              </w:rPr>
              <w:t>021</w:t>
            </w:r>
            <w:r w:rsidR="001B4503" w:rsidRPr="006B56FE">
              <w:rPr>
                <w:color w:val="000000"/>
                <w:sz w:val="20"/>
                <w:szCs w:val="20"/>
              </w:rPr>
              <w:t>-22 AELA allocation</w:t>
            </w:r>
            <w:r w:rsidR="006B56FE">
              <w:rPr>
                <w:color w:val="000000"/>
                <w:sz w:val="20"/>
                <w:szCs w:val="20"/>
              </w:rPr>
              <w:t xml:space="preserve"> as of April 15, 2022</w:t>
            </w:r>
            <w:r w:rsidR="001B4503" w:rsidRPr="006B56FE">
              <w:rPr>
                <w:color w:val="000000"/>
                <w:sz w:val="20"/>
                <w:szCs w:val="20"/>
              </w:rPr>
              <w:t xml:space="preserve">? </w:t>
            </w:r>
          </w:p>
        </w:tc>
        <w:tc>
          <w:tcPr>
            <w:tcW w:w="11079" w:type="dxa"/>
            <w:gridSpan w:val="6"/>
            <w:shd w:val="clear" w:color="auto" w:fill="C5E0B3" w:themeFill="accent6" w:themeFillTint="66"/>
          </w:tcPr>
          <w:p w14:paraId="6E22D5DB" w14:textId="77777777" w:rsidR="001B4503" w:rsidRPr="009E12C4" w:rsidRDefault="001B4503" w:rsidP="0019440E">
            <w:pPr>
              <w:rPr>
                <w:b/>
                <w:bCs/>
                <w:sz w:val="20"/>
                <w:szCs w:val="20"/>
              </w:rPr>
            </w:pPr>
          </w:p>
        </w:tc>
      </w:tr>
      <w:tr w:rsidR="001B4503" w14:paraId="74A23043" w14:textId="77777777" w:rsidTr="006B56FE">
        <w:tc>
          <w:tcPr>
            <w:tcW w:w="3055" w:type="dxa"/>
            <w:shd w:val="clear" w:color="auto" w:fill="auto"/>
          </w:tcPr>
          <w:p w14:paraId="286B902E" w14:textId="2EA8BBF6" w:rsidR="001B4503" w:rsidRPr="006B56FE" w:rsidRDefault="0023623C" w:rsidP="0023623C">
            <w:pPr>
              <w:rPr>
                <w:color w:val="000000"/>
                <w:sz w:val="20"/>
                <w:szCs w:val="20"/>
              </w:rPr>
            </w:pPr>
            <w:r w:rsidRPr="006B56FE">
              <w:rPr>
                <w:sz w:val="20"/>
                <w:szCs w:val="20"/>
              </w:rPr>
              <w:t xml:space="preserve">c. </w:t>
            </w:r>
            <w:r w:rsidR="006B56FE">
              <w:rPr>
                <w:sz w:val="20"/>
                <w:szCs w:val="20"/>
              </w:rPr>
              <w:t>These funds must be used to respond to the COVID-19 public health emergency/</w:t>
            </w:r>
            <w:r w:rsidR="001B4503" w:rsidRPr="006B56FE">
              <w:rPr>
                <w:sz w:val="20"/>
                <w:szCs w:val="20"/>
              </w:rPr>
              <w:t>What would you utilize the additional funds for in your AELA program in 22-23?</w:t>
            </w:r>
          </w:p>
        </w:tc>
        <w:tc>
          <w:tcPr>
            <w:tcW w:w="11079" w:type="dxa"/>
            <w:gridSpan w:val="6"/>
            <w:shd w:val="clear" w:color="auto" w:fill="C5E0B3" w:themeFill="accent6" w:themeFillTint="66"/>
          </w:tcPr>
          <w:p w14:paraId="41870A47" w14:textId="77777777" w:rsidR="001B4503" w:rsidRPr="006F1A92" w:rsidRDefault="001B4503" w:rsidP="001B4503"/>
        </w:tc>
      </w:tr>
      <w:tr w:rsidR="001B4503" w14:paraId="7CC227E6" w14:textId="77777777" w:rsidTr="006B56FE">
        <w:tc>
          <w:tcPr>
            <w:tcW w:w="3055" w:type="dxa"/>
            <w:shd w:val="clear" w:color="auto" w:fill="auto"/>
          </w:tcPr>
          <w:p w14:paraId="7E45D9C9" w14:textId="32DCAFA1" w:rsidR="001B4503" w:rsidRPr="006B56FE" w:rsidRDefault="0023623C" w:rsidP="0023623C">
            <w:pPr>
              <w:rPr>
                <w:color w:val="000000"/>
              </w:rPr>
            </w:pPr>
            <w:r w:rsidRPr="006B56FE">
              <w:rPr>
                <w:color w:val="000000"/>
                <w:sz w:val="20"/>
                <w:szCs w:val="20"/>
              </w:rPr>
              <w:t xml:space="preserve">d. </w:t>
            </w:r>
            <w:r w:rsidR="001B4503" w:rsidRPr="006B56FE">
              <w:rPr>
                <w:color w:val="000000"/>
                <w:sz w:val="20"/>
                <w:szCs w:val="20"/>
              </w:rPr>
              <w:t>How would your proposed program</w:t>
            </w:r>
            <w:r w:rsidR="006F1A92" w:rsidRPr="006B56FE">
              <w:rPr>
                <w:color w:val="000000"/>
                <w:sz w:val="20"/>
                <w:szCs w:val="20"/>
              </w:rPr>
              <w:t>ming</w:t>
            </w:r>
            <w:r w:rsidR="001B4503" w:rsidRPr="006B56FE">
              <w:rPr>
                <w:color w:val="000000"/>
                <w:sz w:val="20"/>
                <w:szCs w:val="20"/>
              </w:rPr>
              <w:t xml:space="preserve"> respond to the COVID-19 public health emergency or its negative economic impacts</w:t>
            </w:r>
            <w:r w:rsidR="006F1A92" w:rsidRPr="006B56FE">
              <w:rPr>
                <w:color w:val="000000"/>
                <w:sz w:val="20"/>
                <w:szCs w:val="20"/>
              </w:rPr>
              <w:t>?</w:t>
            </w:r>
            <w:r w:rsidR="001B4503" w:rsidRPr="006B56FE">
              <w:rPr>
                <w:color w:val="000000"/>
                <w:sz w:val="20"/>
                <w:szCs w:val="20"/>
              </w:rPr>
              <w:t xml:space="preserve"> </w:t>
            </w:r>
            <w:r w:rsidR="001B4503" w:rsidRPr="006B56FE">
              <w:rPr>
                <w:i/>
                <w:iCs/>
                <w:color w:val="000000"/>
                <w:sz w:val="20"/>
                <w:szCs w:val="20"/>
              </w:rPr>
              <w:t>This may include information about training that will be provided to Colorado unemployed adults disproportionately impacted by the COVID-19 public health emergency for better employment outcomes</w:t>
            </w:r>
            <w:r w:rsidR="001B4503" w:rsidRPr="006B56FE">
              <w:rPr>
                <w:i/>
                <w:iCs/>
                <w:color w:val="000000"/>
              </w:rPr>
              <w:t>.</w:t>
            </w:r>
          </w:p>
        </w:tc>
        <w:tc>
          <w:tcPr>
            <w:tcW w:w="11079" w:type="dxa"/>
            <w:gridSpan w:val="6"/>
            <w:shd w:val="clear" w:color="auto" w:fill="C5E0B3" w:themeFill="accent6" w:themeFillTint="66"/>
          </w:tcPr>
          <w:p w14:paraId="58C0EFF3" w14:textId="77777777" w:rsidR="001B4503" w:rsidRPr="006F1A92" w:rsidRDefault="001B4503" w:rsidP="001B4503"/>
        </w:tc>
      </w:tr>
    </w:tbl>
    <w:p w14:paraId="0A8897EE" w14:textId="06303D6C" w:rsidR="00564BD2" w:rsidRDefault="00564BD2" w:rsidP="00564BD2">
      <w:pPr>
        <w:ind w:left="-720"/>
      </w:pPr>
    </w:p>
    <w:p w14:paraId="03B10D70" w14:textId="026C91F9" w:rsidR="00E50A9F" w:rsidRDefault="00E50A9F" w:rsidP="00564BD2">
      <w:pPr>
        <w:ind w:left="-720"/>
      </w:pPr>
    </w:p>
    <w:p w14:paraId="1A28AA91" w14:textId="77777777" w:rsidR="0023623C" w:rsidRDefault="0023623C" w:rsidP="00564BD2">
      <w:pPr>
        <w:ind w:left="-720"/>
      </w:pPr>
    </w:p>
    <w:p w14:paraId="16E6F3D7" w14:textId="3E25B3B1" w:rsidR="008B0B4F" w:rsidRDefault="008B0B4F" w:rsidP="007901B1">
      <w:pPr>
        <w:pStyle w:val="Heading3"/>
        <w:numPr>
          <w:ilvl w:val="0"/>
          <w:numId w:val="4"/>
        </w:numPr>
      </w:pPr>
      <w:r>
        <w:lastRenderedPageBreak/>
        <w:t>AELA Performance Outcomes</w:t>
      </w:r>
      <w:r w:rsidR="00305798">
        <w:t xml:space="preserve"> and </w:t>
      </w:r>
      <w:r>
        <w:t>Progress Measures</w:t>
      </w:r>
    </w:p>
    <w:p w14:paraId="71AFAD07" w14:textId="0815BC03" w:rsidR="00CE5211" w:rsidRDefault="00245FB6" w:rsidP="003E2923">
      <w:pPr>
        <w:ind w:left="-720"/>
      </w:pPr>
      <w:r>
        <w:t xml:space="preserve">In this portion of the application, please </w:t>
      </w:r>
      <w:r w:rsidR="001B0CFF">
        <w:t>indicate with Yes/No whether</w:t>
      </w:r>
      <w:r w:rsidR="004517CB">
        <w:t xml:space="preserve"> </w:t>
      </w:r>
      <w:r w:rsidR="001B0CFF">
        <w:t>you</w:t>
      </w:r>
      <w:r w:rsidR="00A37CD6">
        <w:t>r</w:t>
      </w:r>
      <w:r w:rsidR="001B0CFF">
        <w:t xml:space="preserve"> program will</w:t>
      </w:r>
      <w:r w:rsidR="004517CB">
        <w:t xml:space="preserve"> allow learners to select the below Performance Outcomes and Progress Measures </w:t>
      </w:r>
      <w:r w:rsidR="00877542">
        <w:t xml:space="preserve">in </w:t>
      </w:r>
      <w:r w:rsidR="00CF602D">
        <w:t>2022-23</w:t>
      </w:r>
      <w:r>
        <w:t xml:space="preserve">. </w:t>
      </w:r>
      <w:r w:rsidR="001B0CFF">
        <w:t>Note that f</w:t>
      </w:r>
      <w:r w:rsidR="008B0B4F">
        <w:t>or the table below, the Outcomes marked with one asterisk (*) are required Outcomes for W</w:t>
      </w:r>
      <w:r w:rsidR="004517CB">
        <w:t>o</w:t>
      </w:r>
      <w:r w:rsidR="008B0B4F">
        <w:t>rkforce</w:t>
      </w:r>
      <w:r w:rsidR="004517CB">
        <w:t xml:space="preserve"> Development Partnership grantees. The Outcomes marked with two asterisks (**) are required Outcomes for Educational Attainment Partnership grantees, though only two of the three marked with an asterisk are required. </w:t>
      </w:r>
    </w:p>
    <w:tbl>
      <w:tblPr>
        <w:tblStyle w:val="TableGrid"/>
        <w:tblW w:w="14091" w:type="dxa"/>
        <w:tblInd w:w="-416" w:type="dxa"/>
        <w:tblLook w:val="04A0" w:firstRow="1" w:lastRow="0" w:firstColumn="1" w:lastColumn="0" w:noHBand="0" w:noVBand="1"/>
      </w:tblPr>
      <w:tblGrid>
        <w:gridCol w:w="1401"/>
        <w:gridCol w:w="3420"/>
        <w:gridCol w:w="4770"/>
        <w:gridCol w:w="4500"/>
      </w:tblGrid>
      <w:tr w:rsidR="009A317C" w:rsidRPr="0099505A" w14:paraId="51327556" w14:textId="2E041B5F" w:rsidTr="00B72CD6">
        <w:trPr>
          <w:trHeight w:val="354"/>
          <w:tblHeader/>
        </w:trPr>
        <w:tc>
          <w:tcPr>
            <w:tcW w:w="1401" w:type="dxa"/>
            <w:shd w:val="clear" w:color="auto" w:fill="E2EFD9" w:themeFill="accent6" w:themeFillTint="33"/>
          </w:tcPr>
          <w:p w14:paraId="2D36644B" w14:textId="283A903E" w:rsidR="009A317C" w:rsidRPr="0099505A" w:rsidRDefault="009A317C" w:rsidP="003678B5">
            <w:pPr>
              <w:rPr>
                <w:b/>
                <w:bCs/>
              </w:rPr>
            </w:pPr>
            <w:r>
              <w:rPr>
                <w:b/>
                <w:bCs/>
              </w:rPr>
              <w:t>Will grantee include in 2022-23?</w:t>
            </w:r>
            <w:r w:rsidR="007466D0">
              <w:rPr>
                <w:b/>
                <w:bCs/>
              </w:rPr>
              <w:t xml:space="preserve"> (Yes/No)</w:t>
            </w:r>
          </w:p>
        </w:tc>
        <w:tc>
          <w:tcPr>
            <w:tcW w:w="3420" w:type="dxa"/>
            <w:shd w:val="clear" w:color="auto" w:fill="E2EFD9" w:themeFill="accent6" w:themeFillTint="33"/>
            <w:vAlign w:val="center"/>
            <w:hideMark/>
          </w:tcPr>
          <w:p w14:paraId="392B1811" w14:textId="452B67B5" w:rsidR="009A317C" w:rsidRPr="0099505A" w:rsidRDefault="009A317C" w:rsidP="003678B5">
            <w:pPr>
              <w:rPr>
                <w:b/>
                <w:bCs/>
              </w:rPr>
            </w:pPr>
            <w:r w:rsidRPr="0099505A">
              <w:rPr>
                <w:b/>
                <w:bCs/>
              </w:rPr>
              <w:t>Performance Outcome</w:t>
            </w:r>
          </w:p>
        </w:tc>
        <w:tc>
          <w:tcPr>
            <w:tcW w:w="4770" w:type="dxa"/>
            <w:shd w:val="clear" w:color="auto" w:fill="E2EFD9" w:themeFill="accent6" w:themeFillTint="33"/>
            <w:vAlign w:val="center"/>
            <w:hideMark/>
          </w:tcPr>
          <w:p w14:paraId="45470909" w14:textId="77777777" w:rsidR="009A317C" w:rsidRPr="00CB6D33" w:rsidRDefault="009A317C" w:rsidP="003678B5">
            <w:pPr>
              <w:rPr>
                <w:b/>
                <w:bCs/>
              </w:rPr>
            </w:pPr>
            <w:r w:rsidRPr="00CB6D33">
              <w:rPr>
                <w:b/>
                <w:bCs/>
              </w:rPr>
              <w:t>Progress Measures</w:t>
            </w:r>
          </w:p>
        </w:tc>
        <w:tc>
          <w:tcPr>
            <w:tcW w:w="4500" w:type="dxa"/>
            <w:shd w:val="clear" w:color="auto" w:fill="E2EFD9" w:themeFill="accent6" w:themeFillTint="33"/>
          </w:tcPr>
          <w:p w14:paraId="6E9ADE9B" w14:textId="79D1AAD3" w:rsidR="009A317C" w:rsidRPr="00CB6D33" w:rsidRDefault="009A317C" w:rsidP="003678B5">
            <w:pPr>
              <w:rPr>
                <w:b/>
                <w:bCs/>
              </w:rPr>
            </w:pPr>
            <w:r>
              <w:rPr>
                <w:b/>
                <w:bCs/>
              </w:rPr>
              <w:t>What programming and/or services will the grantee offer to support this outcome?</w:t>
            </w:r>
          </w:p>
        </w:tc>
      </w:tr>
      <w:tr w:rsidR="009A317C" w:rsidRPr="0099505A" w14:paraId="2F0BDCA5" w14:textId="465ACB02" w:rsidTr="00B72CD6">
        <w:trPr>
          <w:trHeight w:val="1656"/>
        </w:trPr>
        <w:tc>
          <w:tcPr>
            <w:tcW w:w="1401" w:type="dxa"/>
          </w:tcPr>
          <w:p w14:paraId="4A1C18A8" w14:textId="77777777" w:rsidR="009A317C" w:rsidRPr="0099505A" w:rsidRDefault="009A317C" w:rsidP="003678B5"/>
        </w:tc>
        <w:tc>
          <w:tcPr>
            <w:tcW w:w="3420" w:type="dxa"/>
            <w:noWrap/>
            <w:vAlign w:val="center"/>
            <w:hideMark/>
          </w:tcPr>
          <w:p w14:paraId="17CC40A2" w14:textId="0BF66413" w:rsidR="009A317C" w:rsidRPr="0099505A" w:rsidRDefault="009A317C" w:rsidP="003678B5">
            <w:r w:rsidRPr="0099505A">
              <w:t>Post-secondary Entrance</w:t>
            </w:r>
            <w:r>
              <w:t>*</w:t>
            </w:r>
            <w:r w:rsidR="0057532E">
              <w:rPr>
                <w:rStyle w:val="FootnoteReference"/>
              </w:rPr>
              <w:footnoteReference w:id="1"/>
            </w:r>
          </w:p>
        </w:tc>
        <w:tc>
          <w:tcPr>
            <w:tcW w:w="4770" w:type="dxa"/>
            <w:vAlign w:val="center"/>
            <w:hideMark/>
          </w:tcPr>
          <w:p w14:paraId="11D838E8" w14:textId="1F88B715" w:rsidR="009A317C" w:rsidRPr="0099505A" w:rsidRDefault="009A317C" w:rsidP="003678B5">
            <w:r w:rsidRPr="0099505A">
              <w:t>• Taking an Admissions Tour</w:t>
            </w:r>
            <w:r w:rsidRPr="0099505A">
              <w:br/>
              <w:t xml:space="preserve">• Completing an Academic/Career Interest Inventory </w:t>
            </w:r>
            <w:r w:rsidRPr="0099505A">
              <w:br/>
              <w:t xml:space="preserve">• Completing an Enrollment Application </w:t>
            </w:r>
            <w:r w:rsidRPr="0099505A">
              <w:br/>
              <w:t>• Applying for State or Federal Financial Aid</w:t>
            </w:r>
            <w:r w:rsidRPr="0099505A">
              <w:br/>
              <w:t>• Passing an Entrance Exam</w:t>
            </w:r>
            <w:r>
              <w:t xml:space="preserve"> or Demonstrating Readiness Requirements</w:t>
            </w:r>
          </w:p>
        </w:tc>
        <w:tc>
          <w:tcPr>
            <w:tcW w:w="4500" w:type="dxa"/>
          </w:tcPr>
          <w:p w14:paraId="242AD861" w14:textId="77777777" w:rsidR="009A317C" w:rsidRPr="0099505A" w:rsidRDefault="009A317C" w:rsidP="003678B5"/>
        </w:tc>
      </w:tr>
      <w:tr w:rsidR="009A317C" w:rsidRPr="0099505A" w14:paraId="46E38D6B" w14:textId="1ABBD41D" w:rsidTr="00B72CD6">
        <w:trPr>
          <w:trHeight w:val="1384"/>
        </w:trPr>
        <w:tc>
          <w:tcPr>
            <w:tcW w:w="1401" w:type="dxa"/>
          </w:tcPr>
          <w:p w14:paraId="70B23950" w14:textId="77777777" w:rsidR="009A317C" w:rsidRPr="0099505A" w:rsidRDefault="009A317C" w:rsidP="003678B5"/>
        </w:tc>
        <w:tc>
          <w:tcPr>
            <w:tcW w:w="3420" w:type="dxa"/>
            <w:noWrap/>
            <w:vAlign w:val="center"/>
            <w:hideMark/>
          </w:tcPr>
          <w:p w14:paraId="751C80E7" w14:textId="32EAB1C2" w:rsidR="009A317C" w:rsidRPr="0099505A" w:rsidRDefault="009A317C" w:rsidP="003678B5">
            <w:r w:rsidRPr="0099505A">
              <w:t>Post-secondary Credential Attainment</w:t>
            </w:r>
            <w:r>
              <w:t>*</w:t>
            </w:r>
          </w:p>
        </w:tc>
        <w:tc>
          <w:tcPr>
            <w:tcW w:w="4770" w:type="dxa"/>
            <w:vAlign w:val="center"/>
            <w:hideMark/>
          </w:tcPr>
          <w:p w14:paraId="618A0B63" w14:textId="77777777" w:rsidR="009A317C" w:rsidRDefault="009A317C" w:rsidP="003678B5">
            <w:r w:rsidRPr="0099505A">
              <w:t>• Transcript or Report Card Progress - Post-secondary</w:t>
            </w:r>
            <w:r w:rsidRPr="0099505A">
              <w:br/>
              <w:t>• Earning Stackable Credentials or Certificates Leading to a</w:t>
            </w:r>
            <w:r>
              <w:t xml:space="preserve"> </w:t>
            </w:r>
          </w:p>
          <w:p w14:paraId="07E3BD58" w14:textId="77777777" w:rsidR="009A317C" w:rsidRPr="0099505A" w:rsidRDefault="009A317C" w:rsidP="003678B5">
            <w:r>
              <w:t xml:space="preserve">    D</w:t>
            </w:r>
            <w:r w:rsidRPr="0099505A">
              <w:t>egree or Industry-Recognized Credential</w:t>
            </w:r>
            <w:r w:rsidRPr="0099505A">
              <w:br/>
              <w:t xml:space="preserve">• Passing a Credential Exam </w:t>
            </w:r>
          </w:p>
        </w:tc>
        <w:tc>
          <w:tcPr>
            <w:tcW w:w="4500" w:type="dxa"/>
          </w:tcPr>
          <w:p w14:paraId="32C50BF7" w14:textId="77777777" w:rsidR="009A317C" w:rsidRPr="0099505A" w:rsidRDefault="009A317C" w:rsidP="003678B5"/>
        </w:tc>
      </w:tr>
      <w:tr w:rsidR="009A317C" w:rsidRPr="0099505A" w14:paraId="432E1C76" w14:textId="4C68DBBF" w:rsidTr="00B72CD6">
        <w:trPr>
          <w:trHeight w:val="606"/>
        </w:trPr>
        <w:tc>
          <w:tcPr>
            <w:tcW w:w="1401" w:type="dxa"/>
          </w:tcPr>
          <w:p w14:paraId="3E835A9F" w14:textId="77777777" w:rsidR="009A317C" w:rsidRPr="0099505A" w:rsidRDefault="009A317C" w:rsidP="003678B5"/>
        </w:tc>
        <w:tc>
          <w:tcPr>
            <w:tcW w:w="3420" w:type="dxa"/>
            <w:vAlign w:val="center"/>
            <w:hideMark/>
          </w:tcPr>
          <w:p w14:paraId="22B52168" w14:textId="004DAA1A" w:rsidR="009A317C" w:rsidRPr="0099505A" w:rsidRDefault="009A317C" w:rsidP="003678B5">
            <w:r w:rsidRPr="0099505A">
              <w:t xml:space="preserve">Obtaining Employment or </w:t>
            </w:r>
            <w:r w:rsidRPr="0099505A">
              <w:br/>
              <w:t>Employment in an In-demand Sector or Industry</w:t>
            </w:r>
            <w:r>
              <w:t>*</w:t>
            </w:r>
          </w:p>
        </w:tc>
        <w:tc>
          <w:tcPr>
            <w:tcW w:w="4770" w:type="dxa"/>
            <w:vAlign w:val="center"/>
            <w:hideMark/>
          </w:tcPr>
          <w:p w14:paraId="409D0381" w14:textId="7AF3765D" w:rsidR="009A317C" w:rsidRDefault="009A317C" w:rsidP="003678B5">
            <w:r w:rsidRPr="0099505A">
              <w:t>• Taking an employer tour</w:t>
            </w:r>
            <w:r w:rsidRPr="0099505A">
              <w:br/>
              <w:t xml:space="preserve">• Completing an academic/career interest inventory </w:t>
            </w:r>
            <w:r w:rsidRPr="0099505A">
              <w:br/>
              <w:t>• Enrolling in a State-Sponsored Employment System</w:t>
            </w:r>
            <w:r w:rsidRPr="0099505A">
              <w:br/>
              <w:t>• Workforce Preparation Workshops</w:t>
            </w:r>
            <w:r w:rsidRPr="0099505A">
              <w:br/>
              <w:t>• Completing job applications and interview</w:t>
            </w:r>
          </w:p>
          <w:p w14:paraId="7B34F0CC" w14:textId="16CC975A" w:rsidR="009A317C" w:rsidRDefault="009A317C" w:rsidP="003678B5">
            <w:r w:rsidRPr="0099505A">
              <w:t xml:space="preserve">• </w:t>
            </w:r>
            <w:r>
              <w:t>Attending a job fair</w:t>
            </w:r>
          </w:p>
          <w:p w14:paraId="41D712F7" w14:textId="6BED7ED9" w:rsidR="009A317C" w:rsidRDefault="009A317C" w:rsidP="003678B5">
            <w:r w:rsidRPr="0099505A">
              <w:lastRenderedPageBreak/>
              <w:t xml:space="preserve">• </w:t>
            </w:r>
            <w:r>
              <w:t xml:space="preserve">Completing </w:t>
            </w:r>
            <w:r w:rsidRPr="0099505A">
              <w:t>Work</w:t>
            </w:r>
            <w:r>
              <w:t>place Skills training/certification</w:t>
            </w:r>
          </w:p>
          <w:p w14:paraId="19CF5CF7" w14:textId="54F7362F" w:rsidR="009A317C" w:rsidRPr="0099505A" w:rsidRDefault="009A317C" w:rsidP="003678B5"/>
        </w:tc>
        <w:tc>
          <w:tcPr>
            <w:tcW w:w="4500" w:type="dxa"/>
          </w:tcPr>
          <w:p w14:paraId="6DC30022" w14:textId="77777777" w:rsidR="009A317C" w:rsidRPr="0099505A" w:rsidRDefault="009A317C" w:rsidP="003678B5"/>
        </w:tc>
      </w:tr>
      <w:tr w:rsidR="009A317C" w:rsidRPr="0099505A" w14:paraId="09702164" w14:textId="6CE8F8B5" w:rsidTr="00B72CD6">
        <w:trPr>
          <w:trHeight w:val="1751"/>
        </w:trPr>
        <w:tc>
          <w:tcPr>
            <w:tcW w:w="1401" w:type="dxa"/>
          </w:tcPr>
          <w:p w14:paraId="1E1192FF" w14:textId="77777777" w:rsidR="009A317C" w:rsidRPr="0099505A" w:rsidRDefault="009A317C" w:rsidP="003678B5"/>
        </w:tc>
        <w:tc>
          <w:tcPr>
            <w:tcW w:w="3420" w:type="dxa"/>
            <w:vAlign w:val="center"/>
            <w:hideMark/>
          </w:tcPr>
          <w:p w14:paraId="5B06C590" w14:textId="503861ED" w:rsidR="009A317C" w:rsidRPr="0099505A" w:rsidRDefault="009A317C" w:rsidP="003678B5">
            <w:r w:rsidRPr="0099505A">
              <w:t>Earning a Livable Wage or</w:t>
            </w:r>
            <w:r w:rsidRPr="0099505A">
              <w:br/>
              <w:t>Leaving Public Assistance</w:t>
            </w:r>
            <w:r>
              <w:t>*</w:t>
            </w:r>
          </w:p>
        </w:tc>
        <w:tc>
          <w:tcPr>
            <w:tcW w:w="4770" w:type="dxa"/>
            <w:vAlign w:val="center"/>
            <w:hideMark/>
          </w:tcPr>
          <w:p w14:paraId="3A08A234" w14:textId="77777777" w:rsidR="009A317C" w:rsidRDefault="009A317C" w:rsidP="003678B5">
            <w:r w:rsidRPr="0099505A">
              <w:t>• Taking an employer tour</w:t>
            </w:r>
            <w:r w:rsidRPr="0099505A">
              <w:br/>
              <w:t xml:space="preserve">• Completing an academic/career interest inventory </w:t>
            </w:r>
            <w:r w:rsidRPr="0099505A">
              <w:br/>
              <w:t>• Enrolling in a State-Sponsored Employment System</w:t>
            </w:r>
            <w:r w:rsidRPr="0099505A">
              <w:br/>
              <w:t>• Workforce Preparation Workshops</w:t>
            </w:r>
            <w:r w:rsidRPr="0099505A">
              <w:br/>
              <w:t>• Completing job applications and interview</w:t>
            </w:r>
          </w:p>
          <w:p w14:paraId="159E4F95" w14:textId="77777777" w:rsidR="009A317C" w:rsidRDefault="009A317C" w:rsidP="003678B5">
            <w:r w:rsidRPr="0099505A">
              <w:t xml:space="preserve">• </w:t>
            </w:r>
            <w:r>
              <w:t>Attending a job fair</w:t>
            </w:r>
          </w:p>
          <w:p w14:paraId="2DD61854" w14:textId="4E107544" w:rsidR="009A317C" w:rsidRPr="0099505A" w:rsidRDefault="009A317C" w:rsidP="003678B5">
            <w:r w:rsidRPr="0099505A">
              <w:t xml:space="preserve">• </w:t>
            </w:r>
            <w:r>
              <w:t xml:space="preserve">Completing </w:t>
            </w:r>
            <w:r w:rsidRPr="0099505A">
              <w:t>Work</w:t>
            </w:r>
            <w:r>
              <w:t>place Skills training/certification</w:t>
            </w:r>
          </w:p>
        </w:tc>
        <w:tc>
          <w:tcPr>
            <w:tcW w:w="4500" w:type="dxa"/>
          </w:tcPr>
          <w:p w14:paraId="409A285F" w14:textId="77777777" w:rsidR="009A317C" w:rsidRPr="0099505A" w:rsidRDefault="009A317C" w:rsidP="003678B5"/>
        </w:tc>
      </w:tr>
      <w:tr w:rsidR="009A317C" w:rsidRPr="0099505A" w14:paraId="792CFA84" w14:textId="750B9EA6" w:rsidTr="00B72CD6">
        <w:trPr>
          <w:trHeight w:val="780"/>
        </w:trPr>
        <w:tc>
          <w:tcPr>
            <w:tcW w:w="1401" w:type="dxa"/>
          </w:tcPr>
          <w:p w14:paraId="10F28AE7" w14:textId="77777777" w:rsidR="009A317C" w:rsidRPr="0099505A" w:rsidRDefault="009A317C" w:rsidP="003678B5"/>
        </w:tc>
        <w:tc>
          <w:tcPr>
            <w:tcW w:w="3420" w:type="dxa"/>
            <w:vAlign w:val="center"/>
            <w:hideMark/>
          </w:tcPr>
          <w:p w14:paraId="2DBDA8C2" w14:textId="3B83EB5F" w:rsidR="009A317C" w:rsidRPr="0099505A" w:rsidRDefault="009A317C" w:rsidP="003678B5">
            <w:r w:rsidRPr="0099505A">
              <w:t>Post-test Educational Functioning Level (EFL) Gain</w:t>
            </w:r>
            <w:r>
              <w:t>**</w:t>
            </w:r>
            <w:r w:rsidR="0057532E">
              <w:rPr>
                <w:rStyle w:val="FootnoteReference"/>
              </w:rPr>
              <w:footnoteReference w:id="2"/>
            </w:r>
          </w:p>
        </w:tc>
        <w:tc>
          <w:tcPr>
            <w:tcW w:w="4770" w:type="dxa"/>
            <w:vAlign w:val="center"/>
            <w:hideMark/>
          </w:tcPr>
          <w:p w14:paraId="5FFFF37D" w14:textId="77777777" w:rsidR="009A317C" w:rsidRPr="0099505A" w:rsidRDefault="009A317C" w:rsidP="003678B5">
            <w:r w:rsidRPr="0099505A">
              <w:t xml:space="preserve">• Post-testing </w:t>
            </w:r>
            <w:r w:rsidRPr="0099505A">
              <w:br/>
              <w:t>• Scale Score Increase</w:t>
            </w:r>
          </w:p>
        </w:tc>
        <w:tc>
          <w:tcPr>
            <w:tcW w:w="4500" w:type="dxa"/>
          </w:tcPr>
          <w:p w14:paraId="59D233D9" w14:textId="77777777" w:rsidR="009A317C" w:rsidRPr="0099505A" w:rsidRDefault="009A317C" w:rsidP="003678B5"/>
        </w:tc>
      </w:tr>
      <w:tr w:rsidR="009A317C" w:rsidRPr="0099505A" w14:paraId="7D53DA81" w14:textId="701BFB3F" w:rsidTr="00B72CD6">
        <w:trPr>
          <w:trHeight w:val="1395"/>
        </w:trPr>
        <w:tc>
          <w:tcPr>
            <w:tcW w:w="1401" w:type="dxa"/>
          </w:tcPr>
          <w:p w14:paraId="59712F85" w14:textId="77777777" w:rsidR="009A317C" w:rsidRPr="0099505A" w:rsidRDefault="009A317C" w:rsidP="003678B5"/>
        </w:tc>
        <w:tc>
          <w:tcPr>
            <w:tcW w:w="3420" w:type="dxa"/>
            <w:vAlign w:val="center"/>
            <w:hideMark/>
          </w:tcPr>
          <w:p w14:paraId="4D93A0AC" w14:textId="43C78CCB" w:rsidR="009A317C" w:rsidRPr="0099505A" w:rsidRDefault="009A317C" w:rsidP="003678B5">
            <w:r w:rsidRPr="0099505A">
              <w:t>Secondary Equivalent Credential Attainment or</w:t>
            </w:r>
            <w:r w:rsidRPr="0099505A">
              <w:br/>
              <w:t>Secondary Credential Attainment</w:t>
            </w:r>
            <w:r>
              <w:t>**</w:t>
            </w:r>
          </w:p>
        </w:tc>
        <w:tc>
          <w:tcPr>
            <w:tcW w:w="4770" w:type="dxa"/>
            <w:vAlign w:val="center"/>
            <w:hideMark/>
          </w:tcPr>
          <w:p w14:paraId="61631B61" w14:textId="77777777" w:rsidR="009A317C" w:rsidRDefault="009A317C" w:rsidP="003678B5">
            <w:r w:rsidRPr="0099505A">
              <w:t>• Passing an Official Practice Test</w:t>
            </w:r>
            <w:r w:rsidRPr="0099505A">
              <w:br/>
              <w:t>• HSE Subtest Score Increase</w:t>
            </w:r>
            <w:r w:rsidRPr="0099505A">
              <w:br/>
              <w:t>• Passing an HSE Subtest</w:t>
            </w:r>
          </w:p>
          <w:p w14:paraId="1E12F041" w14:textId="55776E4C" w:rsidR="009A317C" w:rsidRDefault="009A317C" w:rsidP="003678B5">
            <w:r w:rsidRPr="0099505A">
              <w:t>• Passing a</w:t>
            </w:r>
            <w:r>
              <w:t xml:space="preserve"> Practice test in one HSE subject area </w:t>
            </w:r>
            <w:r w:rsidR="00305798">
              <w:t>AND</w:t>
            </w:r>
            <w:r>
              <w:t xml:space="preserve"> taking the corresponding HSE Subtest </w:t>
            </w:r>
          </w:p>
          <w:p w14:paraId="3387D71A" w14:textId="72756E3C" w:rsidR="009A317C" w:rsidRPr="0099505A" w:rsidRDefault="009A317C" w:rsidP="003678B5">
            <w:r w:rsidRPr="0099505A">
              <w:t>• Transcript or Report Card Progress - Secondary</w:t>
            </w:r>
          </w:p>
        </w:tc>
        <w:tc>
          <w:tcPr>
            <w:tcW w:w="4500" w:type="dxa"/>
          </w:tcPr>
          <w:p w14:paraId="7C82A3E8" w14:textId="77777777" w:rsidR="009A317C" w:rsidRPr="0099505A" w:rsidRDefault="009A317C" w:rsidP="003678B5"/>
        </w:tc>
      </w:tr>
      <w:tr w:rsidR="009A317C" w:rsidRPr="0099505A" w14:paraId="2B6C5782" w14:textId="3AD6FD95" w:rsidTr="00B72CD6">
        <w:trPr>
          <w:trHeight w:val="467"/>
        </w:trPr>
        <w:tc>
          <w:tcPr>
            <w:tcW w:w="1401" w:type="dxa"/>
          </w:tcPr>
          <w:p w14:paraId="31869950" w14:textId="77777777" w:rsidR="009A317C" w:rsidRPr="0099505A" w:rsidRDefault="009A317C" w:rsidP="003678B5"/>
        </w:tc>
        <w:tc>
          <w:tcPr>
            <w:tcW w:w="3420" w:type="dxa"/>
            <w:noWrap/>
            <w:vAlign w:val="center"/>
            <w:hideMark/>
          </w:tcPr>
          <w:p w14:paraId="14F293CE" w14:textId="6638F11B" w:rsidR="009A317C" w:rsidRPr="0099505A" w:rsidRDefault="009A317C" w:rsidP="003678B5">
            <w:r w:rsidRPr="0099505A">
              <w:t>Military Entrance</w:t>
            </w:r>
          </w:p>
        </w:tc>
        <w:tc>
          <w:tcPr>
            <w:tcW w:w="4770" w:type="dxa"/>
            <w:noWrap/>
            <w:vAlign w:val="center"/>
            <w:hideMark/>
          </w:tcPr>
          <w:p w14:paraId="391D12F0" w14:textId="77777777" w:rsidR="009A317C" w:rsidRPr="0099505A" w:rsidRDefault="009A317C" w:rsidP="003678B5">
            <w:r w:rsidRPr="0099505A">
              <w:t>• Passing Score on the ASVAB</w:t>
            </w:r>
          </w:p>
        </w:tc>
        <w:tc>
          <w:tcPr>
            <w:tcW w:w="4500" w:type="dxa"/>
          </w:tcPr>
          <w:p w14:paraId="64CB122C" w14:textId="77777777" w:rsidR="009A317C" w:rsidRPr="0099505A" w:rsidRDefault="009A317C" w:rsidP="003678B5"/>
        </w:tc>
      </w:tr>
      <w:tr w:rsidR="009A317C" w:rsidRPr="0099505A" w14:paraId="162AC15C" w14:textId="5D85020A" w:rsidTr="00B72CD6">
        <w:trPr>
          <w:trHeight w:val="876"/>
        </w:trPr>
        <w:tc>
          <w:tcPr>
            <w:tcW w:w="1401" w:type="dxa"/>
          </w:tcPr>
          <w:p w14:paraId="08D08ECC" w14:textId="77777777" w:rsidR="009A317C" w:rsidRPr="0099505A" w:rsidRDefault="009A317C" w:rsidP="003678B5">
            <w:pPr>
              <w:rPr>
                <w:u w:val="single"/>
              </w:rPr>
            </w:pPr>
          </w:p>
        </w:tc>
        <w:tc>
          <w:tcPr>
            <w:tcW w:w="3420" w:type="dxa"/>
            <w:vAlign w:val="center"/>
            <w:hideMark/>
          </w:tcPr>
          <w:p w14:paraId="7665D34A" w14:textId="13B4593F" w:rsidR="009A317C" w:rsidRPr="0099505A" w:rsidRDefault="009A317C" w:rsidP="003678B5">
            <w:r w:rsidRPr="0099505A">
              <w:rPr>
                <w:u w:val="single"/>
              </w:rPr>
              <w:t>Work-Based Learning Completion:</w:t>
            </w:r>
            <w:r w:rsidRPr="0099505A">
              <w:br/>
              <w:t>• Completion of one year of an apprenticeship or pre-apprenticeship</w:t>
            </w:r>
            <w:r w:rsidRPr="0099505A">
              <w:br/>
              <w:t>• Completion of On-the-job Training (OJT)</w:t>
            </w:r>
            <w:r w:rsidRPr="0099505A">
              <w:br/>
              <w:t>• Completion of a paid internship or work study</w:t>
            </w:r>
          </w:p>
        </w:tc>
        <w:tc>
          <w:tcPr>
            <w:tcW w:w="4770" w:type="dxa"/>
            <w:vAlign w:val="center"/>
            <w:hideMark/>
          </w:tcPr>
          <w:p w14:paraId="1DFD2386" w14:textId="77777777" w:rsidR="009A317C" w:rsidRDefault="009A317C" w:rsidP="003678B5">
            <w:r w:rsidRPr="0099505A">
              <w:t>• Work Readiness Certification</w:t>
            </w:r>
            <w:r w:rsidRPr="0099505A">
              <w:br/>
              <w:t>• Work Portfolio or Capstone Project</w:t>
            </w:r>
            <w:r w:rsidRPr="0099505A">
              <w:br/>
              <w:t>• Unpaid internship</w:t>
            </w:r>
          </w:p>
          <w:p w14:paraId="3B67BF82" w14:textId="3B447A35" w:rsidR="0057532E" w:rsidRPr="0099505A" w:rsidRDefault="0057532E" w:rsidP="003678B5">
            <w:r w:rsidRPr="0099505A">
              <w:t xml:space="preserve">• </w:t>
            </w:r>
            <w:r>
              <w:t>Entrance into Work-Based Learning</w:t>
            </w:r>
          </w:p>
        </w:tc>
        <w:tc>
          <w:tcPr>
            <w:tcW w:w="4500" w:type="dxa"/>
          </w:tcPr>
          <w:p w14:paraId="52AC3497" w14:textId="77777777" w:rsidR="009A317C" w:rsidRPr="0099505A" w:rsidRDefault="009A317C" w:rsidP="003678B5"/>
        </w:tc>
      </w:tr>
      <w:tr w:rsidR="009A317C" w:rsidRPr="0099505A" w14:paraId="3E842E55" w14:textId="336A6178" w:rsidTr="00B72CD6">
        <w:trPr>
          <w:trHeight w:val="2934"/>
        </w:trPr>
        <w:tc>
          <w:tcPr>
            <w:tcW w:w="1401" w:type="dxa"/>
          </w:tcPr>
          <w:p w14:paraId="3B2ACCA0" w14:textId="77777777" w:rsidR="009A317C" w:rsidRPr="0099505A" w:rsidRDefault="009A317C" w:rsidP="003678B5">
            <w:pPr>
              <w:rPr>
                <w:u w:val="single"/>
              </w:rPr>
            </w:pPr>
          </w:p>
        </w:tc>
        <w:tc>
          <w:tcPr>
            <w:tcW w:w="3420" w:type="dxa"/>
            <w:vAlign w:val="center"/>
            <w:hideMark/>
          </w:tcPr>
          <w:p w14:paraId="0148A5D1" w14:textId="4402D178" w:rsidR="009A317C" w:rsidRPr="0099505A" w:rsidRDefault="009A317C" w:rsidP="003678B5">
            <w:r w:rsidRPr="0099505A">
              <w:rPr>
                <w:u w:val="single"/>
              </w:rPr>
              <w:t>Civic Engagement:</w:t>
            </w:r>
            <w:r w:rsidRPr="0099505A">
              <w:br/>
              <w:t>• Obtaining a Green Card</w:t>
            </w:r>
            <w:r w:rsidRPr="0099505A">
              <w:br/>
              <w:t>• Obtaining US citizenship</w:t>
            </w:r>
            <w:r w:rsidRPr="0099505A">
              <w:br/>
              <w:t>• Obtaining a driver's license</w:t>
            </w:r>
            <w:r w:rsidRPr="0099505A">
              <w:br/>
              <w:t>• Voting</w:t>
            </w:r>
          </w:p>
        </w:tc>
        <w:tc>
          <w:tcPr>
            <w:tcW w:w="4770" w:type="dxa"/>
            <w:vAlign w:val="center"/>
            <w:hideMark/>
          </w:tcPr>
          <w:p w14:paraId="5B0DE9AA" w14:textId="77777777" w:rsidR="009A317C" w:rsidRDefault="009A317C" w:rsidP="003678B5">
            <w:r w:rsidRPr="0099505A">
              <w:t>• Applying for a Green Card</w:t>
            </w:r>
            <w:r w:rsidRPr="0099505A">
              <w:br/>
              <w:t>• Taking a Citizenship test</w:t>
            </w:r>
            <w:r w:rsidRPr="0099505A">
              <w:br/>
              <w:t>• Taking a Driver's License exam</w:t>
            </w:r>
            <w:r w:rsidRPr="0099505A">
              <w:br/>
              <w:t>• Registering to vote</w:t>
            </w:r>
            <w:r w:rsidRPr="0099505A">
              <w:br/>
              <w:t xml:space="preserve">• Organizing or participating in neighborhood meetings, clean </w:t>
            </w:r>
          </w:p>
          <w:p w14:paraId="3FC9F514" w14:textId="77777777" w:rsidR="009A317C" w:rsidRDefault="009A317C" w:rsidP="003678B5">
            <w:r>
              <w:t xml:space="preserve">   </w:t>
            </w:r>
            <w:r w:rsidRPr="0099505A">
              <w:t>ups, or cultural festivals</w:t>
            </w:r>
            <w:r w:rsidRPr="0099505A">
              <w:br/>
              <w:t xml:space="preserve">• Volunteering </w:t>
            </w:r>
            <w:r w:rsidRPr="0099505A">
              <w:br/>
              <w:t>• Attending city council meetings or giving testimony at</w:t>
            </w:r>
            <w:r>
              <w:t xml:space="preserve"> </w:t>
            </w:r>
            <w:r w:rsidRPr="0099505A">
              <w:t xml:space="preserve">public </w:t>
            </w:r>
          </w:p>
          <w:p w14:paraId="41CBC8CC" w14:textId="77777777" w:rsidR="009A317C" w:rsidRDefault="009A317C" w:rsidP="003678B5">
            <w:r>
              <w:t xml:space="preserve">   </w:t>
            </w:r>
            <w:r w:rsidRPr="0099505A">
              <w:t xml:space="preserve">hearings </w:t>
            </w:r>
            <w:r w:rsidRPr="0099505A">
              <w:br/>
              <w:t>• Participating in meetings or forums to discuss community</w:t>
            </w:r>
            <w:r>
              <w:t xml:space="preserve"> </w:t>
            </w:r>
          </w:p>
          <w:p w14:paraId="41E30D5B" w14:textId="77777777" w:rsidR="009A317C" w:rsidRPr="0099505A" w:rsidRDefault="009A317C" w:rsidP="003678B5">
            <w:r>
              <w:t xml:space="preserve">   </w:t>
            </w:r>
            <w:r w:rsidRPr="0099505A">
              <w:t>issues</w:t>
            </w:r>
          </w:p>
        </w:tc>
        <w:tc>
          <w:tcPr>
            <w:tcW w:w="4500" w:type="dxa"/>
          </w:tcPr>
          <w:p w14:paraId="1329FF8E" w14:textId="77777777" w:rsidR="009A317C" w:rsidRPr="0099505A" w:rsidRDefault="009A317C" w:rsidP="003678B5"/>
        </w:tc>
      </w:tr>
      <w:tr w:rsidR="009A317C" w:rsidRPr="0099505A" w14:paraId="4054549D" w14:textId="4D3D9E96" w:rsidTr="00B72CD6">
        <w:trPr>
          <w:trHeight w:val="851"/>
        </w:trPr>
        <w:tc>
          <w:tcPr>
            <w:tcW w:w="1401" w:type="dxa"/>
          </w:tcPr>
          <w:p w14:paraId="2D2C6A28" w14:textId="77777777" w:rsidR="009A317C" w:rsidRPr="0099505A" w:rsidRDefault="009A317C" w:rsidP="003678B5">
            <w:pPr>
              <w:rPr>
                <w:u w:val="single"/>
              </w:rPr>
            </w:pPr>
          </w:p>
        </w:tc>
        <w:tc>
          <w:tcPr>
            <w:tcW w:w="3420" w:type="dxa"/>
            <w:vAlign w:val="center"/>
            <w:hideMark/>
          </w:tcPr>
          <w:p w14:paraId="6FF23749" w14:textId="0415C0D3" w:rsidR="009A317C" w:rsidRPr="0099505A" w:rsidRDefault="009A317C" w:rsidP="003678B5">
            <w:pPr>
              <w:rPr>
                <w:u w:val="single"/>
              </w:rPr>
            </w:pPr>
            <w:r w:rsidRPr="0099505A">
              <w:rPr>
                <w:u w:val="single"/>
              </w:rPr>
              <w:t>2 Generation Strategies</w:t>
            </w:r>
            <w:r>
              <w:rPr>
                <w:u w:val="single"/>
              </w:rPr>
              <w:t>**</w:t>
            </w:r>
            <w:r w:rsidRPr="0099505A">
              <w:rPr>
                <w:u w:val="single"/>
              </w:rPr>
              <w:br/>
            </w:r>
            <w:r>
              <w:t>(No outcomes</w:t>
            </w:r>
            <w:r w:rsidR="00A37CD6">
              <w:t xml:space="preserve"> in year 2</w:t>
            </w:r>
            <w:r>
              <w:t>)</w:t>
            </w:r>
          </w:p>
        </w:tc>
        <w:tc>
          <w:tcPr>
            <w:tcW w:w="4770" w:type="dxa"/>
            <w:vAlign w:val="center"/>
            <w:hideMark/>
          </w:tcPr>
          <w:p w14:paraId="4CC57034" w14:textId="77777777" w:rsidR="009A317C" w:rsidRDefault="009A317C" w:rsidP="003678B5">
            <w:r w:rsidRPr="0099505A">
              <w:t>• Increasing Involvement in Children’s Education</w:t>
            </w:r>
          </w:p>
          <w:p w14:paraId="03180391" w14:textId="77777777" w:rsidR="009A317C" w:rsidRDefault="009A317C" w:rsidP="004A1C38">
            <w:pPr>
              <w:pStyle w:val="ListParagraph"/>
              <w:numPr>
                <w:ilvl w:val="0"/>
                <w:numId w:val="19"/>
              </w:numPr>
            </w:pPr>
            <w:r>
              <w:t>Helped more frequently with school</w:t>
            </w:r>
          </w:p>
          <w:p w14:paraId="6312EE35" w14:textId="77777777" w:rsidR="009A317C" w:rsidRDefault="009A317C" w:rsidP="004A1C38">
            <w:pPr>
              <w:pStyle w:val="ListParagraph"/>
              <w:numPr>
                <w:ilvl w:val="0"/>
                <w:numId w:val="19"/>
              </w:numPr>
            </w:pPr>
            <w:r>
              <w:t>Increased contact with children’s teachers</w:t>
            </w:r>
          </w:p>
          <w:p w14:paraId="54D95BB2" w14:textId="77777777" w:rsidR="009A317C" w:rsidRDefault="009A317C" w:rsidP="004A1C38">
            <w:pPr>
              <w:pStyle w:val="ListParagraph"/>
              <w:numPr>
                <w:ilvl w:val="0"/>
                <w:numId w:val="19"/>
              </w:numPr>
            </w:pPr>
            <w:r>
              <w:t>More involved in children’s school activities</w:t>
            </w:r>
          </w:p>
          <w:p w14:paraId="26D67D9E" w14:textId="11A1C4BA" w:rsidR="009A317C" w:rsidRDefault="009A317C" w:rsidP="004A1C38">
            <w:r w:rsidRPr="0099505A">
              <w:t xml:space="preserve">• Increasing Involvement in Children’s </w:t>
            </w:r>
            <w:r>
              <w:t>Literacy Activities</w:t>
            </w:r>
          </w:p>
          <w:p w14:paraId="0604DE0E" w14:textId="47C3240D" w:rsidR="009A317C" w:rsidRDefault="009A317C" w:rsidP="004A1C38">
            <w:pPr>
              <w:pStyle w:val="ListParagraph"/>
              <w:numPr>
                <w:ilvl w:val="0"/>
                <w:numId w:val="20"/>
              </w:numPr>
            </w:pPr>
            <w:r>
              <w:t>Reading to children</w:t>
            </w:r>
          </w:p>
          <w:p w14:paraId="244AD0AE" w14:textId="7D04EEF6" w:rsidR="009A317C" w:rsidRDefault="009A317C" w:rsidP="004A1C38">
            <w:pPr>
              <w:pStyle w:val="ListParagraph"/>
              <w:numPr>
                <w:ilvl w:val="0"/>
                <w:numId w:val="20"/>
              </w:numPr>
            </w:pPr>
            <w:r>
              <w:lastRenderedPageBreak/>
              <w:t xml:space="preserve">Visiting a library or obtaining a library card </w:t>
            </w:r>
          </w:p>
          <w:p w14:paraId="3A3FE581" w14:textId="56A46D60" w:rsidR="009A317C" w:rsidRPr="0099505A" w:rsidRDefault="009A317C" w:rsidP="004A1C38">
            <w:pPr>
              <w:pStyle w:val="ListParagraph"/>
              <w:numPr>
                <w:ilvl w:val="0"/>
                <w:numId w:val="20"/>
              </w:numPr>
            </w:pPr>
            <w:r>
              <w:t>Purchasing books or magazines</w:t>
            </w:r>
          </w:p>
        </w:tc>
        <w:tc>
          <w:tcPr>
            <w:tcW w:w="4500" w:type="dxa"/>
          </w:tcPr>
          <w:p w14:paraId="4FF9BC94" w14:textId="77777777" w:rsidR="009A317C" w:rsidRPr="0099505A" w:rsidRDefault="009A317C" w:rsidP="003678B5"/>
        </w:tc>
      </w:tr>
      <w:tr w:rsidR="009A317C" w:rsidRPr="0099505A" w14:paraId="6BD55C2E" w14:textId="3AC45CAC" w:rsidTr="00B72CD6">
        <w:trPr>
          <w:trHeight w:val="3313"/>
        </w:trPr>
        <w:tc>
          <w:tcPr>
            <w:tcW w:w="1401" w:type="dxa"/>
          </w:tcPr>
          <w:p w14:paraId="154CFE60" w14:textId="77777777" w:rsidR="009A317C" w:rsidRPr="0099505A" w:rsidRDefault="009A317C" w:rsidP="003678B5">
            <w:pPr>
              <w:rPr>
                <w:u w:val="single"/>
              </w:rPr>
            </w:pPr>
          </w:p>
        </w:tc>
        <w:tc>
          <w:tcPr>
            <w:tcW w:w="3420" w:type="dxa"/>
            <w:vAlign w:val="center"/>
            <w:hideMark/>
          </w:tcPr>
          <w:p w14:paraId="7E3EE133" w14:textId="25A7C1CC" w:rsidR="009A317C" w:rsidRPr="0099505A" w:rsidRDefault="009A317C" w:rsidP="003678B5">
            <w:r w:rsidRPr="0099505A">
              <w:rPr>
                <w:u w:val="single"/>
              </w:rPr>
              <w:t>Wrap-Around Services</w:t>
            </w:r>
            <w:r w:rsidRPr="0099505A">
              <w:br/>
            </w:r>
            <w:r>
              <w:t>(No outcomes</w:t>
            </w:r>
            <w:r w:rsidR="00A37CD6">
              <w:t xml:space="preserve"> in year 2</w:t>
            </w:r>
            <w:r>
              <w:t xml:space="preserve">) </w:t>
            </w:r>
          </w:p>
        </w:tc>
        <w:tc>
          <w:tcPr>
            <w:tcW w:w="4770" w:type="dxa"/>
            <w:vAlign w:val="center"/>
            <w:hideMark/>
          </w:tcPr>
          <w:p w14:paraId="1A93A128" w14:textId="5EE7EEE4" w:rsidR="009A317C" w:rsidRDefault="009A317C" w:rsidP="003678B5">
            <w:r w:rsidRPr="0099505A">
              <w:t>• Orientation and Enrollment</w:t>
            </w:r>
            <w:r>
              <w:t xml:space="preserve"> into partnering programs </w:t>
            </w:r>
            <w:r w:rsidRPr="0099505A">
              <w:br/>
              <w:t>• Creating an email address</w:t>
            </w:r>
            <w:r w:rsidRPr="0099505A">
              <w:br/>
              <w:t>• Obtaining a personal phone, tablet, or laptop</w:t>
            </w:r>
            <w:r w:rsidRPr="0099505A">
              <w:br/>
              <w:t>• Obtaining personal or home internet access</w:t>
            </w:r>
            <w:r w:rsidRPr="0099505A">
              <w:br/>
              <w:t xml:space="preserve">• </w:t>
            </w:r>
            <w:r>
              <w:t>Non-educational Service 1</w:t>
            </w:r>
          </w:p>
          <w:p w14:paraId="69142771" w14:textId="4960243D" w:rsidR="009A317C" w:rsidRDefault="009A317C" w:rsidP="00CE5211">
            <w:r w:rsidRPr="0099505A">
              <w:t xml:space="preserve">• </w:t>
            </w:r>
            <w:r>
              <w:t>Non-educational Service 2</w:t>
            </w:r>
          </w:p>
          <w:p w14:paraId="453A12AF" w14:textId="2786C16B" w:rsidR="009A317C" w:rsidRDefault="009A317C" w:rsidP="00CE5211">
            <w:r w:rsidRPr="0099505A">
              <w:t xml:space="preserve">• </w:t>
            </w:r>
            <w:r>
              <w:t>Non-educational Service 3</w:t>
            </w:r>
          </w:p>
          <w:p w14:paraId="5FEBAE58" w14:textId="4279DAEB" w:rsidR="009A317C" w:rsidRDefault="009A317C" w:rsidP="00CE5211">
            <w:r w:rsidRPr="0099505A">
              <w:t xml:space="preserve">• </w:t>
            </w:r>
            <w:r>
              <w:t>Non-educational Service 4</w:t>
            </w:r>
          </w:p>
          <w:p w14:paraId="6F8C5FF3" w14:textId="6C3EF9D2" w:rsidR="009A317C" w:rsidRDefault="009A317C" w:rsidP="00CE5211">
            <w:r w:rsidRPr="0099505A">
              <w:t xml:space="preserve">• </w:t>
            </w:r>
            <w:r>
              <w:t>Non-educational Service 5</w:t>
            </w:r>
          </w:p>
          <w:p w14:paraId="7749E263" w14:textId="542A65DE" w:rsidR="009A317C" w:rsidRDefault="009A317C" w:rsidP="00CE5211">
            <w:r w:rsidRPr="0099505A">
              <w:t xml:space="preserve">• </w:t>
            </w:r>
            <w:r>
              <w:t>Non-educational Service 6</w:t>
            </w:r>
          </w:p>
          <w:p w14:paraId="4D525D62" w14:textId="11795136" w:rsidR="009A317C" w:rsidRPr="0099505A" w:rsidRDefault="009A317C" w:rsidP="00CE5211">
            <w:r w:rsidRPr="0099505A">
              <w:t xml:space="preserve">• </w:t>
            </w:r>
            <w:r>
              <w:t>Non-educational Service 7</w:t>
            </w:r>
          </w:p>
        </w:tc>
        <w:tc>
          <w:tcPr>
            <w:tcW w:w="4500" w:type="dxa"/>
          </w:tcPr>
          <w:p w14:paraId="1A240356" w14:textId="77777777" w:rsidR="009A317C" w:rsidRPr="0099505A" w:rsidRDefault="009A317C" w:rsidP="003678B5"/>
        </w:tc>
      </w:tr>
    </w:tbl>
    <w:p w14:paraId="1539FEB4" w14:textId="77777777" w:rsidR="003E2923" w:rsidRDefault="003E2923" w:rsidP="004F2F75">
      <w:pPr>
        <w:pStyle w:val="Heading3"/>
        <w:ind w:left="-720"/>
      </w:pPr>
    </w:p>
    <w:p w14:paraId="6364E1B8" w14:textId="574D4E82" w:rsidR="004F2F75" w:rsidRDefault="004517CB" w:rsidP="00305798">
      <w:pPr>
        <w:pStyle w:val="Heading3"/>
        <w:numPr>
          <w:ilvl w:val="0"/>
          <w:numId w:val="4"/>
        </w:numPr>
      </w:pPr>
      <w:r>
        <w:t xml:space="preserve">2022-23 Performance Outcomes and Progress Measures </w:t>
      </w:r>
      <w:r w:rsidR="00305798">
        <w:t>Targets</w:t>
      </w:r>
    </w:p>
    <w:tbl>
      <w:tblPr>
        <w:tblStyle w:val="TableGrid"/>
        <w:tblW w:w="14091" w:type="dxa"/>
        <w:tblInd w:w="-416" w:type="dxa"/>
        <w:tblLook w:val="04A0" w:firstRow="1" w:lastRow="0" w:firstColumn="1" w:lastColumn="0" w:noHBand="0" w:noVBand="1"/>
      </w:tblPr>
      <w:tblGrid>
        <w:gridCol w:w="8106"/>
        <w:gridCol w:w="5985"/>
      </w:tblGrid>
      <w:tr w:rsidR="004517CB" w:rsidRPr="00CB6D33" w14:paraId="0999FD07" w14:textId="77777777" w:rsidTr="00AE73FF">
        <w:trPr>
          <w:trHeight w:val="357"/>
          <w:tblHeader/>
        </w:trPr>
        <w:tc>
          <w:tcPr>
            <w:tcW w:w="8106" w:type="dxa"/>
            <w:shd w:val="clear" w:color="auto" w:fill="E2EFD9" w:themeFill="accent6" w:themeFillTint="33"/>
            <w:vAlign w:val="center"/>
            <w:hideMark/>
          </w:tcPr>
          <w:p w14:paraId="391F246F" w14:textId="662F6BB8" w:rsidR="004517CB" w:rsidRPr="0099505A" w:rsidRDefault="004517CB" w:rsidP="003678B5">
            <w:pPr>
              <w:rPr>
                <w:b/>
                <w:bCs/>
              </w:rPr>
            </w:pPr>
            <w:r>
              <w:rPr>
                <w:b/>
                <w:bCs/>
              </w:rPr>
              <w:t xml:space="preserve">2022-23 </w:t>
            </w:r>
            <w:r w:rsidRPr="0099505A">
              <w:rPr>
                <w:b/>
                <w:bCs/>
              </w:rPr>
              <w:t>Performance Outcome</w:t>
            </w:r>
            <w:r>
              <w:rPr>
                <w:b/>
                <w:bCs/>
              </w:rPr>
              <w:t>s and Progress Measures Goals</w:t>
            </w:r>
          </w:p>
        </w:tc>
        <w:tc>
          <w:tcPr>
            <w:tcW w:w="5985" w:type="dxa"/>
            <w:shd w:val="clear" w:color="auto" w:fill="E2EFD9" w:themeFill="accent6" w:themeFillTint="33"/>
            <w:vAlign w:val="center"/>
            <w:hideMark/>
          </w:tcPr>
          <w:p w14:paraId="7AC59960" w14:textId="3C556625" w:rsidR="004517CB" w:rsidRPr="00CB6D33" w:rsidRDefault="004517CB" w:rsidP="003678B5">
            <w:pPr>
              <w:rPr>
                <w:b/>
                <w:bCs/>
              </w:rPr>
            </w:pPr>
            <w:r w:rsidRPr="004517CB">
              <w:rPr>
                <w:b/>
                <w:bCs/>
              </w:rPr>
              <w:t xml:space="preserve">Please indicate below in each row what percent of total learners (Enrolled + Alumni) the applicant will set as a goal for the </w:t>
            </w:r>
            <w:r>
              <w:rPr>
                <w:b/>
                <w:bCs/>
              </w:rPr>
              <w:t>second</w:t>
            </w:r>
            <w:r w:rsidRPr="004517CB">
              <w:rPr>
                <w:b/>
                <w:bCs/>
              </w:rPr>
              <w:t xml:space="preserve"> year of the grant cycle.</w:t>
            </w:r>
          </w:p>
        </w:tc>
      </w:tr>
      <w:tr w:rsidR="004517CB" w:rsidRPr="0099505A" w14:paraId="006DCB45" w14:textId="77777777" w:rsidTr="00AE73FF">
        <w:trPr>
          <w:trHeight w:val="1671"/>
        </w:trPr>
        <w:tc>
          <w:tcPr>
            <w:tcW w:w="8106" w:type="dxa"/>
            <w:noWrap/>
            <w:vAlign w:val="center"/>
            <w:hideMark/>
          </w:tcPr>
          <w:p w14:paraId="738CA079" w14:textId="155C46AC" w:rsidR="004517CB" w:rsidRPr="0099505A" w:rsidRDefault="004517CB" w:rsidP="003678B5">
            <w:r w:rsidRPr="004517CB">
              <w:t xml:space="preserve">Percent of learners who will achieve </w:t>
            </w:r>
            <w:r w:rsidRPr="003E2923">
              <w:rPr>
                <w:b/>
                <w:bCs/>
              </w:rPr>
              <w:t>3 or more Progress Measures</w:t>
            </w:r>
            <w:r w:rsidRPr="004517CB">
              <w:t xml:space="preserve"> from the options selected above in year </w:t>
            </w:r>
            <w:r>
              <w:t>2</w:t>
            </w:r>
          </w:p>
        </w:tc>
        <w:tc>
          <w:tcPr>
            <w:tcW w:w="5985" w:type="dxa"/>
            <w:vAlign w:val="center"/>
            <w:hideMark/>
          </w:tcPr>
          <w:p w14:paraId="74F5453A" w14:textId="07F250F6" w:rsidR="004517CB" w:rsidRPr="0099505A" w:rsidRDefault="004517CB" w:rsidP="003678B5"/>
        </w:tc>
      </w:tr>
      <w:tr w:rsidR="004517CB" w:rsidRPr="0099505A" w14:paraId="3F449484" w14:textId="77777777" w:rsidTr="00AE73FF">
        <w:trPr>
          <w:trHeight w:val="1146"/>
        </w:trPr>
        <w:tc>
          <w:tcPr>
            <w:tcW w:w="8106" w:type="dxa"/>
            <w:noWrap/>
            <w:vAlign w:val="center"/>
            <w:hideMark/>
          </w:tcPr>
          <w:p w14:paraId="0F1BB9A9" w14:textId="69DDDEF6" w:rsidR="004517CB" w:rsidRPr="0099505A" w:rsidRDefault="004517CB" w:rsidP="003678B5">
            <w:r>
              <w:lastRenderedPageBreak/>
              <w:t xml:space="preserve">Percent of learners who will achieve </w:t>
            </w:r>
            <w:r w:rsidRPr="003E2923">
              <w:rPr>
                <w:b/>
                <w:bCs/>
              </w:rPr>
              <w:t>5 or more Progress Measures</w:t>
            </w:r>
            <w:r>
              <w:t xml:space="preserve"> from the options selected above in year 2</w:t>
            </w:r>
          </w:p>
        </w:tc>
        <w:tc>
          <w:tcPr>
            <w:tcW w:w="5985" w:type="dxa"/>
            <w:vAlign w:val="center"/>
            <w:hideMark/>
          </w:tcPr>
          <w:p w14:paraId="35AE4696" w14:textId="2FD4D1B4" w:rsidR="004517CB" w:rsidRPr="0099505A" w:rsidRDefault="004517CB" w:rsidP="004517CB"/>
          <w:p w14:paraId="79D6C4B0" w14:textId="761899F2" w:rsidR="004517CB" w:rsidRPr="0099505A" w:rsidRDefault="004517CB" w:rsidP="003678B5"/>
        </w:tc>
      </w:tr>
      <w:tr w:rsidR="004517CB" w:rsidRPr="0099505A" w14:paraId="447A7884" w14:textId="77777777" w:rsidTr="00AE73FF">
        <w:trPr>
          <w:trHeight w:val="1074"/>
        </w:trPr>
        <w:tc>
          <w:tcPr>
            <w:tcW w:w="8106" w:type="dxa"/>
            <w:noWrap/>
            <w:vAlign w:val="center"/>
          </w:tcPr>
          <w:p w14:paraId="19CFA50C" w14:textId="4CAA1F41" w:rsidR="004517CB" w:rsidRDefault="004517CB" w:rsidP="003678B5">
            <w:r>
              <w:t xml:space="preserve">Percent of learners who will achieve </w:t>
            </w:r>
            <w:r w:rsidRPr="003E2923">
              <w:rPr>
                <w:b/>
                <w:bCs/>
              </w:rPr>
              <w:t>1 or more Performance Outcomes</w:t>
            </w:r>
            <w:r>
              <w:t xml:space="preserve"> from the options selected above in year 2</w:t>
            </w:r>
          </w:p>
        </w:tc>
        <w:tc>
          <w:tcPr>
            <w:tcW w:w="5985" w:type="dxa"/>
            <w:vAlign w:val="center"/>
          </w:tcPr>
          <w:p w14:paraId="4DFB806B" w14:textId="77777777" w:rsidR="004517CB" w:rsidRPr="0099505A" w:rsidRDefault="004517CB" w:rsidP="004517CB"/>
        </w:tc>
      </w:tr>
      <w:tr w:rsidR="004517CB" w:rsidRPr="0099505A" w14:paraId="4AA4FD14" w14:textId="77777777" w:rsidTr="00A37CD6">
        <w:trPr>
          <w:trHeight w:val="1164"/>
        </w:trPr>
        <w:tc>
          <w:tcPr>
            <w:tcW w:w="8106" w:type="dxa"/>
            <w:noWrap/>
            <w:vAlign w:val="center"/>
          </w:tcPr>
          <w:p w14:paraId="4291E98B" w14:textId="3287C97B" w:rsidR="004517CB" w:rsidRDefault="004517CB" w:rsidP="003678B5">
            <w:r>
              <w:t xml:space="preserve">Percent of learners who will achieve </w:t>
            </w:r>
            <w:r w:rsidRPr="003E2923">
              <w:rPr>
                <w:b/>
                <w:bCs/>
              </w:rPr>
              <w:t>2 or more Performance Outcomes</w:t>
            </w:r>
            <w:r>
              <w:t xml:space="preserve"> from the options selected above in year 2</w:t>
            </w:r>
          </w:p>
        </w:tc>
        <w:tc>
          <w:tcPr>
            <w:tcW w:w="5985" w:type="dxa"/>
            <w:vAlign w:val="center"/>
          </w:tcPr>
          <w:p w14:paraId="72B952A8" w14:textId="77777777" w:rsidR="004517CB" w:rsidRPr="0099505A" w:rsidRDefault="004517CB" w:rsidP="004517CB"/>
        </w:tc>
      </w:tr>
      <w:tr w:rsidR="0060431E" w:rsidRPr="0099505A" w14:paraId="0C3EC49D" w14:textId="77777777" w:rsidTr="00AE73FF">
        <w:trPr>
          <w:trHeight w:val="293"/>
        </w:trPr>
        <w:tc>
          <w:tcPr>
            <w:tcW w:w="14091" w:type="dxa"/>
            <w:gridSpan w:val="2"/>
            <w:shd w:val="clear" w:color="auto" w:fill="E2EFD9" w:themeFill="accent6" w:themeFillTint="33"/>
            <w:noWrap/>
            <w:vAlign w:val="center"/>
          </w:tcPr>
          <w:p w14:paraId="554D2985" w14:textId="3DF5C3D8" w:rsidR="0060431E" w:rsidRPr="0060431E" w:rsidRDefault="0060431E" w:rsidP="004517CB">
            <w:pPr>
              <w:rPr>
                <w:b/>
                <w:bCs/>
              </w:rPr>
            </w:pPr>
            <w:bookmarkStart w:id="3" w:name="_Hlk96589730"/>
            <w:r w:rsidRPr="0060431E">
              <w:rPr>
                <w:b/>
                <w:bCs/>
              </w:rPr>
              <w:t>Narrative</w:t>
            </w:r>
          </w:p>
        </w:tc>
      </w:tr>
      <w:bookmarkEnd w:id="3"/>
      <w:tr w:rsidR="0057532E" w:rsidRPr="0099505A" w14:paraId="70C9A48F" w14:textId="77777777" w:rsidTr="00AE73FF">
        <w:trPr>
          <w:trHeight w:val="1397"/>
        </w:trPr>
        <w:tc>
          <w:tcPr>
            <w:tcW w:w="8106" w:type="dxa"/>
            <w:noWrap/>
            <w:vAlign w:val="center"/>
          </w:tcPr>
          <w:p w14:paraId="709CCFC6" w14:textId="51C59FC1" w:rsidR="0057532E" w:rsidRPr="0060431E" w:rsidRDefault="0057532E" w:rsidP="0057532E">
            <w:r w:rsidRPr="0060431E">
              <w:t xml:space="preserve">Provide a rationale for any increase or decrease from prior year proposed Performance targets. If your targets remain the same from last year, please write N/A. </w:t>
            </w:r>
          </w:p>
        </w:tc>
        <w:tc>
          <w:tcPr>
            <w:tcW w:w="5985" w:type="dxa"/>
            <w:vAlign w:val="center"/>
          </w:tcPr>
          <w:p w14:paraId="7742B5CB" w14:textId="77777777" w:rsidR="0057532E" w:rsidRDefault="0057532E" w:rsidP="0057532E">
            <w:pPr>
              <w:rPr>
                <w:i/>
                <w:color w:val="A6A6A6"/>
              </w:rPr>
            </w:pPr>
            <w:r w:rsidRPr="0057532E">
              <w:rPr>
                <w:i/>
                <w:color w:val="A6A6A6"/>
              </w:rPr>
              <w:t>Type response here. If the grantee foresees needing support in this area of grant implementation in 2022-23, describe that here.</w:t>
            </w:r>
          </w:p>
          <w:p w14:paraId="5A10D5A4" w14:textId="77777777" w:rsidR="0057532E" w:rsidRDefault="0057532E" w:rsidP="0057532E">
            <w:pPr>
              <w:rPr>
                <w:i/>
                <w:color w:val="A6A6A6"/>
              </w:rPr>
            </w:pPr>
          </w:p>
          <w:p w14:paraId="1724BBFC" w14:textId="77777777" w:rsidR="0057532E" w:rsidRDefault="0057532E" w:rsidP="0057532E">
            <w:pPr>
              <w:rPr>
                <w:i/>
                <w:color w:val="A6A6A6"/>
              </w:rPr>
            </w:pPr>
          </w:p>
          <w:p w14:paraId="486BABEE" w14:textId="77777777" w:rsidR="0057532E" w:rsidRDefault="0057532E" w:rsidP="0057532E">
            <w:pPr>
              <w:rPr>
                <w:i/>
                <w:color w:val="A6A6A6"/>
              </w:rPr>
            </w:pPr>
          </w:p>
          <w:p w14:paraId="1E52100F" w14:textId="77777777" w:rsidR="0057532E" w:rsidRDefault="0057532E" w:rsidP="0057532E">
            <w:pPr>
              <w:rPr>
                <w:i/>
                <w:color w:val="A6A6A6"/>
              </w:rPr>
            </w:pPr>
          </w:p>
          <w:p w14:paraId="4ADBE414" w14:textId="65AFA4CC" w:rsidR="0057532E" w:rsidRPr="0057532E" w:rsidRDefault="0057532E" w:rsidP="0057532E">
            <w:pPr>
              <w:rPr>
                <w:i/>
                <w:color w:val="A6A6A6"/>
              </w:rPr>
            </w:pPr>
          </w:p>
        </w:tc>
      </w:tr>
      <w:tr w:rsidR="0057532E" w:rsidRPr="0099505A" w14:paraId="19EB135A" w14:textId="77777777" w:rsidTr="00AE73FF">
        <w:trPr>
          <w:trHeight w:val="1397"/>
        </w:trPr>
        <w:tc>
          <w:tcPr>
            <w:tcW w:w="8106" w:type="dxa"/>
            <w:noWrap/>
            <w:vAlign w:val="center"/>
          </w:tcPr>
          <w:p w14:paraId="36C6F8B3" w14:textId="77777777" w:rsidR="0057532E" w:rsidRPr="0057532E" w:rsidRDefault="0057532E" w:rsidP="0057532E">
            <w:r w:rsidRPr="0057532E">
              <w:t>In what ways do you use data to make determinations about:</w:t>
            </w:r>
          </w:p>
          <w:p w14:paraId="0A3FBE93" w14:textId="77777777" w:rsidR="0057532E" w:rsidRPr="0057532E" w:rsidRDefault="0057532E" w:rsidP="0057532E">
            <w:pPr>
              <w:pStyle w:val="ListParagraph"/>
              <w:numPr>
                <w:ilvl w:val="0"/>
                <w:numId w:val="14"/>
              </w:numPr>
            </w:pPr>
            <w:r w:rsidRPr="0057532E">
              <w:t>Enrollment?</w:t>
            </w:r>
          </w:p>
          <w:p w14:paraId="4A7ED52F" w14:textId="77777777" w:rsidR="0057532E" w:rsidRPr="0057532E" w:rsidRDefault="0057532E" w:rsidP="0057532E">
            <w:pPr>
              <w:pStyle w:val="ListParagraph"/>
              <w:numPr>
                <w:ilvl w:val="0"/>
                <w:numId w:val="14"/>
              </w:numPr>
            </w:pPr>
            <w:r w:rsidRPr="0057532E">
              <w:t>Class schedules?</w:t>
            </w:r>
          </w:p>
          <w:p w14:paraId="7EC5465C" w14:textId="77777777" w:rsidR="0057532E" w:rsidRPr="0057532E" w:rsidRDefault="0057532E" w:rsidP="0057532E">
            <w:pPr>
              <w:pStyle w:val="ListParagraph"/>
              <w:numPr>
                <w:ilvl w:val="0"/>
                <w:numId w:val="14"/>
              </w:numPr>
            </w:pPr>
            <w:r w:rsidRPr="0057532E">
              <w:t>Instruction/curriculum?</w:t>
            </w:r>
          </w:p>
          <w:p w14:paraId="712932E7" w14:textId="77777777" w:rsidR="0057532E" w:rsidRPr="0057532E" w:rsidRDefault="0057532E" w:rsidP="0057532E">
            <w:pPr>
              <w:pStyle w:val="ListParagraph"/>
              <w:numPr>
                <w:ilvl w:val="0"/>
                <w:numId w:val="14"/>
              </w:numPr>
            </w:pPr>
            <w:r w:rsidRPr="0057532E">
              <w:t>Professional learning?</w:t>
            </w:r>
          </w:p>
          <w:p w14:paraId="4011F9DF" w14:textId="77777777" w:rsidR="0057532E" w:rsidRPr="0057532E" w:rsidRDefault="0057532E" w:rsidP="0057532E">
            <w:pPr>
              <w:pStyle w:val="ListParagraph"/>
              <w:numPr>
                <w:ilvl w:val="0"/>
                <w:numId w:val="14"/>
              </w:numPr>
            </w:pPr>
            <w:r w:rsidRPr="0057532E">
              <w:t>Distance learning?</w:t>
            </w:r>
          </w:p>
          <w:p w14:paraId="6A1EC57A" w14:textId="51BF6309" w:rsidR="0057532E" w:rsidRPr="0057532E" w:rsidRDefault="0057532E" w:rsidP="0057532E">
            <w:pPr>
              <w:pStyle w:val="ListParagraph"/>
              <w:numPr>
                <w:ilvl w:val="0"/>
                <w:numId w:val="14"/>
              </w:numPr>
              <w:rPr>
                <w:sz w:val="20"/>
                <w:szCs w:val="20"/>
              </w:rPr>
            </w:pPr>
            <w:r w:rsidRPr="0057532E">
              <w:t xml:space="preserve">Assessment (if applicable)? </w:t>
            </w:r>
          </w:p>
        </w:tc>
        <w:tc>
          <w:tcPr>
            <w:tcW w:w="5985" w:type="dxa"/>
            <w:vAlign w:val="center"/>
          </w:tcPr>
          <w:p w14:paraId="009CD82A" w14:textId="77777777" w:rsidR="0057532E" w:rsidRDefault="0057532E" w:rsidP="0057532E">
            <w:pPr>
              <w:rPr>
                <w:i/>
                <w:color w:val="A6A6A6"/>
              </w:rPr>
            </w:pPr>
            <w:r w:rsidRPr="0057532E">
              <w:rPr>
                <w:i/>
                <w:color w:val="A6A6A6"/>
              </w:rPr>
              <w:t>Type response here. If the grantee foresees needing support in this area of grant implementation in 2022-23, describe that here.</w:t>
            </w:r>
          </w:p>
          <w:p w14:paraId="3035E96C" w14:textId="77777777" w:rsidR="0057532E" w:rsidRDefault="0057532E" w:rsidP="0057532E">
            <w:pPr>
              <w:rPr>
                <w:i/>
                <w:color w:val="A6A6A6"/>
              </w:rPr>
            </w:pPr>
          </w:p>
          <w:p w14:paraId="3F301455" w14:textId="77777777" w:rsidR="0057532E" w:rsidRDefault="0057532E" w:rsidP="0057532E">
            <w:pPr>
              <w:rPr>
                <w:i/>
                <w:color w:val="A6A6A6"/>
              </w:rPr>
            </w:pPr>
          </w:p>
          <w:p w14:paraId="4853D9F2" w14:textId="77777777" w:rsidR="0057532E" w:rsidRDefault="0057532E" w:rsidP="0057532E">
            <w:pPr>
              <w:rPr>
                <w:i/>
                <w:color w:val="A6A6A6"/>
              </w:rPr>
            </w:pPr>
          </w:p>
          <w:p w14:paraId="5C1501E8" w14:textId="77777777" w:rsidR="0057532E" w:rsidRDefault="0057532E" w:rsidP="0057532E">
            <w:pPr>
              <w:rPr>
                <w:i/>
                <w:color w:val="A6A6A6"/>
              </w:rPr>
            </w:pPr>
          </w:p>
          <w:p w14:paraId="398AB914" w14:textId="2CF7157F" w:rsidR="0057532E" w:rsidRPr="0057532E" w:rsidRDefault="0057532E" w:rsidP="0057532E"/>
        </w:tc>
      </w:tr>
    </w:tbl>
    <w:p w14:paraId="03F4CA19" w14:textId="77777777" w:rsidR="0060431E" w:rsidRPr="004C69DD" w:rsidRDefault="0060431E" w:rsidP="0057532E"/>
    <w:sectPr w:rsidR="0060431E" w:rsidRPr="004C69DD" w:rsidSect="00565348">
      <w:headerReference w:type="default" r:id="rId12"/>
      <w:footerReference w:type="default" r:id="rId13"/>
      <w:headerReference w:type="first" r:id="rId14"/>
      <w:footerReference w:type="first" r:id="rId15"/>
      <w:pgSz w:w="15840" w:h="12240" w:orient="landscape" w:code="1"/>
      <w:pgMar w:top="1535" w:right="720" w:bottom="1440" w:left="1440" w:header="0"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2798" w14:textId="77777777" w:rsidR="00262B9A" w:rsidRDefault="00262B9A" w:rsidP="00EB6D8D">
      <w:pPr>
        <w:spacing w:after="0" w:line="240" w:lineRule="auto"/>
      </w:pPr>
      <w:r>
        <w:separator/>
      </w:r>
    </w:p>
  </w:endnote>
  <w:endnote w:type="continuationSeparator" w:id="0">
    <w:p w14:paraId="02A41FAD" w14:textId="77777777" w:rsidR="00262B9A" w:rsidRDefault="00262B9A" w:rsidP="00EB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ADA" w14:textId="60744E77" w:rsidR="0084094F" w:rsidRDefault="0039718D">
    <w:pPr>
      <w:pStyle w:val="Footer"/>
    </w:pPr>
    <w:r>
      <w:rPr>
        <w:noProof/>
        <w:color w:val="FFFFFF"/>
        <w:sz w:val="18"/>
        <w:szCs w:val="18"/>
      </w:rPr>
      <mc:AlternateContent>
        <mc:Choice Requires="wps">
          <w:drawing>
            <wp:anchor distT="0" distB="0" distL="114300" distR="114300" simplePos="0" relativeHeight="251665408" behindDoc="0" locked="0" layoutInCell="1" allowOverlap="1" wp14:anchorId="40185747" wp14:editId="0F1CD717">
              <wp:simplePos x="0" y="0"/>
              <wp:positionH relativeFrom="column">
                <wp:posOffset>9525</wp:posOffset>
              </wp:positionH>
              <wp:positionV relativeFrom="paragraph">
                <wp:posOffset>6960870</wp:posOffset>
              </wp:positionV>
              <wp:extent cx="7753350" cy="2162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2162175"/>
                      </a:xfrm>
                      <a:prstGeom prst="rect">
                        <a:avLst/>
                      </a:prstGeom>
                      <a:solidFill>
                        <a:srgbClr val="86BE40"/>
                      </a:solidFill>
                      <a:ln w="6350">
                        <a:noFill/>
                      </a:ln>
                      <a:effectLst/>
                    </wps:spPr>
                    <wps:txbx>
                      <w:txbxContent>
                        <w:p w14:paraId="6E293F33" w14:textId="77777777" w:rsidR="0039718D" w:rsidRDefault="0039718D" w:rsidP="0039718D">
                          <w:pPr>
                            <w:pStyle w:val="Heading3"/>
                          </w:pPr>
                          <w:r>
                            <w:t>WHERE CAN I LEARN MORE? – Heading 3</w:t>
                          </w:r>
                        </w:p>
                        <w:p w14:paraId="3F6A8389" w14:textId="77777777" w:rsidR="0039718D" w:rsidRPr="00A37AE5" w:rsidRDefault="0039718D" w:rsidP="0039718D">
                          <w:pPr>
                            <w:pStyle w:val="Page01-Side-bar-navy"/>
                            <w:rPr>
                              <w:b/>
                              <w:color w:val="FFFFFF"/>
                            </w:rPr>
                          </w:pPr>
                          <w:r w:rsidRPr="00A37AE5">
                            <w:rPr>
                              <w:b/>
                              <w:color w:val="FFFFFF"/>
                            </w:rPr>
                            <w:t xml:space="preserve">&lt;This area is floating in-line with the text </w:t>
                          </w:r>
                          <w:proofErr w:type="gramStart"/>
                          <w:r w:rsidRPr="00A37AE5">
                            <w:rPr>
                              <w:b/>
                              <w:color w:val="FFFFFF"/>
                            </w:rPr>
                            <w:t>above,</w:t>
                          </w:r>
                          <w:proofErr w:type="gramEnd"/>
                          <w:r w:rsidRPr="00A37AE5">
                            <w:rPr>
                              <w:b/>
                              <w:color w:val="FFFFFF"/>
                            </w:rPr>
                            <w:t xml:space="preser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14:paraId="7444E9EB" w14:textId="77777777" w:rsidR="0039718D"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id </w:t>
                          </w:r>
                          <w:proofErr w:type="spellStart"/>
                          <w:r>
                            <w:t>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roofErr w:type="spellStart"/>
                          <w:r>
                            <w:t>Aliquet</w:t>
                          </w:r>
                          <w:proofErr w:type="spellEnd"/>
                          <w:r>
                            <w:t xml:space="preserve"> </w:t>
                          </w:r>
                        </w:p>
                        <w:p w14:paraId="12CEE3B2" w14:textId="77777777" w:rsidR="0039718D" w:rsidRPr="005877F1"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r>
                            <w:t xml:space="preserve">Pin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
                        <w:p w14:paraId="2601D8F1" w14:textId="77777777" w:rsidR="0039718D" w:rsidRPr="005877F1" w:rsidRDefault="0039718D" w:rsidP="0039718D">
                          <w:pPr>
                            <w:pStyle w:val="Page01-Side-bar-navy"/>
                          </w:pPr>
                        </w:p>
                        <w:p w14:paraId="2FEC4EA6" w14:textId="77777777" w:rsidR="0039718D" w:rsidRPr="005877F1" w:rsidRDefault="0039718D" w:rsidP="0039718D">
                          <w:pPr>
                            <w:pStyle w:val="Page01-Side-bar-navy"/>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5747" id="_x0000_t202" coordsize="21600,21600" o:spt="202" path="m,l,21600r21600,l21600,xe">
              <v:stroke joinstyle="miter"/>
              <v:path gradientshapeok="t" o:connecttype="rect"/>
            </v:shapetype>
            <v:shape id="Text Box 4" o:spid="_x0000_s1026" type="#_x0000_t202" style="position:absolute;margin-left:.75pt;margin-top:548.1pt;width:610.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" fillcolor="#86be40" stroked="f" strokeweight=".5pt">
              <v:textbox inset="21.6pt,14.4pt,14.4pt,28.8pt">
                <w:txbxContent>
                  <w:p w14:paraId="6E293F33" w14:textId="77777777" w:rsidR="0039718D" w:rsidRDefault="0039718D" w:rsidP="0039718D">
                    <w:pPr>
                      <w:pStyle w:val="Heading3"/>
                    </w:pPr>
                    <w:r>
                      <w:t>WHERE CAN I LEARN MORE? – Heading 3</w:t>
                    </w:r>
                  </w:p>
                  <w:p w14:paraId="3F6A8389" w14:textId="77777777" w:rsidR="0039718D" w:rsidRPr="00A37AE5" w:rsidRDefault="0039718D" w:rsidP="0039718D">
                    <w:pPr>
                      <w:pStyle w:val="Page01-Side-bar-navy"/>
                      <w:rPr>
                        <w:b/>
                        <w:color w:val="FFFFFF"/>
                      </w:rPr>
                    </w:pPr>
                    <w:r w:rsidRPr="00A37AE5">
                      <w:rPr>
                        <w:b/>
                        <w:color w:val="FFFFFF"/>
                      </w:rPr>
                      <w:t xml:space="preserve">&lt;This area is floating in-line with the text </w:t>
                    </w:r>
                    <w:proofErr w:type="gramStart"/>
                    <w:r w:rsidRPr="00A37AE5">
                      <w:rPr>
                        <w:b/>
                        <w:color w:val="FFFFFF"/>
                      </w:rPr>
                      <w:t>above,</w:t>
                    </w:r>
                    <w:proofErr w:type="gramEnd"/>
                    <w:r w:rsidRPr="00A37AE5">
                      <w:rPr>
                        <w:b/>
                        <w:color w:val="FFFFFF"/>
                      </w:rPr>
                      <w:t xml:space="preser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14:paraId="7444E9EB" w14:textId="77777777" w:rsidR="0039718D"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id </w:t>
                    </w:r>
                    <w:proofErr w:type="spellStart"/>
                    <w:r>
                      <w:t>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roofErr w:type="spellStart"/>
                    <w:r>
                      <w:t>Aliquet</w:t>
                    </w:r>
                    <w:proofErr w:type="spellEnd"/>
                    <w:r>
                      <w:t xml:space="preserve"> </w:t>
                    </w:r>
                  </w:p>
                  <w:p w14:paraId="12CEE3B2" w14:textId="77777777" w:rsidR="0039718D" w:rsidRPr="005877F1"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r>
                      <w:t xml:space="preserve">Pin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
                  <w:p w14:paraId="2601D8F1" w14:textId="77777777" w:rsidR="0039718D" w:rsidRPr="005877F1" w:rsidRDefault="0039718D" w:rsidP="0039718D">
                    <w:pPr>
                      <w:pStyle w:val="Page01-Side-bar-navy"/>
                    </w:pPr>
                  </w:p>
                  <w:p w14:paraId="2FEC4EA6" w14:textId="77777777" w:rsidR="0039718D" w:rsidRPr="005877F1" w:rsidRDefault="0039718D" w:rsidP="0039718D">
                    <w:pPr>
                      <w:pStyle w:val="Page01-Side-bar-navy"/>
                    </w:pPr>
                  </w:p>
                </w:txbxContent>
              </v:textbox>
            </v:shape>
          </w:pict>
        </mc:Fallback>
      </mc:AlternateContent>
    </w:r>
    <w:r w:rsidR="0084094F" w:rsidRPr="00E37B4D">
      <w:rPr>
        <w:color w:val="FFFFFF"/>
        <w:sz w:val="18"/>
        <w:szCs w:val="18"/>
      </w:rPr>
      <w:br/>
    </w:r>
    <w:r w:rsidR="0084094F" w:rsidRPr="00E37B4D">
      <w:rPr>
        <w:color w:val="FFFFFF"/>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6CF8" w14:textId="42622C19" w:rsidR="00700D50" w:rsidRPr="00E37B4D" w:rsidRDefault="0039718D" w:rsidP="0039718D">
    <w:pPr>
      <w:pStyle w:val="Page01-Side-bar-navy"/>
      <w:tabs>
        <w:tab w:val="left" w:pos="1785"/>
      </w:tabs>
      <w:spacing w:line="240" w:lineRule="auto"/>
      <w:rPr>
        <w:color w:val="FFFFFF"/>
        <w:sz w:val="18"/>
        <w:szCs w:val="18"/>
      </w:rPr>
    </w:pPr>
    <w:r>
      <w:rPr>
        <w:color w:val="FFFFFF"/>
        <w:sz w:val="18"/>
        <w:szCs w:val="18"/>
      </w:rPr>
      <w:tab/>
    </w:r>
  </w:p>
  <w:p w14:paraId="72CAEF91" w14:textId="23AC8912" w:rsidR="0084094F" w:rsidRDefault="0039718D">
    <w:pPr>
      <w:pStyle w:val="Footer"/>
    </w:pPr>
    <w:r>
      <w:rPr>
        <w:noProof/>
      </w:rPr>
      <mc:AlternateContent>
        <mc:Choice Requires="wps">
          <w:drawing>
            <wp:anchor distT="0" distB="0" distL="114300" distR="114300" simplePos="0" relativeHeight="251664384" behindDoc="0" locked="0" layoutInCell="1" allowOverlap="1" wp14:anchorId="40185747" wp14:editId="431BFC58">
              <wp:simplePos x="0" y="0"/>
              <wp:positionH relativeFrom="column">
                <wp:posOffset>9525</wp:posOffset>
              </wp:positionH>
              <wp:positionV relativeFrom="paragraph">
                <wp:posOffset>6960870</wp:posOffset>
              </wp:positionV>
              <wp:extent cx="7753350" cy="2162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2162175"/>
                      </a:xfrm>
                      <a:prstGeom prst="rect">
                        <a:avLst/>
                      </a:prstGeom>
                      <a:solidFill>
                        <a:srgbClr val="86BE40"/>
                      </a:solidFill>
                      <a:ln w="6350">
                        <a:noFill/>
                      </a:ln>
                      <a:effectLst/>
                    </wps:spPr>
                    <wps:txbx>
                      <w:txbxContent>
                        <w:p w14:paraId="2B7F3BB6" w14:textId="77777777" w:rsidR="0039718D" w:rsidRDefault="0039718D" w:rsidP="0039718D">
                          <w:pPr>
                            <w:pStyle w:val="Heading3"/>
                          </w:pPr>
                          <w:r>
                            <w:t>WHERE CAN I LEARN MORE? – Heading 3</w:t>
                          </w:r>
                        </w:p>
                        <w:p w14:paraId="4B226E36" w14:textId="77777777" w:rsidR="0039718D" w:rsidRPr="00A37AE5" w:rsidRDefault="0039718D" w:rsidP="0039718D">
                          <w:pPr>
                            <w:pStyle w:val="Page01-Side-bar-navy"/>
                            <w:rPr>
                              <w:b/>
                              <w:color w:val="FFFFFF"/>
                            </w:rPr>
                          </w:pPr>
                          <w:r w:rsidRPr="00A37AE5">
                            <w:rPr>
                              <w:b/>
                              <w:color w:val="FFFFFF"/>
                            </w:rPr>
                            <w:t xml:space="preserve">&lt;This area is floating in-line with the text </w:t>
                          </w:r>
                          <w:proofErr w:type="gramStart"/>
                          <w:r w:rsidRPr="00A37AE5">
                            <w:rPr>
                              <w:b/>
                              <w:color w:val="FFFFFF"/>
                            </w:rPr>
                            <w:t>above,</w:t>
                          </w:r>
                          <w:proofErr w:type="gramEnd"/>
                          <w:r w:rsidRPr="00A37AE5">
                            <w:rPr>
                              <w:b/>
                              <w:color w:val="FFFFFF"/>
                            </w:rPr>
                            <w:t xml:space="preser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14:paraId="02EAF732" w14:textId="77777777" w:rsidR="0039718D"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id </w:t>
                          </w:r>
                          <w:proofErr w:type="spellStart"/>
                          <w:r>
                            <w:t>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roofErr w:type="spellStart"/>
                          <w:r>
                            <w:t>Aliquet</w:t>
                          </w:r>
                          <w:proofErr w:type="spellEnd"/>
                          <w:r>
                            <w:t xml:space="preserve"> </w:t>
                          </w:r>
                        </w:p>
                        <w:p w14:paraId="0B19EA05" w14:textId="77777777" w:rsidR="0039718D" w:rsidRPr="005877F1"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r>
                            <w:t xml:space="preserve">Pin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
                        <w:p w14:paraId="7C3385C6" w14:textId="77777777" w:rsidR="0039718D" w:rsidRPr="005877F1" w:rsidRDefault="0039718D" w:rsidP="0039718D">
                          <w:pPr>
                            <w:pStyle w:val="Page01-Side-bar-navy"/>
                          </w:pPr>
                        </w:p>
                        <w:p w14:paraId="5FA00A75" w14:textId="77777777" w:rsidR="0039718D" w:rsidRPr="005877F1" w:rsidRDefault="0039718D" w:rsidP="0039718D">
                          <w:pPr>
                            <w:pStyle w:val="Page01-Side-bar-navy"/>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5747" id="_x0000_t202" coordsize="21600,21600" o:spt="202" path="m,l,21600r21600,l21600,xe">
              <v:stroke joinstyle="miter"/>
              <v:path gradientshapeok="t" o:connecttype="rect"/>
            </v:shapetype>
            <v:shape id="Text Box 6" o:spid="_x0000_s1027" type="#_x0000_t202" style="position:absolute;margin-left:.75pt;margin-top:548.1pt;width:610.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" fillcolor="#86be40" stroked="f" strokeweight=".5pt">
              <v:textbox inset="21.6pt,14.4pt,14.4pt,28.8pt">
                <w:txbxContent>
                  <w:p w14:paraId="2B7F3BB6" w14:textId="77777777" w:rsidR="0039718D" w:rsidRDefault="0039718D" w:rsidP="0039718D">
                    <w:pPr>
                      <w:pStyle w:val="Heading3"/>
                    </w:pPr>
                    <w:r>
                      <w:t>WHERE CAN I LEARN MORE? – Heading 3</w:t>
                    </w:r>
                  </w:p>
                  <w:p w14:paraId="4B226E36" w14:textId="77777777" w:rsidR="0039718D" w:rsidRPr="00A37AE5" w:rsidRDefault="0039718D" w:rsidP="0039718D">
                    <w:pPr>
                      <w:pStyle w:val="Page01-Side-bar-navy"/>
                      <w:rPr>
                        <w:b/>
                        <w:color w:val="FFFFFF"/>
                      </w:rPr>
                    </w:pPr>
                    <w:r w:rsidRPr="00A37AE5">
                      <w:rPr>
                        <w:b/>
                        <w:color w:val="FFFFFF"/>
                      </w:rPr>
                      <w:t xml:space="preserve">&lt;This area is floating in-line with the text </w:t>
                    </w:r>
                    <w:proofErr w:type="gramStart"/>
                    <w:r w:rsidRPr="00A37AE5">
                      <w:rPr>
                        <w:b/>
                        <w:color w:val="FFFFFF"/>
                      </w:rPr>
                      <w:t>above,</w:t>
                    </w:r>
                    <w:proofErr w:type="gramEnd"/>
                    <w:r w:rsidRPr="00A37AE5">
                      <w:rPr>
                        <w:b/>
                        <w:color w:val="FFFFFF"/>
                      </w:rPr>
                      <w:t xml:space="preser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14:paraId="02EAF732" w14:textId="77777777" w:rsidR="0039718D"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id </w:t>
                    </w:r>
                    <w:proofErr w:type="spellStart"/>
                    <w:r>
                      <w:t>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roofErr w:type="spellStart"/>
                    <w:r>
                      <w:t>Aliquet</w:t>
                    </w:r>
                    <w:proofErr w:type="spellEnd"/>
                    <w:r>
                      <w:t xml:space="preserve"> </w:t>
                    </w:r>
                  </w:p>
                  <w:p w14:paraId="0B19EA05" w14:textId="77777777" w:rsidR="0039718D" w:rsidRPr="005877F1" w:rsidRDefault="0039718D" w:rsidP="0039718D">
                    <w:pPr>
                      <w:pStyle w:val="Page01-Side-bar-navy"/>
                    </w:pPr>
                    <w:r>
                      <w:rPr>
                        <w:b/>
                      </w:rPr>
                      <w:t>&lt;STYLE NAME-</w:t>
                    </w:r>
                    <w:r w:rsidRPr="00863B2A">
                      <w:rPr>
                        <w:b/>
                      </w:rPr>
                      <w:t>2-BodyContnet-</w:t>
                    </w:r>
                    <w:proofErr w:type="gramStart"/>
                    <w:r w:rsidRPr="00863B2A">
                      <w:rPr>
                        <w:b/>
                      </w:rPr>
                      <w:t>Side-bar</w:t>
                    </w:r>
                    <w:proofErr w:type="gramEnd"/>
                    <w:r w:rsidRPr="00863B2A">
                      <w:rPr>
                        <w:b/>
                      </w:rPr>
                      <w:t xml:space="preserve"> and page 2 footer links</w:t>
                    </w:r>
                    <w:r>
                      <w:rPr>
                        <w:b/>
                      </w:rPr>
                      <w:t xml:space="preserve">&gt; </w:t>
                    </w:r>
                    <w:r>
                      <w:t xml:space="preserve">Pin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Mattis </w:t>
                    </w:r>
                    <w:proofErr w:type="spellStart"/>
                    <w:r>
                      <w:t>ullamcorper</w:t>
                    </w:r>
                    <w:proofErr w:type="spellEnd"/>
                    <w:r>
                      <w:t xml:space="preserve"> </w:t>
                    </w:r>
                    <w:proofErr w:type="spellStart"/>
                    <w:r>
                      <w:t>velit</w:t>
                    </w:r>
                    <w:proofErr w:type="spellEnd"/>
                    <w:r>
                      <w:t xml:space="preserve"> sed </w:t>
                    </w:r>
                    <w:proofErr w:type="spellStart"/>
                    <w:r>
                      <w:t>llamcorper</w:t>
                    </w:r>
                    <w:proofErr w:type="spellEnd"/>
                    <w:r>
                      <w:t xml:space="preserve"> </w:t>
                    </w:r>
                  </w:p>
                  <w:p w14:paraId="7C3385C6" w14:textId="77777777" w:rsidR="0039718D" w:rsidRPr="005877F1" w:rsidRDefault="0039718D" w:rsidP="0039718D">
                    <w:pPr>
                      <w:pStyle w:val="Page01-Side-bar-navy"/>
                    </w:pPr>
                  </w:p>
                  <w:p w14:paraId="5FA00A75" w14:textId="77777777" w:rsidR="0039718D" w:rsidRPr="005877F1" w:rsidRDefault="0039718D" w:rsidP="0039718D">
                    <w:pPr>
                      <w:pStyle w:val="Page01-Side-bar-navy"/>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54D7" w14:textId="77777777" w:rsidR="00262B9A" w:rsidRDefault="00262B9A" w:rsidP="00EB6D8D">
      <w:pPr>
        <w:spacing w:after="0" w:line="240" w:lineRule="auto"/>
      </w:pPr>
      <w:r>
        <w:separator/>
      </w:r>
    </w:p>
  </w:footnote>
  <w:footnote w:type="continuationSeparator" w:id="0">
    <w:p w14:paraId="5F37C4AA" w14:textId="77777777" w:rsidR="00262B9A" w:rsidRDefault="00262B9A" w:rsidP="00EB6D8D">
      <w:pPr>
        <w:spacing w:after="0" w:line="240" w:lineRule="auto"/>
      </w:pPr>
      <w:r>
        <w:continuationSeparator/>
      </w:r>
    </w:p>
  </w:footnote>
  <w:footnote w:id="1">
    <w:p w14:paraId="0669D691" w14:textId="23BFB7E4" w:rsidR="0057532E" w:rsidRDefault="0057532E">
      <w:pPr>
        <w:pStyle w:val="FootnoteText"/>
      </w:pPr>
      <w:r>
        <w:rPr>
          <w:rStyle w:val="FootnoteReference"/>
        </w:rPr>
        <w:footnoteRef/>
      </w:r>
      <w:r>
        <w:t xml:space="preserve"> Outcomes marked with one asterisk </w:t>
      </w:r>
      <w:r w:rsidR="001B0CFF">
        <w:t xml:space="preserve">(*) </w:t>
      </w:r>
      <w:r>
        <w:t xml:space="preserve">are required Outcomes for Workforce Development Partnership grantees. </w:t>
      </w:r>
    </w:p>
  </w:footnote>
  <w:footnote w:id="2">
    <w:p w14:paraId="5E947CBE" w14:textId="0518CC73" w:rsidR="0057532E" w:rsidRDefault="0057532E" w:rsidP="0057532E">
      <w:pPr>
        <w:ind w:left="-720"/>
      </w:pPr>
      <w:r>
        <w:rPr>
          <w:rStyle w:val="FootnoteReference"/>
        </w:rPr>
        <w:footnoteRef/>
      </w:r>
      <w:r>
        <w:t xml:space="preserve"> </w:t>
      </w:r>
      <w:r w:rsidRPr="0057532E">
        <w:rPr>
          <w:sz w:val="20"/>
          <w:szCs w:val="20"/>
        </w:rPr>
        <w:t>Outcomes marked with two asterisks (**) are required Outcomes for Educational Attainment Partnership grantees, though only two of the three marked with an asterisk are required.</w:t>
      </w:r>
      <w:r>
        <w:t xml:space="preserve"> </w:t>
      </w:r>
    </w:p>
    <w:p w14:paraId="4EE975BA" w14:textId="018276EB" w:rsidR="0057532E" w:rsidRDefault="0057532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F0B" w14:textId="77777777" w:rsidR="001E0513" w:rsidRDefault="001E0513" w:rsidP="0084094F">
    <w:pPr>
      <w:pStyle w:val="Header"/>
      <w:ind w:left="-1440" w:right="-1440"/>
    </w:pPr>
    <w:r>
      <w:rPr>
        <w:noProof/>
      </w:rPr>
      <w:drawing>
        <wp:anchor distT="0" distB="0" distL="114300" distR="114300" simplePos="0" relativeHeight="251662336" behindDoc="0" locked="0" layoutInCell="1" allowOverlap="1" wp14:anchorId="101725C0" wp14:editId="630FE25B">
          <wp:simplePos x="0" y="0"/>
          <wp:positionH relativeFrom="column">
            <wp:posOffset>7234555</wp:posOffset>
          </wp:positionH>
          <wp:positionV relativeFrom="paragraph">
            <wp:posOffset>135255</wp:posOffset>
          </wp:positionV>
          <wp:extent cx="979805" cy="415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593EF" w14:textId="77777777" w:rsidR="001E0513" w:rsidRDefault="001E0513" w:rsidP="0084094F">
    <w:pPr>
      <w:pStyle w:val="Header"/>
      <w:ind w:left="-1440" w:right="-1440"/>
    </w:pPr>
  </w:p>
  <w:p w14:paraId="1C88EE60" w14:textId="5DE41590" w:rsidR="00EB6D8D" w:rsidRDefault="001E0513" w:rsidP="001E0513">
    <w:pPr>
      <w:pStyle w:val="Header"/>
      <w:ind w:left="-720" w:right="-1440"/>
    </w:pPr>
    <w:r>
      <w:rPr>
        <w:noProof/>
      </w:rPr>
      <mc:AlternateContent>
        <mc:Choice Requires="wps">
          <w:drawing>
            <wp:anchor distT="4294967295" distB="4294967295" distL="114300" distR="114300" simplePos="0" relativeHeight="251663360" behindDoc="0" locked="0" layoutInCell="1" allowOverlap="1" wp14:anchorId="736BB252" wp14:editId="05A4D7E6">
              <wp:simplePos x="0" y="0"/>
              <wp:positionH relativeFrom="column">
                <wp:posOffset>-447676</wp:posOffset>
              </wp:positionH>
              <wp:positionV relativeFrom="paragraph">
                <wp:posOffset>306705</wp:posOffset>
              </wp:positionV>
              <wp:extent cx="8963025" cy="6350"/>
              <wp:effectExtent l="0" t="0" r="28575" b="317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3025"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5CE85E" id="Straight Connector 9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25pt,24.15pt" to="6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" strokecolor="#5b9bd5" strokeweight=".5pt">
              <v:stroke joinstyle="miter"/>
              <o:lock v:ext="edit" shapetype="f"/>
            </v:line>
          </w:pict>
        </mc:Fallback>
      </mc:AlternateContent>
    </w:r>
    <w:r w:rsidR="001E40FE">
      <w:rPr>
        <w:noProof/>
      </w:rPr>
      <w:t>202</w:t>
    </w:r>
    <w:r w:rsidR="003B2E43">
      <w:rPr>
        <w:noProof/>
      </w:rPr>
      <w:t>2</w:t>
    </w:r>
    <w:r w:rsidR="001E40FE">
      <w:rPr>
        <w:noProof/>
      </w:rPr>
      <w:t>-202</w:t>
    </w:r>
    <w:r w:rsidR="003B2E43">
      <w:rPr>
        <w:noProof/>
      </w:rPr>
      <w:t>3</w:t>
    </w:r>
    <w:r w:rsidR="001E40FE">
      <w:rPr>
        <w:noProof/>
      </w:rPr>
      <w:t xml:space="preserve"> </w:t>
    </w:r>
    <w:r w:rsidR="00833B32">
      <w:rPr>
        <w:noProof/>
      </w:rPr>
      <w:t>AELA</w:t>
    </w:r>
    <w:r w:rsidR="001E40FE">
      <w:rPr>
        <w:noProof/>
      </w:rPr>
      <w:t xml:space="preserve"> Continuation Application</w:t>
    </w:r>
    <w:r>
      <w:t xml:space="preserve"> </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367" w14:textId="51C1B480" w:rsidR="0039718D" w:rsidRDefault="0039718D" w:rsidP="0039718D">
    <w:pPr>
      <w:pStyle w:val="Heading1"/>
      <w:spacing w:before="0"/>
      <w:ind w:left="-720"/>
      <w:rPr>
        <w:rFonts w:ascii="Museo Slab 500" w:hAnsi="Museo Slab 500"/>
        <w:color w:val="FFFFFF" w:themeColor="background1"/>
        <w:sz w:val="44"/>
        <w:szCs w:val="44"/>
      </w:rPr>
    </w:pPr>
    <w:r w:rsidRPr="0039718D">
      <w:rPr>
        <w:rFonts w:ascii="Museo Slab 500" w:hAnsi="Museo Slab 500"/>
        <w:noProof/>
        <w:color w:val="FFFFFF" w:themeColor="background1"/>
        <w:sz w:val="44"/>
        <w:szCs w:val="44"/>
      </w:rPr>
      <w:drawing>
        <wp:anchor distT="0" distB="0" distL="114300" distR="114300" simplePos="0" relativeHeight="251657215" behindDoc="1" locked="0" layoutInCell="1" allowOverlap="1" wp14:anchorId="6E09164D" wp14:editId="1A34FABD">
          <wp:simplePos x="0" y="0"/>
          <wp:positionH relativeFrom="page">
            <wp:posOffset>-9525</wp:posOffset>
          </wp:positionH>
          <wp:positionV relativeFrom="paragraph">
            <wp:posOffset>-12700</wp:posOffset>
          </wp:positionV>
          <wp:extent cx="10058400" cy="1724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FA62A" w14:textId="7DCA378A" w:rsidR="0039718D" w:rsidRDefault="0039718D" w:rsidP="0039718D">
    <w:pPr>
      <w:pStyle w:val="Heading1"/>
      <w:spacing w:before="0"/>
      <w:ind w:left="-720"/>
      <w:rPr>
        <w:rFonts w:ascii="Museo Slab 500" w:hAnsi="Museo Slab 500"/>
        <w:color w:val="FFFFFF" w:themeColor="background1"/>
        <w:sz w:val="44"/>
        <w:szCs w:val="44"/>
      </w:rPr>
    </w:pPr>
    <w:r w:rsidRPr="0039718D">
      <w:rPr>
        <w:rFonts w:ascii="Museo Slab 500" w:hAnsi="Museo Slab 500"/>
        <w:color w:val="FFFFFF" w:themeColor="background1"/>
        <w:sz w:val="44"/>
        <w:szCs w:val="44"/>
      </w:rPr>
      <w:t xml:space="preserve">2022-2023 Adult Education and Literacy Act </w:t>
    </w:r>
  </w:p>
  <w:p w14:paraId="5AAAE1B0" w14:textId="56FD6D87" w:rsidR="001E0513" w:rsidRPr="0039718D" w:rsidRDefault="0039718D" w:rsidP="0039718D">
    <w:pPr>
      <w:pStyle w:val="Heading1"/>
      <w:spacing w:before="0"/>
      <w:ind w:left="-720"/>
      <w:rPr>
        <w:rFonts w:ascii="Museo Slab 500" w:hAnsi="Museo Slab 500"/>
        <w:color w:val="FFFFFF" w:themeColor="background1"/>
        <w:sz w:val="44"/>
        <w:szCs w:val="44"/>
      </w:rPr>
    </w:pPr>
    <w:r w:rsidRPr="0039718D">
      <w:rPr>
        <w:rFonts w:ascii="Museo Slab 500" w:hAnsi="Museo Slab 500"/>
        <w:color w:val="FFFFFF" w:themeColor="background1"/>
        <w:sz w:val="44"/>
        <w:szCs w:val="44"/>
      </w:rPr>
      <w:t>Continuation Application</w:t>
    </w:r>
  </w:p>
  <w:p w14:paraId="68A10E74" w14:textId="1011236E" w:rsidR="0084094F" w:rsidRPr="0039718D" w:rsidRDefault="001E40FE" w:rsidP="001E0513">
    <w:pPr>
      <w:pStyle w:val="Header"/>
      <w:ind w:right="-1440" w:hanging="720"/>
      <w:rPr>
        <w:color w:val="FFFFFF" w:themeColor="background1"/>
        <w:sz w:val="32"/>
        <w:szCs w:val="32"/>
      </w:rPr>
    </w:pPr>
    <w:r w:rsidRPr="0039718D">
      <w:rPr>
        <w:color w:val="FFFFFF" w:themeColor="background1"/>
        <w:sz w:val="32"/>
        <w:szCs w:val="32"/>
      </w:rPr>
      <w:t>Office of Adult Education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2ED"/>
    <w:multiLevelType w:val="hybridMultilevel"/>
    <w:tmpl w:val="865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BB5"/>
    <w:multiLevelType w:val="hybridMultilevel"/>
    <w:tmpl w:val="BA026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125D1"/>
    <w:multiLevelType w:val="hybridMultilevel"/>
    <w:tmpl w:val="E69813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1F366F"/>
    <w:multiLevelType w:val="hybridMultilevel"/>
    <w:tmpl w:val="F52406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8CA4063"/>
    <w:multiLevelType w:val="hybridMultilevel"/>
    <w:tmpl w:val="A3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E68C6"/>
    <w:multiLevelType w:val="hybridMultilevel"/>
    <w:tmpl w:val="92EE628E"/>
    <w:lvl w:ilvl="0" w:tplc="2D184D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F2D337A"/>
    <w:multiLevelType w:val="hybridMultilevel"/>
    <w:tmpl w:val="285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2FC9"/>
    <w:multiLevelType w:val="hybridMultilevel"/>
    <w:tmpl w:val="4EC64F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C3B"/>
    <w:multiLevelType w:val="hybridMultilevel"/>
    <w:tmpl w:val="11D21D02"/>
    <w:lvl w:ilvl="0" w:tplc="1708CB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5835778"/>
    <w:multiLevelType w:val="hybridMultilevel"/>
    <w:tmpl w:val="823A5948"/>
    <w:lvl w:ilvl="0" w:tplc="B9824F8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67B7A56"/>
    <w:multiLevelType w:val="hybridMultilevel"/>
    <w:tmpl w:val="0C7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65C2"/>
    <w:multiLevelType w:val="hybridMultilevel"/>
    <w:tmpl w:val="104E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934F5"/>
    <w:multiLevelType w:val="hybridMultilevel"/>
    <w:tmpl w:val="973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B3E59"/>
    <w:multiLevelType w:val="hybridMultilevel"/>
    <w:tmpl w:val="32C8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611E2E"/>
    <w:multiLevelType w:val="hybridMultilevel"/>
    <w:tmpl w:val="289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0743"/>
    <w:multiLevelType w:val="hybridMultilevel"/>
    <w:tmpl w:val="6A14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00CE5"/>
    <w:multiLevelType w:val="hybridMultilevel"/>
    <w:tmpl w:val="B38CB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EBD4D16"/>
    <w:multiLevelType w:val="hybridMultilevel"/>
    <w:tmpl w:val="063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610EA"/>
    <w:multiLevelType w:val="hybridMultilevel"/>
    <w:tmpl w:val="10C0DB4A"/>
    <w:lvl w:ilvl="0" w:tplc="250A6264">
      <w:start w:val="1"/>
      <w:numFmt w:val="bullet"/>
      <w:lvlText w:val=""/>
      <w:lvlJc w:val="left"/>
      <w:pPr>
        <w:tabs>
          <w:tab w:val="num" w:pos="360"/>
        </w:tabs>
        <w:ind w:left="360" w:hanging="360"/>
      </w:pPr>
      <w:rPr>
        <w:rFonts w:ascii="Symbol" w:hAnsi="Symbol" w:hint="default"/>
      </w:rPr>
    </w:lvl>
    <w:lvl w:ilvl="1" w:tplc="184C6182">
      <w:start w:val="1"/>
      <w:numFmt w:val="bullet"/>
      <w:lvlText w:val=""/>
      <w:lvlJc w:val="left"/>
      <w:pPr>
        <w:tabs>
          <w:tab w:val="num" w:pos="1080"/>
        </w:tabs>
        <w:ind w:left="1080" w:hanging="360"/>
      </w:pPr>
      <w:rPr>
        <w:rFonts w:ascii="Symbol" w:hAnsi="Symbol" w:hint="default"/>
      </w:rPr>
    </w:lvl>
    <w:lvl w:ilvl="2" w:tplc="273E018C" w:tentative="1">
      <w:start w:val="1"/>
      <w:numFmt w:val="bullet"/>
      <w:lvlText w:val=""/>
      <w:lvlJc w:val="left"/>
      <w:pPr>
        <w:tabs>
          <w:tab w:val="num" w:pos="1800"/>
        </w:tabs>
        <w:ind w:left="1800" w:hanging="360"/>
      </w:pPr>
      <w:rPr>
        <w:rFonts w:ascii="Symbol" w:hAnsi="Symbol" w:hint="default"/>
      </w:rPr>
    </w:lvl>
    <w:lvl w:ilvl="3" w:tplc="9BB2960E" w:tentative="1">
      <w:start w:val="1"/>
      <w:numFmt w:val="bullet"/>
      <w:lvlText w:val=""/>
      <w:lvlJc w:val="left"/>
      <w:pPr>
        <w:tabs>
          <w:tab w:val="num" w:pos="2520"/>
        </w:tabs>
        <w:ind w:left="2520" w:hanging="360"/>
      </w:pPr>
      <w:rPr>
        <w:rFonts w:ascii="Symbol" w:hAnsi="Symbol" w:hint="default"/>
      </w:rPr>
    </w:lvl>
    <w:lvl w:ilvl="4" w:tplc="27DEBA24" w:tentative="1">
      <w:start w:val="1"/>
      <w:numFmt w:val="bullet"/>
      <w:lvlText w:val=""/>
      <w:lvlJc w:val="left"/>
      <w:pPr>
        <w:tabs>
          <w:tab w:val="num" w:pos="3240"/>
        </w:tabs>
        <w:ind w:left="3240" w:hanging="360"/>
      </w:pPr>
      <w:rPr>
        <w:rFonts w:ascii="Symbol" w:hAnsi="Symbol" w:hint="default"/>
      </w:rPr>
    </w:lvl>
    <w:lvl w:ilvl="5" w:tplc="8F1A5672" w:tentative="1">
      <w:start w:val="1"/>
      <w:numFmt w:val="bullet"/>
      <w:lvlText w:val=""/>
      <w:lvlJc w:val="left"/>
      <w:pPr>
        <w:tabs>
          <w:tab w:val="num" w:pos="3960"/>
        </w:tabs>
        <w:ind w:left="3960" w:hanging="360"/>
      </w:pPr>
      <w:rPr>
        <w:rFonts w:ascii="Symbol" w:hAnsi="Symbol" w:hint="default"/>
      </w:rPr>
    </w:lvl>
    <w:lvl w:ilvl="6" w:tplc="CC44C7F2" w:tentative="1">
      <w:start w:val="1"/>
      <w:numFmt w:val="bullet"/>
      <w:lvlText w:val=""/>
      <w:lvlJc w:val="left"/>
      <w:pPr>
        <w:tabs>
          <w:tab w:val="num" w:pos="4680"/>
        </w:tabs>
        <w:ind w:left="4680" w:hanging="360"/>
      </w:pPr>
      <w:rPr>
        <w:rFonts w:ascii="Symbol" w:hAnsi="Symbol" w:hint="default"/>
      </w:rPr>
    </w:lvl>
    <w:lvl w:ilvl="7" w:tplc="30AE0696" w:tentative="1">
      <w:start w:val="1"/>
      <w:numFmt w:val="bullet"/>
      <w:lvlText w:val=""/>
      <w:lvlJc w:val="left"/>
      <w:pPr>
        <w:tabs>
          <w:tab w:val="num" w:pos="5400"/>
        </w:tabs>
        <w:ind w:left="5400" w:hanging="360"/>
      </w:pPr>
      <w:rPr>
        <w:rFonts w:ascii="Symbol" w:hAnsi="Symbol" w:hint="default"/>
      </w:rPr>
    </w:lvl>
    <w:lvl w:ilvl="8" w:tplc="262CDA10"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8874B4D"/>
    <w:multiLevelType w:val="hybridMultilevel"/>
    <w:tmpl w:val="EFB6BE02"/>
    <w:lvl w:ilvl="0" w:tplc="A90238EA">
      <w:start w:val="1"/>
      <w:numFmt w:val="upperRoman"/>
      <w:lvlText w:val="%1."/>
      <w:lvlJc w:val="left"/>
      <w:pPr>
        <w:ind w:left="333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2C3E6C"/>
    <w:multiLevelType w:val="hybridMultilevel"/>
    <w:tmpl w:val="091A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5"/>
  </w:num>
  <w:num w:numId="5">
    <w:abstractNumId w:val="9"/>
  </w:num>
  <w:num w:numId="6">
    <w:abstractNumId w:val="3"/>
  </w:num>
  <w:num w:numId="7">
    <w:abstractNumId w:val="18"/>
  </w:num>
  <w:num w:numId="8">
    <w:abstractNumId w:val="14"/>
  </w:num>
  <w:num w:numId="9">
    <w:abstractNumId w:val="1"/>
  </w:num>
  <w:num w:numId="10">
    <w:abstractNumId w:val="13"/>
  </w:num>
  <w:num w:numId="11">
    <w:abstractNumId w:val="6"/>
  </w:num>
  <w:num w:numId="12">
    <w:abstractNumId w:val="11"/>
  </w:num>
  <w:num w:numId="13">
    <w:abstractNumId w:val="4"/>
  </w:num>
  <w:num w:numId="14">
    <w:abstractNumId w:val="16"/>
  </w:num>
  <w:num w:numId="15">
    <w:abstractNumId w:val="10"/>
  </w:num>
  <w:num w:numId="16">
    <w:abstractNumId w:val="15"/>
  </w:num>
  <w:num w:numId="17">
    <w:abstractNumId w:val="12"/>
  </w:num>
  <w:num w:numId="18">
    <w:abstractNumId w:val="20"/>
  </w:num>
  <w:num w:numId="19">
    <w:abstractNumId w:val="17"/>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8D"/>
    <w:rsid w:val="0003706B"/>
    <w:rsid w:val="00093773"/>
    <w:rsid w:val="00105E60"/>
    <w:rsid w:val="00106256"/>
    <w:rsid w:val="0011409D"/>
    <w:rsid w:val="0012506A"/>
    <w:rsid w:val="0014745D"/>
    <w:rsid w:val="001656DB"/>
    <w:rsid w:val="001670BB"/>
    <w:rsid w:val="0018699B"/>
    <w:rsid w:val="0019440E"/>
    <w:rsid w:val="001B0CFF"/>
    <w:rsid w:val="001B4503"/>
    <w:rsid w:val="001C6004"/>
    <w:rsid w:val="001C7F80"/>
    <w:rsid w:val="001E0513"/>
    <w:rsid w:val="001E39DE"/>
    <w:rsid w:val="001E40FE"/>
    <w:rsid w:val="001E618B"/>
    <w:rsid w:val="001F3EA1"/>
    <w:rsid w:val="002002E0"/>
    <w:rsid w:val="00207675"/>
    <w:rsid w:val="0023623C"/>
    <w:rsid w:val="00237C33"/>
    <w:rsid w:val="00245FB6"/>
    <w:rsid w:val="00256A60"/>
    <w:rsid w:val="00262B9A"/>
    <w:rsid w:val="00285D23"/>
    <w:rsid w:val="002A4C41"/>
    <w:rsid w:val="002A5BFB"/>
    <w:rsid w:val="002B3303"/>
    <w:rsid w:val="002D35CB"/>
    <w:rsid w:val="00300DF1"/>
    <w:rsid w:val="00305798"/>
    <w:rsid w:val="00320D9A"/>
    <w:rsid w:val="003423C0"/>
    <w:rsid w:val="003763CB"/>
    <w:rsid w:val="00382389"/>
    <w:rsid w:val="0039718D"/>
    <w:rsid w:val="003A243E"/>
    <w:rsid w:val="003B2E43"/>
    <w:rsid w:val="003C4BBB"/>
    <w:rsid w:val="003D3051"/>
    <w:rsid w:val="003D5C36"/>
    <w:rsid w:val="003E2923"/>
    <w:rsid w:val="00410D04"/>
    <w:rsid w:val="00424915"/>
    <w:rsid w:val="004517CB"/>
    <w:rsid w:val="004637F2"/>
    <w:rsid w:val="00472141"/>
    <w:rsid w:val="004A1C38"/>
    <w:rsid w:val="004C20FA"/>
    <w:rsid w:val="004C69DD"/>
    <w:rsid w:val="004E0E46"/>
    <w:rsid w:val="004F2F75"/>
    <w:rsid w:val="004F36AB"/>
    <w:rsid w:val="00514EA9"/>
    <w:rsid w:val="005256E4"/>
    <w:rsid w:val="00525D08"/>
    <w:rsid w:val="00551DBC"/>
    <w:rsid w:val="00564BD2"/>
    <w:rsid w:val="00565348"/>
    <w:rsid w:val="0057532E"/>
    <w:rsid w:val="005A4C00"/>
    <w:rsid w:val="005C506E"/>
    <w:rsid w:val="005D0993"/>
    <w:rsid w:val="005D5448"/>
    <w:rsid w:val="005E51AA"/>
    <w:rsid w:val="005F292E"/>
    <w:rsid w:val="005F3D1D"/>
    <w:rsid w:val="0060431E"/>
    <w:rsid w:val="006643CD"/>
    <w:rsid w:val="00681CC5"/>
    <w:rsid w:val="00696677"/>
    <w:rsid w:val="006A47D6"/>
    <w:rsid w:val="006B4E17"/>
    <w:rsid w:val="006B56FE"/>
    <w:rsid w:val="006C2F1A"/>
    <w:rsid w:val="006D25B8"/>
    <w:rsid w:val="006F1A92"/>
    <w:rsid w:val="006F5436"/>
    <w:rsid w:val="00700D50"/>
    <w:rsid w:val="007466D0"/>
    <w:rsid w:val="007559F6"/>
    <w:rsid w:val="007901B1"/>
    <w:rsid w:val="007A69E6"/>
    <w:rsid w:val="007B2EFE"/>
    <w:rsid w:val="007D7D2C"/>
    <w:rsid w:val="007E7210"/>
    <w:rsid w:val="007F2703"/>
    <w:rsid w:val="007F42CD"/>
    <w:rsid w:val="00833B32"/>
    <w:rsid w:val="0084094F"/>
    <w:rsid w:val="008670E2"/>
    <w:rsid w:val="00870265"/>
    <w:rsid w:val="00874A00"/>
    <w:rsid w:val="00877542"/>
    <w:rsid w:val="008A1236"/>
    <w:rsid w:val="008A280C"/>
    <w:rsid w:val="008A527B"/>
    <w:rsid w:val="008B0B4F"/>
    <w:rsid w:val="008C7CAB"/>
    <w:rsid w:val="00905E95"/>
    <w:rsid w:val="00991991"/>
    <w:rsid w:val="009A317C"/>
    <w:rsid w:val="009E12C4"/>
    <w:rsid w:val="00A37CD6"/>
    <w:rsid w:val="00A650C0"/>
    <w:rsid w:val="00A8308E"/>
    <w:rsid w:val="00AE73FF"/>
    <w:rsid w:val="00AF56B8"/>
    <w:rsid w:val="00B12828"/>
    <w:rsid w:val="00B613C0"/>
    <w:rsid w:val="00B72CD6"/>
    <w:rsid w:val="00B74B99"/>
    <w:rsid w:val="00B946CF"/>
    <w:rsid w:val="00B97B85"/>
    <w:rsid w:val="00BB7A78"/>
    <w:rsid w:val="00BC25FA"/>
    <w:rsid w:val="00BF4D6E"/>
    <w:rsid w:val="00C156F8"/>
    <w:rsid w:val="00C37303"/>
    <w:rsid w:val="00C7402B"/>
    <w:rsid w:val="00C80C79"/>
    <w:rsid w:val="00CB6471"/>
    <w:rsid w:val="00CC15EC"/>
    <w:rsid w:val="00CE5211"/>
    <w:rsid w:val="00CF1702"/>
    <w:rsid w:val="00CF602D"/>
    <w:rsid w:val="00D16FE5"/>
    <w:rsid w:val="00D45F1E"/>
    <w:rsid w:val="00D655D7"/>
    <w:rsid w:val="00D969F2"/>
    <w:rsid w:val="00DC09A6"/>
    <w:rsid w:val="00DC1E13"/>
    <w:rsid w:val="00DF68C0"/>
    <w:rsid w:val="00E00B7B"/>
    <w:rsid w:val="00E17206"/>
    <w:rsid w:val="00E33770"/>
    <w:rsid w:val="00E3780D"/>
    <w:rsid w:val="00E50A9F"/>
    <w:rsid w:val="00E85BE2"/>
    <w:rsid w:val="00E92DB8"/>
    <w:rsid w:val="00EA3164"/>
    <w:rsid w:val="00EA6CF7"/>
    <w:rsid w:val="00EB6D8D"/>
    <w:rsid w:val="00EC699B"/>
    <w:rsid w:val="00ED03D4"/>
    <w:rsid w:val="00ED5D52"/>
    <w:rsid w:val="00EE6C9B"/>
    <w:rsid w:val="00F65D0B"/>
    <w:rsid w:val="00F77570"/>
    <w:rsid w:val="00FA2C6B"/>
    <w:rsid w:val="00FC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B02BB"/>
  <w15:chartTrackingRefBased/>
  <w15:docId w15:val="{49A3C6CE-96C1-4EF7-B55B-6A0104D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0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94F"/>
    <w:pPr>
      <w:keepNext/>
      <w:keepLines/>
      <w:spacing w:before="40" w:after="120"/>
      <w:ind w:right="3600"/>
      <w:outlineLvl w:val="2"/>
    </w:pPr>
    <w:rPr>
      <w:rFonts w:ascii="Calibri" w:eastAsia="Times New Roman" w:hAnsi="Calibri" w:cs="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8D"/>
  </w:style>
  <w:style w:type="paragraph" w:styleId="Footer">
    <w:name w:val="footer"/>
    <w:basedOn w:val="Normal"/>
    <w:link w:val="FooterChar"/>
    <w:uiPriority w:val="99"/>
    <w:unhideWhenUsed/>
    <w:rsid w:val="00EB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8D"/>
  </w:style>
  <w:style w:type="character" w:customStyle="1" w:styleId="Heading3Char">
    <w:name w:val="Heading 3 Char"/>
    <w:basedOn w:val="DefaultParagraphFont"/>
    <w:link w:val="Heading3"/>
    <w:uiPriority w:val="9"/>
    <w:rsid w:val="0084094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84094F"/>
    <w:rPr>
      <w:rFonts w:ascii="Calibri" w:eastAsia="Calibri" w:hAnsi="Calibri" w:cs="Times New Roman"/>
      <w:color w:val="232C67"/>
      <w:sz w:val="20"/>
    </w:rPr>
  </w:style>
  <w:style w:type="character" w:customStyle="1" w:styleId="Page01-Side-bar-navyChar">
    <w:name w:val="Page 01-Side-bar-navy Char"/>
    <w:link w:val="Page01-Side-bar-navy"/>
    <w:rsid w:val="0084094F"/>
    <w:rPr>
      <w:rFonts w:ascii="Calibri" w:eastAsia="Calibri" w:hAnsi="Calibri" w:cs="Times New Roman"/>
      <w:color w:val="232C67"/>
      <w:sz w:val="20"/>
    </w:rPr>
  </w:style>
  <w:style w:type="paragraph" w:customStyle="1" w:styleId="Text">
    <w:name w:val="Text"/>
    <w:basedOn w:val="Normal"/>
    <w:link w:val="TextChar"/>
    <w:qFormat/>
    <w:rsid w:val="0084094F"/>
    <w:rPr>
      <w:rFonts w:ascii="Calibri" w:eastAsia="Calibri" w:hAnsi="Calibri" w:cs="Times New Roman"/>
    </w:rPr>
  </w:style>
  <w:style w:type="character" w:customStyle="1" w:styleId="TextChar">
    <w:name w:val="Text Char"/>
    <w:basedOn w:val="DefaultParagraphFont"/>
    <w:link w:val="Text"/>
    <w:rsid w:val="0084094F"/>
    <w:rPr>
      <w:rFonts w:ascii="Calibri" w:eastAsia="Calibri" w:hAnsi="Calibri" w:cs="Times New Roman"/>
    </w:rPr>
  </w:style>
  <w:style w:type="character" w:customStyle="1" w:styleId="Heading1Char">
    <w:name w:val="Heading 1 Char"/>
    <w:basedOn w:val="DefaultParagraphFont"/>
    <w:link w:val="Heading1"/>
    <w:uiPriority w:val="9"/>
    <w:rsid w:val="008702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026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E40FE"/>
    <w:rPr>
      <w:color w:val="0563C1" w:themeColor="hyperlink"/>
      <w:u w:val="single"/>
    </w:rPr>
  </w:style>
  <w:style w:type="paragraph" w:styleId="ListParagraph">
    <w:name w:val="List Paragraph"/>
    <w:basedOn w:val="Normal"/>
    <w:uiPriority w:val="34"/>
    <w:qFormat/>
    <w:rsid w:val="001E40FE"/>
    <w:pPr>
      <w:spacing w:after="0" w:line="240" w:lineRule="auto"/>
      <w:ind w:left="720"/>
      <w:contextualSpacing/>
    </w:pPr>
    <w:rPr>
      <w:rFonts w:ascii="Calibri" w:eastAsia="Calibri" w:hAnsi="Calibri" w:cs="Calibri"/>
      <w:color w:val="262626"/>
    </w:rPr>
  </w:style>
  <w:style w:type="table" w:styleId="TableGrid">
    <w:name w:val="Table Grid"/>
    <w:basedOn w:val="TableNormal"/>
    <w:uiPriority w:val="39"/>
    <w:rsid w:val="005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542"/>
    <w:rPr>
      <w:sz w:val="16"/>
      <w:szCs w:val="16"/>
    </w:rPr>
  </w:style>
  <w:style w:type="paragraph" w:styleId="CommentText">
    <w:name w:val="annotation text"/>
    <w:basedOn w:val="Normal"/>
    <w:link w:val="CommentTextChar"/>
    <w:uiPriority w:val="99"/>
    <w:unhideWhenUsed/>
    <w:rsid w:val="00877542"/>
    <w:pPr>
      <w:spacing w:line="240" w:lineRule="auto"/>
    </w:pPr>
    <w:rPr>
      <w:sz w:val="20"/>
      <w:szCs w:val="20"/>
    </w:rPr>
  </w:style>
  <w:style w:type="character" w:customStyle="1" w:styleId="CommentTextChar">
    <w:name w:val="Comment Text Char"/>
    <w:basedOn w:val="DefaultParagraphFont"/>
    <w:link w:val="CommentText"/>
    <w:uiPriority w:val="99"/>
    <w:rsid w:val="00877542"/>
    <w:rPr>
      <w:sz w:val="20"/>
      <w:szCs w:val="20"/>
    </w:rPr>
  </w:style>
  <w:style w:type="paragraph" w:styleId="CommentSubject">
    <w:name w:val="annotation subject"/>
    <w:basedOn w:val="CommentText"/>
    <w:next w:val="CommentText"/>
    <w:link w:val="CommentSubjectChar"/>
    <w:uiPriority w:val="99"/>
    <w:semiHidden/>
    <w:unhideWhenUsed/>
    <w:rsid w:val="00877542"/>
    <w:rPr>
      <w:b/>
      <w:bCs/>
    </w:rPr>
  </w:style>
  <w:style w:type="character" w:customStyle="1" w:styleId="CommentSubjectChar">
    <w:name w:val="Comment Subject Char"/>
    <w:basedOn w:val="CommentTextChar"/>
    <w:link w:val="CommentSubject"/>
    <w:uiPriority w:val="99"/>
    <w:semiHidden/>
    <w:rsid w:val="00877542"/>
    <w:rPr>
      <w:b/>
      <w:bCs/>
      <w:sz w:val="20"/>
      <w:szCs w:val="20"/>
    </w:rPr>
  </w:style>
  <w:style w:type="paragraph" w:styleId="FootnoteText">
    <w:name w:val="footnote text"/>
    <w:basedOn w:val="Normal"/>
    <w:link w:val="FootnoteTextChar"/>
    <w:uiPriority w:val="99"/>
    <w:semiHidden/>
    <w:unhideWhenUsed/>
    <w:rsid w:val="009E1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2C4"/>
    <w:rPr>
      <w:sz w:val="20"/>
      <w:szCs w:val="20"/>
    </w:rPr>
  </w:style>
  <w:style w:type="character" w:styleId="FootnoteReference">
    <w:name w:val="footnote reference"/>
    <w:basedOn w:val="DefaultParagraphFont"/>
    <w:uiPriority w:val="99"/>
    <w:semiHidden/>
    <w:unhideWhenUsed/>
    <w:rsid w:val="009E12C4"/>
    <w:rPr>
      <w:vertAlign w:val="superscript"/>
    </w:rPr>
  </w:style>
  <w:style w:type="character" w:styleId="UnresolvedMention">
    <w:name w:val="Unresolved Mention"/>
    <w:basedOn w:val="DefaultParagraphFont"/>
    <w:uiPriority w:val="99"/>
    <w:semiHidden/>
    <w:unhideWhenUsed/>
    <w:rsid w:val="005F3D1D"/>
    <w:rPr>
      <w:color w:val="605E5C"/>
      <w:shd w:val="clear" w:color="auto" w:fill="E1DFDD"/>
    </w:rPr>
  </w:style>
  <w:style w:type="character" w:styleId="FollowedHyperlink">
    <w:name w:val="FollowedHyperlink"/>
    <w:basedOn w:val="DefaultParagraphFont"/>
    <w:uiPriority w:val="99"/>
    <w:semiHidden/>
    <w:unhideWhenUsed/>
    <w:rsid w:val="00C7402B"/>
    <w:rPr>
      <w:color w:val="954F72" w:themeColor="followedHyperlink"/>
      <w:u w:val="single"/>
    </w:rPr>
  </w:style>
  <w:style w:type="paragraph" w:styleId="Revision">
    <w:name w:val="Revision"/>
    <w:hidden/>
    <w:uiPriority w:val="99"/>
    <w:semiHidden/>
    <w:rsid w:val="003B2E43"/>
    <w:pPr>
      <w:spacing w:after="0" w:line="240" w:lineRule="auto"/>
    </w:pPr>
  </w:style>
  <w:style w:type="paragraph" w:styleId="NormalWeb">
    <w:name w:val="Normal (Web)"/>
    <w:basedOn w:val="Normal"/>
    <w:uiPriority w:val="99"/>
    <w:semiHidden/>
    <w:unhideWhenUsed/>
    <w:rsid w:val="00FA2C6B"/>
    <w:pPr>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0937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773"/>
    <w:rPr>
      <w:sz w:val="20"/>
      <w:szCs w:val="20"/>
    </w:rPr>
  </w:style>
  <w:style w:type="character" w:styleId="EndnoteReference">
    <w:name w:val="endnote reference"/>
    <w:basedOn w:val="DefaultParagraphFont"/>
    <w:uiPriority w:val="99"/>
    <w:semiHidden/>
    <w:unhideWhenUsed/>
    <w:rsid w:val="0009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1109">
      <w:bodyDiv w:val="1"/>
      <w:marLeft w:val="0"/>
      <w:marRight w:val="0"/>
      <w:marTop w:val="0"/>
      <w:marBottom w:val="0"/>
      <w:divBdr>
        <w:top w:val="none" w:sz="0" w:space="0" w:color="auto"/>
        <w:left w:val="none" w:sz="0" w:space="0" w:color="auto"/>
        <w:bottom w:val="none" w:sz="0" w:space="0" w:color="auto"/>
        <w:right w:val="none" w:sz="0" w:space="0" w:color="auto"/>
      </w:divBdr>
      <w:divsChild>
        <w:div w:id="1216158814">
          <w:marLeft w:val="1267"/>
          <w:marRight w:val="0"/>
          <w:marTop w:val="0"/>
          <w:marBottom w:val="160"/>
          <w:divBdr>
            <w:top w:val="none" w:sz="0" w:space="0" w:color="auto"/>
            <w:left w:val="none" w:sz="0" w:space="0" w:color="auto"/>
            <w:bottom w:val="none" w:sz="0" w:space="0" w:color="auto"/>
            <w:right w:val="none" w:sz="0" w:space="0" w:color="auto"/>
          </w:divBdr>
        </w:div>
        <w:div w:id="1927304107">
          <w:marLeft w:val="1267"/>
          <w:marRight w:val="0"/>
          <w:marTop w:val="0"/>
          <w:marBottom w:val="160"/>
          <w:divBdr>
            <w:top w:val="none" w:sz="0" w:space="0" w:color="auto"/>
            <w:left w:val="none" w:sz="0" w:space="0" w:color="auto"/>
            <w:bottom w:val="none" w:sz="0" w:space="0" w:color="auto"/>
            <w:right w:val="none" w:sz="0" w:space="0" w:color="auto"/>
          </w:divBdr>
        </w:div>
        <w:div w:id="775831737">
          <w:marLeft w:val="1267"/>
          <w:marRight w:val="0"/>
          <w:marTop w:val="0"/>
          <w:marBottom w:val="160"/>
          <w:divBdr>
            <w:top w:val="none" w:sz="0" w:space="0" w:color="auto"/>
            <w:left w:val="none" w:sz="0" w:space="0" w:color="auto"/>
            <w:bottom w:val="none" w:sz="0" w:space="0" w:color="auto"/>
            <w:right w:val="none" w:sz="0" w:space="0" w:color="auto"/>
          </w:divBdr>
        </w:div>
        <w:div w:id="1762948235">
          <w:marLeft w:val="1267"/>
          <w:marRight w:val="0"/>
          <w:marTop w:val="0"/>
          <w:marBottom w:val="160"/>
          <w:divBdr>
            <w:top w:val="none" w:sz="0" w:space="0" w:color="auto"/>
            <w:left w:val="none" w:sz="0" w:space="0" w:color="auto"/>
            <w:bottom w:val="none" w:sz="0" w:space="0" w:color="auto"/>
            <w:right w:val="none" w:sz="0" w:space="0" w:color="auto"/>
          </w:divBdr>
        </w:div>
        <w:div w:id="173610913">
          <w:marLeft w:val="1267"/>
          <w:marRight w:val="0"/>
          <w:marTop w:val="0"/>
          <w:marBottom w:val="160"/>
          <w:divBdr>
            <w:top w:val="none" w:sz="0" w:space="0" w:color="auto"/>
            <w:left w:val="none" w:sz="0" w:space="0" w:color="auto"/>
            <w:bottom w:val="none" w:sz="0" w:space="0" w:color="auto"/>
            <w:right w:val="none" w:sz="0" w:space="0" w:color="auto"/>
          </w:divBdr>
        </w:div>
        <w:div w:id="987784646">
          <w:marLeft w:val="1267"/>
          <w:marRight w:val="0"/>
          <w:marTop w:val="0"/>
          <w:marBottom w:val="160"/>
          <w:divBdr>
            <w:top w:val="none" w:sz="0" w:space="0" w:color="auto"/>
            <w:left w:val="none" w:sz="0" w:space="0" w:color="auto"/>
            <w:bottom w:val="none" w:sz="0" w:space="0" w:color="auto"/>
            <w:right w:val="none" w:sz="0" w:space="0" w:color="auto"/>
          </w:divBdr>
        </w:div>
        <w:div w:id="660349956">
          <w:marLeft w:val="1267"/>
          <w:marRight w:val="0"/>
          <w:marTop w:val="0"/>
          <w:marBottom w:val="160"/>
          <w:divBdr>
            <w:top w:val="none" w:sz="0" w:space="0" w:color="auto"/>
            <w:left w:val="none" w:sz="0" w:space="0" w:color="auto"/>
            <w:bottom w:val="none" w:sz="0" w:space="0" w:color="auto"/>
            <w:right w:val="none" w:sz="0" w:space="0" w:color="auto"/>
          </w:divBdr>
        </w:div>
        <w:div w:id="1685933262">
          <w:marLeft w:val="1267"/>
          <w:marRight w:val="0"/>
          <w:marTop w:val="0"/>
          <w:marBottom w:val="160"/>
          <w:divBdr>
            <w:top w:val="none" w:sz="0" w:space="0" w:color="auto"/>
            <w:left w:val="none" w:sz="0" w:space="0" w:color="auto"/>
            <w:bottom w:val="none" w:sz="0" w:space="0" w:color="auto"/>
            <w:right w:val="none" w:sz="0" w:space="0" w:color="auto"/>
          </w:divBdr>
        </w:div>
      </w:divsChild>
    </w:div>
    <w:div w:id="1389958261">
      <w:bodyDiv w:val="1"/>
      <w:marLeft w:val="0"/>
      <w:marRight w:val="0"/>
      <w:marTop w:val="0"/>
      <w:marBottom w:val="0"/>
      <w:divBdr>
        <w:top w:val="none" w:sz="0" w:space="0" w:color="auto"/>
        <w:left w:val="none" w:sz="0" w:space="0" w:color="auto"/>
        <w:bottom w:val="none" w:sz="0" w:space="0" w:color="auto"/>
        <w:right w:val="none" w:sz="0" w:space="0" w:color="auto"/>
      </w:divBdr>
    </w:div>
    <w:div w:id="2124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dult/grantees/handbook/continu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cdeadult/prospectivegrant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2web.zoom.us/meeting/register/tZMsdOqqrjstHt2IhZ5X6HWOINmm8lzUaj7M" TargetMode="External"/><Relationship Id="rId4" Type="http://schemas.openxmlformats.org/officeDocument/2006/relationships/settings" Target="settings.xml"/><Relationship Id="rId9" Type="http://schemas.openxmlformats.org/officeDocument/2006/relationships/hyperlink" Target="https://docs.google.com/forms/d/e/1FAIpQLSeAUIdmYcOqq4nirghRK7T6j9H5IHzUEdFDWVPzX-avqV6rWQ/viewfor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E622-AC07-407C-8B78-89001C1E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Sedelmyer, Katelyn</cp:lastModifiedBy>
  <cp:revision>7</cp:revision>
  <dcterms:created xsi:type="dcterms:W3CDTF">2022-03-22T18:35:00Z</dcterms:created>
  <dcterms:modified xsi:type="dcterms:W3CDTF">2022-03-23T20:02:00Z</dcterms:modified>
</cp:coreProperties>
</file>