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5F57E868" w:rsidR="008D68E8" w:rsidRPr="00D934F8" w:rsidRDefault="7F4C6C3E" w:rsidP="009B7044">
      <w:r>
        <w:rPr>
          <w:noProof/>
        </w:rPr>
        <w:drawing>
          <wp:anchor distT="0" distB="0" distL="114300" distR="114300" simplePos="0" relativeHeight="251658240" behindDoc="0" locked="0" layoutInCell="1" allowOverlap="1" wp14:anchorId="0A5FCB9A" wp14:editId="2AD7E494">
            <wp:simplePos x="0" y="0"/>
            <wp:positionH relativeFrom="margin">
              <wp:align>center</wp:align>
            </wp:positionH>
            <wp:positionV relativeFrom="paragraph">
              <wp:posOffset>0</wp:posOffset>
            </wp:positionV>
            <wp:extent cx="4429125" cy="745496"/>
            <wp:effectExtent l="0" t="0" r="0" b="0"/>
            <wp:wrapSquare wrapText="bothSides"/>
            <wp:docPr id="3" name="Picture 3" descr="Dep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t of Education logo"/>
                    <pic:cNvPicPr/>
                  </pic:nvPicPr>
                  <pic:blipFill>
                    <a:blip r:embed="rId11" cstate="print">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4429125" cy="745496"/>
                    </a:xfrm>
                    <a:prstGeom prst="rect">
                      <a:avLst/>
                    </a:prstGeom>
                  </pic:spPr>
                </pic:pic>
              </a:graphicData>
            </a:graphic>
          </wp:anchor>
        </w:drawing>
      </w:r>
      <w:r w:rsidR="0033774C">
        <w:br w:type="textWrapping" w:clear="all"/>
      </w:r>
    </w:p>
    <w:p w14:paraId="0384F20E" w14:textId="77777777" w:rsidR="00E65C54" w:rsidRPr="00D934F8" w:rsidRDefault="00E65C54" w:rsidP="009B7044">
      <w:pPr>
        <w:rPr>
          <w:rFonts w:cstheme="minorHAnsi"/>
        </w:rPr>
      </w:pPr>
    </w:p>
    <w:p w14:paraId="1E46C387" w14:textId="77777777" w:rsidR="00DF1342" w:rsidRPr="00D934F8" w:rsidRDefault="00DF1342" w:rsidP="009B7044">
      <w:pPr>
        <w:rPr>
          <w:rFonts w:cstheme="minorHAnsi"/>
        </w:rPr>
      </w:pPr>
    </w:p>
    <w:p w14:paraId="1BC7CD9D" w14:textId="77777777" w:rsidR="00DF1342" w:rsidRPr="00D934F8" w:rsidRDefault="00DF1342" w:rsidP="009B7044">
      <w:pPr>
        <w:rPr>
          <w:rFonts w:cstheme="minorHAnsi"/>
        </w:rPr>
      </w:pPr>
    </w:p>
    <w:p w14:paraId="5B27C305" w14:textId="77777777" w:rsidR="003B253E" w:rsidRPr="00D934F8" w:rsidRDefault="003B253E" w:rsidP="009B7044">
      <w:pPr>
        <w:rPr>
          <w:rFonts w:cstheme="minorHAnsi"/>
        </w:rPr>
      </w:pPr>
    </w:p>
    <w:p w14:paraId="1F717F7E" w14:textId="77777777" w:rsidR="00C0030D" w:rsidRPr="00D934F8" w:rsidRDefault="7F2301BB" w:rsidP="009B7044">
      <w:pPr>
        <w:jc w:val="center"/>
        <w:rPr>
          <w:rFonts w:ascii="Museo Slab 500" w:hAnsi="Museo Slab 500"/>
          <w:sz w:val="56"/>
          <w:szCs w:val="56"/>
        </w:rPr>
      </w:pPr>
      <w:r w:rsidRPr="3326AA82">
        <w:rPr>
          <w:rFonts w:ascii="Museo Slab 500" w:hAnsi="Museo Slab 500"/>
          <w:sz w:val="56"/>
          <w:szCs w:val="56"/>
        </w:rPr>
        <w:t>Funding Opportunity</w:t>
      </w:r>
    </w:p>
    <w:p w14:paraId="6034D518" w14:textId="77777777" w:rsidR="00C0030D" w:rsidRPr="00D934F8" w:rsidRDefault="00C0030D" w:rsidP="009B7044">
      <w:pPr>
        <w:rPr>
          <w:rFonts w:cstheme="minorHAnsi"/>
          <w:b/>
        </w:rPr>
      </w:pPr>
    </w:p>
    <w:p w14:paraId="65DFEF21" w14:textId="77777777" w:rsidR="00255417" w:rsidRPr="00D934F8" w:rsidRDefault="00255417" w:rsidP="009B7044">
      <w:pPr>
        <w:pStyle w:val="Header"/>
        <w:tabs>
          <w:tab w:val="clear" w:pos="4680"/>
          <w:tab w:val="clear" w:pos="9360"/>
        </w:tabs>
        <w:rPr>
          <w:rFonts w:cstheme="minorHAnsi"/>
        </w:rPr>
      </w:pPr>
    </w:p>
    <w:p w14:paraId="5AE5B707" w14:textId="40D9E97A" w:rsidR="008D68E8" w:rsidRPr="00D934F8" w:rsidRDefault="53FBB8AE" w:rsidP="009B7044">
      <w:pPr>
        <w:jc w:val="center"/>
        <w:rPr>
          <w:b/>
          <w:bCs/>
          <w:sz w:val="32"/>
          <w:szCs w:val="32"/>
          <w:highlight w:val="yellow"/>
        </w:rPr>
      </w:pPr>
      <w:bookmarkStart w:id="0" w:name="_Toc456084078"/>
      <w:r w:rsidRPr="15645950">
        <w:rPr>
          <w:sz w:val="32"/>
          <w:szCs w:val="32"/>
        </w:rPr>
        <w:t>Application</w:t>
      </w:r>
      <w:r w:rsidR="7F2301BB" w:rsidRPr="15645950">
        <w:rPr>
          <w:sz w:val="32"/>
          <w:szCs w:val="32"/>
        </w:rPr>
        <w:t>s</w:t>
      </w:r>
      <w:r w:rsidRPr="15645950">
        <w:rPr>
          <w:sz w:val="32"/>
          <w:szCs w:val="32"/>
        </w:rPr>
        <w:t xml:space="preserve"> </w:t>
      </w:r>
      <w:r w:rsidR="24B8AEC7" w:rsidRPr="15645950">
        <w:rPr>
          <w:sz w:val="32"/>
          <w:szCs w:val="32"/>
        </w:rPr>
        <w:t>Due:</w:t>
      </w:r>
      <w:r w:rsidRPr="15645950">
        <w:rPr>
          <w:sz w:val="32"/>
          <w:szCs w:val="32"/>
        </w:rPr>
        <w:t xml:space="preserve"> </w:t>
      </w:r>
      <w:bookmarkEnd w:id="0"/>
      <w:r w:rsidR="117A8166" w:rsidRPr="15645950">
        <w:rPr>
          <w:b/>
          <w:bCs/>
          <w:sz w:val="32"/>
          <w:szCs w:val="32"/>
        </w:rPr>
        <w:t>Tuesday, June 21, 2022, 11:59 pm</w:t>
      </w:r>
    </w:p>
    <w:p w14:paraId="39AB72EA" w14:textId="77777777" w:rsidR="003B253E" w:rsidRPr="00D934F8" w:rsidRDefault="003B253E" w:rsidP="009B7044">
      <w:pPr>
        <w:jc w:val="center"/>
        <w:rPr>
          <w:rFonts w:cstheme="minorHAnsi"/>
          <w:sz w:val="28"/>
          <w:szCs w:val="28"/>
        </w:rPr>
      </w:pPr>
    </w:p>
    <w:p w14:paraId="01646004" w14:textId="095972E0" w:rsidR="00C0030D" w:rsidRPr="00D934F8" w:rsidRDefault="7F2301BB" w:rsidP="009B7044">
      <w:pPr>
        <w:jc w:val="center"/>
        <w:rPr>
          <w:sz w:val="28"/>
          <w:szCs w:val="28"/>
        </w:rPr>
      </w:pPr>
      <w:r w:rsidRPr="15645950">
        <w:rPr>
          <w:sz w:val="28"/>
          <w:szCs w:val="28"/>
        </w:rPr>
        <w:t xml:space="preserve">Application Information Webinar: </w:t>
      </w:r>
      <w:r w:rsidRPr="15645950">
        <w:rPr>
          <w:b/>
          <w:bCs/>
          <w:sz w:val="28"/>
          <w:szCs w:val="28"/>
        </w:rPr>
        <w:t xml:space="preserve">Tuesday, May 31, 2022, </w:t>
      </w:r>
      <w:r w:rsidRPr="083ECE22">
        <w:rPr>
          <w:b/>
          <w:bCs/>
          <w:sz w:val="28"/>
          <w:szCs w:val="28"/>
        </w:rPr>
        <w:t>3:30 pm</w:t>
      </w:r>
    </w:p>
    <w:p w14:paraId="02C4273D" w14:textId="780919A7" w:rsidR="00C0030D" w:rsidRPr="00D934F8" w:rsidRDefault="7D6336B7" w:rsidP="009B7044">
      <w:pPr>
        <w:jc w:val="center"/>
        <w:rPr>
          <w:b/>
          <w:bCs/>
          <w:sz w:val="28"/>
          <w:szCs w:val="28"/>
        </w:rPr>
      </w:pPr>
      <w:r w:rsidRPr="15645950">
        <w:rPr>
          <w:sz w:val="28"/>
          <w:szCs w:val="28"/>
        </w:rPr>
        <w:t>Intent to Apply Due</w:t>
      </w:r>
      <w:r w:rsidR="7F2301BB" w:rsidRPr="15645950">
        <w:rPr>
          <w:sz w:val="28"/>
          <w:szCs w:val="28"/>
        </w:rPr>
        <w:t>:</w:t>
      </w:r>
      <w:r w:rsidR="117A8166" w:rsidRPr="15645950">
        <w:rPr>
          <w:sz w:val="28"/>
          <w:szCs w:val="28"/>
        </w:rPr>
        <w:t xml:space="preserve"> </w:t>
      </w:r>
      <w:r w:rsidR="117A8166" w:rsidRPr="15645950">
        <w:rPr>
          <w:b/>
          <w:bCs/>
          <w:sz w:val="28"/>
          <w:szCs w:val="28"/>
        </w:rPr>
        <w:t>Tuesday, May 31, 2022, 11:59 pm</w:t>
      </w:r>
    </w:p>
    <w:p w14:paraId="3A2201F7" w14:textId="77777777" w:rsidR="00CE2FFF" w:rsidRPr="00D934F8" w:rsidRDefault="00CE2FFF" w:rsidP="009B7044">
      <w:pPr>
        <w:rPr>
          <w:rFonts w:cstheme="minorHAnsi"/>
        </w:rPr>
      </w:pPr>
    </w:p>
    <w:p w14:paraId="45B2258D" w14:textId="77777777" w:rsidR="002C59C3" w:rsidRPr="00D934F8" w:rsidRDefault="002C59C3" w:rsidP="009B7044">
      <w:pPr>
        <w:rPr>
          <w:rFonts w:cstheme="minorHAnsi"/>
        </w:rPr>
        <w:sectPr w:rsidR="002C59C3" w:rsidRPr="00D934F8" w:rsidSect="00345375">
          <w:headerReference w:type="default" r:id="rId12"/>
          <w:footerReference w:type="default" r:id="rId13"/>
          <w:headerReference w:type="first" r:id="rId14"/>
          <w:footerReference w:type="first" r:id="rId15"/>
          <w:type w:val="continuous"/>
          <w:pgSz w:w="12240" w:h="15840"/>
          <w:pgMar w:top="720" w:right="720" w:bottom="720" w:left="720" w:header="720" w:footer="432" w:gutter="0"/>
          <w:cols w:space="720"/>
          <w:titlePg/>
          <w:docGrid w:linePitch="360"/>
        </w:sectPr>
      </w:pPr>
    </w:p>
    <w:p w14:paraId="5E576205" w14:textId="77777777" w:rsidR="00E65C54" w:rsidRPr="00D934F8" w:rsidRDefault="00E65C54" w:rsidP="009B7044">
      <w:pPr>
        <w:rPr>
          <w:rFonts w:cstheme="minorHAnsi"/>
        </w:rPr>
      </w:pPr>
    </w:p>
    <w:p w14:paraId="595844D0" w14:textId="77777777" w:rsidR="001B77BD" w:rsidRPr="00D934F8" w:rsidRDefault="001B77BD" w:rsidP="009B7044">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15645950">
        <w:trPr>
          <w:trHeight w:val="1527"/>
          <w:jc w:val="center"/>
        </w:trPr>
        <w:tc>
          <w:tcPr>
            <w:tcW w:w="5000" w:type="pct"/>
            <w:vAlign w:val="center"/>
          </w:tcPr>
          <w:p w14:paraId="4A587D19" w14:textId="0556A0B1" w:rsidR="2727AF0A" w:rsidRDefault="103D0D6B" w:rsidP="009B7044">
            <w:pPr>
              <w:pStyle w:val="Heading5"/>
              <w:outlineLvl w:val="4"/>
            </w:pPr>
            <w:r>
              <w:t>ESSER Transportation Assistance Grant Program (ETAG)</w:t>
            </w:r>
          </w:p>
          <w:p w14:paraId="045D51B4" w14:textId="7834221E" w:rsidR="4300D869" w:rsidRDefault="4300D869" w:rsidP="009B7044"/>
          <w:p w14:paraId="118CDCBF" w14:textId="77777777" w:rsidR="003B253E" w:rsidRPr="00D934F8" w:rsidRDefault="003B253E" w:rsidP="009B7044">
            <w:pPr>
              <w:rPr>
                <w:rFonts w:cstheme="minorHAnsi"/>
              </w:rPr>
            </w:pPr>
          </w:p>
          <w:p w14:paraId="63FD3C50" w14:textId="150AF867" w:rsidR="00255417" w:rsidRPr="00D934F8" w:rsidRDefault="003B253E" w:rsidP="009B7044">
            <w:pPr>
              <w:jc w:val="center"/>
              <w:rPr>
                <w:highlight w:val="yellow"/>
              </w:rPr>
            </w:pPr>
            <w:r w:rsidRPr="07FF25C3">
              <w:t>Pursuant to the American Rescue Plan’s Elementary and Secondary School Emergency Relief (ARP ESSER III) Fund</w:t>
            </w:r>
          </w:p>
        </w:tc>
      </w:tr>
    </w:tbl>
    <w:p w14:paraId="619D011C" w14:textId="77777777" w:rsidR="00255417" w:rsidRPr="00D934F8" w:rsidRDefault="00255417" w:rsidP="009B7044">
      <w:pPr>
        <w:rPr>
          <w:rFonts w:cstheme="minorHAnsi"/>
        </w:rPr>
      </w:pPr>
    </w:p>
    <w:p w14:paraId="5F407705" w14:textId="330B425A" w:rsidR="00E65C54" w:rsidRPr="00D934F8" w:rsidRDefault="00E65C54" w:rsidP="009B7044">
      <w:pPr>
        <w:rPr>
          <w:rFonts w:cstheme="minorHAnsi"/>
        </w:rPr>
      </w:pPr>
    </w:p>
    <w:p w14:paraId="4722F194" w14:textId="1C5563E2" w:rsidR="00255417" w:rsidRPr="00D934F8" w:rsidRDefault="00255417" w:rsidP="009B7044">
      <w:pPr>
        <w:rPr>
          <w:rFonts w:cstheme="minorHAnsi"/>
        </w:rPr>
      </w:pPr>
    </w:p>
    <w:p w14:paraId="590E3381" w14:textId="3427B506" w:rsidR="008D68E8" w:rsidRPr="00D934F8" w:rsidRDefault="24B8AEC7" w:rsidP="009B7044">
      <w:pPr>
        <w:rPr>
          <w:rFonts w:cstheme="minorHAnsi"/>
          <w:b/>
        </w:rPr>
      </w:pPr>
      <w:r w:rsidRPr="15645950">
        <w:rPr>
          <w:b/>
          <w:bCs/>
        </w:rPr>
        <w:t>Program Q</w:t>
      </w:r>
      <w:r w:rsidR="53FBB8AE" w:rsidRPr="15645950">
        <w:rPr>
          <w:b/>
          <w:bCs/>
        </w:rPr>
        <w:t>uestions:</w:t>
      </w:r>
    </w:p>
    <w:p w14:paraId="75B6AF28" w14:textId="103D95FF" w:rsidR="15645950" w:rsidRDefault="15645950" w:rsidP="009B7044">
      <w:r w:rsidRPr="15645950">
        <w:t>Scott D. Jones</w:t>
      </w:r>
    </w:p>
    <w:p w14:paraId="6555A654" w14:textId="1878E17C" w:rsidR="15645950" w:rsidRDefault="15645950" w:rsidP="009B7044">
      <w:r w:rsidRPr="15645950">
        <w:t>Chief Strategic Recovery Officer</w:t>
      </w:r>
    </w:p>
    <w:p w14:paraId="33063A37" w14:textId="57EE0EEE" w:rsidR="003B253E" w:rsidRPr="00D934F8" w:rsidRDefault="117A8166" w:rsidP="009B7044">
      <w:r>
        <w:t xml:space="preserve">720-951-1924 | </w:t>
      </w:r>
      <w:hyperlink r:id="rId16">
        <w:r w:rsidRPr="0BB5BF3C">
          <w:rPr>
            <w:rStyle w:val="Hyperlink"/>
          </w:rPr>
          <w:t>ETAGapplications@cde.state.co.us</w:t>
        </w:r>
      </w:hyperlink>
    </w:p>
    <w:p w14:paraId="10F4301E" w14:textId="427B9223" w:rsidR="003B253E" w:rsidRPr="00D934F8" w:rsidRDefault="003B253E" w:rsidP="009B7044"/>
    <w:p w14:paraId="02E6A41A" w14:textId="7D37FC19" w:rsidR="003B253E" w:rsidRPr="00D934F8" w:rsidRDefault="003B253E" w:rsidP="009B7044">
      <w:pPr>
        <w:pStyle w:val="BodyText"/>
        <w:spacing w:line="240" w:lineRule="auto"/>
        <w:contextualSpacing/>
        <w:rPr>
          <w:rFonts w:cstheme="minorHAnsi"/>
        </w:rPr>
      </w:pPr>
      <w:r w:rsidRPr="00D934F8">
        <w:rPr>
          <w:rFonts w:cstheme="minorHAnsi"/>
        </w:rPr>
        <w:t>Budget/Fiscal Questions:</w:t>
      </w:r>
    </w:p>
    <w:p w14:paraId="12ECCDB8" w14:textId="1E979328" w:rsidR="4901AEAD" w:rsidRDefault="0AFF9ED3" w:rsidP="009B7044">
      <w:r>
        <w:t>Robert Hawkins</w:t>
      </w:r>
      <w:r w:rsidR="00242D46">
        <w:t xml:space="preserve">, </w:t>
      </w:r>
      <w:r>
        <w:t>Lead Grants Fiscal Analyst</w:t>
      </w:r>
    </w:p>
    <w:p w14:paraId="50BE6DBC" w14:textId="27FD0FF6" w:rsidR="001B77BD" w:rsidRPr="00D934F8" w:rsidRDefault="0AFF9ED3" w:rsidP="009B7044">
      <w:r>
        <w:t>hawkins_r@cde.state.co.us</w:t>
      </w:r>
      <w:r w:rsidR="72B05797">
        <w:t xml:space="preserve"> </w:t>
      </w:r>
    </w:p>
    <w:p w14:paraId="3484B325" w14:textId="37B7752E" w:rsidR="001B77BD" w:rsidRPr="00D934F8" w:rsidRDefault="001B77BD" w:rsidP="009B7044"/>
    <w:p w14:paraId="61D950DB" w14:textId="0F599513" w:rsidR="003B253E" w:rsidRPr="00D934F8" w:rsidRDefault="117A8166" w:rsidP="009B7044">
      <w:pPr>
        <w:pStyle w:val="BodyText"/>
        <w:spacing w:line="240" w:lineRule="auto"/>
        <w:contextualSpacing/>
      </w:pPr>
      <w:r w:rsidRPr="15645950">
        <w:t xml:space="preserve">Application </w:t>
      </w:r>
      <w:r w:rsidR="139E25DE" w:rsidRPr="15645950">
        <w:t>Process</w:t>
      </w:r>
      <w:r w:rsidR="48FC8E26" w:rsidRPr="15645950">
        <w:t xml:space="preserve"> </w:t>
      </w:r>
      <w:r w:rsidRPr="15645950">
        <w:t>Questions:</w:t>
      </w:r>
      <w:r w:rsidR="003B253E">
        <w:br/>
      </w:r>
      <w:r w:rsidR="15645950" w:rsidRPr="15645950">
        <w:rPr>
          <w:b w:val="0"/>
        </w:rPr>
        <w:t>Grants Program Administration Office</w:t>
      </w:r>
    </w:p>
    <w:p w14:paraId="3788556C" w14:textId="7AB8B923" w:rsidR="002C59C3" w:rsidRPr="00D934F8" w:rsidRDefault="009C3530" w:rsidP="009B7044">
      <w:r>
        <w:rPr>
          <w:rFonts w:cstheme="minorHAnsi"/>
          <w:noProof/>
        </w:rPr>
        <w:drawing>
          <wp:anchor distT="0" distB="0" distL="114300" distR="114300" simplePos="0" relativeHeight="251659264" behindDoc="1" locked="0" layoutInCell="1" allowOverlap="1" wp14:anchorId="6419C6D0" wp14:editId="5974652A">
            <wp:simplePos x="0" y="0"/>
            <wp:positionH relativeFrom="margin">
              <wp:align>right</wp:align>
            </wp:positionH>
            <wp:positionV relativeFrom="page">
              <wp:posOffset>7959725</wp:posOffset>
            </wp:positionV>
            <wp:extent cx="1860550" cy="1028700"/>
            <wp:effectExtent l="0" t="0" r="6350" b="0"/>
            <wp:wrapNone/>
            <wp:docPr id="1"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AC Stamp"/>
                    <pic:cNvPicPr/>
                  </pic:nvPicPr>
                  <pic:blipFill>
                    <a:blip r:embed="rId17">
                      <a:extLst>
                        <a:ext uri="{28A0092B-C50C-407E-A947-70E740481C1C}">
                          <a14:useLocalDpi xmlns:a14="http://schemas.microsoft.com/office/drawing/2010/main" val="0"/>
                        </a:ext>
                      </a:extLst>
                    </a:blip>
                    <a:stretch>
                      <a:fillRect/>
                    </a:stretch>
                  </pic:blipFill>
                  <pic:spPr>
                    <a:xfrm>
                      <a:off x="0" y="0"/>
                      <a:ext cx="1860550" cy="1028700"/>
                    </a:xfrm>
                    <a:prstGeom prst="rect">
                      <a:avLst/>
                    </a:prstGeom>
                  </pic:spPr>
                </pic:pic>
              </a:graphicData>
            </a:graphic>
            <wp14:sizeRelH relativeFrom="margin">
              <wp14:pctWidth>0</wp14:pctWidth>
            </wp14:sizeRelH>
            <wp14:sizeRelV relativeFrom="margin">
              <wp14:pctHeight>0</wp14:pctHeight>
            </wp14:sizeRelV>
          </wp:anchor>
        </w:drawing>
      </w:r>
      <w:r w:rsidR="0AFF9ED3">
        <w:t>CompetitiveGrants@cde.state.co.us</w:t>
      </w:r>
      <w:r w:rsidR="4901AEAD">
        <w:br w:type="page"/>
      </w:r>
    </w:p>
    <w:p w14:paraId="0441EECC" w14:textId="77777777" w:rsidR="00C0030D" w:rsidRPr="00D934F8" w:rsidRDefault="00C0030D" w:rsidP="009B7044">
      <w:pPr>
        <w:pStyle w:val="Header"/>
        <w:tabs>
          <w:tab w:val="clear" w:pos="4680"/>
          <w:tab w:val="clear" w:pos="9360"/>
        </w:tabs>
        <w:rPr>
          <w:rFonts w:cstheme="minorHAnsi"/>
        </w:rPr>
        <w:sectPr w:rsidR="00C0030D" w:rsidRPr="00D934F8" w:rsidSect="00C0030D">
          <w:headerReference w:type="default" r:id="rId18"/>
          <w:footerReference w:type="default" r:id="rId19"/>
          <w:headerReference w:type="first" r:id="rId20"/>
          <w:type w:val="continuous"/>
          <w:pgSz w:w="12240" w:h="15840"/>
          <w:pgMar w:top="720" w:right="720" w:bottom="720" w:left="720" w:header="720" w:footer="720" w:gutter="0"/>
          <w:cols w:space="720"/>
          <w:titlePg/>
          <w:docGrid w:linePitch="360"/>
        </w:sectPr>
      </w:pPr>
    </w:p>
    <w:sdt>
      <w:sdtPr>
        <w:rPr>
          <w:rFonts w:eastAsiaTheme="minorHAnsi" w:cstheme="minorBidi"/>
          <w:color w:val="2B579A"/>
          <w:kern w:val="16"/>
          <w:sz w:val="22"/>
          <w:szCs w:val="22"/>
          <w:shd w:val="clear" w:color="auto" w:fill="E6E6E6"/>
        </w:rPr>
        <w:id w:val="1974691270"/>
        <w:docPartObj>
          <w:docPartGallery w:val="Table of Contents"/>
          <w:docPartUnique/>
        </w:docPartObj>
      </w:sdtPr>
      <w:sdtEndPr>
        <w:rPr>
          <w:color w:val="262626" w:themeColor="text1" w:themeTint="D9"/>
          <w:shd w:val="clear" w:color="auto" w:fill="auto"/>
        </w:rPr>
      </w:sdtEndPr>
      <w:sdtContent>
        <w:p w14:paraId="5D2F6EA8" w14:textId="77777777" w:rsidR="00B64939" w:rsidRDefault="00861804" w:rsidP="009B7044">
          <w:pPr>
            <w:pStyle w:val="TOCHeading"/>
            <w:pBdr>
              <w:bottom w:val="single" w:sz="4" w:space="1" w:color="auto"/>
            </w:pBdr>
            <w:spacing w:before="0" w:line="240" w:lineRule="auto"/>
            <w:rPr>
              <w:noProof/>
            </w:rPr>
          </w:pPr>
          <w:r w:rsidRPr="07FF25C3">
            <w:rPr>
              <w:rFonts w:cstheme="minorBidi"/>
              <w:b/>
              <w:bCs/>
              <w:kern w:val="16"/>
            </w:rPr>
            <w:t>Table of Contents</w:t>
          </w:r>
        </w:p>
        <w:p w14:paraId="40F916E7" w14:textId="60E58334" w:rsidR="000170DF" w:rsidRDefault="07FF25C3" w:rsidP="009B7044">
          <w:pPr>
            <w:pStyle w:val="TOC1"/>
            <w:spacing w:after="0"/>
            <w:rPr>
              <w:rFonts w:eastAsiaTheme="minorEastAsia"/>
              <w:noProof/>
              <w:color w:val="auto"/>
              <w:kern w:val="0"/>
            </w:rPr>
          </w:pPr>
          <w:r>
            <w:rPr>
              <w:color w:val="2B579A"/>
              <w:shd w:val="clear" w:color="auto" w:fill="E6E6E6"/>
            </w:rPr>
            <w:fldChar w:fldCharType="begin"/>
          </w:r>
          <w:r w:rsidR="00416800">
            <w:instrText>TOC \o "1-3" \h \z \u</w:instrText>
          </w:r>
          <w:r>
            <w:rPr>
              <w:color w:val="2B579A"/>
              <w:shd w:val="clear" w:color="auto" w:fill="E6E6E6"/>
            </w:rPr>
            <w:fldChar w:fldCharType="separate"/>
          </w:r>
          <w:hyperlink w:anchor="_Toc103843991" w:history="1">
            <w:r w:rsidR="000170DF" w:rsidRPr="00F607BC">
              <w:rPr>
                <w:rStyle w:val="Hyperlink"/>
                <w:noProof/>
              </w:rPr>
              <w:t>Introduction</w:t>
            </w:r>
            <w:r w:rsidR="000170DF">
              <w:rPr>
                <w:noProof/>
                <w:webHidden/>
              </w:rPr>
              <w:tab/>
            </w:r>
            <w:r w:rsidR="000170DF">
              <w:rPr>
                <w:noProof/>
                <w:webHidden/>
              </w:rPr>
              <w:fldChar w:fldCharType="begin"/>
            </w:r>
            <w:r w:rsidR="000170DF">
              <w:rPr>
                <w:noProof/>
                <w:webHidden/>
              </w:rPr>
              <w:instrText xml:space="preserve"> PAGEREF _Toc103843991 \h </w:instrText>
            </w:r>
            <w:r w:rsidR="000170DF">
              <w:rPr>
                <w:noProof/>
                <w:webHidden/>
              </w:rPr>
            </w:r>
            <w:r w:rsidR="000170DF">
              <w:rPr>
                <w:noProof/>
                <w:webHidden/>
              </w:rPr>
              <w:fldChar w:fldCharType="separate"/>
            </w:r>
            <w:r w:rsidR="00242D46">
              <w:rPr>
                <w:noProof/>
                <w:webHidden/>
              </w:rPr>
              <w:t>4</w:t>
            </w:r>
            <w:r w:rsidR="000170DF">
              <w:rPr>
                <w:noProof/>
                <w:webHidden/>
              </w:rPr>
              <w:fldChar w:fldCharType="end"/>
            </w:r>
          </w:hyperlink>
        </w:p>
        <w:p w14:paraId="2EF0693F" w14:textId="57C7BD07" w:rsidR="000170DF" w:rsidRDefault="00140D56" w:rsidP="009B7044">
          <w:pPr>
            <w:pStyle w:val="TOC1"/>
            <w:spacing w:after="0"/>
            <w:rPr>
              <w:rFonts w:eastAsiaTheme="minorEastAsia"/>
              <w:noProof/>
              <w:color w:val="auto"/>
              <w:kern w:val="0"/>
            </w:rPr>
          </w:pPr>
          <w:hyperlink w:anchor="_Toc103843992" w:history="1">
            <w:r w:rsidR="000170DF" w:rsidRPr="00F607BC">
              <w:rPr>
                <w:rStyle w:val="Hyperlink"/>
                <w:noProof/>
              </w:rPr>
              <w:t>Purpose</w:t>
            </w:r>
            <w:r w:rsidR="000170DF">
              <w:rPr>
                <w:noProof/>
                <w:webHidden/>
              </w:rPr>
              <w:tab/>
            </w:r>
            <w:r w:rsidR="000170DF">
              <w:rPr>
                <w:noProof/>
                <w:webHidden/>
              </w:rPr>
              <w:fldChar w:fldCharType="begin"/>
            </w:r>
            <w:r w:rsidR="000170DF">
              <w:rPr>
                <w:noProof/>
                <w:webHidden/>
              </w:rPr>
              <w:instrText xml:space="preserve"> PAGEREF _Toc103843992 \h </w:instrText>
            </w:r>
            <w:r w:rsidR="000170DF">
              <w:rPr>
                <w:noProof/>
                <w:webHidden/>
              </w:rPr>
            </w:r>
            <w:r w:rsidR="000170DF">
              <w:rPr>
                <w:noProof/>
                <w:webHidden/>
              </w:rPr>
              <w:fldChar w:fldCharType="separate"/>
            </w:r>
            <w:r w:rsidR="00242D46">
              <w:rPr>
                <w:noProof/>
                <w:webHidden/>
              </w:rPr>
              <w:t>4</w:t>
            </w:r>
            <w:r w:rsidR="000170DF">
              <w:rPr>
                <w:noProof/>
                <w:webHidden/>
              </w:rPr>
              <w:fldChar w:fldCharType="end"/>
            </w:r>
          </w:hyperlink>
        </w:p>
        <w:p w14:paraId="58025ABF" w14:textId="4AC3866B" w:rsidR="000170DF" w:rsidRDefault="00140D56" w:rsidP="009B7044">
          <w:pPr>
            <w:pStyle w:val="TOC1"/>
            <w:spacing w:after="0"/>
            <w:rPr>
              <w:rFonts w:eastAsiaTheme="minorEastAsia"/>
              <w:noProof/>
              <w:color w:val="auto"/>
              <w:kern w:val="0"/>
            </w:rPr>
          </w:pPr>
          <w:hyperlink w:anchor="_Toc103843993" w:history="1">
            <w:r w:rsidR="000170DF" w:rsidRPr="00F607BC">
              <w:rPr>
                <w:rStyle w:val="Hyperlink"/>
                <w:noProof/>
              </w:rPr>
              <w:t>Eligible Applicants</w:t>
            </w:r>
            <w:r w:rsidR="000170DF">
              <w:rPr>
                <w:noProof/>
                <w:webHidden/>
              </w:rPr>
              <w:tab/>
            </w:r>
            <w:r w:rsidR="000170DF">
              <w:rPr>
                <w:noProof/>
                <w:webHidden/>
              </w:rPr>
              <w:fldChar w:fldCharType="begin"/>
            </w:r>
            <w:r w:rsidR="000170DF">
              <w:rPr>
                <w:noProof/>
                <w:webHidden/>
              </w:rPr>
              <w:instrText xml:space="preserve"> PAGEREF _Toc103843993 \h </w:instrText>
            </w:r>
            <w:r w:rsidR="000170DF">
              <w:rPr>
                <w:noProof/>
                <w:webHidden/>
              </w:rPr>
            </w:r>
            <w:r w:rsidR="000170DF">
              <w:rPr>
                <w:noProof/>
                <w:webHidden/>
              </w:rPr>
              <w:fldChar w:fldCharType="separate"/>
            </w:r>
            <w:r w:rsidR="00242D46">
              <w:rPr>
                <w:noProof/>
                <w:webHidden/>
              </w:rPr>
              <w:t>4</w:t>
            </w:r>
            <w:r w:rsidR="000170DF">
              <w:rPr>
                <w:noProof/>
                <w:webHidden/>
              </w:rPr>
              <w:fldChar w:fldCharType="end"/>
            </w:r>
          </w:hyperlink>
        </w:p>
        <w:p w14:paraId="6D602873" w14:textId="1002DEB3" w:rsidR="000170DF" w:rsidRDefault="00140D56" w:rsidP="009B7044">
          <w:pPr>
            <w:pStyle w:val="TOC1"/>
            <w:spacing w:after="0"/>
            <w:rPr>
              <w:rFonts w:eastAsiaTheme="minorEastAsia"/>
              <w:noProof/>
              <w:color w:val="auto"/>
              <w:kern w:val="0"/>
            </w:rPr>
          </w:pPr>
          <w:hyperlink w:anchor="_Toc103843994" w:history="1">
            <w:r w:rsidR="000170DF" w:rsidRPr="00F607BC">
              <w:rPr>
                <w:rStyle w:val="Hyperlink"/>
                <w:noProof/>
              </w:rPr>
              <w:t>Available Funds</w:t>
            </w:r>
            <w:r w:rsidR="000170DF">
              <w:rPr>
                <w:noProof/>
                <w:webHidden/>
              </w:rPr>
              <w:tab/>
            </w:r>
            <w:r w:rsidR="000170DF">
              <w:rPr>
                <w:noProof/>
                <w:webHidden/>
              </w:rPr>
              <w:fldChar w:fldCharType="begin"/>
            </w:r>
            <w:r w:rsidR="000170DF">
              <w:rPr>
                <w:noProof/>
                <w:webHidden/>
              </w:rPr>
              <w:instrText xml:space="preserve"> PAGEREF _Toc103843994 \h </w:instrText>
            </w:r>
            <w:r w:rsidR="000170DF">
              <w:rPr>
                <w:noProof/>
                <w:webHidden/>
              </w:rPr>
            </w:r>
            <w:r w:rsidR="000170DF">
              <w:rPr>
                <w:noProof/>
                <w:webHidden/>
              </w:rPr>
              <w:fldChar w:fldCharType="separate"/>
            </w:r>
            <w:r w:rsidR="00242D46">
              <w:rPr>
                <w:noProof/>
                <w:webHidden/>
              </w:rPr>
              <w:t>5</w:t>
            </w:r>
            <w:r w:rsidR="000170DF">
              <w:rPr>
                <w:noProof/>
                <w:webHidden/>
              </w:rPr>
              <w:fldChar w:fldCharType="end"/>
            </w:r>
          </w:hyperlink>
        </w:p>
        <w:p w14:paraId="1CFCC688" w14:textId="3C6B46BB" w:rsidR="000170DF" w:rsidRDefault="00140D56" w:rsidP="009B7044">
          <w:pPr>
            <w:pStyle w:val="TOC1"/>
            <w:spacing w:after="0"/>
            <w:rPr>
              <w:rFonts w:eastAsiaTheme="minorEastAsia"/>
              <w:noProof/>
              <w:color w:val="auto"/>
              <w:kern w:val="0"/>
            </w:rPr>
          </w:pPr>
          <w:hyperlink w:anchor="_Toc103843995" w:history="1">
            <w:r w:rsidR="000170DF" w:rsidRPr="00F607BC">
              <w:rPr>
                <w:rStyle w:val="Hyperlink"/>
                <w:noProof/>
              </w:rPr>
              <w:t>Eligible Students</w:t>
            </w:r>
            <w:r w:rsidR="000170DF">
              <w:rPr>
                <w:noProof/>
                <w:webHidden/>
              </w:rPr>
              <w:tab/>
            </w:r>
            <w:r w:rsidR="000170DF">
              <w:rPr>
                <w:noProof/>
                <w:webHidden/>
              </w:rPr>
              <w:fldChar w:fldCharType="begin"/>
            </w:r>
            <w:r w:rsidR="000170DF">
              <w:rPr>
                <w:noProof/>
                <w:webHidden/>
              </w:rPr>
              <w:instrText xml:space="preserve"> PAGEREF _Toc103843995 \h </w:instrText>
            </w:r>
            <w:r w:rsidR="000170DF">
              <w:rPr>
                <w:noProof/>
                <w:webHidden/>
              </w:rPr>
            </w:r>
            <w:r w:rsidR="000170DF">
              <w:rPr>
                <w:noProof/>
                <w:webHidden/>
              </w:rPr>
              <w:fldChar w:fldCharType="separate"/>
            </w:r>
            <w:r w:rsidR="00242D46">
              <w:rPr>
                <w:noProof/>
                <w:webHidden/>
              </w:rPr>
              <w:t>5</w:t>
            </w:r>
            <w:r w:rsidR="000170DF">
              <w:rPr>
                <w:noProof/>
                <w:webHidden/>
              </w:rPr>
              <w:fldChar w:fldCharType="end"/>
            </w:r>
          </w:hyperlink>
        </w:p>
        <w:p w14:paraId="28590189" w14:textId="76EBD82D" w:rsidR="000170DF" w:rsidRDefault="00140D56" w:rsidP="009B7044">
          <w:pPr>
            <w:pStyle w:val="TOC1"/>
            <w:spacing w:after="0"/>
            <w:rPr>
              <w:rFonts w:eastAsiaTheme="minorEastAsia"/>
              <w:noProof/>
              <w:color w:val="auto"/>
              <w:kern w:val="0"/>
            </w:rPr>
          </w:pPr>
          <w:hyperlink w:anchor="_Toc103843996" w:history="1">
            <w:r w:rsidR="000170DF" w:rsidRPr="00F607BC">
              <w:rPr>
                <w:rStyle w:val="Hyperlink"/>
                <w:noProof/>
              </w:rPr>
              <w:t>Duration of Grant</w:t>
            </w:r>
            <w:r w:rsidR="000170DF">
              <w:rPr>
                <w:noProof/>
                <w:webHidden/>
              </w:rPr>
              <w:tab/>
            </w:r>
            <w:r w:rsidR="000170DF">
              <w:rPr>
                <w:noProof/>
                <w:webHidden/>
              </w:rPr>
              <w:fldChar w:fldCharType="begin"/>
            </w:r>
            <w:r w:rsidR="000170DF">
              <w:rPr>
                <w:noProof/>
                <w:webHidden/>
              </w:rPr>
              <w:instrText xml:space="preserve"> PAGEREF _Toc103843996 \h </w:instrText>
            </w:r>
            <w:r w:rsidR="000170DF">
              <w:rPr>
                <w:noProof/>
                <w:webHidden/>
              </w:rPr>
            </w:r>
            <w:r w:rsidR="000170DF">
              <w:rPr>
                <w:noProof/>
                <w:webHidden/>
              </w:rPr>
              <w:fldChar w:fldCharType="separate"/>
            </w:r>
            <w:r w:rsidR="00242D46">
              <w:rPr>
                <w:noProof/>
                <w:webHidden/>
              </w:rPr>
              <w:t>6</w:t>
            </w:r>
            <w:r w:rsidR="000170DF">
              <w:rPr>
                <w:noProof/>
                <w:webHidden/>
              </w:rPr>
              <w:fldChar w:fldCharType="end"/>
            </w:r>
          </w:hyperlink>
        </w:p>
        <w:p w14:paraId="799CAC19" w14:textId="0E1E0CF0" w:rsidR="000170DF" w:rsidRDefault="00140D56" w:rsidP="009B7044">
          <w:pPr>
            <w:pStyle w:val="TOC1"/>
            <w:spacing w:after="0"/>
            <w:rPr>
              <w:rFonts w:eastAsiaTheme="minorEastAsia"/>
              <w:noProof/>
              <w:color w:val="auto"/>
              <w:kern w:val="0"/>
            </w:rPr>
          </w:pPr>
          <w:hyperlink w:anchor="_Toc103843997" w:history="1">
            <w:r w:rsidR="000170DF" w:rsidRPr="00F607BC">
              <w:rPr>
                <w:rStyle w:val="Hyperlink"/>
                <w:noProof/>
              </w:rPr>
              <w:t>Reporting, Evaluation, and Documentation</w:t>
            </w:r>
            <w:r w:rsidR="000170DF">
              <w:rPr>
                <w:noProof/>
                <w:webHidden/>
              </w:rPr>
              <w:tab/>
            </w:r>
            <w:r w:rsidR="000170DF">
              <w:rPr>
                <w:noProof/>
                <w:webHidden/>
              </w:rPr>
              <w:fldChar w:fldCharType="begin"/>
            </w:r>
            <w:r w:rsidR="000170DF">
              <w:rPr>
                <w:noProof/>
                <w:webHidden/>
              </w:rPr>
              <w:instrText xml:space="preserve"> PAGEREF _Toc103843997 \h </w:instrText>
            </w:r>
            <w:r w:rsidR="000170DF">
              <w:rPr>
                <w:noProof/>
                <w:webHidden/>
              </w:rPr>
            </w:r>
            <w:r w:rsidR="000170DF">
              <w:rPr>
                <w:noProof/>
                <w:webHidden/>
              </w:rPr>
              <w:fldChar w:fldCharType="separate"/>
            </w:r>
            <w:r w:rsidR="00242D46">
              <w:rPr>
                <w:noProof/>
                <w:webHidden/>
              </w:rPr>
              <w:t>7</w:t>
            </w:r>
            <w:r w:rsidR="000170DF">
              <w:rPr>
                <w:noProof/>
                <w:webHidden/>
              </w:rPr>
              <w:fldChar w:fldCharType="end"/>
            </w:r>
          </w:hyperlink>
        </w:p>
        <w:p w14:paraId="0A83384A" w14:textId="0594CA62" w:rsidR="000170DF" w:rsidRDefault="00140D56" w:rsidP="009B7044">
          <w:pPr>
            <w:pStyle w:val="TOC1"/>
            <w:spacing w:after="0"/>
            <w:rPr>
              <w:rFonts w:eastAsiaTheme="minorEastAsia"/>
              <w:noProof/>
              <w:color w:val="auto"/>
              <w:kern w:val="0"/>
            </w:rPr>
          </w:pPr>
          <w:hyperlink w:anchor="_Toc103843998" w:history="1">
            <w:r w:rsidR="000170DF" w:rsidRPr="00F607BC">
              <w:rPr>
                <w:rStyle w:val="Hyperlink"/>
                <w:noProof/>
              </w:rPr>
              <w:t>Data Privacy</w:t>
            </w:r>
            <w:r w:rsidR="000170DF">
              <w:rPr>
                <w:noProof/>
                <w:webHidden/>
              </w:rPr>
              <w:tab/>
            </w:r>
            <w:r w:rsidR="000170DF">
              <w:rPr>
                <w:noProof/>
                <w:webHidden/>
              </w:rPr>
              <w:fldChar w:fldCharType="begin"/>
            </w:r>
            <w:r w:rsidR="000170DF">
              <w:rPr>
                <w:noProof/>
                <w:webHidden/>
              </w:rPr>
              <w:instrText xml:space="preserve"> PAGEREF _Toc103843998 \h </w:instrText>
            </w:r>
            <w:r w:rsidR="000170DF">
              <w:rPr>
                <w:noProof/>
                <w:webHidden/>
              </w:rPr>
            </w:r>
            <w:r w:rsidR="000170DF">
              <w:rPr>
                <w:noProof/>
                <w:webHidden/>
              </w:rPr>
              <w:fldChar w:fldCharType="separate"/>
            </w:r>
            <w:r w:rsidR="00242D46">
              <w:rPr>
                <w:noProof/>
                <w:webHidden/>
              </w:rPr>
              <w:t>7</w:t>
            </w:r>
            <w:r w:rsidR="000170DF">
              <w:rPr>
                <w:noProof/>
                <w:webHidden/>
              </w:rPr>
              <w:fldChar w:fldCharType="end"/>
            </w:r>
          </w:hyperlink>
        </w:p>
        <w:p w14:paraId="67133670" w14:textId="494FA292" w:rsidR="000170DF" w:rsidRDefault="00140D56" w:rsidP="009B7044">
          <w:pPr>
            <w:pStyle w:val="TOC1"/>
            <w:spacing w:after="0"/>
            <w:rPr>
              <w:rFonts w:eastAsiaTheme="minorEastAsia"/>
              <w:noProof/>
              <w:color w:val="auto"/>
              <w:kern w:val="0"/>
            </w:rPr>
          </w:pPr>
          <w:hyperlink w:anchor="_Toc103843999" w:history="1">
            <w:r w:rsidR="000170DF" w:rsidRPr="00F607BC">
              <w:rPr>
                <w:rStyle w:val="Hyperlink"/>
                <w:noProof/>
              </w:rPr>
              <w:t>Application Assistance and Intent to Apply</w:t>
            </w:r>
            <w:r w:rsidR="000170DF">
              <w:rPr>
                <w:noProof/>
                <w:webHidden/>
              </w:rPr>
              <w:tab/>
            </w:r>
            <w:r w:rsidR="000170DF">
              <w:rPr>
                <w:noProof/>
                <w:webHidden/>
              </w:rPr>
              <w:fldChar w:fldCharType="begin"/>
            </w:r>
            <w:r w:rsidR="000170DF">
              <w:rPr>
                <w:noProof/>
                <w:webHidden/>
              </w:rPr>
              <w:instrText xml:space="preserve"> PAGEREF _Toc103843999 \h </w:instrText>
            </w:r>
            <w:r w:rsidR="000170DF">
              <w:rPr>
                <w:noProof/>
                <w:webHidden/>
              </w:rPr>
            </w:r>
            <w:r w:rsidR="000170DF">
              <w:rPr>
                <w:noProof/>
                <w:webHidden/>
              </w:rPr>
              <w:fldChar w:fldCharType="separate"/>
            </w:r>
            <w:r w:rsidR="00242D46">
              <w:rPr>
                <w:noProof/>
                <w:webHidden/>
              </w:rPr>
              <w:t>8</w:t>
            </w:r>
            <w:r w:rsidR="000170DF">
              <w:rPr>
                <w:noProof/>
                <w:webHidden/>
              </w:rPr>
              <w:fldChar w:fldCharType="end"/>
            </w:r>
          </w:hyperlink>
        </w:p>
        <w:p w14:paraId="671C526F" w14:textId="014D5461" w:rsidR="000170DF" w:rsidRDefault="00140D56" w:rsidP="009B7044">
          <w:pPr>
            <w:pStyle w:val="TOC1"/>
            <w:spacing w:after="0"/>
            <w:rPr>
              <w:rFonts w:eastAsiaTheme="minorEastAsia"/>
              <w:noProof/>
              <w:color w:val="auto"/>
              <w:kern w:val="0"/>
            </w:rPr>
          </w:pPr>
          <w:hyperlink w:anchor="_Toc103844000" w:history="1">
            <w:r w:rsidR="000170DF" w:rsidRPr="00F607BC">
              <w:rPr>
                <w:rStyle w:val="Hyperlink"/>
                <w:noProof/>
              </w:rPr>
              <w:t>Review Process and Timeline</w:t>
            </w:r>
            <w:r w:rsidR="000170DF">
              <w:rPr>
                <w:noProof/>
                <w:webHidden/>
              </w:rPr>
              <w:tab/>
            </w:r>
            <w:r w:rsidR="000170DF">
              <w:rPr>
                <w:noProof/>
                <w:webHidden/>
              </w:rPr>
              <w:fldChar w:fldCharType="begin"/>
            </w:r>
            <w:r w:rsidR="000170DF">
              <w:rPr>
                <w:noProof/>
                <w:webHidden/>
              </w:rPr>
              <w:instrText xml:space="preserve"> PAGEREF _Toc103844000 \h </w:instrText>
            </w:r>
            <w:r w:rsidR="000170DF">
              <w:rPr>
                <w:noProof/>
                <w:webHidden/>
              </w:rPr>
            </w:r>
            <w:r w:rsidR="000170DF">
              <w:rPr>
                <w:noProof/>
                <w:webHidden/>
              </w:rPr>
              <w:fldChar w:fldCharType="separate"/>
            </w:r>
            <w:r w:rsidR="00242D46">
              <w:rPr>
                <w:noProof/>
                <w:webHidden/>
              </w:rPr>
              <w:t>8</w:t>
            </w:r>
            <w:r w:rsidR="000170DF">
              <w:rPr>
                <w:noProof/>
                <w:webHidden/>
              </w:rPr>
              <w:fldChar w:fldCharType="end"/>
            </w:r>
          </w:hyperlink>
        </w:p>
        <w:p w14:paraId="44934DCE" w14:textId="36218B3A" w:rsidR="000170DF" w:rsidRDefault="00140D56" w:rsidP="009B7044">
          <w:pPr>
            <w:pStyle w:val="TOC1"/>
            <w:spacing w:after="0"/>
            <w:rPr>
              <w:rFonts w:eastAsiaTheme="minorEastAsia"/>
              <w:noProof/>
              <w:color w:val="auto"/>
              <w:kern w:val="0"/>
            </w:rPr>
          </w:pPr>
          <w:hyperlink w:anchor="_Toc103844001" w:history="1">
            <w:r w:rsidR="000170DF" w:rsidRPr="00F607BC">
              <w:rPr>
                <w:rStyle w:val="Hyperlink"/>
                <w:noProof/>
              </w:rPr>
              <w:t>Submission Process and Deadline</w:t>
            </w:r>
            <w:r w:rsidR="000170DF">
              <w:rPr>
                <w:noProof/>
                <w:webHidden/>
              </w:rPr>
              <w:tab/>
            </w:r>
            <w:r w:rsidR="000170DF">
              <w:rPr>
                <w:noProof/>
                <w:webHidden/>
              </w:rPr>
              <w:fldChar w:fldCharType="begin"/>
            </w:r>
            <w:r w:rsidR="000170DF">
              <w:rPr>
                <w:noProof/>
                <w:webHidden/>
              </w:rPr>
              <w:instrText xml:space="preserve"> PAGEREF _Toc103844001 \h </w:instrText>
            </w:r>
            <w:r w:rsidR="000170DF">
              <w:rPr>
                <w:noProof/>
                <w:webHidden/>
              </w:rPr>
            </w:r>
            <w:r w:rsidR="000170DF">
              <w:rPr>
                <w:noProof/>
                <w:webHidden/>
              </w:rPr>
              <w:fldChar w:fldCharType="separate"/>
            </w:r>
            <w:r w:rsidR="00242D46">
              <w:rPr>
                <w:noProof/>
                <w:webHidden/>
              </w:rPr>
              <w:t>8</w:t>
            </w:r>
            <w:r w:rsidR="000170DF">
              <w:rPr>
                <w:noProof/>
                <w:webHidden/>
              </w:rPr>
              <w:fldChar w:fldCharType="end"/>
            </w:r>
          </w:hyperlink>
        </w:p>
        <w:p w14:paraId="621CBDBD" w14:textId="0051564F" w:rsidR="000170DF" w:rsidRDefault="00140D56" w:rsidP="009B7044">
          <w:pPr>
            <w:pStyle w:val="TOC1"/>
            <w:spacing w:after="0"/>
            <w:rPr>
              <w:rFonts w:eastAsiaTheme="minorEastAsia"/>
              <w:noProof/>
              <w:color w:val="auto"/>
              <w:kern w:val="0"/>
            </w:rPr>
          </w:pPr>
          <w:hyperlink w:anchor="_Toc103844002" w:history="1">
            <w:r w:rsidR="000170DF" w:rsidRPr="00F607BC">
              <w:rPr>
                <w:rStyle w:val="Hyperlink"/>
                <w:noProof/>
              </w:rPr>
              <w:t>Required Elements</w:t>
            </w:r>
            <w:r w:rsidR="000170DF">
              <w:rPr>
                <w:noProof/>
                <w:webHidden/>
              </w:rPr>
              <w:tab/>
            </w:r>
            <w:r w:rsidR="000170DF">
              <w:rPr>
                <w:noProof/>
                <w:webHidden/>
              </w:rPr>
              <w:fldChar w:fldCharType="begin"/>
            </w:r>
            <w:r w:rsidR="000170DF">
              <w:rPr>
                <w:noProof/>
                <w:webHidden/>
              </w:rPr>
              <w:instrText xml:space="preserve"> PAGEREF _Toc103844002 \h </w:instrText>
            </w:r>
            <w:r w:rsidR="000170DF">
              <w:rPr>
                <w:noProof/>
                <w:webHidden/>
              </w:rPr>
            </w:r>
            <w:r w:rsidR="000170DF">
              <w:rPr>
                <w:noProof/>
                <w:webHidden/>
              </w:rPr>
              <w:fldChar w:fldCharType="separate"/>
            </w:r>
            <w:r w:rsidR="00242D46">
              <w:rPr>
                <w:noProof/>
                <w:webHidden/>
              </w:rPr>
              <w:t>8</w:t>
            </w:r>
            <w:r w:rsidR="000170DF">
              <w:rPr>
                <w:noProof/>
                <w:webHidden/>
              </w:rPr>
              <w:fldChar w:fldCharType="end"/>
            </w:r>
          </w:hyperlink>
        </w:p>
        <w:p w14:paraId="03A7D6B4" w14:textId="31A608F6" w:rsidR="000170DF" w:rsidRDefault="00140D56" w:rsidP="009B7044">
          <w:pPr>
            <w:pStyle w:val="TOC1"/>
            <w:spacing w:after="0"/>
            <w:rPr>
              <w:rFonts w:eastAsiaTheme="minorEastAsia"/>
              <w:noProof/>
              <w:color w:val="auto"/>
              <w:kern w:val="0"/>
            </w:rPr>
          </w:pPr>
          <w:hyperlink w:anchor="_Toc103844003" w:history="1">
            <w:r w:rsidR="000170DF" w:rsidRPr="00F607BC">
              <w:rPr>
                <w:rStyle w:val="Hyperlink"/>
                <w:noProof/>
              </w:rPr>
              <w:t>Part I: Cover Page - Applicant Information</w:t>
            </w:r>
            <w:r w:rsidR="000170DF">
              <w:rPr>
                <w:noProof/>
                <w:webHidden/>
              </w:rPr>
              <w:tab/>
            </w:r>
            <w:r w:rsidR="000170DF">
              <w:rPr>
                <w:noProof/>
                <w:webHidden/>
              </w:rPr>
              <w:fldChar w:fldCharType="begin"/>
            </w:r>
            <w:r w:rsidR="000170DF">
              <w:rPr>
                <w:noProof/>
                <w:webHidden/>
              </w:rPr>
              <w:instrText xml:space="preserve"> PAGEREF _Toc103844003 \h </w:instrText>
            </w:r>
            <w:r w:rsidR="000170DF">
              <w:rPr>
                <w:noProof/>
                <w:webHidden/>
              </w:rPr>
            </w:r>
            <w:r w:rsidR="000170DF">
              <w:rPr>
                <w:noProof/>
                <w:webHidden/>
              </w:rPr>
              <w:fldChar w:fldCharType="separate"/>
            </w:r>
            <w:r w:rsidR="00242D46">
              <w:rPr>
                <w:noProof/>
                <w:webHidden/>
              </w:rPr>
              <w:t>10</w:t>
            </w:r>
            <w:r w:rsidR="000170DF">
              <w:rPr>
                <w:noProof/>
                <w:webHidden/>
              </w:rPr>
              <w:fldChar w:fldCharType="end"/>
            </w:r>
          </w:hyperlink>
        </w:p>
        <w:p w14:paraId="58E45F1A" w14:textId="7883D74C" w:rsidR="000170DF" w:rsidRDefault="00140D56" w:rsidP="009B7044">
          <w:pPr>
            <w:pStyle w:val="TOC1"/>
            <w:spacing w:after="0"/>
            <w:rPr>
              <w:rFonts w:eastAsiaTheme="minorEastAsia"/>
              <w:noProof/>
              <w:color w:val="auto"/>
              <w:kern w:val="0"/>
            </w:rPr>
          </w:pPr>
          <w:hyperlink w:anchor="_Toc103844004" w:history="1">
            <w:r w:rsidR="000170DF" w:rsidRPr="00F607BC">
              <w:rPr>
                <w:rStyle w:val="Hyperlink"/>
                <w:noProof/>
              </w:rPr>
              <w:t>Part II: Application Narrative</w:t>
            </w:r>
            <w:r w:rsidR="000170DF">
              <w:rPr>
                <w:noProof/>
                <w:webHidden/>
              </w:rPr>
              <w:tab/>
            </w:r>
            <w:r w:rsidR="000170DF">
              <w:rPr>
                <w:noProof/>
                <w:webHidden/>
              </w:rPr>
              <w:fldChar w:fldCharType="begin"/>
            </w:r>
            <w:r w:rsidR="000170DF">
              <w:rPr>
                <w:noProof/>
                <w:webHidden/>
              </w:rPr>
              <w:instrText xml:space="preserve"> PAGEREF _Toc103844004 \h </w:instrText>
            </w:r>
            <w:r w:rsidR="000170DF">
              <w:rPr>
                <w:noProof/>
                <w:webHidden/>
              </w:rPr>
            </w:r>
            <w:r w:rsidR="000170DF">
              <w:rPr>
                <w:noProof/>
                <w:webHidden/>
              </w:rPr>
              <w:fldChar w:fldCharType="separate"/>
            </w:r>
            <w:r w:rsidR="00242D46">
              <w:rPr>
                <w:noProof/>
                <w:webHidden/>
              </w:rPr>
              <w:t>11</w:t>
            </w:r>
            <w:r w:rsidR="000170DF">
              <w:rPr>
                <w:noProof/>
                <w:webHidden/>
              </w:rPr>
              <w:fldChar w:fldCharType="end"/>
            </w:r>
          </w:hyperlink>
        </w:p>
        <w:p w14:paraId="4C214CA0" w14:textId="09DE5D3C" w:rsidR="000170DF" w:rsidRDefault="00140D56" w:rsidP="009B7044">
          <w:pPr>
            <w:pStyle w:val="TOC1"/>
            <w:spacing w:after="0"/>
            <w:rPr>
              <w:rFonts w:eastAsiaTheme="minorEastAsia"/>
              <w:noProof/>
              <w:color w:val="auto"/>
              <w:kern w:val="0"/>
            </w:rPr>
          </w:pPr>
          <w:hyperlink w:anchor="_Toc103844005" w:history="1">
            <w:r w:rsidR="000170DF" w:rsidRPr="00F607BC">
              <w:rPr>
                <w:rStyle w:val="Hyperlink"/>
                <w:noProof/>
              </w:rPr>
              <w:t xml:space="preserve">Part III: Assurances, Approval and Transmittal Form </w:t>
            </w:r>
            <w:r w:rsidR="000170DF">
              <w:rPr>
                <w:noProof/>
                <w:webHidden/>
              </w:rPr>
              <w:tab/>
            </w:r>
            <w:r w:rsidR="000170DF">
              <w:rPr>
                <w:noProof/>
                <w:webHidden/>
              </w:rPr>
              <w:fldChar w:fldCharType="begin"/>
            </w:r>
            <w:r w:rsidR="000170DF">
              <w:rPr>
                <w:noProof/>
                <w:webHidden/>
              </w:rPr>
              <w:instrText xml:space="preserve"> PAGEREF _Toc103844005 \h </w:instrText>
            </w:r>
            <w:r w:rsidR="000170DF">
              <w:rPr>
                <w:noProof/>
                <w:webHidden/>
              </w:rPr>
            </w:r>
            <w:r w:rsidR="000170DF">
              <w:rPr>
                <w:noProof/>
                <w:webHidden/>
              </w:rPr>
              <w:fldChar w:fldCharType="separate"/>
            </w:r>
            <w:r w:rsidR="00242D46">
              <w:rPr>
                <w:noProof/>
                <w:webHidden/>
              </w:rPr>
              <w:t>12</w:t>
            </w:r>
            <w:r w:rsidR="000170DF">
              <w:rPr>
                <w:noProof/>
                <w:webHidden/>
              </w:rPr>
              <w:fldChar w:fldCharType="end"/>
            </w:r>
          </w:hyperlink>
        </w:p>
        <w:p w14:paraId="34856A58" w14:textId="718383FD" w:rsidR="000170DF" w:rsidRDefault="00140D56" w:rsidP="009B7044">
          <w:pPr>
            <w:pStyle w:val="TOC1"/>
            <w:spacing w:after="0"/>
            <w:rPr>
              <w:rFonts w:eastAsiaTheme="minorEastAsia"/>
              <w:noProof/>
              <w:color w:val="auto"/>
              <w:kern w:val="0"/>
            </w:rPr>
          </w:pPr>
          <w:hyperlink w:anchor="_Toc103844006" w:history="1">
            <w:r w:rsidR="000170DF" w:rsidRPr="00F607BC">
              <w:rPr>
                <w:rStyle w:val="Hyperlink"/>
                <w:noProof/>
              </w:rPr>
              <w:t>Part IV: Financial Management Risk Assessment</w:t>
            </w:r>
            <w:r w:rsidR="000170DF">
              <w:rPr>
                <w:noProof/>
                <w:webHidden/>
              </w:rPr>
              <w:tab/>
            </w:r>
            <w:r w:rsidR="000170DF">
              <w:rPr>
                <w:noProof/>
                <w:webHidden/>
              </w:rPr>
              <w:fldChar w:fldCharType="begin"/>
            </w:r>
            <w:r w:rsidR="000170DF">
              <w:rPr>
                <w:noProof/>
                <w:webHidden/>
              </w:rPr>
              <w:instrText xml:space="preserve"> PAGEREF _Toc103844006 \h </w:instrText>
            </w:r>
            <w:r w:rsidR="000170DF">
              <w:rPr>
                <w:noProof/>
                <w:webHidden/>
              </w:rPr>
            </w:r>
            <w:r w:rsidR="000170DF">
              <w:rPr>
                <w:noProof/>
                <w:webHidden/>
              </w:rPr>
              <w:fldChar w:fldCharType="separate"/>
            </w:r>
            <w:r w:rsidR="00242D46">
              <w:rPr>
                <w:noProof/>
                <w:webHidden/>
              </w:rPr>
              <w:t>16</w:t>
            </w:r>
            <w:r w:rsidR="000170DF">
              <w:rPr>
                <w:noProof/>
                <w:webHidden/>
              </w:rPr>
              <w:fldChar w:fldCharType="end"/>
            </w:r>
          </w:hyperlink>
        </w:p>
        <w:p w14:paraId="7D4D9219" w14:textId="4496EB20" w:rsidR="000170DF" w:rsidRDefault="00140D56" w:rsidP="009B7044">
          <w:pPr>
            <w:pStyle w:val="TOC1"/>
            <w:spacing w:after="0"/>
            <w:rPr>
              <w:rFonts w:eastAsiaTheme="minorEastAsia"/>
              <w:noProof/>
              <w:color w:val="auto"/>
              <w:kern w:val="0"/>
            </w:rPr>
          </w:pPr>
          <w:hyperlink w:anchor="_Toc103844007" w:history="1">
            <w:r w:rsidR="000170DF" w:rsidRPr="00F607BC">
              <w:rPr>
                <w:rStyle w:val="Hyperlink"/>
                <w:noProof/>
              </w:rPr>
              <w:t>Application Scoring</w:t>
            </w:r>
            <w:r w:rsidR="000170DF">
              <w:rPr>
                <w:noProof/>
                <w:webHidden/>
              </w:rPr>
              <w:tab/>
            </w:r>
            <w:r w:rsidR="000170DF">
              <w:rPr>
                <w:noProof/>
                <w:webHidden/>
              </w:rPr>
              <w:fldChar w:fldCharType="begin"/>
            </w:r>
            <w:r w:rsidR="000170DF">
              <w:rPr>
                <w:noProof/>
                <w:webHidden/>
              </w:rPr>
              <w:instrText xml:space="preserve"> PAGEREF _Toc103844007 \h </w:instrText>
            </w:r>
            <w:r w:rsidR="000170DF">
              <w:rPr>
                <w:noProof/>
                <w:webHidden/>
              </w:rPr>
            </w:r>
            <w:r w:rsidR="000170DF">
              <w:rPr>
                <w:noProof/>
                <w:webHidden/>
              </w:rPr>
              <w:fldChar w:fldCharType="separate"/>
            </w:r>
            <w:r w:rsidR="00242D46">
              <w:rPr>
                <w:noProof/>
                <w:webHidden/>
              </w:rPr>
              <w:t>18</w:t>
            </w:r>
            <w:r w:rsidR="000170DF">
              <w:rPr>
                <w:noProof/>
                <w:webHidden/>
              </w:rPr>
              <w:fldChar w:fldCharType="end"/>
            </w:r>
          </w:hyperlink>
        </w:p>
        <w:p w14:paraId="23EACB02" w14:textId="052D8C57" w:rsidR="000170DF" w:rsidRDefault="00140D56" w:rsidP="009B7044">
          <w:pPr>
            <w:pStyle w:val="TOC1"/>
            <w:spacing w:after="0"/>
            <w:rPr>
              <w:rFonts w:eastAsiaTheme="minorEastAsia"/>
              <w:noProof/>
              <w:color w:val="auto"/>
              <w:kern w:val="0"/>
            </w:rPr>
          </w:pPr>
          <w:hyperlink w:anchor="_Toc103844008" w:history="1">
            <w:r w:rsidR="000170DF" w:rsidRPr="00F607BC">
              <w:rPr>
                <w:rStyle w:val="Hyperlink"/>
                <w:noProof/>
              </w:rPr>
              <w:t>Selection Criteria and Evaluation Rubric</w:t>
            </w:r>
            <w:r w:rsidR="000170DF">
              <w:rPr>
                <w:noProof/>
                <w:webHidden/>
              </w:rPr>
              <w:tab/>
            </w:r>
            <w:r w:rsidR="000170DF">
              <w:rPr>
                <w:noProof/>
                <w:webHidden/>
              </w:rPr>
              <w:fldChar w:fldCharType="begin"/>
            </w:r>
            <w:r w:rsidR="000170DF">
              <w:rPr>
                <w:noProof/>
                <w:webHidden/>
              </w:rPr>
              <w:instrText xml:space="preserve"> PAGEREF _Toc103844008 \h </w:instrText>
            </w:r>
            <w:r w:rsidR="000170DF">
              <w:rPr>
                <w:noProof/>
                <w:webHidden/>
              </w:rPr>
            </w:r>
            <w:r w:rsidR="000170DF">
              <w:rPr>
                <w:noProof/>
                <w:webHidden/>
              </w:rPr>
              <w:fldChar w:fldCharType="separate"/>
            </w:r>
            <w:r w:rsidR="00242D46">
              <w:rPr>
                <w:noProof/>
                <w:webHidden/>
              </w:rPr>
              <w:t>19</w:t>
            </w:r>
            <w:r w:rsidR="000170DF">
              <w:rPr>
                <w:noProof/>
                <w:webHidden/>
              </w:rPr>
              <w:fldChar w:fldCharType="end"/>
            </w:r>
          </w:hyperlink>
        </w:p>
        <w:p w14:paraId="017AE45F" w14:textId="6F4C7859" w:rsidR="000170DF" w:rsidRPr="009C3530" w:rsidRDefault="00140D56" w:rsidP="009B7044">
          <w:pPr>
            <w:pStyle w:val="TOC1"/>
            <w:spacing w:after="0"/>
            <w:rPr>
              <w:rFonts w:eastAsiaTheme="minorEastAsia"/>
              <w:noProof/>
              <w:color w:val="auto"/>
              <w:kern w:val="0"/>
            </w:rPr>
          </w:pPr>
          <w:hyperlink w:anchor="_Toc103844009" w:history="1">
            <w:r w:rsidR="000170DF" w:rsidRPr="009C3530">
              <w:rPr>
                <w:rStyle w:val="Hyperlink"/>
                <w:noProof/>
              </w:rPr>
              <w:t>Section A: Narrative</w:t>
            </w:r>
            <w:r w:rsidR="000170DF" w:rsidRPr="009C3530">
              <w:rPr>
                <w:noProof/>
                <w:webHidden/>
              </w:rPr>
              <w:tab/>
            </w:r>
            <w:r w:rsidR="000170DF" w:rsidRPr="009C3530">
              <w:rPr>
                <w:noProof/>
                <w:webHidden/>
              </w:rPr>
              <w:fldChar w:fldCharType="begin"/>
            </w:r>
            <w:r w:rsidR="000170DF" w:rsidRPr="009C3530">
              <w:rPr>
                <w:noProof/>
                <w:webHidden/>
              </w:rPr>
              <w:instrText xml:space="preserve"> PAGEREF _Toc103844009 \h </w:instrText>
            </w:r>
            <w:r w:rsidR="000170DF" w:rsidRPr="009C3530">
              <w:rPr>
                <w:noProof/>
                <w:webHidden/>
              </w:rPr>
            </w:r>
            <w:r w:rsidR="000170DF" w:rsidRPr="009C3530">
              <w:rPr>
                <w:noProof/>
                <w:webHidden/>
              </w:rPr>
              <w:fldChar w:fldCharType="separate"/>
            </w:r>
            <w:r w:rsidR="00242D46" w:rsidRPr="009C3530">
              <w:rPr>
                <w:noProof/>
                <w:webHidden/>
              </w:rPr>
              <w:t>19</w:t>
            </w:r>
            <w:r w:rsidR="000170DF" w:rsidRPr="009C3530">
              <w:rPr>
                <w:noProof/>
                <w:webHidden/>
              </w:rPr>
              <w:fldChar w:fldCharType="end"/>
            </w:r>
          </w:hyperlink>
        </w:p>
        <w:p w14:paraId="6297BF6A" w14:textId="1B101330" w:rsidR="000170DF" w:rsidRPr="009C3530" w:rsidRDefault="00140D56" w:rsidP="009B7044">
          <w:pPr>
            <w:pStyle w:val="TOC1"/>
            <w:spacing w:after="0"/>
            <w:rPr>
              <w:rFonts w:eastAsiaTheme="minorEastAsia"/>
              <w:noProof/>
              <w:color w:val="auto"/>
              <w:kern w:val="0"/>
            </w:rPr>
          </w:pPr>
          <w:hyperlink w:anchor="_Toc103844010" w:history="1">
            <w:r w:rsidR="000170DF" w:rsidRPr="009C3530">
              <w:rPr>
                <w:rStyle w:val="Hyperlink"/>
                <w:noProof/>
              </w:rPr>
              <w:t>Section B: Budget &amp; Fiscal Controls</w:t>
            </w:r>
            <w:r w:rsidR="000170DF" w:rsidRPr="009C3530">
              <w:rPr>
                <w:noProof/>
                <w:webHidden/>
              </w:rPr>
              <w:tab/>
            </w:r>
            <w:r w:rsidR="000170DF" w:rsidRPr="009C3530">
              <w:rPr>
                <w:noProof/>
                <w:webHidden/>
              </w:rPr>
              <w:fldChar w:fldCharType="begin"/>
            </w:r>
            <w:r w:rsidR="000170DF" w:rsidRPr="009C3530">
              <w:rPr>
                <w:noProof/>
                <w:webHidden/>
              </w:rPr>
              <w:instrText xml:space="preserve"> PAGEREF _Toc103844010 \h </w:instrText>
            </w:r>
            <w:r w:rsidR="000170DF" w:rsidRPr="009C3530">
              <w:rPr>
                <w:noProof/>
                <w:webHidden/>
              </w:rPr>
            </w:r>
            <w:r w:rsidR="000170DF" w:rsidRPr="009C3530">
              <w:rPr>
                <w:noProof/>
                <w:webHidden/>
              </w:rPr>
              <w:fldChar w:fldCharType="separate"/>
            </w:r>
            <w:r w:rsidR="00242D46" w:rsidRPr="009C3530">
              <w:rPr>
                <w:noProof/>
                <w:webHidden/>
              </w:rPr>
              <w:t>20</w:t>
            </w:r>
            <w:r w:rsidR="000170DF" w:rsidRPr="009C3530">
              <w:rPr>
                <w:noProof/>
                <w:webHidden/>
              </w:rPr>
              <w:fldChar w:fldCharType="end"/>
            </w:r>
          </w:hyperlink>
        </w:p>
        <w:p w14:paraId="72973A78" w14:textId="683E6BF1" w:rsidR="000170DF" w:rsidRDefault="00140D56" w:rsidP="009B7044">
          <w:pPr>
            <w:pStyle w:val="TOC1"/>
            <w:spacing w:after="0"/>
            <w:rPr>
              <w:rFonts w:eastAsiaTheme="minorEastAsia"/>
              <w:noProof/>
              <w:color w:val="auto"/>
              <w:kern w:val="0"/>
            </w:rPr>
          </w:pPr>
          <w:hyperlink w:anchor="_Toc103844011" w:history="1">
            <w:r w:rsidR="000170DF" w:rsidRPr="00F607BC">
              <w:rPr>
                <w:rStyle w:val="Hyperlink"/>
                <w:rFonts w:ascii="Calibri" w:eastAsia="Calibri" w:hAnsi="Calibri" w:cs="Calibri"/>
                <w:noProof/>
              </w:rPr>
              <w:t>Attachment A: Financial Management Risk Assessment Rubric</w:t>
            </w:r>
            <w:r w:rsidR="000170DF">
              <w:rPr>
                <w:noProof/>
                <w:webHidden/>
              </w:rPr>
              <w:tab/>
            </w:r>
            <w:r w:rsidR="000170DF">
              <w:rPr>
                <w:noProof/>
                <w:webHidden/>
              </w:rPr>
              <w:fldChar w:fldCharType="begin"/>
            </w:r>
            <w:r w:rsidR="000170DF">
              <w:rPr>
                <w:noProof/>
                <w:webHidden/>
              </w:rPr>
              <w:instrText xml:space="preserve"> PAGEREF _Toc103844011 \h </w:instrText>
            </w:r>
            <w:r w:rsidR="000170DF">
              <w:rPr>
                <w:noProof/>
                <w:webHidden/>
              </w:rPr>
            </w:r>
            <w:r w:rsidR="000170DF">
              <w:rPr>
                <w:noProof/>
                <w:webHidden/>
              </w:rPr>
              <w:fldChar w:fldCharType="separate"/>
            </w:r>
            <w:r w:rsidR="00242D46">
              <w:rPr>
                <w:noProof/>
                <w:webHidden/>
              </w:rPr>
              <w:t>21</w:t>
            </w:r>
            <w:r w:rsidR="000170DF">
              <w:rPr>
                <w:noProof/>
                <w:webHidden/>
              </w:rPr>
              <w:fldChar w:fldCharType="end"/>
            </w:r>
          </w:hyperlink>
        </w:p>
        <w:p w14:paraId="2EAB07A7" w14:textId="37C56C11" w:rsidR="000170DF" w:rsidRDefault="00140D56" w:rsidP="009B7044">
          <w:pPr>
            <w:pStyle w:val="TOC1"/>
            <w:spacing w:after="0"/>
            <w:rPr>
              <w:rFonts w:eastAsiaTheme="minorEastAsia"/>
              <w:noProof/>
              <w:color w:val="auto"/>
              <w:kern w:val="0"/>
            </w:rPr>
          </w:pPr>
          <w:hyperlink w:anchor="_Toc103844012" w:history="1">
            <w:r w:rsidR="000170DF" w:rsidRPr="00F607BC">
              <w:rPr>
                <w:rStyle w:val="Hyperlink"/>
                <w:rFonts w:ascii="Calibri" w:eastAsia="Calibri" w:hAnsi="Calibri" w:cs="Calibri"/>
                <w:noProof/>
              </w:rPr>
              <w:t>Attachment B: Federal Budgeting Resources</w:t>
            </w:r>
            <w:r w:rsidR="000170DF">
              <w:rPr>
                <w:noProof/>
                <w:webHidden/>
              </w:rPr>
              <w:tab/>
            </w:r>
            <w:r w:rsidR="000170DF">
              <w:rPr>
                <w:noProof/>
                <w:webHidden/>
              </w:rPr>
              <w:fldChar w:fldCharType="begin"/>
            </w:r>
            <w:r w:rsidR="000170DF">
              <w:rPr>
                <w:noProof/>
                <w:webHidden/>
              </w:rPr>
              <w:instrText xml:space="preserve"> PAGEREF _Toc103844012 \h </w:instrText>
            </w:r>
            <w:r w:rsidR="000170DF">
              <w:rPr>
                <w:noProof/>
                <w:webHidden/>
              </w:rPr>
            </w:r>
            <w:r w:rsidR="000170DF">
              <w:rPr>
                <w:noProof/>
                <w:webHidden/>
              </w:rPr>
              <w:fldChar w:fldCharType="separate"/>
            </w:r>
            <w:r w:rsidR="00242D46">
              <w:rPr>
                <w:noProof/>
                <w:webHidden/>
              </w:rPr>
              <w:t>22</w:t>
            </w:r>
            <w:r w:rsidR="000170DF">
              <w:rPr>
                <w:noProof/>
                <w:webHidden/>
              </w:rPr>
              <w:fldChar w:fldCharType="end"/>
            </w:r>
          </w:hyperlink>
        </w:p>
        <w:p w14:paraId="314499D9" w14:textId="6D0F6C7F" w:rsidR="000170DF" w:rsidRDefault="000170DF" w:rsidP="009B7044">
          <w:pPr>
            <w:pStyle w:val="TOC3"/>
            <w:spacing w:after="0"/>
            <w:rPr>
              <w:noProof/>
            </w:rPr>
          </w:pPr>
        </w:p>
        <w:p w14:paraId="30749861" w14:textId="11006093" w:rsidR="07FF25C3" w:rsidRDefault="07FF25C3" w:rsidP="009B7044">
          <w:pPr>
            <w:pStyle w:val="TOC3"/>
            <w:spacing w:after="0"/>
          </w:pPr>
          <w:r>
            <w:rPr>
              <w:color w:val="2B579A"/>
              <w:shd w:val="clear" w:color="auto" w:fill="E6E6E6"/>
            </w:rPr>
            <w:fldChar w:fldCharType="end"/>
          </w:r>
        </w:p>
      </w:sdtContent>
    </w:sdt>
    <w:p w14:paraId="53CCF00F" w14:textId="77777777" w:rsidR="00242D46" w:rsidRDefault="00242D46" w:rsidP="009B7044">
      <w:pPr>
        <w:contextualSpacing w:val="0"/>
        <w:jc w:val="center"/>
        <w:rPr>
          <w:rFonts w:cstheme="minorHAnsi"/>
          <w:b/>
          <w:kern w:val="2"/>
          <w:sz w:val="40"/>
          <w:szCs w:val="40"/>
        </w:rPr>
      </w:pPr>
    </w:p>
    <w:p w14:paraId="61A221EB" w14:textId="2BCF8924" w:rsidR="00B54945" w:rsidRPr="007A12F7" w:rsidRDefault="00B54945" w:rsidP="009B7044">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A12F7" w:rsidRDefault="00B54945" w:rsidP="009B7044">
      <w:pPr>
        <w:contextualSpacing w:val="0"/>
        <w:jc w:val="center"/>
        <w:rPr>
          <w:rFonts w:cstheme="minorHAnsi"/>
          <w:kern w:val="2"/>
          <w:sz w:val="40"/>
          <w:szCs w:val="40"/>
        </w:rPr>
      </w:pPr>
    </w:p>
    <w:p w14:paraId="1A0A24A7" w14:textId="1FC69898" w:rsidR="00B54945" w:rsidRPr="007A12F7" w:rsidRDefault="2277A6FB" w:rsidP="009B7044">
      <w:pPr>
        <w:jc w:val="center"/>
        <w:rPr>
          <w:b/>
          <w:bCs/>
          <w:kern w:val="2"/>
          <w:sz w:val="40"/>
          <w:szCs w:val="40"/>
        </w:rPr>
      </w:pPr>
      <w:r w:rsidRPr="007A12F7">
        <w:rPr>
          <w:b/>
          <w:bCs/>
          <w:kern w:val="2"/>
          <w:sz w:val="40"/>
          <w:szCs w:val="40"/>
        </w:rPr>
        <w:t xml:space="preserve">Applications for the </w:t>
      </w:r>
      <w:r w:rsidR="103D0D6B" w:rsidRPr="2727AF0A">
        <w:rPr>
          <w:b/>
          <w:bCs/>
          <w:sz w:val="40"/>
          <w:szCs w:val="40"/>
        </w:rPr>
        <w:t>ESSER Transportation Assistance Grant Program (ETAG)</w:t>
      </w:r>
      <w:r w:rsidR="24025BB1" w:rsidRPr="4300D869">
        <w:rPr>
          <w:b/>
          <w:bCs/>
          <w:sz w:val="40"/>
          <w:szCs w:val="40"/>
        </w:rPr>
        <w:t xml:space="preserve"> </w:t>
      </w:r>
      <w:r w:rsidRPr="007A12F7">
        <w:rPr>
          <w:b/>
          <w:bCs/>
          <w:kern w:val="2"/>
          <w:sz w:val="40"/>
          <w:szCs w:val="40"/>
        </w:rPr>
        <w:t xml:space="preserve">must be submitted through the </w:t>
      </w:r>
      <w:hyperlink r:id="rId21">
        <w:r w:rsidRPr="0BB5BF3C">
          <w:rPr>
            <w:rStyle w:val="Hyperlink"/>
            <w:b/>
            <w:bCs/>
            <w:sz w:val="40"/>
            <w:szCs w:val="40"/>
          </w:rPr>
          <w:t>online application form</w:t>
        </w:r>
      </w:hyperlink>
      <w:r w:rsidRPr="007A12F7">
        <w:rPr>
          <w:b/>
          <w:bCs/>
          <w:kern w:val="2"/>
          <w:sz w:val="40"/>
          <w:szCs w:val="40"/>
        </w:rPr>
        <w:t>.</w:t>
      </w:r>
    </w:p>
    <w:p w14:paraId="122CC8C1" w14:textId="77777777" w:rsidR="00B54945" w:rsidRPr="007A12F7" w:rsidRDefault="00B54945" w:rsidP="009B7044">
      <w:pPr>
        <w:contextualSpacing w:val="0"/>
        <w:jc w:val="center"/>
        <w:rPr>
          <w:rFonts w:cstheme="minorHAnsi"/>
          <w:kern w:val="2"/>
          <w:sz w:val="40"/>
          <w:szCs w:val="40"/>
        </w:rPr>
      </w:pPr>
    </w:p>
    <w:p w14:paraId="5B1E3C6C" w14:textId="77777777" w:rsidR="00B54945" w:rsidRPr="007A12F7" w:rsidRDefault="00B54945" w:rsidP="009B7044">
      <w:pPr>
        <w:jc w:val="center"/>
        <w:rPr>
          <w:kern w:val="2"/>
          <w:sz w:val="40"/>
          <w:szCs w:val="40"/>
        </w:rPr>
      </w:pPr>
      <w:r w:rsidRPr="4AE3D6C6">
        <w:rPr>
          <w:kern w:val="2"/>
          <w:sz w:val="40"/>
          <w:szCs w:val="40"/>
        </w:rPr>
        <w:t>Submission of application materials either in hard copy or via</w:t>
      </w:r>
    </w:p>
    <w:p w14:paraId="7A76444F" w14:textId="29A661BF" w:rsidR="00E65C54" w:rsidRDefault="00B54945" w:rsidP="009B7044">
      <w:pPr>
        <w:pStyle w:val="Header"/>
        <w:tabs>
          <w:tab w:val="clear" w:pos="4680"/>
          <w:tab w:val="clear" w:pos="9360"/>
        </w:tabs>
        <w:jc w:val="center"/>
      </w:pPr>
      <w:r w:rsidRPr="4AE3D6C6">
        <w:rPr>
          <w:kern w:val="2"/>
          <w:sz w:val="40"/>
          <w:szCs w:val="40"/>
        </w:rPr>
        <w:t>e-mail will not be accepted.</w:t>
      </w:r>
      <w:r w:rsidR="00E65C54" w:rsidRPr="4AE3D6C6">
        <w:br w:type="page"/>
      </w:r>
    </w:p>
    <w:p w14:paraId="29293DD9" w14:textId="5CF200B1" w:rsidR="2727AF0A" w:rsidRDefault="2727AF0A" w:rsidP="009B7044">
      <w:pPr>
        <w:shd w:val="clear" w:color="auto" w:fill="000000" w:themeFill="text1"/>
        <w:jc w:val="center"/>
        <w:rPr>
          <w:b/>
          <w:bCs/>
          <w:color w:val="FFFFFF" w:themeColor="background1"/>
          <w:sz w:val="28"/>
          <w:szCs w:val="28"/>
        </w:rPr>
      </w:pPr>
      <w:bookmarkStart w:id="1" w:name="_Hlk103847717"/>
      <w:r w:rsidRPr="07FF25C3">
        <w:rPr>
          <w:b/>
          <w:bCs/>
          <w:color w:val="FFFFFF" w:themeColor="background1"/>
          <w:sz w:val="28"/>
          <w:szCs w:val="28"/>
        </w:rPr>
        <w:lastRenderedPageBreak/>
        <w:t>ESSER Transportation Assistance Grant Program</w:t>
      </w:r>
    </w:p>
    <w:bookmarkEnd w:id="1"/>
    <w:p w14:paraId="55A3F61D" w14:textId="0532F552" w:rsidR="003A0C49" w:rsidRPr="00D934F8" w:rsidRDefault="797A887A" w:rsidP="009B7044">
      <w:pPr>
        <w:shd w:val="clear" w:color="auto" w:fill="000000" w:themeFill="text1"/>
        <w:jc w:val="center"/>
        <w:rPr>
          <w:b/>
          <w:bCs/>
          <w:color w:val="FFFFFF" w:themeColor="background1"/>
        </w:rPr>
      </w:pPr>
      <w:r w:rsidRPr="15645950">
        <w:rPr>
          <w:b/>
          <w:bCs/>
          <w:color w:val="FFFFFF" w:themeColor="background1"/>
        </w:rPr>
        <w:t xml:space="preserve">Applications </w:t>
      </w:r>
      <w:r w:rsidR="3DD1A2A3" w:rsidRPr="15645950">
        <w:rPr>
          <w:b/>
          <w:bCs/>
          <w:color w:val="FFFFFF" w:themeColor="background1"/>
        </w:rPr>
        <w:t>Due: Tuesday, June 21,</w:t>
      </w:r>
      <w:r w:rsidR="49D55C43" w:rsidRPr="15645950">
        <w:rPr>
          <w:b/>
          <w:bCs/>
          <w:color w:val="FFFFFF" w:themeColor="background1"/>
        </w:rPr>
        <w:t xml:space="preserve"> </w:t>
      </w:r>
      <w:r w:rsidR="7EF1FD74" w:rsidRPr="15645950">
        <w:rPr>
          <w:b/>
          <w:bCs/>
          <w:color w:val="FFFFFF" w:themeColor="background1"/>
        </w:rPr>
        <w:t>2022,</w:t>
      </w:r>
      <w:r w:rsidR="49D55C43" w:rsidRPr="15645950">
        <w:rPr>
          <w:b/>
          <w:bCs/>
          <w:color w:val="FFFFFF" w:themeColor="background1"/>
        </w:rPr>
        <w:t xml:space="preserve"> by 11:59 pm</w:t>
      </w:r>
    </w:p>
    <w:p w14:paraId="775F4AB8" w14:textId="77777777" w:rsidR="0014118F" w:rsidRDefault="0014118F" w:rsidP="0014118F">
      <w:bookmarkStart w:id="2" w:name="_Toc103843991"/>
    </w:p>
    <w:p w14:paraId="566D7304" w14:textId="0329D865" w:rsidR="002A7B01" w:rsidRPr="00D934F8" w:rsidRDefault="003102F5" w:rsidP="009B7044">
      <w:pPr>
        <w:pStyle w:val="Heading1"/>
        <w:spacing w:before="0" w:after="0"/>
      </w:pPr>
      <w:r w:rsidRPr="07FF25C3">
        <w:t>Introduction</w:t>
      </w:r>
      <w:bookmarkEnd w:id="2"/>
    </w:p>
    <w:p w14:paraId="73CA0452" w14:textId="3B33CDD6" w:rsidR="2727AF0A" w:rsidRDefault="2727AF0A" w:rsidP="009B7044">
      <w:r w:rsidRPr="07FF25C3">
        <w:t>Significant interruptions to in-person learning due to the COVID-19 pandemic have led to potentially devastating and long-lasting negative impacts on student achievement, impacting every part of Colorado society. These negative impacts on student achievement are not equal; students furthest from privilege are at risk of the most opportunity loss. Research suggests that while all students may have fallen behind because of interruptions to in-person learning due to the COVID-19 pandemic, students who are identified as most in need may have fallen behind considerably more, exacerbating already entrenched inequities. Responding to learning opportunity loss and the widening of opportunity gaps could be the greatest challenge our state faces over the next few years, and the state has an urgent and immediate need to provide additional support to ensure students are well prepared for the future.</w:t>
      </w:r>
    </w:p>
    <w:p w14:paraId="38E9E547" w14:textId="4066B5D2" w:rsidR="2727AF0A" w:rsidRDefault="2727AF0A" w:rsidP="009B7044">
      <w:r w:rsidRPr="07FF25C3">
        <w:t xml:space="preserve"> </w:t>
      </w:r>
    </w:p>
    <w:p w14:paraId="4B1D63D7" w14:textId="4E944633" w:rsidR="2727AF0A" w:rsidRDefault="2727AF0A" w:rsidP="009B7044">
      <w:r w:rsidRPr="07FF25C3">
        <w:t>As Colorado students and families continue to recover from the impacts of the COVID-19 pandemic, the Colorado Department of Education seeks to support and empower the state’s students and families in accessing high-quality instruction. The pandemic has exposed and exacerbated the academic and personal challenges many students face – particularly for those students most in need – and in order to accelerate student learning as we emerge from the pandemic, it is essential that the state of Colorado support students in accessing instruction that has demonstrated success in supporting students in meeting statewide expectations of learning.</w:t>
      </w:r>
    </w:p>
    <w:p w14:paraId="0269AB88" w14:textId="340DD2F7" w:rsidR="2727AF0A" w:rsidRDefault="2727AF0A" w:rsidP="009B7044">
      <w:pPr>
        <w:rPr>
          <w:color w:val="000000" w:themeColor="text1"/>
          <w:highlight w:val="yellow"/>
        </w:rPr>
      </w:pPr>
    </w:p>
    <w:p w14:paraId="125D38D8" w14:textId="18A0EE87" w:rsidR="07FF25C3" w:rsidRDefault="127648AF" w:rsidP="009B7044">
      <w:pPr>
        <w:rPr>
          <w:color w:val="000000" w:themeColor="text1"/>
          <w:highlight w:val="yellow"/>
        </w:rPr>
      </w:pPr>
      <w:r w:rsidRPr="15645950">
        <w:rPr>
          <w:color w:val="000000" w:themeColor="text1"/>
        </w:rPr>
        <w:t>As such, the Colorado State Board of Education has directed the Colorado Department of Education (CDE) to create the ESSER Transportation Assistance Grant (ETAG) Program that will support students attending low-performing schools in chronically low-performing districts so that they may accessing high-quality learning at a higher-performing school through transportation funding. This program will be funded under the Elementary and Secondary School Emergency Relief (ESSER) state reserve.</w:t>
      </w:r>
    </w:p>
    <w:p w14:paraId="64000B22" w14:textId="77777777" w:rsidR="00737B03" w:rsidRPr="00D934F8" w:rsidRDefault="00737B03" w:rsidP="009B7044">
      <w:pPr>
        <w:rPr>
          <w:rFonts w:cstheme="minorHAnsi"/>
        </w:rPr>
      </w:pPr>
    </w:p>
    <w:p w14:paraId="77093AB2" w14:textId="77777777" w:rsidR="002A7B01" w:rsidRPr="00D934F8" w:rsidRDefault="003102F5" w:rsidP="009B7044">
      <w:pPr>
        <w:pStyle w:val="Heading1"/>
        <w:spacing w:before="0" w:after="0"/>
      </w:pPr>
      <w:bookmarkStart w:id="3" w:name="_Toc103843992"/>
      <w:r>
        <w:t>Purpose</w:t>
      </w:r>
      <w:bookmarkEnd w:id="3"/>
    </w:p>
    <w:p w14:paraId="297BB32E" w14:textId="54C28608" w:rsidR="0BB5BF3C" w:rsidRDefault="62F0017A" w:rsidP="009B7044">
      <w:r>
        <w:t xml:space="preserve">This grant program exists to provide funding to eligible applicants (see “Eligible Applicants”) in order to create new or extend existing transportation programs that would provide eligible students (see “Eligible Students”) transportation to a school other than the school that the student is currently or is designated to attend in the coming school year (see “Eligible Students” for additional detail on the criteria for students eligible to receive transportation assistance). Through this program, students will be able to attend a higher performing school of their choice in an adjacent district and access high-quality instruction to support the acceleration of their learning. A higher performing school shall be defined as (1) a school with a School Performance Rating of “Performance” and (2) a school that has not been identified in the most recent year of ESSA identification for Comprehensive (CS) or Additional Targeted (ATS) Support and Improvement (e.g., schools not identified, schools where the identification is listed as “On Hold” under ESSA, or schools identified in previous years but where the current identification is listed as “Eligible for Supports”). </w:t>
      </w:r>
      <w:r w:rsidR="5D30C53B">
        <w:t xml:space="preserve">See the </w:t>
      </w:r>
      <w:hyperlink r:id="rId22">
        <w:r w:rsidR="5D30C53B" w:rsidRPr="4AE3D6C6">
          <w:rPr>
            <w:rStyle w:val="Hyperlink"/>
          </w:rPr>
          <w:t xml:space="preserve">list of eligible </w:t>
        </w:r>
        <w:r w:rsidR="00BD715B">
          <w:rPr>
            <w:rStyle w:val="Hyperlink"/>
          </w:rPr>
          <w:t xml:space="preserve">higher-performing </w:t>
        </w:r>
        <w:r w:rsidR="5D30C53B" w:rsidRPr="4AE3D6C6">
          <w:rPr>
            <w:rStyle w:val="Hyperlink"/>
          </w:rPr>
          <w:t>schools.</w:t>
        </w:r>
      </w:hyperlink>
      <w:r w:rsidR="5D30C53B">
        <w:t xml:space="preserve"> </w:t>
      </w:r>
    </w:p>
    <w:p w14:paraId="459CC7B5" w14:textId="77777777" w:rsidR="009B7044" w:rsidRDefault="009B7044" w:rsidP="009B7044"/>
    <w:p w14:paraId="7552CD6A" w14:textId="77777777" w:rsidR="007A79F5" w:rsidRPr="00D934F8" w:rsidRDefault="007A79F5" w:rsidP="009B7044">
      <w:pPr>
        <w:pStyle w:val="Heading1"/>
        <w:spacing w:before="0" w:after="0"/>
      </w:pPr>
      <w:bookmarkStart w:id="4" w:name="_Toc103843993"/>
      <w:r>
        <w:t>Eligible Applicants</w:t>
      </w:r>
      <w:bookmarkEnd w:id="4"/>
    </w:p>
    <w:p w14:paraId="049F6036" w14:textId="1B2E569F" w:rsidR="004C46AB" w:rsidRPr="00D934F8" w:rsidRDefault="004C46AB" w:rsidP="009B7044">
      <w:r w:rsidRPr="07FF25C3">
        <w:t>The following entities are eligible applicants for this program:</w:t>
      </w:r>
    </w:p>
    <w:p w14:paraId="6FE9DEAB" w14:textId="2E6C42DD" w:rsidR="004C46AB" w:rsidRPr="00D934F8" w:rsidRDefault="0C388874" w:rsidP="009B7044">
      <w:pPr>
        <w:numPr>
          <w:ilvl w:val="0"/>
          <w:numId w:val="7"/>
        </w:numPr>
      </w:pPr>
      <w:r>
        <w:t>Local Education Providers (LEPs) which are defined as:</w:t>
      </w:r>
    </w:p>
    <w:p w14:paraId="713A9F1A" w14:textId="5FD1D55E" w:rsidR="004C46AB" w:rsidRPr="00D934F8" w:rsidRDefault="0C388874" w:rsidP="009B7044">
      <w:pPr>
        <w:numPr>
          <w:ilvl w:val="1"/>
          <w:numId w:val="7"/>
        </w:numPr>
      </w:pPr>
      <w:r>
        <w:t>School Districts;</w:t>
      </w:r>
    </w:p>
    <w:p w14:paraId="70F69E15" w14:textId="3EA6FD33" w:rsidR="004C46AB" w:rsidRPr="00D934F8" w:rsidRDefault="0C388874" w:rsidP="009B7044">
      <w:pPr>
        <w:numPr>
          <w:ilvl w:val="1"/>
          <w:numId w:val="7"/>
        </w:numPr>
      </w:pPr>
      <w:r>
        <w:t>Boards of Cooperative Services (BOCES);</w:t>
      </w:r>
    </w:p>
    <w:p w14:paraId="4889A675" w14:textId="6EB98D82" w:rsidR="004C46AB" w:rsidRPr="00D934F8" w:rsidRDefault="0C388874" w:rsidP="009B7044">
      <w:pPr>
        <w:numPr>
          <w:ilvl w:val="1"/>
          <w:numId w:val="7"/>
        </w:numPr>
        <w:rPr>
          <w:rFonts w:eastAsiaTheme="minorEastAsia"/>
          <w:color w:val="000000" w:themeColor="text1"/>
        </w:rPr>
      </w:pPr>
      <w:r>
        <w:t xml:space="preserve">Charter schools authorized by a School District or BOCES; </w:t>
      </w:r>
    </w:p>
    <w:p w14:paraId="7718F271" w14:textId="4441044F" w:rsidR="004C46AB" w:rsidRPr="00D934F8" w:rsidRDefault="0C388874" w:rsidP="009B7044">
      <w:pPr>
        <w:numPr>
          <w:ilvl w:val="1"/>
          <w:numId w:val="7"/>
        </w:numPr>
        <w:rPr>
          <w:color w:val="000000" w:themeColor="text1"/>
        </w:rPr>
      </w:pPr>
      <w:r>
        <w:t>Charter schools authorized by the Charter School Institute; and</w:t>
      </w:r>
    </w:p>
    <w:p w14:paraId="04C6632F" w14:textId="2B8D8C41" w:rsidR="127648AF" w:rsidRDefault="127648AF" w:rsidP="009B7044">
      <w:pPr>
        <w:numPr>
          <w:ilvl w:val="0"/>
          <w:numId w:val="7"/>
        </w:numPr>
        <w:rPr>
          <w:color w:val="000000" w:themeColor="text1"/>
        </w:rPr>
      </w:pPr>
      <w:r w:rsidRPr="15645950">
        <w:rPr>
          <w:color w:val="000000" w:themeColor="text1"/>
        </w:rPr>
        <w:t>Nonprofit/Community-Based Organizations.</w:t>
      </w:r>
    </w:p>
    <w:p w14:paraId="5E5221AC" w14:textId="77777777" w:rsidR="009B7044" w:rsidRDefault="009B7044" w:rsidP="009B7044">
      <w:pPr>
        <w:rPr>
          <w:rFonts w:ascii="Calibri" w:eastAsia="Calibri" w:hAnsi="Calibri" w:cs="Calibri"/>
          <w:color w:val="auto"/>
        </w:rPr>
      </w:pPr>
    </w:p>
    <w:p w14:paraId="529BC849" w14:textId="45995F36" w:rsidR="004C46AB" w:rsidRDefault="15645950" w:rsidP="009B7044">
      <w:pPr>
        <w:rPr>
          <w:rFonts w:ascii="Calibri" w:eastAsia="Calibri" w:hAnsi="Calibri" w:cs="Calibri"/>
          <w:color w:val="auto"/>
        </w:rPr>
      </w:pPr>
      <w:r w:rsidRPr="15645950">
        <w:rPr>
          <w:rFonts w:ascii="Calibri" w:eastAsia="Calibri" w:hAnsi="Calibri" w:cs="Calibri"/>
          <w:color w:val="auto"/>
        </w:rPr>
        <w:t>Applications will not be accepted from individual schools. LEAs can apply on behalf of one or more schools located within their district, which can include charter schools. However, if a charter school would like to submit a standalone</w:t>
      </w:r>
      <w:r w:rsidR="0014118F">
        <w:rPr>
          <w:rFonts w:ascii="Calibri" w:eastAsia="Calibri" w:hAnsi="Calibri" w:cs="Calibri"/>
          <w:color w:val="auto"/>
        </w:rPr>
        <w:t xml:space="preserve"> </w:t>
      </w:r>
      <w:r w:rsidRPr="15645950">
        <w:rPr>
          <w:rFonts w:ascii="Calibri" w:eastAsia="Calibri" w:hAnsi="Calibri" w:cs="Calibri"/>
          <w:color w:val="auto"/>
        </w:rPr>
        <w:lastRenderedPageBreak/>
        <w:t>application, the Charter school must work with their authorizer prior to applying for funds. The authorized representative and fiscal agent for the grant must be representatives of the LEA or BOCES.</w:t>
      </w:r>
    </w:p>
    <w:p w14:paraId="08F1C6BB" w14:textId="77777777" w:rsidR="0014118F" w:rsidRPr="00D934F8" w:rsidRDefault="0014118F" w:rsidP="009B7044">
      <w:pPr>
        <w:rPr>
          <w:rFonts w:ascii="Calibri" w:eastAsia="Calibri" w:hAnsi="Calibri" w:cs="Calibri"/>
          <w:color w:val="auto"/>
        </w:rPr>
      </w:pPr>
    </w:p>
    <w:p w14:paraId="5D9733A3" w14:textId="755A378C" w:rsidR="004C46AB" w:rsidRPr="00D934F8" w:rsidRDefault="6BD73E8A" w:rsidP="009B7044">
      <w:r>
        <w:t xml:space="preserve">The school must work with their authorizer to apply for funds </w:t>
      </w:r>
      <w:r w:rsidR="0C388874">
        <w:t>and the school’s authorizer will be the fiscal agent, if funded. Please note that, pursuant to section 22-32-113, C.R.S., Colorado school districts, BOCES, and charter schools authorized by a school district must have approval from the local education agency (LEA) to transport a student residing within the local LEA's boundaries to a school outside of those boun</w:t>
      </w:r>
      <w:r w:rsidR="127648AF">
        <w:t>daries. However, any grantee will be required to coordinate with the LEA within whose boundaries the higher-performing schools are located.</w:t>
      </w:r>
    </w:p>
    <w:p w14:paraId="0F3C11B7" w14:textId="4D58CEFA" w:rsidR="07FF25C3" w:rsidRPr="0014118F" w:rsidRDefault="07FF25C3" w:rsidP="009B7044">
      <w:pPr>
        <w:rPr>
          <w:b/>
          <w:bCs/>
        </w:rPr>
      </w:pPr>
    </w:p>
    <w:p w14:paraId="00DFF3F2" w14:textId="77777777" w:rsidR="004C46AB" w:rsidRPr="00D934F8" w:rsidRDefault="0C388874" w:rsidP="009B7044">
      <w:pPr>
        <w:pStyle w:val="Heading1"/>
        <w:spacing w:before="0" w:after="0"/>
      </w:pPr>
      <w:bookmarkStart w:id="5" w:name="_Toc103843994"/>
      <w:r>
        <w:t>Available Funds</w:t>
      </w:r>
      <w:bookmarkEnd w:id="5"/>
      <w:r>
        <w:t xml:space="preserve"> </w:t>
      </w:r>
    </w:p>
    <w:p w14:paraId="2A9E437D" w14:textId="0F40AD3C" w:rsidR="004C46AB" w:rsidRPr="00D934F8" w:rsidRDefault="0C388874" w:rsidP="009B7044">
      <w:r>
        <w:t xml:space="preserve">CDE anticipates </w:t>
      </w:r>
      <w:bookmarkStart w:id="6" w:name="_Int_m7WY6v0g"/>
      <w:r>
        <w:t>awarding</w:t>
      </w:r>
      <w:bookmarkEnd w:id="6"/>
      <w:r>
        <w:t xml:space="preserve"> grants for a two-year period. Approximately $3,000,000 is available for this program with $1,500,000 available in the 2022-2023 fiscal year and $1,500,000 available in the 2023-2024 fiscal year. The expected range for the cost of each student served by this program is $1,200 to $2,800. Applications with per student costs outside of this range will require additional justification. Funding in the 2023-2024 fiscal year is contingent upon grantees meeting all grant, fiscal and reporting requirements. CDE reserves the right to increase or decrease the total allocated to this program dependent on fund availability and applications.</w:t>
      </w:r>
    </w:p>
    <w:p w14:paraId="148FCB36" w14:textId="77777777" w:rsidR="004C46AB" w:rsidRPr="00D934F8" w:rsidRDefault="004C46AB" w:rsidP="009B7044">
      <w:pPr>
        <w:rPr>
          <w:highlight w:val="cyan"/>
        </w:rPr>
      </w:pPr>
    </w:p>
    <w:p w14:paraId="7E3D397F" w14:textId="5C426B99" w:rsidR="15645950" w:rsidRDefault="15645950" w:rsidP="009B7044">
      <w:pPr>
        <w:pStyle w:val="Heading1"/>
        <w:spacing w:before="0" w:after="0"/>
        <w:rPr>
          <w:bCs/>
        </w:rPr>
      </w:pPr>
      <w:bookmarkStart w:id="7" w:name="_Toc103843995"/>
      <w:r>
        <w:t>Eligible Students</w:t>
      </w:r>
      <w:bookmarkEnd w:id="7"/>
    </w:p>
    <w:p w14:paraId="5D9CC38F" w14:textId="768E5074" w:rsidR="62F0017A" w:rsidRDefault="62F0017A" w:rsidP="009B7044">
      <w:r>
        <w:t>An applicant that receives funding under the program shall use the monies to provide access to transportation for eligible students from their place of residence to the higher-performing school of their choice. Eligible students:</w:t>
      </w:r>
    </w:p>
    <w:p w14:paraId="0662BEC6" w14:textId="1A7D0FAD" w:rsidR="15645950" w:rsidRDefault="15645950" w:rsidP="009B7044">
      <w:pPr>
        <w:pStyle w:val="ListParagraph"/>
        <w:numPr>
          <w:ilvl w:val="0"/>
          <w:numId w:val="6"/>
        </w:numPr>
        <w:rPr>
          <w:rFonts w:eastAsiaTheme="minorEastAsia"/>
          <w:color w:val="000000" w:themeColor="text1"/>
        </w:rPr>
      </w:pPr>
      <w:r>
        <w:t>Students who were, for the 2021-2022 school year, enrolled in a school that</w:t>
      </w:r>
      <w:r w:rsidR="083ECE22" w:rsidRPr="083ECE22">
        <w:rPr>
          <w:color w:val="000000" w:themeColor="text1"/>
        </w:rPr>
        <w:t xml:space="preserve"> was identified as a Title I School with a Schoolwide Program (SW); AND </w:t>
      </w:r>
    </w:p>
    <w:p w14:paraId="4789F1F8" w14:textId="135B1B71" w:rsidR="15645950" w:rsidRDefault="15645950" w:rsidP="009B7044">
      <w:pPr>
        <w:pStyle w:val="ListParagraph"/>
        <w:numPr>
          <w:ilvl w:val="1"/>
          <w:numId w:val="6"/>
        </w:numPr>
        <w:rPr>
          <w:rFonts w:asciiTheme="minorEastAsia" w:eastAsiaTheme="minorEastAsia" w:hAnsiTheme="minorEastAsia" w:cstheme="minorEastAsia"/>
          <w:b/>
          <w:bCs/>
        </w:rPr>
      </w:pPr>
      <w:r w:rsidRPr="083ECE22">
        <w:rPr>
          <w:b/>
          <w:bCs/>
        </w:rPr>
        <w:t>Note</w:t>
      </w:r>
      <w:r>
        <w:t>: Students who either (1) are first entering public school in the 2022-2023 school year or (2) had transferred out of such a school since July 1, 2020, but who would otherwise be assigned to such a school based on their primary residence and meet all other criteria would also be eligible under this criterion.</w:t>
      </w:r>
    </w:p>
    <w:p w14:paraId="3AB53D15" w14:textId="7ED112BC" w:rsidR="15645950" w:rsidRDefault="15645950" w:rsidP="009B7044">
      <w:pPr>
        <w:pStyle w:val="ListParagraph"/>
        <w:numPr>
          <w:ilvl w:val="0"/>
          <w:numId w:val="6"/>
        </w:numPr>
        <w:rPr>
          <w:rFonts w:asciiTheme="minorEastAsia" w:eastAsiaTheme="minorEastAsia" w:hAnsiTheme="minorEastAsia" w:cstheme="minorEastAsia"/>
        </w:rPr>
      </w:pPr>
      <w:r w:rsidRPr="15645950">
        <w:t xml:space="preserve">Students who were, for the 2021-2022 school year, enrolled in a school that is accredited by a school district </w:t>
      </w:r>
      <w:r>
        <w:t>that has been unaccredited,</w:t>
      </w:r>
      <w:r w:rsidRPr="15645950">
        <w:t xml:space="preserve"> “Accredited with Priority Improvement Plan</w:t>
      </w:r>
      <w:r>
        <w:t>,”</w:t>
      </w:r>
      <w:r w:rsidRPr="15645950">
        <w:t xml:space="preserve"> or “Accredited with Turnaround Plan</w:t>
      </w:r>
      <w:r w:rsidR="4AE3D6C6">
        <w:t>,” or some combination of those statuses,</w:t>
      </w:r>
      <w:r w:rsidRPr="15645950">
        <w:t xml:space="preserve"> for at least five consecutive years; AND </w:t>
      </w:r>
    </w:p>
    <w:p w14:paraId="44176B7C" w14:textId="5BE3662E" w:rsidR="15645950" w:rsidRDefault="15645950" w:rsidP="009B7044">
      <w:pPr>
        <w:pStyle w:val="ListParagraph"/>
        <w:numPr>
          <w:ilvl w:val="1"/>
          <w:numId w:val="6"/>
        </w:numPr>
        <w:rPr>
          <w:rFonts w:eastAsiaTheme="minorEastAsia"/>
        </w:rPr>
      </w:pPr>
      <w:r w:rsidRPr="15645950">
        <w:rPr>
          <w:b/>
          <w:bCs/>
        </w:rPr>
        <w:t>Note</w:t>
      </w:r>
      <w:r w:rsidRPr="15645950">
        <w:t xml:space="preserve">: Students who either (1) are first entering public school in the 2022-2023 school year or (2) had transferred out of such a district since July 1, 2020, but who would otherwise be assigned to a school in such a district based on their primary residence and meet all other criteria would also be eligible under this criterion. </w:t>
      </w:r>
    </w:p>
    <w:p w14:paraId="0869F7D1" w14:textId="66B6FAF6" w:rsidR="15645950" w:rsidRDefault="15645950" w:rsidP="009B7044">
      <w:pPr>
        <w:pStyle w:val="ListParagraph"/>
        <w:numPr>
          <w:ilvl w:val="0"/>
          <w:numId w:val="6"/>
        </w:numPr>
        <w:rPr>
          <w:rFonts w:eastAsiaTheme="minorEastAsia"/>
        </w:rPr>
      </w:pPr>
      <w:r w:rsidRPr="15645950">
        <w:t>Students who were, for the 2021-2022 school year, enrolled in a school that is required to implement a priority improvement or turnaround plan pursuant to section 22-11-405 or 22-11-406</w:t>
      </w:r>
      <w:r>
        <w:t>;</w:t>
      </w:r>
      <w:r w:rsidRPr="15645950">
        <w:t xml:space="preserve"> AND </w:t>
      </w:r>
    </w:p>
    <w:p w14:paraId="1BCCCFB6" w14:textId="4EB8248B" w:rsidR="15645950" w:rsidRDefault="15645950" w:rsidP="009B7044">
      <w:pPr>
        <w:pStyle w:val="ListParagraph"/>
        <w:numPr>
          <w:ilvl w:val="1"/>
          <w:numId w:val="6"/>
        </w:numPr>
        <w:rPr>
          <w:rFonts w:eastAsiaTheme="minorEastAsia"/>
        </w:rPr>
      </w:pPr>
      <w:r w:rsidRPr="15645950">
        <w:rPr>
          <w:b/>
          <w:bCs/>
        </w:rPr>
        <w:t>Note</w:t>
      </w:r>
      <w:r w:rsidRPr="15645950">
        <w:t xml:space="preserve">: Students who either (1) are first entering public school in the 2022-2023 school year or (2) had transferred out of such a school since July 1, 2020, but who would otherwise be assigned to such a school based on their primary residence and meet all other criteria would also be eligible under this criterion. </w:t>
      </w:r>
    </w:p>
    <w:p w14:paraId="712EAF21" w14:textId="04605332" w:rsidR="15645950" w:rsidRDefault="15645950" w:rsidP="009B7044">
      <w:pPr>
        <w:pStyle w:val="ListParagraph"/>
        <w:numPr>
          <w:ilvl w:val="0"/>
          <w:numId w:val="6"/>
        </w:numPr>
        <w:rPr>
          <w:rFonts w:eastAsiaTheme="minorEastAsia"/>
        </w:rPr>
      </w:pPr>
      <w:r w:rsidRPr="15645950">
        <w:t xml:space="preserve">Students who are enrolled in grades K through 12 in </w:t>
      </w:r>
      <w:r>
        <w:t xml:space="preserve">the same or </w:t>
      </w:r>
      <w:r w:rsidRPr="15645950">
        <w:t xml:space="preserve">an adjacent district’s school designated as “Performance” by the state SPF and not most recently identified for improvement under ESSA.  </w:t>
      </w:r>
      <w:r>
        <w:t xml:space="preserve">A list of schools meeting these two criteria is available </w:t>
      </w:r>
      <w:hyperlink r:id="rId23">
        <w:r w:rsidRPr="083ECE22">
          <w:rPr>
            <w:rStyle w:val="Hyperlink"/>
          </w:rPr>
          <w:t>here</w:t>
        </w:r>
      </w:hyperlink>
      <w:r>
        <w:t>.</w:t>
      </w:r>
    </w:p>
    <w:p w14:paraId="23490A66" w14:textId="3E13943D" w:rsidR="15645950" w:rsidRDefault="15645950" w:rsidP="009B7044"/>
    <w:p w14:paraId="57112DAF" w14:textId="44C8BF77" w:rsidR="00737B03" w:rsidRPr="00D934F8" w:rsidRDefault="15645950" w:rsidP="009B7044">
      <w:r>
        <w:t xml:space="preserve">Grantees of this program will prioritize transportation assistance for students who are enrolled in the low-performing school in the 2021-2022 school year. </w:t>
      </w:r>
      <w:r w:rsidRPr="15645950">
        <w:t xml:space="preserve">A list of schools with students who meet the criteria outlined in the </w:t>
      </w:r>
      <w:r>
        <w:t>first through</w:t>
      </w:r>
      <w:r w:rsidRPr="15645950">
        <w:t xml:space="preserve"> third bullets above is available </w:t>
      </w:r>
      <w:hyperlink r:id="rId24">
        <w:r w:rsidRPr="083ECE22">
          <w:rPr>
            <w:rStyle w:val="Hyperlink"/>
          </w:rPr>
          <w:t>here</w:t>
        </w:r>
      </w:hyperlink>
      <w:r>
        <w:t>.</w:t>
      </w:r>
    </w:p>
    <w:p w14:paraId="34E758C0" w14:textId="6EF2E7CE" w:rsidR="15645950" w:rsidRDefault="15645950" w:rsidP="0014118F"/>
    <w:p w14:paraId="1CA96F9D" w14:textId="32FF88F4" w:rsidR="15645950" w:rsidRDefault="15645950" w:rsidP="0014118F">
      <w:pPr>
        <w:pStyle w:val="Heading1"/>
        <w:spacing w:before="0" w:after="0"/>
      </w:pPr>
      <w:r w:rsidRPr="15645950">
        <w:t>Allowable Services</w:t>
      </w:r>
    </w:p>
    <w:p w14:paraId="49127448" w14:textId="6F27F6DF" w:rsidR="00737B03" w:rsidRPr="00D934F8" w:rsidRDefault="62F0017A" w:rsidP="009B7044">
      <w:r>
        <w:t>Allowable services or activities for funding under this grant program include:</w:t>
      </w:r>
    </w:p>
    <w:p w14:paraId="2E059DC1" w14:textId="5C9660DF" w:rsidR="07FF25C3" w:rsidRDefault="127648AF" w:rsidP="009B7044">
      <w:pPr>
        <w:pStyle w:val="ListParagraph"/>
        <w:numPr>
          <w:ilvl w:val="0"/>
          <w:numId w:val="5"/>
        </w:numPr>
        <w:rPr>
          <w:rFonts w:eastAsiaTheme="minorEastAsia"/>
          <w:color w:val="000000" w:themeColor="text1"/>
        </w:rPr>
      </w:pPr>
      <w:r w:rsidRPr="15645950">
        <w:rPr>
          <w:color w:val="000000" w:themeColor="text1"/>
        </w:rPr>
        <w:t xml:space="preserve">Expanding current transportation routes to provide transportation to eligible </w:t>
      </w:r>
      <w:bookmarkStart w:id="8" w:name="_Int_v9zay4D6"/>
      <w:r w:rsidRPr="15645950">
        <w:rPr>
          <w:color w:val="000000" w:themeColor="text1"/>
        </w:rPr>
        <w:t>students;</w:t>
      </w:r>
      <w:bookmarkEnd w:id="8"/>
    </w:p>
    <w:p w14:paraId="0C6B7A74" w14:textId="23AF401B" w:rsidR="4901AEAD" w:rsidRDefault="0AFF9ED3" w:rsidP="009B7044">
      <w:pPr>
        <w:pStyle w:val="ListParagraph"/>
        <w:numPr>
          <w:ilvl w:val="0"/>
          <w:numId w:val="5"/>
        </w:numPr>
        <w:rPr>
          <w:color w:val="000000" w:themeColor="text1"/>
        </w:rPr>
      </w:pPr>
      <w:r w:rsidRPr="15645950">
        <w:rPr>
          <w:rFonts w:eastAsiaTheme="minorEastAsia"/>
          <w:color w:val="000000" w:themeColor="text1"/>
        </w:rPr>
        <w:lastRenderedPageBreak/>
        <w:t xml:space="preserve">Contracting with nonprofit organizations to manage a transportation grant </w:t>
      </w:r>
      <w:bookmarkStart w:id="9" w:name="_Int_YFOQEHmc"/>
      <w:r w:rsidRPr="15645950">
        <w:rPr>
          <w:rFonts w:eastAsiaTheme="minorEastAsia"/>
          <w:color w:val="000000" w:themeColor="text1"/>
        </w:rPr>
        <w:t>program;</w:t>
      </w:r>
      <w:bookmarkEnd w:id="9"/>
      <w:r w:rsidRPr="15645950">
        <w:rPr>
          <w:rFonts w:eastAsiaTheme="minorEastAsia"/>
          <w:color w:val="000000" w:themeColor="text1"/>
        </w:rPr>
        <w:t xml:space="preserve"> </w:t>
      </w:r>
    </w:p>
    <w:p w14:paraId="50CB912A" w14:textId="32DEA404" w:rsidR="07FF25C3" w:rsidRDefault="127648AF" w:rsidP="009B7044">
      <w:pPr>
        <w:pStyle w:val="ListParagraph"/>
        <w:numPr>
          <w:ilvl w:val="0"/>
          <w:numId w:val="5"/>
        </w:numPr>
        <w:rPr>
          <w:color w:val="000000" w:themeColor="text1"/>
        </w:rPr>
      </w:pPr>
      <w:r w:rsidRPr="15645950">
        <w:rPr>
          <w:color w:val="000000" w:themeColor="text1"/>
        </w:rPr>
        <w:t xml:space="preserve">Contracting with transportation service providers or transportation network companies whose services meet the associated regulations for the type of services they provide (CDE regulations </w:t>
      </w:r>
      <w:hyperlink r:id="rId25">
        <w:r w:rsidRPr="15645950">
          <w:rPr>
            <w:rStyle w:val="Hyperlink"/>
          </w:rPr>
          <w:t>1 CCR 301-25</w:t>
        </w:r>
      </w:hyperlink>
      <w:r w:rsidRPr="15645950">
        <w:rPr>
          <w:color w:val="000000" w:themeColor="text1"/>
        </w:rPr>
        <w:t xml:space="preserve"> and </w:t>
      </w:r>
      <w:hyperlink r:id="rId26">
        <w:r w:rsidRPr="15645950">
          <w:rPr>
            <w:rStyle w:val="Hyperlink"/>
          </w:rPr>
          <w:t>1 CCR 3016-26</w:t>
        </w:r>
      </w:hyperlink>
      <w:r w:rsidRPr="15645950">
        <w:rPr>
          <w:color w:val="000000" w:themeColor="text1"/>
        </w:rPr>
        <w:t xml:space="preserve"> or PUC regulations </w:t>
      </w:r>
      <w:hyperlink r:id="rId27">
        <w:r w:rsidRPr="15645950">
          <w:rPr>
            <w:rStyle w:val="Hyperlink"/>
          </w:rPr>
          <w:t>4 CCR 723-6</w:t>
        </w:r>
      </w:hyperlink>
      <w:r w:rsidRPr="15645950">
        <w:rPr>
          <w:color w:val="000000" w:themeColor="text1"/>
        </w:rPr>
        <w:t xml:space="preserve"> and </w:t>
      </w:r>
      <w:hyperlink r:id="rId28">
        <w:r w:rsidRPr="15645950">
          <w:rPr>
            <w:rStyle w:val="Hyperlink"/>
          </w:rPr>
          <w:t>SB22-144</w:t>
        </w:r>
      </w:hyperlink>
      <w:r w:rsidRPr="15645950">
        <w:rPr>
          <w:color w:val="000000" w:themeColor="text1"/>
        </w:rPr>
        <w:t xml:space="preserve">) to provide transportation to eligible students from their place of residence to the higher performing </w:t>
      </w:r>
      <w:bookmarkStart w:id="10" w:name="_Int_sLgwvz5X"/>
      <w:r w:rsidRPr="15645950">
        <w:rPr>
          <w:color w:val="000000" w:themeColor="text1"/>
        </w:rPr>
        <w:t>school;</w:t>
      </w:r>
      <w:bookmarkEnd w:id="10"/>
    </w:p>
    <w:p w14:paraId="01DF9BFA" w14:textId="3CC64476" w:rsidR="07FF25C3" w:rsidRDefault="127648AF" w:rsidP="009B7044">
      <w:pPr>
        <w:pStyle w:val="ListParagraph"/>
        <w:numPr>
          <w:ilvl w:val="0"/>
          <w:numId w:val="5"/>
        </w:numPr>
        <w:rPr>
          <w:color w:val="000000" w:themeColor="text1"/>
        </w:rPr>
      </w:pPr>
      <w:r w:rsidRPr="15645950">
        <w:rPr>
          <w:color w:val="000000" w:themeColor="text1"/>
        </w:rPr>
        <w:t xml:space="preserve">Salaries and fringe benefits associated with organizing and providing such </w:t>
      </w:r>
      <w:bookmarkStart w:id="11" w:name="_Int_PTnuIQJE"/>
      <w:r w:rsidRPr="15645950">
        <w:rPr>
          <w:color w:val="000000" w:themeColor="text1"/>
        </w:rPr>
        <w:t>services;</w:t>
      </w:r>
      <w:bookmarkEnd w:id="11"/>
    </w:p>
    <w:p w14:paraId="54331341" w14:textId="2082EBDB" w:rsidR="07FF25C3" w:rsidRDefault="127648AF" w:rsidP="009B7044">
      <w:pPr>
        <w:pStyle w:val="ListParagraph"/>
        <w:numPr>
          <w:ilvl w:val="0"/>
          <w:numId w:val="5"/>
        </w:numPr>
        <w:rPr>
          <w:color w:val="000000" w:themeColor="text1"/>
        </w:rPr>
      </w:pPr>
      <w:r w:rsidRPr="15645950">
        <w:rPr>
          <w:color w:val="000000" w:themeColor="text1"/>
        </w:rPr>
        <w:t xml:space="preserve">Reasonable mileage reimbursement (including via gas cards) to families providing transportation for eligible students; </w:t>
      </w:r>
    </w:p>
    <w:p w14:paraId="250A5D91" w14:textId="1FF99A4E" w:rsidR="07FF25C3" w:rsidRDefault="127648AF" w:rsidP="009B7044">
      <w:pPr>
        <w:pStyle w:val="ListParagraph"/>
        <w:numPr>
          <w:ilvl w:val="0"/>
          <w:numId w:val="5"/>
        </w:numPr>
        <w:rPr>
          <w:color w:val="000000" w:themeColor="text1"/>
        </w:rPr>
      </w:pPr>
      <w:r w:rsidRPr="15645950">
        <w:rPr>
          <w:color w:val="000000" w:themeColor="text1"/>
        </w:rPr>
        <w:t>Communication or promotional materials to inform eligible students of the transportation opportunities provided under the funded application</w:t>
      </w:r>
      <w:r w:rsidRPr="0BB5BF3C">
        <w:rPr>
          <w:color w:val="000000" w:themeColor="text1"/>
        </w:rPr>
        <w:t>;</w:t>
      </w:r>
    </w:p>
    <w:p w14:paraId="2F14EFD5" w14:textId="3E214C69" w:rsidR="15645950" w:rsidRDefault="15645950" w:rsidP="009B7044">
      <w:pPr>
        <w:pStyle w:val="ListParagraph"/>
        <w:numPr>
          <w:ilvl w:val="0"/>
          <w:numId w:val="5"/>
        </w:numPr>
        <w:rPr>
          <w:color w:val="000000" w:themeColor="text1"/>
        </w:rPr>
      </w:pPr>
      <w:r w:rsidRPr="15645950">
        <w:rPr>
          <w:color w:val="000000" w:themeColor="text1"/>
        </w:rPr>
        <w:t>Providing technical assistance and support to families and students interested in accessing higher performing schools (e.g., confirming student eligibility, liaising with higher-performing schools to support families in finding a school that best meets the needs of the students, supporting them through the choice application process at the higher performing school, defining appropriate morning pick-up and afternoon drop-off locations—including drop-offs for afterschool programs and other wrap-around services</w:t>
      </w:r>
      <w:r w:rsidRPr="083ECE22">
        <w:rPr>
          <w:color w:val="000000" w:themeColor="text1"/>
        </w:rPr>
        <w:t>);</w:t>
      </w:r>
    </w:p>
    <w:p w14:paraId="71709EFD" w14:textId="77777777" w:rsidR="009B7044" w:rsidRPr="009B7044" w:rsidRDefault="009B7044" w:rsidP="009B7044">
      <w:pPr>
        <w:pStyle w:val="ListParagraph"/>
        <w:numPr>
          <w:ilvl w:val="0"/>
          <w:numId w:val="5"/>
        </w:numPr>
        <w:rPr>
          <w:color w:val="000000" w:themeColor="text1"/>
        </w:rPr>
      </w:pPr>
      <w:r w:rsidRPr="009B7044">
        <w:rPr>
          <w:color w:val="000000" w:themeColor="text1"/>
        </w:rPr>
        <w:t>Professional learning to ensure that all staff, including those directly transporting students, have the necessary training and licensure as required by federal, state, and local law; and the</w:t>
      </w:r>
    </w:p>
    <w:p w14:paraId="08903D76" w14:textId="77777777" w:rsidR="009B7044" w:rsidRPr="009B7044" w:rsidRDefault="009B7044" w:rsidP="009B7044">
      <w:pPr>
        <w:pStyle w:val="ListParagraph"/>
        <w:numPr>
          <w:ilvl w:val="0"/>
          <w:numId w:val="5"/>
        </w:numPr>
        <w:rPr>
          <w:color w:val="000000" w:themeColor="text1"/>
        </w:rPr>
      </w:pPr>
      <w:r w:rsidRPr="009B7044">
        <w:rPr>
          <w:color w:val="000000" w:themeColor="text1"/>
        </w:rPr>
        <w:t>Purchase, lease, maintenance, and inspection of vehicles used to transport students.</w:t>
      </w:r>
    </w:p>
    <w:p w14:paraId="7F4D5C9E" w14:textId="77777777" w:rsidR="00737B03" w:rsidRPr="00D934F8" w:rsidRDefault="00737B03" w:rsidP="009B7044"/>
    <w:p w14:paraId="55E70EF6" w14:textId="3AECB930" w:rsidR="00737B03" w:rsidRPr="00D934F8" w:rsidRDefault="62F0017A" w:rsidP="009B7044">
      <w:pPr>
        <w:rPr>
          <w:color w:val="auto"/>
        </w:rPr>
      </w:pPr>
      <w:r>
        <w:t>Allowable uses i</w:t>
      </w:r>
      <w:r w:rsidRPr="15645950">
        <w:rPr>
          <w:color w:val="auto"/>
        </w:rPr>
        <w:t>nclude, but are not limited to:</w:t>
      </w:r>
    </w:p>
    <w:p w14:paraId="24F3174E" w14:textId="77777777" w:rsidR="009B7044" w:rsidRPr="009B7044" w:rsidRDefault="009B7044" w:rsidP="009B7044">
      <w:pPr>
        <w:pStyle w:val="ListParagraph"/>
        <w:numPr>
          <w:ilvl w:val="0"/>
          <w:numId w:val="1"/>
        </w:numPr>
        <w:rPr>
          <w:color w:val="auto"/>
        </w:rPr>
      </w:pPr>
      <w:r w:rsidRPr="009B7044">
        <w:rPr>
          <w:color w:val="auto"/>
        </w:rPr>
        <w:t>Reimbursements for actual transportation costs incurred by families through reimbursement or gas cards;</w:t>
      </w:r>
    </w:p>
    <w:p w14:paraId="1CD1C123" w14:textId="77777777" w:rsidR="009B7044" w:rsidRPr="009B7044" w:rsidRDefault="009B7044" w:rsidP="009B7044">
      <w:pPr>
        <w:pStyle w:val="ListParagraph"/>
        <w:numPr>
          <w:ilvl w:val="0"/>
          <w:numId w:val="1"/>
        </w:numPr>
        <w:rPr>
          <w:color w:val="auto"/>
        </w:rPr>
      </w:pPr>
      <w:r w:rsidRPr="009B7044">
        <w:rPr>
          <w:color w:val="auto"/>
        </w:rPr>
        <w:t>Actual personnel salary and benefits required to administer the program;</w:t>
      </w:r>
    </w:p>
    <w:p w14:paraId="62332544" w14:textId="7E4F59B7" w:rsidR="4901AEAD" w:rsidRDefault="0AFF9ED3" w:rsidP="009B7044">
      <w:pPr>
        <w:pStyle w:val="ListParagraph"/>
        <w:numPr>
          <w:ilvl w:val="0"/>
          <w:numId w:val="1"/>
        </w:numPr>
        <w:rPr>
          <w:rFonts w:eastAsiaTheme="minorEastAsia"/>
          <w:color w:val="000000" w:themeColor="text1"/>
        </w:rPr>
      </w:pPr>
      <w:r w:rsidRPr="15645950">
        <w:rPr>
          <w:color w:val="auto"/>
        </w:rPr>
        <w:t>Actual costs required for the acquisition, maintenance</w:t>
      </w:r>
      <w:r w:rsidRPr="083ECE22">
        <w:rPr>
          <w:color w:val="auto"/>
        </w:rPr>
        <w:t>,</w:t>
      </w:r>
      <w:r w:rsidRPr="15645950">
        <w:rPr>
          <w:color w:val="auto"/>
        </w:rPr>
        <w:t xml:space="preserve"> and inspection of vehicles used to transport eligible students;</w:t>
      </w:r>
    </w:p>
    <w:p w14:paraId="1C94886C" w14:textId="757A55E0" w:rsidR="4901AEAD" w:rsidRDefault="0AFF9ED3" w:rsidP="009B7044">
      <w:pPr>
        <w:pStyle w:val="ListParagraph"/>
        <w:numPr>
          <w:ilvl w:val="0"/>
          <w:numId w:val="1"/>
        </w:numPr>
      </w:pPr>
      <w:r w:rsidRPr="15645950">
        <w:rPr>
          <w:color w:val="auto"/>
        </w:rPr>
        <w:t>Actual costs for se</w:t>
      </w:r>
      <w:r>
        <w:t>rvices, technology and/or supplies necessary for communicating to and with families about the transportation assistance program; and</w:t>
      </w:r>
    </w:p>
    <w:p w14:paraId="4158BEAA" w14:textId="47A9313E" w:rsidR="4901AEAD" w:rsidRDefault="15645950" w:rsidP="009B7044">
      <w:pPr>
        <w:pStyle w:val="ListParagraph"/>
        <w:numPr>
          <w:ilvl w:val="0"/>
          <w:numId w:val="1"/>
        </w:numPr>
      </w:pPr>
      <w:r w:rsidRPr="15645950">
        <w:t>Other allowable and allocable costs that are necessary for the implementation of this program.</w:t>
      </w:r>
    </w:p>
    <w:p w14:paraId="57087C2F" w14:textId="78CA612E" w:rsidR="4901AEAD" w:rsidRDefault="4901AEAD" w:rsidP="009B7044">
      <w:pPr>
        <w:rPr>
          <w:highlight w:val="yellow"/>
        </w:rPr>
      </w:pPr>
    </w:p>
    <w:p w14:paraId="7B90F8B4" w14:textId="265D4BA7" w:rsidR="00737B03" w:rsidRPr="00D934F8" w:rsidRDefault="0AFF9ED3" w:rsidP="009B7044">
      <w:r>
        <w:t xml:space="preserve">These funds are specific to this program, the ESSER Transportation Assistance Grant Program, and uses of funds for any other purpose are not allowed. Please review the </w:t>
      </w:r>
      <w:hyperlink r:id="rId29">
        <w:r w:rsidRPr="15645950">
          <w:rPr>
            <w:rStyle w:val="Hyperlink"/>
          </w:rPr>
          <w:t>ESSER Allowable Uses</w:t>
        </w:r>
      </w:hyperlink>
      <w:r>
        <w:t xml:space="preserve"> document for further clarity. If you have any questions regarding allowable expenses, please reach out to Robert Hawkins (Hawkins_R@cde.state.co.us) </w:t>
      </w:r>
      <w:bookmarkStart w:id="12" w:name="_Int_5rYMGNhC"/>
      <w:r>
        <w:t>for</w:t>
      </w:r>
      <w:bookmarkEnd w:id="12"/>
      <w:r>
        <w:t xml:space="preserve"> confirmation</w:t>
      </w:r>
      <w:r w:rsidR="62F0017A">
        <w:t>. Please see Attachment B for Federal Budgeting Resources.</w:t>
      </w:r>
    </w:p>
    <w:p w14:paraId="03A2053C" w14:textId="77777777" w:rsidR="004C46AB" w:rsidRPr="00D934F8" w:rsidRDefault="004C46AB" w:rsidP="009B7044">
      <w:pPr>
        <w:pStyle w:val="Header"/>
        <w:tabs>
          <w:tab w:val="clear" w:pos="4680"/>
          <w:tab w:val="clear" w:pos="9360"/>
        </w:tabs>
      </w:pPr>
    </w:p>
    <w:p w14:paraId="79AF7B60" w14:textId="77777777" w:rsidR="0013231E" w:rsidRPr="00D934F8" w:rsidRDefault="0013231E" w:rsidP="009B7044">
      <w:pPr>
        <w:pStyle w:val="Heading1"/>
        <w:spacing w:before="0" w:after="0"/>
      </w:pPr>
      <w:bookmarkStart w:id="13" w:name="_Toc103843996"/>
      <w:r>
        <w:t>Duration of Grant</w:t>
      </w:r>
      <w:bookmarkEnd w:id="13"/>
    </w:p>
    <w:p w14:paraId="5C1D1500" w14:textId="5DA9B0AB" w:rsidR="0013231E" w:rsidRPr="00D934F8" w:rsidRDefault="75B5CE62" w:rsidP="009B7044">
      <w:pPr>
        <w:rPr>
          <w:color w:val="auto"/>
        </w:rPr>
      </w:pPr>
      <w:r w:rsidRPr="15645950">
        <w:rPr>
          <w:color w:val="auto"/>
        </w:rPr>
        <w:t>Grants will be awarded for up to a two</w:t>
      </w:r>
      <w:r w:rsidRPr="15645950">
        <w:rPr>
          <w:color w:val="auto"/>
          <w:shd w:val="clear" w:color="auto" w:fill="E6E6E6"/>
        </w:rPr>
        <w:t>-</w:t>
      </w:r>
      <w:r w:rsidRPr="15645950">
        <w:rPr>
          <w:color w:val="auto"/>
        </w:rPr>
        <w:t xml:space="preserve">year term beginning in the 2022-2023 fiscal year. </w:t>
      </w:r>
      <w:r w:rsidR="0C388874" w:rsidRPr="15645950">
        <w:rPr>
          <w:color w:val="auto"/>
        </w:rPr>
        <w:t xml:space="preserve"> Funding in the 2023-2024 fiscal year is contingent upon grantees meeting all grant, fiscal and reporting requirements. CDE reserves the right to increase or decrease the total allocated to this program dependent on fund availability and applications. </w:t>
      </w:r>
      <w:r w:rsidRPr="15645950">
        <w:rPr>
          <w:color w:val="auto"/>
        </w:rPr>
        <w:t xml:space="preserve">Funds must be expended by </w:t>
      </w:r>
      <w:r w:rsidR="331B9B40" w:rsidRPr="15645950">
        <w:rPr>
          <w:b/>
          <w:bCs/>
          <w:color w:val="auto"/>
        </w:rPr>
        <w:t xml:space="preserve">June 30 of each funded </w:t>
      </w:r>
      <w:r w:rsidRPr="15645950">
        <w:rPr>
          <w:color w:val="auto"/>
        </w:rPr>
        <w:t>year. There will be no carryover of funds.</w:t>
      </w:r>
    </w:p>
    <w:p w14:paraId="62BB760B" w14:textId="77777777" w:rsidR="00572D17" w:rsidRPr="00D934F8" w:rsidRDefault="00572D17" w:rsidP="009B7044">
      <w:pPr>
        <w:rPr>
          <w:rFonts w:cstheme="minorHAnsi"/>
        </w:rPr>
      </w:pPr>
    </w:p>
    <w:p w14:paraId="4CAC640E" w14:textId="07053133" w:rsidR="00572D17" w:rsidRPr="00D934F8" w:rsidRDefault="0AFF9ED3" w:rsidP="009B7044">
      <w:pPr>
        <w:pStyle w:val="Heading1"/>
        <w:spacing w:before="0" w:after="0"/>
      </w:pPr>
      <w:bookmarkStart w:id="14" w:name="_Toc103843997"/>
      <w:r>
        <w:t>Reporting, Evaluation, and Documentation</w:t>
      </w:r>
      <w:bookmarkEnd w:id="14"/>
    </w:p>
    <w:p w14:paraId="0C8741AF" w14:textId="359A455C" w:rsidR="00572D17" w:rsidRPr="00D934F8" w:rsidRDefault="331B9B40" w:rsidP="009B7044">
      <w:r>
        <w:t xml:space="preserve">Each applicant that receives a grant through the </w:t>
      </w:r>
      <w:r w:rsidR="127648AF">
        <w:t>ESSER Transportation Assistance Grant Program</w:t>
      </w:r>
      <w:r>
        <w:t xml:space="preserve"> is required to report, at a minimum, the following information to the Department on or before </w:t>
      </w:r>
      <w:r w:rsidRPr="15645950">
        <w:rPr>
          <w:b/>
          <w:bCs/>
        </w:rPr>
        <w:t>June 30 of each year of funding</w:t>
      </w:r>
      <w:r>
        <w:t>:</w:t>
      </w:r>
    </w:p>
    <w:p w14:paraId="6F5230DF" w14:textId="7FBFAFEC" w:rsidR="4901AEAD" w:rsidRDefault="0AFF9ED3" w:rsidP="009B7044">
      <w:pPr>
        <w:pStyle w:val="ListParagraph"/>
        <w:numPr>
          <w:ilvl w:val="0"/>
          <w:numId w:val="3"/>
        </w:numPr>
      </w:pPr>
      <w:r>
        <w:t xml:space="preserve">A description of the program as implemented including milestones met and challenges faced; </w:t>
      </w:r>
    </w:p>
    <w:p w14:paraId="7F905D27" w14:textId="2BC049F5" w:rsidR="4901AEAD" w:rsidRDefault="0AFF9ED3" w:rsidP="009B7044">
      <w:pPr>
        <w:pStyle w:val="ListParagraph"/>
        <w:numPr>
          <w:ilvl w:val="0"/>
          <w:numId w:val="3"/>
        </w:numPr>
      </w:pPr>
      <w:r>
        <w:t>Any adjustments made to the program as proposed in the approved application and the rationale for those changes; and</w:t>
      </w:r>
    </w:p>
    <w:p w14:paraId="7E74D5AF" w14:textId="3F5DB5F5" w:rsidR="4901AEAD" w:rsidRDefault="15645950" w:rsidP="009B7044">
      <w:pPr>
        <w:pStyle w:val="ListParagraph"/>
        <w:numPr>
          <w:ilvl w:val="0"/>
          <w:numId w:val="3"/>
        </w:numPr>
        <w:rPr>
          <w:rFonts w:eastAsiaTheme="minorEastAsia"/>
        </w:rPr>
      </w:pPr>
      <w:r>
        <w:t>Data pertaining to school and student eligibility and participation, to be provided at the student level. (A data template will be developed and shared with grantees as an option for tracking eligibility and participation.)</w:t>
      </w:r>
    </w:p>
    <w:p w14:paraId="7AA77E54" w14:textId="1FDB99C3" w:rsidR="15645950" w:rsidRDefault="15645950" w:rsidP="009B7044"/>
    <w:p w14:paraId="7C54B94E" w14:textId="651D523D" w:rsidR="4901AEAD" w:rsidRDefault="0AFF9ED3" w:rsidP="009B7044">
      <w:r>
        <w:t xml:space="preserve">Additionally, all applicants receiving funding under this program will be required to submit student-level participation and attendance data as related to use of transportation assistance, including the student’s SASID. This will be submitted </w:t>
      </w:r>
      <w:r>
        <w:lastRenderedPageBreak/>
        <w:t>via a secure data transfer system such as Syncplicity or the Data Pipeline. If the applicant is a nonprofit or community organization, they will be required to work with the LEP(s) receiving students from lower-performing schools to have that data collected and transferred.</w:t>
      </w:r>
    </w:p>
    <w:p w14:paraId="6284DD98" w14:textId="684D0385" w:rsidR="4901AEAD" w:rsidRDefault="4901AEAD" w:rsidP="009B7044"/>
    <w:p w14:paraId="06B1C464" w14:textId="5E176186" w:rsidR="4901AEAD" w:rsidRDefault="0AFF9ED3" w:rsidP="009B7044">
      <w:r>
        <w:t>Applicants receiving a grant through the ESSER Transportation Assistance Grant Program are required, at a minimum, to collect and maintain:</w:t>
      </w:r>
    </w:p>
    <w:p w14:paraId="4FE81C18" w14:textId="01D038AA" w:rsidR="4901AEAD" w:rsidRDefault="0AFF9ED3" w:rsidP="009B7044">
      <w:pPr>
        <w:pStyle w:val="ListParagraph"/>
        <w:numPr>
          <w:ilvl w:val="0"/>
          <w:numId w:val="2"/>
        </w:numPr>
        <w:rPr>
          <w:rFonts w:eastAsiaTheme="minorEastAsia"/>
        </w:rPr>
      </w:pPr>
      <w:r>
        <w:t>Appropriate records demonstrating that only students eligible for this program receive transportation supports through these funds;</w:t>
      </w:r>
    </w:p>
    <w:p w14:paraId="73940223" w14:textId="6E13D385" w:rsidR="4901AEAD" w:rsidRDefault="0AFF9ED3" w:rsidP="009B7044">
      <w:pPr>
        <w:pStyle w:val="ListParagraph"/>
        <w:numPr>
          <w:ilvl w:val="0"/>
          <w:numId w:val="2"/>
        </w:numPr>
      </w:pPr>
      <w:r>
        <w:t>Appropriate records demonstrating that the funds used to provide transportation supports are used only for that purpose and only for eligible students.</w:t>
      </w:r>
    </w:p>
    <w:p w14:paraId="102B1DC7" w14:textId="1BD2C945" w:rsidR="15645950" w:rsidRDefault="15645950" w:rsidP="009B7044"/>
    <w:p w14:paraId="1C41E0D3" w14:textId="5E11402B" w:rsidR="00572D17" w:rsidRDefault="0AFF9ED3" w:rsidP="009B7044">
      <w:pPr>
        <w:rPr>
          <w:rFonts w:ascii="Calibri" w:eastAsia="Calibri" w:hAnsi="Calibri" w:cs="Calibri"/>
        </w:rPr>
      </w:pPr>
      <w:r w:rsidRPr="15645950">
        <w:rPr>
          <w:rFonts w:ascii="Calibri" w:eastAsia="Calibri" w:hAnsi="Calibri" w:cs="Calibri"/>
        </w:rPr>
        <w:t>Applicants receiving funding will also be required to submit an Annual Financial Report. Details and format for this report will be provided upon award and as part of the budget workbook and/or grant award letter (GAL).</w:t>
      </w:r>
    </w:p>
    <w:p w14:paraId="26652F9E" w14:textId="50653205" w:rsidR="0066100E" w:rsidRPr="00D934F8" w:rsidRDefault="0066100E" w:rsidP="009B7044"/>
    <w:p w14:paraId="49C1336A" w14:textId="3B099073" w:rsidR="0066100E" w:rsidRPr="00D934F8" w:rsidRDefault="0E48C233" w:rsidP="009B7044">
      <w:r w:rsidRPr="15645950">
        <w:t>Information reported to CDE in relation to grant activities, other than student PII data, is not confidential and is subject to public request. Grantees should ensure reported information does not contain PII or confidential information.</w:t>
      </w:r>
    </w:p>
    <w:p w14:paraId="64D41EC7" w14:textId="77777777" w:rsidR="00572D17" w:rsidRPr="00D934F8" w:rsidRDefault="00572D17" w:rsidP="009B7044">
      <w:pPr>
        <w:rPr>
          <w:rFonts w:cstheme="minorHAnsi"/>
        </w:rPr>
      </w:pPr>
    </w:p>
    <w:p w14:paraId="38ADAE3B" w14:textId="77777777" w:rsidR="00572D17" w:rsidRPr="00D934F8" w:rsidRDefault="00572D17" w:rsidP="009B7044">
      <w:pPr>
        <w:pStyle w:val="Heading1"/>
        <w:spacing w:before="0" w:after="0"/>
      </w:pPr>
      <w:bookmarkStart w:id="15" w:name="_Toc103843998"/>
      <w:r>
        <w:t>Data Privacy</w:t>
      </w:r>
      <w:bookmarkEnd w:id="15"/>
    </w:p>
    <w:p w14:paraId="3AF47E8C" w14:textId="7BB821EB" w:rsidR="00572D17" w:rsidRPr="00990CED" w:rsidRDefault="331B9B40" w:rsidP="009B7044">
      <w:pPr>
        <w:rPr>
          <w:rFonts w:ascii="Calibri" w:eastAsia="Calibri" w:hAnsi="Calibri" w:cs="Calibri"/>
          <w:color w:val="auto"/>
        </w:rPr>
      </w:pPr>
      <w:r>
        <w:t>CDE takes seriously its obliga</w:t>
      </w:r>
      <w:r w:rsidRPr="15645950">
        <w:rPr>
          <w:color w:val="auto"/>
        </w:rPr>
        <w:t xml:space="preserve">tion to protect the privacy of student </w:t>
      </w:r>
      <w:r w:rsidR="70422C0E" w:rsidRPr="15645950">
        <w:rPr>
          <w:color w:val="auto"/>
        </w:rPr>
        <w:t xml:space="preserve">and educator </w:t>
      </w:r>
      <w:r w:rsidRPr="15645950">
        <w:rPr>
          <w:color w:val="auto"/>
        </w:rPr>
        <w:t xml:space="preserve">Personally Identifiable Information (PII) collected, used, shared, and stored. </w:t>
      </w:r>
      <w:r w:rsidR="0AFF9ED3" w:rsidRPr="15645950">
        <w:rPr>
          <w:rFonts w:ascii="Calibri" w:eastAsia="Calibri" w:hAnsi="Calibri" w:cs="Calibri"/>
          <w:color w:val="auto"/>
        </w:rPr>
        <w:t xml:space="preserve">Therefore, CDE provides a secure, online system known as the Data Pipeline and/or Syncplicity to collect PII for this grant program. PII will be collected, used, shared, and stored in compliance with applicable laws and </w:t>
      </w:r>
      <w:r w:rsidR="0AFF9ED3" w:rsidRPr="00990CED">
        <w:rPr>
          <w:rFonts w:ascii="Calibri" w:eastAsia="Calibri" w:hAnsi="Calibri" w:cs="Calibri"/>
          <w:color w:val="auto"/>
        </w:rPr>
        <w:t>CDE’s privacy and security policies and procedures.</w:t>
      </w:r>
    </w:p>
    <w:p w14:paraId="35828092" w14:textId="1F6D023F" w:rsidR="00ED63E1" w:rsidRPr="00990CED" w:rsidRDefault="00ED63E1" w:rsidP="009B7044">
      <w:pPr>
        <w:rPr>
          <w:color w:val="auto"/>
        </w:rPr>
      </w:pPr>
    </w:p>
    <w:p w14:paraId="47C0EE07" w14:textId="617F3B81" w:rsidR="00646D21" w:rsidRDefault="00242D46" w:rsidP="009B7044">
      <w:pPr>
        <w:rPr>
          <w:color w:val="auto"/>
        </w:rPr>
      </w:pPr>
      <w:r w:rsidRPr="00242D46">
        <w:rPr>
          <w:b/>
          <w:bCs/>
          <w:color w:val="auto"/>
        </w:rPr>
        <w:t>Note:</w:t>
      </w:r>
      <w:r w:rsidRPr="00242D46">
        <w:rPr>
          <w:color w:val="auto"/>
        </w:rPr>
        <w:t xml:space="preserve"> Documents submitted via email or through the application system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691AB6E0" w14:textId="77777777" w:rsidR="00242D46" w:rsidRPr="00990CED" w:rsidRDefault="00242D46" w:rsidP="009B7044">
      <w:pPr>
        <w:rPr>
          <w:color w:val="auto"/>
        </w:rPr>
      </w:pPr>
    </w:p>
    <w:p w14:paraId="57E7487D" w14:textId="14EF8D8D" w:rsidR="00646D21" w:rsidRDefault="483D485D" w:rsidP="009B7044">
      <w:r w:rsidRPr="00990CED">
        <w:t>Information reported to CDE in relation to grant activities is not confidential</w:t>
      </w:r>
      <w:r>
        <w:t xml:space="preserve"> and is subject to public request. Grantees should ensure information reported via email does not contain Personally Identifiable Information (PII) or confidential information.</w:t>
      </w:r>
    </w:p>
    <w:p w14:paraId="76AFC5D3" w14:textId="77777777" w:rsidR="00572D17" w:rsidRPr="00D934F8" w:rsidRDefault="00572D17" w:rsidP="009B7044">
      <w:pPr>
        <w:rPr>
          <w:rFonts w:cstheme="minorHAnsi"/>
        </w:rPr>
      </w:pPr>
    </w:p>
    <w:p w14:paraId="50453865" w14:textId="15EEAD52" w:rsidR="00572D17" w:rsidRPr="00D934F8" w:rsidRDefault="003934A6" w:rsidP="009B7044">
      <w:pPr>
        <w:pStyle w:val="Heading1"/>
        <w:spacing w:before="0" w:after="0"/>
      </w:pPr>
      <w:bookmarkStart w:id="16" w:name="_Toc103843999"/>
      <w:r>
        <w:t>Application</w:t>
      </w:r>
      <w:r w:rsidR="00572D17">
        <w:t xml:space="preserve"> Assistance</w:t>
      </w:r>
      <w:r w:rsidR="00646D21">
        <w:t xml:space="preserve"> and Intent to Apply</w:t>
      </w:r>
      <w:bookmarkEnd w:id="16"/>
    </w:p>
    <w:p w14:paraId="0A916791" w14:textId="298176A7" w:rsidR="00572D17" w:rsidRPr="00D934F8" w:rsidRDefault="331B9B40" w:rsidP="009B7044">
      <w:r w:rsidRPr="15645950">
        <w:t xml:space="preserve">An application </w:t>
      </w:r>
      <w:r w:rsidR="723D882D" w:rsidRPr="15645950">
        <w:t>information</w:t>
      </w:r>
      <w:r w:rsidRPr="15645950">
        <w:t xml:space="preserve"> webinar will be held on </w:t>
      </w:r>
      <w:r w:rsidRPr="15645950">
        <w:rPr>
          <w:b/>
          <w:bCs/>
        </w:rPr>
        <w:t>Tuesday</w:t>
      </w:r>
      <w:r w:rsidR="79AB51A5" w:rsidRPr="15645950">
        <w:rPr>
          <w:b/>
          <w:bCs/>
        </w:rPr>
        <w:t xml:space="preserve">, May 31, 2022, </w:t>
      </w:r>
      <w:r w:rsidR="79AB51A5" w:rsidRPr="083ECE22">
        <w:rPr>
          <w:b/>
          <w:bCs/>
        </w:rPr>
        <w:t>3:30 pm</w:t>
      </w:r>
      <w:r w:rsidR="43DFA6A1" w:rsidRPr="4AE3D6C6">
        <w:rPr>
          <w:b/>
          <w:bCs/>
        </w:rPr>
        <w:t xml:space="preserve">. </w:t>
      </w:r>
      <w:hyperlink r:id="rId30">
        <w:r w:rsidR="43DFA6A1" w:rsidRPr="4AE3D6C6">
          <w:rPr>
            <w:rStyle w:val="Hyperlink"/>
            <w:b/>
            <w:bCs/>
          </w:rPr>
          <w:t>Register in advance for this meeting.</w:t>
        </w:r>
      </w:hyperlink>
      <w:r w:rsidR="43DFA6A1" w:rsidRPr="4AE3D6C6">
        <w:rPr>
          <w:b/>
          <w:bCs/>
        </w:rPr>
        <w:t xml:space="preserve"> </w:t>
      </w:r>
    </w:p>
    <w:p w14:paraId="073ED63C" w14:textId="77777777" w:rsidR="00572D17" w:rsidRPr="00D934F8" w:rsidRDefault="00572D17" w:rsidP="009B7044">
      <w:pPr>
        <w:rPr>
          <w:rFonts w:cstheme="minorHAnsi"/>
        </w:rPr>
      </w:pPr>
      <w:r w:rsidRPr="00D934F8">
        <w:rPr>
          <w:rFonts w:cstheme="minorHAnsi"/>
        </w:rPr>
        <w:t xml:space="preserve"> </w:t>
      </w:r>
    </w:p>
    <w:p w14:paraId="10AD63E3" w14:textId="29BEFAE3" w:rsidR="00572D17" w:rsidRPr="00D934F8" w:rsidRDefault="331B9B40" w:rsidP="009B7044">
      <w:r>
        <w:t xml:space="preserve">If interested in applying for this funding opportunity, submit the </w:t>
      </w:r>
      <w:hyperlink r:id="rId31">
        <w:r w:rsidR="7D6336B7" w:rsidRPr="0BB5BF3C">
          <w:rPr>
            <w:rStyle w:val="Hyperlink"/>
            <w:b/>
            <w:bCs/>
          </w:rPr>
          <w:t>Intent to Apply</w:t>
        </w:r>
      </w:hyperlink>
      <w:r w:rsidR="79AB51A5">
        <w:t xml:space="preserve"> </w:t>
      </w:r>
      <w:r>
        <w:t>by</w:t>
      </w:r>
      <w:r w:rsidRPr="15645950">
        <w:rPr>
          <w:b/>
          <w:bCs/>
        </w:rPr>
        <w:t xml:space="preserve"> </w:t>
      </w:r>
      <w:r w:rsidR="79AB51A5" w:rsidRPr="15645950">
        <w:rPr>
          <w:b/>
          <w:bCs/>
        </w:rPr>
        <w:t>Tuesday, May 31, 2022</w:t>
      </w:r>
      <w:r>
        <w:t>.</w:t>
      </w:r>
      <w:r w:rsidR="093D5079">
        <w:t xml:space="preserve"> The Intent to Apply is encouraged, but not required to apply.</w:t>
      </w:r>
    </w:p>
    <w:p w14:paraId="66DDB5C2" w14:textId="1F1252F2" w:rsidR="00DF62C1" w:rsidRDefault="00DF62C1" w:rsidP="009B7044"/>
    <w:p w14:paraId="6292B974" w14:textId="7F137431" w:rsidR="00DF62C1" w:rsidRPr="00D934F8" w:rsidRDefault="00DF62C1" w:rsidP="009B7044">
      <w:pPr>
        <w:pStyle w:val="Heading1"/>
        <w:spacing w:before="0" w:after="0"/>
      </w:pPr>
      <w:bookmarkStart w:id="17" w:name="_Toc103844000"/>
      <w:r>
        <w:t>Review Process and Timeline</w:t>
      </w:r>
      <w:bookmarkEnd w:id="17"/>
    </w:p>
    <w:p w14:paraId="31E17926" w14:textId="5B5F646B" w:rsidR="00DF62C1" w:rsidRPr="00D934F8" w:rsidRDefault="42496C60" w:rsidP="009B7044">
      <w:r>
        <w:t xml:space="preserve">Applications will be reviewed by CDE staff to ensure they contain all the required components. Applicants will be notified of final award status no later than </w:t>
      </w:r>
      <w:r w:rsidRPr="15645950">
        <w:rPr>
          <w:b/>
          <w:bCs/>
        </w:rPr>
        <w:t>Friday, July 1</w:t>
      </w:r>
      <w:r w:rsidRPr="0BB5BF3C">
        <w:rPr>
          <w:b/>
        </w:rPr>
        <w:t>, 2022</w:t>
      </w:r>
      <w:r>
        <w:t>.</w:t>
      </w:r>
    </w:p>
    <w:p w14:paraId="31F170C3" w14:textId="77777777" w:rsidR="00DF62C1" w:rsidRPr="00D934F8" w:rsidRDefault="00DF62C1" w:rsidP="009B7044">
      <w:pPr>
        <w:rPr>
          <w:rFonts w:cstheme="minorHAnsi"/>
        </w:rPr>
      </w:pPr>
    </w:p>
    <w:p w14:paraId="167FA708" w14:textId="52A26AF5" w:rsidR="00DF62C1" w:rsidRPr="00D934F8" w:rsidRDefault="42496C60" w:rsidP="009B7044">
      <w:r w:rsidRPr="15645950">
        <w:rPr>
          <w:b/>
          <w:bCs/>
        </w:rPr>
        <w:t>Note:</w:t>
      </w:r>
      <w:r w:rsidRPr="15645950">
        <w:t xml:space="preserve"> This is a competitive process – </w:t>
      </w:r>
      <w:r w:rsidRPr="15645950">
        <w:rPr>
          <w:u w:val="single"/>
        </w:rPr>
        <w:t>applicants must score at least 70 points out of the 100 possible points to be approved for funding</w:t>
      </w:r>
      <w:r w:rsidRPr="15645950">
        <w:t>. Applications that score below 70 points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grant opportunities.</w:t>
      </w:r>
    </w:p>
    <w:p w14:paraId="3A37AE9B" w14:textId="0FE2A472" w:rsidR="0013231E" w:rsidRDefault="0013231E" w:rsidP="009B7044">
      <w:pPr>
        <w:pStyle w:val="Header"/>
        <w:tabs>
          <w:tab w:val="clear" w:pos="4680"/>
          <w:tab w:val="clear" w:pos="9360"/>
        </w:tabs>
        <w:rPr>
          <w:rFonts w:cstheme="minorHAnsi"/>
        </w:rPr>
      </w:pPr>
    </w:p>
    <w:p w14:paraId="04CB5E8B" w14:textId="08F6A5A9" w:rsidR="009B7044" w:rsidRDefault="009B7044" w:rsidP="009B7044">
      <w:pPr>
        <w:pStyle w:val="Header"/>
        <w:tabs>
          <w:tab w:val="clear" w:pos="4680"/>
          <w:tab w:val="clear" w:pos="9360"/>
        </w:tabs>
        <w:rPr>
          <w:rFonts w:cstheme="minorHAnsi"/>
        </w:rPr>
      </w:pPr>
    </w:p>
    <w:p w14:paraId="7A9DCCA3" w14:textId="77777777" w:rsidR="00B54945" w:rsidRPr="007A12F7" w:rsidRDefault="00B54945" w:rsidP="009B7044">
      <w:pPr>
        <w:pStyle w:val="Heading1"/>
        <w:spacing w:before="0" w:after="0"/>
      </w:pPr>
      <w:bookmarkStart w:id="18" w:name="_Toc99363039"/>
      <w:bookmarkStart w:id="19" w:name="_Toc103844001"/>
      <w:bookmarkStart w:id="20" w:name="_Toc467665398"/>
      <w:r>
        <w:lastRenderedPageBreak/>
        <w:t>Submission Process and Deadline</w:t>
      </w:r>
      <w:bookmarkEnd w:id="18"/>
      <w:bookmarkEnd w:id="19"/>
    </w:p>
    <w:p w14:paraId="12C07258" w14:textId="592C060C" w:rsidR="00B54945" w:rsidRPr="007A12F7" w:rsidRDefault="1B5ECE5C" w:rsidP="009B7044">
      <w:r>
        <w:t xml:space="preserve">Completed applications (including all required elements outlined below) must be submitted through the </w:t>
      </w:r>
      <w:hyperlink r:id="rId32">
        <w:r w:rsidR="24C8C0BA" w:rsidRPr="4AE3D6C6">
          <w:rPr>
            <w:rStyle w:val="Hyperlink"/>
            <w:rFonts w:ascii="Calibri" w:hAnsi="Calibri"/>
          </w:rPr>
          <w:t>online application form</w:t>
        </w:r>
      </w:hyperlink>
      <w:r>
        <w:t xml:space="preserve"> by </w:t>
      </w:r>
      <w:r w:rsidRPr="15645950">
        <w:rPr>
          <w:b/>
          <w:bCs/>
        </w:rPr>
        <w:t>Tuesday, June 21, 2022, by 11:59 pm</w:t>
      </w:r>
      <w:r>
        <w:t>.</w:t>
      </w:r>
    </w:p>
    <w:p w14:paraId="7BEF4772" w14:textId="77777777" w:rsidR="00B54945" w:rsidRPr="007A12F7" w:rsidRDefault="00B54945" w:rsidP="009B7044"/>
    <w:p w14:paraId="2594EA6F" w14:textId="0AF58AED" w:rsidR="00B54945" w:rsidRPr="007A12F7" w:rsidRDefault="00B54945" w:rsidP="009B7044">
      <w:r w:rsidRPr="007A12F7">
        <w:t xml:space="preserve">Within the online application, applicants will complete Part </w:t>
      </w:r>
      <w:r>
        <w:t>I</w:t>
      </w:r>
      <w:r w:rsidRPr="007A12F7">
        <w:t xml:space="preserve"> with their applicant information</w:t>
      </w:r>
      <w:r>
        <w:t>, Part II with their application narrative,</w:t>
      </w:r>
      <w:r w:rsidRPr="007A12F7">
        <w:t xml:space="preserve"> and upload attachments as described in the Required Elements section below.</w:t>
      </w:r>
    </w:p>
    <w:p w14:paraId="5CF26E47" w14:textId="77777777" w:rsidR="00B54945" w:rsidRPr="007A12F7" w:rsidRDefault="00B54945" w:rsidP="009B7044"/>
    <w:p w14:paraId="5B7D7E58" w14:textId="77777777" w:rsidR="00B54945" w:rsidRPr="007A12F7" w:rsidRDefault="00B54945" w:rsidP="009B7044">
      <w:r w:rsidRPr="007A12F7">
        <w:t xml:space="preserve">Incomplete or late applications will not be considered. If you do not receive an email confirmation of receipt of your submission from the application system within 24 hours after the deadline, e-mail </w:t>
      </w:r>
      <w:hyperlink r:id="rId33" w:history="1">
        <w:r w:rsidRPr="007A12F7">
          <w:rPr>
            <w:rStyle w:val="Hyperlink"/>
          </w:rPr>
          <w:t>CompetitiveGrants@cde.state.co.us</w:t>
        </w:r>
      </w:hyperlink>
      <w:r w:rsidRPr="007A12F7">
        <w:t>.</w:t>
      </w:r>
    </w:p>
    <w:p w14:paraId="7864ED07" w14:textId="77777777" w:rsidR="00B54945" w:rsidRPr="007A12F7" w:rsidRDefault="00B54945" w:rsidP="009B7044">
      <w:pPr>
        <w:rPr>
          <w:rFonts w:cstheme="minorHAnsi"/>
        </w:rPr>
      </w:pPr>
    </w:p>
    <w:p w14:paraId="52E6176F" w14:textId="677D066F" w:rsidR="00B54945" w:rsidRPr="007A12F7" w:rsidRDefault="00B54945" w:rsidP="009B7044">
      <w:r w:rsidRPr="4AE3D6C6">
        <w:t xml:space="preserve">Application materials and budget are available for download on </w:t>
      </w:r>
      <w:r w:rsidRPr="00B54945">
        <w:t xml:space="preserve">CDE’s </w:t>
      </w:r>
      <w:hyperlink r:id="rId34">
        <w:r w:rsidR="3FB2D881" w:rsidRPr="4AE3D6C6">
          <w:rPr>
            <w:rStyle w:val="Hyperlink"/>
          </w:rPr>
          <w:t>ETAG</w:t>
        </w:r>
      </w:hyperlink>
      <w:r w:rsidRPr="00B54945">
        <w:t xml:space="preserve"> webpage</w:t>
      </w:r>
      <w:r w:rsidRPr="4AE3D6C6">
        <w:t>.</w:t>
      </w:r>
    </w:p>
    <w:p w14:paraId="41F1B1B1" w14:textId="77777777" w:rsidR="009B7044" w:rsidRPr="007A12F7" w:rsidRDefault="009B7044" w:rsidP="009B7044"/>
    <w:p w14:paraId="4BC5DF0A" w14:textId="77777777" w:rsidR="00B54945" w:rsidRPr="007A12F7" w:rsidRDefault="00B54945" w:rsidP="009B7044">
      <w:pPr>
        <w:pStyle w:val="Heading1"/>
        <w:spacing w:before="0" w:after="0"/>
      </w:pPr>
      <w:bookmarkStart w:id="21" w:name="_Toc99363041"/>
      <w:bookmarkStart w:id="22" w:name="_Toc103844002"/>
      <w:r>
        <w:t>Required Elements</w:t>
      </w:r>
      <w:bookmarkEnd w:id="21"/>
      <w:bookmarkEnd w:id="22"/>
    </w:p>
    <w:p w14:paraId="010A6B29" w14:textId="0F6149F0" w:rsidR="00B54945" w:rsidRPr="007A12F7" w:rsidRDefault="1B5ECE5C" w:rsidP="009B7044">
      <w:r w:rsidRPr="4901AEAD">
        <w:t>The format outlined below must be followed in order to assure consistent application of the evaluation criteria. See evaluation rubric for specific selection criteria needed in Part II (page 11).</w:t>
      </w:r>
    </w:p>
    <w:p w14:paraId="07BDC649" w14:textId="77777777" w:rsidR="00B54945" w:rsidRPr="007A12F7" w:rsidRDefault="00B54945" w:rsidP="009B7044">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220"/>
        <w:gridCol w:w="5570"/>
      </w:tblGrid>
      <w:tr w:rsidR="00B54945" w:rsidRPr="007A12F7" w14:paraId="5D7C9CF4" w14:textId="77777777" w:rsidTr="15645950">
        <w:trPr>
          <w:trHeight w:val="783"/>
        </w:trPr>
        <w:tc>
          <w:tcPr>
            <w:tcW w:w="5220" w:type="dxa"/>
            <w:shd w:val="clear" w:color="auto" w:fill="D9D9D9" w:themeFill="background1" w:themeFillShade="D9"/>
            <w:vAlign w:val="center"/>
          </w:tcPr>
          <w:p w14:paraId="166C8F74" w14:textId="0D991BB3" w:rsidR="00B54945" w:rsidRPr="007A12F7" w:rsidRDefault="00B54945" w:rsidP="009B7044">
            <w:pPr>
              <w:rPr>
                <w:b/>
                <w:bCs/>
                <w:kern w:val="2"/>
              </w:rPr>
            </w:pPr>
            <w:r w:rsidRPr="07FF25C3">
              <w:rPr>
                <w:b/>
                <w:bCs/>
                <w:kern w:val="2"/>
              </w:rPr>
              <w:t xml:space="preserve">Complete responses in the </w:t>
            </w:r>
            <w:hyperlink r:id="rId35" w:history="1">
              <w:r w:rsidRPr="00D84EFA">
                <w:rPr>
                  <w:rStyle w:val="Hyperlink"/>
                  <w:rFonts w:ascii="Calibri" w:hAnsi="Calibri"/>
                  <w:b/>
                  <w:bCs/>
                  <w:kern w:val="2"/>
                </w:rPr>
                <w:t>online application form</w:t>
              </w:r>
            </w:hyperlink>
            <w:r w:rsidRPr="07FF25C3">
              <w:rPr>
                <w:b/>
                <w:bCs/>
                <w:kern w:val="2"/>
              </w:rPr>
              <w:t>:</w:t>
            </w:r>
          </w:p>
        </w:tc>
        <w:tc>
          <w:tcPr>
            <w:tcW w:w="5570" w:type="dxa"/>
            <w:shd w:val="clear" w:color="auto" w:fill="F2F2F2" w:themeFill="background1" w:themeFillShade="F2"/>
            <w:vAlign w:val="center"/>
          </w:tcPr>
          <w:p w14:paraId="07881B13" w14:textId="77777777" w:rsidR="00B54945" w:rsidRPr="007A12F7" w:rsidRDefault="00B54945" w:rsidP="009B7044">
            <w:pPr>
              <w:rPr>
                <w:b/>
                <w:bCs/>
              </w:rPr>
            </w:pPr>
            <w:r w:rsidRPr="07FF25C3">
              <w:rPr>
                <w:b/>
                <w:bCs/>
                <w:kern w:val="2"/>
              </w:rPr>
              <w:t>Part I:</w:t>
            </w:r>
            <w:r w:rsidRPr="007A12F7">
              <w:rPr>
                <w:rFonts w:cstheme="minorHAnsi"/>
                <w:b/>
                <w:kern w:val="2"/>
              </w:rPr>
              <w:tab/>
            </w:r>
            <w:r w:rsidRPr="07FF25C3">
              <w:rPr>
                <w:b/>
                <w:bCs/>
                <w:kern w:val="2"/>
              </w:rPr>
              <w:t>Applicant Information</w:t>
            </w:r>
          </w:p>
          <w:p w14:paraId="49F5F1EB" w14:textId="3B2AEB27" w:rsidR="00B54945" w:rsidRPr="007A12F7" w:rsidRDefault="00B54945" w:rsidP="009B7044">
            <w:pPr>
              <w:rPr>
                <w:b/>
                <w:bCs/>
              </w:rPr>
            </w:pPr>
          </w:p>
          <w:p w14:paraId="159A7824" w14:textId="6C3B683B" w:rsidR="00B54945" w:rsidRPr="007A12F7" w:rsidRDefault="07FF25C3" w:rsidP="009B7044">
            <w:pPr>
              <w:rPr>
                <w:b/>
                <w:bCs/>
              </w:rPr>
            </w:pPr>
            <w:r w:rsidRPr="07FF25C3">
              <w:rPr>
                <w:b/>
                <w:bCs/>
              </w:rPr>
              <w:t>Part II: Application Narrative</w:t>
            </w:r>
          </w:p>
          <w:p w14:paraId="46E59805" w14:textId="46E1949A" w:rsidR="4AE3D6C6" w:rsidRDefault="4AE3D6C6" w:rsidP="009B7044">
            <w:pPr>
              <w:rPr>
                <w:b/>
                <w:bCs/>
              </w:rPr>
            </w:pPr>
          </w:p>
          <w:p w14:paraId="678B5F3D" w14:textId="4ABACC8C" w:rsidR="4AE3D6C6" w:rsidRDefault="4AE3D6C6" w:rsidP="009B7044">
            <w:pPr>
              <w:rPr>
                <w:b/>
                <w:bCs/>
              </w:rPr>
            </w:pPr>
            <w:r w:rsidRPr="4AE3D6C6">
              <w:rPr>
                <w:b/>
                <w:bCs/>
              </w:rPr>
              <w:t>Part IV: Financial Management Risk Assessment</w:t>
            </w:r>
          </w:p>
          <w:p w14:paraId="5DC80535" w14:textId="641F5DA9" w:rsidR="00B54945" w:rsidRPr="007A12F7" w:rsidRDefault="00B54945" w:rsidP="009B7044">
            <w:pPr>
              <w:rPr>
                <w:b/>
                <w:bCs/>
                <w:kern w:val="2"/>
              </w:rPr>
            </w:pPr>
          </w:p>
        </w:tc>
      </w:tr>
      <w:tr w:rsidR="00B54945" w:rsidRPr="007A12F7" w14:paraId="4A25D619" w14:textId="77777777" w:rsidTr="15645950">
        <w:trPr>
          <w:trHeight w:val="1095"/>
        </w:trPr>
        <w:tc>
          <w:tcPr>
            <w:tcW w:w="5220" w:type="dxa"/>
            <w:vMerge w:val="restart"/>
            <w:shd w:val="clear" w:color="auto" w:fill="FFE599" w:themeFill="accent4" w:themeFillTint="66"/>
            <w:vAlign w:val="center"/>
          </w:tcPr>
          <w:p w14:paraId="109E24F2" w14:textId="0C235147" w:rsidR="00B54945" w:rsidRPr="007A12F7" w:rsidRDefault="1B5ECE5C" w:rsidP="009B7044">
            <w:pPr>
              <w:rPr>
                <w:b/>
                <w:bCs/>
                <w:kern w:val="2"/>
              </w:rPr>
            </w:pPr>
            <w:r w:rsidRPr="007A12F7">
              <w:rPr>
                <w:b/>
                <w:bCs/>
                <w:kern w:val="2"/>
              </w:rPr>
              <w:t xml:space="preserve">Upload these documents in the </w:t>
            </w:r>
            <w:hyperlink r:id="rId36" w:history="1">
              <w:r w:rsidRPr="00D84EFA">
                <w:rPr>
                  <w:rStyle w:val="Hyperlink"/>
                  <w:rFonts w:ascii="Calibri" w:hAnsi="Calibri"/>
                  <w:b/>
                  <w:bCs/>
                  <w:kern w:val="2"/>
                </w:rPr>
                <w:t>online application form</w:t>
              </w:r>
            </w:hyperlink>
            <w:r w:rsidRPr="007A12F7">
              <w:rPr>
                <w:b/>
                <w:bCs/>
                <w:kern w:val="2"/>
              </w:rPr>
              <w:t>:</w:t>
            </w:r>
          </w:p>
          <w:p w14:paraId="44735245" w14:textId="77B31225" w:rsidR="00B54945" w:rsidRPr="007A12F7" w:rsidRDefault="1B5ECE5C" w:rsidP="009B7044">
            <w:pPr>
              <w:rPr>
                <w:kern w:val="2"/>
                <w:u w:val="single"/>
              </w:rPr>
            </w:pPr>
            <w:r w:rsidRPr="15645950">
              <w:rPr>
                <w:u w:val="single"/>
              </w:rPr>
              <w:t xml:space="preserve">1. </w:t>
            </w:r>
            <w:hyperlink r:id="rId37" w:history="1">
              <w:r w:rsidRPr="004F491F">
                <w:rPr>
                  <w:rStyle w:val="Hyperlink"/>
                </w:rPr>
                <w:t>Part III: Assurances, Approval and Transmittal Signature Form</w:t>
              </w:r>
            </w:hyperlink>
          </w:p>
          <w:p w14:paraId="61D7D9CF" w14:textId="416CA971" w:rsidR="15645950" w:rsidRDefault="15645950" w:rsidP="009B7044">
            <w:pPr>
              <w:rPr>
                <w:u w:val="single"/>
              </w:rPr>
            </w:pPr>
          </w:p>
          <w:p w14:paraId="1727FEE1" w14:textId="722962C7" w:rsidR="00B54945" w:rsidRPr="007A12F7" w:rsidRDefault="1B5ECE5C" w:rsidP="009B7044">
            <w:pPr>
              <w:rPr>
                <w:kern w:val="2"/>
                <w:u w:val="single"/>
              </w:rPr>
            </w:pPr>
            <w:r w:rsidRPr="07FF25C3">
              <w:rPr>
                <w:kern w:val="2"/>
                <w:u w:val="single"/>
              </w:rPr>
              <w:t>2. Budget Workbook</w:t>
            </w:r>
          </w:p>
          <w:p w14:paraId="7469C119" w14:textId="73E36310" w:rsidR="00B54945" w:rsidRPr="007A12F7" w:rsidRDefault="00B54945" w:rsidP="009B7044">
            <w:pPr>
              <w:rPr>
                <w:kern w:val="2"/>
              </w:rPr>
            </w:pPr>
            <w:r w:rsidRPr="007A12F7">
              <w:rPr>
                <w:rFonts w:cstheme="minorHAnsi"/>
                <w:kern w:val="2"/>
              </w:rPr>
              <w:tab/>
            </w:r>
            <w:r w:rsidRPr="07FF25C3">
              <w:rPr>
                <w:kern w:val="2"/>
              </w:rPr>
              <w:t xml:space="preserve">Submit in Excel format in </w:t>
            </w:r>
            <w:r w:rsidRPr="0014118F">
              <w:rPr>
                <w:rFonts w:ascii="Calibri" w:hAnsi="Calibri"/>
                <w:kern w:val="2"/>
                <w:u w:val="single"/>
              </w:rPr>
              <w:t>original CDE template</w:t>
            </w:r>
            <w:r w:rsidRPr="07FF25C3">
              <w:rPr>
                <w:kern w:val="2"/>
              </w:rPr>
              <w:t>.</w:t>
            </w:r>
          </w:p>
          <w:p w14:paraId="61FEFD07" w14:textId="772A689A" w:rsidR="00B54945" w:rsidRPr="007A12F7" w:rsidRDefault="00B54945" w:rsidP="009B7044">
            <w:pPr>
              <w:rPr>
                <w:kern w:val="2"/>
              </w:rPr>
            </w:pPr>
          </w:p>
          <w:p w14:paraId="0E3DD468" w14:textId="77777777" w:rsidR="00B54945" w:rsidRPr="007A12F7" w:rsidRDefault="00B54945" w:rsidP="009B7044">
            <w:pPr>
              <w:rPr>
                <w:kern w:val="2"/>
                <w:u w:val="single"/>
              </w:rPr>
            </w:pPr>
            <w:r w:rsidRPr="07FF25C3">
              <w:rPr>
                <w:kern w:val="2"/>
                <w:u w:val="single"/>
              </w:rPr>
              <w:t>4. Letters of Support from Key Collaborators</w:t>
            </w:r>
          </w:p>
          <w:p w14:paraId="750A4B9B" w14:textId="77777777" w:rsidR="00B54945" w:rsidRPr="007A12F7" w:rsidRDefault="00B54945" w:rsidP="009B7044">
            <w:pPr>
              <w:rPr>
                <w:rFonts w:cstheme="minorHAnsi"/>
                <w:kern w:val="2"/>
              </w:rPr>
            </w:pPr>
            <w:r w:rsidRPr="007A12F7">
              <w:rPr>
                <w:rFonts w:cstheme="minorHAnsi"/>
                <w:kern w:val="2"/>
              </w:rPr>
              <w:tab/>
            </w:r>
            <w:r w:rsidRPr="007A12F7">
              <w:rPr>
                <w:rFonts w:cstheme="minorHAnsi"/>
              </w:rPr>
              <w:t>Optional</w:t>
            </w:r>
          </w:p>
        </w:tc>
        <w:tc>
          <w:tcPr>
            <w:tcW w:w="5570" w:type="dxa"/>
            <w:shd w:val="clear" w:color="auto" w:fill="FFF2CC" w:themeFill="accent4" w:themeFillTint="33"/>
            <w:vAlign w:val="center"/>
          </w:tcPr>
          <w:p w14:paraId="2703717F" w14:textId="2680B31D" w:rsidR="00B54945" w:rsidRPr="007A12F7" w:rsidRDefault="1B5ECE5C" w:rsidP="009B7044">
            <w:pPr>
              <w:rPr>
                <w:b/>
                <w:bCs/>
                <w:kern w:val="2"/>
              </w:rPr>
            </w:pPr>
            <w:r w:rsidRPr="15645950">
              <w:rPr>
                <w:b/>
                <w:bCs/>
              </w:rPr>
              <w:t>Part III: Assurances, Approval and Transmittal Signature Form</w:t>
            </w:r>
          </w:p>
        </w:tc>
      </w:tr>
      <w:tr w:rsidR="00B54945" w:rsidRPr="007A12F7" w14:paraId="549F319F" w14:textId="77777777" w:rsidTr="15645950">
        <w:trPr>
          <w:trHeight w:val="1095"/>
        </w:trPr>
        <w:tc>
          <w:tcPr>
            <w:tcW w:w="5220" w:type="dxa"/>
            <w:vMerge/>
            <w:vAlign w:val="center"/>
          </w:tcPr>
          <w:p w14:paraId="2AB7EF95" w14:textId="77777777" w:rsidR="00B54945" w:rsidRPr="007A12F7" w:rsidRDefault="00B54945" w:rsidP="009B7044">
            <w:pPr>
              <w:rPr>
                <w:b/>
                <w:bCs/>
                <w:kern w:val="2"/>
              </w:rPr>
            </w:pPr>
          </w:p>
        </w:tc>
        <w:tc>
          <w:tcPr>
            <w:tcW w:w="5570" w:type="dxa"/>
            <w:shd w:val="clear" w:color="auto" w:fill="FFF2CC" w:themeFill="accent4" w:themeFillTint="33"/>
            <w:vAlign w:val="center"/>
          </w:tcPr>
          <w:p w14:paraId="6D6EF44D" w14:textId="77777777" w:rsidR="00B54945" w:rsidRPr="007A12F7" w:rsidRDefault="00B54945" w:rsidP="009B7044">
            <w:pPr>
              <w:rPr>
                <w:rFonts w:cstheme="minorHAnsi"/>
                <w:b/>
                <w:bCs/>
                <w:kern w:val="2"/>
              </w:rPr>
            </w:pPr>
            <w:r w:rsidRPr="007A12F7">
              <w:rPr>
                <w:rFonts w:cstheme="minorHAnsi"/>
                <w:b/>
                <w:bCs/>
                <w:kern w:val="2"/>
              </w:rPr>
              <w:t>Budget Workbook</w:t>
            </w:r>
          </w:p>
        </w:tc>
      </w:tr>
      <w:tr w:rsidR="00B54945" w:rsidRPr="007A12F7" w14:paraId="0A701DB3" w14:textId="77777777" w:rsidTr="15645950">
        <w:trPr>
          <w:trHeight w:val="615"/>
        </w:trPr>
        <w:tc>
          <w:tcPr>
            <w:tcW w:w="5220" w:type="dxa"/>
            <w:vMerge/>
            <w:vAlign w:val="center"/>
          </w:tcPr>
          <w:p w14:paraId="7A3F8024" w14:textId="77777777" w:rsidR="00B54945" w:rsidRPr="007A12F7" w:rsidRDefault="00B54945" w:rsidP="009B7044">
            <w:pPr>
              <w:rPr>
                <w:b/>
                <w:bCs/>
                <w:kern w:val="2"/>
              </w:rPr>
            </w:pPr>
          </w:p>
        </w:tc>
        <w:tc>
          <w:tcPr>
            <w:tcW w:w="5570" w:type="dxa"/>
            <w:shd w:val="clear" w:color="auto" w:fill="FFF2CC" w:themeFill="accent4" w:themeFillTint="33"/>
            <w:vAlign w:val="center"/>
          </w:tcPr>
          <w:p w14:paraId="7123EE0B" w14:textId="77777777" w:rsidR="00B54945" w:rsidRPr="007A12F7" w:rsidRDefault="00B54945" w:rsidP="009B7044">
            <w:pPr>
              <w:rPr>
                <w:rFonts w:cstheme="minorHAnsi"/>
                <w:b/>
                <w:bCs/>
              </w:rPr>
            </w:pPr>
            <w:r w:rsidRPr="007A12F7">
              <w:rPr>
                <w:rFonts w:cstheme="minorHAnsi"/>
                <w:b/>
                <w:bCs/>
              </w:rPr>
              <w:t>Letters of Support</w:t>
            </w:r>
            <w:r w:rsidRPr="007A12F7">
              <w:rPr>
                <w:rFonts w:cstheme="minorHAnsi"/>
              </w:rPr>
              <w:t xml:space="preserve"> [optional]</w:t>
            </w:r>
          </w:p>
        </w:tc>
      </w:tr>
    </w:tbl>
    <w:p w14:paraId="0A301FB1" w14:textId="77777777" w:rsidR="00B54945" w:rsidRPr="007A12F7" w:rsidRDefault="00B54945" w:rsidP="009B7044">
      <w:pPr>
        <w:rPr>
          <w:highlight w:val="yellow"/>
        </w:rPr>
      </w:pPr>
    </w:p>
    <w:p w14:paraId="324C9E1E" w14:textId="4A2B7E5E" w:rsidR="00D934F8" w:rsidRPr="00B54945" w:rsidRDefault="00FB4701" w:rsidP="009B7044">
      <w:pPr>
        <w:contextualSpacing w:val="0"/>
        <w:rPr>
          <w:rFonts w:cstheme="minorHAnsi"/>
          <w:highlight w:val="yellow"/>
        </w:rPr>
      </w:pPr>
      <w:r w:rsidRPr="00D934F8">
        <w:rPr>
          <w:rFonts w:cstheme="minorHAnsi"/>
          <w:highlight w:val="yellow"/>
        </w:rPr>
        <w:br w:type="page"/>
      </w:r>
      <w:bookmarkEnd w:id="20"/>
    </w:p>
    <w:p w14:paraId="14BCFB5D" w14:textId="77777777" w:rsidR="0014118F" w:rsidRDefault="0014118F" w:rsidP="0014118F">
      <w:pPr>
        <w:shd w:val="clear" w:color="auto" w:fill="000000" w:themeFill="text1"/>
        <w:jc w:val="center"/>
        <w:rPr>
          <w:b/>
          <w:bCs/>
          <w:color w:val="FFFFFF" w:themeColor="background1"/>
          <w:sz w:val="28"/>
          <w:szCs w:val="28"/>
        </w:rPr>
      </w:pPr>
      <w:r w:rsidRPr="07FF25C3">
        <w:rPr>
          <w:b/>
          <w:bCs/>
          <w:color w:val="FFFFFF" w:themeColor="background1"/>
          <w:sz w:val="28"/>
          <w:szCs w:val="28"/>
        </w:rPr>
        <w:lastRenderedPageBreak/>
        <w:t>ESSER Transportation Assistance Grant Program</w:t>
      </w:r>
    </w:p>
    <w:p w14:paraId="405AC33C" w14:textId="3E0CDD9C" w:rsidR="00D934F8" w:rsidRPr="00D934F8" w:rsidRDefault="48FC8E26" w:rsidP="009B7044">
      <w:pPr>
        <w:shd w:val="clear" w:color="auto" w:fill="000000" w:themeFill="text1"/>
        <w:jc w:val="center"/>
        <w:rPr>
          <w:b/>
          <w:bCs/>
          <w:color w:val="FFFFFF" w:themeColor="background1"/>
        </w:rPr>
      </w:pPr>
      <w:r w:rsidRPr="15645950">
        <w:rPr>
          <w:b/>
          <w:bCs/>
          <w:color w:val="FFFFFF" w:themeColor="background1"/>
        </w:rPr>
        <w:t>Applications Due</w:t>
      </w:r>
      <w:r w:rsidR="3DD1A2A3" w:rsidRPr="15645950">
        <w:rPr>
          <w:b/>
          <w:bCs/>
          <w:color w:val="FFFFFF" w:themeColor="background1"/>
        </w:rPr>
        <w:t>: Tuesday, June 21,</w:t>
      </w:r>
      <w:r w:rsidRPr="15645950">
        <w:rPr>
          <w:b/>
          <w:bCs/>
          <w:color w:val="FFFFFF" w:themeColor="background1"/>
        </w:rPr>
        <w:t xml:space="preserve"> </w:t>
      </w:r>
      <w:r w:rsidR="7EF1FD74" w:rsidRPr="15645950">
        <w:rPr>
          <w:b/>
          <w:bCs/>
          <w:color w:val="FFFFFF" w:themeColor="background1"/>
        </w:rPr>
        <w:t>2022,</w:t>
      </w:r>
      <w:r w:rsidRPr="15645950">
        <w:rPr>
          <w:b/>
          <w:bCs/>
          <w:color w:val="FFFFFF" w:themeColor="background1"/>
        </w:rPr>
        <w:t xml:space="preserve"> by 11:59 pm</w:t>
      </w:r>
    </w:p>
    <w:p w14:paraId="552ED6AA" w14:textId="77777777" w:rsidR="009B7044" w:rsidRDefault="009B7044" w:rsidP="009B7044">
      <w:pPr>
        <w:pStyle w:val="Heading1"/>
        <w:spacing w:before="0" w:after="0"/>
      </w:pPr>
      <w:bookmarkStart w:id="23" w:name="_Toc103844003"/>
    </w:p>
    <w:p w14:paraId="6722711F" w14:textId="570E285A" w:rsidR="00E72B38" w:rsidRPr="00D934F8" w:rsidRDefault="17F41ABC" w:rsidP="009B7044">
      <w:pPr>
        <w:pStyle w:val="Heading1"/>
        <w:spacing w:before="0" w:after="0"/>
      </w:pPr>
      <w:r>
        <w:t>Part I: Cover Page</w:t>
      </w:r>
      <w:r w:rsidR="28C5D69D">
        <w:t xml:space="preserve"> </w:t>
      </w:r>
      <w:r w:rsidR="1B8B3201">
        <w:t>-</w:t>
      </w:r>
      <w:r w:rsidR="28C5D69D">
        <w:t xml:space="preserve"> Applicant Information</w:t>
      </w:r>
      <w:bookmarkEnd w:id="23"/>
    </w:p>
    <w:p w14:paraId="7F437304" w14:textId="010B42D5" w:rsidR="00F53C46" w:rsidRPr="00F53C46" w:rsidRDefault="00F53C46" w:rsidP="009B7044">
      <w:pPr>
        <w:jc w:val="center"/>
        <w:rPr>
          <w:rFonts w:ascii="Calibri" w:hAnsi="Calibri"/>
          <w:kern w:val="2"/>
        </w:rPr>
      </w:pPr>
      <w:r w:rsidRPr="00F53C46">
        <w:rPr>
          <w:rFonts w:ascii="Calibri" w:hAnsi="Calibri"/>
          <w:kern w:val="2"/>
        </w:rPr>
        <w:t>Part I will be completed using the online application form. The online system does not save works in progress so applicants may wish to complete their information in this document and copy responses into the online application.</w:t>
      </w:r>
    </w:p>
    <w:p w14:paraId="3952DF89" w14:textId="77777777" w:rsidR="0014118F" w:rsidRDefault="0014118F" w:rsidP="009B7044">
      <w:pPr>
        <w:jc w:val="center"/>
        <w:rPr>
          <w:rFonts w:ascii="Calibri" w:hAnsi="Calibri"/>
          <w:b/>
          <w:bCs/>
          <w:kern w:val="2"/>
        </w:rPr>
      </w:pPr>
    </w:p>
    <w:p w14:paraId="71914367" w14:textId="2644D2AC" w:rsidR="00F53C46" w:rsidRPr="0014118F" w:rsidRDefault="3F01D0D5" w:rsidP="009B7044">
      <w:pPr>
        <w:jc w:val="center"/>
        <w:rPr>
          <w:rFonts w:ascii="Calibri" w:hAnsi="Calibri"/>
          <w:b/>
          <w:bCs/>
          <w:kern w:val="2"/>
          <w:sz w:val="28"/>
          <w:szCs w:val="28"/>
        </w:rPr>
      </w:pPr>
      <w:r w:rsidRPr="0014118F">
        <w:rPr>
          <w:rFonts w:ascii="Calibri" w:hAnsi="Calibri"/>
          <w:b/>
          <w:bCs/>
          <w:kern w:val="2"/>
          <w:sz w:val="28"/>
          <w:szCs w:val="28"/>
        </w:rPr>
        <w:t xml:space="preserve">Submit all application materials through the </w:t>
      </w:r>
      <w:hyperlink r:id="rId38">
        <w:r w:rsidRPr="0014118F">
          <w:rPr>
            <w:rStyle w:val="Hyperlink"/>
            <w:rFonts w:ascii="Calibri" w:hAnsi="Calibri"/>
            <w:b/>
            <w:bCs/>
            <w:sz w:val="28"/>
            <w:szCs w:val="28"/>
          </w:rPr>
          <w:t>online application form</w:t>
        </w:r>
      </w:hyperlink>
      <w:r w:rsidRPr="0014118F">
        <w:rPr>
          <w:rFonts w:ascii="Calibri" w:hAnsi="Calibri"/>
          <w:b/>
          <w:bCs/>
          <w:kern w:val="2"/>
          <w:sz w:val="28"/>
          <w:szCs w:val="28"/>
        </w:rPr>
        <w:t>.</w:t>
      </w:r>
    </w:p>
    <w:p w14:paraId="79A4DEAD" w14:textId="77777777" w:rsidR="0014118F" w:rsidRDefault="0014118F" w:rsidP="009B7044">
      <w:pPr>
        <w:jc w:val="center"/>
        <w:rPr>
          <w:rFonts w:ascii="Calibri" w:hAnsi="Calibri"/>
          <w:b/>
          <w:kern w:val="2"/>
          <w:sz w:val="28"/>
          <w:szCs w:val="28"/>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Applicant Information"/>
        <w:tblDescription w:val="Captures applicant information including type of applicant and contact information."/>
      </w:tblPr>
      <w:tblGrid>
        <w:gridCol w:w="806"/>
        <w:gridCol w:w="366"/>
        <w:gridCol w:w="1159"/>
        <w:gridCol w:w="2779"/>
        <w:gridCol w:w="237"/>
        <w:gridCol w:w="555"/>
        <w:gridCol w:w="433"/>
        <w:gridCol w:w="1360"/>
        <w:gridCol w:w="1525"/>
        <w:gridCol w:w="192"/>
        <w:gridCol w:w="1286"/>
      </w:tblGrid>
      <w:tr w:rsidR="00617528" w:rsidRPr="00D934F8" w14:paraId="7678BB00" w14:textId="77777777" w:rsidTr="00617528">
        <w:trPr>
          <w:jc w:val="center"/>
        </w:trPr>
        <w:tc>
          <w:tcPr>
            <w:tcW w:w="10698" w:type="dxa"/>
            <w:gridSpan w:val="11"/>
            <w:shd w:val="clear" w:color="auto" w:fill="9CC2E5" w:themeFill="accent1" w:themeFillTint="99"/>
            <w:vAlign w:val="center"/>
          </w:tcPr>
          <w:p w14:paraId="6E4C0C17" w14:textId="77777777" w:rsidR="00617528" w:rsidRPr="00D934F8" w:rsidRDefault="00617528" w:rsidP="009B7044">
            <w:pPr>
              <w:jc w:val="center"/>
              <w:rPr>
                <w:rFonts w:cstheme="minorHAnsi"/>
                <w:b/>
                <w:kern w:val="2"/>
              </w:rPr>
            </w:pPr>
            <w:r w:rsidRPr="00D934F8">
              <w:rPr>
                <w:rFonts w:cstheme="minorHAnsi"/>
                <w:b/>
                <w:kern w:val="2"/>
              </w:rPr>
              <w:t>Lead Local Education Provider (LEP)/BOCES Information</w:t>
            </w:r>
          </w:p>
        </w:tc>
      </w:tr>
      <w:tr w:rsidR="00617528" w:rsidRPr="00D934F8" w14:paraId="3761FBD4" w14:textId="77777777" w:rsidTr="00617528">
        <w:trPr>
          <w:jc w:val="center"/>
        </w:trPr>
        <w:tc>
          <w:tcPr>
            <w:tcW w:w="2331" w:type="dxa"/>
            <w:gridSpan w:val="3"/>
            <w:shd w:val="clear" w:color="auto" w:fill="F2F2F2" w:themeFill="background1" w:themeFillShade="F2"/>
            <w:vAlign w:val="center"/>
          </w:tcPr>
          <w:p w14:paraId="10AAD787" w14:textId="77777777" w:rsidR="00617528" w:rsidRPr="00D934F8" w:rsidRDefault="00617528" w:rsidP="009B7044">
            <w:pPr>
              <w:rPr>
                <w:b/>
                <w:bCs/>
                <w:kern w:val="2"/>
              </w:rPr>
            </w:pPr>
            <w:r w:rsidRPr="07FF25C3">
              <w:rPr>
                <w:b/>
                <w:bCs/>
                <w:kern w:val="2"/>
              </w:rPr>
              <w:t>Applicant Organization’s Name:</w:t>
            </w:r>
          </w:p>
        </w:tc>
        <w:tc>
          <w:tcPr>
            <w:tcW w:w="5364" w:type="dxa"/>
            <w:gridSpan w:val="5"/>
            <w:shd w:val="clear" w:color="auto" w:fill="auto"/>
            <w:vAlign w:val="center"/>
          </w:tcPr>
          <w:p w14:paraId="051B1882" w14:textId="77777777" w:rsidR="00617528" w:rsidRPr="00D934F8" w:rsidRDefault="00617528" w:rsidP="009B7044">
            <w:pPr>
              <w:rPr>
                <w:rFonts w:cstheme="minorHAnsi"/>
                <w:kern w:val="2"/>
              </w:rPr>
            </w:pPr>
          </w:p>
        </w:tc>
        <w:tc>
          <w:tcPr>
            <w:tcW w:w="1717" w:type="dxa"/>
            <w:gridSpan w:val="2"/>
            <w:shd w:val="clear" w:color="auto" w:fill="F2F2F2" w:themeFill="background1" w:themeFillShade="F2"/>
            <w:vAlign w:val="center"/>
          </w:tcPr>
          <w:p w14:paraId="42C788E6" w14:textId="5A4F2FD2" w:rsidR="00617528" w:rsidRPr="00D934F8" w:rsidRDefault="00617528" w:rsidP="009B7044">
            <w:pPr>
              <w:rPr>
                <w:b/>
                <w:bCs/>
              </w:rPr>
            </w:pPr>
            <w:r w:rsidRPr="07FF25C3">
              <w:rPr>
                <w:b/>
                <w:bCs/>
                <w:kern w:val="2"/>
              </w:rPr>
              <w:t>LEP/BOCES Code</w:t>
            </w:r>
          </w:p>
          <w:p w14:paraId="7B87EB1F" w14:textId="77777777" w:rsidR="00617528" w:rsidRPr="00D934F8" w:rsidRDefault="00617528" w:rsidP="009B7044">
            <w:pPr>
              <w:rPr>
                <w:b/>
                <w:bCs/>
                <w:kern w:val="2"/>
              </w:rPr>
            </w:pPr>
            <w:r w:rsidRPr="07FF25C3">
              <w:rPr>
                <w:b/>
                <w:bCs/>
                <w:kern w:val="2"/>
              </w:rPr>
              <w:t>(if applicable):</w:t>
            </w:r>
          </w:p>
        </w:tc>
        <w:tc>
          <w:tcPr>
            <w:tcW w:w="1286" w:type="dxa"/>
            <w:shd w:val="clear" w:color="auto" w:fill="auto"/>
            <w:vAlign w:val="center"/>
          </w:tcPr>
          <w:p w14:paraId="2853F16F" w14:textId="77777777" w:rsidR="00617528" w:rsidRPr="00D934F8" w:rsidRDefault="00617528" w:rsidP="009B7044">
            <w:pPr>
              <w:rPr>
                <w:rFonts w:cstheme="minorHAnsi"/>
                <w:kern w:val="2"/>
              </w:rPr>
            </w:pPr>
          </w:p>
        </w:tc>
      </w:tr>
      <w:tr w:rsidR="00617528" w:rsidRPr="00D934F8" w14:paraId="2F4AC38B" w14:textId="77777777" w:rsidTr="00617528">
        <w:trPr>
          <w:jc w:val="center"/>
        </w:trPr>
        <w:tc>
          <w:tcPr>
            <w:tcW w:w="2331" w:type="dxa"/>
            <w:gridSpan w:val="3"/>
            <w:shd w:val="clear" w:color="auto" w:fill="F2F2F2" w:themeFill="background1" w:themeFillShade="F2"/>
            <w:vAlign w:val="center"/>
          </w:tcPr>
          <w:p w14:paraId="4506B8F3" w14:textId="77777777" w:rsidR="00617528" w:rsidRPr="00D934F8" w:rsidRDefault="00617528" w:rsidP="009B7044">
            <w:pPr>
              <w:rPr>
                <w:rFonts w:cstheme="minorHAnsi"/>
                <w:b/>
                <w:kern w:val="2"/>
              </w:rPr>
            </w:pPr>
            <w:r w:rsidRPr="00D934F8">
              <w:rPr>
                <w:rFonts w:cstheme="minorHAnsi"/>
                <w:b/>
                <w:kern w:val="2"/>
              </w:rPr>
              <w:t>Mailing Address:</w:t>
            </w:r>
          </w:p>
        </w:tc>
        <w:tc>
          <w:tcPr>
            <w:tcW w:w="5364" w:type="dxa"/>
            <w:gridSpan w:val="5"/>
            <w:shd w:val="clear" w:color="auto" w:fill="auto"/>
            <w:vAlign w:val="center"/>
          </w:tcPr>
          <w:p w14:paraId="2DF22050" w14:textId="77777777" w:rsidR="00617528" w:rsidRPr="00D934F8" w:rsidRDefault="00617528" w:rsidP="009B7044">
            <w:pPr>
              <w:rPr>
                <w:rFonts w:cstheme="minorHAnsi"/>
                <w:kern w:val="2"/>
              </w:rPr>
            </w:pPr>
          </w:p>
        </w:tc>
        <w:tc>
          <w:tcPr>
            <w:tcW w:w="1525" w:type="dxa"/>
            <w:shd w:val="clear" w:color="auto" w:fill="F2F2F2" w:themeFill="background1" w:themeFillShade="F2"/>
            <w:vAlign w:val="center"/>
          </w:tcPr>
          <w:p w14:paraId="4EE2E319" w14:textId="318A7919" w:rsidR="00617528" w:rsidRPr="00D934F8" w:rsidRDefault="00617528" w:rsidP="009B7044">
            <w:pPr>
              <w:rPr>
                <w:b/>
                <w:bCs/>
              </w:rPr>
            </w:pPr>
            <w:r w:rsidRPr="07FF25C3">
              <w:rPr>
                <w:b/>
                <w:bCs/>
              </w:rPr>
              <w:t>Unique Entity ID (UEI):</w:t>
            </w:r>
          </w:p>
          <w:p w14:paraId="6C40EDBA" w14:textId="14247F9C" w:rsidR="00617528" w:rsidRPr="00D934F8" w:rsidRDefault="00617528" w:rsidP="009B7044">
            <w:pPr>
              <w:rPr>
                <w:b/>
                <w:bCs/>
              </w:rPr>
            </w:pPr>
            <w:r w:rsidRPr="07FF25C3">
              <w:t>(formerly DUNS):</w:t>
            </w:r>
          </w:p>
          <w:p w14:paraId="3CCE7554" w14:textId="77777777" w:rsidR="00617528" w:rsidRPr="00D934F8" w:rsidRDefault="00617528" w:rsidP="009B7044">
            <w:pPr>
              <w:rPr>
                <w:kern w:val="2"/>
              </w:rPr>
            </w:pPr>
          </w:p>
        </w:tc>
        <w:tc>
          <w:tcPr>
            <w:tcW w:w="1478" w:type="dxa"/>
            <w:gridSpan w:val="2"/>
            <w:shd w:val="clear" w:color="auto" w:fill="auto"/>
            <w:vAlign w:val="center"/>
          </w:tcPr>
          <w:p w14:paraId="5777F04E" w14:textId="77777777" w:rsidR="00617528" w:rsidRPr="00D934F8" w:rsidRDefault="00617528" w:rsidP="009B7044">
            <w:pPr>
              <w:rPr>
                <w:rFonts w:cstheme="minorHAnsi"/>
                <w:kern w:val="2"/>
              </w:rPr>
            </w:pPr>
          </w:p>
        </w:tc>
      </w:tr>
      <w:tr w:rsidR="00617528" w14:paraId="5A383055" w14:textId="77777777" w:rsidTr="00617528">
        <w:trPr>
          <w:jc w:val="center"/>
        </w:trPr>
        <w:tc>
          <w:tcPr>
            <w:tcW w:w="2331" w:type="dxa"/>
            <w:gridSpan w:val="3"/>
            <w:shd w:val="clear" w:color="auto" w:fill="F2F2F2" w:themeFill="background1" w:themeFillShade="F2"/>
            <w:vAlign w:val="center"/>
          </w:tcPr>
          <w:p w14:paraId="466FCEAC" w14:textId="3067D9D4" w:rsidR="00617528" w:rsidRDefault="00617528" w:rsidP="009B7044">
            <w:pPr>
              <w:rPr>
                <w:b/>
                <w:bCs/>
              </w:rPr>
            </w:pPr>
            <w:r w:rsidRPr="07FF25C3">
              <w:rPr>
                <w:b/>
                <w:bCs/>
              </w:rPr>
              <w:t>Requested Funding:</w:t>
            </w:r>
          </w:p>
        </w:tc>
        <w:tc>
          <w:tcPr>
            <w:tcW w:w="5364" w:type="dxa"/>
            <w:gridSpan w:val="5"/>
            <w:shd w:val="clear" w:color="auto" w:fill="auto"/>
            <w:vAlign w:val="center"/>
          </w:tcPr>
          <w:p w14:paraId="3B6ED39C" w14:textId="2946AD6F" w:rsidR="00617528" w:rsidRDefault="00617528" w:rsidP="009B7044">
            <w:r w:rsidRPr="07FF25C3">
              <w:t>$</w:t>
            </w:r>
          </w:p>
        </w:tc>
        <w:tc>
          <w:tcPr>
            <w:tcW w:w="1525" w:type="dxa"/>
            <w:shd w:val="clear" w:color="auto" w:fill="F2F2F2" w:themeFill="background1" w:themeFillShade="F2"/>
            <w:vAlign w:val="center"/>
          </w:tcPr>
          <w:p w14:paraId="64B688C6" w14:textId="16EE59F8" w:rsidR="00617528" w:rsidRDefault="00617528" w:rsidP="009B7044">
            <w:pPr>
              <w:rPr>
                <w:b/>
                <w:bCs/>
              </w:rPr>
            </w:pPr>
            <w:r w:rsidRPr="07FF25C3">
              <w:rPr>
                <w:b/>
                <w:bCs/>
              </w:rPr>
              <w:t>UEI Expiration:</w:t>
            </w:r>
          </w:p>
        </w:tc>
        <w:tc>
          <w:tcPr>
            <w:tcW w:w="1478" w:type="dxa"/>
            <w:gridSpan w:val="2"/>
            <w:shd w:val="clear" w:color="auto" w:fill="auto"/>
            <w:vAlign w:val="center"/>
          </w:tcPr>
          <w:p w14:paraId="4337CC2D" w14:textId="790AFEC1" w:rsidR="00617528" w:rsidRDefault="00617528" w:rsidP="009B7044"/>
        </w:tc>
      </w:tr>
      <w:tr w:rsidR="00617528" w:rsidRPr="00D934F8" w14:paraId="2FE699F3" w14:textId="77777777" w:rsidTr="00617528">
        <w:trPr>
          <w:jc w:val="center"/>
        </w:trPr>
        <w:tc>
          <w:tcPr>
            <w:tcW w:w="10698" w:type="dxa"/>
            <w:gridSpan w:val="11"/>
            <w:shd w:val="clear" w:color="auto" w:fill="F2F2F2" w:themeFill="background1" w:themeFillShade="F2"/>
            <w:vAlign w:val="center"/>
          </w:tcPr>
          <w:p w14:paraId="1DE79190" w14:textId="77777777" w:rsidR="00617528" w:rsidRPr="00D934F8" w:rsidRDefault="00617528" w:rsidP="009B7044">
            <w:pPr>
              <w:pStyle w:val="Default"/>
              <w:jc w:val="center"/>
              <w:rPr>
                <w:rFonts w:asciiTheme="minorHAnsi" w:hAnsiTheme="minorHAnsi" w:cstheme="minorBidi"/>
                <w:b/>
                <w:bCs/>
                <w:color w:val="000000" w:themeColor="text1"/>
                <w:kern w:val="2"/>
                <w:sz w:val="22"/>
                <w:szCs w:val="22"/>
              </w:rPr>
            </w:pPr>
            <w:r w:rsidRPr="15645950">
              <w:rPr>
                <w:rFonts w:asciiTheme="minorHAnsi" w:hAnsiTheme="minorHAnsi" w:cstheme="minorBidi"/>
                <w:b/>
                <w:bCs/>
                <w:color w:val="000000" w:themeColor="text1"/>
                <w:kern w:val="2"/>
                <w:sz w:val="22"/>
                <w:szCs w:val="22"/>
              </w:rPr>
              <w:t>Type of Education Provider</w:t>
            </w:r>
          </w:p>
          <w:p w14:paraId="57C807F8" w14:textId="77777777" w:rsidR="00617528" w:rsidRPr="00D934F8" w:rsidRDefault="00617528" w:rsidP="009B7044">
            <w:pPr>
              <w:jc w:val="center"/>
              <w:rPr>
                <w:kern w:val="2"/>
              </w:rPr>
            </w:pPr>
            <w:r w:rsidRPr="15645950">
              <w:rPr>
                <w:color w:val="000000" w:themeColor="text1"/>
                <w:kern w:val="2"/>
                <w:sz w:val="20"/>
                <w:szCs w:val="20"/>
              </w:rPr>
              <w:t>[check box below that best describes your organization or authorizer]</w:t>
            </w:r>
          </w:p>
        </w:tc>
      </w:tr>
      <w:tr w:rsidR="00617528" w:rsidRPr="00D934F8" w14:paraId="4B210774" w14:textId="77777777" w:rsidTr="00617528">
        <w:trPr>
          <w:trHeight w:val="615"/>
          <w:jc w:val="center"/>
        </w:trPr>
        <w:tc>
          <w:tcPr>
            <w:tcW w:w="10698" w:type="dxa"/>
            <w:gridSpan w:val="11"/>
            <w:shd w:val="clear" w:color="auto" w:fill="auto"/>
            <w:vAlign w:val="center"/>
          </w:tcPr>
          <w:p w14:paraId="3CACC57C" w14:textId="09A0FEFE" w:rsidR="00617528" w:rsidRPr="00D934F8" w:rsidRDefault="00140D56" w:rsidP="009B7044">
            <w:pPr>
              <w:jc w:val="center"/>
            </w:pPr>
            <w:sdt>
              <w:sdtPr>
                <w:rPr>
                  <w:color w:val="000000" w:themeColor="text1"/>
                  <w:kern w:val="2"/>
                  <w:shd w:val="clear" w:color="auto" w:fill="E6E6E6"/>
                </w:rPr>
                <w:id w:val="-1502349201"/>
                <w:placeholder>
                  <w:docPart w:val="7261516238A545F1ABE80EDEA1AB49F4"/>
                </w:placeholder>
                <w14:checkbox>
                  <w14:checked w14:val="0"/>
                  <w14:checkedState w14:val="2612" w14:font="MS Gothic"/>
                  <w14:uncheckedState w14:val="2610" w14:font="MS Gothic"/>
                </w14:checkbox>
              </w:sdtPr>
              <w:sdtEndPr/>
              <w:sdtContent>
                <w:r w:rsidR="00617528" w:rsidRPr="00D934F8">
                  <w:rPr>
                    <w:rFonts w:ascii="Segoe UI Symbol" w:eastAsia="MS Gothic" w:hAnsi="Segoe UI Symbol" w:cs="Segoe UI Symbol"/>
                    <w:color w:val="000000" w:themeColor="text1"/>
                    <w:kern w:val="2"/>
                  </w:rPr>
                  <w:t>☐</w:t>
                </w:r>
              </w:sdtContent>
            </w:sdt>
            <w:r w:rsidR="00617528" w:rsidRPr="07FF25C3">
              <w:rPr>
                <w:color w:val="000000" w:themeColor="text1"/>
                <w:kern w:val="2"/>
              </w:rPr>
              <w:t xml:space="preserve"> School District</w:t>
            </w:r>
            <w:r w:rsidR="00617528" w:rsidRPr="00D934F8">
              <w:rPr>
                <w:rFonts w:cstheme="minorHAnsi"/>
                <w:color w:val="000000" w:themeColor="text1"/>
                <w:kern w:val="2"/>
              </w:rPr>
              <w:tab/>
            </w:r>
            <w:r w:rsidR="00617528" w:rsidRPr="00D934F8">
              <w:rPr>
                <w:rFonts w:cstheme="minorHAnsi"/>
                <w:color w:val="000000" w:themeColor="text1"/>
                <w:kern w:val="2"/>
              </w:rPr>
              <w:tab/>
            </w:r>
            <w:sdt>
              <w:sdtPr>
                <w:rPr>
                  <w:color w:val="000000" w:themeColor="text1"/>
                  <w:kern w:val="2"/>
                  <w:shd w:val="clear" w:color="auto" w:fill="E6E6E6"/>
                </w:rPr>
                <w:id w:val="-957952869"/>
                <w:placeholder>
                  <w:docPart w:val="7261516238A545F1ABE80EDEA1AB49F4"/>
                </w:placeholder>
                <w14:checkbox>
                  <w14:checked w14:val="0"/>
                  <w14:checkedState w14:val="2612" w14:font="MS Gothic"/>
                  <w14:uncheckedState w14:val="2610" w14:font="MS Gothic"/>
                </w14:checkbox>
              </w:sdtPr>
              <w:sdtEndPr/>
              <w:sdtContent>
                <w:r w:rsidR="00617528" w:rsidRPr="00D934F8">
                  <w:rPr>
                    <w:rFonts w:ascii="Segoe UI Symbol" w:eastAsia="MS Gothic" w:hAnsi="Segoe UI Symbol" w:cs="Segoe UI Symbol"/>
                    <w:color w:val="000000" w:themeColor="text1"/>
                    <w:kern w:val="2"/>
                  </w:rPr>
                  <w:t>☐</w:t>
                </w:r>
              </w:sdtContent>
            </w:sdt>
            <w:r w:rsidR="00617528" w:rsidRPr="07FF25C3">
              <w:rPr>
                <w:color w:val="000000" w:themeColor="text1"/>
                <w:kern w:val="2"/>
              </w:rPr>
              <w:t xml:space="preserve"> BOCES</w:t>
            </w:r>
            <w:r w:rsidR="00617528" w:rsidRPr="00D934F8">
              <w:rPr>
                <w:rFonts w:cstheme="minorHAnsi"/>
                <w:color w:val="000000" w:themeColor="text1"/>
                <w:kern w:val="2"/>
              </w:rPr>
              <w:tab/>
            </w:r>
            <w:r w:rsidR="00617528" w:rsidRPr="00D934F8">
              <w:rPr>
                <w:rFonts w:cstheme="minorHAnsi"/>
                <w:color w:val="000000" w:themeColor="text1"/>
                <w:kern w:val="2"/>
              </w:rPr>
              <w:tab/>
            </w:r>
            <w:sdt>
              <w:sdtPr>
                <w:rPr>
                  <w:color w:val="000000" w:themeColor="text1"/>
                  <w:kern w:val="2"/>
                  <w:shd w:val="clear" w:color="auto" w:fill="E6E6E6"/>
                </w:rPr>
                <w:id w:val="-1267078380"/>
                <w:placeholder>
                  <w:docPart w:val="7261516238A545F1ABE80EDEA1AB49F4"/>
                </w:placeholder>
                <w14:checkbox>
                  <w14:checked w14:val="0"/>
                  <w14:checkedState w14:val="2612" w14:font="MS Gothic"/>
                  <w14:uncheckedState w14:val="2610" w14:font="MS Gothic"/>
                </w14:checkbox>
              </w:sdtPr>
              <w:sdtEndPr/>
              <w:sdtContent>
                <w:r w:rsidR="00617528" w:rsidRPr="00D934F8">
                  <w:rPr>
                    <w:rFonts w:ascii="Segoe UI Symbol" w:eastAsia="MS Gothic" w:hAnsi="Segoe UI Symbol" w:cs="Segoe UI Symbol"/>
                    <w:color w:val="000000" w:themeColor="text1"/>
                    <w:kern w:val="2"/>
                  </w:rPr>
                  <w:t>☐</w:t>
                </w:r>
              </w:sdtContent>
            </w:sdt>
            <w:r w:rsidR="00617528" w:rsidRPr="0BB5BF3C">
              <w:rPr>
                <w:color w:val="000000" w:themeColor="text1"/>
              </w:rPr>
              <w:t xml:space="preserve"> Charter School</w:t>
            </w:r>
            <w:r w:rsidR="00617528" w:rsidRPr="00D934F8">
              <w:rPr>
                <w:rFonts w:cstheme="minorHAnsi"/>
                <w:color w:val="000000" w:themeColor="text1"/>
                <w:kern w:val="2"/>
              </w:rPr>
              <w:tab/>
            </w:r>
            <w:sdt>
              <w:sdtPr>
                <w:rPr>
                  <w:color w:val="000000" w:themeColor="text1"/>
                  <w:kern w:val="2"/>
                  <w:shd w:val="clear" w:color="auto" w:fill="E6E6E6"/>
                </w:rPr>
                <w:id w:val="-645973019"/>
                <w:placeholder>
                  <w:docPart w:val="4B18252EB42C4EE5A4BA2FFEB9287E58"/>
                </w:placeholder>
                <w14:checkbox>
                  <w14:checked w14:val="0"/>
                  <w14:checkedState w14:val="2612" w14:font="MS Gothic"/>
                  <w14:uncheckedState w14:val="2610" w14:font="MS Gothic"/>
                </w14:checkbox>
              </w:sdtPr>
              <w:sdtEndPr/>
              <w:sdtContent>
                <w:r w:rsidR="00617528" w:rsidRPr="00D934F8">
                  <w:rPr>
                    <w:rFonts w:ascii="Segoe UI Symbol" w:eastAsia="MS Gothic" w:hAnsi="Segoe UI Symbol" w:cs="Segoe UI Symbol"/>
                    <w:color w:val="000000" w:themeColor="text1"/>
                    <w:kern w:val="2"/>
                  </w:rPr>
                  <w:t>☐</w:t>
                </w:r>
              </w:sdtContent>
            </w:sdt>
            <w:r w:rsidR="00617528" w:rsidRPr="07FF25C3">
              <w:rPr>
                <w:color w:val="000000" w:themeColor="text1"/>
                <w:kern w:val="2"/>
              </w:rPr>
              <w:t xml:space="preserve"> Nonprofit/Community-based Organization</w:t>
            </w:r>
            <w:r w:rsidR="00617528" w:rsidRPr="15645950">
              <w:rPr>
                <w:rFonts w:ascii="Segoe UI Symbol" w:eastAsia="MS Gothic" w:hAnsi="Segoe UI Symbol" w:cs="Segoe UI Symbol"/>
                <w:color w:val="000000" w:themeColor="text1"/>
              </w:rPr>
              <w:t>☐</w:t>
            </w:r>
            <w:r w:rsidR="00617528" w:rsidRPr="15645950">
              <w:rPr>
                <w:color w:val="000000" w:themeColor="text1"/>
              </w:rPr>
              <w:t xml:space="preserve"> Charter School Institute</w:t>
            </w:r>
            <w:r w:rsidR="00617528">
              <w:tab/>
            </w:r>
            <w:r w:rsidR="00617528" w:rsidRPr="15645950">
              <w:rPr>
                <w:rFonts w:ascii="Segoe UI Symbol" w:eastAsia="MS Gothic" w:hAnsi="Segoe UI Symbol" w:cs="Segoe UI Symbol"/>
                <w:color w:val="000000" w:themeColor="text1"/>
              </w:rPr>
              <w:t>☐</w:t>
            </w:r>
            <w:r w:rsidR="00617528" w:rsidRPr="15645950">
              <w:rPr>
                <w:color w:val="000000" w:themeColor="text1"/>
              </w:rPr>
              <w:t xml:space="preserve"> Nonprofit Organizations</w:t>
            </w:r>
            <w:r w:rsidR="00617528">
              <w:tab/>
            </w:r>
            <w:r w:rsidR="00617528" w:rsidRPr="15645950">
              <w:rPr>
                <w:rFonts w:ascii="Segoe UI Symbol" w:eastAsia="MS Gothic" w:hAnsi="Segoe UI Symbol" w:cs="Segoe UI Symbol"/>
                <w:color w:val="000000" w:themeColor="text1"/>
              </w:rPr>
              <w:t>☐</w:t>
            </w:r>
            <w:r w:rsidR="00617528" w:rsidRPr="15645950">
              <w:rPr>
                <w:color w:val="000000" w:themeColor="text1"/>
              </w:rPr>
              <w:t xml:space="preserve"> Transportation Vendor</w:t>
            </w:r>
          </w:p>
        </w:tc>
      </w:tr>
      <w:tr w:rsidR="00617528" w:rsidRPr="00D934F8" w14:paraId="0EE2BA89" w14:textId="77777777" w:rsidTr="00617528">
        <w:trPr>
          <w:jc w:val="center"/>
        </w:trPr>
        <w:tc>
          <w:tcPr>
            <w:tcW w:w="10698" w:type="dxa"/>
            <w:gridSpan w:val="11"/>
            <w:shd w:val="clear" w:color="auto" w:fill="F2F2F2" w:themeFill="background1" w:themeFillShade="F2"/>
            <w:vAlign w:val="center"/>
          </w:tcPr>
          <w:p w14:paraId="369F03B8" w14:textId="246FF30C" w:rsidR="00617528" w:rsidRPr="00D934F8" w:rsidRDefault="00617528" w:rsidP="009B7044">
            <w:pPr>
              <w:pStyle w:val="Default"/>
              <w:jc w:val="center"/>
              <w:rPr>
                <w:rFonts w:asciiTheme="minorHAnsi" w:hAnsiTheme="minorHAnsi" w:cstheme="minorBidi"/>
                <w:b/>
                <w:bCs/>
                <w:color w:val="000000" w:themeColor="text1"/>
                <w:sz w:val="22"/>
                <w:szCs w:val="22"/>
              </w:rPr>
            </w:pPr>
            <w:r w:rsidRPr="07FF25C3">
              <w:rPr>
                <w:rFonts w:asciiTheme="minorHAnsi" w:hAnsiTheme="minorHAnsi" w:cstheme="minorBidi"/>
                <w:b/>
                <w:bCs/>
                <w:color w:val="000000" w:themeColor="text1"/>
                <w:sz w:val="22"/>
                <w:szCs w:val="22"/>
              </w:rPr>
              <w:t xml:space="preserve">District/School of Residence You Are Able to Provide Transportation Assistance </w:t>
            </w:r>
            <w:r w:rsidRPr="07FF25C3">
              <w:rPr>
                <w:rFonts w:asciiTheme="minorHAnsi" w:hAnsiTheme="minorHAnsi" w:cstheme="minorBidi"/>
                <w:b/>
                <w:bCs/>
                <w:color w:val="000000" w:themeColor="text1"/>
                <w:sz w:val="22"/>
                <w:szCs w:val="22"/>
                <w:u w:val="single"/>
              </w:rPr>
              <w:t>From</w:t>
            </w:r>
          </w:p>
          <w:p w14:paraId="1544E3C5" w14:textId="009F1908" w:rsidR="00617528" w:rsidRPr="00D934F8" w:rsidRDefault="00617528" w:rsidP="009B7044">
            <w:pPr>
              <w:jc w:val="center"/>
              <w:rPr>
                <w:color w:val="000000" w:themeColor="text1"/>
                <w:sz w:val="20"/>
                <w:szCs w:val="20"/>
              </w:rPr>
            </w:pPr>
            <w:r w:rsidRPr="07FF25C3">
              <w:rPr>
                <w:color w:val="000000" w:themeColor="text1"/>
                <w:sz w:val="20"/>
                <w:szCs w:val="20"/>
              </w:rPr>
              <w:t>If you are able to provide transportation assistance for all eligible students in a given district, list the district only. Otherwise, list all schools in a given district for whose students you can provide transportation assistance.</w:t>
            </w:r>
          </w:p>
        </w:tc>
      </w:tr>
      <w:tr w:rsidR="00617528" w:rsidRPr="00D934F8" w14:paraId="24F02034" w14:textId="77777777" w:rsidTr="00617528">
        <w:trPr>
          <w:jc w:val="center"/>
        </w:trPr>
        <w:tc>
          <w:tcPr>
            <w:tcW w:w="5347" w:type="dxa"/>
            <w:gridSpan w:val="5"/>
            <w:shd w:val="clear" w:color="auto" w:fill="auto"/>
            <w:vAlign w:val="center"/>
          </w:tcPr>
          <w:p w14:paraId="2B1AD590" w14:textId="77777777" w:rsidR="00617528" w:rsidRPr="00D934F8" w:rsidRDefault="00617528" w:rsidP="009B7044">
            <w:pPr>
              <w:rPr>
                <w:rFonts w:cstheme="minorHAnsi"/>
                <w:kern w:val="2"/>
              </w:rPr>
            </w:pPr>
          </w:p>
        </w:tc>
        <w:tc>
          <w:tcPr>
            <w:tcW w:w="5351" w:type="dxa"/>
            <w:gridSpan w:val="6"/>
            <w:shd w:val="clear" w:color="auto" w:fill="auto"/>
            <w:vAlign w:val="center"/>
          </w:tcPr>
          <w:p w14:paraId="3F7FCD34" w14:textId="77777777" w:rsidR="00617528" w:rsidRPr="00D934F8" w:rsidRDefault="00617528" w:rsidP="009B7044">
            <w:pPr>
              <w:rPr>
                <w:rFonts w:cstheme="minorHAnsi"/>
                <w:kern w:val="2"/>
              </w:rPr>
            </w:pPr>
          </w:p>
        </w:tc>
      </w:tr>
      <w:tr w:rsidR="00617528" w:rsidRPr="00D934F8" w14:paraId="580F3EF1" w14:textId="77777777" w:rsidTr="00617528">
        <w:trPr>
          <w:jc w:val="center"/>
        </w:trPr>
        <w:tc>
          <w:tcPr>
            <w:tcW w:w="5347" w:type="dxa"/>
            <w:gridSpan w:val="5"/>
            <w:shd w:val="clear" w:color="auto" w:fill="auto"/>
            <w:vAlign w:val="center"/>
          </w:tcPr>
          <w:p w14:paraId="2B103C57" w14:textId="77777777" w:rsidR="00617528" w:rsidRPr="00D934F8" w:rsidRDefault="00617528" w:rsidP="009B7044">
            <w:pPr>
              <w:rPr>
                <w:rFonts w:cstheme="minorHAnsi"/>
                <w:kern w:val="2"/>
              </w:rPr>
            </w:pPr>
          </w:p>
        </w:tc>
        <w:tc>
          <w:tcPr>
            <w:tcW w:w="5351" w:type="dxa"/>
            <w:gridSpan w:val="6"/>
            <w:shd w:val="clear" w:color="auto" w:fill="auto"/>
            <w:vAlign w:val="center"/>
          </w:tcPr>
          <w:p w14:paraId="28E79A17" w14:textId="77777777" w:rsidR="00617528" w:rsidRPr="00D934F8" w:rsidRDefault="00617528" w:rsidP="009B7044">
            <w:pPr>
              <w:rPr>
                <w:rFonts w:cstheme="minorHAnsi"/>
                <w:kern w:val="2"/>
              </w:rPr>
            </w:pPr>
          </w:p>
        </w:tc>
      </w:tr>
      <w:tr w:rsidR="00617528" w:rsidRPr="00D934F8" w14:paraId="3341A49B" w14:textId="77777777" w:rsidTr="00617528">
        <w:trPr>
          <w:jc w:val="center"/>
        </w:trPr>
        <w:tc>
          <w:tcPr>
            <w:tcW w:w="5347" w:type="dxa"/>
            <w:gridSpan w:val="5"/>
            <w:shd w:val="clear" w:color="auto" w:fill="auto"/>
            <w:vAlign w:val="center"/>
          </w:tcPr>
          <w:p w14:paraId="5BEE948B" w14:textId="77777777" w:rsidR="00617528" w:rsidRPr="00D934F8" w:rsidRDefault="00617528" w:rsidP="009B7044">
            <w:pPr>
              <w:rPr>
                <w:rFonts w:cstheme="minorHAnsi"/>
                <w:kern w:val="2"/>
              </w:rPr>
            </w:pPr>
          </w:p>
        </w:tc>
        <w:tc>
          <w:tcPr>
            <w:tcW w:w="5351" w:type="dxa"/>
            <w:gridSpan w:val="6"/>
            <w:shd w:val="clear" w:color="auto" w:fill="auto"/>
            <w:vAlign w:val="center"/>
          </w:tcPr>
          <w:p w14:paraId="6AC56F09" w14:textId="77777777" w:rsidR="00617528" w:rsidRPr="00D934F8" w:rsidRDefault="00617528" w:rsidP="009B7044">
            <w:pPr>
              <w:rPr>
                <w:rFonts w:cstheme="minorHAnsi"/>
                <w:kern w:val="2"/>
              </w:rPr>
            </w:pPr>
          </w:p>
        </w:tc>
      </w:tr>
      <w:tr w:rsidR="00617528" w14:paraId="284B9D88" w14:textId="77777777" w:rsidTr="00617528">
        <w:trPr>
          <w:jc w:val="center"/>
        </w:trPr>
        <w:tc>
          <w:tcPr>
            <w:tcW w:w="10698" w:type="dxa"/>
            <w:gridSpan w:val="11"/>
            <w:shd w:val="clear" w:color="auto" w:fill="F2F2F2" w:themeFill="background1" w:themeFillShade="F2"/>
            <w:vAlign w:val="center"/>
          </w:tcPr>
          <w:p w14:paraId="289776A4" w14:textId="379042B1" w:rsidR="00617528" w:rsidRDefault="00617528" w:rsidP="009B7044">
            <w:pPr>
              <w:pStyle w:val="Default"/>
              <w:jc w:val="center"/>
              <w:rPr>
                <w:rFonts w:asciiTheme="minorHAnsi" w:hAnsiTheme="minorHAnsi" w:cstheme="minorBidi"/>
                <w:b/>
                <w:bCs/>
                <w:color w:val="000000" w:themeColor="text1"/>
                <w:sz w:val="22"/>
                <w:szCs w:val="22"/>
              </w:rPr>
            </w:pPr>
            <w:r w:rsidRPr="07FF25C3">
              <w:rPr>
                <w:rFonts w:asciiTheme="minorHAnsi" w:hAnsiTheme="minorHAnsi" w:cstheme="minorBidi"/>
                <w:b/>
                <w:bCs/>
                <w:color w:val="000000" w:themeColor="text1"/>
                <w:sz w:val="22"/>
                <w:szCs w:val="22"/>
              </w:rPr>
              <w:t xml:space="preserve">Districts and/or Schools You Are Able to Provide Transportation Assistance </w:t>
            </w:r>
            <w:r w:rsidRPr="07FF25C3">
              <w:rPr>
                <w:rFonts w:asciiTheme="minorHAnsi" w:hAnsiTheme="minorHAnsi" w:cstheme="minorBidi"/>
                <w:b/>
                <w:bCs/>
                <w:color w:val="000000" w:themeColor="text1"/>
                <w:sz w:val="22"/>
                <w:szCs w:val="22"/>
                <w:u w:val="single"/>
              </w:rPr>
              <w:t>To</w:t>
            </w:r>
          </w:p>
          <w:p w14:paraId="4F9B6C1E" w14:textId="7F3793EA" w:rsidR="00617528" w:rsidRDefault="00617528" w:rsidP="009B7044">
            <w:pPr>
              <w:jc w:val="center"/>
              <w:rPr>
                <w:sz w:val="20"/>
                <w:szCs w:val="20"/>
              </w:rPr>
            </w:pPr>
            <w:r w:rsidRPr="07FF25C3">
              <w:rPr>
                <w:color w:val="000000" w:themeColor="text1"/>
                <w:sz w:val="20"/>
                <w:szCs w:val="20"/>
              </w:rPr>
              <w:t>If you are able to provide transportation assistance for eligible students to attend all performance-rated schools in a given district, list the district only. Otherwise, list all schools in a given district that you can provide transportation assistance for an eligible student to attend.</w:t>
            </w:r>
          </w:p>
        </w:tc>
      </w:tr>
      <w:tr w:rsidR="00617528" w14:paraId="56D1AEF7" w14:textId="77777777" w:rsidTr="00617528">
        <w:trPr>
          <w:jc w:val="center"/>
        </w:trPr>
        <w:tc>
          <w:tcPr>
            <w:tcW w:w="5347" w:type="dxa"/>
            <w:gridSpan w:val="5"/>
            <w:shd w:val="clear" w:color="auto" w:fill="auto"/>
            <w:vAlign w:val="center"/>
          </w:tcPr>
          <w:p w14:paraId="69CD581A" w14:textId="0E469B63" w:rsidR="00617528" w:rsidRDefault="00617528" w:rsidP="009B7044"/>
        </w:tc>
        <w:tc>
          <w:tcPr>
            <w:tcW w:w="5351" w:type="dxa"/>
            <w:gridSpan w:val="6"/>
            <w:shd w:val="clear" w:color="auto" w:fill="auto"/>
            <w:vAlign w:val="center"/>
          </w:tcPr>
          <w:p w14:paraId="56CDDBF8" w14:textId="3FD06D9B" w:rsidR="00617528" w:rsidRDefault="00617528" w:rsidP="009B7044"/>
        </w:tc>
      </w:tr>
      <w:tr w:rsidR="00617528" w14:paraId="1865CB9B" w14:textId="77777777" w:rsidTr="00617528">
        <w:trPr>
          <w:jc w:val="center"/>
        </w:trPr>
        <w:tc>
          <w:tcPr>
            <w:tcW w:w="5347" w:type="dxa"/>
            <w:gridSpan w:val="5"/>
            <w:shd w:val="clear" w:color="auto" w:fill="auto"/>
            <w:vAlign w:val="center"/>
          </w:tcPr>
          <w:p w14:paraId="0D044249" w14:textId="084CF024" w:rsidR="00617528" w:rsidRDefault="00617528" w:rsidP="009B7044"/>
        </w:tc>
        <w:tc>
          <w:tcPr>
            <w:tcW w:w="5351" w:type="dxa"/>
            <w:gridSpan w:val="6"/>
            <w:shd w:val="clear" w:color="auto" w:fill="auto"/>
            <w:vAlign w:val="center"/>
          </w:tcPr>
          <w:p w14:paraId="183A6116" w14:textId="476B4B8C" w:rsidR="00617528" w:rsidRDefault="00617528" w:rsidP="009B7044"/>
        </w:tc>
      </w:tr>
      <w:tr w:rsidR="00617528" w14:paraId="386FA522" w14:textId="77777777" w:rsidTr="00617528">
        <w:trPr>
          <w:jc w:val="center"/>
        </w:trPr>
        <w:tc>
          <w:tcPr>
            <w:tcW w:w="5347" w:type="dxa"/>
            <w:gridSpan w:val="5"/>
            <w:shd w:val="clear" w:color="auto" w:fill="auto"/>
            <w:vAlign w:val="center"/>
          </w:tcPr>
          <w:p w14:paraId="311A5F3F" w14:textId="070A4D1D" w:rsidR="00617528" w:rsidRDefault="00617528" w:rsidP="009B7044"/>
        </w:tc>
        <w:tc>
          <w:tcPr>
            <w:tcW w:w="5351" w:type="dxa"/>
            <w:gridSpan w:val="6"/>
            <w:shd w:val="clear" w:color="auto" w:fill="auto"/>
            <w:vAlign w:val="center"/>
          </w:tcPr>
          <w:p w14:paraId="16F8943E" w14:textId="7D8A30C8" w:rsidR="00617528" w:rsidRDefault="00617528" w:rsidP="009B7044"/>
        </w:tc>
      </w:tr>
      <w:tr w:rsidR="00617528" w14:paraId="6ED2FC97" w14:textId="77777777" w:rsidTr="00617528">
        <w:trPr>
          <w:jc w:val="center"/>
        </w:trPr>
        <w:tc>
          <w:tcPr>
            <w:tcW w:w="5347" w:type="dxa"/>
            <w:gridSpan w:val="5"/>
            <w:shd w:val="clear" w:color="auto" w:fill="E7E6E6" w:themeFill="background2"/>
            <w:vAlign w:val="center"/>
          </w:tcPr>
          <w:p w14:paraId="27360E09" w14:textId="2AA2B845" w:rsidR="00617528" w:rsidRDefault="00617528" w:rsidP="009B7044">
            <w:pPr>
              <w:rPr>
                <w:b/>
                <w:bCs/>
              </w:rPr>
            </w:pPr>
            <w:r w:rsidRPr="15645950">
              <w:rPr>
                <w:b/>
                <w:bCs/>
              </w:rPr>
              <w:t>How many students may be served by your program as described below and formulated through your submitted budget?</w:t>
            </w:r>
          </w:p>
        </w:tc>
        <w:tc>
          <w:tcPr>
            <w:tcW w:w="5351" w:type="dxa"/>
            <w:gridSpan w:val="6"/>
            <w:shd w:val="clear" w:color="auto" w:fill="auto"/>
            <w:vAlign w:val="center"/>
          </w:tcPr>
          <w:p w14:paraId="457D0735" w14:textId="61C86B31" w:rsidR="00617528" w:rsidRDefault="00617528" w:rsidP="009B7044"/>
        </w:tc>
      </w:tr>
      <w:tr w:rsidR="00617528" w:rsidRPr="00D934F8" w14:paraId="61259E19" w14:textId="77777777" w:rsidTr="00617528">
        <w:trPr>
          <w:jc w:val="center"/>
        </w:trPr>
        <w:tc>
          <w:tcPr>
            <w:tcW w:w="10698" w:type="dxa"/>
            <w:gridSpan w:val="11"/>
            <w:shd w:val="clear" w:color="auto" w:fill="9CC2E5" w:themeFill="accent1" w:themeFillTint="99"/>
            <w:vAlign w:val="center"/>
          </w:tcPr>
          <w:p w14:paraId="78549D5B" w14:textId="77777777" w:rsidR="00617528" w:rsidRPr="00D934F8" w:rsidRDefault="00617528" w:rsidP="009B7044">
            <w:pPr>
              <w:pStyle w:val="Heading4"/>
              <w:rPr>
                <w:rFonts w:asciiTheme="minorHAnsi" w:hAnsiTheme="minorHAnsi" w:cstheme="minorHAnsi"/>
              </w:rPr>
            </w:pPr>
            <w:r w:rsidRPr="00D934F8">
              <w:rPr>
                <w:rFonts w:asciiTheme="minorHAnsi" w:hAnsiTheme="minorHAnsi" w:cstheme="minorHAnsi"/>
              </w:rPr>
              <w:t>Authorized Representative Information</w:t>
            </w:r>
          </w:p>
        </w:tc>
      </w:tr>
      <w:tr w:rsidR="00617528" w:rsidRPr="00D934F8" w14:paraId="0696C03D" w14:textId="77777777" w:rsidTr="00617528">
        <w:trPr>
          <w:jc w:val="center"/>
        </w:trPr>
        <w:tc>
          <w:tcPr>
            <w:tcW w:w="1172" w:type="dxa"/>
            <w:gridSpan w:val="2"/>
            <w:shd w:val="clear" w:color="auto" w:fill="F2F2F2" w:themeFill="background1" w:themeFillShade="F2"/>
            <w:vAlign w:val="center"/>
          </w:tcPr>
          <w:p w14:paraId="7B2F109A" w14:textId="77777777" w:rsidR="00617528" w:rsidRPr="00D934F8" w:rsidRDefault="00617528" w:rsidP="009B7044">
            <w:pPr>
              <w:rPr>
                <w:rFonts w:cstheme="minorHAnsi"/>
                <w:b/>
                <w:kern w:val="2"/>
              </w:rPr>
            </w:pPr>
            <w:r w:rsidRPr="00D934F8">
              <w:rPr>
                <w:rFonts w:cstheme="minorHAnsi"/>
                <w:b/>
                <w:kern w:val="2"/>
              </w:rPr>
              <w:t>Name:</w:t>
            </w:r>
          </w:p>
        </w:tc>
        <w:tc>
          <w:tcPr>
            <w:tcW w:w="3938" w:type="dxa"/>
            <w:gridSpan w:val="2"/>
            <w:shd w:val="clear" w:color="auto" w:fill="auto"/>
            <w:vAlign w:val="center"/>
          </w:tcPr>
          <w:p w14:paraId="579CD6E2" w14:textId="77777777" w:rsidR="00617528" w:rsidRPr="00D934F8" w:rsidRDefault="00617528" w:rsidP="009B7044">
            <w:pPr>
              <w:rPr>
                <w:rFonts w:cstheme="minorHAnsi"/>
                <w:kern w:val="2"/>
              </w:rPr>
            </w:pPr>
          </w:p>
        </w:tc>
        <w:tc>
          <w:tcPr>
            <w:tcW w:w="792" w:type="dxa"/>
            <w:gridSpan w:val="2"/>
            <w:shd w:val="clear" w:color="auto" w:fill="F2F2F2" w:themeFill="background1" w:themeFillShade="F2"/>
            <w:vAlign w:val="center"/>
          </w:tcPr>
          <w:p w14:paraId="36EC8E85" w14:textId="77777777" w:rsidR="00617528" w:rsidRPr="00D934F8" w:rsidRDefault="00617528" w:rsidP="009B7044">
            <w:pPr>
              <w:rPr>
                <w:rFonts w:cstheme="minorHAnsi"/>
                <w:b/>
                <w:kern w:val="2"/>
              </w:rPr>
            </w:pPr>
            <w:r w:rsidRPr="00D934F8">
              <w:rPr>
                <w:rFonts w:cstheme="minorHAnsi"/>
                <w:b/>
                <w:kern w:val="2"/>
              </w:rPr>
              <w:t>Title:</w:t>
            </w:r>
          </w:p>
        </w:tc>
        <w:tc>
          <w:tcPr>
            <w:tcW w:w="4796" w:type="dxa"/>
            <w:gridSpan w:val="5"/>
            <w:shd w:val="clear" w:color="auto" w:fill="auto"/>
            <w:vAlign w:val="center"/>
          </w:tcPr>
          <w:p w14:paraId="2C2445CE" w14:textId="77777777" w:rsidR="00617528" w:rsidRPr="00D934F8" w:rsidRDefault="00617528" w:rsidP="009B7044">
            <w:pPr>
              <w:rPr>
                <w:rFonts w:cstheme="minorHAnsi"/>
                <w:kern w:val="2"/>
              </w:rPr>
            </w:pPr>
          </w:p>
        </w:tc>
      </w:tr>
      <w:tr w:rsidR="00617528" w:rsidRPr="00D934F8" w14:paraId="1150C808" w14:textId="77777777" w:rsidTr="00617528">
        <w:trPr>
          <w:jc w:val="center"/>
        </w:trPr>
        <w:tc>
          <w:tcPr>
            <w:tcW w:w="1172" w:type="dxa"/>
            <w:gridSpan w:val="2"/>
            <w:shd w:val="clear" w:color="auto" w:fill="F2F2F2" w:themeFill="background1" w:themeFillShade="F2"/>
            <w:vAlign w:val="center"/>
          </w:tcPr>
          <w:p w14:paraId="605993D0" w14:textId="77777777" w:rsidR="00617528" w:rsidRPr="00D934F8" w:rsidRDefault="00617528" w:rsidP="009B7044">
            <w:pPr>
              <w:rPr>
                <w:rFonts w:cstheme="minorHAnsi"/>
                <w:b/>
                <w:kern w:val="2"/>
              </w:rPr>
            </w:pPr>
            <w:r w:rsidRPr="00D934F8">
              <w:rPr>
                <w:rFonts w:cstheme="minorHAnsi"/>
                <w:b/>
                <w:kern w:val="2"/>
              </w:rPr>
              <w:t>Telephone:</w:t>
            </w:r>
          </w:p>
        </w:tc>
        <w:tc>
          <w:tcPr>
            <w:tcW w:w="3938" w:type="dxa"/>
            <w:gridSpan w:val="2"/>
            <w:shd w:val="clear" w:color="auto" w:fill="auto"/>
            <w:vAlign w:val="center"/>
          </w:tcPr>
          <w:p w14:paraId="6788807B" w14:textId="77777777" w:rsidR="00617528" w:rsidRPr="00D934F8" w:rsidRDefault="00617528" w:rsidP="009B7044">
            <w:pPr>
              <w:rPr>
                <w:rFonts w:cstheme="minorHAnsi"/>
                <w:kern w:val="2"/>
              </w:rPr>
            </w:pPr>
          </w:p>
        </w:tc>
        <w:tc>
          <w:tcPr>
            <w:tcW w:w="792" w:type="dxa"/>
            <w:gridSpan w:val="2"/>
            <w:shd w:val="clear" w:color="auto" w:fill="F2F2F2" w:themeFill="background1" w:themeFillShade="F2"/>
            <w:vAlign w:val="center"/>
          </w:tcPr>
          <w:p w14:paraId="7AB5DA6D" w14:textId="77777777" w:rsidR="00617528" w:rsidRPr="00D934F8" w:rsidRDefault="00617528" w:rsidP="009B7044">
            <w:pPr>
              <w:rPr>
                <w:rFonts w:cstheme="minorHAnsi"/>
                <w:b/>
                <w:kern w:val="2"/>
              </w:rPr>
            </w:pPr>
            <w:r w:rsidRPr="00D934F8">
              <w:rPr>
                <w:rFonts w:cstheme="minorHAnsi"/>
                <w:b/>
                <w:kern w:val="2"/>
              </w:rPr>
              <w:t>E-mail:</w:t>
            </w:r>
          </w:p>
        </w:tc>
        <w:tc>
          <w:tcPr>
            <w:tcW w:w="4796" w:type="dxa"/>
            <w:gridSpan w:val="5"/>
            <w:shd w:val="clear" w:color="auto" w:fill="auto"/>
            <w:vAlign w:val="center"/>
          </w:tcPr>
          <w:p w14:paraId="2D898F72" w14:textId="77777777" w:rsidR="00617528" w:rsidRPr="00D934F8" w:rsidRDefault="00617528" w:rsidP="009B7044">
            <w:pPr>
              <w:rPr>
                <w:rFonts w:cstheme="minorHAnsi"/>
                <w:kern w:val="2"/>
              </w:rPr>
            </w:pPr>
          </w:p>
        </w:tc>
      </w:tr>
      <w:tr w:rsidR="00617528" w:rsidRPr="00D934F8" w14:paraId="749A692D" w14:textId="77777777" w:rsidTr="00617528">
        <w:trPr>
          <w:jc w:val="center"/>
        </w:trPr>
        <w:tc>
          <w:tcPr>
            <w:tcW w:w="10698" w:type="dxa"/>
            <w:gridSpan w:val="11"/>
            <w:shd w:val="clear" w:color="auto" w:fill="9CC2E5" w:themeFill="accent1" w:themeFillTint="99"/>
            <w:vAlign w:val="center"/>
          </w:tcPr>
          <w:p w14:paraId="6316968C" w14:textId="77777777" w:rsidR="00617528" w:rsidRPr="00D934F8" w:rsidRDefault="00617528" w:rsidP="009B7044">
            <w:pPr>
              <w:jc w:val="center"/>
              <w:rPr>
                <w:rFonts w:cstheme="minorHAnsi"/>
                <w:b/>
                <w:kern w:val="2"/>
              </w:rPr>
            </w:pPr>
            <w:r w:rsidRPr="00D934F8">
              <w:rPr>
                <w:rFonts w:cstheme="minorHAnsi"/>
                <w:b/>
                <w:bCs/>
                <w:kern w:val="2"/>
              </w:rPr>
              <w:t>Program Contact Information</w:t>
            </w:r>
          </w:p>
        </w:tc>
      </w:tr>
      <w:tr w:rsidR="00617528" w:rsidRPr="00D934F8" w14:paraId="2C0F010F" w14:textId="77777777" w:rsidTr="00617528">
        <w:trPr>
          <w:jc w:val="center"/>
        </w:trPr>
        <w:tc>
          <w:tcPr>
            <w:tcW w:w="1172" w:type="dxa"/>
            <w:gridSpan w:val="2"/>
            <w:shd w:val="clear" w:color="auto" w:fill="F2F2F2" w:themeFill="background1" w:themeFillShade="F2"/>
            <w:vAlign w:val="center"/>
          </w:tcPr>
          <w:p w14:paraId="62C1C7E6" w14:textId="77777777" w:rsidR="00617528" w:rsidRPr="00D934F8" w:rsidRDefault="00617528" w:rsidP="009B7044">
            <w:pPr>
              <w:rPr>
                <w:rFonts w:cstheme="minorHAnsi"/>
                <w:b/>
                <w:bCs/>
                <w:kern w:val="2"/>
              </w:rPr>
            </w:pPr>
            <w:r w:rsidRPr="00D934F8">
              <w:rPr>
                <w:rFonts w:cstheme="minorHAnsi"/>
                <w:b/>
                <w:bCs/>
                <w:kern w:val="2"/>
              </w:rPr>
              <w:t>Name:</w:t>
            </w:r>
          </w:p>
        </w:tc>
        <w:tc>
          <w:tcPr>
            <w:tcW w:w="3938" w:type="dxa"/>
            <w:gridSpan w:val="2"/>
            <w:shd w:val="clear" w:color="auto" w:fill="auto"/>
            <w:vAlign w:val="center"/>
          </w:tcPr>
          <w:p w14:paraId="3F1EB9C4" w14:textId="77777777" w:rsidR="00617528" w:rsidRPr="00D934F8" w:rsidRDefault="00617528" w:rsidP="009B7044">
            <w:pPr>
              <w:rPr>
                <w:rFonts w:cstheme="minorHAnsi"/>
                <w:kern w:val="2"/>
              </w:rPr>
            </w:pPr>
          </w:p>
        </w:tc>
        <w:tc>
          <w:tcPr>
            <w:tcW w:w="792" w:type="dxa"/>
            <w:gridSpan w:val="2"/>
            <w:shd w:val="clear" w:color="auto" w:fill="F2F2F2" w:themeFill="background1" w:themeFillShade="F2"/>
            <w:vAlign w:val="center"/>
          </w:tcPr>
          <w:p w14:paraId="18C96DAC" w14:textId="77777777" w:rsidR="00617528" w:rsidRPr="00D934F8" w:rsidRDefault="00617528" w:rsidP="009B7044">
            <w:pPr>
              <w:rPr>
                <w:rFonts w:cstheme="minorHAnsi"/>
                <w:b/>
                <w:kern w:val="2"/>
              </w:rPr>
            </w:pPr>
            <w:r w:rsidRPr="00D934F8">
              <w:rPr>
                <w:rFonts w:cstheme="minorHAnsi"/>
                <w:b/>
                <w:kern w:val="2"/>
              </w:rPr>
              <w:t>Title:</w:t>
            </w:r>
          </w:p>
        </w:tc>
        <w:tc>
          <w:tcPr>
            <w:tcW w:w="4796" w:type="dxa"/>
            <w:gridSpan w:val="5"/>
            <w:shd w:val="clear" w:color="auto" w:fill="auto"/>
            <w:vAlign w:val="center"/>
          </w:tcPr>
          <w:p w14:paraId="02810E52" w14:textId="77777777" w:rsidR="00617528" w:rsidRPr="00D934F8" w:rsidRDefault="00617528" w:rsidP="009B7044">
            <w:pPr>
              <w:rPr>
                <w:rFonts w:cstheme="minorHAnsi"/>
                <w:kern w:val="2"/>
              </w:rPr>
            </w:pPr>
          </w:p>
        </w:tc>
      </w:tr>
      <w:tr w:rsidR="00617528" w:rsidRPr="00D934F8" w14:paraId="51216704" w14:textId="77777777" w:rsidTr="00617528">
        <w:trPr>
          <w:jc w:val="center"/>
        </w:trPr>
        <w:tc>
          <w:tcPr>
            <w:tcW w:w="1172" w:type="dxa"/>
            <w:gridSpan w:val="2"/>
            <w:shd w:val="clear" w:color="auto" w:fill="F2F2F2" w:themeFill="background1" w:themeFillShade="F2"/>
            <w:vAlign w:val="center"/>
          </w:tcPr>
          <w:p w14:paraId="56A868CD" w14:textId="77777777" w:rsidR="00617528" w:rsidRPr="00D934F8" w:rsidRDefault="00617528" w:rsidP="009B7044">
            <w:pPr>
              <w:rPr>
                <w:rFonts w:cstheme="minorHAnsi"/>
                <w:b/>
                <w:kern w:val="2"/>
              </w:rPr>
            </w:pPr>
            <w:r w:rsidRPr="00D934F8">
              <w:rPr>
                <w:rFonts w:cstheme="minorHAnsi"/>
                <w:b/>
                <w:kern w:val="2"/>
              </w:rPr>
              <w:t>Telephone:</w:t>
            </w:r>
          </w:p>
        </w:tc>
        <w:tc>
          <w:tcPr>
            <w:tcW w:w="3938" w:type="dxa"/>
            <w:gridSpan w:val="2"/>
            <w:shd w:val="clear" w:color="auto" w:fill="auto"/>
            <w:vAlign w:val="center"/>
          </w:tcPr>
          <w:p w14:paraId="15C974D7" w14:textId="77777777" w:rsidR="00617528" w:rsidRPr="00D934F8" w:rsidRDefault="00617528" w:rsidP="009B7044">
            <w:pPr>
              <w:rPr>
                <w:rFonts w:cstheme="minorHAnsi"/>
                <w:kern w:val="2"/>
              </w:rPr>
            </w:pPr>
          </w:p>
        </w:tc>
        <w:tc>
          <w:tcPr>
            <w:tcW w:w="792" w:type="dxa"/>
            <w:gridSpan w:val="2"/>
            <w:shd w:val="clear" w:color="auto" w:fill="F2F2F2" w:themeFill="background1" w:themeFillShade="F2"/>
            <w:vAlign w:val="center"/>
          </w:tcPr>
          <w:p w14:paraId="6C9412F3" w14:textId="77777777" w:rsidR="00617528" w:rsidRPr="00D934F8" w:rsidRDefault="00617528" w:rsidP="009B7044">
            <w:pPr>
              <w:rPr>
                <w:rFonts w:cstheme="minorHAnsi"/>
                <w:b/>
                <w:kern w:val="2"/>
              </w:rPr>
            </w:pPr>
            <w:r w:rsidRPr="00D934F8">
              <w:rPr>
                <w:rFonts w:cstheme="minorHAnsi"/>
                <w:b/>
                <w:kern w:val="2"/>
              </w:rPr>
              <w:t>E-mail:</w:t>
            </w:r>
          </w:p>
        </w:tc>
        <w:tc>
          <w:tcPr>
            <w:tcW w:w="4796" w:type="dxa"/>
            <w:gridSpan w:val="5"/>
            <w:shd w:val="clear" w:color="auto" w:fill="auto"/>
            <w:vAlign w:val="center"/>
          </w:tcPr>
          <w:p w14:paraId="07A7F2FC" w14:textId="77777777" w:rsidR="00617528" w:rsidRPr="00D934F8" w:rsidRDefault="00617528" w:rsidP="009B7044">
            <w:pPr>
              <w:rPr>
                <w:rFonts w:cstheme="minorHAnsi"/>
                <w:kern w:val="2"/>
              </w:rPr>
            </w:pPr>
          </w:p>
        </w:tc>
      </w:tr>
      <w:tr w:rsidR="00617528" w:rsidRPr="00D934F8" w14:paraId="25263FD7" w14:textId="77777777" w:rsidTr="00617528">
        <w:trPr>
          <w:jc w:val="center"/>
        </w:trPr>
        <w:tc>
          <w:tcPr>
            <w:tcW w:w="10698" w:type="dxa"/>
            <w:gridSpan w:val="11"/>
            <w:shd w:val="clear" w:color="auto" w:fill="9CC2E5" w:themeFill="accent1" w:themeFillTint="99"/>
            <w:vAlign w:val="center"/>
          </w:tcPr>
          <w:p w14:paraId="0979EA82" w14:textId="77777777" w:rsidR="00617528" w:rsidRPr="00D934F8" w:rsidRDefault="00617528" w:rsidP="009B7044">
            <w:pPr>
              <w:jc w:val="center"/>
              <w:rPr>
                <w:rFonts w:cstheme="minorHAnsi"/>
                <w:b/>
                <w:kern w:val="2"/>
              </w:rPr>
            </w:pPr>
            <w:r w:rsidRPr="00D934F8">
              <w:rPr>
                <w:rFonts w:cstheme="minorHAnsi"/>
                <w:b/>
                <w:bCs/>
                <w:kern w:val="2"/>
              </w:rPr>
              <w:t>Fiscal Manager Information</w:t>
            </w:r>
          </w:p>
        </w:tc>
      </w:tr>
      <w:tr w:rsidR="00617528" w:rsidRPr="00D934F8" w14:paraId="148C1814" w14:textId="77777777" w:rsidTr="00617528">
        <w:trPr>
          <w:jc w:val="center"/>
        </w:trPr>
        <w:tc>
          <w:tcPr>
            <w:tcW w:w="1172" w:type="dxa"/>
            <w:gridSpan w:val="2"/>
            <w:shd w:val="clear" w:color="auto" w:fill="F2F2F2" w:themeFill="background1" w:themeFillShade="F2"/>
            <w:vAlign w:val="center"/>
          </w:tcPr>
          <w:p w14:paraId="476BE0F0" w14:textId="77777777" w:rsidR="00617528" w:rsidRPr="00D934F8" w:rsidRDefault="00617528" w:rsidP="009B7044">
            <w:pPr>
              <w:rPr>
                <w:rFonts w:cstheme="minorHAnsi"/>
                <w:b/>
                <w:kern w:val="2"/>
              </w:rPr>
            </w:pPr>
            <w:r w:rsidRPr="00D934F8">
              <w:rPr>
                <w:rFonts w:cstheme="minorHAnsi"/>
                <w:b/>
                <w:bCs/>
                <w:kern w:val="2"/>
              </w:rPr>
              <w:t>Name:</w:t>
            </w:r>
          </w:p>
        </w:tc>
        <w:tc>
          <w:tcPr>
            <w:tcW w:w="9526" w:type="dxa"/>
            <w:gridSpan w:val="9"/>
            <w:shd w:val="clear" w:color="auto" w:fill="auto"/>
            <w:vAlign w:val="center"/>
          </w:tcPr>
          <w:p w14:paraId="10A13C1E" w14:textId="77777777" w:rsidR="00617528" w:rsidRPr="00D934F8" w:rsidRDefault="00617528" w:rsidP="009B7044">
            <w:pPr>
              <w:rPr>
                <w:rFonts w:cstheme="minorHAnsi"/>
                <w:kern w:val="2"/>
              </w:rPr>
            </w:pPr>
          </w:p>
        </w:tc>
      </w:tr>
      <w:tr w:rsidR="00617528" w:rsidRPr="00D934F8" w14:paraId="780898C9" w14:textId="77777777" w:rsidTr="00617528">
        <w:trPr>
          <w:jc w:val="center"/>
        </w:trPr>
        <w:tc>
          <w:tcPr>
            <w:tcW w:w="1172" w:type="dxa"/>
            <w:gridSpan w:val="2"/>
            <w:shd w:val="clear" w:color="auto" w:fill="F2F2F2" w:themeFill="background1" w:themeFillShade="F2"/>
            <w:vAlign w:val="center"/>
          </w:tcPr>
          <w:p w14:paraId="5D846E30" w14:textId="77777777" w:rsidR="00617528" w:rsidRPr="00D934F8" w:rsidRDefault="00617528" w:rsidP="009B7044">
            <w:pPr>
              <w:rPr>
                <w:rFonts w:cstheme="minorHAnsi"/>
                <w:b/>
                <w:kern w:val="2"/>
              </w:rPr>
            </w:pPr>
            <w:r w:rsidRPr="00D934F8">
              <w:rPr>
                <w:rFonts w:cstheme="minorHAnsi"/>
                <w:b/>
                <w:kern w:val="2"/>
              </w:rPr>
              <w:t>Telephone:</w:t>
            </w:r>
          </w:p>
        </w:tc>
        <w:tc>
          <w:tcPr>
            <w:tcW w:w="3938" w:type="dxa"/>
            <w:gridSpan w:val="2"/>
            <w:shd w:val="clear" w:color="auto" w:fill="auto"/>
            <w:vAlign w:val="center"/>
          </w:tcPr>
          <w:p w14:paraId="3C8406BF" w14:textId="77777777" w:rsidR="00617528" w:rsidRPr="00D934F8" w:rsidRDefault="00617528" w:rsidP="009B7044">
            <w:pPr>
              <w:rPr>
                <w:rFonts w:cstheme="minorHAnsi"/>
                <w:kern w:val="2"/>
              </w:rPr>
            </w:pPr>
          </w:p>
        </w:tc>
        <w:tc>
          <w:tcPr>
            <w:tcW w:w="792" w:type="dxa"/>
            <w:gridSpan w:val="2"/>
            <w:shd w:val="clear" w:color="auto" w:fill="F2F2F2" w:themeFill="background1" w:themeFillShade="F2"/>
            <w:vAlign w:val="center"/>
          </w:tcPr>
          <w:p w14:paraId="3003A906" w14:textId="77777777" w:rsidR="00617528" w:rsidRPr="00D934F8" w:rsidRDefault="00617528" w:rsidP="009B7044">
            <w:pPr>
              <w:rPr>
                <w:rFonts w:cstheme="minorHAnsi"/>
                <w:b/>
                <w:kern w:val="2"/>
              </w:rPr>
            </w:pPr>
            <w:r w:rsidRPr="00D934F8">
              <w:rPr>
                <w:rFonts w:cstheme="minorHAnsi"/>
                <w:b/>
                <w:kern w:val="2"/>
              </w:rPr>
              <w:t>E-mail:</w:t>
            </w:r>
          </w:p>
        </w:tc>
        <w:tc>
          <w:tcPr>
            <w:tcW w:w="4796" w:type="dxa"/>
            <w:gridSpan w:val="5"/>
            <w:shd w:val="clear" w:color="auto" w:fill="auto"/>
            <w:vAlign w:val="center"/>
          </w:tcPr>
          <w:p w14:paraId="17782AA4" w14:textId="77777777" w:rsidR="00617528" w:rsidRPr="00D934F8" w:rsidRDefault="00617528" w:rsidP="009B7044">
            <w:pPr>
              <w:rPr>
                <w:rFonts w:cstheme="minorHAnsi"/>
                <w:kern w:val="2"/>
              </w:rPr>
            </w:pPr>
          </w:p>
        </w:tc>
      </w:tr>
      <w:tr w:rsidR="00617528" w:rsidRPr="00D934F8" w14:paraId="775CB8E9" w14:textId="77777777" w:rsidTr="00617528">
        <w:trPr>
          <w:jc w:val="center"/>
        </w:trPr>
        <w:tc>
          <w:tcPr>
            <w:tcW w:w="806" w:type="dxa"/>
            <w:shd w:val="clear" w:color="auto" w:fill="F2F2F2" w:themeFill="background1" w:themeFillShade="F2"/>
            <w:vAlign w:val="center"/>
          </w:tcPr>
          <w:p w14:paraId="3E6D29E1" w14:textId="77777777" w:rsidR="00617528" w:rsidRPr="00D934F8" w:rsidRDefault="00617528" w:rsidP="009B7044">
            <w:pPr>
              <w:rPr>
                <w:rFonts w:cstheme="minorHAnsi"/>
                <w:b/>
                <w:kern w:val="2"/>
              </w:rPr>
            </w:pPr>
            <w:r w:rsidRPr="00D934F8">
              <w:rPr>
                <w:rFonts w:cstheme="minorHAnsi"/>
                <w:b/>
              </w:rPr>
              <w:t>Year(s):</w:t>
            </w:r>
          </w:p>
        </w:tc>
        <w:tc>
          <w:tcPr>
            <w:tcW w:w="4304" w:type="dxa"/>
            <w:gridSpan w:val="3"/>
            <w:shd w:val="clear" w:color="auto" w:fill="auto"/>
            <w:vAlign w:val="center"/>
          </w:tcPr>
          <w:p w14:paraId="7CEC754D" w14:textId="77777777" w:rsidR="00617528" w:rsidRPr="00D934F8" w:rsidRDefault="00617528" w:rsidP="009B7044">
            <w:pPr>
              <w:rPr>
                <w:rFonts w:cstheme="minorHAnsi"/>
                <w:kern w:val="2"/>
              </w:rPr>
            </w:pPr>
          </w:p>
        </w:tc>
        <w:tc>
          <w:tcPr>
            <w:tcW w:w="1225" w:type="dxa"/>
            <w:gridSpan w:val="3"/>
            <w:shd w:val="clear" w:color="auto" w:fill="F2F2F2" w:themeFill="background1" w:themeFillShade="F2"/>
            <w:vAlign w:val="center"/>
          </w:tcPr>
          <w:p w14:paraId="165CFFA4" w14:textId="77777777" w:rsidR="00617528" w:rsidRPr="00D934F8" w:rsidRDefault="00617528" w:rsidP="009B7044">
            <w:pPr>
              <w:rPr>
                <w:rFonts w:cstheme="minorHAnsi"/>
                <w:b/>
                <w:kern w:val="2"/>
              </w:rPr>
            </w:pPr>
            <w:r w:rsidRPr="00D934F8">
              <w:rPr>
                <w:rFonts w:cstheme="minorHAnsi"/>
                <w:b/>
              </w:rPr>
              <w:t>Amount(s):</w:t>
            </w:r>
          </w:p>
        </w:tc>
        <w:tc>
          <w:tcPr>
            <w:tcW w:w="4363" w:type="dxa"/>
            <w:gridSpan w:val="4"/>
            <w:shd w:val="clear" w:color="auto" w:fill="auto"/>
            <w:vAlign w:val="center"/>
          </w:tcPr>
          <w:p w14:paraId="08C7E304" w14:textId="77777777" w:rsidR="00617528" w:rsidRPr="00D934F8" w:rsidRDefault="00617528" w:rsidP="009B7044">
            <w:pPr>
              <w:rPr>
                <w:rFonts w:cstheme="minorHAnsi"/>
                <w:kern w:val="2"/>
              </w:rPr>
            </w:pPr>
          </w:p>
        </w:tc>
      </w:tr>
    </w:tbl>
    <w:p w14:paraId="3B2EC625" w14:textId="77777777" w:rsidR="002725A3" w:rsidRPr="00D934F8" w:rsidRDefault="002725A3" w:rsidP="009B7044">
      <w:pPr>
        <w:contextualSpacing w:val="0"/>
        <w:rPr>
          <w:rFonts w:cstheme="minorHAnsi"/>
        </w:rPr>
      </w:pPr>
      <w:r w:rsidRPr="00D934F8">
        <w:rPr>
          <w:rFonts w:cstheme="minorHAnsi"/>
        </w:rPr>
        <w:br w:type="page"/>
      </w:r>
    </w:p>
    <w:p w14:paraId="0C744AE4" w14:textId="216D6054" w:rsidR="00E72B38" w:rsidRPr="00D934F8" w:rsidRDefault="1B8B3201" w:rsidP="009B7044">
      <w:pPr>
        <w:pStyle w:val="Heading1"/>
        <w:spacing w:before="0" w:after="0"/>
      </w:pPr>
      <w:bookmarkStart w:id="24" w:name="_Toc103844004"/>
      <w:r>
        <w:lastRenderedPageBreak/>
        <w:t>Part II: Application Narrative</w:t>
      </w:r>
      <w:bookmarkEnd w:id="24"/>
    </w:p>
    <w:p w14:paraId="5B891F6B" w14:textId="45FBE7D4" w:rsidR="07FF25C3" w:rsidRDefault="127648AF" w:rsidP="009B7044">
      <w:r>
        <w:t xml:space="preserve">Applicants will be asked to complete the following questions in the ESSER Transportation Assistance Grant Program </w:t>
      </w:r>
      <w:hyperlink r:id="rId39">
        <w:r w:rsidRPr="0BB5BF3C">
          <w:rPr>
            <w:rStyle w:val="Hyperlink"/>
            <w:b/>
            <w:bCs/>
          </w:rPr>
          <w:t>online application form</w:t>
        </w:r>
        <w:r w:rsidRPr="0BB5BF3C">
          <w:rPr>
            <w:rStyle w:val="Hyperlink"/>
            <w:b/>
          </w:rPr>
          <w:t>.</w:t>
        </w:r>
      </w:hyperlink>
      <w:r>
        <w:t xml:space="preserve"> The application form does not save works in progress, so it is recommended to complete the application in the space below and paste the responses into the online application. Please note that the online application will limit responses for each question to 4,000 characters (or approximately 500 words).</w:t>
      </w:r>
    </w:p>
    <w:p w14:paraId="14A37529" w14:textId="2A335C8F" w:rsidR="07FF25C3" w:rsidRDefault="07FF25C3" w:rsidP="009B7044"/>
    <w:p w14:paraId="6AC13ECC" w14:textId="65D2FA25" w:rsidR="00E655F9" w:rsidRPr="00D934F8" w:rsidRDefault="127648AF" w:rsidP="009B7044">
      <w:pPr>
        <w:pStyle w:val="ListParagraph"/>
        <w:numPr>
          <w:ilvl w:val="0"/>
          <w:numId w:val="4"/>
        </w:numPr>
        <w:rPr>
          <w:rFonts w:eastAsiaTheme="minorEastAsia"/>
        </w:rPr>
      </w:pPr>
      <w:r>
        <w:t>Describe the mechanism(s) by which you will provide transportation to eligible students so that they may access instruction at a higher-performing school. This could include, but is not limited to, direct transportation support, contracting with a transportation vendor, and/or providing reimbursement to families providing transportation to students.</w:t>
      </w:r>
    </w:p>
    <w:p w14:paraId="05240F7E" w14:textId="3D15B0D6" w:rsidR="15645950" w:rsidRDefault="15645950" w:rsidP="009B7044"/>
    <w:p w14:paraId="02764A70" w14:textId="00A29BC1" w:rsidR="15645950" w:rsidRDefault="15645950" w:rsidP="009B7044">
      <w:pPr>
        <w:pStyle w:val="ListParagraph"/>
        <w:numPr>
          <w:ilvl w:val="0"/>
          <w:numId w:val="4"/>
        </w:numPr>
      </w:pPr>
      <w:r w:rsidRPr="15645950">
        <w:rPr>
          <w:rFonts w:eastAsiaTheme="minorEastAsia"/>
        </w:rPr>
        <w:t>Explain how the proposed transportation assistance mechanism(s) will address the needs of the students the applicant is able to serve (as described in Part I of the application).</w:t>
      </w:r>
    </w:p>
    <w:p w14:paraId="3D71D18A" w14:textId="195A9FAF" w:rsidR="15645950" w:rsidRDefault="15645950" w:rsidP="009B7044">
      <w:pPr>
        <w:rPr>
          <w:rFonts w:eastAsiaTheme="minorEastAsia"/>
        </w:rPr>
      </w:pPr>
    </w:p>
    <w:p w14:paraId="3201E19D" w14:textId="7BB4A612" w:rsidR="15645950" w:rsidRDefault="15645950" w:rsidP="009B7044">
      <w:pPr>
        <w:pStyle w:val="ListParagraph"/>
        <w:numPr>
          <w:ilvl w:val="0"/>
          <w:numId w:val="4"/>
        </w:numPr>
      </w:pPr>
      <w:r w:rsidRPr="15645950">
        <w:rPr>
          <w:rFonts w:eastAsiaTheme="minorEastAsia"/>
        </w:rPr>
        <w:t>Provide a reasonable timeline by which the proposed mechanism(s) will allow for students to receive transportation assistance at the start of the 2022-2023 school year.</w:t>
      </w:r>
    </w:p>
    <w:p w14:paraId="01297026" w14:textId="1B078B9B" w:rsidR="15645950" w:rsidRDefault="15645950" w:rsidP="009B7044">
      <w:pPr>
        <w:rPr>
          <w:rFonts w:eastAsiaTheme="minorEastAsia"/>
        </w:rPr>
      </w:pPr>
    </w:p>
    <w:p w14:paraId="45D2A058" w14:textId="6A66B267" w:rsidR="07FF25C3" w:rsidRDefault="127648AF" w:rsidP="009B7044">
      <w:pPr>
        <w:pStyle w:val="ListParagraph"/>
        <w:numPr>
          <w:ilvl w:val="0"/>
          <w:numId w:val="4"/>
        </w:numPr>
        <w:rPr>
          <w:rFonts w:eastAsiaTheme="minorEastAsia"/>
        </w:rPr>
      </w:pPr>
      <w:r>
        <w:t>Describe how the applicant will ensure that eligible students and their families are aware of the transportation opportunity/opportunities the applicant would be provided under this program.</w:t>
      </w:r>
    </w:p>
    <w:p w14:paraId="27EDA6F6" w14:textId="508EE3BA" w:rsidR="07FF25C3" w:rsidRDefault="07FF25C3" w:rsidP="009B7044"/>
    <w:p w14:paraId="436AD64F" w14:textId="39EF73FF" w:rsidR="07FF25C3" w:rsidRDefault="127648AF" w:rsidP="009B7044">
      <w:pPr>
        <w:pStyle w:val="ListParagraph"/>
        <w:numPr>
          <w:ilvl w:val="0"/>
          <w:numId w:val="4"/>
        </w:numPr>
        <w:rPr>
          <w:rFonts w:eastAsiaTheme="minorEastAsia"/>
        </w:rPr>
      </w:pPr>
      <w:r w:rsidRPr="15645950">
        <w:rPr>
          <w:color w:val="000000" w:themeColor="text1"/>
        </w:rPr>
        <w:t xml:space="preserve">Describe what, if any, technical assistance the applicant will provide eligible students and their families so that they may more easily navigate the process of enrolling in a new school and accessing the transportation assistance provided by the proposed mechanism(s). Technical assistance could include, but is not limited to, </w:t>
      </w:r>
      <w:r w:rsidR="15645950" w:rsidRPr="15645950">
        <w:rPr>
          <w:color w:val="000000" w:themeColor="text1"/>
        </w:rPr>
        <w:t>confirming student eligibility, liaising with higher-performing schools to support families in finding a school that best meets the needs of the students, supporting them through the choice application process at the higher performing school, and defining appropriate morning pick-up and afternoon drop-off locations—including drop-offs for afterschool programs and other wrap-around services.</w:t>
      </w:r>
    </w:p>
    <w:p w14:paraId="10FFA922" w14:textId="598CCDC5" w:rsidR="07FF25C3" w:rsidRDefault="07FF25C3" w:rsidP="009B7044"/>
    <w:p w14:paraId="2DD018E2" w14:textId="07BF99D7" w:rsidR="15645950" w:rsidRDefault="15645950" w:rsidP="009B7044">
      <w:pPr>
        <w:pStyle w:val="ListParagraph"/>
        <w:numPr>
          <w:ilvl w:val="0"/>
          <w:numId w:val="4"/>
        </w:numPr>
        <w:rPr>
          <w:rFonts w:eastAsiaTheme="minorEastAsia"/>
        </w:rPr>
      </w:pPr>
      <w:r w:rsidRPr="15645950">
        <w:t xml:space="preserve">Provide a clear and reasonable plan for coordinating across schools and/or districts of the higher-performing schools where students will attend. This includes coordination of required data collection on student use of transportation and attendance. </w:t>
      </w:r>
    </w:p>
    <w:p w14:paraId="20622748" w14:textId="1DA64EC8" w:rsidR="15645950" w:rsidRDefault="15645950" w:rsidP="009B7044"/>
    <w:p w14:paraId="0CA17C86" w14:textId="4191B477" w:rsidR="127648AF" w:rsidRDefault="127648AF" w:rsidP="009B7044">
      <w:pPr>
        <w:pStyle w:val="ListParagraph"/>
        <w:numPr>
          <w:ilvl w:val="0"/>
          <w:numId w:val="4"/>
        </w:numPr>
        <w:rPr>
          <w:rFonts w:eastAsiaTheme="minorEastAsia"/>
          <w:color w:val="000000" w:themeColor="text1"/>
        </w:rPr>
      </w:pPr>
      <w:r w:rsidRPr="15645950">
        <w:rPr>
          <w:color w:val="000000" w:themeColor="text1"/>
        </w:rPr>
        <w:t xml:space="preserve">Describe the processes and systems in place to ensure that only students eligible for this program receive transportation assistance and that the provided transportation assistance is used only for the allowable transportation activities described in the </w:t>
      </w:r>
      <w:r w:rsidRPr="0BB5BF3C">
        <w:rPr>
          <w:color w:val="000000" w:themeColor="text1"/>
        </w:rPr>
        <w:t xml:space="preserve">in the “Allowable Services” section on pp </w:t>
      </w:r>
      <w:r w:rsidR="00D84EFA">
        <w:rPr>
          <w:color w:val="000000" w:themeColor="text1"/>
        </w:rPr>
        <w:t>6</w:t>
      </w:r>
      <w:r w:rsidR="71058047" w:rsidRPr="5AFBC25D">
        <w:rPr>
          <w:color w:val="000000" w:themeColor="text1"/>
        </w:rPr>
        <w:t>.</w:t>
      </w:r>
      <w:r w:rsidRPr="0BB5BF3C">
        <w:rPr>
          <w:color w:val="000000" w:themeColor="text1"/>
        </w:rPr>
        <w:t xml:space="preserve"> This includes all documentation necessary to support all expenditures.</w:t>
      </w:r>
    </w:p>
    <w:p w14:paraId="22098686" w14:textId="7466093E" w:rsidR="15645950" w:rsidRDefault="15645950" w:rsidP="009B7044"/>
    <w:p w14:paraId="1D4D4429" w14:textId="0DC51206" w:rsidR="15645950" w:rsidRDefault="15645950" w:rsidP="009B7044">
      <w:pPr>
        <w:pStyle w:val="ListParagraph"/>
        <w:numPr>
          <w:ilvl w:val="0"/>
          <w:numId w:val="4"/>
        </w:numPr>
      </w:pPr>
      <w:r w:rsidRPr="15645950">
        <w:t>Explain how your budget will effectively support the applicant’s proposed mechanism(s) in meeting the objectives of the ESSER Transportation Assistance Grant program (as outlined in the “Purpose” section on p.</w:t>
      </w:r>
      <w:r w:rsidR="00D84EFA">
        <w:t>4</w:t>
      </w:r>
      <w:r w:rsidRPr="15645950">
        <w:t xml:space="preserve"> </w:t>
      </w:r>
      <w:r>
        <w:t>).</w:t>
      </w:r>
      <w:r w:rsidRPr="15645950">
        <w:t xml:space="preserve"> If the applicant’s per-student costs are outside of the expected range of $1,200 to $2,800 per student, please justify this variance.</w:t>
      </w:r>
    </w:p>
    <w:p w14:paraId="264A4094" w14:textId="4065D178" w:rsidR="07FF25C3" w:rsidRDefault="07FF25C3" w:rsidP="009B7044"/>
    <w:p w14:paraId="0B1CCD41" w14:textId="6AFADF13" w:rsidR="00416800" w:rsidRDefault="00416800" w:rsidP="009B7044">
      <w:pPr>
        <w:rPr>
          <w:rFonts w:cstheme="minorHAnsi"/>
        </w:rPr>
      </w:pPr>
    </w:p>
    <w:p w14:paraId="354CB90A" w14:textId="590DB46A" w:rsidR="00416800" w:rsidRDefault="00416800" w:rsidP="009B7044">
      <w:pPr>
        <w:rPr>
          <w:rFonts w:cstheme="minorHAnsi"/>
        </w:rPr>
      </w:pPr>
    </w:p>
    <w:p w14:paraId="7DCF316D" w14:textId="10A82A85" w:rsidR="00416800" w:rsidRDefault="00416800" w:rsidP="009B7044">
      <w:pPr>
        <w:rPr>
          <w:rFonts w:cstheme="minorHAnsi"/>
        </w:rPr>
      </w:pPr>
    </w:p>
    <w:p w14:paraId="1E73F6FA" w14:textId="2A515BA0" w:rsidR="00416800" w:rsidRDefault="00416800" w:rsidP="009B7044">
      <w:pPr>
        <w:rPr>
          <w:rFonts w:cstheme="minorHAnsi"/>
        </w:rPr>
      </w:pPr>
    </w:p>
    <w:p w14:paraId="010D2EC4" w14:textId="77777777" w:rsidR="00E72B38" w:rsidRPr="00D934F8" w:rsidRDefault="00E72B38" w:rsidP="009B7044">
      <w:pPr>
        <w:contextualSpacing w:val="0"/>
        <w:rPr>
          <w:rFonts w:cstheme="minorHAnsi"/>
        </w:rPr>
      </w:pPr>
      <w:r w:rsidRPr="00D934F8">
        <w:rPr>
          <w:rFonts w:cstheme="minorHAnsi"/>
        </w:rPr>
        <w:br w:type="page"/>
      </w:r>
    </w:p>
    <w:p w14:paraId="71C7B81E" w14:textId="5C512D05" w:rsidR="00E72B38" w:rsidRPr="00D934F8" w:rsidRDefault="28C5D69D" w:rsidP="009B7044">
      <w:pPr>
        <w:pStyle w:val="Heading1"/>
        <w:spacing w:before="0" w:after="0"/>
        <w:rPr>
          <w:rFonts w:eastAsiaTheme="minorEastAsia"/>
        </w:rPr>
      </w:pPr>
      <w:bookmarkStart w:id="25" w:name="_Toc103844005"/>
      <w:r w:rsidRPr="0BB5BF3C">
        <w:rPr>
          <w:rFonts w:eastAsiaTheme="minorEastAsia"/>
        </w:rPr>
        <w:lastRenderedPageBreak/>
        <w:t>Part I</w:t>
      </w:r>
      <w:r w:rsidR="721AB33D" w:rsidRPr="0BB5BF3C">
        <w:rPr>
          <w:rFonts w:eastAsiaTheme="minorEastAsia"/>
        </w:rPr>
        <w:t>II</w:t>
      </w:r>
      <w:r w:rsidRPr="0BB5BF3C">
        <w:rPr>
          <w:rFonts w:eastAsiaTheme="minorEastAsia"/>
        </w:rPr>
        <w:t xml:space="preserve">: Assurances, Approval and Transmittal Form </w:t>
      </w:r>
      <w:bookmarkEnd w:id="25"/>
    </w:p>
    <w:p w14:paraId="58565BC2" w14:textId="77777777" w:rsidR="00E94AEC" w:rsidRDefault="00E94AEC" w:rsidP="009B7044">
      <w:pPr>
        <w:rPr>
          <w:rFonts w:eastAsiaTheme="minorEastAsia"/>
          <w:b/>
          <w:bCs/>
          <w:color w:val="333333"/>
          <w:sz w:val="21"/>
          <w:szCs w:val="21"/>
        </w:rPr>
      </w:pPr>
    </w:p>
    <w:p w14:paraId="3381FC43" w14:textId="352E9D53" w:rsidR="15645950" w:rsidRDefault="15645950" w:rsidP="009B7044">
      <w:pPr>
        <w:rPr>
          <w:rFonts w:eastAsiaTheme="minorEastAsia"/>
          <w:sz w:val="21"/>
          <w:szCs w:val="21"/>
        </w:rPr>
      </w:pPr>
      <w:r w:rsidRPr="00E94AEC">
        <w:rPr>
          <w:rFonts w:eastAsiaTheme="minorEastAsia"/>
          <w:b/>
          <w:bCs/>
          <w:color w:val="333333"/>
          <w:sz w:val="21"/>
          <w:szCs w:val="21"/>
        </w:rPr>
        <w:t xml:space="preserve">Download, complete and attach the </w:t>
      </w:r>
      <w:hyperlink r:id="rId40">
        <w:r w:rsidR="55437A7D" w:rsidRPr="00E94AEC">
          <w:rPr>
            <w:rStyle w:val="Hyperlink"/>
            <w:rFonts w:eastAsiaTheme="minorEastAsia"/>
            <w:b/>
            <w:bCs/>
            <w:sz w:val="21"/>
            <w:szCs w:val="21"/>
          </w:rPr>
          <w:t>Assurances, Approval and Transmittal Signature</w:t>
        </w:r>
      </w:hyperlink>
      <w:r w:rsidR="55437A7D" w:rsidRPr="00E94AEC">
        <w:rPr>
          <w:rFonts w:eastAsiaTheme="minorEastAsia"/>
          <w:b/>
          <w:bCs/>
          <w:color w:val="333333"/>
          <w:sz w:val="21"/>
          <w:szCs w:val="21"/>
        </w:rPr>
        <w:t xml:space="preserve"> form.</w:t>
      </w:r>
      <w:r w:rsidRPr="0BB5BF3C">
        <w:rPr>
          <w:rFonts w:eastAsiaTheme="minorEastAsia"/>
          <w:color w:val="333333"/>
          <w:sz w:val="21"/>
          <w:szCs w:val="21"/>
        </w:rPr>
        <w:t xml:space="preserve"> When completing Assurances, Approval and Transmittal form, the applicant should read each assurance and check the box to indicate that the applicant understands and intends to comply with the corresponding program requirements. The applicant must agree to all assurances understanding that if certain requirements don't apply to the applicant's current context, that the applicant would meet the requirements if the situation were to become applicable.</w:t>
      </w:r>
    </w:p>
    <w:p w14:paraId="17E23545" w14:textId="2291F552" w:rsidR="004D47D3" w:rsidRPr="00D934F8" w:rsidRDefault="004D47D3" w:rsidP="009B7044">
      <w:pPr>
        <w:rPr>
          <w:rFonts w:eastAsiaTheme="minorEastAsia"/>
          <w:kern w:val="2"/>
        </w:rPr>
      </w:pPr>
    </w:p>
    <w:p w14:paraId="027B07DA" w14:textId="671A829D" w:rsidR="00E72B38" w:rsidRPr="00D934F8" w:rsidRDefault="0BB5BF3C" w:rsidP="009B7044">
      <w:pPr>
        <w:jc w:val="center"/>
        <w:rPr>
          <w:rFonts w:eastAsiaTheme="minorEastAsia"/>
          <w:b/>
          <w:bCs/>
          <w:color w:val="000000" w:themeColor="text1"/>
          <w:sz w:val="28"/>
          <w:szCs w:val="28"/>
        </w:rPr>
      </w:pPr>
      <w:r w:rsidRPr="0BB5BF3C">
        <w:rPr>
          <w:rFonts w:eastAsiaTheme="minorEastAsia"/>
          <w:b/>
          <w:bCs/>
          <w:color w:val="000000" w:themeColor="text1"/>
          <w:sz w:val="28"/>
          <w:szCs w:val="28"/>
        </w:rPr>
        <w:t xml:space="preserve">Assurances, Approval and Transmittal Signature Form </w:t>
      </w:r>
    </w:p>
    <w:p w14:paraId="17514E4A" w14:textId="604AA9A2" w:rsidR="00E72B38" w:rsidRPr="00D934F8" w:rsidRDefault="0BB5BF3C" w:rsidP="009B7044">
      <w:pPr>
        <w:jc w:val="center"/>
        <w:rPr>
          <w:rFonts w:eastAsiaTheme="minorEastAsia"/>
          <w:b/>
          <w:bCs/>
          <w:color w:val="000000" w:themeColor="text1"/>
          <w:sz w:val="28"/>
          <w:szCs w:val="28"/>
        </w:rPr>
      </w:pPr>
      <w:r w:rsidRPr="0BB5BF3C">
        <w:rPr>
          <w:rFonts w:eastAsiaTheme="minorEastAsia"/>
          <w:b/>
          <w:bCs/>
          <w:color w:val="000000" w:themeColor="text1"/>
          <w:sz w:val="28"/>
          <w:szCs w:val="28"/>
        </w:rPr>
        <w:t>FY 2022-2023 Application for ESSER Transportation Assistance Grant Program (ETAG)</w:t>
      </w:r>
    </w:p>
    <w:p w14:paraId="0EB27991" w14:textId="7783570A" w:rsidR="00E72B38" w:rsidRPr="00D934F8" w:rsidRDefault="00E72B38" w:rsidP="009B7044">
      <w:pPr>
        <w:rPr>
          <w:rFonts w:eastAsiaTheme="minorEastAsia"/>
          <w:color w:val="000000" w:themeColor="text1"/>
        </w:rPr>
      </w:pPr>
    </w:p>
    <w:p w14:paraId="19D0BC51" w14:textId="0DAE7803" w:rsidR="00E72B38" w:rsidRPr="00D934F8" w:rsidRDefault="0BB5BF3C" w:rsidP="009B7044">
      <w:pPr>
        <w:rPr>
          <w:rFonts w:eastAsiaTheme="minorEastAsia"/>
          <w:color w:val="000000" w:themeColor="text1"/>
        </w:rPr>
      </w:pPr>
      <w:r w:rsidRPr="0BB5BF3C">
        <w:rPr>
          <w:rFonts w:eastAsiaTheme="minorEastAsia"/>
          <w:color w:val="000000" w:themeColor="text1"/>
        </w:rPr>
        <w:t>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w:t>
      </w:r>
    </w:p>
    <w:p w14:paraId="04A9C182" w14:textId="4EA92360" w:rsidR="00E72B38" w:rsidRPr="00D934F8" w:rsidRDefault="0BB5BF3C" w:rsidP="009B7044">
      <w:pPr>
        <w:rPr>
          <w:rFonts w:eastAsiaTheme="minorEastAsia"/>
        </w:rPr>
      </w:pPr>
      <w:r w:rsidRPr="0BB5BF3C">
        <w:rPr>
          <w:rFonts w:eastAsiaTheme="minorEastAsia"/>
        </w:rPr>
        <w:t xml:space="preserve"> </w:t>
      </w:r>
    </w:p>
    <w:p w14:paraId="0369B07E" w14:textId="73C14FCB" w:rsidR="00E72B38" w:rsidRPr="00D934F8" w:rsidRDefault="0BB5BF3C" w:rsidP="009B7044">
      <w:pPr>
        <w:rPr>
          <w:rFonts w:eastAsiaTheme="minorEastAsia"/>
        </w:rPr>
      </w:pPr>
      <w:r w:rsidRPr="0BB5BF3C">
        <w:rPr>
          <w:rFonts w:eastAsiaTheme="minorEastAsia"/>
          <w:b/>
          <w:bCs/>
        </w:rPr>
        <w:t>The appropriate Authorized Representatives must read and check the boxes to indicate that the applicant understands and intends to comply with the corresponding program requirements.</w:t>
      </w:r>
      <w:r w:rsidRPr="0BB5BF3C">
        <w:rPr>
          <w:rFonts w:eastAsiaTheme="minorEastAsia"/>
        </w:rPr>
        <w:t xml:space="preserve"> The applicant must agree to all assurances understanding that if certain requirements don't apply to the applicant's current context, that the applicant would meet the requirements if the situation were to become applicable. </w:t>
      </w:r>
    </w:p>
    <w:p w14:paraId="58B58E2E" w14:textId="4C0342C5" w:rsidR="00E72B38" w:rsidRPr="00D934F8" w:rsidRDefault="0BB5BF3C" w:rsidP="009B7044">
      <w:pPr>
        <w:rPr>
          <w:rFonts w:eastAsiaTheme="minorEastAsia"/>
        </w:rPr>
      </w:pPr>
      <w:r w:rsidRPr="0BB5BF3C">
        <w:rPr>
          <w:rFonts w:eastAsiaTheme="minorEastAsia"/>
        </w:rPr>
        <w:t xml:space="preserve"> </w:t>
      </w:r>
    </w:p>
    <w:p w14:paraId="23BBAEAE" w14:textId="50E1C010" w:rsidR="00E72B38" w:rsidRPr="00D934F8" w:rsidRDefault="0BB5BF3C" w:rsidP="009B7044">
      <w:pPr>
        <w:rPr>
          <w:rFonts w:eastAsiaTheme="minorEastAsia"/>
          <w:b/>
          <w:bCs/>
          <w:sz w:val="32"/>
          <w:szCs w:val="32"/>
        </w:rPr>
      </w:pPr>
      <w:r w:rsidRPr="0BB5BF3C">
        <w:rPr>
          <w:rFonts w:eastAsiaTheme="minorEastAsia"/>
          <w:b/>
          <w:bCs/>
          <w:sz w:val="32"/>
          <w:szCs w:val="32"/>
        </w:rPr>
        <w:t xml:space="preserve"> Assurances</w:t>
      </w:r>
    </w:p>
    <w:p w14:paraId="5F2FB52E" w14:textId="03905180" w:rsidR="00E72B38" w:rsidRPr="00D934F8" w:rsidRDefault="0BB5BF3C" w:rsidP="009B7044">
      <w:pPr>
        <w:ind w:left="270" w:hanging="270"/>
        <w:rPr>
          <w:rFonts w:eastAsiaTheme="minorEastAsia"/>
          <w:color w:val="000000" w:themeColor="text1"/>
        </w:rPr>
      </w:pPr>
      <w:r w:rsidRPr="4AE3D6C6">
        <w:rPr>
          <w:rFonts w:ascii="Segoe UI Symbol" w:eastAsiaTheme="minorEastAsia" w:hAnsi="Segoe UI Symbol" w:cs="Segoe UI Symbol"/>
          <w:color w:val="000000" w:themeColor="text1"/>
        </w:rPr>
        <w:t>☐</w:t>
      </w:r>
      <w:r w:rsidRPr="0BB5BF3C">
        <w:rPr>
          <w:rFonts w:eastAsiaTheme="minorEastAsia"/>
          <w:color w:val="000000" w:themeColor="text1"/>
        </w:rPr>
        <w:t xml:space="preserve"> The grantee will ensure that the program(s) funded by this grant will be administered in accordance with all applicable statutes, regulations, program plans, and requirements delineated in this application. </w:t>
      </w:r>
    </w:p>
    <w:p w14:paraId="70863C9B" w14:textId="1880346E" w:rsidR="00E72B38" w:rsidRPr="00D934F8" w:rsidRDefault="0BB5BF3C" w:rsidP="009B7044">
      <w:pPr>
        <w:ind w:left="270" w:hanging="270"/>
        <w:rPr>
          <w:rFonts w:eastAsiaTheme="minorEastAsia"/>
          <w:color w:val="000000" w:themeColor="text1"/>
        </w:rPr>
      </w:pPr>
      <w:r w:rsidRPr="4AE3D6C6">
        <w:rPr>
          <w:rFonts w:ascii="Segoe UI Symbol" w:eastAsiaTheme="minorEastAsia" w:hAnsi="Segoe UI Symbol" w:cs="Segoe UI Symbol"/>
          <w:color w:val="000000" w:themeColor="text1"/>
        </w:rPr>
        <w:t>☐</w:t>
      </w:r>
      <w:r w:rsidRPr="0BB5BF3C">
        <w:rPr>
          <w:rFonts w:eastAsiaTheme="minorEastAsia"/>
          <w:color w:val="000000" w:themeColor="text1"/>
        </w:rPr>
        <w:t xml:space="preserve"> The grantee will ensure that the funds awarded for this/these program(s) will only be used to meet the goals of the ESSER Transportation Assistance Grant Program, namely to provide transportation assistance to eligible students so that those students may access high-quality instruction at a higher performing school and accelerate learning as the students recover from the pandemic. </w:t>
      </w:r>
    </w:p>
    <w:p w14:paraId="2B967030" w14:textId="3AA63895" w:rsidR="00E72B38" w:rsidRPr="00D934F8" w:rsidRDefault="0BB5BF3C" w:rsidP="009B7044">
      <w:pPr>
        <w:rPr>
          <w:rFonts w:eastAsiaTheme="minorEastAsia"/>
        </w:rPr>
      </w:pPr>
      <w:r w:rsidRPr="0BB5BF3C">
        <w:rPr>
          <w:rFonts w:eastAsiaTheme="minorEastAsia"/>
        </w:rPr>
        <w:t xml:space="preserve">☐ The grantee will ensure that the following data is, at a minimum, collected and maintained: </w:t>
      </w:r>
    </w:p>
    <w:p w14:paraId="425DA264" w14:textId="7A9515B6" w:rsidR="00E72B38" w:rsidRPr="00D934F8" w:rsidRDefault="00CA111E" w:rsidP="00CA111E">
      <w:pPr>
        <w:pStyle w:val="ListParagraph"/>
        <w:ind w:hanging="360"/>
        <w:rPr>
          <w:rFonts w:eastAsiaTheme="minorEastAsia"/>
        </w:rPr>
      </w:pPr>
      <w:r w:rsidRPr="0BB5BF3C">
        <w:rPr>
          <w:rFonts w:eastAsiaTheme="minorEastAsia"/>
        </w:rPr>
        <w:t>☐</w:t>
      </w:r>
      <w:r>
        <w:rPr>
          <w:rFonts w:eastAsiaTheme="minorEastAsia"/>
        </w:rPr>
        <w:t xml:space="preserve">   </w:t>
      </w:r>
      <w:r w:rsidR="0BB5BF3C" w:rsidRPr="0BB5BF3C">
        <w:rPr>
          <w:rFonts w:eastAsiaTheme="minorEastAsia"/>
        </w:rPr>
        <w:t xml:space="preserve">Appropriate records demonstrating that only students eligible for this program receive transportation supports through these funds; </w:t>
      </w:r>
    </w:p>
    <w:p w14:paraId="48681D1D" w14:textId="48F7654E" w:rsidR="00E72B38" w:rsidRPr="00D934F8" w:rsidRDefault="00CA111E" w:rsidP="00CA111E">
      <w:pPr>
        <w:pStyle w:val="ListParagraph"/>
        <w:ind w:hanging="360"/>
        <w:rPr>
          <w:rFonts w:eastAsiaTheme="minorEastAsia"/>
          <w:color w:val="000000" w:themeColor="text1"/>
        </w:rPr>
      </w:pPr>
      <w:r w:rsidRPr="0BB5BF3C">
        <w:rPr>
          <w:rFonts w:eastAsiaTheme="minorEastAsia"/>
        </w:rPr>
        <w:t>☐</w:t>
      </w:r>
      <w:r>
        <w:rPr>
          <w:rFonts w:eastAsiaTheme="minorEastAsia"/>
        </w:rPr>
        <w:t xml:space="preserve">   </w:t>
      </w:r>
      <w:r w:rsidR="0BB5BF3C" w:rsidRPr="0BB5BF3C">
        <w:rPr>
          <w:rFonts w:eastAsiaTheme="minorEastAsia"/>
        </w:rPr>
        <w:t xml:space="preserve">Appropriate records demonstrating that the funds used to provide transportation supports are used only for that purpose and only for eligible students. </w:t>
      </w:r>
    </w:p>
    <w:p w14:paraId="5E3327F1" w14:textId="414D77CC" w:rsidR="00E72B38" w:rsidRPr="00D934F8" w:rsidRDefault="0BB5BF3C" w:rsidP="009B7044">
      <w:pPr>
        <w:ind w:left="270" w:hanging="270"/>
        <w:rPr>
          <w:rFonts w:eastAsiaTheme="minorEastAsia"/>
        </w:rPr>
      </w:pPr>
      <w:r w:rsidRPr="0BB5BF3C">
        <w:rPr>
          <w:rFonts w:ascii="Segoe UI Symbol" w:eastAsiaTheme="minorEastAsia" w:hAnsi="Segoe UI Symbol" w:cs="Segoe UI Symbol"/>
        </w:rPr>
        <w:t>☐</w:t>
      </w:r>
      <w:r w:rsidRPr="0BB5BF3C">
        <w:rPr>
          <w:rFonts w:eastAsiaTheme="minorEastAsia"/>
          <w:color w:val="000000" w:themeColor="text1"/>
        </w:rPr>
        <w:t xml:space="preserve"> The grantee will ensure that any transportation providers with which they enter into a contract meet </w:t>
      </w:r>
      <w:r w:rsidR="00140D56">
        <w:rPr>
          <w:rFonts w:eastAsiaTheme="minorEastAsia"/>
          <w:color w:val="000000" w:themeColor="text1"/>
        </w:rPr>
        <w:t>applicable</w:t>
      </w:r>
      <w:r w:rsidRPr="0BB5BF3C">
        <w:rPr>
          <w:rFonts w:eastAsiaTheme="minorEastAsia"/>
          <w:color w:val="000000" w:themeColor="text1"/>
        </w:rPr>
        <w:t xml:space="preserve"> CDE regulations and </w:t>
      </w:r>
      <w:r w:rsidR="4AE3D6C6" w:rsidRPr="4AE3D6C6">
        <w:rPr>
          <w:rFonts w:eastAsiaTheme="minorEastAsia"/>
          <w:color w:val="000000" w:themeColor="text1"/>
        </w:rPr>
        <w:t>Public Utilities Commission (</w:t>
      </w:r>
      <w:r w:rsidRPr="0BB5BF3C">
        <w:rPr>
          <w:rFonts w:eastAsiaTheme="minorEastAsia"/>
          <w:color w:val="000000" w:themeColor="text1"/>
        </w:rPr>
        <w:t>PUC</w:t>
      </w:r>
      <w:r w:rsidR="4AE3D6C6" w:rsidRPr="4AE3D6C6">
        <w:rPr>
          <w:rFonts w:eastAsiaTheme="minorEastAsia"/>
          <w:color w:val="000000" w:themeColor="text1"/>
        </w:rPr>
        <w:t>)</w:t>
      </w:r>
      <w:r w:rsidRPr="0BB5BF3C">
        <w:rPr>
          <w:rFonts w:eastAsiaTheme="minorEastAsia"/>
          <w:color w:val="000000" w:themeColor="text1"/>
        </w:rPr>
        <w:t xml:space="preserve"> regulations</w:t>
      </w:r>
      <w:r w:rsidR="4AE3D6C6" w:rsidRPr="4AE3D6C6">
        <w:rPr>
          <w:rFonts w:eastAsiaTheme="minorEastAsia"/>
          <w:color w:val="000000" w:themeColor="text1"/>
        </w:rPr>
        <w:t>, as well as all local, state, and federal laws. SB22-144 allows transportation network companies (TNCs) to contract with school districts, subject to PUC regulation. Further, the bill requires operational safety provisions for student transportation if the services are paid by a school or school district. For the purposes of this grant funding, transportation provided by TNCs through contract with a nonprofit grantee must meet the requirements of SB22-144 and related PUC regulations.</w:t>
      </w:r>
    </w:p>
    <w:p w14:paraId="1EBCC560" w14:textId="77777777" w:rsidR="004469AB" w:rsidRDefault="0BB5BF3C" w:rsidP="009B7044">
      <w:pPr>
        <w:ind w:left="270" w:hanging="270"/>
      </w:pPr>
      <w:r w:rsidRPr="0BB5BF3C">
        <w:rPr>
          <w:rFonts w:eastAsiaTheme="minorEastAsia"/>
          <w:color w:val="000000" w:themeColor="text1"/>
        </w:rPr>
        <w:t xml:space="preserve">☐ The grantee will ensure that all necessary district and school leadership (including the superintendent and principal(s)) are aware of the application and willing to support the implementation of the program(s). </w:t>
      </w:r>
    </w:p>
    <w:p w14:paraId="01000E64" w14:textId="77777777" w:rsidR="004469AB" w:rsidRDefault="0BB5BF3C" w:rsidP="009B7044">
      <w:pPr>
        <w:ind w:left="270" w:hanging="270"/>
      </w:pPr>
      <w:r w:rsidRPr="0BB5BF3C">
        <w:rPr>
          <w:rFonts w:eastAsiaTheme="minorEastAsia"/>
          <w:color w:val="000000" w:themeColor="text1"/>
        </w:rPr>
        <w:t xml:space="preserve">☐ The grantee will ensure that the ARP - ESSER III funds will only be used for activities allowable under section 2001(d)(2)(e) of the American Rescue Plan Act of 2021. </w:t>
      </w:r>
    </w:p>
    <w:p w14:paraId="339BD803" w14:textId="77777777" w:rsidR="004469AB" w:rsidRDefault="0BB5BF3C" w:rsidP="009B7044">
      <w:pPr>
        <w:ind w:left="270" w:hanging="270"/>
      </w:pPr>
      <w:r w:rsidRPr="0BB5BF3C">
        <w:rPr>
          <w:rFonts w:eastAsiaTheme="minorEastAsia"/>
          <w:color w:val="000000" w:themeColor="text1"/>
        </w:rPr>
        <w:t xml:space="preserve">☐ The grantee will ensure that the ARP - ESSER III funds will not be used for 1) subsidizing or offsetting executive salaries and benefits of individuals who are not employees of the SEA or LEAs or 2) expenditures related to state or local teacher or faculty unions or associations. </w:t>
      </w:r>
    </w:p>
    <w:p w14:paraId="5544BC31" w14:textId="77777777" w:rsidR="004469AB" w:rsidRDefault="0BB5BF3C" w:rsidP="009B7044">
      <w:pPr>
        <w:ind w:left="270" w:hanging="270"/>
      </w:pPr>
      <w:r w:rsidRPr="0BB5BF3C">
        <w:rPr>
          <w:rFonts w:eastAsiaTheme="minorEastAsia"/>
          <w:color w:val="000000" w:themeColor="text1"/>
        </w:rPr>
        <w:lastRenderedPageBreak/>
        <w:t xml:space="preserve">☐ The grantee will ensure that ARP - ESSER III funds will be used for purposes that are reasonable, necessary, and allocable under the ARP Act. </w:t>
      </w:r>
    </w:p>
    <w:p w14:paraId="6625DCB1" w14:textId="77777777" w:rsidR="004469AB" w:rsidRDefault="0BB5BF3C" w:rsidP="009B7044">
      <w:pPr>
        <w:ind w:left="270" w:hanging="270"/>
      </w:pPr>
      <w:r w:rsidRPr="0BB5BF3C">
        <w:rPr>
          <w:rFonts w:eastAsiaTheme="minorEastAsia"/>
          <w:color w:val="000000" w:themeColor="text1"/>
        </w:rPr>
        <w:t xml:space="preserve">☐ 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 </w:t>
      </w:r>
    </w:p>
    <w:p w14:paraId="6CEBF257" w14:textId="77777777" w:rsidR="004469AB" w:rsidRDefault="0BB5BF3C" w:rsidP="009B7044">
      <w:pPr>
        <w:ind w:left="270" w:hanging="270"/>
      </w:pPr>
      <w:r w:rsidRPr="0BB5BF3C">
        <w:rPr>
          <w:rFonts w:eastAsiaTheme="minorEastAsia"/>
          <w:color w:val="000000" w:themeColor="text1"/>
        </w:rPr>
        <w:t xml:space="preserve">☐ 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 </w:t>
      </w:r>
    </w:p>
    <w:p w14:paraId="7B2C4AAA" w14:textId="20941B67" w:rsidR="00E72B38" w:rsidRPr="00D934F8" w:rsidRDefault="0BB5BF3C" w:rsidP="009B7044">
      <w:pPr>
        <w:ind w:left="270" w:hanging="270"/>
        <w:rPr>
          <w:rFonts w:eastAsiaTheme="minorEastAsia"/>
        </w:rPr>
      </w:pPr>
      <w:r w:rsidRPr="0BB5BF3C">
        <w:rPr>
          <w:rFonts w:eastAsiaTheme="minorEastAsia"/>
          <w:color w:val="000000" w:themeColor="text1"/>
        </w:rPr>
        <w:t xml:space="preserve">☐ The grantee will meet the requirements of section 442 and section 427 of the General Education Provisions Act (GEPA, 20 U.S.C. 1232(e) &amp; 1228(a)) meaning that during the entire duration of time that the entity is receiving funding under ARP - ESSER III, the LEA will, where applicable: </w:t>
      </w:r>
    </w:p>
    <w:p w14:paraId="06E16C47" w14:textId="78A2055E"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it has taken steps to ensure equitable access to, and participation in, its federally-assisted programs for students, teachers, and other program beneficiaries with special needs; </w:t>
      </w:r>
    </w:p>
    <w:p w14:paraId="36F15D3B" w14:textId="3133356D"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each program will be administered in accordance with applicable statutes, regulations, program plans, and applications; </w:t>
      </w:r>
    </w:p>
    <w:p w14:paraId="48C36568" w14:textId="5D6A4C2A"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control of funds and property acquired using ARP ESSER III program funds will be maintained and administered by the appropriate public agency; </w:t>
      </w:r>
    </w:p>
    <w:p w14:paraId="4679299D" w14:textId="1ED1BEE5"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fiscal control and fund accounting procedures will be used to ensure proper disbursement of, and accounting for, federal funds; </w:t>
      </w:r>
    </w:p>
    <w:p w14:paraId="2E31B106" w14:textId="539A6820"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 </w:t>
      </w:r>
    </w:p>
    <w:p w14:paraId="678C7943" w14:textId="2A526ACE"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Provide opportunities for the participation in, planning for, and operation of each program by teachers, parents, and other interested agencies, organizations, and individuals; </w:t>
      </w:r>
    </w:p>
    <w:p w14:paraId="440762A4" w14:textId="0C6EB2EC"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applications, evaluations, plans, or reports related to each program will be made available to parents and the public; </w:t>
      </w:r>
    </w:p>
    <w:p w14:paraId="4081014C" w14:textId="3C6F6535"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The grantee has adopted effective procedures for acquiring and disseminating information and research regarding the programs and for adopting, where appropriate, promising educational practices to teachers and administrators participating in each program; and </w:t>
      </w:r>
    </w:p>
    <w:p w14:paraId="453E808A" w14:textId="2EED64EC" w:rsidR="00E72B38" w:rsidRPr="00D934F8" w:rsidRDefault="0BB5BF3C" w:rsidP="009B7044">
      <w:pPr>
        <w:pStyle w:val="ListParagraph"/>
        <w:numPr>
          <w:ilvl w:val="0"/>
          <w:numId w:val="10"/>
        </w:numPr>
        <w:rPr>
          <w:rFonts w:eastAsiaTheme="minorEastAsia"/>
          <w:color w:val="000000" w:themeColor="text1"/>
        </w:rPr>
      </w:pPr>
      <w:r w:rsidRPr="0BB5BF3C">
        <w:rPr>
          <w:rFonts w:eastAsiaTheme="minorEastAsia"/>
          <w:color w:val="000000" w:themeColor="text1"/>
        </w:rPr>
        <w:t xml:space="preserve">Ensure that none of the funds expended under any applicable program will be used to acquire equipment if such acquisition results in a direct financial benefit to any organization representing the interests of the purchasing entity or its employees. </w:t>
      </w:r>
    </w:p>
    <w:p w14:paraId="2C8B55B7" w14:textId="1E385CED" w:rsidR="00E72B38" w:rsidRPr="00D934F8" w:rsidRDefault="0BB5BF3C" w:rsidP="009B7044">
      <w:pPr>
        <w:ind w:left="270" w:hanging="270"/>
        <w:rPr>
          <w:rFonts w:eastAsiaTheme="minorEastAsia"/>
        </w:rPr>
      </w:pPr>
      <w:r w:rsidRPr="0BB5BF3C">
        <w:rPr>
          <w:rFonts w:eastAsiaTheme="minorEastAsia"/>
          <w:color w:val="000000" w:themeColor="text1"/>
        </w:rPr>
        <w:t>☐</w:t>
      </w:r>
      <w:r w:rsidRPr="0BB5BF3C">
        <w:rPr>
          <w:rFonts w:eastAsiaTheme="minorEastAsia"/>
        </w:rPr>
        <w:t xml:space="preserve"> The grantee agrees to review the GEPA statement submitted as part of their ESSER I, II, or III online application and confirm that the statement describes the steps the LEA will take to permit students, teachers, and other program beneficiaries to overcome barriers that impede equal access to, or participation in, programs funded in this application for federal funds.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(add GEPA statement to the section provided). </w:t>
      </w:r>
      <w:r w:rsidR="00E72B38">
        <w:br/>
      </w:r>
      <w:r w:rsidR="00E72B38">
        <w:br/>
      </w:r>
      <w:r w:rsidRPr="0BB5BF3C">
        <w:rPr>
          <w:rFonts w:eastAsiaTheme="minorEastAsia"/>
        </w:rPr>
        <w:t xml:space="preserve">GEPA Statement: </w:t>
      </w:r>
    </w:p>
    <w:tbl>
      <w:tblPr>
        <w:tblStyle w:val="TableGrid"/>
        <w:tblW w:w="0" w:type="auto"/>
        <w:tblInd w:w="1440" w:type="dxa"/>
        <w:tblLayout w:type="fixed"/>
        <w:tblLook w:val="06A0" w:firstRow="1" w:lastRow="0" w:firstColumn="1" w:lastColumn="0" w:noHBand="1" w:noVBand="1"/>
      </w:tblPr>
      <w:tblGrid>
        <w:gridCol w:w="9360"/>
      </w:tblGrid>
      <w:tr w:rsidR="0BB5BF3C" w14:paraId="5FA32B5A" w14:textId="77777777" w:rsidTr="0BB5BF3C">
        <w:tc>
          <w:tcPr>
            <w:tcW w:w="9360" w:type="dxa"/>
          </w:tcPr>
          <w:p w14:paraId="5BE5F5D3" w14:textId="0541F903" w:rsidR="0BB5BF3C" w:rsidRDefault="0BB5BF3C" w:rsidP="009B7044">
            <w:pPr>
              <w:rPr>
                <w:rFonts w:eastAsiaTheme="minorEastAsia"/>
              </w:rPr>
            </w:pPr>
          </w:p>
        </w:tc>
      </w:tr>
    </w:tbl>
    <w:p w14:paraId="0D504D28" w14:textId="2207E820" w:rsidR="00E72B38" w:rsidRPr="00D934F8" w:rsidRDefault="00E72B38" w:rsidP="009B7044">
      <w:pPr>
        <w:rPr>
          <w:rFonts w:eastAsiaTheme="minorEastAsia"/>
        </w:rPr>
      </w:pPr>
    </w:p>
    <w:p w14:paraId="7AB92065"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will annually provide the Colorado Department of Education the evaluation information required in the “</w:t>
      </w:r>
      <w:hyperlink r:id="rId41" w:anchor="heading=h.17dp8vu">
        <w:r w:rsidRPr="0BB5BF3C">
          <w:rPr>
            <w:rStyle w:val="Hyperlink"/>
            <w:rFonts w:eastAsiaTheme="minorEastAsia"/>
          </w:rPr>
          <w:t>Evaluation and Reporting</w:t>
        </w:r>
      </w:hyperlink>
      <w:r w:rsidRPr="0BB5BF3C">
        <w:rPr>
          <w:rFonts w:eastAsiaTheme="minorEastAsia"/>
        </w:rPr>
        <w:t xml:space="preserve">” section of this application including the End-of-Year Report in the RFA. </w:t>
      </w:r>
    </w:p>
    <w:p w14:paraId="3F8C1224" w14:textId="77777777" w:rsidR="00617528" w:rsidRDefault="0BB5BF3C" w:rsidP="009B7044">
      <w:pPr>
        <w:ind w:left="270" w:hanging="270"/>
      </w:pPr>
      <w:r w:rsidRPr="4AE3D6C6">
        <w:rPr>
          <w:rFonts w:ascii="Segoe UI Symbol" w:eastAsiaTheme="minorEastAsia" w:hAnsi="Segoe UI Symbol" w:cs="Segoe UI Symbol"/>
        </w:rPr>
        <w:lastRenderedPageBreak/>
        <w:t>☐</w:t>
      </w:r>
      <w:r w:rsidRPr="0BB5BF3C">
        <w:rPr>
          <w:rFonts w:eastAsiaTheme="minorEastAsia"/>
        </w:rPr>
        <w:t xml:space="preserve"> The grantee ensures that it will work with and provide requested data to CDE for the program(s) funded by these funds within the time frames specified and containing such information as the Secretary may reasonably require. </w:t>
      </w:r>
    </w:p>
    <w:p w14:paraId="6E6FD5D8"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ensures that it will participate in and comply with the CDE’s monitoring process and protocols. </w:t>
      </w:r>
    </w:p>
    <w:p w14:paraId="414FC7D5"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will not discriminate against anyone regarding race, gender, national origin, color, disability, or age. </w:t>
      </w:r>
    </w:p>
    <w:p w14:paraId="0572D1B2"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18ECC14F"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6831C705"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If any findings of misuse of these funds are discovered, project funds will be returned to CDE. </w:t>
      </w:r>
    </w:p>
    <w:p w14:paraId="10E623B3"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will maintain sole responsibility for the project even though subcontractors may be used to perform certain services. </w:t>
      </w:r>
    </w:p>
    <w:p w14:paraId="280EF38B"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ensures that it will, if applicable, comply with the maintenance of equity provisions in section 2004(c) of the ARP. </w:t>
      </w:r>
    </w:p>
    <w:p w14:paraId="03095B37"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rPr>
        <w:t xml:space="preserve"> The grantee ensures that all agreements are in place with all applicable districts and other partner organizations to ensure the coordination necessary for effective implementation of the proposed program—including the data required for the reporting detailed in the RFA.  </w:t>
      </w:r>
    </w:p>
    <w:p w14:paraId="3C13ED09" w14:textId="77777777" w:rsidR="00617528" w:rsidRDefault="0BB5BF3C" w:rsidP="009B7044">
      <w:pPr>
        <w:ind w:left="270" w:hanging="270"/>
      </w:pPr>
      <w:r w:rsidRPr="4AE3D6C6">
        <w:rPr>
          <w:rFonts w:ascii="Segoe UI Symbol" w:eastAsiaTheme="minorEastAsia" w:hAnsi="Segoe UI Symbol" w:cs="Segoe UI Symbol"/>
        </w:rPr>
        <w:t>☐</w:t>
      </w:r>
      <w:r w:rsidRPr="0BB5BF3C">
        <w:rPr>
          <w:rFonts w:eastAsiaTheme="minorEastAsia"/>
          <w:color w:val="212121"/>
        </w:rPr>
        <w:t xml:space="preserve"> 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 </w:t>
      </w:r>
    </w:p>
    <w:p w14:paraId="3F751F54" w14:textId="77777777" w:rsidR="00617528" w:rsidRDefault="00617528" w:rsidP="009B7044">
      <w:pPr>
        <w:ind w:left="270" w:hanging="270"/>
      </w:pPr>
    </w:p>
    <w:p w14:paraId="1A1940ED" w14:textId="63794C68" w:rsidR="00E72B38" w:rsidRPr="00D934F8" w:rsidRDefault="0BB5BF3C" w:rsidP="009B7044">
      <w:pPr>
        <w:ind w:left="270" w:hanging="270"/>
        <w:rPr>
          <w:rFonts w:eastAsiaTheme="minorEastAsia"/>
        </w:rPr>
      </w:pPr>
      <w:r w:rsidRPr="0BB5BF3C">
        <w:rPr>
          <w:rFonts w:eastAsiaTheme="minorEastAsia"/>
          <w:color w:val="212121"/>
        </w:rPr>
        <w:t xml:space="preserve">In addition, the applicant(s) certify that: </w:t>
      </w:r>
    </w:p>
    <w:p w14:paraId="1395CF12" w14:textId="0132AFE7" w:rsidR="00E72B38" w:rsidRPr="00D934F8" w:rsidRDefault="0BB5BF3C" w:rsidP="009B7044">
      <w:pPr>
        <w:pStyle w:val="ListParagraph"/>
        <w:numPr>
          <w:ilvl w:val="0"/>
          <w:numId w:val="9"/>
        </w:numPr>
        <w:rPr>
          <w:rFonts w:eastAsiaTheme="minorEastAsia"/>
          <w:color w:val="000000" w:themeColor="text1"/>
        </w:rPr>
      </w:pPr>
      <w:r w:rsidRPr="0BB5BF3C">
        <w:rPr>
          <w:rFonts w:eastAsiaTheme="minorEastAsia"/>
          <w:color w:val="000000" w:themeColor="text1"/>
        </w:rPr>
        <w:t>the Financial Management Risk Assessment has been accurately completed by the appropriate Finance/Budget/Business manager for the lead applicant;</w:t>
      </w:r>
    </w:p>
    <w:p w14:paraId="74644645" w14:textId="38A3BB3D" w:rsidR="00E72B38" w:rsidRPr="00D934F8" w:rsidRDefault="0BB5BF3C" w:rsidP="009B7044">
      <w:pPr>
        <w:pStyle w:val="ListParagraph"/>
        <w:numPr>
          <w:ilvl w:val="0"/>
          <w:numId w:val="9"/>
        </w:numPr>
        <w:rPr>
          <w:rFonts w:eastAsiaTheme="minorEastAsia"/>
          <w:color w:val="000000" w:themeColor="text1"/>
        </w:rPr>
      </w:pPr>
      <w:r w:rsidRPr="0BB5BF3C">
        <w:rPr>
          <w:rFonts w:eastAsiaTheme="minorEastAsia"/>
          <w:color w:val="000000" w:themeColor="text1"/>
        </w:rPr>
        <w:t xml:space="preserve">data shall be made available to the lead applicant in order to meet the requirements outlined in the request for applications (RFA) of this program, the GAL, and any other reporting required by the U.S. Department of Education; </w:t>
      </w:r>
    </w:p>
    <w:p w14:paraId="388E40DC" w14:textId="0EC0BB6B" w:rsidR="00E72B38" w:rsidRPr="00D934F8" w:rsidRDefault="0BB5BF3C" w:rsidP="009B7044">
      <w:pPr>
        <w:pStyle w:val="ListParagraph"/>
        <w:numPr>
          <w:ilvl w:val="0"/>
          <w:numId w:val="9"/>
        </w:numPr>
        <w:rPr>
          <w:rFonts w:eastAsiaTheme="minorEastAsia"/>
          <w:color w:val="000000" w:themeColor="text1"/>
        </w:rPr>
      </w:pPr>
      <w:r w:rsidRPr="0BB5BF3C">
        <w:rPr>
          <w:rFonts w:eastAsiaTheme="minorEastAsia"/>
          <w:color w:val="000000" w:themeColor="text1"/>
        </w:rPr>
        <w:t>the applicant(s) are in compliance with the requirements of the federal Children's Internet Protection Act; and</w:t>
      </w:r>
    </w:p>
    <w:p w14:paraId="64C54911" w14:textId="7A9E1A4C" w:rsidR="00E72B38" w:rsidRPr="00D934F8" w:rsidRDefault="0BB5BF3C" w:rsidP="009B7044">
      <w:pPr>
        <w:pStyle w:val="ListParagraph"/>
        <w:numPr>
          <w:ilvl w:val="0"/>
          <w:numId w:val="9"/>
        </w:numPr>
        <w:rPr>
          <w:rFonts w:eastAsiaTheme="minorEastAsia"/>
        </w:rPr>
      </w:pPr>
      <w:r w:rsidRPr="0BB5BF3C">
        <w:rPr>
          <w:rFonts w:eastAsiaTheme="minorEastAsia"/>
          <w:color w:val="000000" w:themeColor="text1"/>
        </w:rPr>
        <w:t>no policy of the applicant(s) prevents, or otherwise denies, participation in constitutionally protected prayer in public elementary and secondary schools.</w:t>
      </w:r>
    </w:p>
    <w:p w14:paraId="13053409" w14:textId="00747D59" w:rsidR="00E72B38" w:rsidRPr="00D934F8" w:rsidRDefault="00E72B38" w:rsidP="009B7044">
      <w:pPr>
        <w:rPr>
          <w:rFonts w:eastAsiaTheme="minorEastAsia"/>
          <w:color w:val="000000" w:themeColor="text1"/>
        </w:rPr>
      </w:pPr>
    </w:p>
    <w:p w14:paraId="6ABA9FD2" w14:textId="77777777" w:rsidR="004469AB" w:rsidRDefault="0BB5BF3C" w:rsidP="009B7044">
      <w:r w:rsidRPr="083ECE22">
        <w:rPr>
          <w:rFonts w:eastAsiaTheme="minorEastAsia"/>
          <w:color w:val="000000" w:themeColor="text1"/>
        </w:rPr>
        <w:t xml:space="preserve">Further, the applicant(s) and all relevant governance of the applicant organization(s) certify that they understand all the rules and regulations associated with the receipt of these ETAG funding, including those not specifically enumerated above, and will take action to ensure the applicant(s) comply with all such requirements. </w:t>
      </w:r>
      <w:r w:rsidR="00E72B38">
        <w:br/>
      </w:r>
      <w:r w:rsidR="00E72B38">
        <w:br/>
      </w:r>
      <w:r w:rsidRPr="083ECE22">
        <w:rPr>
          <w:rFonts w:eastAsiaTheme="minorEastAsia"/>
          <w:color w:val="000000" w:themeColor="text1"/>
        </w:rPr>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r w:rsidR="00E72B38">
        <w:br/>
      </w:r>
      <w:r w:rsidR="00E72B38">
        <w:br/>
      </w:r>
      <w:r w:rsidRPr="083ECE22">
        <w:rPr>
          <w:rFonts w:eastAsiaTheme="minorEastAsia"/>
          <w:color w:val="000000" w:themeColor="text1"/>
        </w:rPr>
        <w:t xml:space="preserve">Project modifications and changes in the approved budget must be requested in writing and be approved in writing by the CDE </w:t>
      </w:r>
      <w:r w:rsidRPr="083ECE22">
        <w:rPr>
          <w:rFonts w:eastAsiaTheme="minorEastAsia"/>
          <w:color w:val="000000" w:themeColor="text1"/>
          <w:u w:val="single"/>
        </w:rPr>
        <w:t>before</w:t>
      </w:r>
      <w:r w:rsidRPr="083ECE22">
        <w:rPr>
          <w:rFonts w:eastAsiaTheme="minorEastAsia"/>
          <w:color w:val="000000" w:themeColor="text1"/>
        </w:rPr>
        <w:t xml:space="preserve"> modifications are made to the expenditures. Contact Robert Hawkins (</w:t>
      </w:r>
      <w:hyperlink r:id="rId42">
        <w:r w:rsidRPr="083ECE22">
          <w:rPr>
            <w:rStyle w:val="Hyperlink"/>
            <w:rFonts w:eastAsiaTheme="minorEastAsia"/>
          </w:rPr>
          <w:t>Hawkins_R@cde.state.co.us</w:t>
        </w:r>
      </w:hyperlink>
      <w:r w:rsidRPr="083ECE22">
        <w:rPr>
          <w:rFonts w:eastAsiaTheme="minorEastAsia"/>
          <w:color w:val="000000" w:themeColor="text1"/>
        </w:rPr>
        <w:t>) and Scott D. Jones (</w:t>
      </w:r>
      <w:hyperlink r:id="rId43">
        <w:r w:rsidRPr="083ECE22">
          <w:rPr>
            <w:rStyle w:val="Hyperlink"/>
            <w:rFonts w:eastAsiaTheme="minorEastAsia"/>
          </w:rPr>
          <w:t>Jones_S@cde.state.co.us</w:t>
        </w:r>
      </w:hyperlink>
      <w:r w:rsidR="00617528">
        <w:t xml:space="preserve"> | 7</w:t>
      </w:r>
      <w:r w:rsidRPr="083ECE22">
        <w:rPr>
          <w:rFonts w:eastAsiaTheme="minorEastAsia"/>
          <w:color w:val="000000" w:themeColor="text1"/>
        </w:rPr>
        <w:t xml:space="preserve">20-951-1924) for any modifications. </w:t>
      </w:r>
      <w:r w:rsidR="00E72B38">
        <w:br/>
      </w:r>
    </w:p>
    <w:p w14:paraId="2821BA4D" w14:textId="43FD4C1C" w:rsidR="00E72B38" w:rsidRPr="00D934F8" w:rsidRDefault="004469AB" w:rsidP="009B7044">
      <w:pPr>
        <w:rPr>
          <w:rFonts w:eastAsiaTheme="minorEastAsia"/>
          <w:color w:val="000000" w:themeColor="text1"/>
        </w:rPr>
      </w:pPr>
      <w:r>
        <w:rPr>
          <w:b/>
          <w:bCs/>
        </w:rPr>
        <w:lastRenderedPageBreak/>
        <w:t xml:space="preserve">Note: </w:t>
      </w:r>
      <w:r w:rsidR="00862890">
        <w:t>S</w:t>
      </w:r>
      <w:r>
        <w:t xml:space="preserve">ignatures for the lead applicant (including </w:t>
      </w:r>
      <w:r w:rsidR="00FF1210">
        <w:t xml:space="preserve">organization board president, </w:t>
      </w:r>
      <w:r w:rsidR="003901EB">
        <w:t xml:space="preserve">authorized representative, and program contact) </w:t>
      </w:r>
      <w:r w:rsidR="004D641F">
        <w:t xml:space="preserve">as well as the authorized presentative of each district/LEA with which the applicant intends to coordinate for this program are required on </w:t>
      </w:r>
      <w:r w:rsidR="004D641F" w:rsidRPr="000170DF">
        <w:t xml:space="preserve">the </w:t>
      </w:r>
      <w:hyperlink r:id="rId44">
        <w:r w:rsidR="004D641F" w:rsidRPr="00CA111E">
          <w:rPr>
            <w:rStyle w:val="Hyperlink"/>
            <w:rFonts w:eastAsiaTheme="minorEastAsia"/>
            <w:b/>
            <w:bCs/>
          </w:rPr>
          <w:t>Assurances, Approval and Transmittal Signature</w:t>
        </w:r>
      </w:hyperlink>
      <w:r w:rsidR="004D641F" w:rsidRPr="000170DF">
        <w:rPr>
          <w:rFonts w:eastAsiaTheme="minorEastAsia"/>
          <w:color w:val="333333"/>
        </w:rPr>
        <w:t xml:space="preserve"> form. </w:t>
      </w:r>
      <w:r w:rsidR="00856D8F" w:rsidRPr="000170DF">
        <w:rPr>
          <w:rFonts w:eastAsiaTheme="minorEastAsia"/>
          <w:color w:val="333333"/>
        </w:rPr>
        <w:t>If grant application is approved, funding will not be awarded until all signatures are in place. Please attempt to obtain all signatures before submitting the application.</w:t>
      </w:r>
      <w:r w:rsidR="00E72B38" w:rsidRPr="000170DF">
        <w:br/>
      </w:r>
      <w:r w:rsidR="0BB5BF3C" w:rsidRPr="083ECE22">
        <w:rPr>
          <w:rFonts w:eastAsiaTheme="minorEastAsia"/>
          <w:color w:val="000000" w:themeColor="text1"/>
        </w:rPr>
        <w:t xml:space="preserve"> </w:t>
      </w:r>
    </w:p>
    <w:p w14:paraId="3BBB26D6" w14:textId="017E0236" w:rsidR="73199E0D" w:rsidRDefault="73199E0D" w:rsidP="009B7044"/>
    <w:p w14:paraId="78C7FF40" w14:textId="236DA076" w:rsidR="73199E0D" w:rsidRDefault="73199E0D" w:rsidP="009B7044"/>
    <w:p w14:paraId="40CB9440" w14:textId="5B9541EF" w:rsidR="73199E0D" w:rsidRDefault="73199E0D" w:rsidP="009B7044"/>
    <w:p w14:paraId="0569730E" w14:textId="5A5DE525" w:rsidR="73199E0D" w:rsidRDefault="73199E0D" w:rsidP="009B7044"/>
    <w:p w14:paraId="2091566D" w14:textId="10B78B8D" w:rsidR="73199E0D" w:rsidRDefault="73199E0D" w:rsidP="009B7044"/>
    <w:p w14:paraId="76607867" w14:textId="5EE29A05" w:rsidR="73199E0D" w:rsidRDefault="73199E0D" w:rsidP="009B7044"/>
    <w:p w14:paraId="1D359570" w14:textId="148121D5" w:rsidR="00E72B38" w:rsidRPr="00D934F8" w:rsidDel="00856D8F" w:rsidRDefault="0BB5BF3C" w:rsidP="009B7044">
      <w:pPr>
        <w:rPr>
          <w:rFonts w:eastAsiaTheme="minorEastAsia"/>
        </w:rPr>
      </w:pPr>
      <w:r>
        <w:br/>
      </w:r>
    </w:p>
    <w:p w14:paraId="10DA3DF3" w14:textId="148121D5" w:rsidR="73199E0D" w:rsidRDefault="73199E0D" w:rsidP="009B7044"/>
    <w:p w14:paraId="5ACDD265" w14:textId="148121D5" w:rsidR="73199E0D" w:rsidRDefault="73199E0D" w:rsidP="009B7044"/>
    <w:p w14:paraId="78290A32" w14:textId="426E748D" w:rsidR="00E72B38" w:rsidRPr="00D934F8" w:rsidDel="004469AB" w:rsidRDefault="00E72B38" w:rsidP="009B7044">
      <w:pPr>
        <w:rPr>
          <w:rFonts w:eastAsiaTheme="minorEastAsia"/>
        </w:rPr>
      </w:pPr>
    </w:p>
    <w:p w14:paraId="26E98855" w14:textId="426E748D" w:rsidR="73199E0D" w:rsidRDefault="73199E0D" w:rsidP="009B7044"/>
    <w:p w14:paraId="5C4CA30D" w14:textId="426E748D" w:rsidR="73199E0D" w:rsidRDefault="73199E0D" w:rsidP="009B7044"/>
    <w:p w14:paraId="627E64AF" w14:textId="426E748D" w:rsidR="00E72B38" w:rsidRPr="00D934F8" w:rsidDel="004469AB" w:rsidRDefault="00E72B38" w:rsidP="009B7044">
      <w:pPr>
        <w:rPr>
          <w:rFonts w:eastAsiaTheme="minorEastAsia"/>
        </w:rPr>
      </w:pPr>
    </w:p>
    <w:p w14:paraId="3D199DB6" w14:textId="426E748D" w:rsidR="73199E0D" w:rsidRDefault="73199E0D" w:rsidP="009B7044"/>
    <w:p w14:paraId="6C46AE70" w14:textId="426E748D" w:rsidR="73199E0D" w:rsidRDefault="73199E0D" w:rsidP="009B7044"/>
    <w:p w14:paraId="3747C7A2" w14:textId="426E748D" w:rsidR="00E72B38" w:rsidRPr="00D934F8" w:rsidDel="004469AB" w:rsidRDefault="00E72B38" w:rsidP="009B7044">
      <w:pPr>
        <w:rPr>
          <w:rFonts w:eastAsiaTheme="minorEastAsia"/>
        </w:rPr>
      </w:pPr>
    </w:p>
    <w:p w14:paraId="0C399105" w14:textId="426E748D" w:rsidR="73199E0D" w:rsidRDefault="73199E0D" w:rsidP="009B7044"/>
    <w:p w14:paraId="37B724FD" w14:textId="426E748D" w:rsidR="73199E0D" w:rsidRDefault="73199E0D" w:rsidP="009B7044"/>
    <w:p w14:paraId="418B26E0" w14:textId="426E748D" w:rsidR="00E72B38" w:rsidRPr="00D934F8" w:rsidDel="004469AB" w:rsidRDefault="00E72B38" w:rsidP="009B7044">
      <w:pPr>
        <w:rPr>
          <w:rFonts w:eastAsiaTheme="minorEastAsia"/>
        </w:rPr>
      </w:pPr>
    </w:p>
    <w:p w14:paraId="00BEF38D" w14:textId="426E748D" w:rsidR="73199E0D" w:rsidRDefault="73199E0D" w:rsidP="009B7044"/>
    <w:p w14:paraId="21009040" w14:textId="426E748D" w:rsidR="73199E0D" w:rsidRDefault="73199E0D" w:rsidP="009B7044"/>
    <w:p w14:paraId="470D5200" w14:textId="426E748D" w:rsidR="00E72B38" w:rsidRPr="00D934F8" w:rsidRDefault="00E72B38" w:rsidP="009B7044">
      <w:pPr>
        <w:jc w:val="both"/>
        <w:rPr>
          <w:rFonts w:eastAsiaTheme="minorEastAsia"/>
        </w:rPr>
      </w:pPr>
    </w:p>
    <w:p w14:paraId="44CECAA9" w14:textId="61F02E6D" w:rsidR="00E72B38" w:rsidRPr="00D934F8" w:rsidRDefault="00E72B38" w:rsidP="009B7044">
      <w:r>
        <w:br w:type="page"/>
      </w:r>
    </w:p>
    <w:p w14:paraId="0AF03E88" w14:textId="3CA1EFD6" w:rsidR="00E72B38" w:rsidRPr="00D934F8" w:rsidRDefault="28C5D69D" w:rsidP="009B7044">
      <w:pPr>
        <w:pStyle w:val="Heading1"/>
        <w:spacing w:before="0" w:after="0"/>
      </w:pPr>
      <w:bookmarkStart w:id="26" w:name="_Toc103844006"/>
      <w:r>
        <w:lastRenderedPageBreak/>
        <w:t>Part IV: Financial Management Risk Assessment</w:t>
      </w:r>
      <w:bookmarkEnd w:id="26"/>
    </w:p>
    <w:tbl>
      <w:tblPr>
        <w:tblStyle w:val="TableGrid"/>
        <w:tblW w:w="0" w:type="auto"/>
        <w:tblLayout w:type="fixed"/>
        <w:tblLook w:val="06A0" w:firstRow="1" w:lastRow="0" w:firstColumn="1" w:lastColumn="0" w:noHBand="1" w:noVBand="1"/>
      </w:tblPr>
      <w:tblGrid>
        <w:gridCol w:w="6045"/>
        <w:gridCol w:w="810"/>
        <w:gridCol w:w="990"/>
        <w:gridCol w:w="1035"/>
        <w:gridCol w:w="825"/>
        <w:gridCol w:w="1095"/>
      </w:tblGrid>
      <w:tr w:rsidR="07FF25C3" w14:paraId="18AE35D4" w14:textId="77777777" w:rsidTr="15645950">
        <w:tc>
          <w:tcPr>
            <w:tcW w:w="10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9673C2" w14:textId="0C333A4F" w:rsidR="07FF25C3" w:rsidRDefault="07FF25C3" w:rsidP="009B7044">
            <w:r w:rsidRPr="07FF25C3">
              <w:rPr>
                <w:rFonts w:ascii="Calibri" w:eastAsia="Calibri" w:hAnsi="Calibri" w:cs="Calibri"/>
                <w:b/>
                <w:bCs/>
                <w:sz w:val="28"/>
                <w:szCs w:val="28"/>
              </w:rPr>
              <w:t>Financial Management Risk Assessment</w:t>
            </w:r>
          </w:p>
          <w:p w14:paraId="2DB59B68" w14:textId="5680499C" w:rsidR="07FF25C3" w:rsidRDefault="127648AF" w:rsidP="009B7044">
            <w:r w:rsidRPr="15645950">
              <w:rPr>
                <w:rFonts w:ascii="Calibri" w:eastAsia="Calibri" w:hAnsi="Calibri" w:cs="Calibri"/>
                <w:b/>
                <w:bCs/>
                <w:i/>
                <w:iCs/>
                <w:color w:val="000000" w:themeColor="text1"/>
              </w:rPr>
              <w:t xml:space="preserve">All applicants applying for the ESSER Transportation Assistance Grant Program must fill out the following assessment. </w:t>
            </w:r>
            <w:r w:rsidRPr="15645950">
              <w:rPr>
                <w:rFonts w:ascii="Calibri" w:eastAsia="Calibri" w:hAnsi="Calibri" w:cs="Calibri"/>
                <w:i/>
                <w:iCs/>
                <w:color w:val="000000" w:themeColor="text1"/>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See Attachment C for the full scoring rubric.</w:t>
            </w:r>
          </w:p>
          <w:p w14:paraId="557CBD94" w14:textId="5C20062C" w:rsidR="07FF25C3" w:rsidRDefault="07FF25C3" w:rsidP="009B7044">
            <w:r>
              <w:br/>
            </w:r>
          </w:p>
        </w:tc>
      </w:tr>
      <w:tr w:rsidR="07FF25C3" w14:paraId="497005F0"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84C32B" w14:textId="5CDB51A5" w:rsidR="07FF25C3" w:rsidRDefault="07FF25C3" w:rsidP="009B7044">
            <w:r w:rsidRPr="07FF25C3">
              <w:rPr>
                <w:rFonts w:ascii="Calibri" w:eastAsia="Calibri" w:hAnsi="Calibri" w:cs="Calibri"/>
              </w:rPr>
              <w:t xml:space="preserve">1)  Is the authorized representative on the Federal or State Debarment List and </w:t>
            </w:r>
            <w:hyperlink r:id="rId45">
              <w:r w:rsidRPr="07FF25C3">
                <w:rPr>
                  <w:rStyle w:val="Hyperlink"/>
                  <w:rFonts w:ascii="Calibri" w:eastAsia="Calibri" w:hAnsi="Calibri" w:cs="Calibri"/>
                </w:rPr>
                <w:t>State 501(c)3</w:t>
              </w:r>
            </w:hyperlink>
            <w:r w:rsidRPr="07FF25C3">
              <w:rPr>
                <w:rFonts w:ascii="Calibri" w:eastAsia="Calibri" w:hAnsi="Calibri" w:cs="Calibri"/>
              </w:rPr>
              <w:t xml:space="preserve"> list? </w:t>
            </w:r>
            <w:r w:rsidRPr="07FF25C3">
              <w:rPr>
                <w:rFonts w:ascii="Calibri" w:eastAsia="Calibri" w:hAnsi="Calibri" w:cs="Calibri"/>
                <w:b/>
                <w:bCs/>
                <w:i/>
                <w:iCs/>
              </w:rPr>
              <w:t>(If Yes, skip to question 6.)</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57822E" w14:textId="44B6EB6C"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BFF0499" w14:textId="1F5AACF2" w:rsidR="07FF25C3" w:rsidRDefault="07FF25C3" w:rsidP="009B7044">
            <w:pPr>
              <w:jc w:val="center"/>
            </w:pPr>
            <w:r w:rsidRPr="07FF25C3">
              <w:rPr>
                <w:rFonts w:ascii="Calibri" w:eastAsia="Calibri" w:hAnsi="Calibri" w:cs="Calibri"/>
                <w:b/>
                <w:bCs/>
              </w:rPr>
              <w:t>No</w:t>
            </w:r>
          </w:p>
        </w:tc>
      </w:tr>
      <w:tr w:rsidR="07FF25C3" w14:paraId="1410BF8C" w14:textId="77777777" w:rsidTr="15645950">
        <w:tc>
          <w:tcPr>
            <w:tcW w:w="8880" w:type="dxa"/>
            <w:gridSpan w:val="4"/>
            <w:vMerge/>
            <w:vAlign w:val="center"/>
          </w:tcPr>
          <w:p w14:paraId="766AB303"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CE277" w14:textId="68F30143"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B9B90" w14:textId="33F31F8B" w:rsidR="07FF25C3" w:rsidRDefault="07FF25C3" w:rsidP="009B7044">
            <w:r>
              <w:br/>
            </w:r>
          </w:p>
        </w:tc>
      </w:tr>
      <w:tr w:rsidR="07FF25C3" w14:paraId="0AF869B0"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563A7" w14:textId="1EA49BC0" w:rsidR="07FF25C3" w:rsidRDefault="07FF25C3" w:rsidP="009B7044">
            <w:r w:rsidRPr="07FF25C3">
              <w:rPr>
                <w:rFonts w:ascii="Calibri" w:eastAsia="Calibri" w:hAnsi="Calibri" w:cs="Calibri"/>
              </w:rPr>
              <w:t>2)  Is the authorized representative in good standing on the State 501(c)3 list or government equivalent?</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EB3F3BF" w14:textId="3B1528E4"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3E121" w14:textId="68B1CD3F" w:rsidR="07FF25C3" w:rsidRDefault="07FF25C3" w:rsidP="009B7044">
            <w:pPr>
              <w:jc w:val="center"/>
            </w:pPr>
            <w:r w:rsidRPr="07FF25C3">
              <w:rPr>
                <w:rFonts w:ascii="Calibri" w:eastAsia="Calibri" w:hAnsi="Calibri" w:cs="Calibri"/>
                <w:b/>
                <w:bCs/>
              </w:rPr>
              <w:t>No</w:t>
            </w:r>
          </w:p>
        </w:tc>
      </w:tr>
      <w:tr w:rsidR="07FF25C3" w14:paraId="78B9DACC" w14:textId="77777777" w:rsidTr="15645950">
        <w:trPr>
          <w:trHeight w:val="555"/>
        </w:trPr>
        <w:tc>
          <w:tcPr>
            <w:tcW w:w="8880" w:type="dxa"/>
            <w:gridSpan w:val="4"/>
            <w:vMerge/>
            <w:vAlign w:val="center"/>
          </w:tcPr>
          <w:p w14:paraId="7C9A25E8"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9031D6" w14:textId="4C3626CE"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598BD" w14:textId="4B0FF736" w:rsidR="07FF25C3" w:rsidRDefault="07FF25C3" w:rsidP="009B7044">
            <w:r>
              <w:br/>
            </w:r>
          </w:p>
        </w:tc>
      </w:tr>
      <w:tr w:rsidR="07FF25C3" w14:paraId="208BD8A6"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DF6C4" w14:textId="5B781DC1" w:rsidR="07FF25C3" w:rsidRDefault="07FF25C3" w:rsidP="009B7044">
            <w:r w:rsidRPr="07FF25C3">
              <w:rPr>
                <w:rFonts w:ascii="Calibri" w:eastAsia="Calibri" w:hAnsi="Calibri" w:cs="Calibri"/>
              </w:rPr>
              <w:t>3)  Does the authorized representative have an active, no exclusion, Unique Entity ID (UEI) Number?</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4495DF" w14:textId="53246A4E"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CE7550" w14:textId="00E2A1CC" w:rsidR="07FF25C3" w:rsidRDefault="07FF25C3" w:rsidP="009B7044">
            <w:pPr>
              <w:jc w:val="center"/>
            </w:pPr>
            <w:r w:rsidRPr="07FF25C3">
              <w:rPr>
                <w:rFonts w:ascii="Calibri" w:eastAsia="Calibri" w:hAnsi="Calibri" w:cs="Calibri"/>
                <w:b/>
                <w:bCs/>
              </w:rPr>
              <w:t>No</w:t>
            </w:r>
          </w:p>
        </w:tc>
      </w:tr>
      <w:tr w:rsidR="07FF25C3" w14:paraId="5D1FDA0A" w14:textId="77777777" w:rsidTr="15645950">
        <w:tc>
          <w:tcPr>
            <w:tcW w:w="8880" w:type="dxa"/>
            <w:gridSpan w:val="4"/>
            <w:vMerge/>
            <w:vAlign w:val="center"/>
          </w:tcPr>
          <w:p w14:paraId="3765850A"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2A9665" w14:textId="7733CBD0"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502C3" w14:textId="7E574C0C" w:rsidR="07FF25C3" w:rsidRDefault="07FF25C3" w:rsidP="009B7044">
            <w:r>
              <w:br/>
            </w:r>
          </w:p>
        </w:tc>
      </w:tr>
      <w:tr w:rsidR="07FF25C3" w14:paraId="73F0DD1C"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1D33C" w14:textId="52844B4D" w:rsidR="07FF25C3" w:rsidRDefault="07FF25C3" w:rsidP="009B7044">
            <w:r w:rsidRPr="07FF25C3">
              <w:rPr>
                <w:rFonts w:ascii="Calibri" w:eastAsia="Calibri" w:hAnsi="Calibri" w:cs="Calibri"/>
              </w:rPr>
              <w:t>4)  Has the authorized representative ever been suspended or debarred from receiving state or federal grants or contracts?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3371352" w14:textId="5E2F9D3F"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C230B61" w14:textId="01837F5A" w:rsidR="07FF25C3" w:rsidRDefault="07FF25C3" w:rsidP="009B7044">
            <w:pPr>
              <w:jc w:val="center"/>
            </w:pPr>
            <w:r w:rsidRPr="07FF25C3">
              <w:rPr>
                <w:rFonts w:ascii="Calibri" w:eastAsia="Calibri" w:hAnsi="Calibri" w:cs="Calibri"/>
                <w:b/>
                <w:bCs/>
              </w:rPr>
              <w:t>No</w:t>
            </w:r>
          </w:p>
        </w:tc>
      </w:tr>
      <w:tr w:rsidR="07FF25C3" w14:paraId="731701BC" w14:textId="77777777" w:rsidTr="15645950">
        <w:tc>
          <w:tcPr>
            <w:tcW w:w="8880" w:type="dxa"/>
            <w:gridSpan w:val="4"/>
            <w:vMerge/>
            <w:vAlign w:val="center"/>
          </w:tcPr>
          <w:p w14:paraId="50E4DC8E"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903FAC" w14:textId="3154ED22"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CC2C3" w14:textId="41A6430A" w:rsidR="07FF25C3" w:rsidRDefault="07FF25C3" w:rsidP="009B7044">
            <w:r>
              <w:br/>
            </w:r>
          </w:p>
        </w:tc>
      </w:tr>
      <w:tr w:rsidR="07FF25C3" w14:paraId="293DFE54"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9640F8" w14:textId="0AAFD983" w:rsidR="07FF25C3" w:rsidRDefault="07FF25C3" w:rsidP="009B7044">
            <w:r w:rsidRPr="07FF25C3">
              <w:rPr>
                <w:rFonts w:ascii="Calibri" w:eastAsia="Calibri" w:hAnsi="Calibri" w:cs="Calibri"/>
              </w:rPr>
              <w:t>5)  Has the authorized representative ever had a government contract, project, or agreement terminated?</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0B46DF6" w14:textId="77E498BD"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EC40415" w14:textId="62609578" w:rsidR="07FF25C3" w:rsidRDefault="07FF25C3" w:rsidP="009B7044">
            <w:pPr>
              <w:jc w:val="center"/>
            </w:pPr>
            <w:r w:rsidRPr="07FF25C3">
              <w:rPr>
                <w:rFonts w:ascii="Calibri" w:eastAsia="Calibri" w:hAnsi="Calibri" w:cs="Calibri"/>
                <w:b/>
                <w:bCs/>
              </w:rPr>
              <w:t>No</w:t>
            </w:r>
          </w:p>
        </w:tc>
      </w:tr>
      <w:tr w:rsidR="07FF25C3" w14:paraId="0634E3B9" w14:textId="77777777" w:rsidTr="15645950">
        <w:tc>
          <w:tcPr>
            <w:tcW w:w="8880" w:type="dxa"/>
            <w:gridSpan w:val="4"/>
            <w:vMerge/>
            <w:vAlign w:val="center"/>
          </w:tcPr>
          <w:p w14:paraId="56B49224"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B0798" w14:textId="5476F7EA"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CAE331" w14:textId="3BE4F086" w:rsidR="07FF25C3" w:rsidRDefault="07FF25C3" w:rsidP="009B7044">
            <w:r>
              <w:br/>
            </w:r>
          </w:p>
        </w:tc>
      </w:tr>
      <w:tr w:rsidR="07FF25C3" w14:paraId="19B3DE6E"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A647F" w14:textId="0FC755ED" w:rsidR="07FF25C3" w:rsidRDefault="07FF25C3" w:rsidP="009B7044">
            <w:r w:rsidRPr="07FF25C3">
              <w:rPr>
                <w:rFonts w:ascii="Calibri" w:eastAsia="Calibri" w:hAnsi="Calibri" w:cs="Calibri"/>
              </w:rPr>
              <w:t>6)  Have there been changes in the authorized representative’s fiscal and/or program personnel in the previous year?</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CABEC42" w14:textId="76B525A5"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907403D" w14:textId="10BA477A" w:rsidR="07FF25C3" w:rsidRDefault="07FF25C3" w:rsidP="009B7044">
            <w:pPr>
              <w:jc w:val="center"/>
            </w:pPr>
            <w:r w:rsidRPr="07FF25C3">
              <w:rPr>
                <w:rFonts w:ascii="Calibri" w:eastAsia="Calibri" w:hAnsi="Calibri" w:cs="Calibri"/>
                <w:b/>
                <w:bCs/>
              </w:rPr>
              <w:t>No</w:t>
            </w:r>
          </w:p>
        </w:tc>
      </w:tr>
      <w:tr w:rsidR="07FF25C3" w14:paraId="40DD08BF" w14:textId="77777777" w:rsidTr="15645950">
        <w:tc>
          <w:tcPr>
            <w:tcW w:w="8880" w:type="dxa"/>
            <w:gridSpan w:val="4"/>
            <w:vMerge/>
            <w:vAlign w:val="center"/>
          </w:tcPr>
          <w:p w14:paraId="47BF2685"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65D654" w14:textId="32881FA5"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F8DD4" w14:textId="6F3706C0" w:rsidR="07FF25C3" w:rsidRDefault="07FF25C3" w:rsidP="009B7044">
            <w:r>
              <w:br/>
            </w:r>
          </w:p>
        </w:tc>
      </w:tr>
      <w:tr w:rsidR="07FF25C3" w14:paraId="15133AC6"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4FE58" w14:textId="77E6D695" w:rsidR="07FF25C3" w:rsidRDefault="07FF25C3" w:rsidP="009B7044">
            <w:r w:rsidRPr="07FF25C3">
              <w:rPr>
                <w:rFonts w:ascii="Calibri" w:eastAsia="Calibri" w:hAnsi="Calibri" w:cs="Calibri"/>
              </w:rPr>
              <w:t>7)  Does the authorized representative use a commercial/licensed financial software system? If Yes, what system? __________________</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323C48" w14:textId="417824D9"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0112C2" w14:textId="7CDB6A0F" w:rsidR="07FF25C3" w:rsidRDefault="07FF25C3" w:rsidP="009B7044">
            <w:pPr>
              <w:jc w:val="center"/>
            </w:pPr>
            <w:r w:rsidRPr="07FF25C3">
              <w:rPr>
                <w:rFonts w:ascii="Calibri" w:eastAsia="Calibri" w:hAnsi="Calibri" w:cs="Calibri"/>
                <w:b/>
                <w:bCs/>
              </w:rPr>
              <w:t>No</w:t>
            </w:r>
          </w:p>
        </w:tc>
      </w:tr>
      <w:tr w:rsidR="07FF25C3" w14:paraId="4AE4DA1A" w14:textId="77777777" w:rsidTr="15645950">
        <w:tc>
          <w:tcPr>
            <w:tcW w:w="8880" w:type="dxa"/>
            <w:gridSpan w:val="4"/>
            <w:vMerge/>
            <w:vAlign w:val="center"/>
          </w:tcPr>
          <w:p w14:paraId="1BA001A8"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98D372" w14:textId="096FB56A"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412695" w14:textId="566BB19C" w:rsidR="07FF25C3" w:rsidRDefault="07FF25C3" w:rsidP="009B7044">
            <w:r>
              <w:br/>
            </w:r>
          </w:p>
        </w:tc>
      </w:tr>
      <w:tr w:rsidR="07FF25C3" w14:paraId="7853EF4F"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20BD6" w14:textId="6BF3E61D" w:rsidR="07FF25C3" w:rsidRDefault="07FF25C3" w:rsidP="009B7044">
            <w:r w:rsidRPr="07FF25C3">
              <w:rPr>
                <w:rFonts w:ascii="Calibri" w:eastAsia="Calibri" w:hAnsi="Calibri" w:cs="Calibri"/>
              </w:rPr>
              <w:t>8)  Does the authorized representative’s financial software system ensure that grant funds are not commingled with general operating funds?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D68762" w14:textId="423AA875"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D1933ED" w14:textId="340CC492" w:rsidR="07FF25C3" w:rsidRDefault="07FF25C3" w:rsidP="009B7044">
            <w:pPr>
              <w:jc w:val="center"/>
            </w:pPr>
            <w:r w:rsidRPr="07FF25C3">
              <w:rPr>
                <w:rFonts w:ascii="Calibri" w:eastAsia="Calibri" w:hAnsi="Calibri" w:cs="Calibri"/>
                <w:b/>
                <w:bCs/>
              </w:rPr>
              <w:t>No</w:t>
            </w:r>
          </w:p>
        </w:tc>
      </w:tr>
      <w:tr w:rsidR="07FF25C3" w14:paraId="293AF737" w14:textId="77777777" w:rsidTr="15645950">
        <w:tc>
          <w:tcPr>
            <w:tcW w:w="8880" w:type="dxa"/>
            <w:gridSpan w:val="4"/>
            <w:vMerge/>
            <w:vAlign w:val="center"/>
          </w:tcPr>
          <w:p w14:paraId="7FC4F749"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4A5201" w14:textId="260DE10F"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BE3EFD" w14:textId="463A3EBE" w:rsidR="07FF25C3" w:rsidRDefault="07FF25C3" w:rsidP="009B7044">
            <w:r>
              <w:br/>
            </w:r>
          </w:p>
        </w:tc>
      </w:tr>
      <w:tr w:rsidR="07FF25C3" w14:paraId="3EB364E0"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4FF90" w14:textId="38AA2D3E" w:rsidR="07FF25C3" w:rsidRDefault="07FF25C3" w:rsidP="009B7044">
            <w:r w:rsidRPr="07FF25C3">
              <w:rPr>
                <w:rFonts w:ascii="Calibri" w:eastAsia="Calibri" w:hAnsi="Calibri" w:cs="Calibri"/>
              </w:rPr>
              <w:t>9)  Has the authorized representative received federal or state awards from the Colorado Department of Education in the past four years (since FY18-19)? If Yes, which program and year? __________________</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BDD5767" w14:textId="50F8D96E"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E6E8A56" w14:textId="0A3C48C8" w:rsidR="07FF25C3" w:rsidRDefault="07FF25C3" w:rsidP="009B7044">
            <w:pPr>
              <w:jc w:val="center"/>
            </w:pPr>
            <w:r w:rsidRPr="07FF25C3">
              <w:rPr>
                <w:rFonts w:ascii="Calibri" w:eastAsia="Calibri" w:hAnsi="Calibri" w:cs="Calibri"/>
                <w:b/>
                <w:bCs/>
              </w:rPr>
              <w:t>No</w:t>
            </w:r>
          </w:p>
        </w:tc>
      </w:tr>
      <w:tr w:rsidR="07FF25C3" w14:paraId="2D1C9375" w14:textId="77777777" w:rsidTr="15645950">
        <w:tc>
          <w:tcPr>
            <w:tcW w:w="8880" w:type="dxa"/>
            <w:gridSpan w:val="4"/>
            <w:vMerge/>
            <w:vAlign w:val="center"/>
          </w:tcPr>
          <w:p w14:paraId="26D700EB"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FD930" w14:textId="57A4D486"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CCFEA" w14:textId="58A67BEE" w:rsidR="07FF25C3" w:rsidRDefault="07FF25C3" w:rsidP="009B7044">
            <w:r>
              <w:br/>
            </w:r>
          </w:p>
        </w:tc>
      </w:tr>
      <w:tr w:rsidR="07FF25C3" w14:paraId="7CD00EDF" w14:textId="77777777" w:rsidTr="15645950">
        <w:tc>
          <w:tcPr>
            <w:tcW w:w="888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502EB" w14:textId="33BFEE6C" w:rsidR="07FF25C3" w:rsidRDefault="07FF25C3" w:rsidP="009B7044">
            <w:r w:rsidRPr="07FF25C3">
              <w:rPr>
                <w:rFonts w:ascii="Calibri" w:eastAsia="Calibri" w:hAnsi="Calibri" w:cs="Calibri"/>
              </w:rPr>
              <w:t>10)  Does the authorized representative have written procedures for procurement, time and effort (federal) and fiscal management (to include internal control procedures) of Federal or State grant funding that specifically comply with the Uniform Grants Guidance?</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FADE86" w14:textId="7FFD25BD" w:rsidR="07FF25C3" w:rsidRDefault="07FF25C3" w:rsidP="009B7044">
            <w:pPr>
              <w:jc w:val="center"/>
            </w:pPr>
            <w:r w:rsidRPr="07FF25C3">
              <w:rPr>
                <w:rFonts w:ascii="Calibri" w:eastAsia="Calibri" w:hAnsi="Calibri" w:cs="Calibri"/>
                <w:b/>
                <w:bCs/>
              </w:rPr>
              <w:t>Yes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A27B467" w14:textId="2E47624F" w:rsidR="07FF25C3" w:rsidRDefault="07FF25C3" w:rsidP="009B7044">
            <w:pPr>
              <w:jc w:val="center"/>
            </w:pPr>
            <w:r w:rsidRPr="07FF25C3">
              <w:rPr>
                <w:rFonts w:ascii="Calibri" w:eastAsia="Calibri" w:hAnsi="Calibri" w:cs="Calibri"/>
                <w:b/>
                <w:bCs/>
              </w:rPr>
              <w:t>No</w:t>
            </w:r>
          </w:p>
        </w:tc>
      </w:tr>
      <w:tr w:rsidR="07FF25C3" w14:paraId="3D0B1BDA" w14:textId="77777777" w:rsidTr="15645950">
        <w:trPr>
          <w:trHeight w:val="315"/>
        </w:trPr>
        <w:tc>
          <w:tcPr>
            <w:tcW w:w="8880" w:type="dxa"/>
            <w:gridSpan w:val="4"/>
            <w:vMerge/>
            <w:vAlign w:val="center"/>
          </w:tcPr>
          <w:p w14:paraId="0E35FA55" w14:textId="77777777" w:rsidR="00E10BBB" w:rsidRDefault="00E10BBB" w:rsidP="009B7044"/>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BA86A" w14:textId="4EE5982A"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BDAE9" w14:textId="32E0A7B2" w:rsidR="07FF25C3" w:rsidRDefault="07FF25C3" w:rsidP="009B7044">
            <w:r>
              <w:br/>
            </w:r>
          </w:p>
        </w:tc>
      </w:tr>
      <w:tr w:rsidR="07FF25C3" w14:paraId="2A7031D8" w14:textId="77777777" w:rsidTr="15645950">
        <w:tc>
          <w:tcPr>
            <w:tcW w:w="60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CC1C9" w14:textId="5F1983BB" w:rsidR="07FF25C3" w:rsidRDefault="07FF25C3" w:rsidP="009B7044">
            <w:r w:rsidRPr="07FF25C3">
              <w:rPr>
                <w:rFonts w:ascii="Calibri" w:eastAsia="Calibri" w:hAnsi="Calibri" w:cs="Calibri"/>
              </w:rPr>
              <w:t>11)  How many years has the authorized representative entity been in existence?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43445BD" w14:textId="36B426C2" w:rsidR="07FF25C3" w:rsidRDefault="07FF25C3" w:rsidP="009B7044">
            <w:pPr>
              <w:jc w:val="center"/>
            </w:pPr>
            <w:r w:rsidRPr="07FF25C3">
              <w:rPr>
                <w:rFonts w:ascii="Calibri" w:eastAsia="Calibri" w:hAnsi="Calibri" w:cs="Calibri"/>
                <w:b/>
                <w:bCs/>
              </w:rPr>
              <w:t>&lt;2 years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B202EA8" w14:textId="69A6D94F" w:rsidR="07FF25C3" w:rsidRDefault="07FF25C3" w:rsidP="009B7044">
            <w:pPr>
              <w:jc w:val="center"/>
            </w:pPr>
            <w:r w:rsidRPr="07FF25C3">
              <w:rPr>
                <w:rFonts w:ascii="Calibri" w:eastAsia="Calibri" w:hAnsi="Calibri" w:cs="Calibri"/>
                <w:b/>
                <w:bCs/>
              </w:rPr>
              <w:t>2-5 years</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D182C0F" w14:textId="66F13926" w:rsidR="07FF25C3" w:rsidRDefault="07FF25C3" w:rsidP="009B7044">
            <w:pPr>
              <w:jc w:val="center"/>
            </w:pPr>
            <w:r w:rsidRPr="07FF25C3">
              <w:rPr>
                <w:rFonts w:ascii="Calibri" w:eastAsia="Calibri" w:hAnsi="Calibri" w:cs="Calibri"/>
                <w:b/>
                <w:bCs/>
              </w:rPr>
              <w:t>6-10 years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C87ED1" w14:textId="5DCDC747" w:rsidR="07FF25C3" w:rsidRDefault="07FF25C3" w:rsidP="009B7044">
            <w:pPr>
              <w:jc w:val="center"/>
            </w:pPr>
            <w:r w:rsidRPr="07FF25C3">
              <w:rPr>
                <w:rFonts w:ascii="Calibri" w:eastAsia="Calibri" w:hAnsi="Calibri" w:cs="Calibri"/>
                <w:b/>
                <w:bCs/>
              </w:rPr>
              <w:t>11-14 years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6274C6C" w14:textId="19ED2671" w:rsidR="07FF25C3" w:rsidRDefault="07FF25C3" w:rsidP="009B7044">
            <w:pPr>
              <w:jc w:val="center"/>
            </w:pPr>
            <w:r w:rsidRPr="07FF25C3">
              <w:rPr>
                <w:rFonts w:ascii="Calibri" w:eastAsia="Calibri" w:hAnsi="Calibri" w:cs="Calibri"/>
                <w:b/>
                <w:bCs/>
              </w:rPr>
              <w:t>15 years or more</w:t>
            </w:r>
          </w:p>
        </w:tc>
      </w:tr>
      <w:tr w:rsidR="07FF25C3" w14:paraId="30B16350" w14:textId="77777777" w:rsidTr="15645950">
        <w:trPr>
          <w:trHeight w:val="555"/>
        </w:trPr>
        <w:tc>
          <w:tcPr>
            <w:tcW w:w="6045" w:type="dxa"/>
            <w:vMerge/>
            <w:vAlign w:val="center"/>
          </w:tcPr>
          <w:p w14:paraId="4A46DAC4" w14:textId="77777777" w:rsidR="00E10BBB" w:rsidRDefault="00E10BBB" w:rsidP="009B7044"/>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9DE39" w14:textId="2FBBFABF" w:rsidR="07FF25C3" w:rsidRDefault="07FF25C3" w:rsidP="009B7044">
            <w:r>
              <w:br/>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D6220" w14:textId="2EF071BB" w:rsidR="07FF25C3" w:rsidRDefault="07FF25C3" w:rsidP="009B7044">
            <w:r>
              <w:br/>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2479D" w14:textId="0DB3790F" w:rsidR="07FF25C3" w:rsidRDefault="07FF25C3" w:rsidP="009B7044">
            <w:r>
              <w:br/>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343661" w14:textId="551353D3"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79744" w14:textId="61CE16BE" w:rsidR="07FF25C3" w:rsidRDefault="07FF25C3" w:rsidP="009B7044">
            <w:r>
              <w:br/>
            </w:r>
          </w:p>
        </w:tc>
      </w:tr>
      <w:tr w:rsidR="07FF25C3" w14:paraId="3E62A849" w14:textId="77777777" w:rsidTr="15645950">
        <w:trPr>
          <w:trHeight w:val="285"/>
        </w:trPr>
        <w:tc>
          <w:tcPr>
            <w:tcW w:w="60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FF62F" w14:textId="588FF630" w:rsidR="07FF25C3" w:rsidRDefault="07FF25C3" w:rsidP="009B7044">
            <w:r w:rsidRPr="4901AEAD">
              <w:rPr>
                <w:rFonts w:ascii="Calibri" w:eastAsia="Calibri" w:hAnsi="Calibri" w:cs="Calibri"/>
                <w:color w:val="000000" w:themeColor="text1"/>
              </w:rPr>
              <w:t>12)  How many years of experience does the authorized representative have managing other federal, state, local and/or private funds?</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524AB93" w14:textId="4CCF2DCF" w:rsidR="07FF25C3" w:rsidRDefault="07FF25C3" w:rsidP="009B7044">
            <w:pPr>
              <w:jc w:val="center"/>
            </w:pPr>
            <w:r w:rsidRPr="07FF25C3">
              <w:rPr>
                <w:rFonts w:ascii="Calibri" w:eastAsia="Calibri" w:hAnsi="Calibri" w:cs="Calibri"/>
                <w:b/>
                <w:bCs/>
              </w:rPr>
              <w:t>&lt;1 years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D96ED5C" w14:textId="620C4C5B" w:rsidR="07FF25C3" w:rsidRDefault="07FF25C3" w:rsidP="009B7044">
            <w:pPr>
              <w:jc w:val="center"/>
            </w:pPr>
            <w:r w:rsidRPr="07FF25C3">
              <w:rPr>
                <w:rFonts w:ascii="Calibri" w:eastAsia="Calibri" w:hAnsi="Calibri" w:cs="Calibri"/>
                <w:b/>
                <w:bCs/>
              </w:rPr>
              <w:t>2-4 years</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07599D" w14:textId="4A6A0602" w:rsidR="07FF25C3" w:rsidRDefault="07FF25C3" w:rsidP="009B7044">
            <w:pPr>
              <w:jc w:val="center"/>
            </w:pPr>
            <w:r w:rsidRPr="07FF25C3">
              <w:rPr>
                <w:rFonts w:ascii="Calibri" w:eastAsia="Calibri" w:hAnsi="Calibri" w:cs="Calibri"/>
                <w:b/>
                <w:bCs/>
              </w:rPr>
              <w:t>5-7 years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3ABBF5A" w14:textId="22DE6104" w:rsidR="07FF25C3" w:rsidRDefault="07FF25C3" w:rsidP="009B7044">
            <w:pPr>
              <w:jc w:val="center"/>
            </w:pPr>
            <w:r w:rsidRPr="07FF25C3">
              <w:rPr>
                <w:rFonts w:ascii="Calibri" w:eastAsia="Calibri" w:hAnsi="Calibri" w:cs="Calibri"/>
                <w:b/>
                <w:bCs/>
              </w:rPr>
              <w:t>8-10 years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0F3AFA" w14:textId="21FCA51F" w:rsidR="07FF25C3" w:rsidRDefault="07FF25C3" w:rsidP="009B7044">
            <w:pPr>
              <w:jc w:val="center"/>
            </w:pPr>
            <w:r w:rsidRPr="07FF25C3">
              <w:rPr>
                <w:rFonts w:ascii="Calibri" w:eastAsia="Calibri" w:hAnsi="Calibri" w:cs="Calibri"/>
                <w:b/>
                <w:bCs/>
              </w:rPr>
              <w:t>11 years or more</w:t>
            </w:r>
          </w:p>
        </w:tc>
      </w:tr>
      <w:tr w:rsidR="07FF25C3" w14:paraId="0A0CB40A" w14:textId="77777777" w:rsidTr="15645950">
        <w:trPr>
          <w:trHeight w:val="555"/>
        </w:trPr>
        <w:tc>
          <w:tcPr>
            <w:tcW w:w="6045" w:type="dxa"/>
            <w:vMerge/>
            <w:vAlign w:val="center"/>
          </w:tcPr>
          <w:p w14:paraId="2F8BA427" w14:textId="77777777" w:rsidR="00E10BBB" w:rsidRDefault="00E10BBB" w:rsidP="009B7044"/>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4B186" w14:textId="4E2529F3" w:rsidR="07FF25C3" w:rsidRDefault="07FF25C3" w:rsidP="009B7044">
            <w:r>
              <w:br/>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59B2E2" w14:textId="1473D981" w:rsidR="07FF25C3" w:rsidRDefault="07FF25C3" w:rsidP="009B7044">
            <w:r>
              <w:br/>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7275F" w14:textId="2691E6EC" w:rsidR="07FF25C3" w:rsidRDefault="07FF25C3" w:rsidP="009B7044">
            <w:r>
              <w:br/>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6A9FB" w14:textId="71324F29"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357A2" w14:textId="242B2526" w:rsidR="07FF25C3" w:rsidRDefault="07FF25C3" w:rsidP="009B7044">
            <w:r>
              <w:br/>
            </w:r>
          </w:p>
        </w:tc>
      </w:tr>
      <w:tr w:rsidR="07FF25C3" w14:paraId="0B62827F" w14:textId="77777777" w:rsidTr="15645950">
        <w:tc>
          <w:tcPr>
            <w:tcW w:w="604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602F01" w14:textId="6DBFD7F8" w:rsidR="07FF25C3" w:rsidRDefault="07FF25C3" w:rsidP="009B7044">
            <w:r w:rsidRPr="4901AEAD">
              <w:rPr>
                <w:rFonts w:ascii="Calibri" w:eastAsia="Calibri" w:hAnsi="Calibri" w:cs="Calibri"/>
                <w:color w:val="000000" w:themeColor="text1"/>
              </w:rPr>
              <w:t>13)  How many years of experience does the authorized representative have administering federal funds or other grants that provide funds for services to a comparable target population?</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79F51A2" w14:textId="74791040" w:rsidR="07FF25C3" w:rsidRDefault="07FF25C3" w:rsidP="009B7044">
            <w:pPr>
              <w:jc w:val="center"/>
            </w:pPr>
            <w:r w:rsidRPr="07FF25C3">
              <w:rPr>
                <w:rFonts w:ascii="Calibri" w:eastAsia="Calibri" w:hAnsi="Calibri" w:cs="Calibri"/>
                <w:b/>
                <w:bCs/>
              </w:rPr>
              <w:t>&lt;1 years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5DC1916" w14:textId="4EC1E8FE" w:rsidR="07FF25C3" w:rsidRDefault="07FF25C3" w:rsidP="009B7044">
            <w:pPr>
              <w:jc w:val="center"/>
            </w:pPr>
            <w:r w:rsidRPr="07FF25C3">
              <w:rPr>
                <w:rFonts w:ascii="Calibri" w:eastAsia="Calibri" w:hAnsi="Calibri" w:cs="Calibri"/>
                <w:b/>
                <w:bCs/>
              </w:rPr>
              <w:t>2-4 years</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AC14883" w14:textId="21657EFE" w:rsidR="07FF25C3" w:rsidRDefault="07FF25C3" w:rsidP="009B7044">
            <w:pPr>
              <w:jc w:val="center"/>
            </w:pPr>
            <w:r w:rsidRPr="07FF25C3">
              <w:rPr>
                <w:rFonts w:ascii="Calibri" w:eastAsia="Calibri" w:hAnsi="Calibri" w:cs="Calibri"/>
                <w:b/>
                <w:bCs/>
              </w:rPr>
              <w:t>5-7 years</w:t>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B565B8D" w14:textId="44837395" w:rsidR="07FF25C3" w:rsidRDefault="07FF25C3" w:rsidP="009B7044">
            <w:pPr>
              <w:jc w:val="center"/>
            </w:pPr>
            <w:r w:rsidRPr="07FF25C3">
              <w:rPr>
                <w:rFonts w:ascii="Calibri" w:eastAsia="Calibri" w:hAnsi="Calibri" w:cs="Calibri"/>
                <w:b/>
                <w:bCs/>
              </w:rPr>
              <w:t>8-10 years</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997869" w14:textId="3FE8C72B" w:rsidR="07FF25C3" w:rsidRDefault="07FF25C3" w:rsidP="009B7044">
            <w:pPr>
              <w:jc w:val="center"/>
            </w:pPr>
            <w:r w:rsidRPr="07FF25C3">
              <w:rPr>
                <w:rFonts w:ascii="Calibri" w:eastAsia="Calibri" w:hAnsi="Calibri" w:cs="Calibri"/>
                <w:b/>
                <w:bCs/>
              </w:rPr>
              <w:t>11 years or more</w:t>
            </w:r>
          </w:p>
        </w:tc>
      </w:tr>
      <w:tr w:rsidR="07FF25C3" w14:paraId="3A030A77" w14:textId="77777777" w:rsidTr="15645950">
        <w:trPr>
          <w:trHeight w:val="750"/>
        </w:trPr>
        <w:tc>
          <w:tcPr>
            <w:tcW w:w="6045" w:type="dxa"/>
            <w:vMerge/>
            <w:vAlign w:val="center"/>
          </w:tcPr>
          <w:p w14:paraId="7CD8550E" w14:textId="77777777" w:rsidR="00E10BBB" w:rsidRDefault="00E10BBB" w:rsidP="009B7044"/>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5A8869" w14:textId="155CD0CE" w:rsidR="07FF25C3" w:rsidRDefault="07FF25C3" w:rsidP="009B7044">
            <w:r>
              <w:br/>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DA4BF" w14:textId="470EE6AF" w:rsidR="07FF25C3" w:rsidRDefault="07FF25C3" w:rsidP="009B7044">
            <w:r>
              <w:br/>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8C222" w14:textId="1811E408" w:rsidR="07FF25C3" w:rsidRDefault="07FF25C3" w:rsidP="009B7044">
            <w:r>
              <w:br/>
            </w:r>
          </w:p>
        </w:tc>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310A2" w14:textId="6BFF3783" w:rsidR="07FF25C3" w:rsidRDefault="07FF25C3" w:rsidP="009B7044">
            <w:r>
              <w:br/>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47F510" w14:textId="7FC6C8E5" w:rsidR="07FF25C3" w:rsidRDefault="07FF25C3" w:rsidP="009B7044">
            <w:r>
              <w:br/>
            </w:r>
          </w:p>
        </w:tc>
      </w:tr>
    </w:tbl>
    <w:p w14:paraId="650FA33D" w14:textId="07099CCA" w:rsidR="00E72B38" w:rsidRPr="00D934F8" w:rsidRDefault="00E72B38" w:rsidP="009B7044"/>
    <w:p w14:paraId="23F641D0" w14:textId="77777777" w:rsidR="00E72B38" w:rsidRPr="00D934F8" w:rsidRDefault="00E72B38" w:rsidP="009B7044">
      <w:pPr>
        <w:rPr>
          <w:rFonts w:cstheme="minorHAnsi"/>
        </w:rPr>
      </w:pPr>
    </w:p>
    <w:p w14:paraId="39479C8F" w14:textId="77777777" w:rsidR="007A588B" w:rsidRPr="00D934F8" w:rsidRDefault="007A588B" w:rsidP="009B7044">
      <w:pPr>
        <w:contextualSpacing w:val="0"/>
        <w:rPr>
          <w:rFonts w:cstheme="minorHAnsi"/>
        </w:rPr>
      </w:pPr>
      <w:r w:rsidRPr="2727AF0A">
        <w:br w:type="page"/>
      </w:r>
    </w:p>
    <w:p w14:paraId="021274C6" w14:textId="5947A173" w:rsidR="2727AF0A" w:rsidRDefault="2727AF0A" w:rsidP="009B7044">
      <w:pPr>
        <w:shd w:val="clear" w:color="auto" w:fill="000000" w:themeFill="text1"/>
        <w:jc w:val="center"/>
        <w:rPr>
          <w:b/>
          <w:bCs/>
          <w:color w:val="FFFFFF" w:themeColor="background1"/>
          <w:sz w:val="28"/>
          <w:szCs w:val="28"/>
        </w:rPr>
      </w:pPr>
      <w:r w:rsidRPr="07FF25C3">
        <w:rPr>
          <w:b/>
          <w:bCs/>
          <w:color w:val="FFFFFF" w:themeColor="background1"/>
          <w:sz w:val="28"/>
          <w:szCs w:val="28"/>
        </w:rPr>
        <w:lastRenderedPageBreak/>
        <w:t>ESSER Transportation Assistance Grant Program</w:t>
      </w:r>
    </w:p>
    <w:p w14:paraId="3469A9B6" w14:textId="76A13489" w:rsidR="00D934F8" w:rsidRPr="00D934F8" w:rsidRDefault="00CA111E" w:rsidP="009B7044">
      <w:pPr>
        <w:shd w:val="clear" w:color="auto" w:fill="000000" w:themeFill="text1"/>
        <w:jc w:val="center"/>
        <w:rPr>
          <w:b/>
          <w:bCs/>
          <w:color w:val="FFFFFF" w:themeColor="background1"/>
        </w:rPr>
      </w:pPr>
      <w:r>
        <w:rPr>
          <w:b/>
          <w:bCs/>
          <w:color w:val="FFFFFF" w:themeColor="background1"/>
        </w:rPr>
        <w:t>Evaluation Rubric</w:t>
      </w:r>
    </w:p>
    <w:p w14:paraId="5FF769C3" w14:textId="77777777" w:rsidR="00CA111E" w:rsidRDefault="00CA111E" w:rsidP="009B7044">
      <w:pPr>
        <w:pStyle w:val="Heading1"/>
        <w:spacing w:before="0" w:after="0"/>
      </w:pPr>
      <w:bookmarkStart w:id="27" w:name="_Toc103844007"/>
    </w:p>
    <w:p w14:paraId="19186FCC" w14:textId="55F62BB4" w:rsidR="00E72B38" w:rsidRPr="00D934F8" w:rsidRDefault="003068D4" w:rsidP="009B7044">
      <w:pPr>
        <w:pStyle w:val="Heading1"/>
        <w:spacing w:before="0" w:after="0"/>
      </w:pPr>
      <w:r>
        <w:t>Application Scoring</w:t>
      </w:r>
      <w:bookmarkEnd w:id="27"/>
    </w:p>
    <w:p w14:paraId="5985B701" w14:textId="77777777" w:rsidR="00E72B38" w:rsidRPr="00D934F8" w:rsidRDefault="003068D4" w:rsidP="009B7044">
      <w:pPr>
        <w:rPr>
          <w:rFonts w:cstheme="minorHAnsi"/>
        </w:rPr>
      </w:pPr>
      <w:r w:rsidRPr="00D934F8">
        <w:rPr>
          <w:rFonts w:cstheme="minorHAnsi"/>
        </w:rPr>
        <w:t>CDE Use Only</w:t>
      </w:r>
    </w:p>
    <w:p w14:paraId="79CA8FA8" w14:textId="77777777" w:rsidR="003068D4" w:rsidRPr="00D934F8" w:rsidRDefault="003068D4" w:rsidP="009B7044">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445"/>
        <w:gridCol w:w="6858"/>
        <w:gridCol w:w="1542"/>
      </w:tblGrid>
      <w:tr w:rsidR="003068D4" w:rsidRPr="00D934F8" w14:paraId="6683C5B9" w14:textId="77777777" w:rsidTr="15645950">
        <w:trPr>
          <w:trHeight w:val="360"/>
          <w:jc w:val="center"/>
        </w:trPr>
        <w:tc>
          <w:tcPr>
            <w:tcW w:w="442" w:type="pct"/>
            <w:vAlign w:val="center"/>
          </w:tcPr>
          <w:p w14:paraId="6AF60841" w14:textId="77777777" w:rsidR="003068D4" w:rsidRPr="00D934F8" w:rsidRDefault="003068D4" w:rsidP="009B7044">
            <w:pPr>
              <w:widowControl w:val="0"/>
              <w:rPr>
                <w:rFonts w:cstheme="minorHAnsi"/>
                <w:b/>
                <w:kern w:val="2"/>
              </w:rPr>
            </w:pPr>
            <w:r w:rsidRPr="00D934F8">
              <w:rPr>
                <w:rFonts w:cstheme="minorHAnsi"/>
                <w:b/>
                <w:kern w:val="2"/>
              </w:rPr>
              <w:t>Part I:</w:t>
            </w:r>
          </w:p>
        </w:tc>
        <w:tc>
          <w:tcPr>
            <w:tcW w:w="3844" w:type="pct"/>
            <w:gridSpan w:val="2"/>
            <w:vAlign w:val="center"/>
          </w:tcPr>
          <w:p w14:paraId="7BA798ED" w14:textId="77777777" w:rsidR="003068D4" w:rsidRPr="00D934F8" w:rsidRDefault="003068D4" w:rsidP="009B7044">
            <w:pPr>
              <w:widowControl w:val="0"/>
              <w:rPr>
                <w:rFonts w:cstheme="minorHAnsi"/>
                <w:b/>
                <w:kern w:val="2"/>
              </w:rPr>
            </w:pPr>
            <w:r w:rsidRPr="00D934F8">
              <w:rPr>
                <w:rFonts w:cstheme="minorHAnsi"/>
                <w:b/>
                <w:kern w:val="2"/>
              </w:rPr>
              <w:t>Application Introduction</w:t>
            </w:r>
          </w:p>
        </w:tc>
        <w:tc>
          <w:tcPr>
            <w:tcW w:w="714" w:type="pct"/>
            <w:vAlign w:val="center"/>
          </w:tcPr>
          <w:p w14:paraId="67A2AAEA" w14:textId="266999C9" w:rsidR="003068D4" w:rsidRPr="00D934F8" w:rsidRDefault="003068D4" w:rsidP="009B7044">
            <w:pPr>
              <w:widowControl w:val="0"/>
              <w:jc w:val="right"/>
              <w:rPr>
                <w:rFonts w:cstheme="minorHAnsi"/>
                <w:kern w:val="2"/>
              </w:rPr>
            </w:pPr>
            <w:r w:rsidRPr="00D934F8">
              <w:rPr>
                <w:rFonts w:cstheme="minorHAnsi"/>
                <w:kern w:val="2"/>
              </w:rPr>
              <w:t>No</w:t>
            </w:r>
            <w:r w:rsidR="009E733F" w:rsidRPr="00D934F8">
              <w:rPr>
                <w:rFonts w:cstheme="minorHAnsi"/>
                <w:kern w:val="2"/>
              </w:rPr>
              <w:t>t Scored</w:t>
            </w:r>
          </w:p>
        </w:tc>
      </w:tr>
      <w:tr w:rsidR="003068D4" w:rsidRPr="00D934F8" w14:paraId="4497095D" w14:textId="77777777" w:rsidTr="15645950">
        <w:trPr>
          <w:trHeight w:val="360"/>
          <w:jc w:val="center"/>
        </w:trPr>
        <w:tc>
          <w:tcPr>
            <w:tcW w:w="442" w:type="pct"/>
            <w:vAlign w:val="center"/>
          </w:tcPr>
          <w:p w14:paraId="68452791" w14:textId="77777777" w:rsidR="003068D4" w:rsidRPr="00D934F8" w:rsidRDefault="003068D4" w:rsidP="009B7044">
            <w:pPr>
              <w:widowControl w:val="0"/>
              <w:rPr>
                <w:rFonts w:cstheme="minorHAnsi"/>
                <w:b/>
                <w:kern w:val="2"/>
              </w:rPr>
            </w:pPr>
            <w:r w:rsidRPr="00D934F8">
              <w:rPr>
                <w:rFonts w:cstheme="minorHAnsi"/>
                <w:b/>
                <w:bCs/>
                <w:kern w:val="2"/>
              </w:rPr>
              <w:t>Part II</w:t>
            </w:r>
            <w:r w:rsidRPr="00D934F8">
              <w:rPr>
                <w:rFonts w:cstheme="minorHAnsi"/>
                <w:b/>
                <w:kern w:val="2"/>
              </w:rPr>
              <w:t>:</w:t>
            </w:r>
          </w:p>
        </w:tc>
        <w:tc>
          <w:tcPr>
            <w:tcW w:w="3844" w:type="pct"/>
            <w:gridSpan w:val="2"/>
            <w:vAlign w:val="center"/>
          </w:tcPr>
          <w:p w14:paraId="400BCBF4" w14:textId="77777777" w:rsidR="003068D4" w:rsidRPr="00D934F8" w:rsidRDefault="003068D4" w:rsidP="009B7044">
            <w:pPr>
              <w:widowControl w:val="0"/>
              <w:rPr>
                <w:rFonts w:cstheme="minorHAnsi"/>
                <w:b/>
                <w:kern w:val="2"/>
              </w:rPr>
            </w:pPr>
            <w:r w:rsidRPr="00D934F8">
              <w:rPr>
                <w:rFonts w:cstheme="minorHAnsi"/>
                <w:b/>
                <w:kern w:val="2"/>
              </w:rPr>
              <w:t>Narrative</w:t>
            </w:r>
          </w:p>
        </w:tc>
        <w:tc>
          <w:tcPr>
            <w:tcW w:w="714" w:type="pct"/>
            <w:vAlign w:val="center"/>
          </w:tcPr>
          <w:p w14:paraId="1F9C2729" w14:textId="77777777" w:rsidR="003068D4" w:rsidRPr="00D934F8" w:rsidRDefault="003068D4" w:rsidP="009B7044">
            <w:pPr>
              <w:widowControl w:val="0"/>
              <w:jc w:val="right"/>
              <w:rPr>
                <w:rFonts w:cstheme="minorHAnsi"/>
                <w:b/>
                <w:kern w:val="2"/>
              </w:rPr>
            </w:pPr>
          </w:p>
        </w:tc>
      </w:tr>
      <w:tr w:rsidR="003068D4" w:rsidRPr="00D934F8" w14:paraId="3B714170" w14:textId="77777777" w:rsidTr="15645950">
        <w:trPr>
          <w:trHeight w:val="360"/>
          <w:jc w:val="center"/>
        </w:trPr>
        <w:tc>
          <w:tcPr>
            <w:tcW w:w="442" w:type="pct"/>
            <w:vAlign w:val="center"/>
          </w:tcPr>
          <w:p w14:paraId="714F1AD6" w14:textId="77777777" w:rsidR="003068D4" w:rsidRPr="00D934F8" w:rsidRDefault="003068D4" w:rsidP="009B7044">
            <w:pPr>
              <w:widowControl w:val="0"/>
              <w:rPr>
                <w:rFonts w:cstheme="minorHAnsi"/>
                <w:b/>
                <w:bCs/>
                <w:kern w:val="2"/>
              </w:rPr>
            </w:pPr>
          </w:p>
        </w:tc>
        <w:tc>
          <w:tcPr>
            <w:tcW w:w="669" w:type="pct"/>
            <w:vAlign w:val="center"/>
          </w:tcPr>
          <w:p w14:paraId="02C56CB9" w14:textId="77777777" w:rsidR="003068D4" w:rsidRPr="00D934F8" w:rsidRDefault="003068D4" w:rsidP="009B7044">
            <w:pPr>
              <w:widowControl w:val="0"/>
              <w:rPr>
                <w:rFonts w:cstheme="minorHAnsi"/>
                <w:kern w:val="2"/>
              </w:rPr>
            </w:pPr>
            <w:r w:rsidRPr="00D934F8">
              <w:rPr>
                <w:rFonts w:cstheme="minorHAnsi"/>
                <w:kern w:val="2"/>
              </w:rPr>
              <w:t>Section A:</w:t>
            </w:r>
          </w:p>
        </w:tc>
        <w:tc>
          <w:tcPr>
            <w:tcW w:w="3175" w:type="pct"/>
            <w:vAlign w:val="center"/>
          </w:tcPr>
          <w:p w14:paraId="6AE894C0" w14:textId="77777777" w:rsidR="003068D4" w:rsidRPr="00D934F8" w:rsidRDefault="51E47A0C" w:rsidP="009B7044">
            <w:pPr>
              <w:widowControl w:val="0"/>
              <w:rPr>
                <w:kern w:val="2"/>
              </w:rPr>
            </w:pPr>
            <w:r w:rsidRPr="15645950">
              <w:rPr>
                <w:kern w:val="2"/>
              </w:rPr>
              <w:t>Narrative</w:t>
            </w:r>
          </w:p>
        </w:tc>
        <w:tc>
          <w:tcPr>
            <w:tcW w:w="714" w:type="pct"/>
            <w:vAlign w:val="center"/>
          </w:tcPr>
          <w:p w14:paraId="779F75A5" w14:textId="77777777" w:rsidR="003068D4" w:rsidRPr="00D934F8" w:rsidRDefault="51E47A0C" w:rsidP="009B7044">
            <w:pPr>
              <w:widowControl w:val="0"/>
              <w:jc w:val="right"/>
              <w:rPr>
                <w:kern w:val="2"/>
              </w:rPr>
            </w:pPr>
            <w:r w:rsidRPr="15645950">
              <w:rPr>
                <w:kern w:val="2"/>
              </w:rPr>
              <w:t>/80</w:t>
            </w:r>
          </w:p>
        </w:tc>
      </w:tr>
      <w:tr w:rsidR="003068D4" w:rsidRPr="00D934F8" w14:paraId="70662623" w14:textId="77777777" w:rsidTr="15645950">
        <w:trPr>
          <w:trHeight w:val="360"/>
          <w:jc w:val="center"/>
        </w:trPr>
        <w:tc>
          <w:tcPr>
            <w:tcW w:w="442" w:type="pct"/>
            <w:vAlign w:val="center"/>
          </w:tcPr>
          <w:p w14:paraId="02E84154" w14:textId="77777777" w:rsidR="003068D4" w:rsidRPr="00D934F8" w:rsidRDefault="003068D4" w:rsidP="009B7044">
            <w:pPr>
              <w:widowControl w:val="0"/>
              <w:rPr>
                <w:rFonts w:cstheme="minorHAnsi"/>
                <w:b/>
                <w:kern w:val="2"/>
              </w:rPr>
            </w:pPr>
          </w:p>
        </w:tc>
        <w:tc>
          <w:tcPr>
            <w:tcW w:w="669" w:type="pct"/>
            <w:vAlign w:val="center"/>
          </w:tcPr>
          <w:p w14:paraId="231EEC9D" w14:textId="77777777" w:rsidR="003068D4" w:rsidRPr="00D934F8" w:rsidRDefault="003068D4" w:rsidP="009B7044">
            <w:pPr>
              <w:widowControl w:val="0"/>
              <w:rPr>
                <w:rFonts w:cstheme="minorHAnsi"/>
                <w:bCs/>
                <w:kern w:val="2"/>
              </w:rPr>
            </w:pPr>
            <w:r w:rsidRPr="00D934F8">
              <w:rPr>
                <w:rFonts w:cstheme="minorHAnsi"/>
                <w:kern w:val="2"/>
              </w:rPr>
              <w:t>Section B:</w:t>
            </w:r>
          </w:p>
        </w:tc>
        <w:tc>
          <w:tcPr>
            <w:tcW w:w="3175" w:type="pct"/>
            <w:vAlign w:val="center"/>
          </w:tcPr>
          <w:p w14:paraId="7468063F" w14:textId="5C14A831" w:rsidR="003068D4" w:rsidRPr="00D934F8" w:rsidRDefault="15645950" w:rsidP="009B7044">
            <w:r w:rsidRPr="15645950">
              <w:t>Budget &amp; Fiscal Control</w:t>
            </w:r>
          </w:p>
        </w:tc>
        <w:tc>
          <w:tcPr>
            <w:tcW w:w="714" w:type="pct"/>
            <w:vAlign w:val="center"/>
          </w:tcPr>
          <w:p w14:paraId="55C48D1B" w14:textId="77777777" w:rsidR="003068D4" w:rsidRPr="00D934F8" w:rsidRDefault="51E47A0C" w:rsidP="009B7044">
            <w:pPr>
              <w:widowControl w:val="0"/>
              <w:jc w:val="right"/>
              <w:rPr>
                <w:b/>
                <w:bCs/>
                <w:kern w:val="2"/>
              </w:rPr>
            </w:pPr>
            <w:r w:rsidRPr="15645950">
              <w:rPr>
                <w:kern w:val="2"/>
              </w:rPr>
              <w:t>/20</w:t>
            </w:r>
          </w:p>
        </w:tc>
      </w:tr>
      <w:tr w:rsidR="003068D4" w:rsidRPr="00D934F8" w14:paraId="4F125046" w14:textId="77777777" w:rsidTr="15645950">
        <w:trPr>
          <w:trHeight w:val="360"/>
          <w:jc w:val="center"/>
        </w:trPr>
        <w:tc>
          <w:tcPr>
            <w:tcW w:w="4286" w:type="pct"/>
            <w:gridSpan w:val="3"/>
            <w:vAlign w:val="center"/>
          </w:tcPr>
          <w:p w14:paraId="7E1251F5" w14:textId="77777777" w:rsidR="003068D4" w:rsidRPr="00D934F8" w:rsidRDefault="003068D4" w:rsidP="009B7044">
            <w:pPr>
              <w:widowControl w:val="0"/>
              <w:jc w:val="right"/>
              <w:rPr>
                <w:rFonts w:cstheme="minorHAnsi"/>
                <w:b/>
                <w:kern w:val="2"/>
              </w:rPr>
            </w:pPr>
            <w:r w:rsidRPr="00D934F8">
              <w:rPr>
                <w:rFonts w:cstheme="minorHAnsi"/>
                <w:b/>
                <w:kern w:val="2"/>
              </w:rPr>
              <w:t>Total:</w:t>
            </w:r>
          </w:p>
        </w:tc>
        <w:tc>
          <w:tcPr>
            <w:tcW w:w="714" w:type="pct"/>
            <w:tcBorders>
              <w:top w:val="single" w:sz="4" w:space="0" w:color="auto"/>
            </w:tcBorders>
            <w:vAlign w:val="center"/>
          </w:tcPr>
          <w:p w14:paraId="1FDF281B" w14:textId="77777777" w:rsidR="003068D4" w:rsidRPr="00D934F8" w:rsidRDefault="51E47A0C" w:rsidP="009B7044">
            <w:pPr>
              <w:widowControl w:val="0"/>
              <w:jc w:val="right"/>
              <w:rPr>
                <w:b/>
                <w:bCs/>
                <w:kern w:val="2"/>
              </w:rPr>
            </w:pPr>
            <w:r w:rsidRPr="15645950">
              <w:rPr>
                <w:b/>
                <w:bCs/>
                <w:kern w:val="2"/>
              </w:rPr>
              <w:t>/100</w:t>
            </w:r>
          </w:p>
        </w:tc>
      </w:tr>
    </w:tbl>
    <w:p w14:paraId="0C9E7DAD" w14:textId="77777777" w:rsidR="003068D4" w:rsidRPr="00D934F8" w:rsidRDefault="003068D4" w:rsidP="009B7044">
      <w:pPr>
        <w:rPr>
          <w:rFonts w:cstheme="minorHAnsi"/>
        </w:rPr>
      </w:pPr>
    </w:p>
    <w:p w14:paraId="37480D12" w14:textId="1007D761" w:rsidR="003068D4" w:rsidRPr="00D934F8" w:rsidRDefault="003068D4" w:rsidP="009B7044">
      <w:pPr>
        <w:rPr>
          <w:rFonts w:cstheme="minorHAnsi"/>
          <w:kern w:val="2"/>
        </w:rPr>
      </w:pPr>
      <w:r w:rsidRPr="00D934F8">
        <w:rPr>
          <w:rFonts w:cstheme="minorHAnsi"/>
          <w:b/>
          <w:kern w:val="2"/>
        </w:rPr>
        <w:t>GENERAL COMMENTS:</w:t>
      </w:r>
      <w:r w:rsidRPr="00D934F8">
        <w:rPr>
          <w:rFonts w:cstheme="minorHAnsi"/>
          <w:kern w:val="2"/>
        </w:rPr>
        <w:t xml:space="preserve"> </w:t>
      </w:r>
      <w:r w:rsidR="00133484" w:rsidRPr="00D934F8">
        <w:rPr>
          <w:rFonts w:cstheme="minorHAnsi"/>
          <w:kern w:val="2"/>
        </w:rPr>
        <w:t>I</w:t>
      </w:r>
      <w:r w:rsidRPr="00D934F8">
        <w:rPr>
          <w:rFonts w:cstheme="minorHAnsi"/>
          <w:kern w:val="2"/>
        </w:rPr>
        <w:t>ndicate support for scoring by including overall strengths and weaknesses. These comments will be provided to applicants with their final scores.</w:t>
      </w:r>
    </w:p>
    <w:p w14:paraId="622A405B" w14:textId="77777777" w:rsidR="003068D4" w:rsidRPr="00D934F8" w:rsidRDefault="003068D4" w:rsidP="009B7044">
      <w:pPr>
        <w:pStyle w:val="Header"/>
        <w:tabs>
          <w:tab w:val="clear" w:pos="4680"/>
          <w:tab w:val="clear" w:pos="9360"/>
        </w:tabs>
        <w:rPr>
          <w:rFonts w:cstheme="minorHAnsi"/>
          <w:kern w:val="2"/>
        </w:rPr>
      </w:pPr>
    </w:p>
    <w:p w14:paraId="09F3D494" w14:textId="77777777" w:rsidR="003068D4" w:rsidRPr="00D934F8" w:rsidRDefault="003068D4" w:rsidP="009B7044">
      <w:pPr>
        <w:rPr>
          <w:rFonts w:cstheme="minorHAnsi"/>
          <w:b/>
          <w:kern w:val="2"/>
        </w:rPr>
      </w:pPr>
      <w:r w:rsidRPr="00D934F8">
        <w:rPr>
          <w:rFonts w:cstheme="minorHAnsi"/>
          <w:b/>
          <w:kern w:val="2"/>
        </w:rPr>
        <w:t>Strengths:</w:t>
      </w:r>
    </w:p>
    <w:p w14:paraId="6A2EEC5B" w14:textId="77777777" w:rsidR="003068D4" w:rsidRPr="00D934F8" w:rsidRDefault="003068D4" w:rsidP="009B7044">
      <w:pPr>
        <w:pStyle w:val="ListParagraph"/>
        <w:numPr>
          <w:ilvl w:val="0"/>
          <w:numId w:val="8"/>
        </w:numPr>
        <w:rPr>
          <w:rFonts w:cstheme="minorHAnsi"/>
          <w:kern w:val="2"/>
        </w:rPr>
      </w:pPr>
    </w:p>
    <w:p w14:paraId="252E60E9" w14:textId="77777777" w:rsidR="003068D4" w:rsidRPr="00D934F8" w:rsidRDefault="003068D4" w:rsidP="009B7044">
      <w:pPr>
        <w:pStyle w:val="ListParagraph"/>
        <w:numPr>
          <w:ilvl w:val="0"/>
          <w:numId w:val="8"/>
        </w:numPr>
        <w:rPr>
          <w:rFonts w:cstheme="minorHAnsi"/>
          <w:kern w:val="2"/>
        </w:rPr>
      </w:pPr>
    </w:p>
    <w:p w14:paraId="7F489C2A" w14:textId="77777777" w:rsidR="003068D4" w:rsidRPr="00D934F8" w:rsidRDefault="003068D4" w:rsidP="009B7044">
      <w:pPr>
        <w:rPr>
          <w:rFonts w:cstheme="minorHAnsi"/>
          <w:kern w:val="2"/>
        </w:rPr>
      </w:pPr>
    </w:p>
    <w:p w14:paraId="1F9BE914" w14:textId="77777777" w:rsidR="003068D4" w:rsidRPr="00D934F8" w:rsidRDefault="003068D4" w:rsidP="009B7044">
      <w:pPr>
        <w:rPr>
          <w:rFonts w:cstheme="minorHAnsi"/>
          <w:b/>
          <w:kern w:val="2"/>
        </w:rPr>
      </w:pPr>
      <w:r w:rsidRPr="00D934F8">
        <w:rPr>
          <w:rFonts w:cstheme="minorHAnsi"/>
          <w:b/>
          <w:kern w:val="2"/>
        </w:rPr>
        <w:t>Weaknesses:</w:t>
      </w:r>
    </w:p>
    <w:p w14:paraId="3B495472" w14:textId="77777777" w:rsidR="003068D4" w:rsidRPr="00D934F8" w:rsidRDefault="003068D4" w:rsidP="009B7044">
      <w:pPr>
        <w:pStyle w:val="ListParagraph"/>
        <w:numPr>
          <w:ilvl w:val="0"/>
          <w:numId w:val="8"/>
        </w:numPr>
        <w:rPr>
          <w:rFonts w:cstheme="minorHAnsi"/>
          <w:kern w:val="2"/>
        </w:rPr>
      </w:pPr>
    </w:p>
    <w:p w14:paraId="07396B64" w14:textId="77777777" w:rsidR="003068D4" w:rsidRPr="00D934F8" w:rsidRDefault="003068D4" w:rsidP="009B7044">
      <w:pPr>
        <w:pStyle w:val="ListParagraph"/>
        <w:numPr>
          <w:ilvl w:val="0"/>
          <w:numId w:val="8"/>
        </w:numPr>
        <w:rPr>
          <w:rFonts w:cstheme="minorHAnsi"/>
          <w:kern w:val="2"/>
        </w:rPr>
      </w:pPr>
    </w:p>
    <w:p w14:paraId="40D983DD" w14:textId="77777777" w:rsidR="003068D4" w:rsidRPr="00D934F8" w:rsidRDefault="003068D4" w:rsidP="009B7044">
      <w:pPr>
        <w:rPr>
          <w:rFonts w:cstheme="minorHAnsi"/>
          <w:kern w:val="2"/>
        </w:rPr>
      </w:pPr>
    </w:p>
    <w:p w14:paraId="73A49963" w14:textId="77777777" w:rsidR="003068D4" w:rsidRPr="00D934F8" w:rsidRDefault="003068D4" w:rsidP="009B7044">
      <w:pPr>
        <w:rPr>
          <w:rFonts w:cstheme="minorHAnsi"/>
          <w:b/>
          <w:kern w:val="2"/>
        </w:rPr>
      </w:pPr>
      <w:r w:rsidRPr="00D934F8">
        <w:rPr>
          <w:rFonts w:cstheme="minorHAnsi"/>
          <w:b/>
          <w:kern w:val="2"/>
        </w:rPr>
        <w:t>Required Changes:</w:t>
      </w:r>
    </w:p>
    <w:p w14:paraId="0C9D5E95" w14:textId="77777777" w:rsidR="003068D4" w:rsidRPr="00D934F8" w:rsidRDefault="003068D4" w:rsidP="009B7044">
      <w:pPr>
        <w:pStyle w:val="ListParagraph"/>
        <w:numPr>
          <w:ilvl w:val="0"/>
          <w:numId w:val="8"/>
        </w:numPr>
        <w:rPr>
          <w:rFonts w:cstheme="minorHAnsi"/>
          <w:kern w:val="2"/>
        </w:rPr>
      </w:pPr>
    </w:p>
    <w:p w14:paraId="0C423819" w14:textId="77777777" w:rsidR="003068D4" w:rsidRPr="00D934F8" w:rsidRDefault="003068D4" w:rsidP="009B7044">
      <w:pPr>
        <w:pStyle w:val="ListParagraph"/>
        <w:numPr>
          <w:ilvl w:val="0"/>
          <w:numId w:val="8"/>
        </w:numPr>
        <w:rPr>
          <w:rFonts w:cstheme="minorHAnsi"/>
          <w:kern w:val="2"/>
        </w:rPr>
      </w:pPr>
    </w:p>
    <w:p w14:paraId="636ED2DF" w14:textId="77777777" w:rsidR="003068D4" w:rsidRPr="00D934F8" w:rsidRDefault="003068D4" w:rsidP="009B7044">
      <w:pPr>
        <w:rPr>
          <w:rFonts w:cstheme="minorHAnsi"/>
          <w:kern w:val="2"/>
        </w:rPr>
      </w:pPr>
    </w:p>
    <w:p w14:paraId="2D9CB344" w14:textId="77777777" w:rsidR="003068D4" w:rsidRPr="00D934F8" w:rsidRDefault="003068D4" w:rsidP="009B7044">
      <w:pPr>
        <w:rPr>
          <w:rFonts w:cstheme="minorHAnsi"/>
          <w:kern w:val="2"/>
        </w:rPr>
      </w:pPr>
    </w:p>
    <w:p w14:paraId="6F961403" w14:textId="77777777" w:rsidR="003068D4" w:rsidRPr="00D934F8" w:rsidRDefault="003068D4" w:rsidP="009B7044">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D934F8" w14:paraId="4C6A79C5" w14:textId="77777777" w:rsidTr="00296030">
        <w:tc>
          <w:tcPr>
            <w:tcW w:w="1168" w:type="pct"/>
          </w:tcPr>
          <w:p w14:paraId="6B8AAEE6" w14:textId="77777777" w:rsidR="003068D4" w:rsidRPr="00D934F8" w:rsidRDefault="003068D4" w:rsidP="009B7044">
            <w:pPr>
              <w:rPr>
                <w:rFonts w:cstheme="minorHAnsi"/>
                <w:b/>
                <w:kern w:val="2"/>
                <w:sz w:val="24"/>
                <w:szCs w:val="24"/>
              </w:rPr>
            </w:pPr>
            <w:r w:rsidRPr="00D934F8">
              <w:rPr>
                <w:rFonts w:cstheme="minorHAnsi"/>
                <w:b/>
                <w:kern w:val="2"/>
                <w:sz w:val="24"/>
                <w:szCs w:val="24"/>
              </w:rPr>
              <w:t>RECOMMENDATION:</w:t>
            </w:r>
          </w:p>
        </w:tc>
        <w:tc>
          <w:tcPr>
            <w:tcW w:w="449" w:type="pct"/>
          </w:tcPr>
          <w:p w14:paraId="4264987A" w14:textId="77777777" w:rsidR="003068D4" w:rsidRPr="00D934F8" w:rsidRDefault="003068D4" w:rsidP="009B7044">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283A61F4" w14:textId="77777777" w:rsidR="003068D4" w:rsidRPr="00D934F8" w:rsidRDefault="003068D4" w:rsidP="009B7044">
            <w:pPr>
              <w:jc w:val="center"/>
              <w:rPr>
                <w:rFonts w:cstheme="minorHAnsi"/>
                <w:b/>
                <w:kern w:val="2"/>
                <w:sz w:val="24"/>
                <w:szCs w:val="24"/>
              </w:rPr>
            </w:pPr>
          </w:p>
        </w:tc>
        <w:tc>
          <w:tcPr>
            <w:tcW w:w="191" w:type="pct"/>
          </w:tcPr>
          <w:p w14:paraId="62CC9B1D" w14:textId="77777777" w:rsidR="003068D4" w:rsidRPr="00D934F8" w:rsidRDefault="003068D4" w:rsidP="009B7044">
            <w:pPr>
              <w:rPr>
                <w:rFonts w:cstheme="minorHAnsi"/>
                <w:kern w:val="2"/>
                <w:sz w:val="24"/>
                <w:szCs w:val="24"/>
              </w:rPr>
            </w:pPr>
          </w:p>
        </w:tc>
        <w:tc>
          <w:tcPr>
            <w:tcW w:w="1176" w:type="pct"/>
          </w:tcPr>
          <w:p w14:paraId="5E67A0B1" w14:textId="77777777" w:rsidR="003068D4" w:rsidRPr="00D934F8" w:rsidRDefault="003068D4" w:rsidP="009B7044">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488C9B7D" w14:textId="77777777" w:rsidR="003068D4" w:rsidRPr="00D934F8" w:rsidRDefault="003068D4" w:rsidP="009B7044">
            <w:pPr>
              <w:jc w:val="center"/>
              <w:rPr>
                <w:rFonts w:cstheme="minorHAnsi"/>
                <w:b/>
                <w:kern w:val="2"/>
                <w:sz w:val="24"/>
                <w:szCs w:val="24"/>
              </w:rPr>
            </w:pPr>
          </w:p>
        </w:tc>
        <w:tc>
          <w:tcPr>
            <w:tcW w:w="191" w:type="pct"/>
          </w:tcPr>
          <w:p w14:paraId="5535E78C" w14:textId="77777777" w:rsidR="003068D4" w:rsidRPr="00D934F8" w:rsidRDefault="003068D4" w:rsidP="009B7044">
            <w:pPr>
              <w:rPr>
                <w:rFonts w:cstheme="minorHAnsi"/>
                <w:kern w:val="2"/>
                <w:sz w:val="24"/>
                <w:szCs w:val="24"/>
              </w:rPr>
            </w:pPr>
          </w:p>
        </w:tc>
        <w:tc>
          <w:tcPr>
            <w:tcW w:w="679" w:type="pct"/>
          </w:tcPr>
          <w:p w14:paraId="1000B73C" w14:textId="77777777" w:rsidR="003068D4" w:rsidRPr="00D934F8" w:rsidRDefault="003068D4" w:rsidP="009B7044">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6823651" w14:textId="77777777" w:rsidR="003068D4" w:rsidRPr="00D934F8" w:rsidRDefault="003068D4" w:rsidP="009B7044">
            <w:pPr>
              <w:jc w:val="center"/>
              <w:rPr>
                <w:rFonts w:cstheme="minorHAnsi"/>
                <w:b/>
                <w:kern w:val="2"/>
                <w:sz w:val="24"/>
                <w:szCs w:val="24"/>
              </w:rPr>
            </w:pPr>
          </w:p>
        </w:tc>
      </w:tr>
    </w:tbl>
    <w:p w14:paraId="2BCE6B2F" w14:textId="77777777" w:rsidR="003068D4" w:rsidRPr="00D934F8" w:rsidRDefault="003068D4" w:rsidP="009B7044">
      <w:pPr>
        <w:rPr>
          <w:rFonts w:cstheme="minorHAnsi"/>
        </w:rPr>
      </w:pPr>
    </w:p>
    <w:p w14:paraId="28F2C424" w14:textId="77777777" w:rsidR="003068D4" w:rsidRPr="00D934F8" w:rsidRDefault="003068D4" w:rsidP="009B7044">
      <w:pPr>
        <w:rPr>
          <w:rFonts w:cstheme="minorHAnsi"/>
        </w:rPr>
      </w:pPr>
    </w:p>
    <w:p w14:paraId="045B594C" w14:textId="77777777" w:rsidR="003068D4" w:rsidRPr="00D934F8" w:rsidRDefault="003068D4" w:rsidP="009B7044">
      <w:pPr>
        <w:rPr>
          <w:rFonts w:cstheme="minorHAnsi"/>
        </w:rPr>
      </w:pPr>
    </w:p>
    <w:p w14:paraId="3F7D5F46" w14:textId="77777777" w:rsidR="003068D4" w:rsidRPr="00D934F8" w:rsidRDefault="003068D4" w:rsidP="009B7044">
      <w:pPr>
        <w:rPr>
          <w:rFonts w:cstheme="minorHAnsi"/>
        </w:rPr>
      </w:pPr>
    </w:p>
    <w:p w14:paraId="47BCCFC7" w14:textId="77777777" w:rsidR="003068D4" w:rsidRPr="00D934F8" w:rsidRDefault="003068D4" w:rsidP="009B7044">
      <w:pPr>
        <w:rPr>
          <w:rFonts w:cstheme="minorHAnsi"/>
        </w:rPr>
      </w:pPr>
    </w:p>
    <w:p w14:paraId="317BECD8" w14:textId="77777777" w:rsidR="003068D4" w:rsidRPr="00D934F8" w:rsidRDefault="003068D4" w:rsidP="009B7044">
      <w:pPr>
        <w:rPr>
          <w:rFonts w:cstheme="minorHAnsi"/>
        </w:rPr>
      </w:pPr>
    </w:p>
    <w:p w14:paraId="7A39F55B" w14:textId="77777777" w:rsidR="003068D4" w:rsidRPr="00D934F8" w:rsidRDefault="003068D4" w:rsidP="009B7044">
      <w:pPr>
        <w:rPr>
          <w:rFonts w:cstheme="minorHAnsi"/>
        </w:rPr>
      </w:pPr>
    </w:p>
    <w:p w14:paraId="1C868A90" w14:textId="77777777" w:rsidR="003068D4" w:rsidRPr="00D934F8" w:rsidRDefault="003068D4" w:rsidP="009B7044">
      <w:pPr>
        <w:rPr>
          <w:rFonts w:cstheme="minorHAnsi"/>
        </w:rPr>
      </w:pPr>
    </w:p>
    <w:p w14:paraId="707E7C5E" w14:textId="77777777" w:rsidR="003068D4" w:rsidRPr="00D934F8" w:rsidRDefault="003068D4" w:rsidP="009B7044">
      <w:pPr>
        <w:rPr>
          <w:rFonts w:cstheme="minorHAnsi"/>
        </w:rPr>
      </w:pPr>
    </w:p>
    <w:p w14:paraId="3F761BFB" w14:textId="77777777" w:rsidR="003068D4" w:rsidRPr="00D934F8" w:rsidRDefault="003068D4" w:rsidP="009B7044">
      <w:pPr>
        <w:rPr>
          <w:rFonts w:cstheme="minorHAnsi"/>
        </w:rPr>
      </w:pPr>
    </w:p>
    <w:p w14:paraId="311C5383" w14:textId="77777777" w:rsidR="003068D4" w:rsidRPr="00D934F8" w:rsidRDefault="003068D4" w:rsidP="009B7044">
      <w:pPr>
        <w:rPr>
          <w:rFonts w:cstheme="minorHAnsi"/>
        </w:rPr>
      </w:pPr>
      <w:r w:rsidRPr="00D934F8">
        <w:rPr>
          <w:rFonts w:cstheme="minorHAnsi"/>
        </w:rPr>
        <w:tab/>
      </w:r>
    </w:p>
    <w:p w14:paraId="26BC8E93" w14:textId="77777777" w:rsidR="003068D4" w:rsidRPr="00D934F8" w:rsidRDefault="003068D4" w:rsidP="009B7044">
      <w:pPr>
        <w:contextualSpacing w:val="0"/>
        <w:rPr>
          <w:rFonts w:cstheme="minorHAnsi"/>
        </w:rPr>
      </w:pPr>
      <w:r w:rsidRPr="00D934F8">
        <w:rPr>
          <w:rFonts w:cstheme="minorHAnsi"/>
        </w:rPr>
        <w:br w:type="page"/>
      </w:r>
    </w:p>
    <w:p w14:paraId="2AB669E8" w14:textId="77777777" w:rsidR="003068D4" w:rsidRPr="00D934F8" w:rsidRDefault="51E47A0C" w:rsidP="009B7044">
      <w:pPr>
        <w:pStyle w:val="Heading1"/>
        <w:spacing w:before="0" w:after="0"/>
      </w:pPr>
      <w:bookmarkStart w:id="28" w:name="_Toc103844008"/>
      <w:r>
        <w:lastRenderedPageBreak/>
        <w:t>Selection Criteria and Evaluation Rubric</w:t>
      </w:r>
      <w:bookmarkEnd w:id="28"/>
    </w:p>
    <w:p w14:paraId="3309AE37" w14:textId="1C353A15" w:rsidR="003068D4" w:rsidRPr="00D934F8" w:rsidRDefault="003068D4" w:rsidP="009B7044">
      <w:pPr>
        <w:pStyle w:val="BodyText"/>
        <w:spacing w:line="240" w:lineRule="auto"/>
        <w:contextualSpacing/>
        <w:rPr>
          <w:rFonts w:cstheme="minorHAnsi"/>
          <w:kern w:val="2"/>
        </w:rPr>
      </w:pPr>
      <w:r w:rsidRPr="00D934F8">
        <w:rPr>
          <w:rFonts w:cstheme="minorHAnsi"/>
          <w:kern w:val="2"/>
        </w:rPr>
        <w:t xml:space="preserve">Part I: Application Introduction </w:t>
      </w:r>
      <w:r w:rsidR="009E733F" w:rsidRPr="00D934F8">
        <w:rPr>
          <w:rFonts w:cstheme="minorHAnsi"/>
          <w:b w:val="0"/>
          <w:kern w:val="2"/>
        </w:rPr>
        <w:t>[Not Scored]</w:t>
      </w:r>
    </w:p>
    <w:p w14:paraId="156D5205" w14:textId="77777777" w:rsidR="003068D4" w:rsidRPr="00D934F8" w:rsidRDefault="003068D4" w:rsidP="009B7044">
      <w:pPr>
        <w:rPr>
          <w:rFonts w:cstheme="minorHAnsi"/>
          <w:kern w:val="2"/>
          <w:u w:val="single"/>
        </w:rPr>
      </w:pPr>
      <w:r w:rsidRPr="00D934F8">
        <w:rPr>
          <w:rFonts w:cstheme="minorHAnsi"/>
          <w:kern w:val="2"/>
          <w:u w:val="single"/>
        </w:rPr>
        <w:t>Cover Pages and Assurances</w:t>
      </w:r>
    </w:p>
    <w:p w14:paraId="1DF03BB9" w14:textId="77777777" w:rsidR="003068D4" w:rsidRPr="00D934F8" w:rsidRDefault="003068D4" w:rsidP="009B7044">
      <w:pPr>
        <w:pStyle w:val="BodyTextIndent"/>
        <w:spacing w:after="0"/>
        <w:ind w:left="0"/>
        <w:rPr>
          <w:rFonts w:cstheme="minorHAnsi"/>
          <w:kern w:val="2"/>
        </w:rPr>
      </w:pPr>
      <w:r w:rsidRPr="00D934F8">
        <w:rPr>
          <w:rFonts w:cstheme="minorHAnsi"/>
          <w:kern w:val="2"/>
        </w:rPr>
        <w:t>Complete applicant info</w:t>
      </w:r>
      <w:r w:rsidR="00A408F5" w:rsidRPr="00D934F8">
        <w:rPr>
          <w:rFonts w:cstheme="minorHAnsi"/>
          <w:kern w:val="2"/>
        </w:rPr>
        <w:t>rmation</w:t>
      </w:r>
      <w:r w:rsidRPr="00D934F8">
        <w:rPr>
          <w:rFonts w:cstheme="minorHAnsi"/>
          <w:kern w:val="2"/>
        </w:rPr>
        <w:t xml:space="preserve"> and program assurances and include as the first pages of the application.</w:t>
      </w:r>
    </w:p>
    <w:p w14:paraId="242FDAA3" w14:textId="77777777" w:rsidR="003068D4" w:rsidRPr="00D934F8" w:rsidRDefault="003068D4" w:rsidP="009B7044">
      <w:pPr>
        <w:pStyle w:val="ListParagraph"/>
        <w:ind w:left="0"/>
        <w:rPr>
          <w:rFonts w:cstheme="minorHAnsi"/>
          <w:kern w:val="2"/>
        </w:rPr>
      </w:pPr>
    </w:p>
    <w:p w14:paraId="455E4A67" w14:textId="73E9184E" w:rsidR="003068D4" w:rsidRPr="00D934F8" w:rsidRDefault="51E47A0C" w:rsidP="009B7044">
      <w:pPr>
        <w:rPr>
          <w:b/>
          <w:bCs/>
          <w:kern w:val="2"/>
        </w:rPr>
      </w:pPr>
      <w:r w:rsidRPr="15645950">
        <w:rPr>
          <w:b/>
          <w:bCs/>
          <w:kern w:val="2"/>
        </w:rPr>
        <w:t xml:space="preserve">Part II: Narrative </w:t>
      </w:r>
      <w:r w:rsidR="7D6336B7" w:rsidRPr="15645950">
        <w:rPr>
          <w:kern w:val="2"/>
        </w:rPr>
        <w:t>[</w:t>
      </w:r>
      <w:r w:rsidRPr="15645950">
        <w:rPr>
          <w:kern w:val="2"/>
        </w:rPr>
        <w:t>100 Points</w:t>
      </w:r>
      <w:r w:rsidR="7D6336B7" w:rsidRPr="15645950">
        <w:rPr>
          <w:kern w:val="2"/>
        </w:rPr>
        <w:t>]</w:t>
      </w:r>
    </w:p>
    <w:p w14:paraId="4D593153" w14:textId="168EA8C7" w:rsidR="003068D4" w:rsidRPr="00D934F8" w:rsidRDefault="51E47A0C" w:rsidP="009B7044">
      <w:pPr>
        <w:suppressAutoHyphens/>
      </w:pPr>
      <w:r w:rsidRPr="15645950">
        <w:rPr>
          <w:kern w:val="2"/>
        </w:rPr>
        <w:t xml:space="preserve">The following criteria will be used by reviewers to evaluate the application. </w:t>
      </w:r>
      <w:r w:rsidR="48FC8E26" w:rsidRPr="15645950">
        <w:rPr>
          <w:kern w:val="2"/>
        </w:rPr>
        <w:t>F</w:t>
      </w:r>
      <w:r w:rsidRPr="15645950">
        <w:rPr>
          <w:kern w:val="2"/>
        </w:rPr>
        <w:t>or the application to be recommended for fund</w:t>
      </w:r>
      <w:r w:rsidR="18A132E6" w:rsidRPr="15645950">
        <w:rPr>
          <w:kern w:val="2"/>
        </w:rPr>
        <w:t>ing, it must receive at least 70</w:t>
      </w:r>
      <w:r w:rsidRPr="15645950">
        <w:rPr>
          <w:kern w:val="2"/>
        </w:rPr>
        <w:t xml:space="preserve"> points</w:t>
      </w:r>
      <w:r w:rsidR="7EF1FD74" w:rsidRPr="15645950">
        <w:rPr>
          <w:kern w:val="2"/>
        </w:rPr>
        <w:t xml:space="preserve"> </w:t>
      </w:r>
      <w:r w:rsidRPr="15645950">
        <w:rPr>
          <w:kern w:val="2"/>
        </w:rPr>
        <w:t xml:space="preserve">out of the </w:t>
      </w:r>
      <w:r w:rsidR="18A132E6" w:rsidRPr="15645950">
        <w:rPr>
          <w:kern w:val="2"/>
        </w:rPr>
        <w:t>100</w:t>
      </w:r>
      <w:r w:rsidRPr="15645950">
        <w:rPr>
          <w:kern w:val="2"/>
        </w:rPr>
        <w:t xml:space="preserve"> possible points and all required elements must be addressed. An application that receives a score of </w:t>
      </w:r>
      <w:r w:rsidR="6104B71E" w:rsidRPr="15645950">
        <w:rPr>
          <w:kern w:val="2"/>
        </w:rPr>
        <w:t>zero</w:t>
      </w:r>
      <w:r w:rsidRPr="15645950">
        <w:rPr>
          <w:kern w:val="2"/>
        </w:rPr>
        <w:t xml:space="preserve"> on any requir</w:t>
      </w:r>
      <w:r w:rsidR="18A132E6" w:rsidRPr="15645950">
        <w:rPr>
          <w:kern w:val="2"/>
        </w:rPr>
        <w:t>ed elements will not be funded</w:t>
      </w:r>
      <w:r w:rsidR="51F092D6" w:rsidRPr="15645950">
        <w:rPr>
          <w:kern w:val="2"/>
        </w:rPr>
        <w:t xml:space="preserve"> without revisions</w:t>
      </w:r>
      <w:r w:rsidR="18A132E6" w:rsidRPr="15645950">
        <w:rPr>
          <w:kern w:val="2"/>
        </w:rPr>
        <w:t>.</w:t>
      </w:r>
    </w:p>
    <w:p w14:paraId="71C62A2C" w14:textId="77777777" w:rsidR="003068D4" w:rsidRPr="00D934F8" w:rsidRDefault="003068D4" w:rsidP="009B7044">
      <w:pPr>
        <w:pStyle w:val="Header"/>
        <w:tabs>
          <w:tab w:val="clear" w:pos="4680"/>
          <w:tab w:val="clear" w:pos="9360"/>
        </w:tabs>
        <w:suppressAutoHyphens/>
        <w:rPr>
          <w:rFonts w:cstheme="minorHAnsi"/>
          <w:kern w:val="2"/>
        </w:rPr>
      </w:pPr>
    </w:p>
    <w:p w14:paraId="41898E74" w14:textId="045EAED2" w:rsidR="009E733F" w:rsidRPr="00D934F8" w:rsidRDefault="009E733F" w:rsidP="009B7044">
      <w:pPr>
        <w:suppressAutoHyphens/>
        <w:rPr>
          <w:rFonts w:cstheme="minorHAnsi"/>
          <w:b/>
          <w:kern w:val="2"/>
        </w:rPr>
      </w:pPr>
      <w:r w:rsidRPr="00D934F8">
        <w:rPr>
          <w:rFonts w:cstheme="minorHAnsi"/>
          <w:b/>
          <w:kern w:val="2"/>
        </w:rPr>
        <w:t>Scoring Definitions</w:t>
      </w:r>
    </w:p>
    <w:p w14:paraId="41F42CE7" w14:textId="77777777" w:rsidR="009E733F" w:rsidRPr="00B64939" w:rsidRDefault="009E733F" w:rsidP="009B7044">
      <w:pPr>
        <w:suppressAutoHyphens/>
        <w:rPr>
          <w:rFonts w:cstheme="minorHAnsi"/>
          <w:kern w:val="2"/>
          <w:sz w:val="20"/>
          <w:szCs w:val="20"/>
        </w:rPr>
      </w:pPr>
      <w:r w:rsidRPr="00B64939">
        <w:rPr>
          <w:rFonts w:cstheme="minorHAnsi"/>
          <w:kern w:val="2"/>
          <w:sz w:val="20"/>
          <w:szCs w:val="20"/>
          <w:u w:val="single"/>
        </w:rPr>
        <w:t>Minimally Addressed or Does Not Meet Criteria</w:t>
      </w:r>
      <w:r w:rsidRPr="00B64939">
        <w:rPr>
          <w:rFonts w:cstheme="minorHAnsi"/>
          <w:kern w:val="2"/>
          <w:sz w:val="20"/>
          <w:szCs w:val="20"/>
        </w:rPr>
        <w:t xml:space="preserve"> - information not provided</w:t>
      </w:r>
    </w:p>
    <w:p w14:paraId="1BA8B77E" w14:textId="77777777" w:rsidR="009E733F" w:rsidRPr="00B64939" w:rsidRDefault="009E733F" w:rsidP="009B7044">
      <w:pPr>
        <w:suppressAutoHyphens/>
        <w:rPr>
          <w:rFonts w:cstheme="minorHAnsi"/>
          <w:kern w:val="2"/>
          <w:sz w:val="20"/>
          <w:szCs w:val="20"/>
        </w:rPr>
      </w:pPr>
      <w:r w:rsidRPr="00B64939">
        <w:rPr>
          <w:rFonts w:cstheme="minorHAnsi"/>
          <w:kern w:val="2"/>
          <w:sz w:val="20"/>
          <w:szCs w:val="20"/>
          <w:u w:val="single"/>
        </w:rPr>
        <w:t>Met Some but Not All Identified Criteria</w:t>
      </w:r>
      <w:r w:rsidRPr="00B64939">
        <w:rPr>
          <w:rFonts w:cstheme="minorHAnsi"/>
          <w:kern w:val="2"/>
          <w:sz w:val="20"/>
          <w:szCs w:val="20"/>
        </w:rPr>
        <w:t xml:space="preserve"> - requires additional clarification</w:t>
      </w:r>
    </w:p>
    <w:p w14:paraId="38A97E9B" w14:textId="77777777" w:rsidR="009E733F" w:rsidRPr="00B64939" w:rsidRDefault="009E733F" w:rsidP="009B7044">
      <w:pPr>
        <w:suppressAutoHyphens/>
        <w:rPr>
          <w:rFonts w:cstheme="minorHAnsi"/>
          <w:kern w:val="2"/>
          <w:sz w:val="20"/>
          <w:szCs w:val="20"/>
        </w:rPr>
      </w:pPr>
      <w:r w:rsidRPr="00B64939">
        <w:rPr>
          <w:rFonts w:cstheme="minorHAnsi"/>
          <w:kern w:val="2"/>
          <w:sz w:val="20"/>
          <w:szCs w:val="20"/>
          <w:u w:val="single"/>
        </w:rPr>
        <w:t>Addressed Criteria but Did Not Provide Thorough Detail</w:t>
      </w:r>
      <w:r w:rsidRPr="00B64939">
        <w:rPr>
          <w:rFonts w:cstheme="minorHAnsi"/>
          <w:kern w:val="2"/>
          <w:sz w:val="20"/>
          <w:szCs w:val="20"/>
        </w:rPr>
        <w:t xml:space="preserve"> - adequate response, but not thoroughly developed or high-quality response</w:t>
      </w:r>
    </w:p>
    <w:p w14:paraId="3F6550FB" w14:textId="0092F8E1" w:rsidR="009E733F" w:rsidRPr="00B64939" w:rsidRDefault="009E733F" w:rsidP="009B7044">
      <w:pPr>
        <w:suppressAutoHyphens/>
        <w:rPr>
          <w:rFonts w:cstheme="minorHAnsi"/>
          <w:kern w:val="2"/>
          <w:sz w:val="20"/>
          <w:szCs w:val="20"/>
        </w:rPr>
      </w:pPr>
      <w:r w:rsidRPr="00B64939">
        <w:rPr>
          <w:rFonts w:cstheme="minorHAnsi"/>
          <w:kern w:val="2"/>
          <w:sz w:val="20"/>
          <w:szCs w:val="20"/>
          <w:u w:val="single"/>
        </w:rPr>
        <w:t>Met All Criteria with High Quality</w:t>
      </w:r>
      <w:r w:rsidRPr="00B64939">
        <w:rPr>
          <w:rFonts w:cstheme="minorHAnsi"/>
          <w:kern w:val="2"/>
          <w:sz w:val="20"/>
          <w:szCs w:val="20"/>
        </w:rPr>
        <w:t xml:space="preserve"> - clear, concise, and well thought out response</w:t>
      </w:r>
    </w:p>
    <w:p w14:paraId="6B8B3C3A" w14:textId="77777777" w:rsidR="009E733F" w:rsidRPr="00D934F8" w:rsidRDefault="009E733F" w:rsidP="009B7044">
      <w:pPr>
        <w:suppressAutoHyphens/>
        <w:rPr>
          <w:b/>
          <w:bCs/>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6603"/>
        <w:gridCol w:w="853"/>
        <w:gridCol w:w="852"/>
        <w:gridCol w:w="854"/>
        <w:gridCol w:w="582"/>
        <w:gridCol w:w="265"/>
        <w:gridCol w:w="781"/>
      </w:tblGrid>
      <w:tr w:rsidR="15645950" w14:paraId="4CB00339" w14:textId="77777777" w:rsidTr="00617528">
        <w:trPr>
          <w:jc w:val="center"/>
        </w:trPr>
        <w:tc>
          <w:tcPr>
            <w:tcW w:w="6745" w:type="dxa"/>
            <w:shd w:val="clear" w:color="auto" w:fill="5B9BD5" w:themeFill="accent1"/>
            <w:vAlign w:val="center"/>
          </w:tcPr>
          <w:p w14:paraId="005B5479" w14:textId="720E358C" w:rsidR="1800B988" w:rsidRDefault="1800B988" w:rsidP="009B7044">
            <w:pPr>
              <w:outlineLvl w:val="0"/>
              <w:rPr>
                <w:b/>
                <w:bCs/>
              </w:rPr>
            </w:pPr>
            <w:bookmarkStart w:id="29" w:name="_Toc103844009"/>
            <w:r w:rsidRPr="15645950">
              <w:rPr>
                <w:b/>
                <w:bCs/>
                <w:sz w:val="24"/>
                <w:szCs w:val="24"/>
              </w:rPr>
              <w:t>Section A: Narrative</w:t>
            </w:r>
            <w:bookmarkEnd w:id="29"/>
          </w:p>
        </w:tc>
        <w:tc>
          <w:tcPr>
            <w:tcW w:w="854" w:type="dxa"/>
            <w:tcBorders>
              <w:bottom w:val="single" w:sz="4" w:space="0" w:color="auto"/>
            </w:tcBorders>
            <w:shd w:val="clear" w:color="auto" w:fill="5B9BD5" w:themeFill="accent1"/>
          </w:tcPr>
          <w:p w14:paraId="418D67C9" w14:textId="2A318401" w:rsidR="433F1197" w:rsidRDefault="433F1197" w:rsidP="009B7044">
            <w:pPr>
              <w:jc w:val="center"/>
              <w:rPr>
                <w:rFonts w:eastAsia="Calibri"/>
                <w:b/>
                <w:bCs/>
                <w:sz w:val="14"/>
                <w:szCs w:val="14"/>
              </w:rPr>
            </w:pPr>
            <w:r w:rsidRPr="15645950">
              <w:rPr>
                <w:rFonts w:eastAsia="Calibri"/>
                <w:b/>
                <w:bCs/>
                <w:sz w:val="14"/>
                <w:szCs w:val="14"/>
              </w:rPr>
              <w:t xml:space="preserve">Minimally Addressed or </w:t>
            </w:r>
            <w:r w:rsidR="2A53FFAD" w:rsidRPr="15645950">
              <w:rPr>
                <w:rFonts w:eastAsia="Calibri"/>
                <w:b/>
                <w:bCs/>
                <w:sz w:val="14"/>
                <w:szCs w:val="14"/>
              </w:rPr>
              <w:t>D</w:t>
            </w:r>
            <w:r w:rsidRPr="15645950">
              <w:rPr>
                <w:rFonts w:eastAsia="Calibri"/>
                <w:b/>
                <w:bCs/>
                <w:sz w:val="14"/>
                <w:szCs w:val="14"/>
              </w:rPr>
              <w:t xml:space="preserve">oes </w:t>
            </w:r>
            <w:r w:rsidR="2A53FFAD" w:rsidRPr="15645950">
              <w:rPr>
                <w:rFonts w:eastAsia="Calibri"/>
                <w:b/>
                <w:bCs/>
                <w:sz w:val="14"/>
                <w:szCs w:val="14"/>
              </w:rPr>
              <w:t>N</w:t>
            </w:r>
            <w:r w:rsidRPr="15645950">
              <w:rPr>
                <w:rFonts w:eastAsia="Calibri"/>
                <w:b/>
                <w:bCs/>
                <w:sz w:val="14"/>
                <w:szCs w:val="14"/>
              </w:rPr>
              <w:t xml:space="preserve">ot </w:t>
            </w:r>
            <w:r w:rsidR="2A53FFAD" w:rsidRPr="15645950">
              <w:rPr>
                <w:rFonts w:eastAsia="Calibri"/>
                <w:b/>
                <w:bCs/>
                <w:sz w:val="14"/>
                <w:szCs w:val="14"/>
              </w:rPr>
              <w:t>M</w:t>
            </w:r>
            <w:r w:rsidRPr="15645950">
              <w:rPr>
                <w:rFonts w:eastAsia="Calibri"/>
                <w:b/>
                <w:bCs/>
                <w:sz w:val="14"/>
                <w:szCs w:val="14"/>
              </w:rPr>
              <w:t xml:space="preserve">eet </w:t>
            </w:r>
            <w:r w:rsidR="2A53FFAD" w:rsidRPr="15645950">
              <w:rPr>
                <w:rFonts w:eastAsia="Calibri"/>
                <w:b/>
                <w:bCs/>
                <w:sz w:val="14"/>
                <w:szCs w:val="14"/>
              </w:rPr>
              <w:t>C</w:t>
            </w:r>
            <w:r w:rsidRPr="15645950">
              <w:rPr>
                <w:rFonts w:eastAsia="Calibri"/>
                <w:b/>
                <w:bCs/>
                <w:sz w:val="14"/>
                <w:szCs w:val="14"/>
              </w:rPr>
              <w:t>riteria</w:t>
            </w:r>
          </w:p>
        </w:tc>
        <w:tc>
          <w:tcPr>
            <w:tcW w:w="855" w:type="dxa"/>
            <w:tcBorders>
              <w:bottom w:val="single" w:sz="4" w:space="0" w:color="auto"/>
            </w:tcBorders>
            <w:shd w:val="clear" w:color="auto" w:fill="5B9BD5" w:themeFill="accent1"/>
          </w:tcPr>
          <w:p w14:paraId="73392784" w14:textId="473B8764" w:rsidR="433F1197" w:rsidRDefault="433F1197" w:rsidP="009B7044">
            <w:pPr>
              <w:jc w:val="center"/>
              <w:rPr>
                <w:rFonts w:eastAsia="Calibri"/>
                <w:b/>
                <w:bCs/>
                <w:color w:val="auto"/>
                <w:sz w:val="14"/>
                <w:szCs w:val="14"/>
              </w:rPr>
            </w:pPr>
            <w:r w:rsidRPr="15645950">
              <w:rPr>
                <w:rFonts w:eastAsia="Calibri"/>
                <w:b/>
                <w:bCs/>
                <w:color w:val="auto"/>
                <w:sz w:val="14"/>
                <w:szCs w:val="14"/>
              </w:rPr>
              <w:t xml:space="preserve">Met </w:t>
            </w:r>
            <w:r w:rsidR="2A53FFAD" w:rsidRPr="15645950">
              <w:rPr>
                <w:rFonts w:eastAsia="Calibri"/>
                <w:b/>
                <w:bCs/>
                <w:color w:val="auto"/>
                <w:sz w:val="14"/>
                <w:szCs w:val="14"/>
              </w:rPr>
              <w:t>S</w:t>
            </w:r>
            <w:r w:rsidRPr="15645950">
              <w:rPr>
                <w:rFonts w:eastAsia="Calibri"/>
                <w:b/>
                <w:bCs/>
                <w:color w:val="auto"/>
                <w:sz w:val="14"/>
                <w:szCs w:val="14"/>
              </w:rPr>
              <w:t xml:space="preserve">ome but </w:t>
            </w:r>
            <w:r w:rsidR="2A53FFAD" w:rsidRPr="15645950">
              <w:rPr>
                <w:rFonts w:eastAsia="Calibri"/>
                <w:b/>
                <w:bCs/>
                <w:color w:val="auto"/>
                <w:sz w:val="14"/>
                <w:szCs w:val="14"/>
              </w:rPr>
              <w:t>N</w:t>
            </w:r>
            <w:r w:rsidRPr="15645950">
              <w:rPr>
                <w:rFonts w:eastAsia="Calibri"/>
                <w:b/>
                <w:bCs/>
                <w:color w:val="auto"/>
                <w:sz w:val="14"/>
                <w:szCs w:val="14"/>
              </w:rPr>
              <w:t xml:space="preserve">ot </w:t>
            </w:r>
            <w:r w:rsidR="2A53FFAD" w:rsidRPr="15645950">
              <w:rPr>
                <w:rFonts w:eastAsia="Calibri"/>
                <w:b/>
                <w:bCs/>
                <w:color w:val="auto"/>
                <w:sz w:val="14"/>
                <w:szCs w:val="14"/>
              </w:rPr>
              <w:t>A</w:t>
            </w:r>
            <w:r w:rsidRPr="15645950">
              <w:rPr>
                <w:rFonts w:eastAsia="Calibri"/>
                <w:b/>
                <w:bCs/>
                <w:color w:val="auto"/>
                <w:sz w:val="14"/>
                <w:szCs w:val="14"/>
              </w:rPr>
              <w:t xml:space="preserve">ll </w:t>
            </w:r>
            <w:r w:rsidR="2A53FFAD" w:rsidRPr="15645950">
              <w:rPr>
                <w:rFonts w:eastAsia="Calibri"/>
                <w:b/>
                <w:bCs/>
                <w:color w:val="auto"/>
                <w:sz w:val="14"/>
                <w:szCs w:val="14"/>
              </w:rPr>
              <w:t>I</w:t>
            </w:r>
            <w:r w:rsidRPr="15645950">
              <w:rPr>
                <w:rFonts w:eastAsia="Calibri"/>
                <w:b/>
                <w:bCs/>
                <w:color w:val="auto"/>
                <w:sz w:val="14"/>
                <w:szCs w:val="14"/>
              </w:rPr>
              <w:t xml:space="preserve">dentified </w:t>
            </w:r>
            <w:r w:rsidR="2A53FFAD" w:rsidRPr="15645950">
              <w:rPr>
                <w:rFonts w:eastAsia="Calibri"/>
                <w:b/>
                <w:bCs/>
                <w:color w:val="auto"/>
                <w:sz w:val="14"/>
                <w:szCs w:val="14"/>
              </w:rPr>
              <w:t>C</w:t>
            </w:r>
            <w:r w:rsidRPr="15645950">
              <w:rPr>
                <w:rFonts w:eastAsia="Calibri"/>
                <w:b/>
                <w:bCs/>
                <w:color w:val="auto"/>
                <w:sz w:val="14"/>
                <w:szCs w:val="14"/>
              </w:rPr>
              <w:t>riteria</w:t>
            </w:r>
          </w:p>
        </w:tc>
        <w:tc>
          <w:tcPr>
            <w:tcW w:w="855" w:type="dxa"/>
            <w:tcBorders>
              <w:bottom w:val="single" w:sz="4" w:space="0" w:color="auto"/>
            </w:tcBorders>
            <w:shd w:val="clear" w:color="auto" w:fill="5B9BD5" w:themeFill="accent1"/>
          </w:tcPr>
          <w:p w14:paraId="21296D7D" w14:textId="22A5A942" w:rsidR="433F1197" w:rsidRDefault="433F1197" w:rsidP="009B7044">
            <w:pPr>
              <w:jc w:val="center"/>
              <w:rPr>
                <w:rFonts w:eastAsia="Calibri"/>
                <w:b/>
                <w:bCs/>
                <w:sz w:val="14"/>
                <w:szCs w:val="14"/>
              </w:rPr>
            </w:pPr>
            <w:r w:rsidRPr="15645950">
              <w:rPr>
                <w:rFonts w:eastAsia="Calibri"/>
                <w:b/>
                <w:bCs/>
                <w:sz w:val="14"/>
                <w:szCs w:val="14"/>
              </w:rPr>
              <w:t xml:space="preserve">Addressed </w:t>
            </w:r>
            <w:r w:rsidR="2A53FFAD" w:rsidRPr="15645950">
              <w:rPr>
                <w:rFonts w:eastAsia="Calibri"/>
                <w:b/>
                <w:bCs/>
                <w:sz w:val="14"/>
                <w:szCs w:val="14"/>
              </w:rPr>
              <w:t>Cr</w:t>
            </w:r>
            <w:r w:rsidRPr="15645950">
              <w:rPr>
                <w:rFonts w:eastAsia="Calibri"/>
                <w:b/>
                <w:bCs/>
                <w:sz w:val="14"/>
                <w:szCs w:val="14"/>
              </w:rPr>
              <w:t xml:space="preserve">iteria but </w:t>
            </w:r>
            <w:r w:rsidR="2A53FFAD" w:rsidRPr="15645950">
              <w:rPr>
                <w:rFonts w:eastAsia="Calibri"/>
                <w:b/>
                <w:bCs/>
                <w:sz w:val="14"/>
                <w:szCs w:val="14"/>
              </w:rPr>
              <w:t>D</w:t>
            </w:r>
            <w:r w:rsidRPr="15645950">
              <w:rPr>
                <w:rFonts w:eastAsia="Calibri"/>
                <w:b/>
                <w:bCs/>
                <w:sz w:val="14"/>
                <w:szCs w:val="14"/>
              </w:rPr>
              <w:t xml:space="preserve">id </w:t>
            </w:r>
            <w:r w:rsidR="2A53FFAD" w:rsidRPr="15645950">
              <w:rPr>
                <w:rFonts w:eastAsia="Calibri"/>
                <w:b/>
                <w:bCs/>
                <w:sz w:val="14"/>
                <w:szCs w:val="14"/>
              </w:rPr>
              <w:t>N</w:t>
            </w:r>
            <w:r w:rsidRPr="15645950">
              <w:rPr>
                <w:rFonts w:eastAsia="Calibri"/>
                <w:b/>
                <w:bCs/>
                <w:sz w:val="14"/>
                <w:szCs w:val="14"/>
              </w:rPr>
              <w:t xml:space="preserve">ot </w:t>
            </w:r>
            <w:r w:rsidR="2A53FFAD" w:rsidRPr="15645950">
              <w:rPr>
                <w:rFonts w:eastAsia="Calibri"/>
                <w:b/>
                <w:bCs/>
                <w:sz w:val="14"/>
                <w:szCs w:val="14"/>
              </w:rPr>
              <w:t>P</w:t>
            </w:r>
            <w:r w:rsidRPr="15645950">
              <w:rPr>
                <w:rFonts w:eastAsia="Calibri"/>
                <w:b/>
                <w:bCs/>
                <w:sz w:val="14"/>
                <w:szCs w:val="14"/>
              </w:rPr>
              <w:t xml:space="preserve">rovide </w:t>
            </w:r>
            <w:r w:rsidR="2A53FFAD" w:rsidRPr="15645950">
              <w:rPr>
                <w:rFonts w:eastAsia="Calibri"/>
                <w:b/>
                <w:bCs/>
                <w:sz w:val="14"/>
                <w:szCs w:val="14"/>
              </w:rPr>
              <w:t>T</w:t>
            </w:r>
            <w:r w:rsidRPr="15645950">
              <w:rPr>
                <w:rFonts w:eastAsia="Calibri"/>
                <w:b/>
                <w:bCs/>
                <w:sz w:val="14"/>
                <w:szCs w:val="14"/>
              </w:rPr>
              <w:t xml:space="preserve">horough </w:t>
            </w:r>
            <w:r w:rsidR="2A53FFAD" w:rsidRPr="15645950">
              <w:rPr>
                <w:rFonts w:eastAsia="Calibri"/>
                <w:b/>
                <w:bCs/>
                <w:sz w:val="14"/>
                <w:szCs w:val="14"/>
              </w:rPr>
              <w:t>D</w:t>
            </w:r>
            <w:r w:rsidRPr="15645950">
              <w:rPr>
                <w:rFonts w:eastAsia="Calibri"/>
                <w:b/>
                <w:bCs/>
                <w:sz w:val="14"/>
                <w:szCs w:val="14"/>
              </w:rPr>
              <w:t>etail</w:t>
            </w:r>
          </w:p>
        </w:tc>
        <w:tc>
          <w:tcPr>
            <w:tcW w:w="855" w:type="dxa"/>
            <w:gridSpan w:val="2"/>
            <w:tcBorders>
              <w:bottom w:val="single" w:sz="4" w:space="0" w:color="auto"/>
            </w:tcBorders>
            <w:shd w:val="clear" w:color="auto" w:fill="5B9BD5" w:themeFill="accent1"/>
          </w:tcPr>
          <w:p w14:paraId="30DB848F" w14:textId="78D49BBB" w:rsidR="433F1197" w:rsidRDefault="433F1197" w:rsidP="009B7044">
            <w:pPr>
              <w:jc w:val="center"/>
              <w:rPr>
                <w:rFonts w:eastAsia="Calibri"/>
                <w:b/>
                <w:bCs/>
                <w:sz w:val="14"/>
                <w:szCs w:val="14"/>
              </w:rPr>
            </w:pPr>
            <w:r w:rsidRPr="15645950">
              <w:rPr>
                <w:rFonts w:eastAsia="Calibri"/>
                <w:b/>
                <w:bCs/>
                <w:sz w:val="14"/>
                <w:szCs w:val="14"/>
              </w:rPr>
              <w:t>Met All Criteria with High Quality</w:t>
            </w:r>
          </w:p>
        </w:tc>
        <w:tc>
          <w:tcPr>
            <w:tcW w:w="720" w:type="dxa"/>
            <w:tcBorders>
              <w:bottom w:val="single" w:sz="4" w:space="0" w:color="auto"/>
            </w:tcBorders>
            <w:shd w:val="clear" w:color="auto" w:fill="5B9BD5" w:themeFill="accent1"/>
            <w:vAlign w:val="center"/>
          </w:tcPr>
          <w:p w14:paraId="7487C8DC" w14:textId="77777777" w:rsidR="721AB33D" w:rsidRDefault="721AB33D" w:rsidP="009B7044">
            <w:pPr>
              <w:jc w:val="center"/>
              <w:rPr>
                <w:rFonts w:eastAsia="Calibri"/>
                <w:b/>
                <w:bCs/>
              </w:rPr>
            </w:pPr>
            <w:r w:rsidRPr="15645950">
              <w:rPr>
                <w:rFonts w:eastAsia="Calibri"/>
                <w:b/>
                <w:bCs/>
              </w:rPr>
              <w:t>TOTAL</w:t>
            </w:r>
          </w:p>
        </w:tc>
      </w:tr>
      <w:tr w:rsidR="15645950" w14:paraId="0989CE5A" w14:textId="77777777" w:rsidTr="00FA0190">
        <w:trPr>
          <w:trHeight w:val="1682"/>
          <w:jc w:val="center"/>
        </w:trPr>
        <w:tc>
          <w:tcPr>
            <w:tcW w:w="6745" w:type="dxa"/>
            <w:shd w:val="clear" w:color="auto" w:fill="auto"/>
          </w:tcPr>
          <w:p w14:paraId="69E1FA61" w14:textId="088F7E28" w:rsidR="127648AF" w:rsidRDefault="127648AF" w:rsidP="00CA111E">
            <w:pPr>
              <w:ind w:left="240" w:hanging="240"/>
            </w:pPr>
            <w:r>
              <w:t xml:space="preserve">1) The application clearly described the mechanism(s) by which the applicant will provide transportation to eligible students so that they may attend a higher-performing school. This could include, but is not limited to </w:t>
            </w:r>
            <w:r w:rsidR="15645950">
              <w:t>direct transportation support, contracting with a transportation vendor, and/or providing reimbursement to families providing transportation to students.</w:t>
            </w:r>
          </w:p>
        </w:tc>
        <w:tc>
          <w:tcPr>
            <w:tcW w:w="854" w:type="dxa"/>
            <w:shd w:val="clear" w:color="auto" w:fill="auto"/>
            <w:vAlign w:val="center"/>
          </w:tcPr>
          <w:p w14:paraId="7670BA83" w14:textId="6EA95107" w:rsidR="15645950" w:rsidRDefault="15645950" w:rsidP="009B7044">
            <w:pPr>
              <w:jc w:val="center"/>
              <w:rPr>
                <w:color w:val="auto"/>
              </w:rPr>
            </w:pPr>
            <w:r w:rsidRPr="15645950">
              <w:rPr>
                <w:color w:val="auto"/>
              </w:rPr>
              <w:t>0</w:t>
            </w:r>
          </w:p>
        </w:tc>
        <w:tc>
          <w:tcPr>
            <w:tcW w:w="855" w:type="dxa"/>
            <w:shd w:val="clear" w:color="auto" w:fill="auto"/>
            <w:vAlign w:val="center"/>
          </w:tcPr>
          <w:p w14:paraId="745A1740" w14:textId="7E3F8789" w:rsidR="15645950" w:rsidRDefault="15645950" w:rsidP="009B7044">
            <w:pPr>
              <w:jc w:val="center"/>
              <w:rPr>
                <w:color w:val="auto"/>
              </w:rPr>
            </w:pPr>
            <w:r w:rsidRPr="15645950">
              <w:rPr>
                <w:color w:val="auto"/>
              </w:rPr>
              <w:t>6</w:t>
            </w:r>
          </w:p>
        </w:tc>
        <w:tc>
          <w:tcPr>
            <w:tcW w:w="855" w:type="dxa"/>
            <w:shd w:val="clear" w:color="auto" w:fill="auto"/>
            <w:vAlign w:val="center"/>
          </w:tcPr>
          <w:p w14:paraId="474DABBA" w14:textId="74179428" w:rsidR="15645950" w:rsidRDefault="15645950" w:rsidP="009B7044">
            <w:pPr>
              <w:jc w:val="center"/>
              <w:rPr>
                <w:color w:val="auto"/>
              </w:rPr>
            </w:pPr>
            <w:r w:rsidRPr="15645950">
              <w:rPr>
                <w:color w:val="auto"/>
              </w:rPr>
              <w:t>14</w:t>
            </w:r>
          </w:p>
        </w:tc>
        <w:tc>
          <w:tcPr>
            <w:tcW w:w="855" w:type="dxa"/>
            <w:gridSpan w:val="2"/>
            <w:shd w:val="clear" w:color="auto" w:fill="auto"/>
            <w:vAlign w:val="center"/>
          </w:tcPr>
          <w:p w14:paraId="179B3946" w14:textId="5DE88A5B" w:rsidR="15645950" w:rsidRDefault="15645950" w:rsidP="009B7044">
            <w:pPr>
              <w:jc w:val="center"/>
              <w:rPr>
                <w:color w:val="auto"/>
              </w:rPr>
            </w:pPr>
            <w:r w:rsidRPr="15645950">
              <w:rPr>
                <w:color w:val="auto"/>
              </w:rPr>
              <w:t>20</w:t>
            </w:r>
          </w:p>
        </w:tc>
        <w:tc>
          <w:tcPr>
            <w:tcW w:w="720" w:type="dxa"/>
            <w:vAlign w:val="center"/>
          </w:tcPr>
          <w:p w14:paraId="5889C337" w14:textId="77777777" w:rsidR="15645950" w:rsidRDefault="15645950" w:rsidP="009B7044">
            <w:pPr>
              <w:jc w:val="center"/>
              <w:rPr>
                <w:color w:val="auto"/>
              </w:rPr>
            </w:pPr>
          </w:p>
        </w:tc>
      </w:tr>
      <w:tr w:rsidR="15645950" w14:paraId="733E30A9" w14:textId="77777777" w:rsidTr="00FA0190">
        <w:trPr>
          <w:trHeight w:val="1160"/>
          <w:jc w:val="center"/>
        </w:trPr>
        <w:tc>
          <w:tcPr>
            <w:tcW w:w="6745" w:type="dxa"/>
            <w:shd w:val="clear" w:color="auto" w:fill="auto"/>
          </w:tcPr>
          <w:p w14:paraId="58722336" w14:textId="234245B3" w:rsidR="15645950" w:rsidRDefault="15645950" w:rsidP="00CA111E">
            <w:pPr>
              <w:ind w:left="240" w:hanging="240"/>
            </w:pPr>
            <w:r w:rsidRPr="15645950">
              <w:t>2) The application explains how the proposed transportation assistance mechanism(s) will address the transportation needs of the students the applicant is able to serve (as described in Part I of the application).</w:t>
            </w:r>
          </w:p>
        </w:tc>
        <w:tc>
          <w:tcPr>
            <w:tcW w:w="854" w:type="dxa"/>
            <w:shd w:val="clear" w:color="auto" w:fill="auto"/>
            <w:vAlign w:val="center"/>
          </w:tcPr>
          <w:p w14:paraId="241AD62C" w14:textId="3FC22764" w:rsidR="15645950" w:rsidRDefault="15645950" w:rsidP="009B7044">
            <w:pPr>
              <w:jc w:val="center"/>
            </w:pPr>
            <w:r w:rsidRPr="15645950">
              <w:t>0</w:t>
            </w:r>
          </w:p>
        </w:tc>
        <w:tc>
          <w:tcPr>
            <w:tcW w:w="855" w:type="dxa"/>
            <w:shd w:val="clear" w:color="auto" w:fill="auto"/>
            <w:vAlign w:val="center"/>
          </w:tcPr>
          <w:p w14:paraId="16609556" w14:textId="12F8A4E7" w:rsidR="15645950" w:rsidRDefault="15645950" w:rsidP="009B7044">
            <w:pPr>
              <w:jc w:val="center"/>
            </w:pPr>
            <w:r w:rsidRPr="15645950">
              <w:t>3</w:t>
            </w:r>
          </w:p>
        </w:tc>
        <w:tc>
          <w:tcPr>
            <w:tcW w:w="855" w:type="dxa"/>
            <w:shd w:val="clear" w:color="auto" w:fill="auto"/>
            <w:vAlign w:val="center"/>
          </w:tcPr>
          <w:p w14:paraId="0D87FC43" w14:textId="3857A73A" w:rsidR="15645950" w:rsidRDefault="15645950" w:rsidP="009B7044">
            <w:pPr>
              <w:jc w:val="center"/>
            </w:pPr>
            <w:r w:rsidRPr="15645950">
              <w:t>7</w:t>
            </w:r>
          </w:p>
        </w:tc>
        <w:tc>
          <w:tcPr>
            <w:tcW w:w="855" w:type="dxa"/>
            <w:gridSpan w:val="2"/>
            <w:shd w:val="clear" w:color="auto" w:fill="auto"/>
            <w:vAlign w:val="center"/>
          </w:tcPr>
          <w:p w14:paraId="2D850E98" w14:textId="11171ADD" w:rsidR="15645950" w:rsidRDefault="15645950" w:rsidP="009B7044">
            <w:pPr>
              <w:jc w:val="center"/>
            </w:pPr>
            <w:r w:rsidRPr="15645950">
              <w:t>10</w:t>
            </w:r>
          </w:p>
        </w:tc>
        <w:tc>
          <w:tcPr>
            <w:tcW w:w="720" w:type="dxa"/>
            <w:vAlign w:val="center"/>
          </w:tcPr>
          <w:p w14:paraId="09D22EC0" w14:textId="2570B7FC" w:rsidR="15645950" w:rsidRDefault="15645950" w:rsidP="009B7044">
            <w:pPr>
              <w:jc w:val="center"/>
            </w:pPr>
          </w:p>
        </w:tc>
      </w:tr>
      <w:tr w:rsidR="15645950" w14:paraId="3FB199E7" w14:textId="77777777" w:rsidTr="00FA0190">
        <w:trPr>
          <w:trHeight w:val="890"/>
          <w:jc w:val="center"/>
        </w:trPr>
        <w:tc>
          <w:tcPr>
            <w:tcW w:w="6745" w:type="dxa"/>
            <w:shd w:val="clear" w:color="auto" w:fill="auto"/>
          </w:tcPr>
          <w:p w14:paraId="56D22D60" w14:textId="2743C5B4" w:rsidR="15645950" w:rsidRDefault="15645950" w:rsidP="00CA111E">
            <w:pPr>
              <w:ind w:left="240" w:hanging="240"/>
            </w:pPr>
            <w:r w:rsidRPr="15645950">
              <w:t>3) The application proposes a reasonable timeline for implementing the proposed mechanism(s) to allow for students to receive transportation assistance at the start of the 2022-2023 school year.</w:t>
            </w:r>
          </w:p>
        </w:tc>
        <w:tc>
          <w:tcPr>
            <w:tcW w:w="854" w:type="dxa"/>
            <w:shd w:val="clear" w:color="auto" w:fill="auto"/>
            <w:vAlign w:val="center"/>
          </w:tcPr>
          <w:p w14:paraId="2EB6D3DB" w14:textId="6DFAB940" w:rsidR="15645950" w:rsidRDefault="15645950" w:rsidP="009B7044">
            <w:pPr>
              <w:jc w:val="center"/>
            </w:pPr>
            <w:r w:rsidRPr="15645950">
              <w:t>0</w:t>
            </w:r>
          </w:p>
        </w:tc>
        <w:tc>
          <w:tcPr>
            <w:tcW w:w="855" w:type="dxa"/>
            <w:shd w:val="clear" w:color="auto" w:fill="auto"/>
            <w:vAlign w:val="center"/>
          </w:tcPr>
          <w:p w14:paraId="3905B12C" w14:textId="0FDA1549" w:rsidR="15645950" w:rsidRDefault="15645950" w:rsidP="009B7044">
            <w:pPr>
              <w:jc w:val="center"/>
            </w:pPr>
            <w:r w:rsidRPr="15645950">
              <w:t>3</w:t>
            </w:r>
          </w:p>
        </w:tc>
        <w:tc>
          <w:tcPr>
            <w:tcW w:w="855" w:type="dxa"/>
            <w:shd w:val="clear" w:color="auto" w:fill="auto"/>
            <w:vAlign w:val="center"/>
          </w:tcPr>
          <w:p w14:paraId="53308888" w14:textId="71FD2E8C" w:rsidR="15645950" w:rsidRDefault="15645950" w:rsidP="009B7044">
            <w:pPr>
              <w:jc w:val="center"/>
            </w:pPr>
            <w:r w:rsidRPr="15645950">
              <w:t>7</w:t>
            </w:r>
          </w:p>
        </w:tc>
        <w:tc>
          <w:tcPr>
            <w:tcW w:w="855" w:type="dxa"/>
            <w:gridSpan w:val="2"/>
            <w:shd w:val="clear" w:color="auto" w:fill="auto"/>
            <w:vAlign w:val="center"/>
          </w:tcPr>
          <w:p w14:paraId="127DBE7C" w14:textId="582427F8" w:rsidR="15645950" w:rsidRDefault="15645950" w:rsidP="009B7044">
            <w:pPr>
              <w:jc w:val="center"/>
            </w:pPr>
            <w:r w:rsidRPr="15645950">
              <w:t>10</w:t>
            </w:r>
          </w:p>
        </w:tc>
        <w:tc>
          <w:tcPr>
            <w:tcW w:w="720" w:type="dxa"/>
            <w:vAlign w:val="center"/>
          </w:tcPr>
          <w:p w14:paraId="727FABA7" w14:textId="4243F239" w:rsidR="15645950" w:rsidRDefault="15645950" w:rsidP="009B7044">
            <w:pPr>
              <w:jc w:val="center"/>
            </w:pPr>
          </w:p>
        </w:tc>
      </w:tr>
      <w:tr w:rsidR="15645950" w14:paraId="1499BA2A" w14:textId="77777777" w:rsidTr="00FA0190">
        <w:trPr>
          <w:trHeight w:val="890"/>
          <w:jc w:val="center"/>
        </w:trPr>
        <w:tc>
          <w:tcPr>
            <w:tcW w:w="6745" w:type="dxa"/>
            <w:shd w:val="clear" w:color="auto" w:fill="auto"/>
          </w:tcPr>
          <w:p w14:paraId="395FC203" w14:textId="39289D91" w:rsidR="127648AF" w:rsidRDefault="127648AF" w:rsidP="00CA111E">
            <w:pPr>
              <w:ind w:left="240" w:hanging="240"/>
              <w:rPr>
                <w:rFonts w:eastAsiaTheme="minorEastAsia"/>
              </w:rPr>
            </w:pPr>
            <w:r w:rsidRPr="15645950">
              <w:rPr>
                <w:color w:val="000000" w:themeColor="text1"/>
              </w:rPr>
              <w:t>4) The application describes how the transportation opportunity/opportunities to be provided under this program will be communicated to eligible students and their families.</w:t>
            </w:r>
          </w:p>
        </w:tc>
        <w:tc>
          <w:tcPr>
            <w:tcW w:w="854" w:type="dxa"/>
            <w:shd w:val="clear" w:color="auto" w:fill="auto"/>
            <w:vAlign w:val="center"/>
          </w:tcPr>
          <w:p w14:paraId="66ED9B81" w14:textId="1843A0A8" w:rsidR="15645950" w:rsidRDefault="15645950" w:rsidP="009B7044">
            <w:pPr>
              <w:jc w:val="center"/>
              <w:rPr>
                <w:color w:val="auto"/>
              </w:rPr>
            </w:pPr>
            <w:r w:rsidRPr="15645950">
              <w:rPr>
                <w:color w:val="auto"/>
              </w:rPr>
              <w:t>0</w:t>
            </w:r>
          </w:p>
        </w:tc>
        <w:tc>
          <w:tcPr>
            <w:tcW w:w="855" w:type="dxa"/>
            <w:shd w:val="clear" w:color="auto" w:fill="auto"/>
            <w:vAlign w:val="center"/>
          </w:tcPr>
          <w:p w14:paraId="0172CBD1" w14:textId="6F1DDA44" w:rsidR="15645950" w:rsidRDefault="15645950" w:rsidP="009B7044">
            <w:pPr>
              <w:jc w:val="center"/>
              <w:rPr>
                <w:color w:val="auto"/>
              </w:rPr>
            </w:pPr>
            <w:r w:rsidRPr="15645950">
              <w:rPr>
                <w:color w:val="auto"/>
              </w:rPr>
              <w:t>3</w:t>
            </w:r>
          </w:p>
        </w:tc>
        <w:tc>
          <w:tcPr>
            <w:tcW w:w="855" w:type="dxa"/>
            <w:shd w:val="clear" w:color="auto" w:fill="auto"/>
            <w:vAlign w:val="center"/>
          </w:tcPr>
          <w:p w14:paraId="3832386E" w14:textId="45C54FAD" w:rsidR="15645950" w:rsidRDefault="15645950" w:rsidP="009B7044">
            <w:pPr>
              <w:jc w:val="center"/>
              <w:rPr>
                <w:color w:val="auto"/>
              </w:rPr>
            </w:pPr>
            <w:r w:rsidRPr="15645950">
              <w:rPr>
                <w:color w:val="auto"/>
              </w:rPr>
              <w:t>7</w:t>
            </w:r>
          </w:p>
        </w:tc>
        <w:tc>
          <w:tcPr>
            <w:tcW w:w="855" w:type="dxa"/>
            <w:gridSpan w:val="2"/>
            <w:shd w:val="clear" w:color="auto" w:fill="auto"/>
            <w:vAlign w:val="center"/>
          </w:tcPr>
          <w:p w14:paraId="0624E4E3" w14:textId="7D7EEAE5" w:rsidR="15645950" w:rsidRDefault="15645950" w:rsidP="009B7044">
            <w:pPr>
              <w:jc w:val="center"/>
              <w:rPr>
                <w:color w:val="auto"/>
              </w:rPr>
            </w:pPr>
            <w:r w:rsidRPr="15645950">
              <w:rPr>
                <w:color w:val="auto"/>
              </w:rPr>
              <w:t>10</w:t>
            </w:r>
          </w:p>
        </w:tc>
        <w:tc>
          <w:tcPr>
            <w:tcW w:w="720" w:type="dxa"/>
            <w:vAlign w:val="center"/>
          </w:tcPr>
          <w:p w14:paraId="072EA8EE" w14:textId="77777777" w:rsidR="15645950" w:rsidRDefault="15645950" w:rsidP="009B7044">
            <w:pPr>
              <w:jc w:val="center"/>
              <w:rPr>
                <w:color w:val="auto"/>
              </w:rPr>
            </w:pPr>
          </w:p>
        </w:tc>
      </w:tr>
      <w:tr w:rsidR="15645950" w14:paraId="62ADF9D5" w14:textId="77777777" w:rsidTr="00617528">
        <w:trPr>
          <w:jc w:val="center"/>
        </w:trPr>
        <w:tc>
          <w:tcPr>
            <w:tcW w:w="6745" w:type="dxa"/>
            <w:shd w:val="clear" w:color="auto" w:fill="auto"/>
          </w:tcPr>
          <w:p w14:paraId="56620D2D" w14:textId="7B6A8AF6" w:rsidR="127648AF" w:rsidRDefault="127648AF" w:rsidP="00CA111E">
            <w:pPr>
              <w:ind w:left="240" w:hanging="240"/>
              <w:rPr>
                <w:color w:val="000000" w:themeColor="text1"/>
              </w:rPr>
            </w:pPr>
            <w:r w:rsidRPr="15645950">
              <w:rPr>
                <w:color w:val="000000" w:themeColor="text1"/>
              </w:rPr>
              <w:t xml:space="preserve">5) The application describes technical assistance that will be provided to eligible students and their families so that they may more easily navigate the process of enrolling in a new school and accessing the transportation assistance and other services provided by the proposed mechanisms.  </w:t>
            </w:r>
          </w:p>
          <w:p w14:paraId="11633643" w14:textId="423BADC4" w:rsidR="15645950" w:rsidRDefault="15645950" w:rsidP="00CA111E">
            <w:pPr>
              <w:ind w:left="240" w:hanging="240"/>
              <w:rPr>
                <w:color w:val="000000" w:themeColor="text1"/>
              </w:rPr>
            </w:pPr>
          </w:p>
          <w:p w14:paraId="1CA88F23" w14:textId="1CD75F95" w:rsidR="127648AF" w:rsidRDefault="127648AF" w:rsidP="00FA0190">
            <w:pPr>
              <w:ind w:left="240"/>
              <w:rPr>
                <w:color w:val="000000" w:themeColor="text1"/>
              </w:rPr>
            </w:pPr>
            <w:r w:rsidRPr="15645950">
              <w:rPr>
                <w:color w:val="000000" w:themeColor="text1"/>
              </w:rPr>
              <w:t>This can include,</w:t>
            </w:r>
            <w:r w:rsidR="15645950" w:rsidRPr="15645950">
              <w:rPr>
                <w:color w:val="000000" w:themeColor="text1"/>
              </w:rPr>
              <w:t xml:space="preserve"> but is not limited to, confirming student eligibility, liaising with higher-performing schools to support families in finding a school that best meets the needs of the students, supporting them through the choice application process at the higher performing school, and defining appropriate morning pick-up and afternoon drop-off locations—including drop-offs for afterschool programs and other wrap-around services.</w:t>
            </w:r>
          </w:p>
        </w:tc>
        <w:tc>
          <w:tcPr>
            <w:tcW w:w="854" w:type="dxa"/>
            <w:shd w:val="clear" w:color="auto" w:fill="auto"/>
            <w:vAlign w:val="center"/>
          </w:tcPr>
          <w:p w14:paraId="00E7E4B1" w14:textId="3930B6A5" w:rsidR="15645950" w:rsidRDefault="15645950" w:rsidP="009B7044">
            <w:pPr>
              <w:jc w:val="center"/>
            </w:pPr>
            <w:r>
              <w:t>0</w:t>
            </w:r>
          </w:p>
        </w:tc>
        <w:tc>
          <w:tcPr>
            <w:tcW w:w="855" w:type="dxa"/>
            <w:shd w:val="clear" w:color="auto" w:fill="auto"/>
            <w:vAlign w:val="center"/>
          </w:tcPr>
          <w:p w14:paraId="32843D64" w14:textId="66FCE6D7" w:rsidR="15645950" w:rsidRDefault="15645950" w:rsidP="009B7044">
            <w:pPr>
              <w:jc w:val="center"/>
            </w:pPr>
            <w:r>
              <w:t>3</w:t>
            </w:r>
          </w:p>
        </w:tc>
        <w:tc>
          <w:tcPr>
            <w:tcW w:w="855" w:type="dxa"/>
            <w:shd w:val="clear" w:color="auto" w:fill="auto"/>
            <w:vAlign w:val="center"/>
          </w:tcPr>
          <w:p w14:paraId="44434848" w14:textId="353276F5" w:rsidR="15645950" w:rsidRDefault="15645950" w:rsidP="009B7044">
            <w:pPr>
              <w:jc w:val="center"/>
            </w:pPr>
            <w:r>
              <w:t>7</w:t>
            </w:r>
          </w:p>
        </w:tc>
        <w:tc>
          <w:tcPr>
            <w:tcW w:w="855" w:type="dxa"/>
            <w:gridSpan w:val="2"/>
            <w:shd w:val="clear" w:color="auto" w:fill="auto"/>
            <w:vAlign w:val="center"/>
          </w:tcPr>
          <w:p w14:paraId="6343BF61" w14:textId="18D23296" w:rsidR="15645950" w:rsidRDefault="15645950" w:rsidP="009B7044">
            <w:pPr>
              <w:jc w:val="center"/>
            </w:pPr>
            <w:r>
              <w:t>10</w:t>
            </w:r>
          </w:p>
        </w:tc>
        <w:tc>
          <w:tcPr>
            <w:tcW w:w="720" w:type="dxa"/>
            <w:vAlign w:val="center"/>
          </w:tcPr>
          <w:p w14:paraId="6F5E0786" w14:textId="12F9501E" w:rsidR="15645950" w:rsidRDefault="15645950" w:rsidP="009B7044">
            <w:pPr>
              <w:jc w:val="center"/>
            </w:pPr>
          </w:p>
        </w:tc>
      </w:tr>
      <w:tr w:rsidR="15645950" w14:paraId="58EC2BCA" w14:textId="77777777" w:rsidTr="00FA0190">
        <w:trPr>
          <w:trHeight w:val="1160"/>
          <w:jc w:val="center"/>
        </w:trPr>
        <w:tc>
          <w:tcPr>
            <w:tcW w:w="6745" w:type="dxa"/>
            <w:shd w:val="clear" w:color="auto" w:fill="auto"/>
          </w:tcPr>
          <w:p w14:paraId="1B386C8F" w14:textId="64BA7B7C" w:rsidR="127648AF" w:rsidRDefault="127648AF" w:rsidP="00CA111E">
            <w:pPr>
              <w:ind w:left="240" w:hanging="240"/>
              <w:rPr>
                <w:color w:val="000000" w:themeColor="text1"/>
              </w:rPr>
            </w:pPr>
            <w:r w:rsidRPr="15645950">
              <w:rPr>
                <w:color w:val="000000" w:themeColor="text1"/>
              </w:rPr>
              <w:lastRenderedPageBreak/>
              <w:t xml:space="preserve">6) The application describes a clear and reasonable plan—including a plan for coordinating required data collection—for coordinating across schools and/or districts of the higher-performing schools where students will attend. </w:t>
            </w:r>
          </w:p>
        </w:tc>
        <w:tc>
          <w:tcPr>
            <w:tcW w:w="854" w:type="dxa"/>
            <w:shd w:val="clear" w:color="auto" w:fill="auto"/>
            <w:vAlign w:val="center"/>
          </w:tcPr>
          <w:p w14:paraId="44A26684" w14:textId="51BA77B1" w:rsidR="15645950" w:rsidRDefault="15645950" w:rsidP="009B7044">
            <w:pPr>
              <w:jc w:val="center"/>
            </w:pPr>
            <w:r>
              <w:t>0</w:t>
            </w:r>
          </w:p>
        </w:tc>
        <w:tc>
          <w:tcPr>
            <w:tcW w:w="855" w:type="dxa"/>
            <w:shd w:val="clear" w:color="auto" w:fill="auto"/>
            <w:vAlign w:val="center"/>
          </w:tcPr>
          <w:p w14:paraId="16DCFE5C" w14:textId="461D78EB" w:rsidR="15645950" w:rsidRDefault="15645950" w:rsidP="009B7044">
            <w:pPr>
              <w:jc w:val="center"/>
            </w:pPr>
            <w:r>
              <w:t>3</w:t>
            </w:r>
          </w:p>
        </w:tc>
        <w:tc>
          <w:tcPr>
            <w:tcW w:w="855" w:type="dxa"/>
            <w:shd w:val="clear" w:color="auto" w:fill="auto"/>
            <w:vAlign w:val="center"/>
          </w:tcPr>
          <w:p w14:paraId="5EE6004E" w14:textId="7E54CB54" w:rsidR="15645950" w:rsidRDefault="15645950" w:rsidP="009B7044">
            <w:pPr>
              <w:jc w:val="center"/>
            </w:pPr>
            <w:r>
              <w:t>7</w:t>
            </w:r>
          </w:p>
        </w:tc>
        <w:tc>
          <w:tcPr>
            <w:tcW w:w="855" w:type="dxa"/>
            <w:gridSpan w:val="2"/>
            <w:shd w:val="clear" w:color="auto" w:fill="auto"/>
            <w:vAlign w:val="center"/>
          </w:tcPr>
          <w:p w14:paraId="6B03E347" w14:textId="4FB20EEC" w:rsidR="15645950" w:rsidRDefault="15645950" w:rsidP="009B7044">
            <w:pPr>
              <w:jc w:val="center"/>
            </w:pPr>
            <w:r>
              <w:t>10</w:t>
            </w:r>
          </w:p>
        </w:tc>
        <w:tc>
          <w:tcPr>
            <w:tcW w:w="720" w:type="dxa"/>
            <w:vAlign w:val="center"/>
          </w:tcPr>
          <w:p w14:paraId="168E2E92" w14:textId="134F0A02" w:rsidR="15645950" w:rsidRDefault="15645950" w:rsidP="009B7044">
            <w:pPr>
              <w:jc w:val="center"/>
            </w:pPr>
          </w:p>
        </w:tc>
      </w:tr>
      <w:tr w:rsidR="15645950" w14:paraId="6DC6E2DF" w14:textId="77777777" w:rsidTr="15645950">
        <w:trPr>
          <w:jc w:val="center"/>
        </w:trPr>
        <w:tc>
          <w:tcPr>
            <w:tcW w:w="6745" w:type="dxa"/>
            <w:shd w:val="clear" w:color="auto" w:fill="auto"/>
          </w:tcPr>
          <w:p w14:paraId="3E69700B" w14:textId="6E4F52FC" w:rsidR="15645950" w:rsidRDefault="15645950" w:rsidP="00CA111E">
            <w:pPr>
              <w:ind w:left="240" w:hanging="240"/>
            </w:pPr>
            <w:r w:rsidRPr="15645950">
              <w:t>7) The application clearly describes the necessary processes and systems to ensure that only students eligible for this program receive transportation assistance and that the transportation assistance is used only for the allowable transportation activities described in the Request for Applications.</w:t>
            </w:r>
          </w:p>
        </w:tc>
        <w:tc>
          <w:tcPr>
            <w:tcW w:w="854" w:type="dxa"/>
            <w:shd w:val="clear" w:color="auto" w:fill="auto"/>
            <w:vAlign w:val="center"/>
          </w:tcPr>
          <w:p w14:paraId="0386CC6F" w14:textId="7BB4BBE9" w:rsidR="15645950" w:rsidRDefault="15645950" w:rsidP="009B7044">
            <w:pPr>
              <w:jc w:val="center"/>
            </w:pPr>
            <w:r w:rsidRPr="15645950">
              <w:t>0</w:t>
            </w:r>
          </w:p>
        </w:tc>
        <w:tc>
          <w:tcPr>
            <w:tcW w:w="855" w:type="dxa"/>
            <w:shd w:val="clear" w:color="auto" w:fill="auto"/>
            <w:vAlign w:val="center"/>
          </w:tcPr>
          <w:p w14:paraId="5DA0C6EC" w14:textId="0F021447" w:rsidR="15645950" w:rsidRDefault="15645950" w:rsidP="009B7044">
            <w:pPr>
              <w:jc w:val="center"/>
            </w:pPr>
            <w:r w:rsidRPr="15645950">
              <w:t>3</w:t>
            </w:r>
          </w:p>
        </w:tc>
        <w:tc>
          <w:tcPr>
            <w:tcW w:w="855" w:type="dxa"/>
            <w:shd w:val="clear" w:color="auto" w:fill="auto"/>
            <w:vAlign w:val="center"/>
          </w:tcPr>
          <w:p w14:paraId="186FDB0B" w14:textId="2D2B4476" w:rsidR="15645950" w:rsidRDefault="15645950" w:rsidP="009B7044">
            <w:pPr>
              <w:jc w:val="center"/>
            </w:pPr>
            <w:r w:rsidRPr="15645950">
              <w:t>7</w:t>
            </w:r>
          </w:p>
        </w:tc>
        <w:tc>
          <w:tcPr>
            <w:tcW w:w="855" w:type="dxa"/>
            <w:gridSpan w:val="2"/>
            <w:shd w:val="clear" w:color="auto" w:fill="auto"/>
            <w:vAlign w:val="center"/>
          </w:tcPr>
          <w:p w14:paraId="755AB4E9" w14:textId="792F1647" w:rsidR="15645950" w:rsidRDefault="15645950" w:rsidP="009B7044">
            <w:pPr>
              <w:jc w:val="center"/>
            </w:pPr>
            <w:r w:rsidRPr="15645950">
              <w:t>10</w:t>
            </w:r>
          </w:p>
        </w:tc>
        <w:tc>
          <w:tcPr>
            <w:tcW w:w="720" w:type="dxa"/>
            <w:vAlign w:val="center"/>
          </w:tcPr>
          <w:p w14:paraId="33722BFE" w14:textId="38B6C877" w:rsidR="15645950" w:rsidRDefault="15645950" w:rsidP="009B7044">
            <w:pPr>
              <w:jc w:val="center"/>
            </w:pPr>
          </w:p>
        </w:tc>
      </w:tr>
      <w:tr w:rsidR="15645950" w14:paraId="75E7403C" w14:textId="77777777" w:rsidTr="00617528">
        <w:trPr>
          <w:jc w:val="center"/>
        </w:trPr>
        <w:tc>
          <w:tcPr>
            <w:tcW w:w="10884" w:type="dxa"/>
            <w:gridSpan w:val="7"/>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461E15C" w14:textId="42CBA638" w:rsidR="7D6336B7" w:rsidRDefault="7D6336B7" w:rsidP="009B7044">
            <w:pPr>
              <w:rPr>
                <w:b/>
                <w:bCs/>
              </w:rPr>
            </w:pPr>
            <w:r w:rsidRPr="15645950">
              <w:rPr>
                <w:b/>
                <w:bCs/>
              </w:rPr>
              <w:t>Reviewer Comments:</w:t>
            </w:r>
          </w:p>
        </w:tc>
      </w:tr>
      <w:tr w:rsidR="15645950" w14:paraId="3A4A66F5" w14:textId="77777777" w:rsidTr="00617528">
        <w:trPr>
          <w:jc w:val="center"/>
        </w:trPr>
        <w:tc>
          <w:tcPr>
            <w:tcW w:w="9894" w:type="dxa"/>
            <w:gridSpan w:val="5"/>
            <w:shd w:val="clear" w:color="auto" w:fill="F2F2F2" w:themeFill="background1" w:themeFillShade="F2"/>
            <w:vAlign w:val="center"/>
          </w:tcPr>
          <w:p w14:paraId="32792BC6" w14:textId="77777777" w:rsidR="433F1197" w:rsidRDefault="433F1197" w:rsidP="009B7044">
            <w:pPr>
              <w:jc w:val="right"/>
              <w:rPr>
                <w:b/>
                <w:bCs/>
              </w:rPr>
            </w:pPr>
            <w:r w:rsidRPr="15645950">
              <w:rPr>
                <w:b/>
                <w:bCs/>
              </w:rPr>
              <w:t>Total</w:t>
            </w:r>
          </w:p>
        </w:tc>
        <w:tc>
          <w:tcPr>
            <w:tcW w:w="990" w:type="dxa"/>
            <w:gridSpan w:val="2"/>
            <w:shd w:val="clear" w:color="auto" w:fill="auto"/>
            <w:vAlign w:val="center"/>
          </w:tcPr>
          <w:p w14:paraId="152637E2" w14:textId="77777777" w:rsidR="15645950" w:rsidRDefault="15645950" w:rsidP="009B7044">
            <w:pPr>
              <w:jc w:val="right"/>
              <w:rPr>
                <w:b/>
                <w:bCs/>
              </w:rPr>
            </w:pPr>
          </w:p>
        </w:tc>
      </w:tr>
    </w:tbl>
    <w:p w14:paraId="0255777B" w14:textId="64183CD8" w:rsidR="15645950" w:rsidRDefault="15645950" w:rsidP="009B7044">
      <w:pPr>
        <w:rPr>
          <w:b/>
          <w:bCs/>
        </w:rPr>
      </w:pPr>
    </w:p>
    <w:p w14:paraId="09022653" w14:textId="34066462" w:rsidR="15645950" w:rsidRDefault="15645950" w:rsidP="009B7044">
      <w:pPr>
        <w:rPr>
          <w:b/>
          <w:bCs/>
        </w:rPr>
      </w:pP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6745"/>
        <w:gridCol w:w="854"/>
        <w:gridCol w:w="990"/>
        <w:gridCol w:w="720"/>
        <w:gridCol w:w="585"/>
        <w:gridCol w:w="270"/>
        <w:gridCol w:w="720"/>
      </w:tblGrid>
      <w:tr w:rsidR="00D934F8" w:rsidRPr="00D934F8" w14:paraId="272C8017" w14:textId="77777777" w:rsidTr="00617528">
        <w:trPr>
          <w:jc w:val="center"/>
        </w:trPr>
        <w:tc>
          <w:tcPr>
            <w:tcW w:w="6745" w:type="dxa"/>
            <w:shd w:val="clear" w:color="auto" w:fill="5B9BD5" w:themeFill="accent1"/>
            <w:vAlign w:val="center"/>
          </w:tcPr>
          <w:p w14:paraId="36214EAF" w14:textId="7BA42C30" w:rsidR="00474F80" w:rsidRPr="00D934F8" w:rsidRDefault="1800B988" w:rsidP="009B7044">
            <w:pPr>
              <w:suppressAutoHyphens/>
              <w:outlineLvl w:val="0"/>
              <w:rPr>
                <w:b/>
                <w:bCs/>
              </w:rPr>
            </w:pPr>
            <w:bookmarkStart w:id="30" w:name="_Toc20993361"/>
            <w:bookmarkStart w:id="31" w:name="_Toc81306116"/>
            <w:bookmarkStart w:id="32" w:name="_Toc469477668"/>
            <w:bookmarkStart w:id="33" w:name="_Toc103844010"/>
            <w:bookmarkStart w:id="34" w:name="_Hlk28336102"/>
            <w:r w:rsidRPr="15645950">
              <w:rPr>
                <w:b/>
                <w:bCs/>
                <w:sz w:val="24"/>
                <w:szCs w:val="24"/>
              </w:rPr>
              <w:t>Section B:</w:t>
            </w:r>
            <w:bookmarkEnd w:id="30"/>
            <w:bookmarkEnd w:id="31"/>
            <w:r w:rsidRPr="15645950">
              <w:rPr>
                <w:b/>
                <w:bCs/>
                <w:sz w:val="24"/>
                <w:szCs w:val="24"/>
              </w:rPr>
              <w:t xml:space="preserve"> Budget &amp; Fiscal Controls</w:t>
            </w:r>
            <w:bookmarkEnd w:id="32"/>
            <w:bookmarkEnd w:id="33"/>
          </w:p>
        </w:tc>
        <w:tc>
          <w:tcPr>
            <w:tcW w:w="854" w:type="dxa"/>
            <w:tcBorders>
              <w:bottom w:val="single" w:sz="4" w:space="0" w:color="auto"/>
            </w:tcBorders>
            <w:shd w:val="clear" w:color="auto" w:fill="5B9BD5" w:themeFill="accent1"/>
          </w:tcPr>
          <w:p w14:paraId="35AF26EC" w14:textId="2A318401" w:rsidR="00474F80" w:rsidRPr="00D934F8" w:rsidRDefault="00474F80" w:rsidP="009B7044">
            <w:pPr>
              <w:jc w:val="center"/>
              <w:rPr>
                <w:rFonts w:eastAsia="Calibri" w:cstheme="minorHAnsi"/>
                <w:b/>
                <w:color w:val="262626"/>
                <w:sz w:val="14"/>
                <w:szCs w:val="14"/>
              </w:rPr>
            </w:pPr>
            <w:r w:rsidRPr="00D934F8">
              <w:rPr>
                <w:rFonts w:eastAsia="Calibri" w:cstheme="minorHAnsi"/>
                <w:b/>
                <w:color w:val="262626"/>
                <w:sz w:val="14"/>
                <w:szCs w:val="14"/>
              </w:rPr>
              <w:t xml:space="preserve">Minimally Addressed or </w:t>
            </w:r>
            <w:r w:rsidR="004A00D5" w:rsidRPr="00D934F8">
              <w:rPr>
                <w:rFonts w:eastAsia="Calibri" w:cstheme="minorHAnsi"/>
                <w:b/>
                <w:color w:val="262626"/>
                <w:sz w:val="14"/>
                <w:szCs w:val="14"/>
              </w:rPr>
              <w:t>D</w:t>
            </w:r>
            <w:r w:rsidRPr="00D934F8">
              <w:rPr>
                <w:rFonts w:eastAsia="Calibri" w:cstheme="minorHAnsi"/>
                <w:b/>
                <w:color w:val="262626"/>
                <w:sz w:val="14"/>
                <w:szCs w:val="14"/>
              </w:rPr>
              <w:t xml:space="preserve">oes </w:t>
            </w:r>
            <w:r w:rsidR="004A00D5" w:rsidRPr="00D934F8">
              <w:rPr>
                <w:rFonts w:eastAsia="Calibri" w:cstheme="minorHAnsi"/>
                <w:b/>
                <w:color w:val="262626"/>
                <w:sz w:val="14"/>
                <w:szCs w:val="14"/>
              </w:rPr>
              <w:t>N</w:t>
            </w:r>
            <w:r w:rsidRPr="00D934F8">
              <w:rPr>
                <w:rFonts w:eastAsia="Calibri" w:cstheme="minorHAnsi"/>
                <w:b/>
                <w:color w:val="262626"/>
                <w:sz w:val="14"/>
                <w:szCs w:val="14"/>
              </w:rPr>
              <w:t xml:space="preserve">ot </w:t>
            </w:r>
            <w:r w:rsidR="004A00D5" w:rsidRPr="00D934F8">
              <w:rPr>
                <w:rFonts w:eastAsia="Calibri" w:cstheme="minorHAnsi"/>
                <w:b/>
                <w:color w:val="262626"/>
                <w:sz w:val="14"/>
                <w:szCs w:val="14"/>
              </w:rPr>
              <w:t>M</w:t>
            </w:r>
            <w:r w:rsidRPr="00D934F8">
              <w:rPr>
                <w:rFonts w:eastAsia="Calibri" w:cstheme="minorHAnsi"/>
                <w:b/>
                <w:color w:val="262626"/>
                <w:sz w:val="14"/>
                <w:szCs w:val="14"/>
              </w:rPr>
              <w:t xml:space="preserve">eet </w:t>
            </w:r>
            <w:r w:rsidR="004A00D5" w:rsidRPr="00D934F8">
              <w:rPr>
                <w:rFonts w:eastAsia="Calibri" w:cstheme="minorHAnsi"/>
                <w:b/>
                <w:color w:val="262626"/>
                <w:sz w:val="14"/>
                <w:szCs w:val="14"/>
              </w:rPr>
              <w:t>C</w:t>
            </w:r>
            <w:r w:rsidRPr="00D934F8">
              <w:rPr>
                <w:rFonts w:eastAsia="Calibri" w:cstheme="minorHAnsi"/>
                <w:b/>
                <w:color w:val="262626"/>
                <w:sz w:val="14"/>
                <w:szCs w:val="14"/>
              </w:rPr>
              <w:t>riteria</w:t>
            </w:r>
          </w:p>
        </w:tc>
        <w:tc>
          <w:tcPr>
            <w:tcW w:w="990" w:type="dxa"/>
            <w:tcBorders>
              <w:bottom w:val="single" w:sz="4" w:space="0" w:color="auto"/>
            </w:tcBorders>
            <w:shd w:val="clear" w:color="auto" w:fill="5B9BD5" w:themeFill="accent1"/>
          </w:tcPr>
          <w:p w14:paraId="145ACA64" w14:textId="473B8764" w:rsidR="00474F80" w:rsidRPr="00D934F8" w:rsidRDefault="00474F80" w:rsidP="009B7044">
            <w:pPr>
              <w:jc w:val="center"/>
              <w:rPr>
                <w:rFonts w:eastAsia="Calibri" w:cstheme="minorHAnsi"/>
                <w:b/>
                <w:color w:val="auto"/>
                <w:kern w:val="0"/>
                <w:sz w:val="14"/>
                <w:szCs w:val="14"/>
              </w:rPr>
            </w:pPr>
            <w:r w:rsidRPr="00D934F8">
              <w:rPr>
                <w:rFonts w:eastAsia="Calibri" w:cstheme="minorHAnsi"/>
                <w:b/>
                <w:color w:val="auto"/>
                <w:kern w:val="0"/>
                <w:sz w:val="14"/>
                <w:szCs w:val="14"/>
              </w:rPr>
              <w:t xml:space="preserve">Met </w:t>
            </w:r>
            <w:r w:rsidR="004A00D5" w:rsidRPr="00D934F8">
              <w:rPr>
                <w:rFonts w:eastAsia="Calibri" w:cstheme="minorHAnsi"/>
                <w:b/>
                <w:color w:val="auto"/>
                <w:kern w:val="0"/>
                <w:sz w:val="14"/>
                <w:szCs w:val="14"/>
              </w:rPr>
              <w:t>S</w:t>
            </w:r>
            <w:r w:rsidRPr="00D934F8">
              <w:rPr>
                <w:rFonts w:eastAsia="Calibri" w:cstheme="minorHAnsi"/>
                <w:b/>
                <w:color w:val="auto"/>
                <w:kern w:val="0"/>
                <w:sz w:val="14"/>
                <w:szCs w:val="14"/>
              </w:rPr>
              <w:t xml:space="preserve">ome but </w:t>
            </w:r>
            <w:r w:rsidR="004A00D5" w:rsidRPr="00D934F8">
              <w:rPr>
                <w:rFonts w:eastAsia="Calibri" w:cstheme="minorHAnsi"/>
                <w:b/>
                <w:color w:val="auto"/>
                <w:kern w:val="0"/>
                <w:sz w:val="14"/>
                <w:szCs w:val="14"/>
              </w:rPr>
              <w:t>N</w:t>
            </w:r>
            <w:r w:rsidRPr="00D934F8">
              <w:rPr>
                <w:rFonts w:eastAsia="Calibri" w:cstheme="minorHAnsi"/>
                <w:b/>
                <w:color w:val="auto"/>
                <w:kern w:val="0"/>
                <w:sz w:val="14"/>
                <w:szCs w:val="14"/>
              </w:rPr>
              <w:t xml:space="preserve">ot </w:t>
            </w:r>
            <w:r w:rsidR="004A00D5" w:rsidRPr="00D934F8">
              <w:rPr>
                <w:rFonts w:eastAsia="Calibri" w:cstheme="minorHAnsi"/>
                <w:b/>
                <w:color w:val="auto"/>
                <w:kern w:val="0"/>
                <w:sz w:val="14"/>
                <w:szCs w:val="14"/>
              </w:rPr>
              <w:t>A</w:t>
            </w:r>
            <w:r w:rsidRPr="00D934F8">
              <w:rPr>
                <w:rFonts w:eastAsia="Calibri" w:cstheme="minorHAnsi"/>
                <w:b/>
                <w:color w:val="auto"/>
                <w:kern w:val="0"/>
                <w:sz w:val="14"/>
                <w:szCs w:val="14"/>
              </w:rPr>
              <w:t xml:space="preserve">ll </w:t>
            </w:r>
            <w:r w:rsidR="004A00D5" w:rsidRPr="00D934F8">
              <w:rPr>
                <w:rFonts w:eastAsia="Calibri" w:cstheme="minorHAnsi"/>
                <w:b/>
                <w:color w:val="auto"/>
                <w:kern w:val="0"/>
                <w:sz w:val="14"/>
                <w:szCs w:val="14"/>
              </w:rPr>
              <w:t>I</w:t>
            </w:r>
            <w:r w:rsidRPr="00D934F8">
              <w:rPr>
                <w:rFonts w:eastAsia="Calibri" w:cstheme="minorHAnsi"/>
                <w:b/>
                <w:color w:val="auto"/>
                <w:kern w:val="0"/>
                <w:sz w:val="14"/>
                <w:szCs w:val="14"/>
              </w:rPr>
              <w:t xml:space="preserve">dentified </w:t>
            </w:r>
            <w:r w:rsidR="004A00D5" w:rsidRPr="00D934F8">
              <w:rPr>
                <w:rFonts w:eastAsia="Calibri" w:cstheme="minorHAnsi"/>
                <w:b/>
                <w:color w:val="auto"/>
                <w:kern w:val="0"/>
                <w:sz w:val="14"/>
                <w:szCs w:val="14"/>
              </w:rPr>
              <w:t>C</w:t>
            </w:r>
            <w:r w:rsidRPr="00D934F8">
              <w:rPr>
                <w:rFonts w:eastAsia="Calibri" w:cstheme="minorHAnsi"/>
                <w:b/>
                <w:color w:val="auto"/>
                <w:kern w:val="0"/>
                <w:sz w:val="14"/>
                <w:szCs w:val="14"/>
              </w:rPr>
              <w:t>riteria</w:t>
            </w:r>
          </w:p>
        </w:tc>
        <w:tc>
          <w:tcPr>
            <w:tcW w:w="720" w:type="dxa"/>
            <w:tcBorders>
              <w:bottom w:val="single" w:sz="4" w:space="0" w:color="auto"/>
            </w:tcBorders>
            <w:shd w:val="clear" w:color="auto" w:fill="5B9BD5" w:themeFill="accent1"/>
          </w:tcPr>
          <w:p w14:paraId="098C9916" w14:textId="22A5A942" w:rsidR="00474F80" w:rsidRPr="00D934F8" w:rsidRDefault="00474F80" w:rsidP="009B7044">
            <w:pPr>
              <w:jc w:val="center"/>
              <w:rPr>
                <w:rFonts w:eastAsia="Calibri" w:cstheme="minorHAnsi"/>
                <w:b/>
                <w:color w:val="262626"/>
                <w:sz w:val="14"/>
                <w:szCs w:val="14"/>
              </w:rPr>
            </w:pPr>
            <w:r w:rsidRPr="00D934F8">
              <w:rPr>
                <w:rFonts w:eastAsia="Calibri" w:cstheme="minorHAnsi"/>
                <w:b/>
                <w:color w:val="262626"/>
                <w:sz w:val="14"/>
                <w:szCs w:val="14"/>
              </w:rPr>
              <w:t xml:space="preserve">Addressed </w:t>
            </w:r>
            <w:r w:rsidR="004A00D5" w:rsidRPr="00D934F8">
              <w:rPr>
                <w:rFonts w:eastAsia="Calibri" w:cstheme="minorHAnsi"/>
                <w:b/>
                <w:color w:val="262626"/>
                <w:sz w:val="14"/>
                <w:szCs w:val="14"/>
              </w:rPr>
              <w:t>Cr</w:t>
            </w:r>
            <w:r w:rsidRPr="00D934F8">
              <w:rPr>
                <w:rFonts w:eastAsia="Calibri" w:cstheme="minorHAnsi"/>
                <w:b/>
                <w:color w:val="262626"/>
                <w:sz w:val="14"/>
                <w:szCs w:val="14"/>
              </w:rPr>
              <w:t xml:space="preserve">iteria but </w:t>
            </w:r>
            <w:r w:rsidR="004A00D5" w:rsidRPr="00D934F8">
              <w:rPr>
                <w:rFonts w:eastAsia="Calibri" w:cstheme="minorHAnsi"/>
                <w:b/>
                <w:color w:val="262626"/>
                <w:sz w:val="14"/>
                <w:szCs w:val="14"/>
              </w:rPr>
              <w:t>D</w:t>
            </w:r>
            <w:r w:rsidRPr="00D934F8">
              <w:rPr>
                <w:rFonts w:eastAsia="Calibri" w:cstheme="minorHAnsi"/>
                <w:b/>
                <w:color w:val="262626"/>
                <w:sz w:val="14"/>
                <w:szCs w:val="14"/>
              </w:rPr>
              <w:t xml:space="preserve">id </w:t>
            </w:r>
            <w:r w:rsidR="004A00D5" w:rsidRPr="00D934F8">
              <w:rPr>
                <w:rFonts w:eastAsia="Calibri" w:cstheme="minorHAnsi"/>
                <w:b/>
                <w:color w:val="262626"/>
                <w:sz w:val="14"/>
                <w:szCs w:val="14"/>
              </w:rPr>
              <w:t>N</w:t>
            </w:r>
            <w:r w:rsidRPr="00D934F8">
              <w:rPr>
                <w:rFonts w:eastAsia="Calibri" w:cstheme="minorHAnsi"/>
                <w:b/>
                <w:color w:val="262626"/>
                <w:sz w:val="14"/>
                <w:szCs w:val="14"/>
              </w:rPr>
              <w:t xml:space="preserve">ot </w:t>
            </w:r>
            <w:r w:rsidR="004A00D5" w:rsidRPr="00D934F8">
              <w:rPr>
                <w:rFonts w:eastAsia="Calibri" w:cstheme="minorHAnsi"/>
                <w:b/>
                <w:color w:val="262626"/>
                <w:sz w:val="14"/>
                <w:szCs w:val="14"/>
              </w:rPr>
              <w:t>P</w:t>
            </w:r>
            <w:r w:rsidRPr="00D934F8">
              <w:rPr>
                <w:rFonts w:eastAsia="Calibri" w:cstheme="minorHAnsi"/>
                <w:b/>
                <w:color w:val="262626"/>
                <w:sz w:val="14"/>
                <w:szCs w:val="14"/>
              </w:rPr>
              <w:t xml:space="preserve">rovide </w:t>
            </w:r>
            <w:r w:rsidR="004A00D5" w:rsidRPr="00D934F8">
              <w:rPr>
                <w:rFonts w:eastAsia="Calibri" w:cstheme="minorHAnsi"/>
                <w:b/>
                <w:color w:val="262626"/>
                <w:sz w:val="14"/>
                <w:szCs w:val="14"/>
              </w:rPr>
              <w:t>T</w:t>
            </w:r>
            <w:r w:rsidRPr="00D934F8">
              <w:rPr>
                <w:rFonts w:eastAsia="Calibri" w:cstheme="minorHAnsi"/>
                <w:b/>
                <w:color w:val="262626"/>
                <w:sz w:val="14"/>
                <w:szCs w:val="14"/>
              </w:rPr>
              <w:t xml:space="preserve">horough </w:t>
            </w:r>
            <w:r w:rsidR="004A00D5" w:rsidRPr="00D934F8">
              <w:rPr>
                <w:rFonts w:eastAsia="Calibri" w:cstheme="minorHAnsi"/>
                <w:b/>
                <w:color w:val="262626"/>
                <w:sz w:val="14"/>
                <w:szCs w:val="14"/>
              </w:rPr>
              <w:t>D</w:t>
            </w:r>
            <w:r w:rsidRPr="00D934F8">
              <w:rPr>
                <w:rFonts w:eastAsia="Calibri" w:cstheme="minorHAnsi"/>
                <w:b/>
                <w:color w:val="262626"/>
                <w:sz w:val="14"/>
                <w:szCs w:val="14"/>
              </w:rPr>
              <w:t>etail</w:t>
            </w:r>
          </w:p>
        </w:tc>
        <w:tc>
          <w:tcPr>
            <w:tcW w:w="855" w:type="dxa"/>
            <w:gridSpan w:val="2"/>
            <w:tcBorders>
              <w:bottom w:val="single" w:sz="4" w:space="0" w:color="auto"/>
            </w:tcBorders>
            <w:shd w:val="clear" w:color="auto" w:fill="5B9BD5" w:themeFill="accent1"/>
          </w:tcPr>
          <w:p w14:paraId="1F09AA58" w14:textId="78D49BBB" w:rsidR="00474F80" w:rsidRPr="00D934F8" w:rsidRDefault="00474F80" w:rsidP="009B7044">
            <w:pPr>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720" w:type="dxa"/>
            <w:tcBorders>
              <w:bottom w:val="single" w:sz="4" w:space="0" w:color="auto"/>
            </w:tcBorders>
            <w:shd w:val="clear" w:color="auto" w:fill="5B9BD5" w:themeFill="accent1"/>
            <w:vAlign w:val="center"/>
          </w:tcPr>
          <w:p w14:paraId="50D8C5E3" w14:textId="77777777" w:rsidR="00417633" w:rsidRPr="00D934F8" w:rsidRDefault="721AB33D" w:rsidP="009B7044">
            <w:pPr>
              <w:jc w:val="center"/>
              <w:rPr>
                <w:rFonts w:eastAsia="Calibri"/>
                <w:b/>
                <w:bCs/>
                <w:color w:val="262626"/>
              </w:rPr>
            </w:pPr>
            <w:r w:rsidRPr="15645950">
              <w:rPr>
                <w:rFonts w:eastAsia="Calibri"/>
                <w:b/>
                <w:bCs/>
              </w:rPr>
              <w:t>TOTAL</w:t>
            </w:r>
            <w:bookmarkEnd w:id="34"/>
          </w:p>
        </w:tc>
      </w:tr>
      <w:tr w:rsidR="4901AEAD" w14:paraId="4D71EFDA" w14:textId="77777777" w:rsidTr="00FA0190">
        <w:trPr>
          <w:trHeight w:val="1718"/>
          <w:jc w:val="center"/>
        </w:trPr>
        <w:tc>
          <w:tcPr>
            <w:tcW w:w="6745" w:type="dxa"/>
            <w:shd w:val="clear" w:color="auto" w:fill="auto"/>
          </w:tcPr>
          <w:p w14:paraId="6AC1630F" w14:textId="7CF1D746" w:rsidR="07FF25C3" w:rsidRDefault="15645950" w:rsidP="00FA0190">
            <w:pPr>
              <w:ind w:left="420" w:hanging="270"/>
              <w:rPr>
                <w:color w:val="000000" w:themeColor="text1"/>
              </w:rPr>
            </w:pPr>
            <w:r w:rsidRPr="15645950">
              <w:rPr>
                <w:color w:val="000000" w:themeColor="text1"/>
              </w:rPr>
              <w:t xml:space="preserve">8) The application clearly explains and provides specific details on how the budget will effectively support the proposed mechanisms </w:t>
            </w:r>
            <w:r w:rsidRPr="15645950">
              <w:rPr>
                <w:rFonts w:ascii="Calibri" w:eastAsia="Calibri" w:hAnsi="Calibri" w:cs="Calibri"/>
              </w:rPr>
              <w:t xml:space="preserve">in meeting the objectives </w:t>
            </w:r>
            <w:r w:rsidRPr="15645950">
              <w:rPr>
                <w:color w:val="000000" w:themeColor="text1"/>
              </w:rPr>
              <w:t xml:space="preserve">of the ESSER Transportation Assistance Grant program. It also includes any necessary justification should the per pupil costs be outside the expected range </w:t>
            </w:r>
            <w:r w:rsidRPr="15645950">
              <w:rPr>
                <w:rFonts w:ascii="Calibri" w:eastAsia="Calibri" w:hAnsi="Calibri" w:cs="Calibri"/>
              </w:rPr>
              <w:t>of $1,200 to $2,800 per student</w:t>
            </w:r>
            <w:r w:rsidRPr="15645950">
              <w:rPr>
                <w:color w:val="000000" w:themeColor="text1"/>
              </w:rPr>
              <w:t>.</w:t>
            </w:r>
          </w:p>
        </w:tc>
        <w:tc>
          <w:tcPr>
            <w:tcW w:w="854" w:type="dxa"/>
            <w:shd w:val="clear" w:color="auto" w:fill="auto"/>
            <w:vAlign w:val="center"/>
          </w:tcPr>
          <w:p w14:paraId="42E13AF3" w14:textId="6D2901F4" w:rsidR="4901AEAD" w:rsidRDefault="15645950" w:rsidP="009B7044">
            <w:pPr>
              <w:jc w:val="center"/>
            </w:pPr>
            <w:r>
              <w:t>0</w:t>
            </w:r>
          </w:p>
        </w:tc>
        <w:tc>
          <w:tcPr>
            <w:tcW w:w="990" w:type="dxa"/>
            <w:shd w:val="clear" w:color="auto" w:fill="auto"/>
            <w:vAlign w:val="center"/>
          </w:tcPr>
          <w:p w14:paraId="5B77DCF4" w14:textId="3EABA95E" w:rsidR="4901AEAD" w:rsidRDefault="15645950" w:rsidP="009B7044">
            <w:pPr>
              <w:jc w:val="center"/>
            </w:pPr>
            <w:r>
              <w:t>3</w:t>
            </w:r>
          </w:p>
        </w:tc>
        <w:tc>
          <w:tcPr>
            <w:tcW w:w="720" w:type="dxa"/>
            <w:shd w:val="clear" w:color="auto" w:fill="auto"/>
            <w:vAlign w:val="center"/>
          </w:tcPr>
          <w:p w14:paraId="7335047A" w14:textId="6A9EF794" w:rsidR="4901AEAD" w:rsidRDefault="15645950" w:rsidP="009B7044">
            <w:pPr>
              <w:jc w:val="center"/>
            </w:pPr>
            <w:r>
              <w:t>7</w:t>
            </w:r>
          </w:p>
        </w:tc>
        <w:tc>
          <w:tcPr>
            <w:tcW w:w="855" w:type="dxa"/>
            <w:gridSpan w:val="2"/>
            <w:shd w:val="clear" w:color="auto" w:fill="auto"/>
            <w:vAlign w:val="center"/>
          </w:tcPr>
          <w:p w14:paraId="236A3DEE" w14:textId="0372D62E" w:rsidR="4901AEAD" w:rsidRDefault="15645950" w:rsidP="009B7044">
            <w:pPr>
              <w:jc w:val="center"/>
            </w:pPr>
            <w:r>
              <w:t>10</w:t>
            </w:r>
          </w:p>
        </w:tc>
        <w:tc>
          <w:tcPr>
            <w:tcW w:w="720" w:type="dxa"/>
            <w:vAlign w:val="center"/>
          </w:tcPr>
          <w:p w14:paraId="25F7175D" w14:textId="65D0AED4" w:rsidR="4901AEAD" w:rsidRDefault="4901AEAD" w:rsidP="009B7044">
            <w:pPr>
              <w:jc w:val="center"/>
            </w:pPr>
          </w:p>
        </w:tc>
      </w:tr>
      <w:tr w:rsidR="15645950" w14:paraId="379DAD64" w14:textId="77777777" w:rsidTr="15645950">
        <w:trPr>
          <w:trHeight w:val="390"/>
          <w:jc w:val="center"/>
        </w:trPr>
        <w:tc>
          <w:tcPr>
            <w:tcW w:w="6745" w:type="dxa"/>
            <w:vMerge w:val="restart"/>
            <w:shd w:val="clear" w:color="auto" w:fill="auto"/>
          </w:tcPr>
          <w:p w14:paraId="0E96862B" w14:textId="60BDCCBF" w:rsidR="15645950" w:rsidRDefault="15645950" w:rsidP="00FA0190">
            <w:pPr>
              <w:ind w:left="420" w:hanging="270"/>
            </w:pPr>
            <w:r w:rsidRPr="15645950">
              <w:t>9) Applicant submitted an electronic budget in the required format.</w:t>
            </w:r>
          </w:p>
        </w:tc>
        <w:tc>
          <w:tcPr>
            <w:tcW w:w="1844" w:type="dxa"/>
            <w:gridSpan w:val="2"/>
            <w:shd w:val="clear" w:color="auto" w:fill="auto"/>
            <w:vAlign w:val="center"/>
          </w:tcPr>
          <w:p w14:paraId="105A7369" w14:textId="288ACAE3" w:rsidR="15645950" w:rsidRDefault="15645950" w:rsidP="009B7044">
            <w:pPr>
              <w:jc w:val="center"/>
              <w:rPr>
                <w:b/>
                <w:bCs/>
                <w:i/>
                <w:iCs/>
                <w:sz w:val="14"/>
                <w:szCs w:val="14"/>
              </w:rPr>
            </w:pPr>
            <w:r w:rsidRPr="15645950">
              <w:rPr>
                <w:b/>
                <w:bCs/>
                <w:i/>
                <w:iCs/>
                <w:sz w:val="16"/>
                <w:szCs w:val="16"/>
              </w:rPr>
              <w:t>I</w:t>
            </w:r>
            <w:r w:rsidRPr="15645950">
              <w:rPr>
                <w:b/>
                <w:bCs/>
                <w:i/>
                <w:iCs/>
                <w:sz w:val="14"/>
                <w:szCs w:val="14"/>
              </w:rPr>
              <w:t>nformation Not Provided or More Information Needed</w:t>
            </w:r>
          </w:p>
        </w:tc>
        <w:tc>
          <w:tcPr>
            <w:tcW w:w="2295" w:type="dxa"/>
            <w:gridSpan w:val="4"/>
            <w:shd w:val="clear" w:color="auto" w:fill="auto"/>
            <w:vAlign w:val="center"/>
          </w:tcPr>
          <w:p w14:paraId="20A82C67" w14:textId="319D0BD1" w:rsidR="15645950" w:rsidRDefault="15645950" w:rsidP="009B7044">
            <w:pPr>
              <w:jc w:val="center"/>
              <w:rPr>
                <w:rFonts w:ascii="Calibri" w:eastAsia="Calibri" w:hAnsi="Calibri" w:cs="Calibri"/>
              </w:rPr>
            </w:pPr>
            <w:r w:rsidRPr="15645950">
              <w:rPr>
                <w:rFonts w:ascii="Calibri" w:eastAsia="Calibri" w:hAnsi="Calibri" w:cs="Calibri"/>
                <w:b/>
                <w:bCs/>
                <w:i/>
                <w:iCs/>
                <w:color w:val="000000" w:themeColor="text1"/>
                <w:sz w:val="14"/>
                <w:szCs w:val="14"/>
              </w:rPr>
              <w:t>Information Provided</w:t>
            </w:r>
          </w:p>
        </w:tc>
      </w:tr>
      <w:tr w:rsidR="15645950" w14:paraId="7F606649" w14:textId="77777777" w:rsidTr="083ECE22">
        <w:trPr>
          <w:trHeight w:val="390"/>
          <w:jc w:val="center"/>
        </w:trPr>
        <w:tc>
          <w:tcPr>
            <w:tcW w:w="6745" w:type="dxa"/>
            <w:vMerge/>
          </w:tcPr>
          <w:p w14:paraId="483AFA51" w14:textId="77777777" w:rsidR="007F25AD" w:rsidRDefault="007F25AD" w:rsidP="00FA0190">
            <w:pPr>
              <w:ind w:left="420" w:hanging="270"/>
            </w:pPr>
          </w:p>
        </w:tc>
        <w:tc>
          <w:tcPr>
            <w:tcW w:w="1844" w:type="dxa"/>
            <w:gridSpan w:val="2"/>
            <w:shd w:val="clear" w:color="auto" w:fill="auto"/>
            <w:vAlign w:val="center"/>
          </w:tcPr>
          <w:p w14:paraId="7A92EAE7" w14:textId="1E6AAF0A" w:rsidR="15645950" w:rsidRDefault="15645950" w:rsidP="009B7044">
            <w:pPr>
              <w:jc w:val="center"/>
              <w:rPr>
                <w:rFonts w:ascii="Calibri" w:eastAsia="Calibri" w:hAnsi="Calibri" w:cs="Calibri"/>
              </w:rPr>
            </w:pPr>
            <w:r w:rsidRPr="15645950">
              <w:rPr>
                <w:rFonts w:ascii="MS Gothic" w:eastAsia="MS Gothic" w:hAnsi="MS Gothic" w:cs="MS Gothic"/>
                <w:color w:val="000000" w:themeColor="text1"/>
              </w:rPr>
              <w:t>☐</w:t>
            </w:r>
          </w:p>
        </w:tc>
        <w:tc>
          <w:tcPr>
            <w:tcW w:w="2295" w:type="dxa"/>
            <w:gridSpan w:val="4"/>
            <w:shd w:val="clear" w:color="auto" w:fill="auto"/>
            <w:vAlign w:val="center"/>
          </w:tcPr>
          <w:p w14:paraId="3D010DEC" w14:textId="7A03AAA0" w:rsidR="15645950" w:rsidRDefault="15645950" w:rsidP="009B7044">
            <w:pPr>
              <w:jc w:val="center"/>
              <w:rPr>
                <w:rFonts w:ascii="Calibri" w:eastAsia="Calibri" w:hAnsi="Calibri" w:cs="Calibri"/>
              </w:rPr>
            </w:pPr>
            <w:r w:rsidRPr="15645950">
              <w:rPr>
                <w:rFonts w:ascii="MS Gothic" w:eastAsia="MS Gothic" w:hAnsi="MS Gothic" w:cs="MS Gothic"/>
                <w:color w:val="000000" w:themeColor="text1"/>
              </w:rPr>
              <w:t>☐</w:t>
            </w:r>
          </w:p>
        </w:tc>
      </w:tr>
      <w:tr w:rsidR="009E733F" w:rsidRPr="00D934F8" w14:paraId="588CD4EA" w14:textId="77777777" w:rsidTr="00617528">
        <w:trPr>
          <w:jc w:val="center"/>
        </w:trPr>
        <w:tc>
          <w:tcPr>
            <w:tcW w:w="6745" w:type="dxa"/>
            <w:shd w:val="clear" w:color="auto" w:fill="auto"/>
          </w:tcPr>
          <w:p w14:paraId="264C5B76" w14:textId="4B2E8990" w:rsidR="00474F80" w:rsidRPr="00D934F8" w:rsidRDefault="15645950" w:rsidP="00FA0190">
            <w:pPr>
              <w:suppressAutoHyphens/>
              <w:ind w:left="420" w:hanging="360"/>
              <w:rPr>
                <w:rFonts w:ascii="Calibri" w:eastAsia="Calibri" w:hAnsi="Calibri" w:cs="Calibri"/>
              </w:rPr>
            </w:pPr>
            <w:r w:rsidRPr="15645950">
              <w:rPr>
                <w:rFonts w:ascii="Calibri" w:eastAsia="Calibri" w:hAnsi="Calibri" w:cs="Calibri"/>
                <w:color w:val="000000" w:themeColor="text1"/>
              </w:rPr>
              <w:t>10) Applicant completed the Financial Management Risk Assessment. This assessment is intended to collect information about the capacity and ability of the applicant to manage federal and/or state grant funds.</w:t>
            </w:r>
          </w:p>
          <w:p w14:paraId="4D9584AF" w14:textId="1A36B376" w:rsidR="00474F80" w:rsidRPr="00D934F8" w:rsidRDefault="00474F80" w:rsidP="00FA0190">
            <w:pPr>
              <w:suppressAutoHyphens/>
              <w:ind w:left="420" w:hanging="270"/>
            </w:pPr>
          </w:p>
          <w:p w14:paraId="2B907DE5" w14:textId="5B48E4B5" w:rsidR="00474F80" w:rsidRPr="00D934F8" w:rsidRDefault="15645950" w:rsidP="00FA0190">
            <w:pPr>
              <w:suppressAutoHyphens/>
              <w:ind w:left="420" w:hanging="270"/>
            </w:pPr>
            <w:r w:rsidRPr="15645950">
              <w:rPr>
                <w:rFonts w:ascii="Calibri" w:eastAsia="Calibri" w:hAnsi="Calibri" w:cs="Calibri"/>
                <w:color w:val="000000" w:themeColor="text1"/>
              </w:rPr>
              <w:t xml:space="preserve">Risk Assessment Results for RFA Rubric Scoring: </w:t>
            </w:r>
          </w:p>
          <w:p w14:paraId="3F78CB63" w14:textId="40E0946A" w:rsidR="00474F80" w:rsidRPr="00D934F8" w:rsidRDefault="15645950" w:rsidP="00FA0190">
            <w:pPr>
              <w:pStyle w:val="ListParagraph"/>
              <w:numPr>
                <w:ilvl w:val="0"/>
                <w:numId w:val="7"/>
              </w:numPr>
              <w:suppressAutoHyphens/>
              <w:ind w:left="420" w:hanging="270"/>
              <w:rPr>
                <w:rFonts w:eastAsiaTheme="minorEastAsia"/>
                <w:color w:val="000000" w:themeColor="text1"/>
              </w:rPr>
            </w:pPr>
            <w:r w:rsidRPr="15645950">
              <w:rPr>
                <w:rFonts w:ascii="Calibri" w:eastAsia="Calibri" w:hAnsi="Calibri" w:cs="Calibri"/>
                <w:color w:val="000000" w:themeColor="text1"/>
              </w:rPr>
              <w:t>Low Risk Score = 10 points</w:t>
            </w:r>
          </w:p>
          <w:p w14:paraId="7B463B5E" w14:textId="6F7C1761" w:rsidR="00474F80" w:rsidRPr="00D934F8" w:rsidRDefault="15645950" w:rsidP="00FA0190">
            <w:pPr>
              <w:pStyle w:val="ListParagraph"/>
              <w:numPr>
                <w:ilvl w:val="0"/>
                <w:numId w:val="7"/>
              </w:numPr>
              <w:suppressAutoHyphens/>
              <w:ind w:left="420" w:hanging="270"/>
              <w:rPr>
                <w:rFonts w:eastAsiaTheme="minorEastAsia"/>
                <w:color w:val="000000" w:themeColor="text1"/>
              </w:rPr>
            </w:pPr>
            <w:r w:rsidRPr="15645950">
              <w:rPr>
                <w:rFonts w:ascii="Calibri" w:eastAsia="Calibri" w:hAnsi="Calibri" w:cs="Calibri"/>
                <w:color w:val="000000" w:themeColor="text1"/>
              </w:rPr>
              <w:t>Medium Risk Score = 7 points</w:t>
            </w:r>
          </w:p>
          <w:p w14:paraId="75CD409D" w14:textId="2B09FE03" w:rsidR="00474F80" w:rsidRPr="00D934F8" w:rsidRDefault="15645950" w:rsidP="00FA0190">
            <w:pPr>
              <w:pStyle w:val="ListParagraph"/>
              <w:numPr>
                <w:ilvl w:val="0"/>
                <w:numId w:val="7"/>
              </w:numPr>
              <w:suppressAutoHyphens/>
              <w:ind w:left="420" w:hanging="270"/>
              <w:rPr>
                <w:rFonts w:eastAsiaTheme="minorEastAsia"/>
                <w:color w:val="000000" w:themeColor="text1"/>
              </w:rPr>
            </w:pPr>
            <w:r w:rsidRPr="15645950">
              <w:rPr>
                <w:rFonts w:ascii="Calibri" w:eastAsia="Calibri" w:hAnsi="Calibri" w:cs="Calibri"/>
                <w:color w:val="000000" w:themeColor="text1"/>
              </w:rPr>
              <w:t>High Risk Score = 3 points</w:t>
            </w:r>
          </w:p>
          <w:p w14:paraId="450E8D30" w14:textId="6269E099" w:rsidR="00474F80" w:rsidRPr="00D934F8" w:rsidRDefault="15645950" w:rsidP="00FA0190">
            <w:pPr>
              <w:pStyle w:val="ListParagraph"/>
              <w:numPr>
                <w:ilvl w:val="0"/>
                <w:numId w:val="7"/>
              </w:numPr>
              <w:suppressAutoHyphens/>
              <w:ind w:left="420" w:hanging="270"/>
              <w:rPr>
                <w:rFonts w:eastAsiaTheme="minorEastAsia"/>
                <w:color w:val="000000" w:themeColor="text1"/>
              </w:rPr>
            </w:pPr>
            <w:r w:rsidRPr="15645950">
              <w:rPr>
                <w:rFonts w:ascii="Calibri" w:eastAsia="Calibri" w:hAnsi="Calibri" w:cs="Calibri"/>
                <w:color w:val="000000" w:themeColor="text1"/>
              </w:rPr>
              <w:t>Risk Assessment not fully completed, scored, and/or signed = 0 points</w:t>
            </w:r>
          </w:p>
        </w:tc>
        <w:tc>
          <w:tcPr>
            <w:tcW w:w="854" w:type="dxa"/>
            <w:shd w:val="clear" w:color="auto" w:fill="auto"/>
            <w:vAlign w:val="center"/>
          </w:tcPr>
          <w:p w14:paraId="5A4B366A" w14:textId="74A6EBCD" w:rsidR="00474F80" w:rsidRPr="00D934F8" w:rsidRDefault="15645950" w:rsidP="009B7044">
            <w:pPr>
              <w:suppressAutoHyphens/>
              <w:jc w:val="center"/>
            </w:pPr>
            <w:r>
              <w:t>0</w:t>
            </w:r>
          </w:p>
        </w:tc>
        <w:tc>
          <w:tcPr>
            <w:tcW w:w="990" w:type="dxa"/>
            <w:shd w:val="clear" w:color="auto" w:fill="auto"/>
            <w:vAlign w:val="center"/>
          </w:tcPr>
          <w:p w14:paraId="12736165" w14:textId="6F104C07" w:rsidR="00474F80" w:rsidRPr="00D934F8" w:rsidRDefault="15645950" w:rsidP="009B7044">
            <w:pPr>
              <w:suppressAutoHyphens/>
              <w:jc w:val="center"/>
            </w:pPr>
            <w:r>
              <w:t>3</w:t>
            </w:r>
          </w:p>
        </w:tc>
        <w:tc>
          <w:tcPr>
            <w:tcW w:w="720" w:type="dxa"/>
            <w:shd w:val="clear" w:color="auto" w:fill="auto"/>
            <w:vAlign w:val="center"/>
          </w:tcPr>
          <w:p w14:paraId="6F6C0DD8" w14:textId="33C780F3" w:rsidR="00474F80" w:rsidRPr="00D934F8" w:rsidRDefault="15645950" w:rsidP="009B7044">
            <w:pPr>
              <w:suppressAutoHyphens/>
              <w:jc w:val="center"/>
            </w:pPr>
            <w:r>
              <w:t>7</w:t>
            </w:r>
          </w:p>
        </w:tc>
        <w:tc>
          <w:tcPr>
            <w:tcW w:w="855" w:type="dxa"/>
            <w:gridSpan w:val="2"/>
            <w:shd w:val="clear" w:color="auto" w:fill="auto"/>
            <w:vAlign w:val="center"/>
          </w:tcPr>
          <w:p w14:paraId="1F5C137A" w14:textId="6B8C704A" w:rsidR="00474F80" w:rsidRPr="00D934F8" w:rsidRDefault="15645950" w:rsidP="009B7044">
            <w:pPr>
              <w:suppressAutoHyphens/>
              <w:jc w:val="center"/>
            </w:pPr>
            <w:r>
              <w:t>10</w:t>
            </w:r>
          </w:p>
        </w:tc>
        <w:tc>
          <w:tcPr>
            <w:tcW w:w="720" w:type="dxa"/>
            <w:vAlign w:val="center"/>
          </w:tcPr>
          <w:p w14:paraId="2A63FA7A" w14:textId="77777777" w:rsidR="00474F80" w:rsidRPr="00D934F8" w:rsidRDefault="00474F80" w:rsidP="009B7044">
            <w:pPr>
              <w:suppressAutoHyphens/>
              <w:jc w:val="center"/>
              <w:rPr>
                <w:rFonts w:cstheme="minorHAnsi"/>
              </w:rPr>
            </w:pPr>
          </w:p>
        </w:tc>
      </w:tr>
      <w:tr w:rsidR="009E733F" w:rsidRPr="00D934F8" w14:paraId="7A2A63D8" w14:textId="77777777" w:rsidTr="00617528">
        <w:trPr>
          <w:jc w:val="center"/>
        </w:trPr>
        <w:tc>
          <w:tcPr>
            <w:tcW w:w="10884" w:type="dxa"/>
            <w:gridSpan w:val="7"/>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3A709A9" w14:textId="42CBA638" w:rsidR="009E733F" w:rsidRPr="00D934F8" w:rsidRDefault="009E733F" w:rsidP="009B7044">
            <w:pPr>
              <w:suppressAutoHyphens/>
              <w:rPr>
                <w:rFonts w:cstheme="minorHAnsi"/>
                <w:b/>
              </w:rPr>
            </w:pPr>
            <w:r w:rsidRPr="00D934F8">
              <w:rPr>
                <w:rFonts w:cstheme="minorHAnsi"/>
                <w:b/>
              </w:rPr>
              <w:t>Reviewer Comments:</w:t>
            </w:r>
          </w:p>
        </w:tc>
      </w:tr>
      <w:tr w:rsidR="00474F80" w:rsidRPr="00D934F8" w14:paraId="607DEF95" w14:textId="77777777" w:rsidTr="00617528">
        <w:trPr>
          <w:jc w:val="center"/>
        </w:trPr>
        <w:tc>
          <w:tcPr>
            <w:tcW w:w="9894" w:type="dxa"/>
            <w:gridSpan w:val="5"/>
            <w:shd w:val="clear" w:color="auto" w:fill="F2F2F2" w:themeFill="background1" w:themeFillShade="F2"/>
            <w:vAlign w:val="center"/>
          </w:tcPr>
          <w:p w14:paraId="4745524D" w14:textId="77777777" w:rsidR="00474F80" w:rsidRPr="00D934F8" w:rsidRDefault="00474F80" w:rsidP="009B7044">
            <w:pPr>
              <w:suppressAutoHyphens/>
              <w:jc w:val="right"/>
              <w:rPr>
                <w:rFonts w:cstheme="minorHAnsi"/>
                <w:b/>
              </w:rPr>
            </w:pPr>
            <w:r w:rsidRPr="00D934F8">
              <w:rPr>
                <w:rFonts w:cstheme="minorHAnsi"/>
                <w:b/>
              </w:rPr>
              <w:t>Total</w:t>
            </w:r>
          </w:p>
        </w:tc>
        <w:tc>
          <w:tcPr>
            <w:tcW w:w="990" w:type="dxa"/>
            <w:gridSpan w:val="2"/>
            <w:shd w:val="clear" w:color="auto" w:fill="auto"/>
            <w:vAlign w:val="center"/>
          </w:tcPr>
          <w:p w14:paraId="49731F20" w14:textId="77777777" w:rsidR="00474F80" w:rsidRPr="00D934F8" w:rsidRDefault="00474F80" w:rsidP="009B7044">
            <w:pPr>
              <w:suppressAutoHyphens/>
              <w:jc w:val="right"/>
              <w:rPr>
                <w:rFonts w:cstheme="minorHAnsi"/>
                <w:b/>
              </w:rPr>
            </w:pPr>
          </w:p>
        </w:tc>
      </w:tr>
    </w:tbl>
    <w:p w14:paraId="50E3E055" w14:textId="7284599D" w:rsidR="00D86E42" w:rsidRPr="00D934F8" w:rsidRDefault="00D86E42" w:rsidP="009B7044">
      <w:r>
        <w:br w:type="page"/>
      </w:r>
    </w:p>
    <w:p w14:paraId="1F22111B" w14:textId="192CA5F8" w:rsidR="00D86E42" w:rsidRPr="00D934F8" w:rsidRDefault="127648AF" w:rsidP="009B7044">
      <w:pPr>
        <w:pStyle w:val="Heading1"/>
        <w:spacing w:before="0" w:after="0"/>
        <w:rPr>
          <w:rFonts w:ascii="Calibri" w:eastAsia="Calibri" w:hAnsi="Calibri" w:cs="Calibri"/>
        </w:rPr>
      </w:pPr>
      <w:bookmarkStart w:id="35" w:name="_Toc103844011"/>
      <w:r w:rsidRPr="15645950">
        <w:rPr>
          <w:rFonts w:ascii="Calibri" w:eastAsia="Calibri" w:hAnsi="Calibri" w:cs="Calibri"/>
        </w:rPr>
        <w:lastRenderedPageBreak/>
        <w:t>Attachment A: Financial Management Risk Assessment Rubric</w:t>
      </w:r>
      <w:bookmarkEnd w:id="35"/>
    </w:p>
    <w:tbl>
      <w:tblPr>
        <w:tblStyle w:val="TableGrid"/>
        <w:tblW w:w="0" w:type="auto"/>
        <w:tblLayout w:type="fixed"/>
        <w:tblLook w:val="06A0" w:firstRow="1" w:lastRow="0" w:firstColumn="1" w:lastColumn="0" w:noHBand="1" w:noVBand="1"/>
      </w:tblPr>
      <w:tblGrid>
        <w:gridCol w:w="6465"/>
        <w:gridCol w:w="870"/>
        <w:gridCol w:w="780"/>
        <w:gridCol w:w="885"/>
        <w:gridCol w:w="795"/>
        <w:gridCol w:w="1005"/>
      </w:tblGrid>
      <w:tr w:rsidR="07FF25C3" w14:paraId="79DAD300" w14:textId="77777777" w:rsidTr="15645950">
        <w:tc>
          <w:tcPr>
            <w:tcW w:w="10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37C76" w14:textId="4B35A899" w:rsidR="07FF25C3" w:rsidRDefault="07FF25C3" w:rsidP="009B7044">
            <w:r w:rsidRPr="07FF25C3">
              <w:rPr>
                <w:rFonts w:ascii="Calibri" w:eastAsia="Calibri" w:hAnsi="Calibri" w:cs="Calibri"/>
                <w:b/>
                <w:bCs/>
                <w:sz w:val="28"/>
                <w:szCs w:val="28"/>
              </w:rPr>
              <w:t>Financial Management Risk Assessment</w:t>
            </w:r>
          </w:p>
          <w:p w14:paraId="518B6B62" w14:textId="17F005E2" w:rsidR="07FF25C3" w:rsidRDefault="127648AF" w:rsidP="009B7044">
            <w:r w:rsidRPr="15645950">
              <w:rPr>
                <w:rFonts w:ascii="Calibri" w:eastAsia="Calibri" w:hAnsi="Calibri" w:cs="Calibri"/>
                <w:b/>
                <w:bCs/>
                <w:i/>
                <w:iCs/>
                <w:color w:val="000000" w:themeColor="text1"/>
              </w:rPr>
              <w:t xml:space="preserve">All applicants applying for the ESSER Transportation Assistance Grant Program (ETAG) must fill out the following assessment. </w:t>
            </w:r>
            <w:r w:rsidRPr="15645950">
              <w:rPr>
                <w:rFonts w:ascii="Calibri" w:eastAsia="Calibri" w:hAnsi="Calibri" w:cs="Calibri"/>
                <w:i/>
                <w:iCs/>
                <w:color w:val="000000" w:themeColor="text1"/>
              </w:rPr>
              <w:t xml:space="preserve">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w:t>
            </w:r>
          </w:p>
          <w:p w14:paraId="2FE25B3F" w14:textId="428E2B8D" w:rsidR="07FF25C3" w:rsidRDefault="07FF25C3" w:rsidP="009B7044">
            <w:pPr>
              <w:pStyle w:val="ListParagraph"/>
              <w:numPr>
                <w:ilvl w:val="0"/>
                <w:numId w:val="7"/>
              </w:numPr>
              <w:rPr>
                <w:rFonts w:eastAsiaTheme="minorEastAsia"/>
                <w:b/>
                <w:bCs/>
              </w:rPr>
            </w:pPr>
            <w:r w:rsidRPr="07FF25C3">
              <w:rPr>
                <w:rFonts w:ascii="Calibri" w:eastAsia="Calibri" w:hAnsi="Calibri" w:cs="Calibri"/>
                <w:b/>
                <w:bCs/>
              </w:rPr>
              <w:t>High Risk</w:t>
            </w:r>
            <w:r w:rsidRPr="07FF25C3">
              <w:rPr>
                <w:rFonts w:ascii="Calibri" w:eastAsia="Calibri" w:hAnsi="Calibri" w:cs="Calibri"/>
              </w:rPr>
              <w:t xml:space="preserve"> – More than 20 points</w:t>
            </w:r>
          </w:p>
          <w:p w14:paraId="2A3E827D" w14:textId="0ED1AB0A" w:rsidR="07FF25C3" w:rsidRDefault="07FF25C3" w:rsidP="009B7044">
            <w:pPr>
              <w:pStyle w:val="ListParagraph"/>
              <w:numPr>
                <w:ilvl w:val="0"/>
                <w:numId w:val="7"/>
              </w:numPr>
              <w:rPr>
                <w:rFonts w:eastAsiaTheme="minorEastAsia"/>
                <w:b/>
                <w:bCs/>
              </w:rPr>
            </w:pPr>
            <w:r w:rsidRPr="07FF25C3">
              <w:rPr>
                <w:rFonts w:ascii="Calibri" w:eastAsia="Calibri" w:hAnsi="Calibri" w:cs="Calibri"/>
                <w:b/>
                <w:bCs/>
              </w:rPr>
              <w:t xml:space="preserve">Medium Risk </w:t>
            </w:r>
            <w:r w:rsidRPr="07FF25C3">
              <w:rPr>
                <w:rFonts w:ascii="Calibri" w:eastAsia="Calibri" w:hAnsi="Calibri" w:cs="Calibri"/>
              </w:rPr>
              <w:t>– 8-20 points</w:t>
            </w:r>
          </w:p>
          <w:p w14:paraId="7F895063" w14:textId="0AD8F83E" w:rsidR="07FF25C3" w:rsidRDefault="07FF25C3" w:rsidP="009B7044">
            <w:pPr>
              <w:pStyle w:val="ListParagraph"/>
              <w:numPr>
                <w:ilvl w:val="0"/>
                <w:numId w:val="7"/>
              </w:numPr>
              <w:rPr>
                <w:rFonts w:eastAsiaTheme="minorEastAsia"/>
                <w:b/>
                <w:bCs/>
              </w:rPr>
            </w:pPr>
            <w:r w:rsidRPr="07FF25C3">
              <w:rPr>
                <w:rFonts w:ascii="Calibri" w:eastAsia="Calibri" w:hAnsi="Calibri" w:cs="Calibri"/>
                <w:b/>
                <w:bCs/>
              </w:rPr>
              <w:t xml:space="preserve">Low Risk </w:t>
            </w:r>
            <w:r w:rsidRPr="07FF25C3">
              <w:rPr>
                <w:rFonts w:ascii="Calibri" w:eastAsia="Calibri" w:hAnsi="Calibri" w:cs="Calibri"/>
              </w:rPr>
              <w:t>– Below 8 points</w:t>
            </w:r>
          </w:p>
        </w:tc>
      </w:tr>
      <w:tr w:rsidR="07FF25C3" w14:paraId="3AA3702A"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93277A" w14:textId="434AE75C" w:rsidR="07FF25C3" w:rsidRDefault="07FF25C3" w:rsidP="009B7044">
            <w:r w:rsidRPr="07FF25C3">
              <w:rPr>
                <w:rFonts w:ascii="Calibri" w:eastAsia="Calibri" w:hAnsi="Calibri" w:cs="Calibri"/>
              </w:rPr>
              <w:t xml:space="preserve">1)  Is the authorized representative on the Federal or State Debarment List and State 501(c)3 list? </w:t>
            </w:r>
            <w:r w:rsidRPr="07FF25C3">
              <w:rPr>
                <w:rFonts w:ascii="Calibri" w:eastAsia="Calibri" w:hAnsi="Calibri" w:cs="Calibri"/>
                <w:b/>
                <w:bCs/>
                <w:i/>
                <w:iCs/>
              </w:rPr>
              <w:t>(If Yes, no need to complete the rest of this form.)</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ABAF0FE" w14:textId="1360EB8A"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ECA664A" w14:textId="2B50455A" w:rsidR="07FF25C3" w:rsidRDefault="07FF25C3" w:rsidP="009B7044">
            <w:pPr>
              <w:jc w:val="center"/>
            </w:pPr>
            <w:r w:rsidRPr="07FF25C3">
              <w:rPr>
                <w:rFonts w:ascii="Calibri" w:eastAsia="Calibri" w:hAnsi="Calibri" w:cs="Calibri"/>
                <w:b/>
                <w:bCs/>
              </w:rPr>
              <w:t>No</w:t>
            </w:r>
          </w:p>
        </w:tc>
      </w:tr>
      <w:tr w:rsidR="07FF25C3" w14:paraId="41ABB806" w14:textId="77777777" w:rsidTr="15645950">
        <w:tc>
          <w:tcPr>
            <w:tcW w:w="9000" w:type="dxa"/>
            <w:gridSpan w:val="4"/>
            <w:vMerge/>
            <w:vAlign w:val="center"/>
          </w:tcPr>
          <w:p w14:paraId="569F0CA9"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0CCA0" w14:textId="3B619F7A" w:rsidR="07FF25C3" w:rsidRDefault="07FF25C3" w:rsidP="009B7044">
            <w:pPr>
              <w:jc w:val="center"/>
            </w:pPr>
            <w:r w:rsidRPr="07FF25C3">
              <w:rPr>
                <w:rFonts w:ascii="Calibri" w:eastAsia="Calibri" w:hAnsi="Calibri" w:cs="Calibri"/>
              </w:rPr>
              <w:t>25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03B9D" w14:textId="4D80F31C" w:rsidR="07FF25C3" w:rsidRDefault="07FF25C3" w:rsidP="009B7044">
            <w:pPr>
              <w:jc w:val="center"/>
            </w:pPr>
            <w:r w:rsidRPr="07FF25C3">
              <w:rPr>
                <w:rFonts w:ascii="Calibri" w:eastAsia="Calibri" w:hAnsi="Calibri" w:cs="Calibri"/>
              </w:rPr>
              <w:t>0</w:t>
            </w:r>
          </w:p>
        </w:tc>
      </w:tr>
      <w:tr w:rsidR="07FF25C3" w14:paraId="6AADD023"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E36617" w14:textId="6858E19B" w:rsidR="07FF25C3" w:rsidRDefault="07FF25C3" w:rsidP="009B7044">
            <w:r w:rsidRPr="07FF25C3">
              <w:rPr>
                <w:rFonts w:ascii="Calibri" w:eastAsia="Calibri" w:hAnsi="Calibri" w:cs="Calibri"/>
              </w:rPr>
              <w:t>2)  Is the authorized representative in good standing on the State 501(c)3 list or government equivalent?</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1614DD" w14:textId="0F8506D0"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A217C8D" w14:textId="682AD02E" w:rsidR="07FF25C3" w:rsidRDefault="07FF25C3" w:rsidP="009B7044">
            <w:pPr>
              <w:jc w:val="center"/>
            </w:pPr>
            <w:r w:rsidRPr="07FF25C3">
              <w:rPr>
                <w:rFonts w:ascii="Calibri" w:eastAsia="Calibri" w:hAnsi="Calibri" w:cs="Calibri"/>
                <w:b/>
                <w:bCs/>
              </w:rPr>
              <w:t>No</w:t>
            </w:r>
          </w:p>
        </w:tc>
      </w:tr>
      <w:tr w:rsidR="07FF25C3" w14:paraId="1B7B9761" w14:textId="77777777" w:rsidTr="15645950">
        <w:tc>
          <w:tcPr>
            <w:tcW w:w="9000" w:type="dxa"/>
            <w:gridSpan w:val="4"/>
            <w:vMerge/>
            <w:vAlign w:val="center"/>
          </w:tcPr>
          <w:p w14:paraId="5DBF9DCA"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00534" w14:textId="6C3AD0CA"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BFF0B" w14:textId="064C30BB" w:rsidR="07FF25C3" w:rsidRDefault="07FF25C3" w:rsidP="009B7044">
            <w:pPr>
              <w:jc w:val="center"/>
            </w:pPr>
            <w:r w:rsidRPr="07FF25C3">
              <w:rPr>
                <w:rFonts w:ascii="Calibri" w:eastAsia="Calibri" w:hAnsi="Calibri" w:cs="Calibri"/>
              </w:rPr>
              <w:t>5</w:t>
            </w:r>
          </w:p>
        </w:tc>
      </w:tr>
      <w:tr w:rsidR="07FF25C3" w14:paraId="39622991"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58923" w14:textId="630DDF48" w:rsidR="07FF25C3" w:rsidRDefault="07FF25C3" w:rsidP="009B7044">
            <w:r w:rsidRPr="07FF25C3">
              <w:rPr>
                <w:rFonts w:ascii="Calibri" w:eastAsia="Calibri" w:hAnsi="Calibri" w:cs="Calibri"/>
              </w:rPr>
              <w:t>3)  Does the authorized representative have an active, no exclusion, Unique Entity ID (UEI)DUNS Number?</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7DFFF8A" w14:textId="6CE393DE"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5C863D4" w14:textId="3456A6BB" w:rsidR="07FF25C3" w:rsidRDefault="07FF25C3" w:rsidP="009B7044">
            <w:pPr>
              <w:jc w:val="center"/>
            </w:pPr>
            <w:r w:rsidRPr="07FF25C3">
              <w:rPr>
                <w:rFonts w:ascii="Calibri" w:eastAsia="Calibri" w:hAnsi="Calibri" w:cs="Calibri"/>
                <w:b/>
                <w:bCs/>
              </w:rPr>
              <w:t>No</w:t>
            </w:r>
          </w:p>
        </w:tc>
      </w:tr>
      <w:tr w:rsidR="07FF25C3" w14:paraId="515C4AE6" w14:textId="77777777" w:rsidTr="15645950">
        <w:tc>
          <w:tcPr>
            <w:tcW w:w="9000" w:type="dxa"/>
            <w:gridSpan w:val="4"/>
            <w:vMerge/>
            <w:vAlign w:val="center"/>
          </w:tcPr>
          <w:p w14:paraId="0411E795"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4A93FA" w14:textId="2F60D7DD"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AF9CBC" w14:textId="4DC803BE" w:rsidR="07FF25C3" w:rsidRDefault="07FF25C3" w:rsidP="009B7044">
            <w:pPr>
              <w:jc w:val="center"/>
            </w:pPr>
            <w:r w:rsidRPr="07FF25C3">
              <w:rPr>
                <w:rFonts w:ascii="Calibri" w:eastAsia="Calibri" w:hAnsi="Calibri" w:cs="Calibri"/>
              </w:rPr>
              <w:t>5</w:t>
            </w:r>
          </w:p>
        </w:tc>
      </w:tr>
      <w:tr w:rsidR="07FF25C3" w14:paraId="7EB7B22D"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A2106" w14:textId="5BC1854D" w:rsidR="07FF25C3" w:rsidRDefault="07FF25C3" w:rsidP="009B7044">
            <w:r w:rsidRPr="07FF25C3">
              <w:rPr>
                <w:rFonts w:ascii="Calibri" w:eastAsia="Calibri" w:hAnsi="Calibri" w:cs="Calibri"/>
              </w:rPr>
              <w:t>4)  Has the authorized representative ever been suspended or debarred from receiving state or federal grants or contracts?</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C0D9DA" w14:textId="657537B1"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EC20DE" w14:textId="6CA08FB2" w:rsidR="07FF25C3" w:rsidRDefault="07FF25C3" w:rsidP="009B7044">
            <w:pPr>
              <w:jc w:val="center"/>
            </w:pPr>
            <w:r w:rsidRPr="07FF25C3">
              <w:rPr>
                <w:rFonts w:ascii="Calibri" w:eastAsia="Calibri" w:hAnsi="Calibri" w:cs="Calibri"/>
                <w:b/>
                <w:bCs/>
              </w:rPr>
              <w:t>No</w:t>
            </w:r>
          </w:p>
        </w:tc>
      </w:tr>
      <w:tr w:rsidR="07FF25C3" w14:paraId="07999151" w14:textId="77777777" w:rsidTr="15645950">
        <w:tc>
          <w:tcPr>
            <w:tcW w:w="9000" w:type="dxa"/>
            <w:gridSpan w:val="4"/>
            <w:vMerge/>
            <w:vAlign w:val="center"/>
          </w:tcPr>
          <w:p w14:paraId="0D7654D5"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9F074" w14:textId="1B71BD8C" w:rsidR="07FF25C3" w:rsidRDefault="07FF25C3" w:rsidP="009B7044">
            <w:pPr>
              <w:jc w:val="center"/>
            </w:pPr>
            <w:r w:rsidRPr="07FF25C3">
              <w:rPr>
                <w:rFonts w:ascii="Calibri" w:eastAsia="Calibri" w:hAnsi="Calibri" w:cs="Calibri"/>
              </w:rPr>
              <w:t>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7D649C" w14:textId="6BB60F62" w:rsidR="07FF25C3" w:rsidRDefault="07FF25C3" w:rsidP="009B7044">
            <w:pPr>
              <w:jc w:val="center"/>
            </w:pPr>
            <w:r w:rsidRPr="07FF25C3">
              <w:rPr>
                <w:rFonts w:ascii="Calibri" w:eastAsia="Calibri" w:hAnsi="Calibri" w:cs="Calibri"/>
              </w:rPr>
              <w:t>0</w:t>
            </w:r>
          </w:p>
        </w:tc>
      </w:tr>
      <w:tr w:rsidR="07FF25C3" w14:paraId="6A2EAC26"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18CBE9" w14:textId="3E82E5BD" w:rsidR="07FF25C3" w:rsidRDefault="07FF25C3" w:rsidP="009B7044">
            <w:r w:rsidRPr="07FF25C3">
              <w:rPr>
                <w:rFonts w:ascii="Calibri" w:eastAsia="Calibri" w:hAnsi="Calibri" w:cs="Calibri"/>
              </w:rPr>
              <w:t>5)  Has the authorized representative ever had a government contract, project, or agreement terminated?</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2F008E5" w14:textId="39231776"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5920663" w14:textId="42D46DEC" w:rsidR="07FF25C3" w:rsidRDefault="07FF25C3" w:rsidP="009B7044">
            <w:pPr>
              <w:jc w:val="center"/>
            </w:pPr>
            <w:r w:rsidRPr="07FF25C3">
              <w:rPr>
                <w:rFonts w:ascii="Calibri" w:eastAsia="Calibri" w:hAnsi="Calibri" w:cs="Calibri"/>
                <w:b/>
                <w:bCs/>
              </w:rPr>
              <w:t>No</w:t>
            </w:r>
          </w:p>
        </w:tc>
      </w:tr>
      <w:tr w:rsidR="07FF25C3" w14:paraId="57433E76" w14:textId="77777777" w:rsidTr="15645950">
        <w:tc>
          <w:tcPr>
            <w:tcW w:w="9000" w:type="dxa"/>
            <w:gridSpan w:val="4"/>
            <w:vMerge/>
            <w:vAlign w:val="center"/>
          </w:tcPr>
          <w:p w14:paraId="6A1ACB52"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CC278" w14:textId="76D0C8E7" w:rsidR="07FF25C3" w:rsidRDefault="07FF25C3" w:rsidP="009B7044">
            <w:pPr>
              <w:jc w:val="center"/>
            </w:pPr>
            <w:r w:rsidRPr="07FF25C3">
              <w:rPr>
                <w:rFonts w:ascii="Calibri" w:eastAsia="Calibri" w:hAnsi="Calibri" w:cs="Calibri"/>
              </w:rPr>
              <w:t>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052E9" w14:textId="27650451" w:rsidR="07FF25C3" w:rsidRDefault="07FF25C3" w:rsidP="009B7044">
            <w:pPr>
              <w:jc w:val="center"/>
            </w:pPr>
            <w:r w:rsidRPr="07FF25C3">
              <w:rPr>
                <w:rFonts w:ascii="Calibri" w:eastAsia="Calibri" w:hAnsi="Calibri" w:cs="Calibri"/>
              </w:rPr>
              <w:t>0</w:t>
            </w:r>
          </w:p>
        </w:tc>
      </w:tr>
      <w:tr w:rsidR="07FF25C3" w14:paraId="3A35910F"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211D0" w14:textId="6174F8B6" w:rsidR="07FF25C3" w:rsidRDefault="07FF25C3" w:rsidP="009B7044">
            <w:r w:rsidRPr="07FF25C3">
              <w:rPr>
                <w:rFonts w:ascii="Calibri" w:eastAsia="Calibri" w:hAnsi="Calibri" w:cs="Calibri"/>
              </w:rPr>
              <w:t>6)  Has there been changes in the authorized representative’s fiscal and/or program personnel in the previous year?</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3AFFDBB" w14:textId="3325FC2A"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6065A4" w14:textId="1D30FA0F" w:rsidR="07FF25C3" w:rsidRDefault="07FF25C3" w:rsidP="009B7044">
            <w:pPr>
              <w:jc w:val="center"/>
            </w:pPr>
            <w:r w:rsidRPr="07FF25C3">
              <w:rPr>
                <w:rFonts w:ascii="Calibri" w:eastAsia="Calibri" w:hAnsi="Calibri" w:cs="Calibri"/>
                <w:b/>
                <w:bCs/>
              </w:rPr>
              <w:t>No</w:t>
            </w:r>
          </w:p>
        </w:tc>
      </w:tr>
      <w:tr w:rsidR="07FF25C3" w14:paraId="57CD1075" w14:textId="77777777" w:rsidTr="15645950">
        <w:tc>
          <w:tcPr>
            <w:tcW w:w="9000" w:type="dxa"/>
            <w:gridSpan w:val="4"/>
            <w:vMerge/>
            <w:vAlign w:val="center"/>
          </w:tcPr>
          <w:p w14:paraId="2A52DDE8"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165EED" w14:textId="12B5596C" w:rsidR="07FF25C3" w:rsidRDefault="07FF25C3" w:rsidP="009B7044">
            <w:pPr>
              <w:jc w:val="center"/>
            </w:pPr>
            <w:r w:rsidRPr="07FF25C3">
              <w:rPr>
                <w:rFonts w:ascii="Calibri" w:eastAsia="Calibri" w:hAnsi="Calibri" w:cs="Calibri"/>
              </w:rPr>
              <w:t>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0ABC8" w14:textId="062AA439" w:rsidR="07FF25C3" w:rsidRDefault="07FF25C3" w:rsidP="009B7044">
            <w:pPr>
              <w:jc w:val="center"/>
            </w:pPr>
            <w:r w:rsidRPr="07FF25C3">
              <w:rPr>
                <w:rFonts w:ascii="Calibri" w:eastAsia="Calibri" w:hAnsi="Calibri" w:cs="Calibri"/>
              </w:rPr>
              <w:t>0</w:t>
            </w:r>
          </w:p>
        </w:tc>
      </w:tr>
      <w:tr w:rsidR="07FF25C3" w14:paraId="4CBC0542"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C828E" w14:textId="34C611EF" w:rsidR="07FF25C3" w:rsidRDefault="07FF25C3" w:rsidP="009B7044">
            <w:r w:rsidRPr="07FF25C3">
              <w:rPr>
                <w:rFonts w:ascii="Calibri" w:eastAsia="Calibri" w:hAnsi="Calibri" w:cs="Calibri"/>
              </w:rPr>
              <w:t>7)  Does the authorized representative use a commercial/licensed financial software system? If Yes, what system? __________________</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4AD415D" w14:textId="5028DE17"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E922CB" w14:textId="3F8D03F3" w:rsidR="07FF25C3" w:rsidRDefault="07FF25C3" w:rsidP="009B7044">
            <w:pPr>
              <w:jc w:val="center"/>
            </w:pPr>
            <w:r w:rsidRPr="07FF25C3">
              <w:rPr>
                <w:rFonts w:ascii="Calibri" w:eastAsia="Calibri" w:hAnsi="Calibri" w:cs="Calibri"/>
                <w:b/>
                <w:bCs/>
              </w:rPr>
              <w:t>No</w:t>
            </w:r>
          </w:p>
        </w:tc>
      </w:tr>
      <w:tr w:rsidR="07FF25C3" w14:paraId="3F542448" w14:textId="77777777" w:rsidTr="15645950">
        <w:tc>
          <w:tcPr>
            <w:tcW w:w="9000" w:type="dxa"/>
            <w:gridSpan w:val="4"/>
            <w:vMerge/>
            <w:vAlign w:val="center"/>
          </w:tcPr>
          <w:p w14:paraId="4DB358FA"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2C551" w14:textId="6E711ABA"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CC6517" w14:textId="3B83D89E" w:rsidR="07FF25C3" w:rsidRDefault="07FF25C3" w:rsidP="009B7044">
            <w:pPr>
              <w:jc w:val="center"/>
            </w:pPr>
            <w:r w:rsidRPr="07FF25C3">
              <w:rPr>
                <w:rFonts w:ascii="Calibri" w:eastAsia="Calibri" w:hAnsi="Calibri" w:cs="Calibri"/>
              </w:rPr>
              <w:t>5</w:t>
            </w:r>
          </w:p>
        </w:tc>
      </w:tr>
      <w:tr w:rsidR="07FF25C3" w14:paraId="6ED4EE3A"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0C2A1" w14:textId="6CE224E1" w:rsidR="07FF25C3" w:rsidRDefault="07FF25C3" w:rsidP="009B7044">
            <w:r w:rsidRPr="07FF25C3">
              <w:rPr>
                <w:rFonts w:ascii="Calibri" w:eastAsia="Calibri" w:hAnsi="Calibri" w:cs="Calibri"/>
              </w:rPr>
              <w:t>8)  Does the authorized representative’s financial software system ensure that grant funds are not comingled with general operating funds?</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C2A7C1D" w14:textId="243D9A00"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80D0A5B" w14:textId="78E2D7CC" w:rsidR="07FF25C3" w:rsidRDefault="07FF25C3" w:rsidP="009B7044">
            <w:pPr>
              <w:jc w:val="center"/>
            </w:pPr>
            <w:r w:rsidRPr="07FF25C3">
              <w:rPr>
                <w:rFonts w:ascii="Calibri" w:eastAsia="Calibri" w:hAnsi="Calibri" w:cs="Calibri"/>
                <w:b/>
                <w:bCs/>
              </w:rPr>
              <w:t>No</w:t>
            </w:r>
          </w:p>
        </w:tc>
      </w:tr>
      <w:tr w:rsidR="07FF25C3" w14:paraId="57999F0C" w14:textId="77777777" w:rsidTr="15645950">
        <w:tc>
          <w:tcPr>
            <w:tcW w:w="9000" w:type="dxa"/>
            <w:gridSpan w:val="4"/>
            <w:vMerge/>
            <w:vAlign w:val="center"/>
          </w:tcPr>
          <w:p w14:paraId="13365FE5"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FA029C" w14:textId="6344E026"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7690F" w14:textId="72BE32DF" w:rsidR="07FF25C3" w:rsidRDefault="07FF25C3" w:rsidP="009B7044">
            <w:pPr>
              <w:jc w:val="center"/>
            </w:pPr>
            <w:r w:rsidRPr="07FF25C3">
              <w:rPr>
                <w:rFonts w:ascii="Calibri" w:eastAsia="Calibri" w:hAnsi="Calibri" w:cs="Calibri"/>
              </w:rPr>
              <w:t>5</w:t>
            </w:r>
          </w:p>
        </w:tc>
      </w:tr>
      <w:tr w:rsidR="07FF25C3" w14:paraId="1F26B44D"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736708" w14:textId="1B96EC30" w:rsidR="07FF25C3" w:rsidRDefault="07FF25C3" w:rsidP="009B7044">
            <w:r w:rsidRPr="07FF25C3">
              <w:rPr>
                <w:rFonts w:ascii="Calibri" w:eastAsia="Calibri" w:hAnsi="Calibri" w:cs="Calibri"/>
              </w:rPr>
              <w:t>9)  Has the authorized representative received federal or state awards from the Colorado Department of Education in the past four years (since FY16-17)? If Yes, which program and year? __________________</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3A86DDE" w14:textId="7CA2F494"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012D609" w14:textId="4ADF85C7" w:rsidR="07FF25C3" w:rsidRDefault="07FF25C3" w:rsidP="009B7044">
            <w:pPr>
              <w:jc w:val="center"/>
            </w:pPr>
            <w:r w:rsidRPr="07FF25C3">
              <w:rPr>
                <w:rFonts w:ascii="Calibri" w:eastAsia="Calibri" w:hAnsi="Calibri" w:cs="Calibri"/>
                <w:b/>
                <w:bCs/>
              </w:rPr>
              <w:t>No</w:t>
            </w:r>
          </w:p>
        </w:tc>
      </w:tr>
      <w:tr w:rsidR="07FF25C3" w14:paraId="234E7BD8" w14:textId="77777777" w:rsidTr="15645950">
        <w:tc>
          <w:tcPr>
            <w:tcW w:w="9000" w:type="dxa"/>
            <w:gridSpan w:val="4"/>
            <w:vMerge/>
            <w:vAlign w:val="center"/>
          </w:tcPr>
          <w:p w14:paraId="29667B2B"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8B36F" w14:textId="6CCBC8E1"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F50F75" w14:textId="1F097A9D" w:rsidR="07FF25C3" w:rsidRDefault="07FF25C3" w:rsidP="009B7044">
            <w:pPr>
              <w:jc w:val="center"/>
            </w:pPr>
            <w:r w:rsidRPr="07FF25C3">
              <w:rPr>
                <w:rFonts w:ascii="Calibri" w:eastAsia="Calibri" w:hAnsi="Calibri" w:cs="Calibri"/>
              </w:rPr>
              <w:t>1</w:t>
            </w:r>
          </w:p>
        </w:tc>
      </w:tr>
      <w:tr w:rsidR="07FF25C3" w14:paraId="2051DA39" w14:textId="77777777" w:rsidTr="15645950">
        <w:tc>
          <w:tcPr>
            <w:tcW w:w="900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3094AB" w14:textId="04973B58" w:rsidR="07FF25C3" w:rsidRDefault="07FF25C3" w:rsidP="009B7044">
            <w:r w:rsidRPr="07FF25C3">
              <w:rPr>
                <w:rFonts w:ascii="Calibri" w:eastAsia="Calibri" w:hAnsi="Calibri" w:cs="Calibri"/>
              </w:rPr>
              <w:t>10)  Does the authorized representative have written procedures for procurement, time and effort (federal) and fiscal management (to include internal control procedures) of Federal or State grant funding that specifically comply with the Uniform Grants Guidance?</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2029F41" w14:textId="1018FA79" w:rsidR="07FF25C3" w:rsidRDefault="07FF25C3" w:rsidP="009B7044">
            <w:pPr>
              <w:jc w:val="center"/>
            </w:pPr>
            <w:r w:rsidRPr="07FF25C3">
              <w:rPr>
                <w:rFonts w:ascii="Calibri" w:eastAsia="Calibri" w:hAnsi="Calibri" w:cs="Calibri"/>
                <w:b/>
                <w:bCs/>
              </w:rPr>
              <w:t>Yes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E22EFC" w14:textId="65C98314" w:rsidR="07FF25C3" w:rsidRDefault="07FF25C3" w:rsidP="009B7044">
            <w:pPr>
              <w:jc w:val="center"/>
            </w:pPr>
            <w:r w:rsidRPr="07FF25C3">
              <w:rPr>
                <w:rFonts w:ascii="Calibri" w:eastAsia="Calibri" w:hAnsi="Calibri" w:cs="Calibri"/>
                <w:b/>
                <w:bCs/>
              </w:rPr>
              <w:t>No</w:t>
            </w:r>
          </w:p>
        </w:tc>
      </w:tr>
      <w:tr w:rsidR="07FF25C3" w14:paraId="56FBC02B" w14:textId="77777777" w:rsidTr="15645950">
        <w:trPr>
          <w:trHeight w:val="315"/>
        </w:trPr>
        <w:tc>
          <w:tcPr>
            <w:tcW w:w="9000" w:type="dxa"/>
            <w:gridSpan w:val="4"/>
            <w:vMerge/>
            <w:vAlign w:val="center"/>
          </w:tcPr>
          <w:p w14:paraId="3281E20A" w14:textId="77777777" w:rsidR="00E10BBB" w:rsidRDefault="00E10BBB" w:rsidP="009B7044"/>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EDB8C" w14:textId="51DDBF22" w:rsidR="07FF25C3" w:rsidRDefault="07FF25C3" w:rsidP="009B7044">
            <w:pPr>
              <w:jc w:val="center"/>
            </w:pPr>
            <w:r w:rsidRPr="07FF25C3">
              <w:rPr>
                <w:rFonts w:ascii="Calibri" w:eastAsia="Calibri" w:hAnsi="Calibri" w:cs="Calibri"/>
              </w:rPr>
              <w:t>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742E4" w14:textId="574B11DF" w:rsidR="07FF25C3" w:rsidRDefault="07FF25C3" w:rsidP="009B7044">
            <w:pPr>
              <w:jc w:val="center"/>
            </w:pPr>
            <w:r w:rsidRPr="07FF25C3">
              <w:rPr>
                <w:rFonts w:ascii="Calibri" w:eastAsia="Calibri" w:hAnsi="Calibri" w:cs="Calibri"/>
              </w:rPr>
              <w:t>5</w:t>
            </w:r>
          </w:p>
        </w:tc>
      </w:tr>
      <w:tr w:rsidR="07FF25C3" w14:paraId="771B6BF7" w14:textId="77777777" w:rsidTr="15645950">
        <w:tc>
          <w:tcPr>
            <w:tcW w:w="646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E6EF1" w14:textId="0ED2273B" w:rsidR="07FF25C3" w:rsidRDefault="07FF25C3" w:rsidP="009B7044">
            <w:r w:rsidRPr="07FF25C3">
              <w:rPr>
                <w:rFonts w:ascii="Calibri" w:eastAsia="Calibri" w:hAnsi="Calibri" w:cs="Calibri"/>
              </w:rPr>
              <w:t>11)  How many years has the authorized representative been in existence?</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AE852D" w14:textId="0BE4F3E9" w:rsidR="07FF25C3" w:rsidRDefault="07FF25C3" w:rsidP="009B7044">
            <w:pPr>
              <w:jc w:val="center"/>
            </w:pPr>
            <w:r w:rsidRPr="07FF25C3">
              <w:rPr>
                <w:rFonts w:ascii="Calibri" w:eastAsia="Calibri" w:hAnsi="Calibri" w:cs="Calibri"/>
                <w:b/>
                <w:bCs/>
              </w:rPr>
              <w:t>&lt;2 years</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4FBDFCE" w14:textId="27EF1D63" w:rsidR="07FF25C3" w:rsidRDefault="07FF25C3" w:rsidP="009B7044">
            <w:pPr>
              <w:jc w:val="center"/>
            </w:pPr>
            <w:r w:rsidRPr="07FF25C3">
              <w:rPr>
                <w:rFonts w:ascii="Calibri" w:eastAsia="Calibri" w:hAnsi="Calibri" w:cs="Calibri"/>
                <w:b/>
                <w:bCs/>
              </w:rPr>
              <w:t>2-5 years</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3307EB" w14:textId="79E4FD19" w:rsidR="07FF25C3" w:rsidRDefault="07FF25C3" w:rsidP="009B7044">
            <w:pPr>
              <w:jc w:val="center"/>
            </w:pPr>
            <w:r w:rsidRPr="07FF25C3">
              <w:rPr>
                <w:rFonts w:ascii="Calibri" w:eastAsia="Calibri" w:hAnsi="Calibri" w:cs="Calibri"/>
                <w:b/>
                <w:bCs/>
              </w:rPr>
              <w:t>6-10 years</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9C0A30" w14:textId="0595439B" w:rsidR="07FF25C3" w:rsidRDefault="07FF25C3" w:rsidP="009B7044">
            <w:pPr>
              <w:jc w:val="center"/>
            </w:pPr>
            <w:r w:rsidRPr="07FF25C3">
              <w:rPr>
                <w:rFonts w:ascii="Calibri" w:eastAsia="Calibri" w:hAnsi="Calibri" w:cs="Calibri"/>
                <w:b/>
                <w:bCs/>
              </w:rPr>
              <w:t>11-14 years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3141EA" w14:textId="4F2CDB79" w:rsidR="07FF25C3" w:rsidRDefault="07FF25C3" w:rsidP="009B7044">
            <w:pPr>
              <w:jc w:val="center"/>
            </w:pPr>
            <w:r w:rsidRPr="07FF25C3">
              <w:rPr>
                <w:rFonts w:ascii="Calibri" w:eastAsia="Calibri" w:hAnsi="Calibri" w:cs="Calibri"/>
                <w:b/>
                <w:bCs/>
              </w:rPr>
              <w:t>15 years or more</w:t>
            </w:r>
          </w:p>
        </w:tc>
      </w:tr>
      <w:tr w:rsidR="07FF25C3" w14:paraId="32851A27" w14:textId="77777777" w:rsidTr="15645950">
        <w:trPr>
          <w:trHeight w:val="300"/>
        </w:trPr>
        <w:tc>
          <w:tcPr>
            <w:tcW w:w="6465" w:type="dxa"/>
            <w:vMerge/>
            <w:vAlign w:val="center"/>
          </w:tcPr>
          <w:p w14:paraId="3AC10AC8" w14:textId="77777777" w:rsidR="00E10BBB" w:rsidRDefault="00E10BBB" w:rsidP="009B7044"/>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D3884" w14:textId="0303F5AA" w:rsidR="07FF25C3" w:rsidRDefault="07FF25C3" w:rsidP="009B7044">
            <w:pPr>
              <w:jc w:val="center"/>
            </w:pPr>
            <w:r w:rsidRPr="07FF25C3">
              <w:rPr>
                <w:rFonts w:ascii="Calibri" w:eastAsia="Calibri" w:hAnsi="Calibri" w:cs="Calibri"/>
              </w:rPr>
              <w:t>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AC55D" w14:textId="0C56AE0C" w:rsidR="07FF25C3" w:rsidRDefault="07FF25C3" w:rsidP="009B7044">
            <w:pPr>
              <w:jc w:val="center"/>
            </w:pPr>
            <w:r w:rsidRPr="07FF25C3">
              <w:rPr>
                <w:rFonts w:ascii="Calibri" w:eastAsia="Calibri" w:hAnsi="Calibri" w:cs="Calibri"/>
              </w:rPr>
              <w:t>3</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3FCDD" w14:textId="3B5FFB1B" w:rsidR="07FF25C3" w:rsidRDefault="07FF25C3" w:rsidP="009B7044">
            <w:pPr>
              <w:jc w:val="center"/>
            </w:pPr>
            <w:r w:rsidRPr="07FF25C3">
              <w:rPr>
                <w:rFonts w:ascii="Calibri" w:eastAsia="Calibri" w:hAnsi="Calibri" w:cs="Calibri"/>
              </w:rPr>
              <w:t>2</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160071" w14:textId="31222832" w:rsidR="07FF25C3" w:rsidRDefault="07FF25C3" w:rsidP="009B7044">
            <w:pPr>
              <w:jc w:val="center"/>
            </w:pPr>
            <w:r w:rsidRPr="07FF25C3">
              <w:rPr>
                <w:rFonts w:ascii="Calibri" w:eastAsia="Calibri" w:hAnsi="Calibri" w:cs="Calibri"/>
              </w:rPr>
              <w:t>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7F182" w14:textId="3F1F0FAB" w:rsidR="07FF25C3" w:rsidRDefault="07FF25C3" w:rsidP="009B7044">
            <w:pPr>
              <w:jc w:val="center"/>
            </w:pPr>
            <w:r w:rsidRPr="07FF25C3">
              <w:rPr>
                <w:rFonts w:ascii="Calibri" w:eastAsia="Calibri" w:hAnsi="Calibri" w:cs="Calibri"/>
              </w:rPr>
              <w:t>0</w:t>
            </w:r>
          </w:p>
        </w:tc>
      </w:tr>
      <w:tr w:rsidR="07FF25C3" w14:paraId="2C2A76D4" w14:textId="77777777" w:rsidTr="15645950">
        <w:trPr>
          <w:trHeight w:val="285"/>
        </w:trPr>
        <w:tc>
          <w:tcPr>
            <w:tcW w:w="646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A9E97" w14:textId="6388380A" w:rsidR="07FF25C3" w:rsidRDefault="07FF25C3" w:rsidP="009B7044">
            <w:r w:rsidRPr="07FF25C3">
              <w:rPr>
                <w:rFonts w:ascii="Calibri" w:eastAsia="Calibri" w:hAnsi="Calibri" w:cs="Calibri"/>
              </w:rPr>
              <w:t>12) How many years of experience does the authorized representative have managing other federal, state, local and/or private funds?</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E40E2B8" w14:textId="26823836" w:rsidR="07FF25C3" w:rsidRDefault="07FF25C3" w:rsidP="009B7044">
            <w:pPr>
              <w:jc w:val="center"/>
            </w:pPr>
            <w:r w:rsidRPr="07FF25C3">
              <w:rPr>
                <w:rFonts w:ascii="Calibri" w:eastAsia="Calibri" w:hAnsi="Calibri" w:cs="Calibri"/>
                <w:b/>
                <w:bCs/>
              </w:rPr>
              <w:t>&lt;1 years</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6196739" w14:textId="1CDED08A" w:rsidR="07FF25C3" w:rsidRDefault="07FF25C3" w:rsidP="009B7044">
            <w:pPr>
              <w:jc w:val="center"/>
            </w:pPr>
            <w:r w:rsidRPr="07FF25C3">
              <w:rPr>
                <w:rFonts w:ascii="Calibri" w:eastAsia="Calibri" w:hAnsi="Calibri" w:cs="Calibri"/>
                <w:b/>
                <w:bCs/>
              </w:rPr>
              <w:t>2-4 years</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6DDDE1D" w14:textId="1A30054F" w:rsidR="07FF25C3" w:rsidRDefault="07FF25C3" w:rsidP="009B7044">
            <w:pPr>
              <w:jc w:val="center"/>
            </w:pPr>
            <w:r w:rsidRPr="07FF25C3">
              <w:rPr>
                <w:rFonts w:ascii="Calibri" w:eastAsia="Calibri" w:hAnsi="Calibri" w:cs="Calibri"/>
                <w:b/>
                <w:bCs/>
              </w:rPr>
              <w:t>5-7 years</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1F6FCE5" w14:textId="7AEE1C88" w:rsidR="07FF25C3" w:rsidRDefault="07FF25C3" w:rsidP="009B7044">
            <w:pPr>
              <w:jc w:val="center"/>
            </w:pPr>
            <w:r w:rsidRPr="07FF25C3">
              <w:rPr>
                <w:rFonts w:ascii="Calibri" w:eastAsia="Calibri" w:hAnsi="Calibri" w:cs="Calibri"/>
                <w:b/>
                <w:bCs/>
              </w:rPr>
              <w:t>8-10 years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ADF39B" w14:textId="2A0D57E6" w:rsidR="07FF25C3" w:rsidRDefault="07FF25C3" w:rsidP="009B7044">
            <w:pPr>
              <w:jc w:val="center"/>
            </w:pPr>
            <w:r w:rsidRPr="07FF25C3">
              <w:rPr>
                <w:rFonts w:ascii="Calibri" w:eastAsia="Calibri" w:hAnsi="Calibri" w:cs="Calibri"/>
                <w:b/>
                <w:bCs/>
              </w:rPr>
              <w:t>11 years or more</w:t>
            </w:r>
          </w:p>
        </w:tc>
      </w:tr>
      <w:tr w:rsidR="07FF25C3" w14:paraId="6F1B03E3" w14:textId="77777777" w:rsidTr="15645950">
        <w:tc>
          <w:tcPr>
            <w:tcW w:w="6465" w:type="dxa"/>
            <w:vMerge/>
            <w:vAlign w:val="center"/>
          </w:tcPr>
          <w:p w14:paraId="10A79904" w14:textId="77777777" w:rsidR="00E10BBB" w:rsidRDefault="00E10BBB" w:rsidP="009B7044"/>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FE5A44" w14:textId="052E4015" w:rsidR="07FF25C3" w:rsidRDefault="07FF25C3" w:rsidP="009B7044">
            <w:pPr>
              <w:jc w:val="center"/>
            </w:pPr>
            <w:r w:rsidRPr="07FF25C3">
              <w:rPr>
                <w:rFonts w:ascii="Calibri" w:eastAsia="Calibri" w:hAnsi="Calibri" w:cs="Calibri"/>
              </w:rPr>
              <w:t>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3BD17" w14:textId="023C167B" w:rsidR="07FF25C3" w:rsidRDefault="07FF25C3" w:rsidP="009B7044">
            <w:pPr>
              <w:jc w:val="center"/>
            </w:pPr>
            <w:r w:rsidRPr="07FF25C3">
              <w:rPr>
                <w:rFonts w:ascii="Calibri" w:eastAsia="Calibri" w:hAnsi="Calibri" w:cs="Calibri"/>
              </w:rPr>
              <w:t>3</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733E9" w14:textId="52DC6D67" w:rsidR="07FF25C3" w:rsidRDefault="07FF25C3" w:rsidP="009B7044">
            <w:pPr>
              <w:jc w:val="center"/>
            </w:pPr>
            <w:r w:rsidRPr="07FF25C3">
              <w:rPr>
                <w:rFonts w:ascii="Calibri" w:eastAsia="Calibri" w:hAnsi="Calibri" w:cs="Calibri"/>
              </w:rPr>
              <w:t>2</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54CF4" w14:textId="7DDFCA25" w:rsidR="07FF25C3" w:rsidRDefault="07FF25C3" w:rsidP="009B7044">
            <w:pPr>
              <w:jc w:val="center"/>
            </w:pPr>
            <w:r w:rsidRPr="07FF25C3">
              <w:rPr>
                <w:rFonts w:ascii="Calibri" w:eastAsia="Calibri" w:hAnsi="Calibri" w:cs="Calibri"/>
              </w:rPr>
              <w:t>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4FEAD" w14:textId="6FDACEDF" w:rsidR="07FF25C3" w:rsidRDefault="07FF25C3" w:rsidP="009B7044">
            <w:pPr>
              <w:jc w:val="center"/>
            </w:pPr>
            <w:r w:rsidRPr="07FF25C3">
              <w:rPr>
                <w:rFonts w:ascii="Calibri" w:eastAsia="Calibri" w:hAnsi="Calibri" w:cs="Calibri"/>
              </w:rPr>
              <w:t>0</w:t>
            </w:r>
          </w:p>
        </w:tc>
      </w:tr>
      <w:tr w:rsidR="07FF25C3" w14:paraId="0CCC3DA0" w14:textId="77777777" w:rsidTr="15645950">
        <w:tc>
          <w:tcPr>
            <w:tcW w:w="646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D0400" w14:textId="000E0166" w:rsidR="07FF25C3" w:rsidRDefault="07FF25C3" w:rsidP="009B7044">
            <w:r w:rsidRPr="07FF25C3">
              <w:rPr>
                <w:rFonts w:ascii="Calibri" w:eastAsia="Calibri" w:hAnsi="Calibri" w:cs="Calibri"/>
              </w:rPr>
              <w:t>13) How many years of experience does the authorized representative have administering federal funds or other grants that provide funds for services to a comparable target population?</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BEFFC2" w14:textId="044797F0" w:rsidR="07FF25C3" w:rsidRDefault="07FF25C3" w:rsidP="009B7044">
            <w:pPr>
              <w:jc w:val="center"/>
            </w:pPr>
            <w:r w:rsidRPr="07FF25C3">
              <w:rPr>
                <w:rFonts w:ascii="Calibri" w:eastAsia="Calibri" w:hAnsi="Calibri" w:cs="Calibri"/>
                <w:b/>
                <w:bCs/>
              </w:rPr>
              <w:t>&lt;1 years</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A26240D" w14:textId="687E5C1D" w:rsidR="07FF25C3" w:rsidRDefault="07FF25C3" w:rsidP="009B7044">
            <w:pPr>
              <w:jc w:val="center"/>
            </w:pPr>
            <w:r w:rsidRPr="07FF25C3">
              <w:rPr>
                <w:rFonts w:ascii="Calibri" w:eastAsia="Calibri" w:hAnsi="Calibri" w:cs="Calibri"/>
                <w:b/>
                <w:bCs/>
              </w:rPr>
              <w:t>2-4 years</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325A0A8" w14:textId="4E04FCCE" w:rsidR="07FF25C3" w:rsidRDefault="07FF25C3" w:rsidP="009B7044">
            <w:pPr>
              <w:jc w:val="center"/>
            </w:pPr>
            <w:r w:rsidRPr="07FF25C3">
              <w:rPr>
                <w:rFonts w:ascii="Calibri" w:eastAsia="Calibri" w:hAnsi="Calibri" w:cs="Calibri"/>
                <w:b/>
                <w:bCs/>
              </w:rPr>
              <w:t>5-7 years</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08AC1D" w14:textId="69A8D633" w:rsidR="07FF25C3" w:rsidRDefault="07FF25C3" w:rsidP="009B7044">
            <w:pPr>
              <w:jc w:val="center"/>
            </w:pPr>
            <w:r w:rsidRPr="07FF25C3">
              <w:rPr>
                <w:rFonts w:ascii="Calibri" w:eastAsia="Calibri" w:hAnsi="Calibri" w:cs="Calibri"/>
                <w:b/>
                <w:bCs/>
              </w:rPr>
              <w:t>8-10 years</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C9778B" w14:textId="5DB9D075" w:rsidR="07FF25C3" w:rsidRDefault="07FF25C3" w:rsidP="009B7044">
            <w:pPr>
              <w:jc w:val="center"/>
            </w:pPr>
            <w:r w:rsidRPr="07FF25C3">
              <w:rPr>
                <w:rFonts w:ascii="Calibri" w:eastAsia="Calibri" w:hAnsi="Calibri" w:cs="Calibri"/>
                <w:b/>
                <w:bCs/>
              </w:rPr>
              <w:t>11 years or more</w:t>
            </w:r>
          </w:p>
        </w:tc>
      </w:tr>
      <w:tr w:rsidR="07FF25C3" w14:paraId="47920448" w14:textId="77777777" w:rsidTr="15645950">
        <w:tc>
          <w:tcPr>
            <w:tcW w:w="6465" w:type="dxa"/>
            <w:vMerge/>
            <w:vAlign w:val="center"/>
          </w:tcPr>
          <w:p w14:paraId="3B3767A2" w14:textId="77777777" w:rsidR="00E10BBB" w:rsidRDefault="00E10BBB" w:rsidP="009B7044"/>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A0B32F" w14:textId="5BA0B254" w:rsidR="07FF25C3" w:rsidRDefault="07FF25C3" w:rsidP="009B7044">
            <w:pPr>
              <w:jc w:val="center"/>
            </w:pPr>
            <w:r w:rsidRPr="07FF25C3">
              <w:rPr>
                <w:rFonts w:ascii="Calibri" w:eastAsia="Calibri" w:hAnsi="Calibri" w:cs="Calibri"/>
              </w:rPr>
              <w:t>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F571F" w14:textId="2CE3E89D" w:rsidR="07FF25C3" w:rsidRDefault="07FF25C3" w:rsidP="009B7044">
            <w:pPr>
              <w:jc w:val="center"/>
            </w:pPr>
            <w:r w:rsidRPr="07FF25C3">
              <w:rPr>
                <w:rFonts w:ascii="Calibri" w:eastAsia="Calibri" w:hAnsi="Calibri" w:cs="Calibri"/>
              </w:rPr>
              <w:t>3</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A166B" w14:textId="0956DC38" w:rsidR="07FF25C3" w:rsidRDefault="07FF25C3" w:rsidP="009B7044">
            <w:pPr>
              <w:jc w:val="center"/>
            </w:pPr>
            <w:r w:rsidRPr="07FF25C3">
              <w:rPr>
                <w:rFonts w:ascii="Calibri" w:eastAsia="Calibri" w:hAnsi="Calibri" w:cs="Calibri"/>
              </w:rPr>
              <w:t>2</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024A5" w14:textId="666DC94F" w:rsidR="07FF25C3" w:rsidRDefault="07FF25C3" w:rsidP="009B7044">
            <w:pPr>
              <w:jc w:val="center"/>
            </w:pPr>
            <w:r w:rsidRPr="07FF25C3">
              <w:rPr>
                <w:rFonts w:ascii="Calibri" w:eastAsia="Calibri" w:hAnsi="Calibri" w:cs="Calibri"/>
              </w:rPr>
              <w:t>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D9E1D" w14:textId="22D23D50" w:rsidR="07FF25C3" w:rsidRDefault="07FF25C3" w:rsidP="009B7044">
            <w:pPr>
              <w:jc w:val="center"/>
            </w:pPr>
            <w:r w:rsidRPr="07FF25C3">
              <w:rPr>
                <w:rFonts w:ascii="Calibri" w:eastAsia="Calibri" w:hAnsi="Calibri" w:cs="Calibri"/>
              </w:rPr>
              <w:t>0</w:t>
            </w:r>
          </w:p>
        </w:tc>
      </w:tr>
      <w:tr w:rsidR="07FF25C3" w14:paraId="70488476" w14:textId="77777777" w:rsidTr="15645950">
        <w:trPr>
          <w:trHeight w:val="555"/>
        </w:trPr>
        <w:tc>
          <w:tcPr>
            <w:tcW w:w="979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36FF70" w14:textId="6A45A261" w:rsidR="07FF25C3" w:rsidRDefault="07FF25C3" w:rsidP="009B7044">
            <w:pPr>
              <w:jc w:val="right"/>
            </w:pPr>
            <w:r w:rsidRPr="07FF25C3">
              <w:rPr>
                <w:rFonts w:ascii="Calibri" w:eastAsia="Calibri" w:hAnsi="Calibri" w:cs="Calibri"/>
                <w:b/>
                <w:bCs/>
              </w:rPr>
              <w:t xml:space="preserve">Total </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26128" w14:textId="510D6D93" w:rsidR="07FF25C3" w:rsidRDefault="07FF25C3" w:rsidP="009B7044">
            <w:r>
              <w:br/>
            </w:r>
          </w:p>
        </w:tc>
      </w:tr>
    </w:tbl>
    <w:p w14:paraId="3C662E82" w14:textId="7C4E215C" w:rsidR="00D86E42" w:rsidRPr="00D934F8" w:rsidRDefault="00D86E42" w:rsidP="009B7044">
      <w:r>
        <w:br w:type="page"/>
      </w:r>
    </w:p>
    <w:p w14:paraId="6658F899" w14:textId="27B61C80" w:rsidR="00D86E42" w:rsidRPr="00D934F8" w:rsidRDefault="127648AF" w:rsidP="009B7044">
      <w:pPr>
        <w:pStyle w:val="Heading1"/>
        <w:spacing w:before="0" w:after="0"/>
        <w:rPr>
          <w:rFonts w:ascii="Calibri" w:eastAsia="Calibri" w:hAnsi="Calibri" w:cs="Calibri"/>
        </w:rPr>
      </w:pPr>
      <w:bookmarkStart w:id="36" w:name="_Toc103844012"/>
      <w:r w:rsidRPr="15645950">
        <w:rPr>
          <w:rFonts w:ascii="Calibri" w:eastAsia="Calibri" w:hAnsi="Calibri" w:cs="Calibri"/>
        </w:rPr>
        <w:lastRenderedPageBreak/>
        <w:t>Attachment B: Federal Budgeting Resources</w:t>
      </w:r>
      <w:bookmarkEnd w:id="36"/>
    </w:p>
    <w:p w14:paraId="06699742" w14:textId="7A0638D7" w:rsidR="00D86E42" w:rsidRPr="00D934F8" w:rsidRDefault="07FF25C3" w:rsidP="009B7044">
      <w:pPr>
        <w:pStyle w:val="Heading2"/>
        <w:jc w:val="left"/>
        <w:rPr>
          <w:rFonts w:ascii="Calibri" w:eastAsia="Calibri" w:hAnsi="Calibri" w:cs="Calibri"/>
          <w:color w:val="000000" w:themeColor="text1"/>
          <w:sz w:val="26"/>
          <w:szCs w:val="26"/>
          <w:u w:val="single"/>
        </w:rPr>
      </w:pPr>
      <w:bookmarkStart w:id="37" w:name="_Toc103844013"/>
      <w:r w:rsidRPr="07FF25C3">
        <w:rPr>
          <w:rFonts w:ascii="Calibri" w:eastAsia="Calibri" w:hAnsi="Calibri" w:cs="Calibri"/>
          <w:color w:val="000000" w:themeColor="text1"/>
          <w:sz w:val="26"/>
          <w:szCs w:val="26"/>
          <w:u w:val="single"/>
        </w:rPr>
        <w:t>Program Codes</w:t>
      </w:r>
      <w:bookmarkEnd w:id="37"/>
    </w:p>
    <w:p w14:paraId="17246C9E" w14:textId="73414666" w:rsidR="00D86E42" w:rsidRPr="00D934F8" w:rsidRDefault="07FF25C3" w:rsidP="009B7044">
      <w:r w:rsidRPr="07FF25C3">
        <w:rPr>
          <w:rFonts w:ascii="Calibri" w:eastAsia="Calibri" w:hAnsi="Calibri" w:cs="Calibri"/>
          <w:i/>
          <w:iCs/>
          <w:color w:val="000000" w:themeColor="text1"/>
        </w:rPr>
        <w:t>Program codes</w:t>
      </w:r>
      <w:r w:rsidRPr="07FF25C3">
        <w:rPr>
          <w:rFonts w:ascii="Calibri" w:eastAsia="Calibri" w:hAnsi="Calibri" w:cs="Calibri"/>
          <w:color w:val="000000" w:themeColor="text1"/>
        </w:rPr>
        <w:t xml:space="preserve"> allow LEAs to charge costs, instructional and support, directly to the benefiting program. Program codes include:</w:t>
      </w:r>
    </w:p>
    <w:p w14:paraId="635EDDA8" w14:textId="5FE3FE99" w:rsidR="00D86E42" w:rsidRPr="00D934F8" w:rsidRDefault="07FF25C3" w:rsidP="009B7044">
      <w:pPr>
        <w:pStyle w:val="ListParagraph"/>
        <w:numPr>
          <w:ilvl w:val="0"/>
          <w:numId w:val="7"/>
        </w:numPr>
        <w:rPr>
          <w:rFonts w:eastAsiaTheme="minorEastAsia"/>
          <w:b/>
          <w:bCs/>
          <w:color w:val="000000" w:themeColor="text1"/>
        </w:rPr>
      </w:pPr>
      <w:r w:rsidRPr="07FF25C3">
        <w:rPr>
          <w:rFonts w:ascii="Calibri" w:eastAsia="Calibri" w:hAnsi="Calibri" w:cs="Calibri"/>
          <w:b/>
          <w:bCs/>
          <w:color w:val="000000" w:themeColor="text1"/>
        </w:rPr>
        <w:t>Instructional Program</w:t>
      </w:r>
      <w:r w:rsidRPr="07FF25C3">
        <w:rPr>
          <w:rFonts w:ascii="Calibri" w:eastAsia="Calibri" w:hAnsi="Calibri" w:cs="Calibri"/>
          <w:color w:val="000000" w:themeColor="text1"/>
        </w:rPr>
        <w:t xml:space="preserve"> refers to direct instructional services to students. These can be provided by a classroom teacher, interventionist, etc.</w:t>
      </w:r>
    </w:p>
    <w:p w14:paraId="2C616113" w14:textId="45A093E7" w:rsidR="00D86E42" w:rsidRPr="00D934F8" w:rsidRDefault="07FF25C3" w:rsidP="009B7044">
      <w:pPr>
        <w:pStyle w:val="ListParagraph"/>
        <w:numPr>
          <w:ilvl w:val="0"/>
          <w:numId w:val="7"/>
        </w:numPr>
        <w:rPr>
          <w:rFonts w:eastAsiaTheme="minorEastAsia"/>
          <w:b/>
          <w:bCs/>
          <w:color w:val="000000" w:themeColor="text1"/>
        </w:rPr>
      </w:pPr>
      <w:r w:rsidRPr="07FF25C3">
        <w:rPr>
          <w:rFonts w:ascii="Calibri" w:eastAsia="Calibri" w:hAnsi="Calibri" w:cs="Calibri"/>
          <w:b/>
          <w:bCs/>
          <w:color w:val="000000" w:themeColor="text1"/>
        </w:rPr>
        <w:t>Support Program</w:t>
      </w:r>
      <w:r w:rsidRPr="07FF25C3">
        <w:rPr>
          <w:rFonts w:ascii="Calibri" w:eastAsia="Calibri" w:hAnsi="Calibri" w:cs="Calibri"/>
          <w:color w:val="000000" w:themeColor="text1"/>
        </w:rPr>
        <w:t xml:space="preserve"> refers to services that facilitate and enhance the instructional programs. Examples are school counselors, parent liaisons, transportation, community services, curriculum design, assessment, etc.</w:t>
      </w:r>
    </w:p>
    <w:p w14:paraId="04F06C67" w14:textId="6011288A" w:rsidR="00D86E42" w:rsidRPr="00D934F8" w:rsidRDefault="127648AF" w:rsidP="009B7044">
      <w:pPr>
        <w:pStyle w:val="ListParagraph"/>
        <w:numPr>
          <w:ilvl w:val="0"/>
          <w:numId w:val="7"/>
        </w:numPr>
        <w:rPr>
          <w:rFonts w:eastAsiaTheme="minorEastAsia"/>
          <w:b/>
          <w:bCs/>
          <w:color w:val="000000" w:themeColor="text1"/>
        </w:rPr>
      </w:pPr>
      <w:r w:rsidRPr="15645950">
        <w:rPr>
          <w:rFonts w:ascii="Calibri" w:eastAsia="Calibri" w:hAnsi="Calibri" w:cs="Calibri"/>
          <w:b/>
          <w:bCs/>
          <w:color w:val="000000" w:themeColor="text1"/>
        </w:rPr>
        <w:t>Improvement of Instructional Services</w:t>
      </w:r>
      <w:r w:rsidRPr="15645950">
        <w:rPr>
          <w:rFonts w:ascii="Calibri" w:eastAsia="Calibri" w:hAnsi="Calibri" w:cs="Calibri"/>
          <w:color w:val="000000" w:themeColor="text1"/>
        </w:rPr>
        <w:t xml:space="preserve"> activities assist instructional staff in planning, developing, and evaluating the process of improving learning experiences for students. Activities may include in-service training, workshops, conferences, etc. All professional learning for instructional staff should be coded in this program. Professional learning for other staff will be coded under the program in which they are budgeted, e.g., professional learning for parent liaisons will be coded under support program. </w:t>
      </w:r>
    </w:p>
    <w:p w14:paraId="6853A00D" w14:textId="702A89C4" w:rsidR="00D86E42" w:rsidRPr="00D934F8" w:rsidRDefault="127648AF" w:rsidP="009B7044">
      <w:pPr>
        <w:pStyle w:val="ListParagraph"/>
        <w:numPr>
          <w:ilvl w:val="0"/>
          <w:numId w:val="7"/>
        </w:numPr>
        <w:rPr>
          <w:rFonts w:eastAsiaTheme="minorEastAsia"/>
          <w:b/>
          <w:bCs/>
          <w:color w:val="000000" w:themeColor="text1"/>
        </w:rPr>
      </w:pPr>
      <w:r w:rsidRPr="15645950">
        <w:rPr>
          <w:rFonts w:ascii="Calibri" w:eastAsia="Calibri" w:hAnsi="Calibri" w:cs="Calibri"/>
          <w:b/>
          <w:bCs/>
          <w:color w:val="000000" w:themeColor="text1"/>
        </w:rPr>
        <w:t>Administration</w:t>
      </w:r>
      <w:r w:rsidRPr="15645950">
        <w:rPr>
          <w:rFonts w:ascii="Calibri" w:eastAsia="Calibri" w:hAnsi="Calibri" w:cs="Calibri"/>
          <w:color w:val="000000" w:themeColor="text1"/>
        </w:rPr>
        <w:t xml:space="preserve"> refers to any activity required for administering the grant, but not working with students directly. Business services are included in this function. </w:t>
      </w:r>
    </w:p>
    <w:p w14:paraId="47216E7B" w14:textId="086D6603" w:rsidR="00D86E42" w:rsidRPr="00D934F8" w:rsidRDefault="00D86E42" w:rsidP="009B7044">
      <w:pPr>
        <w:rPr>
          <w:rFonts w:ascii="Calibri" w:eastAsia="Calibri" w:hAnsi="Calibri" w:cs="Calibri"/>
        </w:rPr>
      </w:pPr>
    </w:p>
    <w:p w14:paraId="5B6BB597" w14:textId="1C5E058A" w:rsidR="00D86E42" w:rsidRPr="00D934F8" w:rsidRDefault="07FF25C3" w:rsidP="009B7044">
      <w:pPr>
        <w:pStyle w:val="Heading2"/>
        <w:jc w:val="left"/>
        <w:rPr>
          <w:rFonts w:ascii="Calibri" w:eastAsia="Calibri" w:hAnsi="Calibri" w:cs="Calibri"/>
          <w:color w:val="000000" w:themeColor="text1"/>
          <w:sz w:val="26"/>
          <w:szCs w:val="26"/>
          <w:u w:val="single"/>
        </w:rPr>
      </w:pPr>
      <w:bookmarkStart w:id="38" w:name="_Toc103844014"/>
      <w:r w:rsidRPr="07FF25C3">
        <w:rPr>
          <w:rFonts w:ascii="Calibri" w:eastAsia="Calibri" w:hAnsi="Calibri" w:cs="Calibri"/>
          <w:color w:val="000000" w:themeColor="text1"/>
          <w:sz w:val="26"/>
          <w:szCs w:val="26"/>
          <w:u w:val="single"/>
        </w:rPr>
        <w:t>Object Codes</w:t>
      </w:r>
      <w:bookmarkEnd w:id="38"/>
    </w:p>
    <w:p w14:paraId="4BB46946" w14:textId="399D7934" w:rsidR="00D86E42" w:rsidRPr="00D934F8" w:rsidRDefault="07FF25C3" w:rsidP="009B7044">
      <w:pPr>
        <w:rPr>
          <w:rFonts w:ascii="Calibri" w:eastAsia="Calibri" w:hAnsi="Calibri" w:cs="Calibri"/>
          <w:i/>
          <w:iCs/>
          <w:color w:val="000000" w:themeColor="text1"/>
        </w:rPr>
      </w:pPr>
      <w:r w:rsidRPr="07FF25C3">
        <w:rPr>
          <w:rFonts w:ascii="Calibri" w:eastAsia="Calibri" w:hAnsi="Calibri" w:cs="Calibri"/>
          <w:i/>
          <w:iCs/>
          <w:color w:val="000000" w:themeColor="text1"/>
        </w:rPr>
        <w:t>Object codes</w:t>
      </w:r>
      <w:r w:rsidRPr="07FF25C3">
        <w:rPr>
          <w:rFonts w:ascii="Calibri" w:eastAsia="Calibri" w:hAnsi="Calibri" w:cs="Calibri"/>
          <w:color w:val="000000" w:themeColor="text1"/>
        </w:rPr>
        <w:t xml:space="preserve"> describe the service or commodity obtained as a result of the specific expenditure. The following object codes are included in the Consolidated Application: </w:t>
      </w:r>
      <w:r w:rsidRPr="07FF25C3">
        <w:rPr>
          <w:rFonts w:ascii="Calibri" w:eastAsia="Calibri" w:hAnsi="Calibri" w:cs="Calibri"/>
          <w:i/>
          <w:iCs/>
          <w:color w:val="000000" w:themeColor="text1"/>
        </w:rPr>
        <w:t xml:space="preserve">(Note: The list provided has been simplified for convenience of filling out </w:t>
      </w:r>
      <w:r w:rsidR="005E49F1">
        <w:rPr>
          <w:rFonts w:ascii="Calibri" w:eastAsia="Calibri" w:hAnsi="Calibri" w:cs="Calibri"/>
          <w:i/>
          <w:iCs/>
          <w:color w:val="000000" w:themeColor="text1"/>
        </w:rPr>
        <w:t xml:space="preserve">this </w:t>
      </w:r>
      <w:r w:rsidR="01C27ECA" w:rsidRPr="6FCD90AE">
        <w:rPr>
          <w:rFonts w:ascii="Calibri" w:eastAsia="Calibri" w:hAnsi="Calibri" w:cs="Calibri"/>
          <w:i/>
          <w:iCs/>
          <w:color w:val="000000" w:themeColor="text1"/>
        </w:rPr>
        <w:t>a</w:t>
      </w:r>
      <w:r w:rsidR="54F7E985" w:rsidRPr="6FCD90AE">
        <w:rPr>
          <w:rFonts w:ascii="Calibri" w:eastAsia="Calibri" w:hAnsi="Calibri" w:cs="Calibri"/>
          <w:i/>
          <w:iCs/>
          <w:color w:val="000000" w:themeColor="text1"/>
        </w:rPr>
        <w:t>pplication.</w:t>
      </w:r>
      <w:r w:rsidRPr="07FF25C3">
        <w:rPr>
          <w:rFonts w:ascii="Calibri" w:eastAsia="Calibri" w:hAnsi="Calibri" w:cs="Calibri"/>
          <w:i/>
          <w:iCs/>
          <w:color w:val="000000" w:themeColor="text1"/>
        </w:rPr>
        <w:t xml:space="preserve"> A complete list of all object codes can be found in the </w:t>
      </w:r>
      <w:hyperlink r:id="rId46">
        <w:r w:rsidRPr="07FF25C3">
          <w:rPr>
            <w:rStyle w:val="Hyperlink"/>
            <w:rFonts w:ascii="Calibri" w:eastAsia="Calibri" w:hAnsi="Calibri" w:cs="Calibri"/>
            <w:i/>
            <w:iCs/>
          </w:rPr>
          <w:t>Chart of Accounts</w:t>
        </w:r>
      </w:hyperlink>
      <w:r w:rsidRPr="07FF25C3">
        <w:rPr>
          <w:rFonts w:ascii="Calibri" w:eastAsia="Calibri" w:hAnsi="Calibri" w:cs="Calibri"/>
          <w:i/>
          <w:iCs/>
          <w:color w:val="000000" w:themeColor="text1"/>
        </w:rPr>
        <w:t xml:space="preserve">.) </w:t>
      </w:r>
    </w:p>
    <w:p w14:paraId="3AF5B973" w14:textId="41732609" w:rsidR="00D86E42" w:rsidRPr="00D934F8" w:rsidRDefault="00D86E42" w:rsidP="009B7044"/>
    <w:p w14:paraId="79B2DA3A" w14:textId="70BDA562" w:rsidR="00D86E42" w:rsidRPr="00D934F8" w:rsidRDefault="07FF25C3" w:rsidP="009B7044">
      <w:pPr>
        <w:pStyle w:val="Heading3"/>
        <w:jc w:val="left"/>
        <w:rPr>
          <w:rFonts w:ascii="Calibri" w:eastAsia="Calibri" w:hAnsi="Calibri" w:cs="Calibri"/>
          <w:b/>
          <w:bCs/>
          <w:i/>
          <w:iCs/>
          <w:color w:val="000000" w:themeColor="text1"/>
          <w:sz w:val="22"/>
          <w:szCs w:val="22"/>
        </w:rPr>
      </w:pPr>
      <w:bookmarkStart w:id="39" w:name="_Toc103844015"/>
      <w:r w:rsidRPr="07FF25C3">
        <w:rPr>
          <w:rFonts w:ascii="Calibri" w:eastAsia="Calibri" w:hAnsi="Calibri" w:cs="Calibri"/>
          <w:b/>
          <w:bCs/>
          <w:i/>
          <w:iCs/>
          <w:color w:val="000000" w:themeColor="text1"/>
          <w:sz w:val="22"/>
          <w:szCs w:val="22"/>
        </w:rPr>
        <w:t>0100 Salaries.</w:t>
      </w:r>
      <w:bookmarkEnd w:id="39"/>
      <w:r w:rsidRPr="07FF25C3">
        <w:rPr>
          <w:rFonts w:ascii="Calibri" w:eastAsia="Calibri" w:hAnsi="Calibri" w:cs="Calibri"/>
          <w:b/>
          <w:bCs/>
          <w:i/>
          <w:iCs/>
          <w:color w:val="000000" w:themeColor="text1"/>
          <w:sz w:val="22"/>
          <w:szCs w:val="22"/>
        </w:rPr>
        <w:t xml:space="preserve"> </w:t>
      </w:r>
    </w:p>
    <w:p w14:paraId="5DEC33E7" w14:textId="572C2843" w:rsidR="00D86E42" w:rsidRPr="00D934F8" w:rsidRDefault="07FF25C3" w:rsidP="009B7044">
      <w:r w:rsidRPr="07FF25C3">
        <w:rPr>
          <w:rFonts w:ascii="Calibri" w:eastAsia="Calibri" w:hAnsi="Calibri" w:cs="Calibri"/>
          <w:color w:val="000000" w:themeColor="text1"/>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4F085C4D" w14:textId="25EE1630"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Regular employees and substitutes</w:t>
      </w:r>
    </w:p>
    <w:p w14:paraId="3B912B1F" w14:textId="0CAE2C5F"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Extra Duty</w:t>
      </w:r>
    </w:p>
    <w:p w14:paraId="73A33F86" w14:textId="475EDAE5" w:rsidR="00D86E42" w:rsidRPr="00D934F8" w:rsidRDefault="00D86E42" w:rsidP="009B7044">
      <w:r>
        <w:br/>
      </w:r>
      <w:r w:rsidR="07FF25C3" w:rsidRPr="07FF25C3">
        <w:rPr>
          <w:rFonts w:ascii="Calibri" w:eastAsia="Calibri" w:hAnsi="Calibri" w:cs="Calibri"/>
          <w:b/>
          <w:bCs/>
          <w:i/>
          <w:iCs/>
          <w:color w:val="000000" w:themeColor="text1"/>
        </w:rPr>
        <w:t xml:space="preserve">0200 Employee Benefits. </w:t>
      </w:r>
    </w:p>
    <w:p w14:paraId="149611E1" w14:textId="2AD6C03E" w:rsidR="00D86E42" w:rsidRPr="00D934F8" w:rsidRDefault="07FF25C3" w:rsidP="009B7044">
      <w:r w:rsidRPr="07FF25C3">
        <w:rPr>
          <w:rFonts w:ascii="Calibri" w:eastAsia="Calibri" w:hAnsi="Calibri" w:cs="Calibri"/>
          <w:color w:val="000000" w:themeColor="text1"/>
        </w:rPr>
        <w:t>Amounts paid by the school district on behalf of employees; generally, these amounts are not included in the gross salary, but are in addition to that amount.</w:t>
      </w:r>
    </w:p>
    <w:p w14:paraId="4C77DF53" w14:textId="4DE2C297"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Insurance</w:t>
      </w:r>
    </w:p>
    <w:p w14:paraId="32D41A06" w14:textId="0613BFA7"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Retirement</w:t>
      </w:r>
    </w:p>
    <w:p w14:paraId="7EF6BAB9" w14:textId="6F63604D"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Tuition Reimbursement</w:t>
      </w:r>
    </w:p>
    <w:p w14:paraId="54AAD5CC" w14:textId="75D3DA18" w:rsidR="00D86E42" w:rsidRPr="00D934F8" w:rsidRDefault="00D86E42" w:rsidP="009B7044">
      <w:r>
        <w:br/>
      </w:r>
      <w:r w:rsidR="07FF25C3" w:rsidRPr="07FF25C3">
        <w:rPr>
          <w:rFonts w:ascii="Calibri" w:eastAsia="Calibri" w:hAnsi="Calibri" w:cs="Calibri"/>
          <w:b/>
          <w:bCs/>
          <w:i/>
          <w:iCs/>
          <w:color w:val="000000" w:themeColor="text1"/>
        </w:rPr>
        <w:t xml:space="preserve">0300 Purchased Professional and Technical Services. </w:t>
      </w:r>
    </w:p>
    <w:p w14:paraId="2E8D0484" w14:textId="3F5B04A8" w:rsidR="00D86E42" w:rsidRPr="00D934F8" w:rsidRDefault="07FF25C3" w:rsidP="009B7044">
      <w:r w:rsidRPr="07FF25C3">
        <w:rPr>
          <w:rFonts w:ascii="Calibri" w:eastAsia="Calibri" w:hAnsi="Calibri" w:cs="Calibri"/>
          <w:color w:val="000000" w:themeColor="text1"/>
        </w:rPr>
        <w:t>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748F9BA7" w14:textId="5C016842"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Curriculum improvement services</w:t>
      </w:r>
    </w:p>
    <w:p w14:paraId="4D7212FF" w14:textId="33F56059"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Counseling and guidance services</w:t>
      </w:r>
    </w:p>
    <w:p w14:paraId="38B67E00" w14:textId="6DFB8BBF"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Contracted instructional services</w:t>
      </w:r>
    </w:p>
    <w:p w14:paraId="2647DD9F" w14:textId="7CBDD7AE"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Data processing services</w:t>
      </w:r>
    </w:p>
    <w:p w14:paraId="26EB67FA" w14:textId="2895D131"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(0350) Employee training and developing services: 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development by third-party vendors. All expenditures should be captured in this account regardless of the type or intent of the training course or professional development activity.</w:t>
      </w:r>
    </w:p>
    <w:p w14:paraId="7A4D30A8" w14:textId="318B189A" w:rsidR="00D86E42" w:rsidRPr="00D934F8" w:rsidRDefault="00D86E42" w:rsidP="009B7044">
      <w:r>
        <w:lastRenderedPageBreak/>
        <w:br/>
      </w:r>
      <w:r w:rsidR="07FF25C3" w:rsidRPr="07FF25C3">
        <w:rPr>
          <w:rFonts w:ascii="Calibri" w:eastAsia="Calibri" w:hAnsi="Calibri" w:cs="Calibri"/>
          <w:b/>
          <w:bCs/>
          <w:i/>
          <w:iCs/>
          <w:color w:val="000000" w:themeColor="text1"/>
        </w:rPr>
        <w:t xml:space="preserve">0400 Purchased Property Services. </w:t>
      </w:r>
    </w:p>
    <w:p w14:paraId="02617090" w14:textId="3C41F53C" w:rsidR="00D86E42" w:rsidRPr="00D934F8" w:rsidRDefault="07FF25C3" w:rsidP="009B7044">
      <w:r w:rsidRPr="07FF25C3">
        <w:rPr>
          <w:rFonts w:ascii="Calibri" w:eastAsia="Calibri" w:hAnsi="Calibri" w:cs="Calibri"/>
          <w:color w:val="000000" w:themeColor="text1"/>
        </w:rPr>
        <w:t>Services purchased to operate, repair, maintain, and rent property owned or used by the school district. These services are performed by persons other than school district employees. While a product may or may not result from the transaction, the primary reason for the purchase is the service provided.</w:t>
      </w:r>
    </w:p>
    <w:p w14:paraId="064D8F67" w14:textId="44C0E67E"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Expenditures for leasing or renting land and buildings for both temporary and long-range use by the school district.</w:t>
      </w:r>
    </w:p>
    <w:p w14:paraId="405E79FB" w14:textId="7FF6766A" w:rsidR="00D86E42" w:rsidRPr="00D934F8" w:rsidRDefault="00D86E42" w:rsidP="009B7044">
      <w:r>
        <w:br/>
      </w:r>
      <w:r w:rsidR="07FF25C3" w:rsidRPr="07FF25C3">
        <w:rPr>
          <w:rFonts w:ascii="Calibri" w:eastAsia="Calibri" w:hAnsi="Calibri" w:cs="Calibri"/>
          <w:b/>
          <w:bCs/>
          <w:i/>
          <w:iCs/>
          <w:color w:val="000000" w:themeColor="text1"/>
        </w:rPr>
        <w:t xml:space="preserve">0500 Other Purchased Services. </w:t>
      </w:r>
    </w:p>
    <w:p w14:paraId="750C6D05" w14:textId="17F3D6C5" w:rsidR="00D86E42" w:rsidRPr="00D934F8" w:rsidRDefault="07FF25C3" w:rsidP="009B7044">
      <w:r w:rsidRPr="07FF25C3">
        <w:rPr>
          <w:rFonts w:ascii="Calibri" w:eastAsia="Calibri" w:hAnsi="Calibri" w:cs="Calibri"/>
          <w:color w:val="000000" w:themeColor="text1"/>
        </w:rPr>
        <w:t xml:space="preserve">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 </w:t>
      </w:r>
    </w:p>
    <w:p w14:paraId="6E868763" w14:textId="0AA528E8"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Expenditures for transporting students to and from school and other activities</w:t>
      </w:r>
    </w:p>
    <w:p w14:paraId="2F33A34E" w14:textId="2A8B68DE"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Contracted Field trips</w:t>
      </w:r>
    </w:p>
    <w:p w14:paraId="38B13B47" w14:textId="56A5A2E1"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Communications</w:t>
      </w:r>
    </w:p>
    <w:p w14:paraId="7E2BCAE4" w14:textId="16B510F6"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Advertising</w:t>
      </w:r>
    </w:p>
    <w:p w14:paraId="5F72DF4B" w14:textId="018BFE7F"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Printing</w:t>
      </w:r>
    </w:p>
    <w:p w14:paraId="7BD9AA54" w14:textId="225CA81D"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Tuition for students</w:t>
      </w:r>
    </w:p>
    <w:p w14:paraId="22C6A42D" w14:textId="1F5135D8"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Catering</w:t>
      </w:r>
    </w:p>
    <w:p w14:paraId="7B811ADF" w14:textId="77777777" w:rsidR="00CA111E" w:rsidRDefault="00CA111E" w:rsidP="009B7044"/>
    <w:p w14:paraId="29ABC12D" w14:textId="77777777" w:rsidR="00CA111E" w:rsidRPr="00CA111E" w:rsidRDefault="00CA111E" w:rsidP="009B7044">
      <w:pPr>
        <w:rPr>
          <w:b/>
          <w:bCs/>
        </w:rPr>
      </w:pPr>
      <w:r w:rsidRPr="00CA111E">
        <w:rPr>
          <w:b/>
          <w:bCs/>
        </w:rPr>
        <w:t xml:space="preserve">0510 Student Transportation Services. </w:t>
      </w:r>
    </w:p>
    <w:p w14:paraId="09AEC369" w14:textId="395269A5" w:rsidR="00CA111E" w:rsidRDefault="00CA111E" w:rsidP="009B7044">
      <w:r w:rsidRPr="00CA111E">
        <w:t>Expenditures for transporting students to and from school and other activities. Expenditures for the rental of buses which are operated by personnel on the payroll of the school district are not recorded here but under object 0444 (or 0400).</w:t>
      </w:r>
    </w:p>
    <w:p w14:paraId="6371A26F" w14:textId="22F0C47D" w:rsidR="00D86E42" w:rsidRPr="00D934F8" w:rsidRDefault="00D86E42" w:rsidP="009B7044">
      <w:r>
        <w:br/>
      </w:r>
      <w:r w:rsidR="07FF25C3" w:rsidRPr="07FF25C3">
        <w:rPr>
          <w:rFonts w:ascii="Calibri" w:eastAsia="Calibri" w:hAnsi="Calibri" w:cs="Calibri"/>
          <w:b/>
          <w:bCs/>
          <w:i/>
          <w:iCs/>
          <w:color w:val="000000" w:themeColor="text1"/>
        </w:rPr>
        <w:t xml:space="preserve">0580 Travel, Registration, and Entrance. </w:t>
      </w:r>
    </w:p>
    <w:p w14:paraId="1826EA19" w14:textId="7F5669D2" w:rsidR="00D86E42" w:rsidRPr="00D934F8" w:rsidRDefault="07FF25C3" w:rsidP="009B7044">
      <w:r w:rsidRPr="07FF25C3">
        <w:rPr>
          <w:rFonts w:ascii="Calibri" w:eastAsia="Calibri" w:hAnsi="Calibri" w:cs="Calibri"/>
          <w:color w:val="000000" w:themeColor="text1"/>
        </w:rPr>
        <w:t>Expenditures for transportation, meals, lodging, and other expenses associated with travel for the school district. Payments for per diem in lieu of reimbursements for subsistence (room and board) are also charged here. Travel costs associated with field trips are coded here except transportation costs which must be coded to object 0851 if provided by district-operated transportation services or to object 0513 if contracted or chartered.</w:t>
      </w:r>
    </w:p>
    <w:p w14:paraId="6BB61873" w14:textId="6F54E817"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Within and outside of the state</w:t>
      </w:r>
    </w:p>
    <w:p w14:paraId="7130C6FB" w14:textId="76AADF3A"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Mileage reimbursement</w:t>
      </w:r>
    </w:p>
    <w:p w14:paraId="4AF64F7E" w14:textId="34D59342" w:rsidR="00D86E42" w:rsidRPr="00D934F8" w:rsidRDefault="00D86E42" w:rsidP="009B7044">
      <w:r>
        <w:br/>
      </w:r>
      <w:r w:rsidR="07FF25C3" w:rsidRPr="07FF25C3">
        <w:rPr>
          <w:rFonts w:ascii="Calibri" w:eastAsia="Calibri" w:hAnsi="Calibri" w:cs="Calibri"/>
          <w:b/>
          <w:bCs/>
          <w:i/>
          <w:iCs/>
          <w:color w:val="000000" w:themeColor="text1"/>
        </w:rPr>
        <w:t xml:space="preserve">0591 Services Purchased WITHIN the BOCES (or AU). </w:t>
      </w:r>
    </w:p>
    <w:p w14:paraId="056033BC" w14:textId="5C1621A4" w:rsidR="00D86E42" w:rsidRPr="00D934F8" w:rsidRDefault="127648AF" w:rsidP="009B7044">
      <w:r w:rsidRPr="15645950">
        <w:rPr>
          <w:rFonts w:ascii="Calibri" w:eastAsia="Calibri" w:hAnsi="Calibri" w:cs="Calibri"/>
        </w:rPr>
        <w:t>Payments to the BOCES (or AU) or other school districts within the BOCES (or AU) for services other than tuition or transportation. Examples of such services are data processing, purchasing, nursing and guidance, assessment and membership costs. Tuition must be reported with object 0561. Transportation must be reported with object 0511. Use of this code when appropriate ensures all inter-district payments can be eliminated when consolidating reports from multiple school districts and BOCES at state and federal levels. See Attachment D, “BOCES.”</w:t>
      </w:r>
    </w:p>
    <w:p w14:paraId="57501275" w14:textId="1D113791" w:rsidR="00D86E42" w:rsidRPr="00D934F8" w:rsidRDefault="00D86E42" w:rsidP="009B7044">
      <w:r>
        <w:br/>
      </w:r>
      <w:r w:rsidR="07FF25C3" w:rsidRPr="07FF25C3">
        <w:rPr>
          <w:rFonts w:ascii="Calibri" w:eastAsia="Calibri" w:hAnsi="Calibri" w:cs="Calibri"/>
          <w:b/>
          <w:bCs/>
          <w:i/>
          <w:iCs/>
          <w:color w:val="000000" w:themeColor="text1"/>
        </w:rPr>
        <w:t xml:space="preserve">0594 Purchased Services from Districts by Charter Schools. </w:t>
      </w:r>
    </w:p>
    <w:p w14:paraId="0F7C6AC2" w14:textId="27CBDC9F" w:rsidR="00D86E42" w:rsidRPr="00D934F8" w:rsidRDefault="07FF25C3" w:rsidP="009B7044">
      <w:r w:rsidRPr="07FF25C3">
        <w:rPr>
          <w:rFonts w:ascii="Calibri" w:eastAsia="Calibri" w:hAnsi="Calibri" w:cs="Calibri"/>
        </w:rPr>
        <w:t>This is the purchased service code to be used for purchased services between districts and charter schools in all program areas. Example: Program 2300, Object 0594 would be used to purchase General Administration Services. Offset to Source Codes 1954, 3954 and 4954.</w:t>
      </w:r>
    </w:p>
    <w:p w14:paraId="64BFC11D" w14:textId="338D560B" w:rsidR="00D86E42" w:rsidRPr="00D934F8" w:rsidRDefault="00D86E42" w:rsidP="009B7044">
      <w:r>
        <w:br/>
      </w:r>
      <w:r w:rsidR="07FF25C3" w:rsidRPr="07FF25C3">
        <w:rPr>
          <w:rFonts w:ascii="Calibri" w:eastAsia="Calibri" w:hAnsi="Calibri" w:cs="Calibri"/>
          <w:b/>
          <w:bCs/>
          <w:i/>
          <w:iCs/>
          <w:color w:val="000000" w:themeColor="text1"/>
        </w:rPr>
        <w:t xml:space="preserve">0600 Supplies. </w:t>
      </w:r>
    </w:p>
    <w:p w14:paraId="72172CF5" w14:textId="5CDE2AA1" w:rsidR="00D86E42" w:rsidRPr="00D934F8" w:rsidRDefault="07FF25C3" w:rsidP="009B7044">
      <w:r w:rsidRPr="07FF25C3">
        <w:rPr>
          <w:rFonts w:ascii="Calibri" w:eastAsia="Calibri" w:hAnsi="Calibri" w:cs="Calibri"/>
          <w:color w:val="000000" w:themeColor="text1"/>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554C4EAB" w14:textId="2DFD7353"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lastRenderedPageBreak/>
        <w:t>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2CDAE673" w14:textId="7A510DE7"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Food for Parent Engagement activities</w:t>
      </w:r>
    </w:p>
    <w:p w14:paraId="42C6B960" w14:textId="7053CA8F" w:rsidR="00D86E42" w:rsidRPr="00D934F8" w:rsidRDefault="00D86E42" w:rsidP="009B7044">
      <w:r>
        <w:br/>
      </w:r>
      <w:r w:rsidR="07FF25C3" w:rsidRPr="07FF25C3">
        <w:rPr>
          <w:rFonts w:ascii="Calibri" w:eastAsia="Calibri" w:hAnsi="Calibri" w:cs="Calibri"/>
          <w:b/>
          <w:bCs/>
          <w:i/>
          <w:iCs/>
          <w:color w:val="000000" w:themeColor="text1"/>
        </w:rPr>
        <w:t xml:space="preserve">0640 Books and Periodicals. </w:t>
      </w:r>
    </w:p>
    <w:p w14:paraId="3E35548C" w14:textId="04F4F454" w:rsidR="00D86E42" w:rsidRPr="00D934F8" w:rsidRDefault="07FF25C3" w:rsidP="009B7044">
      <w:r w:rsidRPr="07FF25C3">
        <w:rPr>
          <w:rFonts w:ascii="Calibri" w:eastAsia="Calibri" w:hAnsi="Calibri" w:cs="Calibri"/>
          <w:color w:val="000000" w:themeColor="text1"/>
        </w:rPr>
        <w:t>Expenditures for books, textbooks, and periodicals prescribed and available for general use, including library and reference books. This category includes the cost of workbooks, textbook binding or repairs, as well as textbooks which are purchased to be resold or rented. Also recorded here are costs of binding or other repairs to school library books.</w:t>
      </w:r>
    </w:p>
    <w:p w14:paraId="7557839D" w14:textId="2CBC39AD" w:rsidR="00D86E42" w:rsidRPr="00D934F8" w:rsidRDefault="00D86E42" w:rsidP="009B7044">
      <w:r>
        <w:br/>
      </w:r>
      <w:r w:rsidR="07FF25C3" w:rsidRPr="07FF25C3">
        <w:rPr>
          <w:rFonts w:ascii="Calibri" w:eastAsia="Calibri" w:hAnsi="Calibri" w:cs="Calibri"/>
          <w:b/>
          <w:bCs/>
          <w:i/>
          <w:iCs/>
          <w:color w:val="000000" w:themeColor="text1"/>
        </w:rPr>
        <w:t xml:space="preserve">0730 Equipment. </w:t>
      </w:r>
    </w:p>
    <w:p w14:paraId="65304A87" w14:textId="71E5A4ED" w:rsidR="00D86E42" w:rsidRPr="00D934F8" w:rsidRDefault="07FF25C3" w:rsidP="009B7044">
      <w:r w:rsidRPr="07FF25C3">
        <w:rPr>
          <w:rFonts w:ascii="Calibri" w:eastAsia="Calibri" w:hAnsi="Calibri" w:cs="Calibri"/>
          <w:color w:val="000000" w:themeColor="text1"/>
        </w:rPr>
        <w:t xml:space="preserve">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 </w:t>
      </w:r>
    </w:p>
    <w:p w14:paraId="299A293D" w14:textId="515357E8" w:rsidR="00D86E42" w:rsidRPr="00D934F8" w:rsidRDefault="00D86E42" w:rsidP="009B7044">
      <w:r>
        <w:br/>
      </w:r>
      <w:r w:rsidR="07FF25C3" w:rsidRPr="07FF25C3">
        <w:rPr>
          <w:rFonts w:ascii="Calibri" w:eastAsia="Calibri" w:hAnsi="Calibri" w:cs="Calibri"/>
          <w:color w:val="000000" w:themeColor="text1"/>
        </w:rPr>
        <w:t>The district’s capital asset policy establishes criteria for when an equipment item must be capitalized and included on the district’s property inventory records. (Typically, this is a $5,000 threshold.)</w:t>
      </w:r>
    </w:p>
    <w:p w14:paraId="410AF7CB" w14:textId="2583F41E"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(0734) Technology Equipment. Expenditures for computers and other technology equipment. Examples are computers, laser printers, CD ROM equipment, VCRs, Software, etc.</w:t>
      </w:r>
    </w:p>
    <w:p w14:paraId="1A64988E" w14:textId="60E64265" w:rsidR="00D86E42" w:rsidRPr="00D934F8" w:rsidRDefault="00D86E42" w:rsidP="009B7044">
      <w:pPr>
        <w:rPr>
          <w:rFonts w:ascii="Calibri" w:eastAsia="Calibri" w:hAnsi="Calibri" w:cs="Calibri"/>
          <w:color w:val="000000" w:themeColor="text1"/>
        </w:rPr>
      </w:pPr>
    </w:p>
    <w:p w14:paraId="455EA099" w14:textId="617C06CC" w:rsidR="00D86E42" w:rsidRPr="00D934F8" w:rsidRDefault="07FF25C3" w:rsidP="009B7044">
      <w:r w:rsidRPr="07FF25C3">
        <w:rPr>
          <w:rFonts w:ascii="Calibri" w:eastAsia="Calibri" w:hAnsi="Calibri" w:cs="Calibri"/>
          <w:color w:val="000000" w:themeColor="text1"/>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p>
    <w:p w14:paraId="12E948F7" w14:textId="0F4FB6E5" w:rsidR="00D86E42" w:rsidRPr="00D934F8" w:rsidRDefault="00D86E42" w:rsidP="009B7044">
      <w:r>
        <w:br/>
      </w:r>
      <w:r w:rsidR="07FF25C3" w:rsidRPr="07FF25C3">
        <w:rPr>
          <w:rFonts w:ascii="Calibri" w:eastAsia="Calibri" w:hAnsi="Calibri" w:cs="Calibri"/>
          <w:b/>
          <w:bCs/>
          <w:i/>
          <w:iCs/>
          <w:color w:val="000000" w:themeColor="text1"/>
        </w:rPr>
        <w:t xml:space="preserve">0735 Non-Capital Equipment. </w:t>
      </w:r>
    </w:p>
    <w:p w14:paraId="5795AC20" w14:textId="27188CCC" w:rsidR="00D86E42" w:rsidRPr="00D934F8" w:rsidRDefault="07FF25C3" w:rsidP="009B7044">
      <w:r w:rsidRPr="07FF25C3">
        <w:rPr>
          <w:rFonts w:ascii="Calibri" w:eastAsia="Calibri" w:hAnsi="Calibri" w:cs="Calibri"/>
          <w:color w:val="000000" w:themeColor="text1"/>
        </w:rPr>
        <w:t>Expenditures for items classified as equipment but costing less than the district policy for capital assets inventory. Alternatively, non-capital equipment may be coded as a supply to an object in the 0600 series.</w:t>
      </w:r>
    </w:p>
    <w:p w14:paraId="57AA1544" w14:textId="69AAC2EA" w:rsidR="00D86E42" w:rsidRPr="00D934F8" w:rsidRDefault="00D86E42" w:rsidP="009B7044">
      <w:r>
        <w:br/>
      </w:r>
      <w:r w:rsidR="07FF25C3" w:rsidRPr="07FF25C3">
        <w:rPr>
          <w:rFonts w:ascii="Calibri" w:eastAsia="Calibri" w:hAnsi="Calibri" w:cs="Calibri"/>
          <w:b/>
          <w:bCs/>
          <w:i/>
          <w:iCs/>
          <w:color w:val="000000" w:themeColor="text1"/>
        </w:rPr>
        <w:t xml:space="preserve">0800 Other Objects. </w:t>
      </w:r>
    </w:p>
    <w:p w14:paraId="38E85A23" w14:textId="207BB847" w:rsidR="00D86E42" w:rsidRPr="00D934F8" w:rsidRDefault="07FF25C3" w:rsidP="009B7044">
      <w:r w:rsidRPr="07FF25C3">
        <w:rPr>
          <w:rFonts w:ascii="Calibri" w:eastAsia="Calibri" w:hAnsi="Calibri" w:cs="Calibri"/>
          <w:color w:val="000000" w:themeColor="text1"/>
        </w:rPr>
        <w:t>Amounts paid for goods and services not otherwise classified above.</w:t>
      </w:r>
    </w:p>
    <w:p w14:paraId="5A0F9754" w14:textId="2A6B3C78"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Dues and fees for membership in professional organizations</w:t>
      </w:r>
    </w:p>
    <w:p w14:paraId="5B2C92D6" w14:textId="5765765C" w:rsidR="00D86E42" w:rsidRPr="00D934F8" w:rsidRDefault="07FF25C3" w:rsidP="009B7044">
      <w:pPr>
        <w:pStyle w:val="ListParagraph"/>
        <w:numPr>
          <w:ilvl w:val="0"/>
          <w:numId w:val="7"/>
        </w:numPr>
        <w:rPr>
          <w:rFonts w:eastAsiaTheme="minorEastAsia"/>
          <w:color w:val="000000" w:themeColor="text1"/>
        </w:rPr>
      </w:pPr>
      <w:r w:rsidRPr="07FF25C3">
        <w:rPr>
          <w:rFonts w:ascii="Calibri" w:eastAsia="Calibri" w:hAnsi="Calibri" w:cs="Calibri"/>
          <w:color w:val="000000" w:themeColor="text1"/>
        </w:rPr>
        <w:t>Internal reimbursement accounts</w:t>
      </w:r>
    </w:p>
    <w:p w14:paraId="5D6E2C90" w14:textId="51106873" w:rsidR="00D86E42" w:rsidRPr="00D934F8" w:rsidRDefault="07FF25C3" w:rsidP="009B7044">
      <w:pPr>
        <w:pStyle w:val="ListParagraph"/>
        <w:numPr>
          <w:ilvl w:val="1"/>
          <w:numId w:val="7"/>
        </w:numPr>
        <w:rPr>
          <w:rFonts w:eastAsiaTheme="minorEastAsia"/>
          <w:color w:val="000000" w:themeColor="text1"/>
        </w:rPr>
      </w:pPr>
      <w:r w:rsidRPr="07FF25C3">
        <w:rPr>
          <w:rFonts w:ascii="Calibri" w:eastAsia="Calibri" w:hAnsi="Calibri" w:cs="Calibri"/>
          <w:color w:val="000000" w:themeColor="text1"/>
        </w:rPr>
        <w:t>Transportation/field trips</w:t>
      </w:r>
    </w:p>
    <w:p w14:paraId="6F22BA4C" w14:textId="2206DECF" w:rsidR="00D86E42" w:rsidRPr="00D934F8" w:rsidRDefault="07FF25C3" w:rsidP="009B7044">
      <w:pPr>
        <w:pStyle w:val="ListParagraph"/>
        <w:numPr>
          <w:ilvl w:val="1"/>
          <w:numId w:val="7"/>
        </w:numPr>
        <w:rPr>
          <w:rFonts w:eastAsiaTheme="minorEastAsia"/>
          <w:color w:val="000000" w:themeColor="text1"/>
        </w:rPr>
      </w:pPr>
      <w:r w:rsidRPr="07FF25C3">
        <w:rPr>
          <w:rFonts w:ascii="Calibri" w:eastAsia="Calibri" w:hAnsi="Calibri" w:cs="Calibri"/>
          <w:color w:val="000000" w:themeColor="text1"/>
        </w:rPr>
        <w:t>Maintenance</w:t>
      </w:r>
    </w:p>
    <w:p w14:paraId="490738CB" w14:textId="72203C52" w:rsidR="00D86E42" w:rsidRPr="00D934F8" w:rsidRDefault="07FF25C3" w:rsidP="009B7044">
      <w:pPr>
        <w:pStyle w:val="ListParagraph"/>
        <w:numPr>
          <w:ilvl w:val="1"/>
          <w:numId w:val="7"/>
        </w:numPr>
        <w:rPr>
          <w:rFonts w:eastAsiaTheme="minorEastAsia"/>
          <w:color w:val="000000" w:themeColor="text1"/>
        </w:rPr>
      </w:pPr>
      <w:r w:rsidRPr="07FF25C3">
        <w:rPr>
          <w:rFonts w:ascii="Calibri" w:eastAsia="Calibri" w:hAnsi="Calibri" w:cs="Calibri"/>
          <w:color w:val="000000" w:themeColor="text1"/>
        </w:rPr>
        <w:t>Technology/IMS</w:t>
      </w:r>
    </w:p>
    <w:p w14:paraId="3F131C29" w14:textId="799747EE" w:rsidR="00D86E42" w:rsidRPr="00D934F8" w:rsidRDefault="07FF25C3" w:rsidP="009B7044">
      <w:pPr>
        <w:pStyle w:val="ListParagraph"/>
        <w:numPr>
          <w:ilvl w:val="1"/>
          <w:numId w:val="7"/>
        </w:numPr>
        <w:rPr>
          <w:rFonts w:eastAsiaTheme="minorEastAsia"/>
          <w:color w:val="000000" w:themeColor="text1"/>
        </w:rPr>
      </w:pPr>
      <w:r w:rsidRPr="07FF25C3">
        <w:rPr>
          <w:rFonts w:ascii="Calibri" w:eastAsia="Calibri" w:hAnsi="Calibri" w:cs="Calibri"/>
          <w:color w:val="000000" w:themeColor="text1"/>
        </w:rPr>
        <w:t>Printing/Duplicating</w:t>
      </w:r>
    </w:p>
    <w:p w14:paraId="3743F088" w14:textId="15394EA1" w:rsidR="00D86E42" w:rsidRPr="00D934F8" w:rsidRDefault="00D86E42" w:rsidP="009B7044">
      <w:r>
        <w:br/>
      </w:r>
      <w:r w:rsidR="07FF25C3" w:rsidRPr="07FF25C3">
        <w:rPr>
          <w:rFonts w:ascii="Calibri" w:eastAsia="Calibri" w:hAnsi="Calibri" w:cs="Calibri"/>
          <w:b/>
          <w:bCs/>
          <w:i/>
          <w:iCs/>
          <w:color w:val="000000" w:themeColor="text1"/>
        </w:rPr>
        <w:t>0855 School-wide Plan Distribution</w:t>
      </w:r>
    </w:p>
    <w:p w14:paraId="4D481AE4" w14:textId="498224DC" w:rsidR="00D86E42" w:rsidRPr="00D934F8" w:rsidRDefault="07FF25C3" w:rsidP="009B7044">
      <w:r w:rsidRPr="07FF25C3">
        <w:rPr>
          <w:rFonts w:ascii="Calibri" w:eastAsia="Calibri" w:hAnsi="Calibri" w:cs="Calibri"/>
        </w:rPr>
        <w:t>(For use by districts with Consolidated School-wide plans only) See Appendix T, “Consolidated School wide Accounting”</w:t>
      </w:r>
    </w:p>
    <w:p w14:paraId="4A44CB47" w14:textId="022BCA32" w:rsidR="00D86E42" w:rsidRPr="00D934F8" w:rsidRDefault="00D86E42" w:rsidP="009B7044">
      <w:r>
        <w:br/>
      </w:r>
      <w:r w:rsidR="07FF25C3" w:rsidRPr="07FF25C3">
        <w:rPr>
          <w:rFonts w:ascii="Calibri" w:eastAsia="Calibri" w:hAnsi="Calibri" w:cs="Calibri"/>
          <w:b/>
          <w:bCs/>
          <w:i/>
          <w:iCs/>
          <w:color w:val="000000" w:themeColor="text1"/>
        </w:rPr>
        <w:t>0869 Indirect Costs.</w:t>
      </w:r>
      <w:r w:rsidR="07FF25C3" w:rsidRPr="07FF25C3">
        <w:rPr>
          <w:rFonts w:ascii="Calibri" w:eastAsia="Calibri" w:hAnsi="Calibri" w:cs="Calibri"/>
          <w:b/>
          <w:bCs/>
          <w:i/>
          <w:iCs/>
          <w:color w:val="000000" w:themeColor="text1"/>
          <w:sz w:val="18"/>
          <w:szCs w:val="18"/>
        </w:rPr>
        <w:t xml:space="preserve"> </w:t>
      </w:r>
    </w:p>
    <w:p w14:paraId="10C8F26E" w14:textId="244A4FC1" w:rsidR="00D86E42" w:rsidRPr="00D934F8" w:rsidRDefault="07FF25C3" w:rsidP="009B7044">
      <w:r w:rsidRPr="07FF25C3">
        <w:rPr>
          <w:rFonts w:ascii="Calibri" w:eastAsia="Calibri" w:hAnsi="Calibri" w:cs="Calibri"/>
        </w:rPr>
        <w:t>Used with federal grants/projects.</w:t>
      </w:r>
    </w:p>
    <w:p w14:paraId="432CDB6E" w14:textId="2CF31693" w:rsidR="00D86E42" w:rsidRPr="00D934F8" w:rsidRDefault="00D86E42" w:rsidP="009B7044">
      <w:r>
        <w:br/>
      </w:r>
      <w:r w:rsidR="07FF25C3" w:rsidRPr="07FF25C3">
        <w:rPr>
          <w:rFonts w:ascii="Calibri" w:eastAsia="Calibri" w:hAnsi="Calibri" w:cs="Calibri"/>
          <w:b/>
          <w:bCs/>
          <w:i/>
          <w:iCs/>
          <w:color w:val="000000" w:themeColor="text1"/>
        </w:rPr>
        <w:t>Rolling of the Bold</w:t>
      </w:r>
    </w:p>
    <w:p w14:paraId="07EF17E2" w14:textId="66FF47B1" w:rsidR="00D86E42" w:rsidRPr="00D934F8" w:rsidRDefault="07FF25C3" w:rsidP="009B7044">
      <w:r w:rsidRPr="07FF25C3">
        <w:rPr>
          <w:rFonts w:ascii="Calibri" w:eastAsia="Calibri" w:hAnsi="Calibri" w:cs="Calibri"/>
          <w:color w:val="000000" w:themeColor="text1"/>
        </w:rPr>
        <w:t xml:space="preserve">The Chart of Accounts is designed to meet legal and regulatory requirements and generally accepted accounting principles while providing as much flexibility as possible for the local school district. For instance, code structure and definitions allow for varying degrees of detail depending upon local district reporting needs. </w:t>
      </w:r>
    </w:p>
    <w:p w14:paraId="7226C7F8" w14:textId="39B73D4F" w:rsidR="00D86E42" w:rsidRPr="00D934F8" w:rsidRDefault="00D86E42" w:rsidP="009B7044">
      <w:r>
        <w:br/>
      </w:r>
      <w:r w:rsidR="127648AF" w:rsidRPr="15645950">
        <w:rPr>
          <w:rFonts w:ascii="Calibri" w:eastAsia="Calibri" w:hAnsi="Calibri" w:cs="Calibri"/>
          <w:color w:val="000000" w:themeColor="text1"/>
        </w:rPr>
        <w:t xml:space="preserve">Codes, which are necessary to meet legal and regulatory requirements and generally accepted accounting principles are </w:t>
      </w:r>
      <w:r w:rsidR="127648AF" w:rsidRPr="15645950">
        <w:rPr>
          <w:rFonts w:ascii="Calibri" w:eastAsia="Calibri" w:hAnsi="Calibri" w:cs="Calibri"/>
          <w:color w:val="000000" w:themeColor="text1"/>
        </w:rPr>
        <w:lastRenderedPageBreak/>
        <w:t>REQUIRED. These required codes are shown in BOLD PRINT throughout the CDE published Chart of Accounts document. Also, these required codes are outlined in Attachment A</w:t>
      </w:r>
      <w:r w:rsidR="7D8FED4E" w:rsidRPr="6FCD90AE">
        <w:rPr>
          <w:rFonts w:ascii="Calibri" w:eastAsia="Calibri" w:hAnsi="Calibri" w:cs="Calibri"/>
          <w:color w:val="000000" w:themeColor="text1"/>
        </w:rPr>
        <w:t>.</w:t>
      </w:r>
      <w:r w:rsidR="127648AF" w:rsidRPr="15645950">
        <w:rPr>
          <w:rFonts w:ascii="Calibri" w:eastAsia="Calibri" w:hAnsi="Calibri" w:cs="Calibri"/>
          <w:color w:val="000000" w:themeColor="text1"/>
        </w:rPr>
        <w:t xml:space="preserve"> "Required Reporting Level.” CDE will aggregate data upon receipt of electronic data files by “rolling” un-bold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47926EBA" w14:textId="4FAB5C87" w:rsidR="00D86E42" w:rsidRPr="00D934F8" w:rsidRDefault="00D86E42" w:rsidP="009B7044">
      <w:r>
        <w:br/>
      </w:r>
      <w:r w:rsidR="07FF25C3" w:rsidRPr="07FF25C3">
        <w:rPr>
          <w:rFonts w:ascii="Calibri" w:eastAsia="Calibri" w:hAnsi="Calibri" w:cs="Calibri"/>
          <w:color w:val="000000" w:themeColor="text1"/>
        </w:rPr>
        <w:t>A salary position code is required if the object code selected is “0100 Salary.” These codes are cross-referenced to the job class codes in the Chart of Accounts. The common titles and descriptions in the Chart of Accounts eliminate ambiguity and facilitate statewide evaluation. Not all salary positions contained in the Chart of Accounts are included in the Consolidated Application; only those that are allowable costs.</w:t>
      </w:r>
    </w:p>
    <w:p w14:paraId="4B6A6EAA" w14:textId="745F9D22" w:rsidR="00D86E42" w:rsidRPr="00D934F8" w:rsidRDefault="00D86E42" w:rsidP="009B7044">
      <w:r>
        <w:br/>
      </w:r>
      <w:r w:rsidR="07FF25C3" w:rsidRPr="07FF25C3">
        <w:rPr>
          <w:rFonts w:ascii="Calibri" w:eastAsia="Calibri" w:hAnsi="Calibri" w:cs="Calibri"/>
          <w:color w:val="000000" w:themeColor="text1"/>
          <w:sz w:val="26"/>
          <w:szCs w:val="26"/>
          <w:u w:val="single"/>
        </w:rPr>
        <w:t>Budget Considerations</w:t>
      </w:r>
    </w:p>
    <w:p w14:paraId="51E09734" w14:textId="3E3E2016" w:rsidR="00D86E42" w:rsidRPr="00D934F8" w:rsidRDefault="07FF25C3" w:rsidP="009B7044">
      <w:r w:rsidRPr="07FF25C3">
        <w:rPr>
          <w:rFonts w:ascii="Calibri" w:eastAsia="Calibri" w:hAnsi="Calibri" w:cs="Calibri"/>
          <w:b/>
          <w:bCs/>
          <w:i/>
          <w:iCs/>
          <w:color w:val="000000" w:themeColor="text1"/>
        </w:rPr>
        <w:t>Allowable Technology</w:t>
      </w:r>
    </w:p>
    <w:p w14:paraId="25DF1A5F" w14:textId="77090ECF" w:rsidR="00D86E42" w:rsidRPr="00D934F8" w:rsidRDefault="127648AF" w:rsidP="009B7044">
      <w:r w:rsidRPr="15645950">
        <w:rPr>
          <w:rFonts w:ascii="Calibri" w:eastAsia="Calibri" w:hAnsi="Calibri" w:cs="Calibri"/>
          <w:color w:val="000000" w:themeColor="text1"/>
        </w:rPr>
        <w:t xml:space="preserve"> “Small and Attractive Items,” e.g. cell phones, tablets, that have a useful life of more than one year, referenced in the Uniform Grants Guidance (2 CFR Part 200) as Computing Devices could be coded as “Supplies;” however, CDE recommends these items, if purchased with federal funds, be coded as 0735 Non-Capital Equipment and inventoried and tracked from acquisition through disposition. CDE recommends using 0600 Supplies only for those items that are consumed within one year.</w:t>
      </w:r>
    </w:p>
    <w:p w14:paraId="765B4B8C" w14:textId="167AE619" w:rsidR="00D86E42" w:rsidRPr="00D934F8" w:rsidRDefault="07FF25C3" w:rsidP="009B7044">
      <w:r w:rsidRPr="07FF25C3">
        <w:rPr>
          <w:rFonts w:ascii="Calibri" w:eastAsia="Calibri" w:hAnsi="Calibri" w:cs="Calibri"/>
          <w:color w:val="000000" w:themeColor="text1"/>
        </w:rPr>
        <w:t xml:space="preserve"> </w:t>
      </w:r>
    </w:p>
    <w:p w14:paraId="2E75628B" w14:textId="06FD97CA" w:rsidR="00D86E42" w:rsidRPr="00D934F8" w:rsidRDefault="07FF25C3" w:rsidP="009B7044">
      <w:r w:rsidRPr="07FF25C3">
        <w:rPr>
          <w:rFonts w:ascii="Calibri" w:eastAsia="Calibri" w:hAnsi="Calibri" w:cs="Calibri"/>
          <w:color w:val="000000" w:themeColor="text1"/>
        </w:rPr>
        <w:t>A physical inventory of equipment (including Small and Attractive Items) should be taken</w:t>
      </w:r>
      <w:r w:rsidR="692A43C8" w:rsidRPr="4AE3D6C6">
        <w:rPr>
          <w:rFonts w:ascii="Calibri" w:eastAsia="Calibri" w:hAnsi="Calibri" w:cs="Calibri"/>
          <w:color w:val="000000" w:themeColor="text1"/>
        </w:rPr>
        <w:t>,</w:t>
      </w:r>
      <w:r w:rsidRPr="07FF25C3">
        <w:rPr>
          <w:rFonts w:ascii="Calibri" w:eastAsia="Calibri" w:hAnsi="Calibri" w:cs="Calibri"/>
          <w:color w:val="000000" w:themeColor="text1"/>
        </w:rPr>
        <w:t xml:space="preserve"> and the results reconciled with the property records at least bi-annually. LEAs determine their own capitalization threshold.</w:t>
      </w:r>
    </w:p>
    <w:p w14:paraId="612B570D" w14:textId="1A9899DC" w:rsidR="00D86E42" w:rsidRPr="00D934F8" w:rsidRDefault="00D86E42" w:rsidP="009B7044"/>
    <w:p w14:paraId="7C1B84D5" w14:textId="0A6F2DAE" w:rsidR="00D86E42" w:rsidRPr="00D934F8" w:rsidRDefault="07FF25C3" w:rsidP="009B7044">
      <w:r w:rsidRPr="07FF25C3">
        <w:rPr>
          <w:rFonts w:ascii="Calibri" w:eastAsia="Calibri" w:hAnsi="Calibri" w:cs="Calibri"/>
          <w:color w:val="000000" w:themeColor="text1"/>
        </w:rPr>
        <w:t>A control system should be developed to ensure adequate safeguards to prevent loss, damage, or theft of equipment (including Small and Attractive Items). Any loss, damage, or theft should be investigated.</w:t>
      </w:r>
    </w:p>
    <w:p w14:paraId="042C4BFB" w14:textId="477538EE" w:rsidR="00D86E42" w:rsidRPr="00D934F8" w:rsidRDefault="00D86E42" w:rsidP="009B7044">
      <w:r>
        <w:br/>
      </w:r>
      <w:r w:rsidR="07FF25C3" w:rsidRPr="07FF25C3">
        <w:rPr>
          <w:rFonts w:ascii="Calibri" w:eastAsia="Calibri" w:hAnsi="Calibri" w:cs="Calibri"/>
          <w:b/>
          <w:bCs/>
          <w:i/>
          <w:iCs/>
          <w:color w:val="000000" w:themeColor="text1"/>
        </w:rPr>
        <w:t>Food</w:t>
      </w:r>
    </w:p>
    <w:p w14:paraId="60ACF70E" w14:textId="43DD720C" w:rsidR="00D86E42" w:rsidRPr="00D934F8" w:rsidRDefault="07FF25C3" w:rsidP="009B7044">
      <w:r w:rsidRPr="07FF25C3">
        <w:rPr>
          <w:rFonts w:ascii="Calibri" w:eastAsia="Calibri" w:hAnsi="Calibri" w:cs="Calibri"/>
          <w:color w:val="000000" w:themeColor="text1"/>
        </w:rPr>
        <w:t xml:space="preserve">Generally, there is a very high burden of proof to show that paying for food and beverages with federal funds is necessary to meet the goals and objectives of a federal grant. Sub-grantees hosting meetings should structure the agendas so there is time for participants to purchase their own food, beverages, and snacks. Grant award notices now include an enclosure that addresses the use of grant funds for conferences and meetings. The </w:t>
      </w:r>
      <w:hyperlink r:id="rId47">
        <w:r w:rsidRPr="07FF25C3">
          <w:rPr>
            <w:rStyle w:val="Hyperlink"/>
            <w:rFonts w:ascii="Calibri" w:eastAsia="Calibri" w:hAnsi="Calibri" w:cs="Calibri"/>
          </w:rPr>
          <w:t>“Memo on Conferences and Meetings”</w:t>
        </w:r>
      </w:hyperlink>
      <w:r w:rsidRPr="07FF25C3">
        <w:rPr>
          <w:rFonts w:ascii="Calibri" w:eastAsia="Calibri" w:hAnsi="Calibri" w:cs="Calibri"/>
          <w:color w:val="0000FF"/>
          <w:u w:val="single"/>
        </w:rPr>
        <w:t xml:space="preserve"> may be found on the CDE Grants Fiscal page of </w:t>
      </w:r>
      <w:hyperlink r:id="rId48">
        <w:r w:rsidRPr="07FF25C3">
          <w:rPr>
            <w:rStyle w:val="Hyperlink"/>
            <w:rFonts w:ascii="Calibri" w:eastAsia="Calibri" w:hAnsi="Calibri" w:cs="Calibri"/>
          </w:rPr>
          <w:t>Federal Attachments</w:t>
        </w:r>
      </w:hyperlink>
      <w:r w:rsidRPr="07FF25C3">
        <w:rPr>
          <w:rFonts w:ascii="Calibri" w:eastAsia="Calibri" w:hAnsi="Calibri" w:cs="Calibri"/>
          <w:color w:val="000000" w:themeColor="text1"/>
        </w:rPr>
        <w:t>.</w:t>
      </w:r>
    </w:p>
    <w:p w14:paraId="7DA6812F" w14:textId="7A860FBD" w:rsidR="00D86E42" w:rsidRPr="00D934F8" w:rsidRDefault="00D86E42" w:rsidP="009B7044">
      <w:r>
        <w:br/>
      </w:r>
    </w:p>
    <w:sectPr w:rsidR="00D86E42" w:rsidRPr="00D934F8" w:rsidSect="009B7044">
      <w:headerReference w:type="default" r:id="rId49"/>
      <w:headerReference w:type="first" r:id="rId50"/>
      <w:footerReference w:type="first" r:id="rId51"/>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A834" w14:textId="77777777" w:rsidR="00924475" w:rsidRDefault="00924475" w:rsidP="00E65C54">
      <w:r>
        <w:separator/>
      </w:r>
    </w:p>
  </w:endnote>
  <w:endnote w:type="continuationSeparator" w:id="0">
    <w:p w14:paraId="50EDBB6C" w14:textId="77777777" w:rsidR="00924475" w:rsidRDefault="00924475" w:rsidP="00E65C54">
      <w:r>
        <w:continuationSeparator/>
      </w:r>
    </w:p>
  </w:endnote>
  <w:endnote w:type="continuationNotice" w:id="1">
    <w:p w14:paraId="5507F553" w14:textId="77777777" w:rsidR="00924475" w:rsidRDefault="00924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shd w:val="clear" w:color="auto" w:fill="E6E6E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shd w:val="clear" w:color="auto" w:fill="E6E6E6"/>
          </w:rPr>
          <w:fldChar w:fldCharType="begin"/>
        </w:r>
        <w:r w:rsidRPr="00D34F1D">
          <w:rPr>
            <w:color w:val="595959" w:themeColor="text1" w:themeTint="A6"/>
          </w:rPr>
          <w:instrText xml:space="preserve"> PAGE   \* MERGEFORMAT </w:instrText>
        </w:r>
        <w:r w:rsidRPr="00D34F1D">
          <w:rPr>
            <w:color w:val="595959" w:themeColor="text1" w:themeTint="A6"/>
            <w:shd w:val="clear" w:color="auto" w:fill="E6E6E6"/>
          </w:rPr>
          <w:fldChar w:fldCharType="separate"/>
        </w:r>
        <w:r>
          <w:rPr>
            <w:noProof/>
            <w:color w:val="595959" w:themeColor="text1" w:themeTint="A6"/>
          </w:rPr>
          <w:t>2</w:t>
        </w:r>
        <w:r w:rsidRPr="00D34F1D">
          <w:rPr>
            <w:noProof/>
            <w:color w:val="595959" w:themeColor="text1" w:themeTint="A6"/>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66" w14:textId="77777777" w:rsidR="00D934F8" w:rsidRDefault="00D934F8" w:rsidP="00E65C54">
    <w:pPr>
      <w:pStyle w:val="Footer"/>
      <w:pBdr>
        <w:top w:val="single" w:sz="4" w:space="1" w:color="auto"/>
      </w:pBdr>
      <w:jc w:val="center"/>
    </w:pPr>
  </w:p>
  <w:p w14:paraId="07677F59" w14:textId="73C4B24F" w:rsidR="00D934F8" w:rsidRDefault="00D934F8" w:rsidP="00E65C54">
    <w:pPr>
      <w:pStyle w:val="Footer"/>
      <w:pBdr>
        <w:top w:val="single" w:sz="4" w:space="1" w:color="auto"/>
      </w:pBdr>
      <w:jc w:val="center"/>
    </w:pPr>
    <w:r>
      <w:t xml:space="preserve">Colorado Department of Education | </w:t>
    </w:r>
    <w:r w:rsidR="083ECE22">
      <w:t>Strategic Recovery Office</w:t>
    </w:r>
  </w:p>
  <w:p w14:paraId="288D1DE6" w14:textId="39261CFD" w:rsidR="00D934F8" w:rsidRDefault="083ECE22" w:rsidP="00E65C54">
    <w:pPr>
      <w:pStyle w:val="Footer"/>
      <w:pBdr>
        <w:top w:val="single" w:sz="4" w:space="1" w:color="auto"/>
      </w:pBdr>
      <w:jc w:val="center"/>
    </w:pPr>
    <w:r>
      <w:t>201 E. Colfax,</w:t>
    </w:r>
    <w:r w:rsidR="00D934F8">
      <w:t xml:space="preserve">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606B3DFC" w:rsidR="00D934F8" w:rsidRPr="00D34F1D" w:rsidRDefault="00D934F8" w:rsidP="00147F73">
    <w:pPr>
      <w:pStyle w:val="Footer"/>
      <w:tabs>
        <w:tab w:val="clear" w:pos="9360"/>
        <w:tab w:val="right" w:pos="10800"/>
      </w:tabs>
      <w:jc w:val="right"/>
      <w:rPr>
        <w:color w:val="595959" w:themeColor="text1" w:themeTint="A6"/>
      </w:rPr>
    </w:pPr>
    <w:r w:rsidRPr="00D34F1D">
      <w:rPr>
        <w:color w:val="595959" w:themeColor="text1" w:themeTint="A6"/>
      </w:rPr>
      <w:tab/>
    </w:r>
    <w:r w:rsidRPr="00D34F1D">
      <w:rPr>
        <w:color w:val="595959" w:themeColor="text1" w:themeTint="A6"/>
      </w:rPr>
      <w:tab/>
    </w:r>
    <w:r w:rsidRPr="00375AF1">
      <w:rPr>
        <w:color w:val="595959" w:themeColor="text1" w:themeTint="A6"/>
        <w:sz w:val="20"/>
      </w:rPr>
      <w:tab/>
    </w:r>
    <w:r w:rsidR="00147F73">
      <w:rPr>
        <w:color w:val="595959" w:themeColor="text1" w:themeTint="A6"/>
        <w:sz w:val="20"/>
        <w:szCs w:val="20"/>
      </w:rPr>
      <w:t>ESSER</w:t>
    </w:r>
    <w:r w:rsidR="00147F73">
      <w:rPr>
        <w:color w:val="595959" w:themeColor="text1" w:themeTint="A6"/>
        <w:sz w:val="20"/>
      </w:rPr>
      <w:t xml:space="preserve"> Transportation Assistance Grant (ETAG) Program</w:t>
    </w:r>
    <w:sdt>
      <w:sdtPr>
        <w:rPr>
          <w:color w:val="595959" w:themeColor="text1" w:themeTint="A6"/>
          <w:sz w:val="20"/>
          <w:szCs w:val="20"/>
          <w:shd w:val="clear" w:color="auto" w:fill="E6E6E6"/>
        </w:rPr>
        <w:id w:val="792487367"/>
        <w:docPartObj>
          <w:docPartGallery w:val="Page Numbers (Bottom of Page)"/>
          <w:docPartUnique/>
        </w:docPartObj>
      </w:sdtPr>
      <w:sdtEndPr/>
      <w:sdtContent>
        <w:r w:rsidRPr="00147F73">
          <w:rPr>
            <w:color w:val="595959" w:themeColor="text1" w:themeTint="A6"/>
            <w:sz w:val="20"/>
            <w:szCs w:val="20"/>
          </w:rPr>
          <w:t xml:space="preserve"> |</w:t>
        </w:r>
        <w:r w:rsidRPr="00242D46">
          <w:rPr>
            <w:color w:val="595959" w:themeColor="text1" w:themeTint="A6"/>
            <w:sz w:val="20"/>
            <w:szCs w:val="20"/>
          </w:rPr>
          <w:t xml:space="preserve"> </w:t>
        </w:r>
        <w:r w:rsidRPr="00242D46">
          <w:rPr>
            <w:color w:val="595959" w:themeColor="text1" w:themeTint="A6"/>
            <w:sz w:val="20"/>
            <w:szCs w:val="20"/>
          </w:rPr>
          <w:fldChar w:fldCharType="begin"/>
        </w:r>
        <w:r w:rsidRPr="00242D46">
          <w:rPr>
            <w:color w:val="595959" w:themeColor="text1" w:themeTint="A6"/>
            <w:sz w:val="20"/>
            <w:szCs w:val="20"/>
          </w:rPr>
          <w:instrText xml:space="preserve"> PAGE   \* MERGEFORMAT </w:instrText>
        </w:r>
        <w:r w:rsidRPr="00242D46">
          <w:rPr>
            <w:color w:val="595959" w:themeColor="text1" w:themeTint="A6"/>
            <w:sz w:val="20"/>
            <w:szCs w:val="20"/>
          </w:rPr>
          <w:fldChar w:fldCharType="separate"/>
        </w:r>
        <w:r w:rsidRPr="00242D46">
          <w:rPr>
            <w:color w:val="595959" w:themeColor="text1" w:themeTint="A6"/>
            <w:sz w:val="20"/>
            <w:szCs w:val="20"/>
          </w:rPr>
          <w:t>3</w:t>
        </w:r>
        <w:r w:rsidRPr="00242D46">
          <w:rPr>
            <w:color w:val="595959" w:themeColor="text1" w:themeTint="A6"/>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219CD2A0"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147F73">
      <w:rPr>
        <w:color w:val="595959" w:themeColor="text1" w:themeTint="A6"/>
        <w:sz w:val="20"/>
        <w:szCs w:val="20"/>
      </w:rPr>
      <w:t>ESSER</w:t>
    </w:r>
    <w:r w:rsidR="00D335DB">
      <w:rPr>
        <w:color w:val="595959" w:themeColor="text1" w:themeTint="A6"/>
        <w:sz w:val="20"/>
      </w:rPr>
      <w:t xml:space="preserve"> Transportation Assistance Grant (ETAG) Program</w:t>
    </w:r>
    <w:sdt>
      <w:sdtPr>
        <w:rPr>
          <w:color w:val="595959" w:themeColor="text1" w:themeTint="A6"/>
          <w:sz w:val="20"/>
          <w:szCs w:val="20"/>
          <w:shd w:val="clear" w:color="auto" w:fill="E6E6E6"/>
        </w:rPr>
        <w:id w:val="1538396469"/>
        <w:docPartObj>
          <w:docPartGallery w:val="Page Numbers (Bottom of Page)"/>
          <w:docPartUnique/>
        </w:docPartObj>
      </w:sdtPr>
      <w:sdtEndPr>
        <w:rPr>
          <w:shd w:val="clear" w:color="auto" w:fill="auto"/>
        </w:rPr>
      </w:sdtEndPr>
      <w:sdtContent>
        <w:r w:rsidRPr="083ECE22">
          <w:rPr>
            <w:color w:val="595959" w:themeColor="text1" w:themeTint="A6"/>
            <w:sz w:val="20"/>
            <w:szCs w:val="20"/>
          </w:rPr>
          <w:t xml:space="preserve"> | </w:t>
        </w:r>
        <w:r w:rsidRPr="00242D46">
          <w:rPr>
            <w:color w:val="595959" w:themeColor="text1" w:themeTint="A6"/>
            <w:sz w:val="20"/>
            <w:szCs w:val="20"/>
          </w:rPr>
          <w:fldChar w:fldCharType="begin"/>
        </w:r>
        <w:r w:rsidRPr="00242D46">
          <w:rPr>
            <w:color w:val="595959" w:themeColor="text1" w:themeTint="A6"/>
            <w:sz w:val="20"/>
            <w:szCs w:val="20"/>
          </w:rPr>
          <w:instrText xml:space="preserve"> PAGE   \* MERGEFORMAT </w:instrText>
        </w:r>
        <w:r w:rsidRPr="00242D46">
          <w:rPr>
            <w:color w:val="595959" w:themeColor="text1" w:themeTint="A6"/>
            <w:sz w:val="20"/>
            <w:szCs w:val="20"/>
          </w:rPr>
          <w:fldChar w:fldCharType="separate"/>
        </w:r>
        <w:r w:rsidRPr="00242D46">
          <w:rPr>
            <w:color w:val="595959" w:themeColor="text1" w:themeTint="A6"/>
            <w:sz w:val="20"/>
            <w:szCs w:val="20"/>
          </w:rPr>
          <w:t>11</w:t>
        </w:r>
        <w:r w:rsidRPr="00242D46">
          <w:rPr>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8416" w14:textId="77777777" w:rsidR="00924475" w:rsidRDefault="00924475" w:rsidP="00E65C54">
      <w:r>
        <w:separator/>
      </w:r>
    </w:p>
  </w:footnote>
  <w:footnote w:type="continuationSeparator" w:id="0">
    <w:p w14:paraId="1EDCCDEA" w14:textId="77777777" w:rsidR="00924475" w:rsidRDefault="00924475" w:rsidP="00E65C54">
      <w:r>
        <w:continuationSeparator/>
      </w:r>
    </w:p>
  </w:footnote>
  <w:footnote w:type="continuationNotice" w:id="1">
    <w:p w14:paraId="47722B40" w14:textId="77777777" w:rsidR="00924475" w:rsidRDefault="00924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901AEAD" w14:paraId="725C3480" w14:textId="77777777" w:rsidTr="4901AEAD">
      <w:tc>
        <w:tcPr>
          <w:tcW w:w="3600" w:type="dxa"/>
        </w:tcPr>
        <w:p w14:paraId="09B8A12B" w14:textId="7D5F2B0D" w:rsidR="4901AEAD" w:rsidRDefault="4901AEAD" w:rsidP="4901AEAD">
          <w:pPr>
            <w:pStyle w:val="Header"/>
            <w:ind w:left="-115"/>
          </w:pPr>
        </w:p>
      </w:tc>
      <w:tc>
        <w:tcPr>
          <w:tcW w:w="3600" w:type="dxa"/>
        </w:tcPr>
        <w:p w14:paraId="74BC446E" w14:textId="603A8D55" w:rsidR="4901AEAD" w:rsidRDefault="4901AEAD" w:rsidP="4901AEAD">
          <w:pPr>
            <w:pStyle w:val="Header"/>
            <w:jc w:val="center"/>
          </w:pPr>
        </w:p>
      </w:tc>
      <w:tc>
        <w:tcPr>
          <w:tcW w:w="3600" w:type="dxa"/>
        </w:tcPr>
        <w:p w14:paraId="4D50096B" w14:textId="2EF0FAF7" w:rsidR="4901AEAD" w:rsidRDefault="4901AEAD" w:rsidP="4901AEAD">
          <w:pPr>
            <w:pStyle w:val="Header"/>
            <w:ind w:right="-115"/>
            <w:jc w:val="right"/>
          </w:pPr>
        </w:p>
      </w:tc>
    </w:tr>
  </w:tbl>
  <w:p w14:paraId="45D9009A" w14:textId="74DCA02D" w:rsidR="4901AEAD" w:rsidRDefault="4901AEAD" w:rsidP="4901A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901AEAD" w14:paraId="6AB92BCB" w14:textId="77777777" w:rsidTr="4901AEAD">
      <w:tc>
        <w:tcPr>
          <w:tcW w:w="3600" w:type="dxa"/>
        </w:tcPr>
        <w:p w14:paraId="522DE287" w14:textId="37EB601F" w:rsidR="4901AEAD" w:rsidRDefault="4901AEAD" w:rsidP="4901AEAD">
          <w:pPr>
            <w:pStyle w:val="Header"/>
            <w:ind w:left="-115"/>
          </w:pPr>
        </w:p>
      </w:tc>
      <w:tc>
        <w:tcPr>
          <w:tcW w:w="3600" w:type="dxa"/>
        </w:tcPr>
        <w:p w14:paraId="02FC9BAB" w14:textId="0CD6CB2E" w:rsidR="4901AEAD" w:rsidRDefault="4901AEAD" w:rsidP="4901AEAD">
          <w:pPr>
            <w:pStyle w:val="Header"/>
            <w:jc w:val="center"/>
          </w:pPr>
        </w:p>
      </w:tc>
      <w:tc>
        <w:tcPr>
          <w:tcW w:w="3600" w:type="dxa"/>
        </w:tcPr>
        <w:p w14:paraId="59118A65" w14:textId="08663F6D" w:rsidR="4901AEAD" w:rsidRDefault="4901AEAD" w:rsidP="4901AEAD">
          <w:pPr>
            <w:pStyle w:val="Header"/>
            <w:ind w:right="-115"/>
            <w:jc w:val="right"/>
          </w:pPr>
        </w:p>
      </w:tc>
    </w:tr>
  </w:tbl>
  <w:p w14:paraId="44F319E6" w14:textId="107A69D7" w:rsidR="4901AEAD" w:rsidRDefault="4901AEAD" w:rsidP="4901A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901AEAD" w14:paraId="3270806C" w14:textId="77777777" w:rsidTr="4901AEAD">
      <w:tc>
        <w:tcPr>
          <w:tcW w:w="3600" w:type="dxa"/>
        </w:tcPr>
        <w:p w14:paraId="16EDE367" w14:textId="2A13871D" w:rsidR="4901AEAD" w:rsidRDefault="4901AEAD" w:rsidP="4901AEAD">
          <w:pPr>
            <w:pStyle w:val="Header"/>
            <w:ind w:left="-115"/>
          </w:pPr>
        </w:p>
      </w:tc>
      <w:tc>
        <w:tcPr>
          <w:tcW w:w="3600" w:type="dxa"/>
        </w:tcPr>
        <w:p w14:paraId="3C029D3C" w14:textId="3AA93C1B" w:rsidR="4901AEAD" w:rsidRDefault="4901AEAD" w:rsidP="4901AEAD">
          <w:pPr>
            <w:pStyle w:val="Header"/>
            <w:jc w:val="center"/>
          </w:pPr>
        </w:p>
      </w:tc>
      <w:tc>
        <w:tcPr>
          <w:tcW w:w="3600" w:type="dxa"/>
        </w:tcPr>
        <w:p w14:paraId="715EB7E3" w14:textId="455F3D1D" w:rsidR="4901AEAD" w:rsidRDefault="4901AEAD" w:rsidP="4901AEAD">
          <w:pPr>
            <w:pStyle w:val="Header"/>
            <w:ind w:right="-115"/>
            <w:jc w:val="right"/>
          </w:pPr>
        </w:p>
      </w:tc>
    </w:tr>
  </w:tbl>
  <w:p w14:paraId="1D9EBCE7" w14:textId="70EEE48D" w:rsidR="4901AEAD" w:rsidRDefault="4901AEAD" w:rsidP="4901A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901AEAD" w14:paraId="6E1A399F" w14:textId="77777777" w:rsidTr="4901AEAD">
      <w:tc>
        <w:tcPr>
          <w:tcW w:w="3600" w:type="dxa"/>
        </w:tcPr>
        <w:p w14:paraId="01AEE17E" w14:textId="3514D7B5" w:rsidR="4901AEAD" w:rsidRDefault="4901AEAD" w:rsidP="4901AEAD">
          <w:pPr>
            <w:pStyle w:val="Header"/>
            <w:ind w:left="-115"/>
          </w:pPr>
        </w:p>
      </w:tc>
      <w:tc>
        <w:tcPr>
          <w:tcW w:w="3600" w:type="dxa"/>
        </w:tcPr>
        <w:p w14:paraId="01B78DF2" w14:textId="5F5ABF26" w:rsidR="4901AEAD" w:rsidRDefault="4901AEAD" w:rsidP="4901AEAD">
          <w:pPr>
            <w:pStyle w:val="Header"/>
            <w:jc w:val="center"/>
          </w:pPr>
        </w:p>
      </w:tc>
      <w:tc>
        <w:tcPr>
          <w:tcW w:w="3600" w:type="dxa"/>
        </w:tcPr>
        <w:p w14:paraId="1476D0DA" w14:textId="3C51D220" w:rsidR="4901AEAD" w:rsidRDefault="4901AEAD" w:rsidP="4901AEAD">
          <w:pPr>
            <w:pStyle w:val="Header"/>
            <w:ind w:right="-115"/>
            <w:jc w:val="right"/>
          </w:pPr>
        </w:p>
      </w:tc>
    </w:tr>
  </w:tbl>
  <w:p w14:paraId="0AE51CA7" w14:textId="3EACE0A3" w:rsidR="4901AEAD" w:rsidRDefault="4901AEAD" w:rsidP="4901AE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DD1B" w14:textId="7EA24A4C" w:rsidR="4901AEAD" w:rsidRDefault="4901AEAD" w:rsidP="009C3530">
    <w:pPr>
      <w:pStyle w:val="Header"/>
      <w:tabs>
        <w:tab w:val="clear" w:pos="4680"/>
        <w:tab w:val="clear" w:pos="9360"/>
        <w:tab w:val="left" w:pos="190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901AEAD" w14:paraId="2A0CA3F4" w14:textId="77777777" w:rsidTr="4901AEAD">
      <w:tc>
        <w:tcPr>
          <w:tcW w:w="3600" w:type="dxa"/>
        </w:tcPr>
        <w:p w14:paraId="002C3C78" w14:textId="3E7DBC29" w:rsidR="4901AEAD" w:rsidRDefault="4901AEAD" w:rsidP="4901AEAD">
          <w:pPr>
            <w:pStyle w:val="Header"/>
            <w:ind w:left="-115"/>
          </w:pPr>
        </w:p>
      </w:tc>
      <w:tc>
        <w:tcPr>
          <w:tcW w:w="3600" w:type="dxa"/>
        </w:tcPr>
        <w:p w14:paraId="065ACB15" w14:textId="22B8412E" w:rsidR="4901AEAD" w:rsidRDefault="4901AEAD" w:rsidP="4901AEAD">
          <w:pPr>
            <w:pStyle w:val="Header"/>
            <w:jc w:val="center"/>
          </w:pPr>
        </w:p>
      </w:tc>
      <w:tc>
        <w:tcPr>
          <w:tcW w:w="3600" w:type="dxa"/>
        </w:tcPr>
        <w:p w14:paraId="26CCF725" w14:textId="2AA53135" w:rsidR="4901AEAD" w:rsidRDefault="4901AEAD" w:rsidP="4901AEAD">
          <w:pPr>
            <w:pStyle w:val="Header"/>
            <w:ind w:right="-115"/>
            <w:jc w:val="right"/>
          </w:pPr>
        </w:p>
      </w:tc>
    </w:tr>
  </w:tbl>
  <w:p w14:paraId="0E606BEC" w14:textId="223968FB" w:rsidR="4901AEAD" w:rsidRDefault="4901AEAD" w:rsidP="4901AE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FOQEHmc" int2:invalidationBookmarkName="" int2:hashCode="tMmkx7CcyoAtT6" int2:id="HAvpcrJs">
      <int2:state int2:value="Rejected" int2:type="LegacyProofing"/>
    </int2:bookmark>
    <int2:bookmark int2:bookmarkName="_Int_JvJayqpv" int2:invalidationBookmarkName="" int2:hashCode="lakRypmjn7iokZ" int2:id="PpwMkJCW">
      <int2:state int2:value="Rejected" int2:type="LegacyProofing"/>
    </int2:bookmark>
    <int2:bookmark int2:bookmarkName="_Int_m7WY6v0g" int2:invalidationBookmarkName="" int2:hashCode="TUiHDuNZTTaXN9" int2:id="Tic1l0ZU">
      <int2:state int2:value="Rejected" int2:type="LegacyProofing"/>
    </int2:bookmark>
    <int2:bookmark int2:bookmarkName="_Int_sLgwvz5X" int2:invalidationBookmarkName="" int2:hashCode="61gE3uBWu6rNBi" int2:id="U6tefxSL">
      <int2:state int2:value="Rejected" int2:type="LegacyProofing"/>
    </int2:bookmark>
    <int2:bookmark int2:bookmarkName="_Int_v9zay4D6" int2:invalidationBookmarkName="" int2:hashCode="8KI4CzgzJfUEfm" int2:id="Zu6f86rU">
      <int2:state int2:value="Rejected" int2:type="LegacyProofing"/>
    </int2:bookmark>
    <int2:bookmark int2:bookmarkName="_Int_5rYMGNhC" int2:invalidationBookmarkName="" int2:hashCode="Q+75piq7ix4WVP" int2:id="cdFW2qbg">
      <int2:state int2:value="Rejected" int2:type="LegacyProofing"/>
    </int2:bookmark>
    <int2:bookmark int2:bookmarkName="_Int_PTnuIQJE" int2:invalidationBookmarkName="" int2:hashCode="vXHxGlgxcQUmh7" int2:id="w2vkl0c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5BE"/>
    <w:multiLevelType w:val="hybridMultilevel"/>
    <w:tmpl w:val="FFFFFFFF"/>
    <w:lvl w:ilvl="0" w:tplc="7946D0A4">
      <w:start w:val="1"/>
      <w:numFmt w:val="bullet"/>
      <w:lvlText w:val=""/>
      <w:lvlJc w:val="left"/>
      <w:pPr>
        <w:ind w:left="720" w:hanging="360"/>
      </w:pPr>
      <w:rPr>
        <w:rFonts w:ascii="Symbol" w:hAnsi="Symbol" w:hint="default"/>
      </w:rPr>
    </w:lvl>
    <w:lvl w:ilvl="1" w:tplc="A830E944">
      <w:start w:val="1"/>
      <w:numFmt w:val="bullet"/>
      <w:lvlText w:val="o"/>
      <w:lvlJc w:val="left"/>
      <w:pPr>
        <w:ind w:left="1440" w:hanging="360"/>
      </w:pPr>
      <w:rPr>
        <w:rFonts w:ascii="Courier New" w:hAnsi="Courier New" w:hint="default"/>
      </w:rPr>
    </w:lvl>
    <w:lvl w:ilvl="2" w:tplc="566A9F98">
      <w:start w:val="1"/>
      <w:numFmt w:val="bullet"/>
      <w:lvlText w:val=""/>
      <w:lvlJc w:val="left"/>
      <w:pPr>
        <w:ind w:left="2160" w:hanging="360"/>
      </w:pPr>
      <w:rPr>
        <w:rFonts w:ascii="Wingdings" w:hAnsi="Wingdings" w:hint="default"/>
      </w:rPr>
    </w:lvl>
    <w:lvl w:ilvl="3" w:tplc="13FE78BC">
      <w:start w:val="1"/>
      <w:numFmt w:val="bullet"/>
      <w:lvlText w:val=""/>
      <w:lvlJc w:val="left"/>
      <w:pPr>
        <w:ind w:left="2880" w:hanging="360"/>
      </w:pPr>
      <w:rPr>
        <w:rFonts w:ascii="Symbol" w:hAnsi="Symbol" w:hint="default"/>
      </w:rPr>
    </w:lvl>
    <w:lvl w:ilvl="4" w:tplc="2AF0AE32">
      <w:start w:val="1"/>
      <w:numFmt w:val="bullet"/>
      <w:lvlText w:val="o"/>
      <w:lvlJc w:val="left"/>
      <w:pPr>
        <w:ind w:left="3600" w:hanging="360"/>
      </w:pPr>
      <w:rPr>
        <w:rFonts w:ascii="Courier New" w:hAnsi="Courier New" w:hint="default"/>
      </w:rPr>
    </w:lvl>
    <w:lvl w:ilvl="5" w:tplc="5A9098FA">
      <w:start w:val="1"/>
      <w:numFmt w:val="bullet"/>
      <w:lvlText w:val=""/>
      <w:lvlJc w:val="left"/>
      <w:pPr>
        <w:ind w:left="4320" w:hanging="360"/>
      </w:pPr>
      <w:rPr>
        <w:rFonts w:ascii="Wingdings" w:hAnsi="Wingdings" w:hint="default"/>
      </w:rPr>
    </w:lvl>
    <w:lvl w:ilvl="6" w:tplc="3C448BB8">
      <w:start w:val="1"/>
      <w:numFmt w:val="bullet"/>
      <w:lvlText w:val=""/>
      <w:lvlJc w:val="left"/>
      <w:pPr>
        <w:ind w:left="5040" w:hanging="360"/>
      </w:pPr>
      <w:rPr>
        <w:rFonts w:ascii="Symbol" w:hAnsi="Symbol" w:hint="default"/>
      </w:rPr>
    </w:lvl>
    <w:lvl w:ilvl="7" w:tplc="B046009A">
      <w:start w:val="1"/>
      <w:numFmt w:val="bullet"/>
      <w:lvlText w:val="o"/>
      <w:lvlJc w:val="left"/>
      <w:pPr>
        <w:ind w:left="5760" w:hanging="360"/>
      </w:pPr>
      <w:rPr>
        <w:rFonts w:ascii="Courier New" w:hAnsi="Courier New" w:hint="default"/>
      </w:rPr>
    </w:lvl>
    <w:lvl w:ilvl="8" w:tplc="7FF42C54">
      <w:start w:val="1"/>
      <w:numFmt w:val="bullet"/>
      <w:lvlText w:val=""/>
      <w:lvlJc w:val="left"/>
      <w:pPr>
        <w:ind w:left="6480" w:hanging="360"/>
      </w:pPr>
      <w:rPr>
        <w:rFonts w:ascii="Wingdings" w:hAnsi="Wingdings" w:hint="default"/>
      </w:rPr>
    </w:lvl>
  </w:abstractNum>
  <w:abstractNum w:abstractNumId="1" w15:restartNumberingAfterBreak="0">
    <w:nsid w:val="04490EEF"/>
    <w:multiLevelType w:val="hybridMultilevel"/>
    <w:tmpl w:val="FFFFFFFF"/>
    <w:lvl w:ilvl="0" w:tplc="44247B44">
      <w:start w:val="1"/>
      <w:numFmt w:val="decimal"/>
      <w:lvlText w:val="%1."/>
      <w:lvlJc w:val="left"/>
      <w:pPr>
        <w:ind w:left="720" w:hanging="360"/>
      </w:pPr>
    </w:lvl>
    <w:lvl w:ilvl="1" w:tplc="7CCE6DFA">
      <w:start w:val="1"/>
      <w:numFmt w:val="lowerLetter"/>
      <w:lvlText w:val="%2."/>
      <w:lvlJc w:val="left"/>
      <w:pPr>
        <w:ind w:left="1440" w:hanging="360"/>
      </w:pPr>
    </w:lvl>
    <w:lvl w:ilvl="2" w:tplc="6AF0FB42">
      <w:start w:val="1"/>
      <w:numFmt w:val="lowerRoman"/>
      <w:lvlText w:val="%3."/>
      <w:lvlJc w:val="right"/>
      <w:pPr>
        <w:ind w:left="2160" w:hanging="180"/>
      </w:pPr>
    </w:lvl>
    <w:lvl w:ilvl="3" w:tplc="96CA5C28">
      <w:start w:val="1"/>
      <w:numFmt w:val="decimal"/>
      <w:lvlText w:val="%4."/>
      <w:lvlJc w:val="left"/>
      <w:pPr>
        <w:ind w:left="2880" w:hanging="360"/>
      </w:pPr>
    </w:lvl>
    <w:lvl w:ilvl="4" w:tplc="CA50D6B4">
      <w:start w:val="1"/>
      <w:numFmt w:val="lowerLetter"/>
      <w:lvlText w:val="%5."/>
      <w:lvlJc w:val="left"/>
      <w:pPr>
        <w:ind w:left="3600" w:hanging="360"/>
      </w:pPr>
    </w:lvl>
    <w:lvl w:ilvl="5" w:tplc="403A5744">
      <w:start w:val="1"/>
      <w:numFmt w:val="lowerRoman"/>
      <w:lvlText w:val="%6."/>
      <w:lvlJc w:val="right"/>
      <w:pPr>
        <w:ind w:left="4320" w:hanging="180"/>
      </w:pPr>
    </w:lvl>
    <w:lvl w:ilvl="6" w:tplc="5762A408">
      <w:start w:val="1"/>
      <w:numFmt w:val="decimal"/>
      <w:lvlText w:val="%7."/>
      <w:lvlJc w:val="left"/>
      <w:pPr>
        <w:ind w:left="5040" w:hanging="360"/>
      </w:pPr>
    </w:lvl>
    <w:lvl w:ilvl="7" w:tplc="41501354">
      <w:start w:val="1"/>
      <w:numFmt w:val="lowerLetter"/>
      <w:lvlText w:val="%8."/>
      <w:lvlJc w:val="left"/>
      <w:pPr>
        <w:ind w:left="5760" w:hanging="360"/>
      </w:pPr>
    </w:lvl>
    <w:lvl w:ilvl="8" w:tplc="BB461A1E">
      <w:start w:val="1"/>
      <w:numFmt w:val="lowerRoman"/>
      <w:lvlText w:val="%9."/>
      <w:lvlJc w:val="right"/>
      <w:pPr>
        <w:ind w:left="6480" w:hanging="180"/>
      </w:pPr>
    </w:lvl>
  </w:abstractNum>
  <w:abstractNum w:abstractNumId="2"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399E"/>
    <w:multiLevelType w:val="hybridMultilevel"/>
    <w:tmpl w:val="FFFFFFFF"/>
    <w:lvl w:ilvl="0" w:tplc="62C81074">
      <w:start w:val="1"/>
      <w:numFmt w:val="bullet"/>
      <w:lvlText w:val=""/>
      <w:lvlJc w:val="left"/>
      <w:pPr>
        <w:ind w:left="720" w:hanging="360"/>
      </w:pPr>
      <w:rPr>
        <w:rFonts w:ascii="Symbol" w:hAnsi="Symbol" w:hint="default"/>
      </w:rPr>
    </w:lvl>
    <w:lvl w:ilvl="1" w:tplc="A6C8DC6A">
      <w:start w:val="1"/>
      <w:numFmt w:val="bullet"/>
      <w:lvlText w:val="o"/>
      <w:lvlJc w:val="left"/>
      <w:pPr>
        <w:ind w:left="1440" w:hanging="360"/>
      </w:pPr>
      <w:rPr>
        <w:rFonts w:ascii="Courier New" w:hAnsi="Courier New" w:hint="default"/>
      </w:rPr>
    </w:lvl>
    <w:lvl w:ilvl="2" w:tplc="50D20FD8">
      <w:start w:val="1"/>
      <w:numFmt w:val="bullet"/>
      <w:lvlText w:val=""/>
      <w:lvlJc w:val="left"/>
      <w:pPr>
        <w:ind w:left="2160" w:hanging="360"/>
      </w:pPr>
      <w:rPr>
        <w:rFonts w:ascii="Wingdings" w:hAnsi="Wingdings" w:hint="default"/>
      </w:rPr>
    </w:lvl>
    <w:lvl w:ilvl="3" w:tplc="3364D81A">
      <w:start w:val="1"/>
      <w:numFmt w:val="bullet"/>
      <w:lvlText w:val=""/>
      <w:lvlJc w:val="left"/>
      <w:pPr>
        <w:ind w:left="2880" w:hanging="360"/>
      </w:pPr>
      <w:rPr>
        <w:rFonts w:ascii="Symbol" w:hAnsi="Symbol" w:hint="default"/>
      </w:rPr>
    </w:lvl>
    <w:lvl w:ilvl="4" w:tplc="020605D8">
      <w:start w:val="1"/>
      <w:numFmt w:val="bullet"/>
      <w:lvlText w:val="o"/>
      <w:lvlJc w:val="left"/>
      <w:pPr>
        <w:ind w:left="3600" w:hanging="360"/>
      </w:pPr>
      <w:rPr>
        <w:rFonts w:ascii="Courier New" w:hAnsi="Courier New" w:hint="default"/>
      </w:rPr>
    </w:lvl>
    <w:lvl w:ilvl="5" w:tplc="94FC18B0">
      <w:start w:val="1"/>
      <w:numFmt w:val="bullet"/>
      <w:lvlText w:val=""/>
      <w:lvlJc w:val="left"/>
      <w:pPr>
        <w:ind w:left="4320" w:hanging="360"/>
      </w:pPr>
      <w:rPr>
        <w:rFonts w:ascii="Wingdings" w:hAnsi="Wingdings" w:hint="default"/>
      </w:rPr>
    </w:lvl>
    <w:lvl w:ilvl="6" w:tplc="8160BB94">
      <w:start w:val="1"/>
      <w:numFmt w:val="bullet"/>
      <w:lvlText w:val=""/>
      <w:lvlJc w:val="left"/>
      <w:pPr>
        <w:ind w:left="5040" w:hanging="360"/>
      </w:pPr>
      <w:rPr>
        <w:rFonts w:ascii="Symbol" w:hAnsi="Symbol" w:hint="default"/>
      </w:rPr>
    </w:lvl>
    <w:lvl w:ilvl="7" w:tplc="B53405C4">
      <w:start w:val="1"/>
      <w:numFmt w:val="bullet"/>
      <w:lvlText w:val="o"/>
      <w:lvlJc w:val="left"/>
      <w:pPr>
        <w:ind w:left="5760" w:hanging="360"/>
      </w:pPr>
      <w:rPr>
        <w:rFonts w:ascii="Courier New" w:hAnsi="Courier New" w:hint="default"/>
      </w:rPr>
    </w:lvl>
    <w:lvl w:ilvl="8" w:tplc="8B860E26">
      <w:start w:val="1"/>
      <w:numFmt w:val="bullet"/>
      <w:lvlText w:val=""/>
      <w:lvlJc w:val="left"/>
      <w:pPr>
        <w:ind w:left="6480" w:hanging="360"/>
      </w:pPr>
      <w:rPr>
        <w:rFonts w:ascii="Wingdings" w:hAnsi="Wingdings" w:hint="default"/>
      </w:rPr>
    </w:lvl>
  </w:abstractNum>
  <w:abstractNum w:abstractNumId="4" w15:restartNumberingAfterBreak="0">
    <w:nsid w:val="2E4B1D57"/>
    <w:multiLevelType w:val="hybridMultilevel"/>
    <w:tmpl w:val="FFFFFFFF"/>
    <w:lvl w:ilvl="0" w:tplc="92B840EA">
      <w:start w:val="1"/>
      <w:numFmt w:val="bullet"/>
      <w:lvlText w:val=""/>
      <w:lvlJc w:val="left"/>
      <w:pPr>
        <w:ind w:left="720" w:hanging="360"/>
      </w:pPr>
      <w:rPr>
        <w:rFonts w:ascii="Symbol" w:hAnsi="Symbol" w:hint="default"/>
      </w:rPr>
    </w:lvl>
    <w:lvl w:ilvl="1" w:tplc="A446B86C">
      <w:start w:val="1"/>
      <w:numFmt w:val="bullet"/>
      <w:lvlText w:val="o"/>
      <w:lvlJc w:val="left"/>
      <w:pPr>
        <w:ind w:left="1440" w:hanging="360"/>
      </w:pPr>
      <w:rPr>
        <w:rFonts w:ascii="Courier New" w:hAnsi="Courier New" w:hint="default"/>
      </w:rPr>
    </w:lvl>
    <w:lvl w:ilvl="2" w:tplc="BE6CDAB2">
      <w:start w:val="1"/>
      <w:numFmt w:val="bullet"/>
      <w:lvlText w:val=""/>
      <w:lvlJc w:val="left"/>
      <w:pPr>
        <w:ind w:left="2160" w:hanging="360"/>
      </w:pPr>
      <w:rPr>
        <w:rFonts w:ascii="Wingdings" w:hAnsi="Wingdings" w:hint="default"/>
      </w:rPr>
    </w:lvl>
    <w:lvl w:ilvl="3" w:tplc="607E2D5A">
      <w:start w:val="1"/>
      <w:numFmt w:val="bullet"/>
      <w:lvlText w:val=""/>
      <w:lvlJc w:val="left"/>
      <w:pPr>
        <w:ind w:left="2880" w:hanging="360"/>
      </w:pPr>
      <w:rPr>
        <w:rFonts w:ascii="Symbol" w:hAnsi="Symbol" w:hint="default"/>
      </w:rPr>
    </w:lvl>
    <w:lvl w:ilvl="4" w:tplc="38DE18A4">
      <w:start w:val="1"/>
      <w:numFmt w:val="bullet"/>
      <w:lvlText w:val="o"/>
      <w:lvlJc w:val="left"/>
      <w:pPr>
        <w:ind w:left="3600" w:hanging="360"/>
      </w:pPr>
      <w:rPr>
        <w:rFonts w:ascii="Courier New" w:hAnsi="Courier New" w:hint="default"/>
      </w:rPr>
    </w:lvl>
    <w:lvl w:ilvl="5" w:tplc="8D14C2EC">
      <w:start w:val="1"/>
      <w:numFmt w:val="bullet"/>
      <w:lvlText w:val=""/>
      <w:lvlJc w:val="left"/>
      <w:pPr>
        <w:ind w:left="4320" w:hanging="360"/>
      </w:pPr>
      <w:rPr>
        <w:rFonts w:ascii="Wingdings" w:hAnsi="Wingdings" w:hint="default"/>
      </w:rPr>
    </w:lvl>
    <w:lvl w:ilvl="6" w:tplc="893C29F8">
      <w:start w:val="1"/>
      <w:numFmt w:val="bullet"/>
      <w:lvlText w:val=""/>
      <w:lvlJc w:val="left"/>
      <w:pPr>
        <w:ind w:left="5040" w:hanging="360"/>
      </w:pPr>
      <w:rPr>
        <w:rFonts w:ascii="Symbol" w:hAnsi="Symbol" w:hint="default"/>
      </w:rPr>
    </w:lvl>
    <w:lvl w:ilvl="7" w:tplc="5B4866AA">
      <w:start w:val="1"/>
      <w:numFmt w:val="bullet"/>
      <w:lvlText w:val="o"/>
      <w:lvlJc w:val="left"/>
      <w:pPr>
        <w:ind w:left="5760" w:hanging="360"/>
      </w:pPr>
      <w:rPr>
        <w:rFonts w:ascii="Courier New" w:hAnsi="Courier New" w:hint="default"/>
      </w:rPr>
    </w:lvl>
    <w:lvl w:ilvl="8" w:tplc="01962C90">
      <w:start w:val="1"/>
      <w:numFmt w:val="bullet"/>
      <w:lvlText w:val=""/>
      <w:lvlJc w:val="left"/>
      <w:pPr>
        <w:ind w:left="6480" w:hanging="360"/>
      </w:pPr>
      <w:rPr>
        <w:rFonts w:ascii="Wingdings" w:hAnsi="Wingdings" w:hint="default"/>
      </w:rPr>
    </w:lvl>
  </w:abstractNum>
  <w:abstractNum w:abstractNumId="5"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D31DC"/>
    <w:multiLevelType w:val="hybridMultilevel"/>
    <w:tmpl w:val="FFFFFFFF"/>
    <w:lvl w:ilvl="0" w:tplc="18B658E6">
      <w:start w:val="1"/>
      <w:numFmt w:val="bullet"/>
      <w:lvlText w:val=""/>
      <w:lvlJc w:val="left"/>
      <w:pPr>
        <w:ind w:left="720" w:hanging="360"/>
      </w:pPr>
      <w:rPr>
        <w:rFonts w:ascii="Symbol" w:hAnsi="Symbol" w:hint="default"/>
      </w:rPr>
    </w:lvl>
    <w:lvl w:ilvl="1" w:tplc="CE3A1F26">
      <w:start w:val="1"/>
      <w:numFmt w:val="bullet"/>
      <w:lvlText w:val="o"/>
      <w:lvlJc w:val="left"/>
      <w:pPr>
        <w:ind w:left="1440" w:hanging="360"/>
      </w:pPr>
      <w:rPr>
        <w:rFonts w:ascii="Courier New" w:hAnsi="Courier New" w:hint="default"/>
      </w:rPr>
    </w:lvl>
    <w:lvl w:ilvl="2" w:tplc="564295DC">
      <w:start w:val="1"/>
      <w:numFmt w:val="bullet"/>
      <w:lvlText w:val=""/>
      <w:lvlJc w:val="left"/>
      <w:pPr>
        <w:ind w:left="2160" w:hanging="360"/>
      </w:pPr>
      <w:rPr>
        <w:rFonts w:ascii="Wingdings" w:hAnsi="Wingdings" w:hint="default"/>
      </w:rPr>
    </w:lvl>
    <w:lvl w:ilvl="3" w:tplc="82CE9422">
      <w:start w:val="1"/>
      <w:numFmt w:val="bullet"/>
      <w:lvlText w:val=""/>
      <w:lvlJc w:val="left"/>
      <w:pPr>
        <w:ind w:left="2880" w:hanging="360"/>
      </w:pPr>
      <w:rPr>
        <w:rFonts w:ascii="Symbol" w:hAnsi="Symbol" w:hint="default"/>
      </w:rPr>
    </w:lvl>
    <w:lvl w:ilvl="4" w:tplc="58345B0C">
      <w:start w:val="1"/>
      <w:numFmt w:val="bullet"/>
      <w:lvlText w:val="o"/>
      <w:lvlJc w:val="left"/>
      <w:pPr>
        <w:ind w:left="3600" w:hanging="360"/>
      </w:pPr>
      <w:rPr>
        <w:rFonts w:ascii="Courier New" w:hAnsi="Courier New" w:hint="default"/>
      </w:rPr>
    </w:lvl>
    <w:lvl w:ilvl="5" w:tplc="6F1E3AEC">
      <w:start w:val="1"/>
      <w:numFmt w:val="bullet"/>
      <w:lvlText w:val=""/>
      <w:lvlJc w:val="left"/>
      <w:pPr>
        <w:ind w:left="4320" w:hanging="360"/>
      </w:pPr>
      <w:rPr>
        <w:rFonts w:ascii="Wingdings" w:hAnsi="Wingdings" w:hint="default"/>
      </w:rPr>
    </w:lvl>
    <w:lvl w:ilvl="6" w:tplc="CB12235C">
      <w:start w:val="1"/>
      <w:numFmt w:val="bullet"/>
      <w:lvlText w:val=""/>
      <w:lvlJc w:val="left"/>
      <w:pPr>
        <w:ind w:left="5040" w:hanging="360"/>
      </w:pPr>
      <w:rPr>
        <w:rFonts w:ascii="Symbol" w:hAnsi="Symbol" w:hint="default"/>
      </w:rPr>
    </w:lvl>
    <w:lvl w:ilvl="7" w:tplc="EEFCC47A">
      <w:start w:val="1"/>
      <w:numFmt w:val="bullet"/>
      <w:lvlText w:val="o"/>
      <w:lvlJc w:val="left"/>
      <w:pPr>
        <w:ind w:left="5760" w:hanging="360"/>
      </w:pPr>
      <w:rPr>
        <w:rFonts w:ascii="Courier New" w:hAnsi="Courier New" w:hint="default"/>
      </w:rPr>
    </w:lvl>
    <w:lvl w:ilvl="8" w:tplc="33CC601C">
      <w:start w:val="1"/>
      <w:numFmt w:val="bullet"/>
      <w:lvlText w:val=""/>
      <w:lvlJc w:val="left"/>
      <w:pPr>
        <w:ind w:left="6480" w:hanging="360"/>
      </w:pPr>
      <w:rPr>
        <w:rFonts w:ascii="Wingdings" w:hAnsi="Wingdings" w:hint="default"/>
      </w:rPr>
    </w:lvl>
  </w:abstractNum>
  <w:abstractNum w:abstractNumId="7" w15:restartNumberingAfterBreak="0">
    <w:nsid w:val="3FA900A1"/>
    <w:multiLevelType w:val="hybridMultilevel"/>
    <w:tmpl w:val="C178B978"/>
    <w:lvl w:ilvl="0" w:tplc="E5EC1A92">
      <w:start w:val="1"/>
      <w:numFmt w:val="decimal"/>
      <w:lvlText w:val="%1."/>
      <w:lvlJc w:val="left"/>
      <w:pPr>
        <w:ind w:left="1440" w:hanging="360"/>
      </w:pPr>
    </w:lvl>
    <w:lvl w:ilvl="1" w:tplc="CA607D42">
      <w:start w:val="1"/>
      <w:numFmt w:val="lowerLetter"/>
      <w:lvlText w:val="%2."/>
      <w:lvlJc w:val="left"/>
      <w:pPr>
        <w:ind w:left="2160" w:hanging="360"/>
      </w:pPr>
    </w:lvl>
    <w:lvl w:ilvl="2" w:tplc="D916ABDE">
      <w:start w:val="1"/>
      <w:numFmt w:val="lowerRoman"/>
      <w:lvlText w:val="%3."/>
      <w:lvlJc w:val="right"/>
      <w:pPr>
        <w:ind w:left="2880" w:hanging="180"/>
      </w:pPr>
    </w:lvl>
    <w:lvl w:ilvl="3" w:tplc="0AC8DDCA">
      <w:start w:val="1"/>
      <w:numFmt w:val="decimal"/>
      <w:lvlText w:val="%4."/>
      <w:lvlJc w:val="left"/>
      <w:pPr>
        <w:ind w:left="3600" w:hanging="360"/>
      </w:pPr>
    </w:lvl>
    <w:lvl w:ilvl="4" w:tplc="40B82DFE">
      <w:start w:val="1"/>
      <w:numFmt w:val="lowerLetter"/>
      <w:lvlText w:val="%5."/>
      <w:lvlJc w:val="left"/>
      <w:pPr>
        <w:ind w:left="4320" w:hanging="360"/>
      </w:pPr>
    </w:lvl>
    <w:lvl w:ilvl="5" w:tplc="D9144F06">
      <w:start w:val="1"/>
      <w:numFmt w:val="lowerRoman"/>
      <w:lvlText w:val="%6."/>
      <w:lvlJc w:val="right"/>
      <w:pPr>
        <w:ind w:left="5040" w:hanging="180"/>
      </w:pPr>
    </w:lvl>
    <w:lvl w:ilvl="6" w:tplc="0834FEEA">
      <w:start w:val="1"/>
      <w:numFmt w:val="decimal"/>
      <w:lvlText w:val="%7."/>
      <w:lvlJc w:val="left"/>
      <w:pPr>
        <w:ind w:left="5760" w:hanging="360"/>
      </w:pPr>
    </w:lvl>
    <w:lvl w:ilvl="7" w:tplc="DB2E36DE">
      <w:start w:val="1"/>
      <w:numFmt w:val="lowerLetter"/>
      <w:lvlText w:val="%8."/>
      <w:lvlJc w:val="left"/>
      <w:pPr>
        <w:ind w:left="6480" w:hanging="360"/>
      </w:pPr>
    </w:lvl>
    <w:lvl w:ilvl="8" w:tplc="5790BA28">
      <w:start w:val="1"/>
      <w:numFmt w:val="lowerRoman"/>
      <w:lvlText w:val="%9."/>
      <w:lvlJc w:val="right"/>
      <w:pPr>
        <w:ind w:left="7200" w:hanging="180"/>
      </w:pPr>
    </w:lvl>
  </w:abstractNum>
  <w:abstractNum w:abstractNumId="8" w15:restartNumberingAfterBreak="0">
    <w:nsid w:val="4F8439F4"/>
    <w:multiLevelType w:val="hybridMultilevel"/>
    <w:tmpl w:val="FFFFFFFF"/>
    <w:lvl w:ilvl="0" w:tplc="2A567B54">
      <w:start w:val="1"/>
      <w:numFmt w:val="bullet"/>
      <w:lvlText w:val=""/>
      <w:lvlJc w:val="left"/>
      <w:pPr>
        <w:ind w:left="720" w:hanging="360"/>
      </w:pPr>
      <w:rPr>
        <w:rFonts w:ascii="Symbol" w:hAnsi="Symbol" w:hint="default"/>
      </w:rPr>
    </w:lvl>
    <w:lvl w:ilvl="1" w:tplc="C81EA35A">
      <w:start w:val="1"/>
      <w:numFmt w:val="bullet"/>
      <w:lvlText w:val="o"/>
      <w:lvlJc w:val="left"/>
      <w:pPr>
        <w:ind w:left="1440" w:hanging="360"/>
      </w:pPr>
      <w:rPr>
        <w:rFonts w:ascii="Courier New" w:hAnsi="Courier New" w:hint="default"/>
      </w:rPr>
    </w:lvl>
    <w:lvl w:ilvl="2" w:tplc="33603C58">
      <w:start w:val="1"/>
      <w:numFmt w:val="bullet"/>
      <w:lvlText w:val=""/>
      <w:lvlJc w:val="left"/>
      <w:pPr>
        <w:ind w:left="2160" w:hanging="360"/>
      </w:pPr>
      <w:rPr>
        <w:rFonts w:ascii="Wingdings" w:hAnsi="Wingdings" w:hint="default"/>
      </w:rPr>
    </w:lvl>
    <w:lvl w:ilvl="3" w:tplc="8C44A24C">
      <w:start w:val="1"/>
      <w:numFmt w:val="bullet"/>
      <w:lvlText w:val=""/>
      <w:lvlJc w:val="left"/>
      <w:pPr>
        <w:ind w:left="2880" w:hanging="360"/>
      </w:pPr>
      <w:rPr>
        <w:rFonts w:ascii="Symbol" w:hAnsi="Symbol" w:hint="default"/>
      </w:rPr>
    </w:lvl>
    <w:lvl w:ilvl="4" w:tplc="D196F69A">
      <w:start w:val="1"/>
      <w:numFmt w:val="bullet"/>
      <w:lvlText w:val="o"/>
      <w:lvlJc w:val="left"/>
      <w:pPr>
        <w:ind w:left="3600" w:hanging="360"/>
      </w:pPr>
      <w:rPr>
        <w:rFonts w:ascii="Courier New" w:hAnsi="Courier New" w:hint="default"/>
      </w:rPr>
    </w:lvl>
    <w:lvl w:ilvl="5" w:tplc="0240B300">
      <w:start w:val="1"/>
      <w:numFmt w:val="bullet"/>
      <w:lvlText w:val=""/>
      <w:lvlJc w:val="left"/>
      <w:pPr>
        <w:ind w:left="4320" w:hanging="360"/>
      </w:pPr>
      <w:rPr>
        <w:rFonts w:ascii="Wingdings" w:hAnsi="Wingdings" w:hint="default"/>
      </w:rPr>
    </w:lvl>
    <w:lvl w:ilvl="6" w:tplc="96642114">
      <w:start w:val="1"/>
      <w:numFmt w:val="bullet"/>
      <w:lvlText w:val=""/>
      <w:lvlJc w:val="left"/>
      <w:pPr>
        <w:ind w:left="5040" w:hanging="360"/>
      </w:pPr>
      <w:rPr>
        <w:rFonts w:ascii="Symbol" w:hAnsi="Symbol" w:hint="default"/>
      </w:rPr>
    </w:lvl>
    <w:lvl w:ilvl="7" w:tplc="4D1208D0">
      <w:start w:val="1"/>
      <w:numFmt w:val="bullet"/>
      <w:lvlText w:val="o"/>
      <w:lvlJc w:val="left"/>
      <w:pPr>
        <w:ind w:left="5760" w:hanging="360"/>
      </w:pPr>
      <w:rPr>
        <w:rFonts w:ascii="Courier New" w:hAnsi="Courier New" w:hint="default"/>
      </w:rPr>
    </w:lvl>
    <w:lvl w:ilvl="8" w:tplc="98A6A086">
      <w:start w:val="1"/>
      <w:numFmt w:val="bullet"/>
      <w:lvlText w:val=""/>
      <w:lvlJc w:val="left"/>
      <w:pPr>
        <w:ind w:left="6480" w:hanging="360"/>
      </w:pPr>
      <w:rPr>
        <w:rFonts w:ascii="Wingdings" w:hAnsi="Wingdings" w:hint="default"/>
      </w:rPr>
    </w:lvl>
  </w:abstractNum>
  <w:abstractNum w:abstractNumId="9" w15:restartNumberingAfterBreak="0">
    <w:nsid w:val="618329BA"/>
    <w:multiLevelType w:val="hybridMultilevel"/>
    <w:tmpl w:val="42726E56"/>
    <w:lvl w:ilvl="0" w:tplc="397A5D6E">
      <w:start w:val="1"/>
      <w:numFmt w:val="bullet"/>
      <w:lvlText w:val=""/>
      <w:lvlJc w:val="left"/>
      <w:pPr>
        <w:ind w:left="720" w:hanging="360"/>
      </w:pPr>
    </w:lvl>
    <w:lvl w:ilvl="1" w:tplc="AAA85DEE">
      <w:start w:val="1"/>
      <w:numFmt w:val="lowerLetter"/>
      <w:lvlText w:val="%2."/>
      <w:lvlJc w:val="left"/>
      <w:pPr>
        <w:ind w:left="1440" w:hanging="360"/>
      </w:pPr>
    </w:lvl>
    <w:lvl w:ilvl="2" w:tplc="D56ADAAE">
      <w:start w:val="1"/>
      <w:numFmt w:val="lowerRoman"/>
      <w:lvlText w:val="%3."/>
      <w:lvlJc w:val="right"/>
      <w:pPr>
        <w:ind w:left="2160" w:hanging="180"/>
      </w:pPr>
    </w:lvl>
    <w:lvl w:ilvl="3" w:tplc="D4DEF064">
      <w:start w:val="1"/>
      <w:numFmt w:val="decimal"/>
      <w:lvlText w:val="%4."/>
      <w:lvlJc w:val="left"/>
      <w:pPr>
        <w:ind w:left="2880" w:hanging="360"/>
      </w:pPr>
    </w:lvl>
    <w:lvl w:ilvl="4" w:tplc="D360C5C6">
      <w:start w:val="1"/>
      <w:numFmt w:val="lowerLetter"/>
      <w:lvlText w:val="%5."/>
      <w:lvlJc w:val="left"/>
      <w:pPr>
        <w:ind w:left="3600" w:hanging="360"/>
      </w:pPr>
    </w:lvl>
    <w:lvl w:ilvl="5" w:tplc="E732F3F2">
      <w:start w:val="1"/>
      <w:numFmt w:val="lowerRoman"/>
      <w:lvlText w:val="%6."/>
      <w:lvlJc w:val="right"/>
      <w:pPr>
        <w:ind w:left="4320" w:hanging="180"/>
      </w:pPr>
    </w:lvl>
    <w:lvl w:ilvl="6" w:tplc="0E644CFA">
      <w:start w:val="1"/>
      <w:numFmt w:val="decimal"/>
      <w:lvlText w:val="%7."/>
      <w:lvlJc w:val="left"/>
      <w:pPr>
        <w:ind w:left="5040" w:hanging="360"/>
      </w:pPr>
    </w:lvl>
    <w:lvl w:ilvl="7" w:tplc="95E26368">
      <w:start w:val="1"/>
      <w:numFmt w:val="lowerLetter"/>
      <w:lvlText w:val="%8."/>
      <w:lvlJc w:val="left"/>
      <w:pPr>
        <w:ind w:left="5760" w:hanging="360"/>
      </w:pPr>
    </w:lvl>
    <w:lvl w:ilvl="8" w:tplc="F62A72E0">
      <w:start w:val="1"/>
      <w:numFmt w:val="lowerRoman"/>
      <w:lvlText w:val="%9."/>
      <w:lvlJc w:val="right"/>
      <w:pPr>
        <w:ind w:left="6480" w:hanging="180"/>
      </w:pPr>
    </w:lvl>
  </w:abstractNum>
  <w:abstractNum w:abstractNumId="10" w15:restartNumberingAfterBreak="0">
    <w:nsid w:val="71A350A1"/>
    <w:multiLevelType w:val="hybridMultilevel"/>
    <w:tmpl w:val="05389920"/>
    <w:lvl w:ilvl="0" w:tplc="397A5D6E">
      <w:start w:val="1"/>
      <w:numFmt w:val="bullet"/>
      <w:lvlText w:val=""/>
      <w:lvlJc w:val="left"/>
      <w:pPr>
        <w:ind w:left="720" w:hanging="360"/>
      </w:pPr>
    </w:lvl>
    <w:lvl w:ilvl="1" w:tplc="411C2E16">
      <w:start w:val="1"/>
      <w:numFmt w:val="lowerLetter"/>
      <w:lvlText w:val="%2."/>
      <w:lvlJc w:val="left"/>
      <w:pPr>
        <w:ind w:left="1440" w:hanging="360"/>
      </w:pPr>
    </w:lvl>
    <w:lvl w:ilvl="2" w:tplc="8976D4C4">
      <w:start w:val="1"/>
      <w:numFmt w:val="lowerRoman"/>
      <w:lvlText w:val="%3."/>
      <w:lvlJc w:val="right"/>
      <w:pPr>
        <w:ind w:left="2160" w:hanging="180"/>
      </w:pPr>
    </w:lvl>
    <w:lvl w:ilvl="3" w:tplc="DF0678D0">
      <w:start w:val="1"/>
      <w:numFmt w:val="decimal"/>
      <w:lvlText w:val="%4."/>
      <w:lvlJc w:val="left"/>
      <w:pPr>
        <w:ind w:left="2880" w:hanging="360"/>
      </w:pPr>
    </w:lvl>
    <w:lvl w:ilvl="4" w:tplc="4B7C42FC">
      <w:start w:val="1"/>
      <w:numFmt w:val="lowerLetter"/>
      <w:lvlText w:val="%5."/>
      <w:lvlJc w:val="left"/>
      <w:pPr>
        <w:ind w:left="3600" w:hanging="360"/>
      </w:pPr>
    </w:lvl>
    <w:lvl w:ilvl="5" w:tplc="3F3C5D98">
      <w:start w:val="1"/>
      <w:numFmt w:val="lowerRoman"/>
      <w:lvlText w:val="%6."/>
      <w:lvlJc w:val="right"/>
      <w:pPr>
        <w:ind w:left="4320" w:hanging="180"/>
      </w:pPr>
    </w:lvl>
    <w:lvl w:ilvl="6" w:tplc="013A4E3A">
      <w:start w:val="1"/>
      <w:numFmt w:val="decimal"/>
      <w:lvlText w:val="%7."/>
      <w:lvlJc w:val="left"/>
      <w:pPr>
        <w:ind w:left="5040" w:hanging="360"/>
      </w:pPr>
    </w:lvl>
    <w:lvl w:ilvl="7" w:tplc="80D4BD14">
      <w:start w:val="1"/>
      <w:numFmt w:val="lowerLetter"/>
      <w:lvlText w:val="%8."/>
      <w:lvlJc w:val="left"/>
      <w:pPr>
        <w:ind w:left="5760" w:hanging="360"/>
      </w:pPr>
    </w:lvl>
    <w:lvl w:ilvl="8" w:tplc="42704340">
      <w:start w:val="1"/>
      <w:numFmt w:val="lowerRoman"/>
      <w:lvlText w:val="%9."/>
      <w:lvlJc w:val="right"/>
      <w:pPr>
        <w:ind w:left="6480" w:hanging="180"/>
      </w:pPr>
    </w:lvl>
  </w:abstractNum>
  <w:abstractNum w:abstractNumId="11" w15:restartNumberingAfterBreak="0">
    <w:nsid w:val="7C9067CA"/>
    <w:multiLevelType w:val="hybridMultilevel"/>
    <w:tmpl w:val="1BF04904"/>
    <w:lvl w:ilvl="0" w:tplc="A1EC83B4">
      <w:start w:val="1"/>
      <w:numFmt w:val="decimal"/>
      <w:lvlText w:val="%1."/>
      <w:lvlJc w:val="left"/>
      <w:pPr>
        <w:ind w:left="1440" w:hanging="360"/>
      </w:pPr>
    </w:lvl>
    <w:lvl w:ilvl="1" w:tplc="262CC476">
      <w:start w:val="1"/>
      <w:numFmt w:val="lowerLetter"/>
      <w:lvlText w:val="%2."/>
      <w:lvlJc w:val="left"/>
      <w:pPr>
        <w:ind w:left="2160" w:hanging="360"/>
      </w:pPr>
    </w:lvl>
    <w:lvl w:ilvl="2" w:tplc="61127F8E">
      <w:start w:val="1"/>
      <w:numFmt w:val="lowerRoman"/>
      <w:lvlText w:val="%3."/>
      <w:lvlJc w:val="right"/>
      <w:pPr>
        <w:ind w:left="2880" w:hanging="180"/>
      </w:pPr>
    </w:lvl>
    <w:lvl w:ilvl="3" w:tplc="D0F836E6">
      <w:start w:val="1"/>
      <w:numFmt w:val="decimal"/>
      <w:lvlText w:val="%4."/>
      <w:lvlJc w:val="left"/>
      <w:pPr>
        <w:ind w:left="3600" w:hanging="360"/>
      </w:pPr>
    </w:lvl>
    <w:lvl w:ilvl="4" w:tplc="68227D38">
      <w:start w:val="1"/>
      <w:numFmt w:val="lowerLetter"/>
      <w:lvlText w:val="%5."/>
      <w:lvlJc w:val="left"/>
      <w:pPr>
        <w:ind w:left="4320" w:hanging="360"/>
      </w:pPr>
    </w:lvl>
    <w:lvl w:ilvl="5" w:tplc="40AC7F2E">
      <w:start w:val="1"/>
      <w:numFmt w:val="lowerRoman"/>
      <w:lvlText w:val="%6."/>
      <w:lvlJc w:val="right"/>
      <w:pPr>
        <w:ind w:left="5040" w:hanging="180"/>
      </w:pPr>
    </w:lvl>
    <w:lvl w:ilvl="6" w:tplc="89B8BF84">
      <w:start w:val="1"/>
      <w:numFmt w:val="decimal"/>
      <w:lvlText w:val="%7."/>
      <w:lvlJc w:val="left"/>
      <w:pPr>
        <w:ind w:left="5760" w:hanging="360"/>
      </w:pPr>
    </w:lvl>
    <w:lvl w:ilvl="7" w:tplc="AC04B3FA">
      <w:start w:val="1"/>
      <w:numFmt w:val="lowerLetter"/>
      <w:lvlText w:val="%8."/>
      <w:lvlJc w:val="left"/>
      <w:pPr>
        <w:ind w:left="6480" w:hanging="360"/>
      </w:pPr>
    </w:lvl>
    <w:lvl w:ilvl="8" w:tplc="1AA0B740">
      <w:start w:val="1"/>
      <w:numFmt w:val="lowerRoman"/>
      <w:lvlText w:val="%9."/>
      <w:lvlJc w:val="right"/>
      <w:pPr>
        <w:ind w:left="7200" w:hanging="180"/>
      </w:pPr>
    </w:lvl>
  </w:abstractNum>
  <w:num w:numId="1" w16cid:durableId="2076321398">
    <w:abstractNumId w:val="6"/>
  </w:num>
  <w:num w:numId="2" w16cid:durableId="400955723">
    <w:abstractNumId w:val="0"/>
  </w:num>
  <w:num w:numId="3" w16cid:durableId="107942626">
    <w:abstractNumId w:val="4"/>
  </w:num>
  <w:num w:numId="4" w16cid:durableId="175072221">
    <w:abstractNumId w:val="1"/>
  </w:num>
  <w:num w:numId="5" w16cid:durableId="1308902265">
    <w:abstractNumId w:val="3"/>
  </w:num>
  <w:num w:numId="6" w16cid:durableId="1153836836">
    <w:abstractNumId w:val="8"/>
  </w:num>
  <w:num w:numId="7" w16cid:durableId="1013918123">
    <w:abstractNumId w:val="5"/>
  </w:num>
  <w:num w:numId="8" w16cid:durableId="1781409643">
    <w:abstractNumId w:val="2"/>
  </w:num>
  <w:num w:numId="9" w16cid:durableId="1608269147">
    <w:abstractNumId w:val="11"/>
  </w:num>
  <w:num w:numId="10" w16cid:durableId="236792596">
    <w:abstractNumId w:val="7"/>
  </w:num>
  <w:num w:numId="11" w16cid:durableId="1713070464">
    <w:abstractNumId w:val="9"/>
  </w:num>
  <w:num w:numId="12" w16cid:durableId="89315583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BF4"/>
    <w:rsid w:val="000170DF"/>
    <w:rsid w:val="0002081D"/>
    <w:rsid w:val="00031128"/>
    <w:rsid w:val="000438A2"/>
    <w:rsid w:val="00070985"/>
    <w:rsid w:val="000759AE"/>
    <w:rsid w:val="0008111A"/>
    <w:rsid w:val="000863FE"/>
    <w:rsid w:val="000A0CCD"/>
    <w:rsid w:val="000A0CDE"/>
    <w:rsid w:val="000B54E8"/>
    <w:rsid w:val="000B7916"/>
    <w:rsid w:val="000C4F66"/>
    <w:rsid w:val="000C67B5"/>
    <w:rsid w:val="000E29A7"/>
    <w:rsid w:val="000F38EB"/>
    <w:rsid w:val="00110E55"/>
    <w:rsid w:val="00113852"/>
    <w:rsid w:val="0013231E"/>
    <w:rsid w:val="00133484"/>
    <w:rsid w:val="00140D56"/>
    <w:rsid w:val="0014118F"/>
    <w:rsid w:val="00147F73"/>
    <w:rsid w:val="00150E79"/>
    <w:rsid w:val="00151BD0"/>
    <w:rsid w:val="00156BE1"/>
    <w:rsid w:val="00166FF3"/>
    <w:rsid w:val="00194CB1"/>
    <w:rsid w:val="00196761"/>
    <w:rsid w:val="001A6DE7"/>
    <w:rsid w:val="001B77BD"/>
    <w:rsid w:val="001C2007"/>
    <w:rsid w:val="001E112D"/>
    <w:rsid w:val="001E2232"/>
    <w:rsid w:val="001FD927"/>
    <w:rsid w:val="0020174F"/>
    <w:rsid w:val="00202FFE"/>
    <w:rsid w:val="0021346F"/>
    <w:rsid w:val="002137D6"/>
    <w:rsid w:val="002239DA"/>
    <w:rsid w:val="002245B4"/>
    <w:rsid w:val="00232A13"/>
    <w:rsid w:val="00234F40"/>
    <w:rsid w:val="0023644F"/>
    <w:rsid w:val="00240A2B"/>
    <w:rsid w:val="00242D46"/>
    <w:rsid w:val="00255417"/>
    <w:rsid w:val="0025707C"/>
    <w:rsid w:val="002725A3"/>
    <w:rsid w:val="00275566"/>
    <w:rsid w:val="00285392"/>
    <w:rsid w:val="002926C8"/>
    <w:rsid w:val="00294A38"/>
    <w:rsid w:val="00296030"/>
    <w:rsid w:val="002A63C1"/>
    <w:rsid w:val="002A7B01"/>
    <w:rsid w:val="002C59C3"/>
    <w:rsid w:val="002D2A84"/>
    <w:rsid w:val="003068D4"/>
    <w:rsid w:val="003102F5"/>
    <w:rsid w:val="003157D8"/>
    <w:rsid w:val="0033774C"/>
    <w:rsid w:val="00345375"/>
    <w:rsid w:val="00353583"/>
    <w:rsid w:val="00375AF1"/>
    <w:rsid w:val="003816D9"/>
    <w:rsid w:val="00381BFB"/>
    <w:rsid w:val="003826A4"/>
    <w:rsid w:val="003901EB"/>
    <w:rsid w:val="003934A6"/>
    <w:rsid w:val="003A0C49"/>
    <w:rsid w:val="003A7DE6"/>
    <w:rsid w:val="003B253E"/>
    <w:rsid w:val="003B7EBF"/>
    <w:rsid w:val="003E0EC4"/>
    <w:rsid w:val="00400193"/>
    <w:rsid w:val="00404521"/>
    <w:rsid w:val="00416800"/>
    <w:rsid w:val="00417633"/>
    <w:rsid w:val="00425F72"/>
    <w:rsid w:val="00432E16"/>
    <w:rsid w:val="00437B41"/>
    <w:rsid w:val="004469AB"/>
    <w:rsid w:val="00474F80"/>
    <w:rsid w:val="004A00D5"/>
    <w:rsid w:val="004A646B"/>
    <w:rsid w:val="004A66B6"/>
    <w:rsid w:val="004A6A74"/>
    <w:rsid w:val="004C46AB"/>
    <w:rsid w:val="004D47D3"/>
    <w:rsid w:val="004D641F"/>
    <w:rsid w:val="004F491F"/>
    <w:rsid w:val="00505158"/>
    <w:rsid w:val="00510A5F"/>
    <w:rsid w:val="005113FA"/>
    <w:rsid w:val="0051572F"/>
    <w:rsid w:val="00543230"/>
    <w:rsid w:val="00547D90"/>
    <w:rsid w:val="00557D83"/>
    <w:rsid w:val="00572D17"/>
    <w:rsid w:val="00592C48"/>
    <w:rsid w:val="00596AD4"/>
    <w:rsid w:val="005B364F"/>
    <w:rsid w:val="005C7E68"/>
    <w:rsid w:val="005E49F1"/>
    <w:rsid w:val="005F2F06"/>
    <w:rsid w:val="005F77FF"/>
    <w:rsid w:val="00604582"/>
    <w:rsid w:val="00617528"/>
    <w:rsid w:val="00646D21"/>
    <w:rsid w:val="0066100E"/>
    <w:rsid w:val="0066212B"/>
    <w:rsid w:val="006863C6"/>
    <w:rsid w:val="006A6291"/>
    <w:rsid w:val="006B082C"/>
    <w:rsid w:val="006C0816"/>
    <w:rsid w:val="006D7084"/>
    <w:rsid w:val="006E5DDB"/>
    <w:rsid w:val="006E70FE"/>
    <w:rsid w:val="006F3E4C"/>
    <w:rsid w:val="00737B03"/>
    <w:rsid w:val="00746090"/>
    <w:rsid w:val="007623AD"/>
    <w:rsid w:val="00794C58"/>
    <w:rsid w:val="007A588B"/>
    <w:rsid w:val="007A79F5"/>
    <w:rsid w:val="007B1143"/>
    <w:rsid w:val="007D14D6"/>
    <w:rsid w:val="007E4EA3"/>
    <w:rsid w:val="007E538B"/>
    <w:rsid w:val="007E6548"/>
    <w:rsid w:val="007F115D"/>
    <w:rsid w:val="007F25AD"/>
    <w:rsid w:val="007F798E"/>
    <w:rsid w:val="008108B1"/>
    <w:rsid w:val="00811BCE"/>
    <w:rsid w:val="00812BE5"/>
    <w:rsid w:val="00821555"/>
    <w:rsid w:val="00832773"/>
    <w:rsid w:val="00833DBE"/>
    <w:rsid w:val="00840A98"/>
    <w:rsid w:val="008446A2"/>
    <w:rsid w:val="00856D8F"/>
    <w:rsid w:val="0086005E"/>
    <w:rsid w:val="008610BC"/>
    <w:rsid w:val="00861804"/>
    <w:rsid w:val="00862890"/>
    <w:rsid w:val="00870B5D"/>
    <w:rsid w:val="008871C0"/>
    <w:rsid w:val="00894A62"/>
    <w:rsid w:val="00896B96"/>
    <w:rsid w:val="008A2C42"/>
    <w:rsid w:val="008B286D"/>
    <w:rsid w:val="008C72B9"/>
    <w:rsid w:val="008D24DE"/>
    <w:rsid w:val="008D68E8"/>
    <w:rsid w:val="008F0ED4"/>
    <w:rsid w:val="0090113A"/>
    <w:rsid w:val="00901479"/>
    <w:rsid w:val="009049CF"/>
    <w:rsid w:val="00924475"/>
    <w:rsid w:val="00930352"/>
    <w:rsid w:val="00937064"/>
    <w:rsid w:val="0096126F"/>
    <w:rsid w:val="00966F67"/>
    <w:rsid w:val="009750A1"/>
    <w:rsid w:val="00977125"/>
    <w:rsid w:val="009852B1"/>
    <w:rsid w:val="00990CED"/>
    <w:rsid w:val="009A6200"/>
    <w:rsid w:val="009B7044"/>
    <w:rsid w:val="009C18E4"/>
    <w:rsid w:val="009C3530"/>
    <w:rsid w:val="009C4DD8"/>
    <w:rsid w:val="009E733F"/>
    <w:rsid w:val="00A2569B"/>
    <w:rsid w:val="00A3144E"/>
    <w:rsid w:val="00A354CE"/>
    <w:rsid w:val="00A35A9E"/>
    <w:rsid w:val="00A363FC"/>
    <w:rsid w:val="00A408F5"/>
    <w:rsid w:val="00A652BB"/>
    <w:rsid w:val="00A91EE5"/>
    <w:rsid w:val="00AB7231"/>
    <w:rsid w:val="00AC2BCB"/>
    <w:rsid w:val="00AC8AEF"/>
    <w:rsid w:val="00AD0484"/>
    <w:rsid w:val="00AD3BBF"/>
    <w:rsid w:val="00AE4C53"/>
    <w:rsid w:val="00AF1D57"/>
    <w:rsid w:val="00B00D08"/>
    <w:rsid w:val="00B0285B"/>
    <w:rsid w:val="00B145DA"/>
    <w:rsid w:val="00B31912"/>
    <w:rsid w:val="00B35D5D"/>
    <w:rsid w:val="00B37DB6"/>
    <w:rsid w:val="00B45A8F"/>
    <w:rsid w:val="00B54945"/>
    <w:rsid w:val="00B64939"/>
    <w:rsid w:val="00B747E9"/>
    <w:rsid w:val="00B963E3"/>
    <w:rsid w:val="00BA5DAC"/>
    <w:rsid w:val="00BB58DB"/>
    <w:rsid w:val="00BD45BC"/>
    <w:rsid w:val="00BD715B"/>
    <w:rsid w:val="00BE240F"/>
    <w:rsid w:val="00BF2AF8"/>
    <w:rsid w:val="00BF5534"/>
    <w:rsid w:val="00C0030D"/>
    <w:rsid w:val="00C066DB"/>
    <w:rsid w:val="00C13292"/>
    <w:rsid w:val="00C15795"/>
    <w:rsid w:val="00C23C25"/>
    <w:rsid w:val="00C273F6"/>
    <w:rsid w:val="00C37D77"/>
    <w:rsid w:val="00C42665"/>
    <w:rsid w:val="00C42AB8"/>
    <w:rsid w:val="00C57E01"/>
    <w:rsid w:val="00C60ADB"/>
    <w:rsid w:val="00C62CB8"/>
    <w:rsid w:val="00C92037"/>
    <w:rsid w:val="00C98021"/>
    <w:rsid w:val="00CA111E"/>
    <w:rsid w:val="00CA3422"/>
    <w:rsid w:val="00CA3D61"/>
    <w:rsid w:val="00CB5570"/>
    <w:rsid w:val="00CC0B21"/>
    <w:rsid w:val="00CE2FFF"/>
    <w:rsid w:val="00CF091F"/>
    <w:rsid w:val="00D04BA5"/>
    <w:rsid w:val="00D335DB"/>
    <w:rsid w:val="00D33A9B"/>
    <w:rsid w:val="00D34F1D"/>
    <w:rsid w:val="00D37006"/>
    <w:rsid w:val="00D40AA8"/>
    <w:rsid w:val="00D600CA"/>
    <w:rsid w:val="00D646FC"/>
    <w:rsid w:val="00D82590"/>
    <w:rsid w:val="00D83F8E"/>
    <w:rsid w:val="00D84EFA"/>
    <w:rsid w:val="00D86E42"/>
    <w:rsid w:val="00D91AB6"/>
    <w:rsid w:val="00D934F8"/>
    <w:rsid w:val="00D94F0B"/>
    <w:rsid w:val="00DBC9AB"/>
    <w:rsid w:val="00DD10CB"/>
    <w:rsid w:val="00DD4934"/>
    <w:rsid w:val="00DE7C0B"/>
    <w:rsid w:val="00DF1342"/>
    <w:rsid w:val="00DF62C1"/>
    <w:rsid w:val="00DF728F"/>
    <w:rsid w:val="00E02FC6"/>
    <w:rsid w:val="00E10BBB"/>
    <w:rsid w:val="00E1124D"/>
    <w:rsid w:val="00E21E33"/>
    <w:rsid w:val="00E243A5"/>
    <w:rsid w:val="00E609FB"/>
    <w:rsid w:val="00E62551"/>
    <w:rsid w:val="00E655F9"/>
    <w:rsid w:val="00E65C54"/>
    <w:rsid w:val="00E72B38"/>
    <w:rsid w:val="00E830F1"/>
    <w:rsid w:val="00E855F7"/>
    <w:rsid w:val="00E93DF0"/>
    <w:rsid w:val="00E94AEC"/>
    <w:rsid w:val="00EC7E8D"/>
    <w:rsid w:val="00ED63E1"/>
    <w:rsid w:val="00EF2D5D"/>
    <w:rsid w:val="00F009A1"/>
    <w:rsid w:val="00F07C9D"/>
    <w:rsid w:val="00F26DB0"/>
    <w:rsid w:val="00F336D7"/>
    <w:rsid w:val="00F362EC"/>
    <w:rsid w:val="00F4482F"/>
    <w:rsid w:val="00F46D7A"/>
    <w:rsid w:val="00F53C46"/>
    <w:rsid w:val="00F81DAD"/>
    <w:rsid w:val="00F83BF8"/>
    <w:rsid w:val="00F911DA"/>
    <w:rsid w:val="00F92373"/>
    <w:rsid w:val="00F944A8"/>
    <w:rsid w:val="00FA0190"/>
    <w:rsid w:val="00FB4701"/>
    <w:rsid w:val="00FB70DE"/>
    <w:rsid w:val="00FC1572"/>
    <w:rsid w:val="00FC2449"/>
    <w:rsid w:val="00FC3BE8"/>
    <w:rsid w:val="00FD4BA7"/>
    <w:rsid w:val="00FD78BB"/>
    <w:rsid w:val="00FF0ED2"/>
    <w:rsid w:val="00FF1210"/>
    <w:rsid w:val="0143EFEE"/>
    <w:rsid w:val="01725D1A"/>
    <w:rsid w:val="0185352D"/>
    <w:rsid w:val="018BCF2E"/>
    <w:rsid w:val="018D7AD1"/>
    <w:rsid w:val="01C27ECA"/>
    <w:rsid w:val="01E08F94"/>
    <w:rsid w:val="01E56D1E"/>
    <w:rsid w:val="0217DAD2"/>
    <w:rsid w:val="023C76D3"/>
    <w:rsid w:val="024E4614"/>
    <w:rsid w:val="0262FB6A"/>
    <w:rsid w:val="0271162D"/>
    <w:rsid w:val="02A495CF"/>
    <w:rsid w:val="02C6843E"/>
    <w:rsid w:val="03349E45"/>
    <w:rsid w:val="033B9C67"/>
    <w:rsid w:val="03AE4E02"/>
    <w:rsid w:val="03CD846E"/>
    <w:rsid w:val="03D94045"/>
    <w:rsid w:val="03E9CDD5"/>
    <w:rsid w:val="03EF9AE4"/>
    <w:rsid w:val="03F3BE31"/>
    <w:rsid w:val="0401FA81"/>
    <w:rsid w:val="040FC652"/>
    <w:rsid w:val="04423CF2"/>
    <w:rsid w:val="0481DA93"/>
    <w:rsid w:val="048A90C8"/>
    <w:rsid w:val="048EDD41"/>
    <w:rsid w:val="049AB4C8"/>
    <w:rsid w:val="04DB7051"/>
    <w:rsid w:val="04E2D41E"/>
    <w:rsid w:val="04FC9638"/>
    <w:rsid w:val="0507B435"/>
    <w:rsid w:val="053A11A0"/>
    <w:rsid w:val="0585398F"/>
    <w:rsid w:val="05E575F9"/>
    <w:rsid w:val="05EFE577"/>
    <w:rsid w:val="0609914C"/>
    <w:rsid w:val="06266129"/>
    <w:rsid w:val="0628779F"/>
    <w:rsid w:val="0690C411"/>
    <w:rsid w:val="06A3ECEA"/>
    <w:rsid w:val="06A4D6FB"/>
    <w:rsid w:val="06BED707"/>
    <w:rsid w:val="06DDEF38"/>
    <w:rsid w:val="06E6824C"/>
    <w:rsid w:val="06F3DF92"/>
    <w:rsid w:val="07127878"/>
    <w:rsid w:val="0728C8E1"/>
    <w:rsid w:val="072A592F"/>
    <w:rsid w:val="0747C75B"/>
    <w:rsid w:val="074A0902"/>
    <w:rsid w:val="076B5DB4"/>
    <w:rsid w:val="0783B091"/>
    <w:rsid w:val="07900AF7"/>
    <w:rsid w:val="079D793C"/>
    <w:rsid w:val="07AA883B"/>
    <w:rsid w:val="07BA9430"/>
    <w:rsid w:val="07C33D59"/>
    <w:rsid w:val="07E14356"/>
    <w:rsid w:val="07FF25C3"/>
    <w:rsid w:val="08266C61"/>
    <w:rsid w:val="083ECE22"/>
    <w:rsid w:val="085D8017"/>
    <w:rsid w:val="086F964D"/>
    <w:rsid w:val="0879BF99"/>
    <w:rsid w:val="08D1DB03"/>
    <w:rsid w:val="08DD7199"/>
    <w:rsid w:val="09389179"/>
    <w:rsid w:val="093D5079"/>
    <w:rsid w:val="096797C8"/>
    <w:rsid w:val="09787E15"/>
    <w:rsid w:val="097EA887"/>
    <w:rsid w:val="09F01D6A"/>
    <w:rsid w:val="0A04F882"/>
    <w:rsid w:val="0A22ECB7"/>
    <w:rsid w:val="0A2911A1"/>
    <w:rsid w:val="0A7FACE3"/>
    <w:rsid w:val="0A98DEF6"/>
    <w:rsid w:val="0AEBBA00"/>
    <w:rsid w:val="0AFF9ED3"/>
    <w:rsid w:val="0B1625B1"/>
    <w:rsid w:val="0B2F6311"/>
    <w:rsid w:val="0B9520D9"/>
    <w:rsid w:val="0B9A34B5"/>
    <w:rsid w:val="0BB5BF3C"/>
    <w:rsid w:val="0C1B387E"/>
    <w:rsid w:val="0C35F472"/>
    <w:rsid w:val="0C388874"/>
    <w:rsid w:val="0C49E290"/>
    <w:rsid w:val="0C878A61"/>
    <w:rsid w:val="0CC6DEBF"/>
    <w:rsid w:val="0CD50BE4"/>
    <w:rsid w:val="0CFACD1A"/>
    <w:rsid w:val="0D00DA76"/>
    <w:rsid w:val="0D053177"/>
    <w:rsid w:val="0D123F45"/>
    <w:rsid w:val="0D27BE2C"/>
    <w:rsid w:val="0D551593"/>
    <w:rsid w:val="0D58E00A"/>
    <w:rsid w:val="0D904913"/>
    <w:rsid w:val="0DCEED49"/>
    <w:rsid w:val="0DEFA2DD"/>
    <w:rsid w:val="0DF790D3"/>
    <w:rsid w:val="0E052B3C"/>
    <w:rsid w:val="0E393CEA"/>
    <w:rsid w:val="0E48C233"/>
    <w:rsid w:val="0E786EC1"/>
    <w:rsid w:val="0E7C911B"/>
    <w:rsid w:val="0E9ED4AD"/>
    <w:rsid w:val="0ED5068A"/>
    <w:rsid w:val="0ED507AF"/>
    <w:rsid w:val="0F355A01"/>
    <w:rsid w:val="0F37660C"/>
    <w:rsid w:val="0F4376C6"/>
    <w:rsid w:val="0F503DE6"/>
    <w:rsid w:val="0FB07392"/>
    <w:rsid w:val="0FBF2B23"/>
    <w:rsid w:val="0FE13635"/>
    <w:rsid w:val="1010D2DA"/>
    <w:rsid w:val="1013B667"/>
    <w:rsid w:val="103D0D6B"/>
    <w:rsid w:val="10435095"/>
    <w:rsid w:val="1067AE0D"/>
    <w:rsid w:val="1071C6F6"/>
    <w:rsid w:val="10C10662"/>
    <w:rsid w:val="1127439F"/>
    <w:rsid w:val="11407BC0"/>
    <w:rsid w:val="114743CB"/>
    <w:rsid w:val="117A8166"/>
    <w:rsid w:val="1190EB6B"/>
    <w:rsid w:val="119DE9FC"/>
    <w:rsid w:val="11C886E9"/>
    <w:rsid w:val="11D111C6"/>
    <w:rsid w:val="11EDF9F6"/>
    <w:rsid w:val="12151245"/>
    <w:rsid w:val="124258D7"/>
    <w:rsid w:val="127648AF"/>
    <w:rsid w:val="1285ED6B"/>
    <w:rsid w:val="12EED91F"/>
    <w:rsid w:val="1314C030"/>
    <w:rsid w:val="1318AFB9"/>
    <w:rsid w:val="1340232E"/>
    <w:rsid w:val="1348739C"/>
    <w:rsid w:val="1356044A"/>
    <w:rsid w:val="13909C51"/>
    <w:rsid w:val="139E25DE"/>
    <w:rsid w:val="139F4ECF"/>
    <w:rsid w:val="13A7DF34"/>
    <w:rsid w:val="13C504A1"/>
    <w:rsid w:val="13DE2938"/>
    <w:rsid w:val="13E1D62C"/>
    <w:rsid w:val="1404AC64"/>
    <w:rsid w:val="1411CF81"/>
    <w:rsid w:val="1418C3C7"/>
    <w:rsid w:val="142A316F"/>
    <w:rsid w:val="142DD7A2"/>
    <w:rsid w:val="14447500"/>
    <w:rsid w:val="1495E1AC"/>
    <w:rsid w:val="14CB6456"/>
    <w:rsid w:val="15038E5D"/>
    <w:rsid w:val="150B78D0"/>
    <w:rsid w:val="1519B764"/>
    <w:rsid w:val="152409B5"/>
    <w:rsid w:val="1526E35A"/>
    <w:rsid w:val="15645950"/>
    <w:rsid w:val="158F999F"/>
    <w:rsid w:val="15C601D0"/>
    <w:rsid w:val="15CBDD67"/>
    <w:rsid w:val="163B2F64"/>
    <w:rsid w:val="16426E62"/>
    <w:rsid w:val="16986F8B"/>
    <w:rsid w:val="16CAC9E2"/>
    <w:rsid w:val="16D97410"/>
    <w:rsid w:val="16DAEAA5"/>
    <w:rsid w:val="16FDB026"/>
    <w:rsid w:val="172C2499"/>
    <w:rsid w:val="173B6732"/>
    <w:rsid w:val="173C4D26"/>
    <w:rsid w:val="17ACE47E"/>
    <w:rsid w:val="17F41ABC"/>
    <w:rsid w:val="1800B988"/>
    <w:rsid w:val="1806E04E"/>
    <w:rsid w:val="182F388A"/>
    <w:rsid w:val="183334E9"/>
    <w:rsid w:val="18343FEC"/>
    <w:rsid w:val="184AA5C2"/>
    <w:rsid w:val="184E8247"/>
    <w:rsid w:val="185DF1D0"/>
    <w:rsid w:val="1894F752"/>
    <w:rsid w:val="18A132E6"/>
    <w:rsid w:val="18C7F4FA"/>
    <w:rsid w:val="18C9CA17"/>
    <w:rsid w:val="18D0AF7B"/>
    <w:rsid w:val="18F2A356"/>
    <w:rsid w:val="18FDA292"/>
    <w:rsid w:val="1902A271"/>
    <w:rsid w:val="191A9AEB"/>
    <w:rsid w:val="191D4962"/>
    <w:rsid w:val="1930531E"/>
    <w:rsid w:val="195D54BD"/>
    <w:rsid w:val="1987F13D"/>
    <w:rsid w:val="19A17050"/>
    <w:rsid w:val="19BB2422"/>
    <w:rsid w:val="19D99197"/>
    <w:rsid w:val="1A2B7C50"/>
    <w:rsid w:val="1A59DF97"/>
    <w:rsid w:val="1A5A9E4D"/>
    <w:rsid w:val="1A5DE035"/>
    <w:rsid w:val="1A5F5DE7"/>
    <w:rsid w:val="1A63C55B"/>
    <w:rsid w:val="1A6D33CB"/>
    <w:rsid w:val="1A8C8FF9"/>
    <w:rsid w:val="1A949E29"/>
    <w:rsid w:val="1B1BBC01"/>
    <w:rsid w:val="1B41E2AA"/>
    <w:rsid w:val="1B53BE15"/>
    <w:rsid w:val="1B5640D2"/>
    <w:rsid w:val="1B57E786"/>
    <w:rsid w:val="1B5ECE5C"/>
    <w:rsid w:val="1B7D0E09"/>
    <w:rsid w:val="1B8B3201"/>
    <w:rsid w:val="1BA40ACE"/>
    <w:rsid w:val="1BAA60B4"/>
    <w:rsid w:val="1BAE5BC8"/>
    <w:rsid w:val="1BC6E6A2"/>
    <w:rsid w:val="1BC9AFE4"/>
    <w:rsid w:val="1BD12149"/>
    <w:rsid w:val="1BD6ECED"/>
    <w:rsid w:val="1BF5AFF8"/>
    <w:rsid w:val="1C076E0A"/>
    <w:rsid w:val="1C1DAED1"/>
    <w:rsid w:val="1C22B39E"/>
    <w:rsid w:val="1C4DB7D6"/>
    <w:rsid w:val="1C9A8BA0"/>
    <w:rsid w:val="1CA1CB83"/>
    <w:rsid w:val="1CA9FECE"/>
    <w:rsid w:val="1CAF7B78"/>
    <w:rsid w:val="1CB5CA73"/>
    <w:rsid w:val="1CB931F1"/>
    <w:rsid w:val="1CC1010A"/>
    <w:rsid w:val="1CE5EAC3"/>
    <w:rsid w:val="1D02077D"/>
    <w:rsid w:val="1D15CF50"/>
    <w:rsid w:val="1DB7EB58"/>
    <w:rsid w:val="1DB8A634"/>
    <w:rsid w:val="1E44FB30"/>
    <w:rsid w:val="1E9A96D8"/>
    <w:rsid w:val="1EB4AECB"/>
    <w:rsid w:val="1EC33F8B"/>
    <w:rsid w:val="1ED56194"/>
    <w:rsid w:val="1EEDEA10"/>
    <w:rsid w:val="1F20DBDF"/>
    <w:rsid w:val="1F28683C"/>
    <w:rsid w:val="1F3CAD98"/>
    <w:rsid w:val="1F70949E"/>
    <w:rsid w:val="1FA4579E"/>
    <w:rsid w:val="1FB55C85"/>
    <w:rsid w:val="1FD96C45"/>
    <w:rsid w:val="1FE22319"/>
    <w:rsid w:val="20230BEB"/>
    <w:rsid w:val="20323CD2"/>
    <w:rsid w:val="20829C5B"/>
    <w:rsid w:val="209AE06C"/>
    <w:rsid w:val="209F73F3"/>
    <w:rsid w:val="20A89CC0"/>
    <w:rsid w:val="20BCAC40"/>
    <w:rsid w:val="20C95799"/>
    <w:rsid w:val="216BD89F"/>
    <w:rsid w:val="21BEDC4C"/>
    <w:rsid w:val="222572A2"/>
    <w:rsid w:val="2277A6FB"/>
    <w:rsid w:val="22832009"/>
    <w:rsid w:val="22955A1A"/>
    <w:rsid w:val="229A23B1"/>
    <w:rsid w:val="22A88B52"/>
    <w:rsid w:val="22AE83FF"/>
    <w:rsid w:val="22C5D1E4"/>
    <w:rsid w:val="22E4FFBA"/>
    <w:rsid w:val="22ECFD47"/>
    <w:rsid w:val="22FEB2AD"/>
    <w:rsid w:val="2313E9D6"/>
    <w:rsid w:val="232719C1"/>
    <w:rsid w:val="234083BD"/>
    <w:rsid w:val="23547AF7"/>
    <w:rsid w:val="2354DF9E"/>
    <w:rsid w:val="237882D9"/>
    <w:rsid w:val="23893708"/>
    <w:rsid w:val="239F345D"/>
    <w:rsid w:val="23A832D6"/>
    <w:rsid w:val="23B2BF90"/>
    <w:rsid w:val="23B4A136"/>
    <w:rsid w:val="23D4BC78"/>
    <w:rsid w:val="23D714B5"/>
    <w:rsid w:val="24025BB1"/>
    <w:rsid w:val="240475EB"/>
    <w:rsid w:val="2422BDB4"/>
    <w:rsid w:val="24465EE6"/>
    <w:rsid w:val="24662F7E"/>
    <w:rsid w:val="24829386"/>
    <w:rsid w:val="2488CDA8"/>
    <w:rsid w:val="249EBAD8"/>
    <w:rsid w:val="24B8AEC7"/>
    <w:rsid w:val="24C8C0BA"/>
    <w:rsid w:val="24D6D82C"/>
    <w:rsid w:val="2510006D"/>
    <w:rsid w:val="251CC370"/>
    <w:rsid w:val="2524B69F"/>
    <w:rsid w:val="2562595E"/>
    <w:rsid w:val="257C0DE3"/>
    <w:rsid w:val="259F1506"/>
    <w:rsid w:val="25B5A8E9"/>
    <w:rsid w:val="25BE8E15"/>
    <w:rsid w:val="25C65256"/>
    <w:rsid w:val="25DEE606"/>
    <w:rsid w:val="25DFC672"/>
    <w:rsid w:val="25E05A3D"/>
    <w:rsid w:val="25E7004A"/>
    <w:rsid w:val="26024355"/>
    <w:rsid w:val="261CA07C"/>
    <w:rsid w:val="264EB3E1"/>
    <w:rsid w:val="26631D54"/>
    <w:rsid w:val="266E2367"/>
    <w:rsid w:val="2680A8EF"/>
    <w:rsid w:val="26945467"/>
    <w:rsid w:val="26AAA758"/>
    <w:rsid w:val="26DD2DA3"/>
    <w:rsid w:val="26ECB1C2"/>
    <w:rsid w:val="26FE29BF"/>
    <w:rsid w:val="270A21F0"/>
    <w:rsid w:val="27188BB8"/>
    <w:rsid w:val="2727AF0A"/>
    <w:rsid w:val="275A5E76"/>
    <w:rsid w:val="27917E2A"/>
    <w:rsid w:val="27BF6E82"/>
    <w:rsid w:val="280AE186"/>
    <w:rsid w:val="28235DAB"/>
    <w:rsid w:val="284C803D"/>
    <w:rsid w:val="28623814"/>
    <w:rsid w:val="286F6976"/>
    <w:rsid w:val="28A84DFD"/>
    <w:rsid w:val="28C5D69D"/>
    <w:rsid w:val="28C7BE25"/>
    <w:rsid w:val="28E037FF"/>
    <w:rsid w:val="28ED64BF"/>
    <w:rsid w:val="28F5C935"/>
    <w:rsid w:val="29087A8D"/>
    <w:rsid w:val="290AC0C6"/>
    <w:rsid w:val="291F5B35"/>
    <w:rsid w:val="29722163"/>
    <w:rsid w:val="29A8C831"/>
    <w:rsid w:val="2A35CA81"/>
    <w:rsid w:val="2A4136CD"/>
    <w:rsid w:val="2A53FFAD"/>
    <w:rsid w:val="2AB00222"/>
    <w:rsid w:val="2ACFA853"/>
    <w:rsid w:val="2AFF4EB3"/>
    <w:rsid w:val="2B245FAA"/>
    <w:rsid w:val="2B3E2CE2"/>
    <w:rsid w:val="2B98CBA4"/>
    <w:rsid w:val="2BA4CEF3"/>
    <w:rsid w:val="2BB0031B"/>
    <w:rsid w:val="2BBE88BA"/>
    <w:rsid w:val="2BDC93A3"/>
    <w:rsid w:val="2BE2269A"/>
    <w:rsid w:val="2C13C148"/>
    <w:rsid w:val="2C27612A"/>
    <w:rsid w:val="2C2A046A"/>
    <w:rsid w:val="2C3D8A07"/>
    <w:rsid w:val="2C4BD283"/>
    <w:rsid w:val="2C4F8A0F"/>
    <w:rsid w:val="2C92FF19"/>
    <w:rsid w:val="2CD638A8"/>
    <w:rsid w:val="2D18AD60"/>
    <w:rsid w:val="2D2BDD4B"/>
    <w:rsid w:val="2E2ECF7A"/>
    <w:rsid w:val="2E314520"/>
    <w:rsid w:val="2E5C006C"/>
    <w:rsid w:val="2E63FFF8"/>
    <w:rsid w:val="2E695D29"/>
    <w:rsid w:val="2E6F3431"/>
    <w:rsid w:val="2E7976D2"/>
    <w:rsid w:val="2E871624"/>
    <w:rsid w:val="2E99C101"/>
    <w:rsid w:val="2E9B6716"/>
    <w:rsid w:val="2ED83A49"/>
    <w:rsid w:val="2F025CFE"/>
    <w:rsid w:val="2F271E1E"/>
    <w:rsid w:val="2F385782"/>
    <w:rsid w:val="2FC04A22"/>
    <w:rsid w:val="2FF01A08"/>
    <w:rsid w:val="2FFFD059"/>
    <w:rsid w:val="300F484E"/>
    <w:rsid w:val="309169C5"/>
    <w:rsid w:val="30DA0F08"/>
    <w:rsid w:val="30E05F98"/>
    <w:rsid w:val="30E9F90F"/>
    <w:rsid w:val="30F68F49"/>
    <w:rsid w:val="312CF2A8"/>
    <w:rsid w:val="316E9037"/>
    <w:rsid w:val="31AE43ED"/>
    <w:rsid w:val="31B59FA1"/>
    <w:rsid w:val="31CE2D43"/>
    <w:rsid w:val="32061C42"/>
    <w:rsid w:val="32336CE8"/>
    <w:rsid w:val="3251A9BD"/>
    <w:rsid w:val="32875B72"/>
    <w:rsid w:val="32C1F2D7"/>
    <w:rsid w:val="32C774A5"/>
    <w:rsid w:val="32DC1E57"/>
    <w:rsid w:val="32DDC317"/>
    <w:rsid w:val="32FF1D1C"/>
    <w:rsid w:val="3301113D"/>
    <w:rsid w:val="33154005"/>
    <w:rsid w:val="331B9B40"/>
    <w:rsid w:val="3326AA82"/>
    <w:rsid w:val="3340978A"/>
    <w:rsid w:val="33493B01"/>
    <w:rsid w:val="33665CF2"/>
    <w:rsid w:val="3372F0EE"/>
    <w:rsid w:val="337CE14A"/>
    <w:rsid w:val="33ADBBAA"/>
    <w:rsid w:val="33DD1FCC"/>
    <w:rsid w:val="33E305FE"/>
    <w:rsid w:val="3413E93A"/>
    <w:rsid w:val="342A10DE"/>
    <w:rsid w:val="3434B3ED"/>
    <w:rsid w:val="34415720"/>
    <w:rsid w:val="3444B3ED"/>
    <w:rsid w:val="3476E279"/>
    <w:rsid w:val="3493931C"/>
    <w:rsid w:val="34BAF762"/>
    <w:rsid w:val="34D89EAD"/>
    <w:rsid w:val="34DEC397"/>
    <w:rsid w:val="34EC97BF"/>
    <w:rsid w:val="3505CE05"/>
    <w:rsid w:val="3518A618"/>
    <w:rsid w:val="3518B1AB"/>
    <w:rsid w:val="3534B9CC"/>
    <w:rsid w:val="357CEC82"/>
    <w:rsid w:val="35AD35A2"/>
    <w:rsid w:val="35EDB7F8"/>
    <w:rsid w:val="35EFC196"/>
    <w:rsid w:val="362D97CB"/>
    <w:rsid w:val="36414622"/>
    <w:rsid w:val="365F0FEF"/>
    <w:rsid w:val="3668C1EF"/>
    <w:rsid w:val="366C401B"/>
    <w:rsid w:val="366FA565"/>
    <w:rsid w:val="36746F0E"/>
    <w:rsid w:val="36973662"/>
    <w:rsid w:val="36AA91B0"/>
    <w:rsid w:val="36BA2A4C"/>
    <w:rsid w:val="36D09482"/>
    <w:rsid w:val="371F2ABD"/>
    <w:rsid w:val="37425046"/>
    <w:rsid w:val="374D6B19"/>
    <w:rsid w:val="379AE5C8"/>
    <w:rsid w:val="37EEE8B0"/>
    <w:rsid w:val="37FD65CA"/>
    <w:rsid w:val="38033BDC"/>
    <w:rsid w:val="385046DA"/>
    <w:rsid w:val="387017A2"/>
    <w:rsid w:val="38966ED4"/>
    <w:rsid w:val="38CDFCA7"/>
    <w:rsid w:val="38D9DAA9"/>
    <w:rsid w:val="38DA64BB"/>
    <w:rsid w:val="38E93B7A"/>
    <w:rsid w:val="390205D5"/>
    <w:rsid w:val="3932377E"/>
    <w:rsid w:val="3963C19C"/>
    <w:rsid w:val="39A9008C"/>
    <w:rsid w:val="39CED724"/>
    <w:rsid w:val="39D25342"/>
    <w:rsid w:val="3A0E1B4C"/>
    <w:rsid w:val="3A293B77"/>
    <w:rsid w:val="3A4221C3"/>
    <w:rsid w:val="3A83F243"/>
    <w:rsid w:val="3AA43CD8"/>
    <w:rsid w:val="3AC4C9E2"/>
    <w:rsid w:val="3AC9DD78"/>
    <w:rsid w:val="3ACE07DF"/>
    <w:rsid w:val="3AE7303C"/>
    <w:rsid w:val="3B4B674A"/>
    <w:rsid w:val="3B544CE6"/>
    <w:rsid w:val="3B7404F8"/>
    <w:rsid w:val="3BB9E8DF"/>
    <w:rsid w:val="3C037058"/>
    <w:rsid w:val="3C1D35DC"/>
    <w:rsid w:val="3C340248"/>
    <w:rsid w:val="3C8A66D9"/>
    <w:rsid w:val="3C933CF7"/>
    <w:rsid w:val="3C965892"/>
    <w:rsid w:val="3CBD2B78"/>
    <w:rsid w:val="3CBEDB16"/>
    <w:rsid w:val="3CC5BC5D"/>
    <w:rsid w:val="3CCE5173"/>
    <w:rsid w:val="3CFF893B"/>
    <w:rsid w:val="3D3408D9"/>
    <w:rsid w:val="3D3BB5B6"/>
    <w:rsid w:val="3D5970CC"/>
    <w:rsid w:val="3D7D0FFB"/>
    <w:rsid w:val="3D86A7F3"/>
    <w:rsid w:val="3DD1A2A3"/>
    <w:rsid w:val="3DD576F8"/>
    <w:rsid w:val="3DF92D08"/>
    <w:rsid w:val="3E1FC094"/>
    <w:rsid w:val="3E270183"/>
    <w:rsid w:val="3E60FB65"/>
    <w:rsid w:val="3E615F75"/>
    <w:rsid w:val="3E79704F"/>
    <w:rsid w:val="3EB49DD1"/>
    <w:rsid w:val="3EC2D3FC"/>
    <w:rsid w:val="3EE35450"/>
    <w:rsid w:val="3F01D0D5"/>
    <w:rsid w:val="3F1C5D63"/>
    <w:rsid w:val="3F7FB09B"/>
    <w:rsid w:val="3F831C09"/>
    <w:rsid w:val="3F87EBFE"/>
    <w:rsid w:val="3F8BF74D"/>
    <w:rsid w:val="3F8E38F4"/>
    <w:rsid w:val="3F9F79AA"/>
    <w:rsid w:val="3FA17902"/>
    <w:rsid w:val="3FB2D881"/>
    <w:rsid w:val="3FC0CD61"/>
    <w:rsid w:val="40506E32"/>
    <w:rsid w:val="405F3E8F"/>
    <w:rsid w:val="407A1CA9"/>
    <w:rsid w:val="407FBF3A"/>
    <w:rsid w:val="40A31652"/>
    <w:rsid w:val="40BC3EAF"/>
    <w:rsid w:val="40E8867E"/>
    <w:rsid w:val="4121ED4D"/>
    <w:rsid w:val="4123BC5F"/>
    <w:rsid w:val="4215EDA9"/>
    <w:rsid w:val="42280F13"/>
    <w:rsid w:val="423989DE"/>
    <w:rsid w:val="42418091"/>
    <w:rsid w:val="42496C60"/>
    <w:rsid w:val="426633BC"/>
    <w:rsid w:val="429A682B"/>
    <w:rsid w:val="42CDABFC"/>
    <w:rsid w:val="42F09FE6"/>
    <w:rsid w:val="4300D869"/>
    <w:rsid w:val="43102D7A"/>
    <w:rsid w:val="432C6CFC"/>
    <w:rsid w:val="433F1197"/>
    <w:rsid w:val="4343E47D"/>
    <w:rsid w:val="43536CE8"/>
    <w:rsid w:val="435F5ECB"/>
    <w:rsid w:val="43AAB717"/>
    <w:rsid w:val="43C145C0"/>
    <w:rsid w:val="43C37654"/>
    <w:rsid w:val="43DFA6A1"/>
    <w:rsid w:val="443D64CF"/>
    <w:rsid w:val="444185BE"/>
    <w:rsid w:val="447BE717"/>
    <w:rsid w:val="44D1DA81"/>
    <w:rsid w:val="44D9FF9E"/>
    <w:rsid w:val="45031CB2"/>
    <w:rsid w:val="450AA90F"/>
    <w:rsid w:val="45107781"/>
    <w:rsid w:val="45119D6B"/>
    <w:rsid w:val="452AFE46"/>
    <w:rsid w:val="453EF52C"/>
    <w:rsid w:val="45686CE1"/>
    <w:rsid w:val="458FAFD2"/>
    <w:rsid w:val="4597D348"/>
    <w:rsid w:val="45B0A920"/>
    <w:rsid w:val="45C95D0D"/>
    <w:rsid w:val="46306C4A"/>
    <w:rsid w:val="463B476F"/>
    <w:rsid w:val="46650094"/>
    <w:rsid w:val="466E5B37"/>
    <w:rsid w:val="468B963B"/>
    <w:rsid w:val="46A14E71"/>
    <w:rsid w:val="46AB61EE"/>
    <w:rsid w:val="46B3C67D"/>
    <w:rsid w:val="47289251"/>
    <w:rsid w:val="472B8033"/>
    <w:rsid w:val="4732BFBA"/>
    <w:rsid w:val="4753C8CE"/>
    <w:rsid w:val="478153EF"/>
    <w:rsid w:val="47BE68C9"/>
    <w:rsid w:val="47CA7640"/>
    <w:rsid w:val="47E39E9D"/>
    <w:rsid w:val="47E80A4A"/>
    <w:rsid w:val="47FFDE1F"/>
    <w:rsid w:val="480E3E3F"/>
    <w:rsid w:val="48180B0D"/>
    <w:rsid w:val="481F4326"/>
    <w:rsid w:val="482198DD"/>
    <w:rsid w:val="483C1303"/>
    <w:rsid w:val="483D485D"/>
    <w:rsid w:val="484249D1"/>
    <w:rsid w:val="48643976"/>
    <w:rsid w:val="48C462B2"/>
    <w:rsid w:val="48C59295"/>
    <w:rsid w:val="48E4F3DD"/>
    <w:rsid w:val="48F34DDA"/>
    <w:rsid w:val="48FC8E26"/>
    <w:rsid w:val="4901AEAD"/>
    <w:rsid w:val="49764BA0"/>
    <w:rsid w:val="499410CD"/>
    <w:rsid w:val="49974F19"/>
    <w:rsid w:val="49D55C43"/>
    <w:rsid w:val="4A2CE63A"/>
    <w:rsid w:val="4A4ABBAD"/>
    <w:rsid w:val="4A7379DF"/>
    <w:rsid w:val="4A8C51B3"/>
    <w:rsid w:val="4A96F00E"/>
    <w:rsid w:val="4AE3D6C6"/>
    <w:rsid w:val="4AEC192F"/>
    <w:rsid w:val="4B229058"/>
    <w:rsid w:val="4B5EB4D9"/>
    <w:rsid w:val="4B8E2FEF"/>
    <w:rsid w:val="4BFC0374"/>
    <w:rsid w:val="4C03C246"/>
    <w:rsid w:val="4C07EFA0"/>
    <w:rsid w:val="4C0C8DDA"/>
    <w:rsid w:val="4C1E87D7"/>
    <w:rsid w:val="4C23AEB9"/>
    <w:rsid w:val="4C77ABCB"/>
    <w:rsid w:val="4C7BDC97"/>
    <w:rsid w:val="4C868571"/>
    <w:rsid w:val="4C91D9EC"/>
    <w:rsid w:val="4C94B9B0"/>
    <w:rsid w:val="4CEC62C3"/>
    <w:rsid w:val="4D108FF5"/>
    <w:rsid w:val="4D1AAEA9"/>
    <w:rsid w:val="4D6063AF"/>
    <w:rsid w:val="4DB89C6D"/>
    <w:rsid w:val="4DE01649"/>
    <w:rsid w:val="4DEC41A0"/>
    <w:rsid w:val="4E0A2CED"/>
    <w:rsid w:val="4E24A987"/>
    <w:rsid w:val="4E2CE695"/>
    <w:rsid w:val="4E48CEC2"/>
    <w:rsid w:val="4E5BFEF0"/>
    <w:rsid w:val="4E635789"/>
    <w:rsid w:val="4E9D4B76"/>
    <w:rsid w:val="4EA7313A"/>
    <w:rsid w:val="4EB2F70F"/>
    <w:rsid w:val="4EB39D0F"/>
    <w:rsid w:val="4EC47151"/>
    <w:rsid w:val="4EC47CE4"/>
    <w:rsid w:val="4EC5D0B1"/>
    <w:rsid w:val="4ECBFB23"/>
    <w:rsid w:val="4EDB4854"/>
    <w:rsid w:val="4EE34B61"/>
    <w:rsid w:val="4EEB5536"/>
    <w:rsid w:val="4EFAE5AC"/>
    <w:rsid w:val="4F2B38CD"/>
    <w:rsid w:val="4F3DD19F"/>
    <w:rsid w:val="4F524B1E"/>
    <w:rsid w:val="4F5716F6"/>
    <w:rsid w:val="4F843865"/>
    <w:rsid w:val="4F90ABBE"/>
    <w:rsid w:val="4FC74008"/>
    <w:rsid w:val="4FCC47CD"/>
    <w:rsid w:val="4FD6B718"/>
    <w:rsid w:val="4FFD2C82"/>
    <w:rsid w:val="504724E8"/>
    <w:rsid w:val="506636B4"/>
    <w:rsid w:val="5077FB58"/>
    <w:rsid w:val="5085589E"/>
    <w:rsid w:val="508E0BF4"/>
    <w:rsid w:val="50904BAA"/>
    <w:rsid w:val="50B7B1D5"/>
    <w:rsid w:val="512ED708"/>
    <w:rsid w:val="515A54EF"/>
    <w:rsid w:val="5179460C"/>
    <w:rsid w:val="518F7A9E"/>
    <w:rsid w:val="51B809DD"/>
    <w:rsid w:val="51D6F816"/>
    <w:rsid w:val="51E2F549"/>
    <w:rsid w:val="51E47A0C"/>
    <w:rsid w:val="51F092D6"/>
    <w:rsid w:val="520457B7"/>
    <w:rsid w:val="52177D5C"/>
    <w:rsid w:val="525C1347"/>
    <w:rsid w:val="52A59B1A"/>
    <w:rsid w:val="52C3F7D0"/>
    <w:rsid w:val="52F62550"/>
    <w:rsid w:val="5311660F"/>
    <w:rsid w:val="53811D0F"/>
    <w:rsid w:val="5396502C"/>
    <w:rsid w:val="53A550B9"/>
    <w:rsid w:val="53C84962"/>
    <w:rsid w:val="53C9E3B7"/>
    <w:rsid w:val="53FBB8AE"/>
    <w:rsid w:val="5400EBDA"/>
    <w:rsid w:val="5424F0DA"/>
    <w:rsid w:val="542967E6"/>
    <w:rsid w:val="544BCB16"/>
    <w:rsid w:val="5479D318"/>
    <w:rsid w:val="54A5BBF2"/>
    <w:rsid w:val="54E4FFED"/>
    <w:rsid w:val="54F7E985"/>
    <w:rsid w:val="54FED77D"/>
    <w:rsid w:val="551FAE73"/>
    <w:rsid w:val="5541211A"/>
    <w:rsid w:val="55437A7D"/>
    <w:rsid w:val="5559FF42"/>
    <w:rsid w:val="555C6A88"/>
    <w:rsid w:val="557DC4A3"/>
    <w:rsid w:val="55AA85F5"/>
    <w:rsid w:val="55F06066"/>
    <w:rsid w:val="55F379E9"/>
    <w:rsid w:val="560C2BED"/>
    <w:rsid w:val="5627B74E"/>
    <w:rsid w:val="56506E35"/>
    <w:rsid w:val="565CAC7E"/>
    <w:rsid w:val="566AA64F"/>
    <w:rsid w:val="5674963B"/>
    <w:rsid w:val="5680D04E"/>
    <w:rsid w:val="56934509"/>
    <w:rsid w:val="56A16780"/>
    <w:rsid w:val="56A31B2A"/>
    <w:rsid w:val="56A5F72D"/>
    <w:rsid w:val="56BA1B6D"/>
    <w:rsid w:val="56C2C74D"/>
    <w:rsid w:val="56CDBEBC"/>
    <w:rsid w:val="56CFC28D"/>
    <w:rsid w:val="56EBF731"/>
    <w:rsid w:val="57018479"/>
    <w:rsid w:val="5735B37D"/>
    <w:rsid w:val="57388C9C"/>
    <w:rsid w:val="57465656"/>
    <w:rsid w:val="5754CC1E"/>
    <w:rsid w:val="578F4A4A"/>
    <w:rsid w:val="578FAB73"/>
    <w:rsid w:val="57BF3E73"/>
    <w:rsid w:val="58526DBB"/>
    <w:rsid w:val="58662993"/>
    <w:rsid w:val="58830D3D"/>
    <w:rsid w:val="58D86595"/>
    <w:rsid w:val="58DAD794"/>
    <w:rsid w:val="59675C2E"/>
    <w:rsid w:val="596EE69A"/>
    <w:rsid w:val="597D5FA2"/>
    <w:rsid w:val="5995A91E"/>
    <w:rsid w:val="599B67CE"/>
    <w:rsid w:val="59B89721"/>
    <w:rsid w:val="59BA5690"/>
    <w:rsid w:val="59C56F1E"/>
    <w:rsid w:val="59E97C81"/>
    <w:rsid w:val="59FA680F"/>
    <w:rsid w:val="5A05B02E"/>
    <w:rsid w:val="5AFBC25D"/>
    <w:rsid w:val="5B0AB6FB"/>
    <w:rsid w:val="5B2BD978"/>
    <w:rsid w:val="5B2DF20C"/>
    <w:rsid w:val="5B7CCF16"/>
    <w:rsid w:val="5B8D8C90"/>
    <w:rsid w:val="5B959D7A"/>
    <w:rsid w:val="5BA2397D"/>
    <w:rsid w:val="5BA651EC"/>
    <w:rsid w:val="5BAAB9A3"/>
    <w:rsid w:val="5BDD8DD9"/>
    <w:rsid w:val="5BEF8D04"/>
    <w:rsid w:val="5C1BF30E"/>
    <w:rsid w:val="5C32C9FB"/>
    <w:rsid w:val="5C472A9D"/>
    <w:rsid w:val="5C54B354"/>
    <w:rsid w:val="5C631C96"/>
    <w:rsid w:val="5C6AA8F3"/>
    <w:rsid w:val="5C75B0A9"/>
    <w:rsid w:val="5C8172E7"/>
    <w:rsid w:val="5C899FC2"/>
    <w:rsid w:val="5C8A69D1"/>
    <w:rsid w:val="5CB2C5A5"/>
    <w:rsid w:val="5CB56B86"/>
    <w:rsid w:val="5D24140E"/>
    <w:rsid w:val="5D26FBBD"/>
    <w:rsid w:val="5D30C53B"/>
    <w:rsid w:val="5DD16A5F"/>
    <w:rsid w:val="5DD30755"/>
    <w:rsid w:val="5E13C661"/>
    <w:rsid w:val="5E4257BD"/>
    <w:rsid w:val="5E5B3F60"/>
    <w:rsid w:val="5E71E8DB"/>
    <w:rsid w:val="5E977E6C"/>
    <w:rsid w:val="5E994F29"/>
    <w:rsid w:val="5EF3CEA4"/>
    <w:rsid w:val="5F439E81"/>
    <w:rsid w:val="5F5FDE03"/>
    <w:rsid w:val="5F7005A1"/>
    <w:rsid w:val="5F88391F"/>
    <w:rsid w:val="5FB08E3E"/>
    <w:rsid w:val="5FC78CDE"/>
    <w:rsid w:val="5FCE580E"/>
    <w:rsid w:val="60360809"/>
    <w:rsid w:val="60371AD9"/>
    <w:rsid w:val="60387EC6"/>
    <w:rsid w:val="603B187A"/>
    <w:rsid w:val="60755C67"/>
    <w:rsid w:val="609D6D2B"/>
    <w:rsid w:val="61039BEA"/>
    <w:rsid w:val="6104B71E"/>
    <w:rsid w:val="611D655C"/>
    <w:rsid w:val="611EC71D"/>
    <w:rsid w:val="6125575B"/>
    <w:rsid w:val="6138EF17"/>
    <w:rsid w:val="6154C0A6"/>
    <w:rsid w:val="618014C5"/>
    <w:rsid w:val="6181E215"/>
    <w:rsid w:val="61E6282B"/>
    <w:rsid w:val="61E7DE3C"/>
    <w:rsid w:val="62011213"/>
    <w:rsid w:val="62030568"/>
    <w:rsid w:val="621D4A4B"/>
    <w:rsid w:val="6275CEA4"/>
    <w:rsid w:val="62BA977E"/>
    <w:rsid w:val="62ECDC06"/>
    <w:rsid w:val="62F0017A"/>
    <w:rsid w:val="62F1733A"/>
    <w:rsid w:val="6303A776"/>
    <w:rsid w:val="6370EE31"/>
    <w:rsid w:val="638F8C9F"/>
    <w:rsid w:val="63BD6E29"/>
    <w:rsid w:val="63DEF8CB"/>
    <w:rsid w:val="63F1D9D0"/>
    <w:rsid w:val="64077937"/>
    <w:rsid w:val="645134D0"/>
    <w:rsid w:val="645F7324"/>
    <w:rsid w:val="64AA0ED5"/>
    <w:rsid w:val="64AC222B"/>
    <w:rsid w:val="64C07ED3"/>
    <w:rsid w:val="64CA80E4"/>
    <w:rsid w:val="64F1AA3A"/>
    <w:rsid w:val="65163BE9"/>
    <w:rsid w:val="6527F122"/>
    <w:rsid w:val="6532A51A"/>
    <w:rsid w:val="65785A52"/>
    <w:rsid w:val="6584A96B"/>
    <w:rsid w:val="65C67EB1"/>
    <w:rsid w:val="65D2E236"/>
    <w:rsid w:val="65D34DFE"/>
    <w:rsid w:val="65D8BCAB"/>
    <w:rsid w:val="65E69C1D"/>
    <w:rsid w:val="65E9D6D8"/>
    <w:rsid w:val="65F2FD2E"/>
    <w:rsid w:val="65F6557F"/>
    <w:rsid w:val="6645DF36"/>
    <w:rsid w:val="66508BB7"/>
    <w:rsid w:val="668B38B1"/>
    <w:rsid w:val="66929C22"/>
    <w:rsid w:val="66964CF8"/>
    <w:rsid w:val="66DCDEA9"/>
    <w:rsid w:val="66F3AD2A"/>
    <w:rsid w:val="67385C5E"/>
    <w:rsid w:val="67A724CC"/>
    <w:rsid w:val="67B336EE"/>
    <w:rsid w:val="67D969F3"/>
    <w:rsid w:val="6808AC5C"/>
    <w:rsid w:val="684B19F7"/>
    <w:rsid w:val="68503D13"/>
    <w:rsid w:val="68671677"/>
    <w:rsid w:val="688210C7"/>
    <w:rsid w:val="68AC2296"/>
    <w:rsid w:val="68BC4A2D"/>
    <w:rsid w:val="68C182A8"/>
    <w:rsid w:val="68E06F68"/>
    <w:rsid w:val="690EADCF"/>
    <w:rsid w:val="690F52AA"/>
    <w:rsid w:val="691FD3CA"/>
    <w:rsid w:val="692A43C8"/>
    <w:rsid w:val="692C2435"/>
    <w:rsid w:val="692D901E"/>
    <w:rsid w:val="69492BFB"/>
    <w:rsid w:val="696C4521"/>
    <w:rsid w:val="697825AB"/>
    <w:rsid w:val="698C798D"/>
    <w:rsid w:val="69B204F1"/>
    <w:rsid w:val="69B7395A"/>
    <w:rsid w:val="69EC0D74"/>
    <w:rsid w:val="69FECE23"/>
    <w:rsid w:val="69FEE21D"/>
    <w:rsid w:val="6A1DE128"/>
    <w:rsid w:val="6A242AC8"/>
    <w:rsid w:val="6A428146"/>
    <w:rsid w:val="6A4A4C34"/>
    <w:rsid w:val="6A63E873"/>
    <w:rsid w:val="6AAB230B"/>
    <w:rsid w:val="6B112F25"/>
    <w:rsid w:val="6B1A698E"/>
    <w:rsid w:val="6B284946"/>
    <w:rsid w:val="6B330EC6"/>
    <w:rsid w:val="6B364C1C"/>
    <w:rsid w:val="6B85BC25"/>
    <w:rsid w:val="6BA51D7F"/>
    <w:rsid w:val="6BBFC08E"/>
    <w:rsid w:val="6BD73E8A"/>
    <w:rsid w:val="6BD96E55"/>
    <w:rsid w:val="6C213D9A"/>
    <w:rsid w:val="6C2A679D"/>
    <w:rsid w:val="6C44FFD1"/>
    <w:rsid w:val="6C47FE2F"/>
    <w:rsid w:val="6C53AB4E"/>
    <w:rsid w:val="6C59D038"/>
    <w:rsid w:val="6C6E98BC"/>
    <w:rsid w:val="6C769970"/>
    <w:rsid w:val="6C7A95EF"/>
    <w:rsid w:val="6CAA3AA8"/>
    <w:rsid w:val="6CD2A3B0"/>
    <w:rsid w:val="6D1D4688"/>
    <w:rsid w:val="6D3AB4E3"/>
    <w:rsid w:val="6D5DAF08"/>
    <w:rsid w:val="6D7A2208"/>
    <w:rsid w:val="6D81ECF6"/>
    <w:rsid w:val="6DAA6876"/>
    <w:rsid w:val="6DB06E19"/>
    <w:rsid w:val="6DFBE864"/>
    <w:rsid w:val="6E010141"/>
    <w:rsid w:val="6E1510C1"/>
    <w:rsid w:val="6E1C9D1E"/>
    <w:rsid w:val="6E8A78DA"/>
    <w:rsid w:val="6EF316C5"/>
    <w:rsid w:val="6EF97F69"/>
    <w:rsid w:val="6F0E01A8"/>
    <w:rsid w:val="6F106DFA"/>
    <w:rsid w:val="6F116290"/>
    <w:rsid w:val="6F1C0226"/>
    <w:rsid w:val="6F1C94F8"/>
    <w:rsid w:val="6F618556"/>
    <w:rsid w:val="6F7440EA"/>
    <w:rsid w:val="6F97B8C5"/>
    <w:rsid w:val="6FB874ED"/>
    <w:rsid w:val="6FC10A0B"/>
    <w:rsid w:val="6FC23800"/>
    <w:rsid w:val="6FCD90AE"/>
    <w:rsid w:val="700AA3B6"/>
    <w:rsid w:val="702C396B"/>
    <w:rsid w:val="703D643B"/>
    <w:rsid w:val="70422C0E"/>
    <w:rsid w:val="7052C3D9"/>
    <w:rsid w:val="705A8630"/>
    <w:rsid w:val="708FD4E4"/>
    <w:rsid w:val="7095E8BE"/>
    <w:rsid w:val="70D23C1D"/>
    <w:rsid w:val="70E457D5"/>
    <w:rsid w:val="70F63003"/>
    <w:rsid w:val="71058047"/>
    <w:rsid w:val="711650D9"/>
    <w:rsid w:val="7151BC13"/>
    <w:rsid w:val="71B241E9"/>
    <w:rsid w:val="71BD2E64"/>
    <w:rsid w:val="71C102D9"/>
    <w:rsid w:val="71FF3377"/>
    <w:rsid w:val="7201B707"/>
    <w:rsid w:val="721AB33D"/>
    <w:rsid w:val="7231202B"/>
    <w:rsid w:val="723D882D"/>
    <w:rsid w:val="723FD683"/>
    <w:rsid w:val="725BE391"/>
    <w:rsid w:val="72802836"/>
    <w:rsid w:val="72B05797"/>
    <w:rsid w:val="72B5E93F"/>
    <w:rsid w:val="72C673EB"/>
    <w:rsid w:val="72EFC9BE"/>
    <w:rsid w:val="7300CDA7"/>
    <w:rsid w:val="730F486E"/>
    <w:rsid w:val="73199E0D"/>
    <w:rsid w:val="7322C505"/>
    <w:rsid w:val="737B14A1"/>
    <w:rsid w:val="73A19C43"/>
    <w:rsid w:val="73B4B338"/>
    <w:rsid w:val="73CD2B27"/>
    <w:rsid w:val="73E284FF"/>
    <w:rsid w:val="73E3DF1D"/>
    <w:rsid w:val="7439B933"/>
    <w:rsid w:val="7442EAAE"/>
    <w:rsid w:val="74845245"/>
    <w:rsid w:val="74999A9A"/>
    <w:rsid w:val="74DBE8DA"/>
    <w:rsid w:val="74EA0B38"/>
    <w:rsid w:val="754203A9"/>
    <w:rsid w:val="754FB8E3"/>
    <w:rsid w:val="757D9438"/>
    <w:rsid w:val="75A2BABB"/>
    <w:rsid w:val="75A5CA13"/>
    <w:rsid w:val="75B5CE62"/>
    <w:rsid w:val="75BB3F44"/>
    <w:rsid w:val="75C89E8C"/>
    <w:rsid w:val="75F8E025"/>
    <w:rsid w:val="766FE9C6"/>
    <w:rsid w:val="767AEABE"/>
    <w:rsid w:val="7698E06F"/>
    <w:rsid w:val="76E5004D"/>
    <w:rsid w:val="76FD58AF"/>
    <w:rsid w:val="76FEBD25"/>
    <w:rsid w:val="772A4038"/>
    <w:rsid w:val="77419A74"/>
    <w:rsid w:val="779D8AD7"/>
    <w:rsid w:val="77A2CAAA"/>
    <w:rsid w:val="77C641EB"/>
    <w:rsid w:val="77DB9319"/>
    <w:rsid w:val="782970F3"/>
    <w:rsid w:val="7853926F"/>
    <w:rsid w:val="7874C1C9"/>
    <w:rsid w:val="78998603"/>
    <w:rsid w:val="789A3A91"/>
    <w:rsid w:val="78B8587B"/>
    <w:rsid w:val="792162BE"/>
    <w:rsid w:val="792B0E43"/>
    <w:rsid w:val="79441A0B"/>
    <w:rsid w:val="797A887A"/>
    <w:rsid w:val="79AB51A5"/>
    <w:rsid w:val="79AF59FD"/>
    <w:rsid w:val="7A084EBA"/>
    <w:rsid w:val="7A0CB998"/>
    <w:rsid w:val="7A14E450"/>
    <w:rsid w:val="7A1EFE2A"/>
    <w:rsid w:val="7A81DF8B"/>
    <w:rsid w:val="7A8BAB4B"/>
    <w:rsid w:val="7A8F42B3"/>
    <w:rsid w:val="7A8F5334"/>
    <w:rsid w:val="7A9A2A9C"/>
    <w:rsid w:val="7AA12522"/>
    <w:rsid w:val="7AC6DEA4"/>
    <w:rsid w:val="7ACAB04B"/>
    <w:rsid w:val="7B11EBF2"/>
    <w:rsid w:val="7B597148"/>
    <w:rsid w:val="7B6D2E13"/>
    <w:rsid w:val="7B770F88"/>
    <w:rsid w:val="7BD49AB0"/>
    <w:rsid w:val="7BD4BB9D"/>
    <w:rsid w:val="7BF3B9E5"/>
    <w:rsid w:val="7C3CF583"/>
    <w:rsid w:val="7C57D39D"/>
    <w:rsid w:val="7C6504BC"/>
    <w:rsid w:val="7C7AA7A6"/>
    <w:rsid w:val="7C7F5B38"/>
    <w:rsid w:val="7CE2B696"/>
    <w:rsid w:val="7CF423FB"/>
    <w:rsid w:val="7CF9949D"/>
    <w:rsid w:val="7D2AC004"/>
    <w:rsid w:val="7D4D158E"/>
    <w:rsid w:val="7D6336B7"/>
    <w:rsid w:val="7D76739B"/>
    <w:rsid w:val="7D79A23F"/>
    <w:rsid w:val="7D847CAC"/>
    <w:rsid w:val="7D8913E0"/>
    <w:rsid w:val="7D8FED4E"/>
    <w:rsid w:val="7D9E7274"/>
    <w:rsid w:val="7DF0FB4F"/>
    <w:rsid w:val="7E228F26"/>
    <w:rsid w:val="7E4D946A"/>
    <w:rsid w:val="7E612D21"/>
    <w:rsid w:val="7E6C2ECC"/>
    <w:rsid w:val="7E7E86F7"/>
    <w:rsid w:val="7E98B277"/>
    <w:rsid w:val="7EE0EAED"/>
    <w:rsid w:val="7EF1FD74"/>
    <w:rsid w:val="7EFD9DD0"/>
    <w:rsid w:val="7F0338C3"/>
    <w:rsid w:val="7F0B4E21"/>
    <w:rsid w:val="7F1336D2"/>
    <w:rsid w:val="7F1572A0"/>
    <w:rsid w:val="7F19CF8D"/>
    <w:rsid w:val="7F2301BB"/>
    <w:rsid w:val="7F4C6C3E"/>
    <w:rsid w:val="7F7C291D"/>
    <w:rsid w:val="7F883D7A"/>
    <w:rsid w:val="7FAE1B47"/>
    <w:rsid w:val="7FBB4915"/>
    <w:rsid w:val="7FFD3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46D39FE2-0261-422B-8550-29D364C2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8F"/>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242D46"/>
    <w:pPr>
      <w:tabs>
        <w:tab w:val="right" w:leader="dot" w:pos="10790"/>
      </w:tabs>
      <w:spacing w:after="10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33774C"/>
    <w:pPr>
      <w:tabs>
        <w:tab w:val="right" w:leader="dot" w:pos="10800"/>
      </w:tabs>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47F73"/>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147F73"/>
    <w:rPr>
      <w:color w:val="954F72" w:themeColor="followedHyperlink"/>
      <w:u w:val="single"/>
    </w:rPr>
  </w:style>
  <w:style w:type="character" w:styleId="UnresolvedMention">
    <w:name w:val="Unresolved Mention"/>
    <w:basedOn w:val="DefaultParagraphFont"/>
    <w:uiPriority w:val="99"/>
    <w:semiHidden/>
    <w:unhideWhenUsed/>
    <w:rsid w:val="0061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sos.state.co.us/CCR/GenerateRulePdf.do?ruleVersionId=9869&amp;fileName=1%20CCR%20301-26" TargetMode="External"/><Relationship Id="rId39" Type="http://schemas.openxmlformats.org/officeDocument/2006/relationships/hyperlink" Target="https://app.smartsheet.com/b/form/87e5584ad1b14a7d99b8d8c47a67c3ff" TargetMode="External"/><Relationship Id="rId21" Type="http://schemas.openxmlformats.org/officeDocument/2006/relationships/hyperlink" Target="https://app.smartsheet.com/b/form/87e5584ad1b14a7d99b8d8c47a67c3ff" TargetMode="External"/><Relationship Id="rId34" Type="http://schemas.openxmlformats.org/officeDocument/2006/relationships/hyperlink" Target="https://www.cde.state.co.us/caresact/esser-transportationassistance" TargetMode="External"/><Relationship Id="rId42" Type="http://schemas.openxmlformats.org/officeDocument/2006/relationships/hyperlink" Target="mailto:Hawkins_R@cde.state.co.us" TargetMode="External"/><Relationship Id="rId47" Type="http://schemas.openxmlformats.org/officeDocument/2006/relationships/hyperlink" Target="http://www.cde.state.co.us/cdefisgrant/enclosure3conferenceandmeetings" TargetMode="External"/><Relationship Id="rId50" Type="http://schemas.openxmlformats.org/officeDocument/2006/relationships/header" Target="header6.xm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TAGapplications@cde.state.co.us" TargetMode="External"/><Relationship Id="rId29" Type="http://schemas.openxmlformats.org/officeDocument/2006/relationships/hyperlink" Target="https://www.cde.state.co.us/caresact/crf-allowableexpenditures" TargetMode="External"/><Relationship Id="rId11" Type="http://schemas.openxmlformats.org/officeDocument/2006/relationships/image" Target="media/image1.png"/><Relationship Id="rId24" Type="http://schemas.openxmlformats.org/officeDocument/2006/relationships/hyperlink" Target="https://docs.google.com/spreadsheets/d/1mOOg083pRj0ZoLdBGBDJBQKqenRBOhv6oOnPHrMX6P4/edit?usp=sharing" TargetMode="External"/><Relationship Id="rId32" Type="http://schemas.openxmlformats.org/officeDocument/2006/relationships/hyperlink" Target="https://app.smartsheet.com/b/form/87e5584ad1b14a7d99b8d8c47a67c3ff" TargetMode="External"/><Relationship Id="rId37" Type="http://schemas.openxmlformats.org/officeDocument/2006/relationships/hyperlink" Target="https://www.cde.state.co.us/caresact/esser-etagassurances" TargetMode="External"/><Relationship Id="rId40" Type="http://schemas.openxmlformats.org/officeDocument/2006/relationships/hyperlink" Target="https://www.cde.state.co.us/caresact/esser-etagassurances" TargetMode="External"/><Relationship Id="rId45" Type="http://schemas.openxmlformats.org/officeDocument/2006/relationships/hyperlink" Target="https://data.colorado.gov/Business/Charitable-Organizations-Offices-in-Colorado/3qtu-edua"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app.smartsheet.com/b/form/5236deaf5559466a970d367a6495f89a" TargetMode="External"/><Relationship Id="rId44" Type="http://schemas.openxmlformats.org/officeDocument/2006/relationships/hyperlink" Target="https://www.cde.state.co.us/caresact/esser-etagassuran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cs.google.com/spreadsheets/d/1cpf4kC5a3B15RtRfgj2CqZ5ofFsgFH_z57wK1pWGeWM/edit?usp=sharing" TargetMode="External"/><Relationship Id="rId27" Type="http://schemas.openxmlformats.org/officeDocument/2006/relationships/hyperlink" Target="https://www.sos.state.co.us/CCR/GenerateRulePdf.do?ruleVersionId=10135&amp;fileName=4%20CCR%20723-6" TargetMode="External"/><Relationship Id="rId30" Type="http://schemas.openxmlformats.org/officeDocument/2006/relationships/hyperlink" Target="https://us02web.zoom.us/meeting/register/tZ0qfu6prz8sHty_q6GwkPfPTgNQ4UbKrK11" TargetMode="External"/><Relationship Id="rId35" Type="http://schemas.openxmlformats.org/officeDocument/2006/relationships/hyperlink" Target="https://app.smartsheet.com/b/form/87e5584ad1b14a7d99b8d8c47a67c3ff" TargetMode="External"/><Relationship Id="rId43" Type="http://schemas.openxmlformats.org/officeDocument/2006/relationships/hyperlink" Target="mailto:jones_s@cde.state.co.us|" TargetMode="External"/><Relationship Id="rId48" Type="http://schemas.openxmlformats.org/officeDocument/2006/relationships/hyperlink" Target="http://www.cde.state.co.us/cdefisgrant/federalattachments"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tif"/><Relationship Id="rId25" Type="http://schemas.openxmlformats.org/officeDocument/2006/relationships/hyperlink" Target="https://www.sos.state.co.us/CCR/GenerateRulePdf.do?ruleVersionId=6221&amp;fileName=1%20CCR%20301-25" TargetMode="External"/><Relationship Id="rId33" Type="http://schemas.openxmlformats.org/officeDocument/2006/relationships/hyperlink" Target="mailto:CompetitiveGrants@cde.state.co.us" TargetMode="External"/><Relationship Id="rId38" Type="http://schemas.openxmlformats.org/officeDocument/2006/relationships/hyperlink" Target="https://app.smartsheet.com/b/form/87e5584ad1b14a7d99b8d8c47a67c3ff" TargetMode="External"/><Relationship Id="rId46" Type="http://schemas.openxmlformats.org/officeDocument/2006/relationships/hyperlink" Target="http://www.cde.state.co.us/cdefinance/fpp_coa" TargetMode="External"/><Relationship Id="rId20" Type="http://schemas.openxmlformats.org/officeDocument/2006/relationships/header" Target="header4.xml"/><Relationship Id="rId41" Type="http://schemas.openxmlformats.org/officeDocument/2006/relationships/hyperlink" Target="https://docs.google.com/document/d/1M1dQXSoTJJwZY_ZnG7ACW0srhxJQzaGN/edi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ocs.google.com/spreadsheets/d/1cpf4kC5a3B15RtRfgj2CqZ5ofFsgFH_z57wK1pWGeWM/edit?usp=sharing" TargetMode="External"/><Relationship Id="rId28" Type="http://schemas.openxmlformats.org/officeDocument/2006/relationships/hyperlink" Target="https://leg.colorado.gov/bills/sb22-144" TargetMode="External"/><Relationship Id="rId36" Type="http://schemas.openxmlformats.org/officeDocument/2006/relationships/hyperlink" Target="https://app.smartsheet.com/b/form/87e5584ad1b14a7d99b8d8c47a67c3ff" TargetMode="External"/><Relationship Id="rId49"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7957909D-5B18-4051-85BA-0325F95970B6}">
    <t:Anchor>
      <t:Comment id="1007316300"/>
    </t:Anchor>
    <t:History>
      <t:Event id="{E3119FAD-A1F2-41AC-9F46-D22ECD3A937C}" time="2022-05-03T23:35:41.739Z">
        <t:Attribution userId="S::jones_s@cde.state.co.us::3fb7bee2-be11-4246-80fc-c3f425b7a046" userProvider="AD" userName="Jones, Scott D."/>
        <t:Anchor>
          <t:Comment id="1007316300"/>
        </t:Anchor>
        <t:Create/>
      </t:Event>
      <t:Event id="{5D1CF66D-9075-4719-AE98-109F4CBE5FB7}" time="2022-05-03T23:35:41.739Z">
        <t:Attribution userId="S::jones_s@cde.state.co.us::3fb7bee2-be11-4246-80fc-c3f425b7a046" userProvider="AD" userName="Jones, Scott D."/>
        <t:Anchor>
          <t:Comment id="1007316300"/>
        </t:Anchor>
        <t:Assign userId="S::Bartlett_k@cde.state.co.us::b4c80ec5-b3fa-43dc-bde4-01f0a8c1c42f" userProvider="AD" userName="Bartlett, Kate"/>
      </t:Event>
      <t:Event id="{E5C66E6A-6EE7-4E50-A073-F579C8179CAD}" time="2022-05-03T23:35:41.739Z">
        <t:Attribution userId="S::jones_s@cde.state.co.us::3fb7bee2-be11-4246-80fc-c3f425b7a046" userProvider="AD" userName="Jones, Scott D."/>
        <t:Anchor>
          <t:Comment id="1007316300"/>
        </t:Anchor>
        <t:SetTitle title="@Bartlett, Kate What does this mean re: transportation providers?Do we need to provide any definition?"/>
      </t:Event>
      <t:Event id="{D1FEC5BE-2838-4799-83EE-3C9A798D7001}" time="2022-05-04T20:21:24.79Z">
        <t:Attribution userId="S::bartlett_k@cde.state.co.us::b4c80ec5-b3fa-43dc-bde4-01f0a8c1c42f" userProvider="AD" userName="Bartlett, Kate"/>
        <t:Anchor>
          <t:Comment id="209230017"/>
        </t:Anchor>
        <t:UnassignAll/>
      </t:Event>
      <t:Event id="{DC5BF2B5-6AB5-4F96-BB15-9463DAA4F1EB}" time="2022-05-04T20:21:24.79Z">
        <t:Attribution userId="S::bartlett_k@cde.state.co.us::b4c80ec5-b3fa-43dc-bde4-01f0a8c1c42f" userProvider="AD" userName="Bartlett, Kate"/>
        <t:Anchor>
          <t:Comment id="209230017"/>
        </t:Anchor>
        <t:Assign userId="S::Okes_J@cde.state.co.us::b9737395-7685-403a-8d8e-7192a7a122ab" userProvider="AD" userName="Okes, Jennifer"/>
      </t:Event>
      <t:Event id="{BAFF38A3-79E9-4435-B496-6CA79E4C2E9E}" time="2022-05-04T20:39:14.259Z">
        <t:Attribution userId="S::bartlett_k@cde.state.co.us::b4c80ec5-b3fa-43dc-bde4-01f0a8c1c42f" userProvider="AD" userName="Bartlett, Kate"/>
        <t:Progress percentComplete="100"/>
      </t:Event>
    </t:History>
  </t:Task>
  <t:Task id="{40971F43-2673-41CE-BE17-D1BA81A259A1}">
    <t:Anchor>
      <t:Comment id="1310435927"/>
    </t:Anchor>
    <t:History>
      <t:Event id="{869E7B9C-8310-4681-A6D1-A6ED078C44E0}" time="2022-05-04T02:47:24.347Z">
        <t:Attribution userId="S::jones_s@cde.state.co.us::3fb7bee2-be11-4246-80fc-c3f425b7a046" userProvider="AD" userName="Jones, Scott D."/>
        <t:Anchor>
          <t:Comment id="1310435927"/>
        </t:Anchor>
        <t:Create/>
      </t:Event>
      <t:Event id="{EA8F0DF5-AA73-482B-A3B0-D05ACFB678F8}" time="2022-05-04T02:47:24.347Z">
        <t:Attribution userId="S::jones_s@cde.state.co.us::3fb7bee2-be11-4246-80fc-c3f425b7a046" userProvider="AD" userName="Jones, Scott D."/>
        <t:Anchor>
          <t:Comment id="1310435927"/>
        </t:Anchor>
        <t:Assign userId="S::Austin_J@cde.state.co.us::76da808a-20ec-44f4-bd28-d9c00e560d91" userProvider="AD" userName="Austin, Jennifer"/>
      </t:Event>
      <t:Event id="{01FBFC9F-A988-4FC8-8202-F89E4680CF0F}" time="2022-05-04T02:47:24.347Z">
        <t:Attribution userId="S::jones_s@cde.state.co.us::3fb7bee2-be11-4246-80fc-c3f425b7a046" userProvider="AD" userName="Jones, Scott D."/>
        <t:Anchor>
          <t:Comment id="1310435927"/>
        </t:Anchor>
        <t:SetTitle title="@Austin, Jennifer Can you please review this?"/>
      </t:Event>
      <t:Event id="{9AF85DE5-680F-477C-BB92-830101815090}" time="2022-05-08T14:09:04.273Z">
        <t:Attribution userId="S::jones_s@cde.state.co.us::3fb7bee2-be11-4246-80fc-c3f425b7a046" userProvider="AD" userName="Jones, Scott D."/>
        <t:Progress percentComplete="100"/>
      </t:Event>
    </t:History>
  </t:Task>
  <t:Task id="{5EB28D13-06B3-4361-8238-4C08633F94FE}">
    <t:Anchor>
      <t:Comment id="677881679"/>
    </t:Anchor>
    <t:History>
      <t:Event id="{0722A221-9790-4234-9145-6AD1FC07F8B6}" time="2022-05-04T02:31:58.867Z">
        <t:Attribution userId="S::jones_s@cde.state.co.us::3fb7bee2-be11-4246-80fc-c3f425b7a046" userProvider="AD" userName="Jones, Scott D."/>
        <t:Anchor>
          <t:Comment id="677881679"/>
        </t:Anchor>
        <t:Create/>
      </t:Event>
      <t:Event id="{721867A3-FB32-4CCF-B511-134BA1CCC7FD}" time="2022-05-04T02:31:58.867Z">
        <t:Attribution userId="S::jones_s@cde.state.co.us::3fb7bee2-be11-4246-80fc-c3f425b7a046" userProvider="AD" userName="Jones, Scott D."/>
        <t:Anchor>
          <t:Comment id="677881679"/>
        </t:Anchor>
        <t:Assign userId="S::Mohajeri-Nelson_n@cde.state.co.us::a9da618a-a76d-43dd-a63a-6c6fdf3f5685" userProvider="AD" userName="Mohajeri-Nelson, Nazanin"/>
      </t:Event>
      <t:Event id="{9F84B086-D0C9-41CC-B2E4-8366D232E163}" time="2022-05-04T02:31:58.867Z">
        <t:Attribution userId="S::jones_s@cde.state.co.us::3fb7bee2-be11-4246-80fc-c3f425b7a046" userProvider="AD" userName="Jones, Scott D."/>
        <t:Anchor>
          <t:Comment id="677881679"/>
        </t:Anchor>
        <t:SetTitle title="@Mohajeri-Nelson, Nazanin Does this necessary/possible?"/>
      </t:Event>
      <t:Event id="{852A8958-B2E8-49C9-92CA-E6E286A8B626}" time="2022-05-13T22:07:26.641Z">
        <t:Attribution userId="S::mohajeri-nelson_n@cde.state.co.us::a9da618a-a76d-43dd-a63a-6c6fdf3f5685" userProvider="AD" userName="Mohajeri-Nelson, Nazanin"/>
        <t:Anchor>
          <t:Comment id="270283008"/>
        </t:Anchor>
        <t:UnassignAll/>
      </t:Event>
      <t:Event id="{7DE38935-DC6B-4877-AAEE-E81668F3542E}" time="2022-05-13T22:07:26.641Z">
        <t:Attribution userId="S::mohajeri-nelson_n@cde.state.co.us::a9da618a-a76d-43dd-a63a-6c6fdf3f5685" userProvider="AD" userName="Mohajeri-Nelson, Nazanin"/>
        <t:Anchor>
          <t:Comment id="270283008"/>
        </t:Anchor>
        <t:Assign userId="S::Jones_s@cde.state.co.us::3fb7bee2-be11-4246-80fc-c3f425b7a046" userProvider="AD" userName="Jones, Scott D."/>
      </t:Event>
      <t:Event id="{6760FA75-2888-4522-B1BE-C098F75479BF}" time="2022-05-13T22:23:59.213Z">
        <t:Attribution userId="S::jones_s@cde.state.co.us::3fb7bee2-be11-4246-80fc-c3f425b7a046" userProvider="AD" userName="Jones, Scott D."/>
        <t:Progress percentComplete="100"/>
      </t:Event>
    </t:History>
  </t:Task>
  <t:Task id="{2DD881FA-BE6A-48FA-ABBF-40878DBC4930}">
    <t:Anchor>
      <t:Comment id="700545792"/>
    </t:Anchor>
    <t:History>
      <t:Event id="{7811A8F2-A301-417F-9EE7-766B876D6505}" time="2022-05-13T13:44:53.06Z">
        <t:Attribution userId="S::jones_s@cde.state.co.us::3fb7bee2-be11-4246-80fc-c3f425b7a046" userProvider="AD" userName="Jones, Scott D."/>
        <t:Anchor>
          <t:Comment id="700545792"/>
        </t:Anchor>
        <t:Create/>
      </t:Event>
      <t:Event id="{62BCA4D6-F524-4A1F-9227-DD1138447A72}" time="2022-05-13T13:44:53.06Z">
        <t:Attribution userId="S::jones_s@cde.state.co.us::3fb7bee2-be11-4246-80fc-c3f425b7a046" userProvider="AD" userName="Jones, Scott D."/>
        <t:Anchor>
          <t:Comment id="700545792"/>
        </t:Anchor>
        <t:Assign userId="S::Collins_D@cde.state.co.us::0fbcd1ec-9edd-4919-b5b0-b4fa9ee07543" userProvider="AD" userName="Collins, DeLilah"/>
      </t:Event>
      <t:Event id="{4F9E3AF8-8866-4280-A85B-C7D19B3E5E88}" time="2022-05-13T13:44:53.06Z">
        <t:Attribution userId="S::jones_s@cde.state.co.us::3fb7bee2-be11-4246-80fc-c3f425b7a046" userProvider="AD" userName="Jones, Scott D."/>
        <t:Anchor>
          <t:Comment id="700545792"/>
        </t:Anchor>
        <t:SetTitle title="@Collins, DeLilah How would you like this to read now with submittal form?"/>
      </t:Event>
      <t:Event id="{FE061028-AD27-4D3A-BCEC-C7FE09F227C5}" time="2022-05-13T14:00:29.338Z">
        <t:Attribution userId="S::collins_d@cde.state.co.us::0fbcd1ec-9edd-4919-b5b0-b4fa9ee07543" userProvider="AD" userName="Collins, DeLilah"/>
        <t:Progress percentComplete="100"/>
      </t:Event>
    </t:History>
  </t:Task>
  <t:Task id="{4AD93117-3807-4881-8056-3E94E0AE4826}">
    <t:Anchor>
      <t:Comment id="46333869"/>
    </t:Anchor>
    <t:History>
      <t:Event id="{E849D720-29C2-4997-9313-DC9E8357E1E5}" time="2022-05-04T02:34:55.164Z">
        <t:Attribution userId="S::jones_s@cde.state.co.us::3fb7bee2-be11-4246-80fc-c3f425b7a046" userProvider="AD" userName="Jones, Scott D."/>
        <t:Anchor>
          <t:Comment id="46333869"/>
        </t:Anchor>
        <t:Create/>
      </t:Event>
      <t:Event id="{85C8F1EE-3F9B-444D-9069-19CD77801A9F}" time="2022-05-04T02:34:55.164Z">
        <t:Attribution userId="S::jones_s@cde.state.co.us::3fb7bee2-be11-4246-80fc-c3f425b7a046" userProvider="AD" userName="Jones, Scott D."/>
        <t:Anchor>
          <t:Comment id="46333869"/>
        </t:Anchor>
        <t:Assign userId="S::Mohajeri-Nelson_n@cde.state.co.us::a9da618a-a76d-43dd-a63a-6c6fdf3f5685" userProvider="AD" userName="Mohajeri-Nelson, Nazanin"/>
      </t:Event>
      <t:Event id="{1A3CA2A8-8463-43ED-908E-B9D4BD65FD8D}" time="2022-05-04T02:34:55.164Z">
        <t:Attribution userId="S::jones_s@cde.state.co.us::3fb7bee2-be11-4246-80fc-c3f425b7a046" userProvider="AD" userName="Jones, Scott D."/>
        <t:Anchor>
          <t:Comment id="46333869"/>
        </t:Anchor>
        <t:SetTitle title="@Mohajeri-Nelson, Nazanin Anything else?"/>
      </t:Event>
    </t:History>
  </t:Task>
  <t:Task id="{422AF678-3487-4BAB-85DD-E81520698F85}">
    <t:Anchor>
      <t:Comment id="597657528"/>
    </t:Anchor>
    <t:History>
      <t:Event id="{3C04386F-621B-4882-B985-B29621262529}" time="2022-05-04T02:48:51.224Z">
        <t:Attribution userId="S::jones_s@cde.state.co.us::3fb7bee2-be11-4246-80fc-c3f425b7a046" userProvider="AD" userName="Jones, Scott D."/>
        <t:Anchor>
          <t:Comment id="597657528"/>
        </t:Anchor>
        <t:Create/>
      </t:Event>
      <t:Event id="{0AE031F4-5075-45BF-96A7-D5E8441F1DC7}" time="2022-05-04T02:48:51.224Z">
        <t:Attribution userId="S::jones_s@cde.state.co.us::3fb7bee2-be11-4246-80fc-c3f425b7a046" userProvider="AD" userName="Jones, Scott D."/>
        <t:Anchor>
          <t:Comment id="597657528"/>
        </t:Anchor>
        <t:Assign userId="S::Austin_J@cde.state.co.us::76da808a-20ec-44f4-bd28-d9c00e560d91" userProvider="AD" userName="Austin, Jennifer"/>
      </t:Event>
      <t:Event id="{C36F96AD-485B-4587-898A-C5F33F528C9B}" time="2022-05-04T02:48:51.224Z">
        <t:Attribution userId="S::jones_s@cde.state.co.us::3fb7bee2-be11-4246-80fc-c3f425b7a046" userProvider="AD" userName="Jones, Scott D."/>
        <t:Anchor>
          <t:Comment id="597657528"/>
        </t:Anchor>
        <t:SetTitle title="@Austin, Jennifer Are you okay with this?"/>
      </t:Event>
      <t:Event id="{D52E8840-ECBE-4B80-892C-782F63A3DD84}" time="2022-05-10T20:07:44.69Z">
        <t:Attribution userId="S::jones_s@cde.state.co.us::3fb7bee2-be11-4246-80fc-c3f425b7a046" userProvider="AD" userName="Jones, Scott D."/>
        <t:Progress percentComplete="100"/>
      </t:Event>
    </t:History>
  </t:Task>
  <t:Task id="{0B05C03B-0B75-4B54-9FFF-E5F13888AF71}">
    <t:Anchor>
      <t:Comment id="470611051"/>
    </t:Anchor>
    <t:History>
      <t:Event id="{818931A6-BEE9-44F2-9D93-86A1B1E86C75}" time="2022-05-04T02:39:22.759Z">
        <t:Attribution userId="S::bloom_m@cde.state.co.us::1a7a24a2-1fa2-4bc9-873c-28e1e9c9cabf" userProvider="AD" userName="Bloom, Melissa"/>
        <t:Anchor>
          <t:Comment id="470611051"/>
        </t:Anchor>
        <t:Create/>
      </t:Event>
      <t:Event id="{7242E1C0-4CEF-4DAE-BB64-FC94FE1FB26D}" time="2022-05-04T02:39:22.759Z">
        <t:Attribution userId="S::bloom_m@cde.state.co.us::1a7a24a2-1fa2-4bc9-873c-28e1e9c9cabf" userProvider="AD" userName="Bloom, Melissa"/>
        <t:Anchor>
          <t:Comment id="470611051"/>
        </t:Anchor>
        <t:Assign userId="S::Jones_s@cde.state.co.us::3fb7bee2-be11-4246-80fc-c3f425b7a046" userProvider="AD" userName="Jones, Scott D."/>
      </t:Event>
      <t:Event id="{E70688AB-8628-4AFB-9666-C37D57ACC1F7}" time="2022-05-04T02:39:22.759Z">
        <t:Attribution userId="S::bloom_m@cde.state.co.us::1a7a24a2-1fa2-4bc9-873c-28e1e9c9cabf" userProvider="AD" userName="Bloom, Melissa"/>
        <t:Anchor>
          <t:Comment id="470611051"/>
        </t:Anchor>
        <t:SetTitle title="@Jones, Scott D. @Lanoha, Kady Are we sure this applies to charter schools as well? I think the AG's office was looking into that for us. It may be the case that only a district needs an agreement, but if the charter is providing transportation, they …"/>
      </t:Event>
    </t:History>
  </t:Task>
  <t:Task id="{DD0B0E4E-621A-499C-887E-C858589BF199}">
    <t:Anchor>
      <t:Comment id="1437776165"/>
    </t:Anchor>
    <t:History>
      <t:Event id="{275FB9E9-F8DE-4022-8E65-C0D91DB43879}" time="2022-05-10T19:11:05.978Z">
        <t:Attribution userId="S::jones_s@cde.state.co.us::3fb7bee2-be11-4246-80fc-c3f425b7a046" userProvider="AD" userName="Jones, Scott D."/>
        <t:Anchor>
          <t:Comment id="675835231"/>
        </t:Anchor>
        <t:Create/>
      </t:Event>
      <t:Event id="{534DF3A6-2BDB-4B03-928C-7A58C181E2AD}" time="2022-05-10T19:11:05.978Z">
        <t:Attribution userId="S::jones_s@cde.state.co.us::3fb7bee2-be11-4246-80fc-c3f425b7a046" userProvider="AD" userName="Jones, Scott D."/>
        <t:Anchor>
          <t:Comment id="675835231"/>
        </t:Anchor>
        <t:Assign userId="S::Okes_J@cde.state.co.us::b9737395-7685-403a-8d8e-7192a7a122ab" userProvider="AD" userName="Okes, Jennifer"/>
      </t:Event>
      <t:Event id="{751B1A76-DD3D-460A-AEA7-5D246134AC8A}" time="2022-05-10T19:11:05.978Z">
        <t:Attribution userId="S::jones_s@cde.state.co.us::3fb7bee2-be11-4246-80fc-c3f425b7a046" userProvider="AD" userName="Jones, Scott D."/>
        <t:Anchor>
          <t:Comment id="675835231"/>
        </t:Anchor>
        <t:SetTitle title="@Okes, Jennifer Do you think we should remove this particular phrase here to be consistent with the state transportation reimbursements? Do we have a reason not to be consistent?"/>
      </t:Event>
      <t:Event id="{97034F22-5AF8-4A9E-AF33-A9AC0BDC07F3}" time="2022-05-10T19:42:06.744Z">
        <t:Attribution userId="S::jones_s@cde.state.co.us::3fb7bee2-be11-4246-80fc-c3f425b7a046" userProvider="AD" userName="Jones, Scott D."/>
        <t:Progress percentComplete="100"/>
      </t:Event>
    </t:History>
  </t:Task>
  <t:Task id="{DB2CD218-3791-4A69-B08C-53DD85BBDDB8}">
    <t:Anchor>
      <t:Comment id="1976061659"/>
    </t:Anchor>
    <t:History>
      <t:Event id="{3114E0BA-AE1C-4E50-AD0B-D596F2ECABB4}" time="2022-05-10T20:06:49.094Z">
        <t:Attribution userId="S::jones_s@cde.state.co.us::3fb7bee2-be11-4246-80fc-c3f425b7a046" userProvider="AD" userName="Jones, Scott D."/>
        <t:Anchor>
          <t:Comment id="1976061659"/>
        </t:Anchor>
        <t:Create/>
      </t:Event>
      <t:Event id="{3E14294F-4123-4508-B690-4ABBB7726605}" time="2022-05-10T20:06:49.094Z">
        <t:Attribution userId="S::jones_s@cde.state.co.us::3fb7bee2-be11-4246-80fc-c3f425b7a046" userProvider="AD" userName="Jones, Scott D."/>
        <t:Anchor>
          <t:Comment id="1976061659"/>
        </t:Anchor>
        <t:Assign userId="S::Mohajeri-Nelson_n@cde.state.co.us::a9da618a-a76d-43dd-a63a-6c6fdf3f5685" userProvider="AD" userName="Mohajeri-Nelson, Nazanin"/>
      </t:Event>
      <t:Event id="{19C8B17B-4F0D-4D8F-97BB-A34C3E28B852}" time="2022-05-10T20:06:49.094Z">
        <t:Attribution userId="S::jones_s@cde.state.co.us::3fb7bee2-be11-4246-80fc-c3f425b7a046" userProvider="AD" userName="Jones, Scott D."/>
        <t:Anchor>
          <t:Comment id="1976061659"/>
        </t:Anchor>
        <t:SetTitle title="@Mohajeri-Nelson, Nazanin Can you please review and edit this language? Feel free to accept when you're done. Thanks!"/>
      </t:Event>
      <t:Event id="{152869A3-4C84-4B93-B5DD-E61973574189}" time="2022-05-13T22:12:10.545Z">
        <t:Attribution userId="S::jones_s@cde.state.co.us::3fb7bee2-be11-4246-80fc-c3f425b7a046" userProvider="AD" userName="Jones, Scott D."/>
        <t:Progress percentComplete="100"/>
      </t:Event>
    </t:History>
  </t:Task>
  <t:Task id="{148097EB-D721-4380-B376-9DC894B85738}">
    <t:Anchor>
      <t:Comment id="4078744"/>
    </t:Anchor>
    <t:History>
      <t:Event id="{E79F53D6-E42B-4A67-8DE7-BE6BBE2D1B06}" time="2022-05-10T20:30:17.25Z">
        <t:Attribution userId="S::jones_s@cde.state.co.us::3fb7bee2-be11-4246-80fc-c3f425b7a046" userProvider="AD" userName="Jones, Scott D."/>
        <t:Anchor>
          <t:Comment id="18367459"/>
        </t:Anchor>
        <t:Create/>
      </t:Event>
      <t:Event id="{FAC50664-B2CD-4A64-B444-92D7062DB6A4}" time="2022-05-10T20:30:17.25Z">
        <t:Attribution userId="S::jones_s@cde.state.co.us::3fb7bee2-be11-4246-80fc-c3f425b7a046" userProvider="AD" userName="Jones, Scott D."/>
        <t:Anchor>
          <t:Comment id="18367459"/>
        </t:Anchor>
        <t:Assign userId="S::Burnham_K@cde.state.co.us::8a1289bd-648a-4696-85d2-921499452a2d" userProvider="AD" userName="Burnham, Kim"/>
      </t:Event>
      <t:Event id="{2696CB21-6BEF-43D0-89EA-8D7C34B938B6}" time="2022-05-10T20:30:17.25Z">
        <t:Attribution userId="S::jones_s@cde.state.co.us::3fb7bee2-be11-4246-80fc-c3f425b7a046" userProvider="AD" userName="Jones, Scott D."/>
        <t:Anchor>
          <t:Comment id="18367459"/>
        </t:Anchor>
        <t:SetTitle title="@Burnham, Kim I took a stab at filling this out. Can you review and accept edits and make your wn?"/>
      </t:Event>
      <t:Event id="{C4F7FD32-DE0B-4712-B921-F5A0FDE93483}" time="2022-05-10T20:34:08.932Z">
        <t:Attribution userId="S::jones_s@cde.state.co.us::3fb7bee2-be11-4246-80fc-c3f425b7a046" userProvider="AD" userName="Jones, Scott D."/>
        <t:Progress percentComplete="100"/>
      </t:Event>
      <t:Event id="{66699E43-1C1C-4E50-AE04-BC3E81B17ABD}" time="2022-05-10T20:34:11.963Z">
        <t:Attribution userId="S::jones_s@cde.state.co.us::3fb7bee2-be11-4246-80fc-c3f425b7a046" userProvider="AD" userName="Jones, Scott D."/>
        <t:Progress percentComplete="0"/>
      </t:Event>
      <t:Event id="{03CEB088-0B8A-460D-82D7-8658CB30D973}" time="2022-05-13T13:31:29.147Z">
        <t:Attribution userId="S::collins_d@cde.state.co.us::0fbcd1ec-9edd-4919-b5b0-b4fa9ee07543" userProvider="AD" userName="Collins, DeLilah"/>
        <t:Progress percentComplete="100"/>
      </t:Event>
    </t:History>
  </t:Task>
  <t:Task id="{109C7FF5-B0E4-4A43-8761-40FB0C76784A}">
    <t:Anchor>
      <t:Comment id="2036342987"/>
    </t:Anchor>
    <t:History>
      <t:Event id="{35FFCEB9-952D-4B8F-B4D5-EE72C5180707}" time="2022-05-10T21:14:25.544Z">
        <t:Attribution userId="S::jones_s@cde.state.co.us::3fb7bee2-be11-4246-80fc-c3f425b7a046" userProvider="AD" userName="Jones, Scott D."/>
        <t:Anchor>
          <t:Comment id="2036342987"/>
        </t:Anchor>
        <t:Create/>
      </t:Event>
      <t:Event id="{51C685BE-B077-4D59-AAFD-ED7286922C38}" time="2022-05-10T21:14:25.544Z">
        <t:Attribution userId="S::jones_s@cde.state.co.us::3fb7bee2-be11-4246-80fc-c3f425b7a046" userProvider="AD" userName="Jones, Scott D."/>
        <t:Anchor>
          <t:Comment id="2036342987"/>
        </t:Anchor>
        <t:Assign userId="S::Burnham_K@cde.state.co.us::8a1289bd-648a-4696-85d2-921499452a2d" userProvider="AD" userName="Burnham, Kim"/>
      </t:Event>
      <t:Event id="{BE2375D3-A734-4B31-AE93-29CCE451436D}" time="2022-05-10T21:14:25.544Z">
        <t:Attribution userId="S::jones_s@cde.state.co.us::3fb7bee2-be11-4246-80fc-c3f425b7a046" userProvider="AD" userName="Jones, Scott D."/>
        <t:Anchor>
          <t:Comment id="2036342987"/>
        </t:Anchor>
        <t:SetTitle title="@Burnham, Kim @Collins, DeLilah I have updated the rubric to reflect the revised narrative section."/>
      </t:Event>
      <t:Event id="{39069C61-43E8-4B7E-B5C0-96902A7CFB4F}" time="2022-05-13T16:13:57.117Z">
        <t:Attribution userId="S::burnham_k@cde.state.co.us::8a1289bd-648a-4696-85d2-921499452a2d" userProvider="AD" userName="Burnham, Kim"/>
        <t:Progress percentComplete="100"/>
      </t:Event>
    </t:History>
  </t:Task>
  <t:Task id="{D46F8525-9FCF-4269-9695-0E0781C37BB8}">
    <t:Anchor>
      <t:Comment id="33144418"/>
    </t:Anchor>
    <t:History>
      <t:Event id="{4D185735-6F05-4119-81FC-8DF60E805EE3}" time="2022-05-10T21:21:39.198Z">
        <t:Attribution userId="S::jones_s@cde.state.co.us::3fb7bee2-be11-4246-80fc-c3f425b7a046" userProvider="AD" userName="Jones, Scott D."/>
        <t:Anchor>
          <t:Comment id="1482667638"/>
        </t:Anchor>
        <t:Create/>
      </t:Event>
      <t:Event id="{23E0DC4D-72E2-4CD4-BC36-D9D88FC4378F}" time="2022-05-10T21:21:39.198Z">
        <t:Attribution userId="S::jones_s@cde.state.co.us::3fb7bee2-be11-4246-80fc-c3f425b7a046" userProvider="AD" userName="Jones, Scott D."/>
        <t:Anchor>
          <t:Comment id="1482667638"/>
        </t:Anchor>
        <t:Assign userId="S::Collins_D@cde.state.co.us::0fbcd1ec-9edd-4919-b5b0-b4fa9ee07543" userProvider="AD" userName="Collins, DeLilah"/>
      </t:Event>
      <t:Event id="{8FFF50F0-98B5-402B-A260-9D4602800757}" time="2022-05-10T21:21:39.198Z">
        <t:Attribution userId="S::jones_s@cde.state.co.us::3fb7bee2-be11-4246-80fc-c3f425b7a046" userProvider="AD" userName="Jones, Scott D."/>
        <t:Anchor>
          <t:Comment id="1482667638"/>
        </t:Anchor>
        <t:SetTitle title="@Collins, DeLilah This language seems contrary to what you had discussed yesterday. Can you please review?"/>
      </t:Event>
      <t:Event id="{E1698EC6-9497-4911-998E-179CE6D017C8}" time="2022-05-11T13:51:20.014Z">
        <t:Attribution userId="S::collins_d@cde.state.co.us::0fbcd1ec-9edd-4919-b5b0-b4fa9ee07543" userProvider="AD" userName="Collins, DeLilah"/>
        <t:Anchor>
          <t:Comment id="1745397781"/>
        </t:Anchor>
        <t:UnassignAll/>
      </t:Event>
      <t:Event id="{9F7CA361-080A-49CE-9E37-CB973BD157A3}" time="2022-05-11T13:51:20.014Z">
        <t:Attribution userId="S::collins_d@cde.state.co.us::0fbcd1ec-9edd-4919-b5b0-b4fa9ee07543" userProvider="AD" userName="Collins, DeLilah"/>
        <t:Anchor>
          <t:Comment id="1745397781"/>
        </t:Anchor>
        <t:Assign userId="S::Jones_s@cde.state.co.us::3fb7bee2-be11-4246-80fc-c3f425b7a046" userProvider="AD" userName="Jones, Scott D."/>
      </t:Event>
    </t:History>
  </t:Task>
  <t:Task id="{6C0F3B39-6B8D-4427-889B-C97CB0AA97EA}">
    <t:Anchor>
      <t:Comment id="2058636657"/>
    </t:Anchor>
    <t:History>
      <t:Event id="{0E32970C-638F-4694-8ED9-7C47066E5557}" time="2022-05-13T12:38:10.242Z">
        <t:Attribution userId="S::collins_d@cde.state.co.us::0fbcd1ec-9edd-4919-b5b0-b4fa9ee07543" userProvider="AD" userName="Collins, DeLilah"/>
        <t:Anchor>
          <t:Comment id="2058636657"/>
        </t:Anchor>
        <t:Create/>
      </t:Event>
      <t:Event id="{7DCF2FDF-CF67-47A4-8E92-66E611AC2F42}" time="2022-05-13T12:38:10.242Z">
        <t:Attribution userId="S::collins_d@cde.state.co.us::0fbcd1ec-9edd-4919-b5b0-b4fa9ee07543" userProvider="AD" userName="Collins, DeLilah"/>
        <t:Anchor>
          <t:Comment id="2058636657"/>
        </t:Anchor>
        <t:Assign userId="S::Hollingshead_J@cde.state.co.us::72828a8d-9361-4fc4-a85c-ed48cb67a617" userProvider="AD" userName="Hollingshead, Jessica"/>
      </t:Event>
      <t:Event id="{D762D718-23C0-4A76-83BB-2551DFB0C823}" time="2022-05-13T12:38:10.242Z">
        <t:Attribution userId="S::collins_d@cde.state.co.us::0fbcd1ec-9edd-4919-b5b0-b4fa9ee07543" userProvider="AD" userName="Collins, DeLilah"/>
        <t:Anchor>
          <t:Comment id="2058636657"/>
        </t:Anchor>
        <t:SetTitle title="@Hollingshead, Jessica - updated"/>
      </t:Event>
      <t:Event id="{8A600352-FC14-410B-B5BD-A97DB5478B35}" time="2022-05-13T22:03:13.427Z">
        <t:Attribution userId="S::jones_s@cde.state.co.us::3fb7bee2-be11-4246-80fc-c3f425b7a046" userProvider="AD" userName="Jones, Scott D."/>
        <t:Progress percentComplete="100"/>
      </t:Event>
    </t:History>
  </t:Task>
  <t:Task id="{AD29B16D-F17F-4205-B4E0-CBAB8B457F89}">
    <t:Anchor>
      <t:Comment id="1819862431"/>
    </t:Anchor>
    <t:History>
      <t:Event id="{4A76422A-04FA-4AA2-A12C-E42B64BDB2CF}" time="2022-05-10T21:26:03.7Z">
        <t:Attribution userId="S::jones_s@cde.state.co.us::3fb7bee2-be11-4246-80fc-c3f425b7a046" userProvider="AD" userName="Jones, Scott D."/>
        <t:Anchor>
          <t:Comment id="1819862431"/>
        </t:Anchor>
        <t:Create/>
      </t:Event>
      <t:Event id="{57BF1A1A-906E-4A34-91EF-2AF5EECC648C}" time="2022-05-10T21:26:03.7Z">
        <t:Attribution userId="S::jones_s@cde.state.co.us::3fb7bee2-be11-4246-80fc-c3f425b7a046" userProvider="AD" userName="Jones, Scott D."/>
        <t:Anchor>
          <t:Comment id="1819862431"/>
        </t:Anchor>
        <t:Assign userId="S::Bartlett_k@cde.state.co.us::b4c80ec5-b3fa-43dc-bde4-01f0a8c1c42f" userProvider="AD" userName="Bartlett, Kate"/>
      </t:Event>
      <t:Event id="{62298FA8-ADE7-4C50-BC68-1F91879C5D13}" time="2022-05-10T21:26:03.7Z">
        <t:Attribution userId="S::jones_s@cde.state.co.us::3fb7bee2-be11-4246-80fc-c3f425b7a046" userProvider="AD" userName="Jones, Scott D."/>
        <t:Anchor>
          <t:Comment id="1819862431"/>
        </t:Anchor>
        <t:SetTitle title="@Bartlett, Kate @Okes, Jennifer Are there links we can add here?"/>
      </t:Event>
      <t:Event id="{28C06A79-4F46-4805-B12D-0041B95F5FCF}" time="2022-05-10T22:36:01.391Z">
        <t:Attribution userId="S::okes_j@cde.state.co.us::b9737395-7685-403a-8d8e-7192a7a122ab" userProvider="AD" userName="Okes, Jennifer"/>
        <t:Progress percentComplete="100"/>
      </t:Event>
    </t:History>
  </t:Task>
  <t:Task id="{8F4C451F-C1E9-43BD-AB1D-2733C3E61153}">
    <t:Anchor>
      <t:Comment id="847688371"/>
    </t:Anchor>
    <t:History>
      <t:Event id="{7316D36B-2387-4C1A-ABA7-7C50907F7806}" time="2022-05-10T21:30:32.695Z">
        <t:Attribution userId="S::jones_s@cde.state.co.us::3fb7bee2-be11-4246-80fc-c3f425b7a046" userProvider="AD" userName="Jones, Scott D."/>
        <t:Anchor>
          <t:Comment id="847688371"/>
        </t:Anchor>
        <t:Create/>
      </t:Event>
      <t:Event id="{08A43F5C-7623-47B5-9178-4F26C078E86F}" time="2022-05-10T21:30:32.695Z">
        <t:Attribution userId="S::jones_s@cde.state.co.us::3fb7bee2-be11-4246-80fc-c3f425b7a046" userProvider="AD" userName="Jones, Scott D."/>
        <t:Anchor>
          <t:Comment id="847688371"/>
        </t:Anchor>
        <t:Assign userId="S::Bartlett_k@cde.state.co.us::b4c80ec5-b3fa-43dc-bde4-01f0a8c1c42f" userProvider="AD" userName="Bartlett, Kate"/>
      </t:Event>
      <t:Event id="{D5857684-D90C-42D3-AC78-E4270CEB1B31}" time="2022-05-10T21:30:32.695Z">
        <t:Attribution userId="S::jones_s@cde.state.co.us::3fb7bee2-be11-4246-80fc-c3f425b7a046" userProvider="AD" userName="Jones, Scott D."/>
        <t:Anchor>
          <t:Comment id="847688371"/>
        </t:Anchor>
        <t:SetTitle title="@Bartlett, Kate @Okes, Jennifer Are you okay with this addition to the assurances? If so, feel free to accept and resolve this note."/>
      </t:Event>
      <t:Event id="{9E7EE0DB-A3AC-4C17-A174-3044A73FF751}" time="2022-05-10T22:38:33.679Z">
        <t:Attribution userId="S::okes_j@cde.state.co.us::b9737395-7685-403a-8d8e-7192a7a122ab" userProvider="AD" userName="Okes, Jennifer"/>
        <t:Progress percentComplete="100"/>
      </t:Event>
    </t:History>
  </t:Task>
  <t:Task id="{EEF9F363-4572-4121-8EC3-E65B5B580415}">
    <t:Anchor>
      <t:Comment id="1147147898"/>
    </t:Anchor>
    <t:History>
      <t:Event id="{0B7A0357-7F08-469C-88BD-107DDBE3F522}" time="2022-05-18T20:32:34.944Z">
        <t:Attribution userId="S::collins_d@cde.state.co.us::0fbcd1ec-9edd-4919-b5b0-b4fa9ee07543" userProvider="AD" userName="Collins, DeLilah"/>
        <t:Anchor>
          <t:Comment id="1147147898"/>
        </t:Anchor>
        <t:Create/>
      </t:Event>
      <t:Event id="{DC1F26ED-442B-452B-A7F0-021F3E4067B5}" time="2022-05-18T20:32:34.944Z">
        <t:Attribution userId="S::collins_d@cde.state.co.us::0fbcd1ec-9edd-4919-b5b0-b4fa9ee07543" userProvider="AD" userName="Collins, DeLilah"/>
        <t:Anchor>
          <t:Comment id="1147147898"/>
        </t:Anchor>
        <t:Assign userId="S::Hollingshead_J@cde.state.co.us::72828a8d-9361-4fc4-a85c-ed48cb67a617" userProvider="AD" userName="Hollingshead, Jessica"/>
      </t:Event>
      <t:Event id="{C2623472-A72D-45B6-A8A8-38FA68A58C98}" time="2022-05-18T20:32:34.944Z">
        <t:Attribution userId="S::collins_d@cde.state.co.us::0fbcd1ec-9edd-4919-b5b0-b4fa9ee07543" userProvider="AD" userName="Collins, DeLilah"/>
        <t:Anchor>
          <t:Comment id="1147147898"/>
        </t:Anchor>
        <t:SetTitle title="@Hollingshead, Jessica @Jones, Scott D. This link and the one below both point to google docs. Will both of these reside on this web page? https://www.cde.state.co.us/caresact/esser-etageligibleschoolslist"/>
      </t:Event>
      <t:Event id="{245B4BD9-436D-4FB9-B736-C3F4936D8D8A}" time="2022-05-18T21:17:24.494Z">
        <t:Attribution userId="S::hollingshead_j@cde.state.co.us::72828a8d-9361-4fc4-a85c-ed48cb67a617" userProvider="AD" userName="Hollingshead, Jessica"/>
        <t:Progress percentComplete="100"/>
      </t:Event>
    </t:History>
  </t:Task>
  <t:Task id="{40C8381F-E75B-4678-A15C-FBB044D6F981}">
    <t:Anchor>
      <t:Comment id="111211959"/>
    </t:Anchor>
    <t:History>
      <t:Event id="{B266BA30-CB43-4EED-BFB0-636B2B452274}" time="2022-05-19T14:20:58.309Z">
        <t:Attribution userId="S::collins_d@cde.state.co.us::0fbcd1ec-9edd-4919-b5b0-b4fa9ee07543" userProvider="AD" userName="Collins, DeLilah"/>
        <t:Anchor>
          <t:Comment id="475941486"/>
        </t:Anchor>
        <t:Create/>
      </t:Event>
      <t:Event id="{CDEA3264-8A42-4C64-95B8-93F99F8ACD12}" time="2022-05-19T14:20:58.309Z">
        <t:Attribution userId="S::collins_d@cde.state.co.us::0fbcd1ec-9edd-4919-b5b0-b4fa9ee07543" userProvider="AD" userName="Collins, DeLilah"/>
        <t:Anchor>
          <t:Comment id="475941486"/>
        </t:Anchor>
        <t:Assign userId="S::Jones_s@cde.state.co.us::3fb7bee2-be11-4246-80fc-c3f425b7a046" userProvider="AD" userName="Jones, Scott D."/>
      </t:Event>
      <t:Event id="{D9E16D19-D23C-4CDB-A530-981E9B80C862}" time="2022-05-19T14:20:58.309Z">
        <t:Attribution userId="S::collins_d@cde.state.co.us::0fbcd1ec-9edd-4919-b5b0-b4fa9ee07543" userProvider="AD" userName="Collins, DeLilah"/>
        <t:Anchor>
          <t:Comment id="475941486"/>
        </t:Anchor>
        <t:SetTitle title="@Jones, Scott D. works for me."/>
      </t:Event>
      <t:Event id="{C8008006-F8F2-4942-867A-AC59946D0D3A}" time="2022-05-19T14:21:36.956Z">
        <t:Attribution userId="S::collins_d@cde.state.co.us::0fbcd1ec-9edd-4919-b5b0-b4fa9ee07543" userProvider="AD" userName="Collins, DeLilah"/>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1516238A545F1ABE80EDEA1AB49F4"/>
        <w:category>
          <w:name w:val="General"/>
          <w:gallery w:val="placeholder"/>
        </w:category>
        <w:types>
          <w:type w:val="bbPlcHdr"/>
        </w:types>
        <w:behaviors>
          <w:behavior w:val="content"/>
        </w:behaviors>
        <w:guid w:val="{B9672145-B79A-4CA7-9016-EF85DA8E2A71}"/>
      </w:docPartPr>
      <w:docPartBody>
        <w:p w:rsidR="00025E93" w:rsidRDefault="00025E93"/>
      </w:docPartBody>
    </w:docPart>
    <w:docPart>
      <w:docPartPr>
        <w:name w:val="4B18252EB42C4EE5A4BA2FFEB9287E58"/>
        <w:category>
          <w:name w:val="General"/>
          <w:gallery w:val="placeholder"/>
        </w:category>
        <w:types>
          <w:type w:val="bbPlcHdr"/>
        </w:types>
        <w:behaviors>
          <w:behavior w:val="content"/>
        </w:behaviors>
        <w:guid w:val="{70C1DCF8-1E30-46B8-A80D-0BDD9C69247E}"/>
      </w:docPartPr>
      <w:docPartBody>
        <w:p w:rsidR="00025E93" w:rsidRDefault="00025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A41"/>
    <w:rsid w:val="00025E93"/>
    <w:rsid w:val="00544EB5"/>
    <w:rsid w:val="005F7950"/>
    <w:rsid w:val="00B979C9"/>
    <w:rsid w:val="00C47FB6"/>
    <w:rsid w:val="00C97815"/>
    <w:rsid w:val="00FA7A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f9c3f-673e-4bfb-b1b9-9d3b3e907f32">
      <UserInfo>
        <DisplayName>Bloom, Melissa</DisplayName>
        <AccountId>31</AccountId>
        <AccountType/>
      </UserInfo>
      <UserInfo>
        <DisplayName>Lanoha, Kady</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7E060C8635A44B8DFFDB2F8C1B809" ma:contentTypeVersion="12" ma:contentTypeDescription="Create a new document." ma:contentTypeScope="" ma:versionID="03d348e619bb8fd48e4fcb6b9d603a7b">
  <xsd:schema xmlns:xsd="http://www.w3.org/2001/XMLSchema" xmlns:xs="http://www.w3.org/2001/XMLSchema" xmlns:p="http://schemas.microsoft.com/office/2006/metadata/properties" xmlns:ns2="fcd61a2b-2a38-47ef-9b9f-8f97ac785242" xmlns:ns3="948f9c3f-673e-4bfb-b1b9-9d3b3e907f32" targetNamespace="http://schemas.microsoft.com/office/2006/metadata/properties" ma:root="true" ma:fieldsID="acea1a43bac63ba42e58ba6be7296362" ns2:_="" ns3:_="">
    <xsd:import namespace="fcd61a2b-2a38-47ef-9b9f-8f97ac785242"/>
    <xsd:import namespace="948f9c3f-673e-4bfb-b1b9-9d3b3e907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61a2b-2a38-47ef-9b9f-8f97ac785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f9c3f-673e-4bfb-b1b9-9d3b3e907f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D108-9008-40BE-867D-6C5DA8B72AE9}">
  <ds:schemaRefs>
    <ds:schemaRef ds:uri="948f9c3f-673e-4bfb-b1b9-9d3b3e907f32"/>
    <ds:schemaRef ds:uri="http://schemas.microsoft.com/office/2006/metadata/properties"/>
    <ds:schemaRef ds:uri="http://www.w3.org/XML/1998/namespace"/>
    <ds:schemaRef ds:uri="fcd61a2b-2a38-47ef-9b9f-8f97ac78524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F72DE75-115F-4141-8E88-49B276F432EC}">
  <ds:schemaRefs>
    <ds:schemaRef ds:uri="http://schemas.microsoft.com/sharepoint/v3/contenttype/forms"/>
  </ds:schemaRefs>
</ds:datastoreItem>
</file>

<file path=customXml/itemProps3.xml><?xml version="1.0" encoding="utf-8"?>
<ds:datastoreItem xmlns:ds="http://schemas.openxmlformats.org/officeDocument/2006/customXml" ds:itemID="{CDEEC96C-BD89-4D9D-800A-F9A057A7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61a2b-2a38-47ef-9b9f-8f97ac785242"/>
    <ds:schemaRef ds:uri="948f9c3f-673e-4bfb-b1b9-9d3b3e907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9604</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Collins, DeLilah</cp:lastModifiedBy>
  <cp:revision>5</cp:revision>
  <dcterms:created xsi:type="dcterms:W3CDTF">2022-05-19T16:31:00Z</dcterms:created>
  <dcterms:modified xsi:type="dcterms:W3CDTF">2022-05-19T19:04:00Z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0x0101000757E060C8635A44B8DFFDB2F8C1B809</vt:lpwstr>
  </property>
</Properties>
</file>