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E8" w:rsidRDefault="008466E8" w:rsidP="008466E8">
      <w:r>
        <w:t>Date: 3/8/2017</w:t>
      </w:r>
    </w:p>
    <w:p w:rsidR="008466E8" w:rsidRDefault="008466E8" w:rsidP="008466E8">
      <w:r>
        <w:t>Subject:  *DTC* - Technology Update 3/8/2017</w:t>
      </w:r>
    </w:p>
    <w:p w:rsidR="008466E8" w:rsidRDefault="008466E8" w:rsidP="008466E8">
      <w:r>
        <w:t>Contact: Collin Bonner, </w:t>
      </w:r>
      <w:hyperlink r:id="rId5" w:history="1">
        <w:r>
          <w:rPr>
            <w:rStyle w:val="Hyperlink"/>
          </w:rPr>
          <w:t>Bonner_C@cde.state.co.us</w:t>
        </w:r>
      </w:hyperlink>
    </w:p>
    <w:p w:rsidR="008466E8" w:rsidRDefault="008466E8" w:rsidP="008466E8"/>
    <w:p w:rsidR="008466E8" w:rsidRDefault="008466E8" w:rsidP="008466E8">
      <w:r>
        <w:t>Dear District Technology Coordinator:</w:t>
      </w:r>
    </w:p>
    <w:p w:rsidR="008466E8" w:rsidRDefault="008466E8" w:rsidP="008466E8">
      <w:pPr>
        <w:rPr>
          <w:color w:val="1F497D"/>
        </w:rPr>
      </w:pPr>
    </w:p>
    <w:p w:rsidR="008466E8" w:rsidRDefault="008466E8" w:rsidP="008466E8">
      <w:r>
        <w:t>This technology update contains information related to the following topics:</w:t>
      </w:r>
    </w:p>
    <w:p w:rsidR="008466E8" w:rsidRDefault="008466E8" w:rsidP="008466E8">
      <w:pPr>
        <w:pStyle w:val="ListParagraph"/>
        <w:numPr>
          <w:ilvl w:val="0"/>
          <w:numId w:val="2"/>
        </w:numPr>
      </w:pPr>
      <w:r>
        <w:t>CMAS: Monitoring System Status and Support During the Testing Window</w:t>
      </w:r>
    </w:p>
    <w:p w:rsidR="008466E8" w:rsidRDefault="008466E8" w:rsidP="008466E8">
      <w:pPr>
        <w:pStyle w:val="ListParagraph"/>
        <w:numPr>
          <w:ilvl w:val="0"/>
          <w:numId w:val="2"/>
        </w:numPr>
      </w:pPr>
      <w:r>
        <w:t xml:space="preserve">CMAS: </w:t>
      </w:r>
      <w:proofErr w:type="spellStart"/>
      <w:r>
        <w:t>Precaching</w:t>
      </w:r>
      <w:proofErr w:type="spellEnd"/>
      <w:r>
        <w:t xml:space="preserve"> Test Content</w:t>
      </w:r>
    </w:p>
    <w:p w:rsidR="008466E8" w:rsidRDefault="008466E8" w:rsidP="008466E8">
      <w:pPr>
        <w:pStyle w:val="ListParagraph"/>
        <w:numPr>
          <w:ilvl w:val="0"/>
          <w:numId w:val="2"/>
        </w:numPr>
      </w:pPr>
      <w:r>
        <w:t xml:space="preserve">CMAS: Standardized Online Administration for District Technology Coordinators        </w:t>
      </w:r>
    </w:p>
    <w:p w:rsidR="008466E8" w:rsidRDefault="008466E8" w:rsidP="008466E8">
      <w:pPr>
        <w:pStyle w:val="ListParagraph"/>
        <w:numPr>
          <w:ilvl w:val="0"/>
          <w:numId w:val="2"/>
        </w:numPr>
      </w:pPr>
      <w:r>
        <w:t xml:space="preserve">CMAS: </w:t>
      </w:r>
      <w:proofErr w:type="spellStart"/>
      <w:r>
        <w:t>TestNav</w:t>
      </w:r>
      <w:proofErr w:type="spellEnd"/>
      <w:r>
        <w:t xml:space="preserve"> Expected Behaviors</w:t>
      </w:r>
    </w:p>
    <w:p w:rsidR="008466E8" w:rsidRDefault="008466E8" w:rsidP="008466E8">
      <w:pPr>
        <w:pStyle w:val="ListParagraph"/>
        <w:numPr>
          <w:ilvl w:val="0"/>
          <w:numId w:val="2"/>
        </w:numPr>
        <w:rPr>
          <w:color w:val="1F497D"/>
        </w:rPr>
      </w:pPr>
      <w:r>
        <w:t xml:space="preserve">CMAS: Removal of Test Connection Button in </w:t>
      </w:r>
      <w:proofErr w:type="spellStart"/>
      <w:r>
        <w:t>PearsonAccess</w:t>
      </w:r>
      <w:r>
        <w:rPr>
          <w:vertAlign w:val="superscript"/>
        </w:rPr>
        <w:t>next</w:t>
      </w:r>
      <w:proofErr w:type="spellEnd"/>
    </w:p>
    <w:p w:rsidR="008466E8" w:rsidRPr="00E95EE2" w:rsidRDefault="008466E8" w:rsidP="008466E8">
      <w:pPr>
        <w:pStyle w:val="ListParagraph"/>
        <w:numPr>
          <w:ilvl w:val="0"/>
          <w:numId w:val="2"/>
        </w:numPr>
      </w:pPr>
      <w:r>
        <w:t>Access 2.0: 2017 Administration Survey</w:t>
      </w:r>
    </w:p>
    <w:p w:rsidR="008466E8" w:rsidRDefault="008466E8" w:rsidP="008466E8">
      <w:pPr>
        <w:rPr>
          <w:rFonts w:ascii="Cambria" w:hAnsi="Cambria"/>
          <w:b/>
          <w:bCs/>
          <w:color w:val="1F4D78"/>
          <w:sz w:val="26"/>
          <w:szCs w:val="26"/>
        </w:rPr>
      </w:pPr>
      <w:r>
        <w:rPr>
          <w:rFonts w:ascii="Cambria" w:hAnsi="Cambria"/>
          <w:b/>
          <w:bCs/>
          <w:color w:val="1F4D78"/>
          <w:sz w:val="26"/>
          <w:szCs w:val="26"/>
        </w:rPr>
        <w:t xml:space="preserve">CMAS: </w:t>
      </w:r>
      <w:r>
        <w:rPr>
          <w:rFonts w:ascii="Cambria" w:hAnsi="Cambria"/>
          <w:b/>
          <w:bCs/>
          <w:color w:val="1F497D"/>
          <w:sz w:val="26"/>
          <w:szCs w:val="26"/>
        </w:rPr>
        <w:t xml:space="preserve">Monitoring System Status and </w:t>
      </w:r>
      <w:r>
        <w:rPr>
          <w:rFonts w:ascii="Cambria" w:hAnsi="Cambria"/>
          <w:b/>
          <w:bCs/>
          <w:color w:val="1F4D78"/>
          <w:sz w:val="26"/>
          <w:szCs w:val="26"/>
        </w:rPr>
        <w:t>Support during the Testing Window</w:t>
      </w:r>
    </w:p>
    <w:p w:rsidR="008466E8" w:rsidRDefault="008466E8" w:rsidP="008466E8">
      <w:r>
        <w:t xml:space="preserve">Pearson has created a new System Overview Dashboard for </w:t>
      </w:r>
      <w:proofErr w:type="spellStart"/>
      <w:r>
        <w:t>TestNav</w:t>
      </w:r>
      <w:proofErr w:type="spellEnd"/>
      <w:r>
        <w:t xml:space="preserve"> and Pearson </w:t>
      </w:r>
      <w:proofErr w:type="spellStart"/>
      <w:r>
        <w:t>Access</w:t>
      </w:r>
      <w:r>
        <w:rPr>
          <w:vertAlign w:val="superscript"/>
        </w:rPr>
        <w:t>next</w:t>
      </w:r>
      <w:proofErr w:type="spellEnd"/>
      <w:r>
        <w:rPr>
          <w:vertAlign w:val="superscript"/>
        </w:rPr>
        <w:t xml:space="preserve"> </w:t>
      </w:r>
      <w:r>
        <w:t xml:space="preserve">to monitor system status during the CMAS window. The System Overview Dashboard can be used to monitor system status for all of the online CMAS assessments (including English language arts/mathematics (PARCC) and science/social studies), and is available through the following link: </w:t>
      </w:r>
      <w:hyperlink r:id="rId6" w:history="1">
        <w:r>
          <w:rPr>
            <w:rStyle w:val="Hyperlink"/>
          </w:rPr>
          <w:t>http://co-testnav.statushub.io/</w:t>
        </w:r>
      </w:hyperlink>
      <w:r>
        <w:rPr>
          <w:color w:val="1F497D"/>
        </w:rPr>
        <w:t>.</w:t>
      </w:r>
      <w:r>
        <w:t xml:space="preserve"> </w:t>
      </w:r>
    </w:p>
    <w:p w:rsidR="008466E8" w:rsidRDefault="008466E8" w:rsidP="008466E8">
      <w:pPr>
        <w:rPr>
          <w:color w:val="1F497D"/>
        </w:rPr>
      </w:pPr>
    </w:p>
    <w:p w:rsidR="008466E8" w:rsidRDefault="008466E8" w:rsidP="008466E8">
      <w:r>
        <w:t xml:space="preserve">If Pearson experiences any system issues that cause interruption to these systems during the CMAS testing window, CDE will send a communication that explains the details of the issue via the DTC listserv once Pearson provides a detailed explanation. If students are testing, the procedures included in 2.2.1 of the CMAS </w:t>
      </w:r>
      <w:hyperlink r:id="rId7" w:history="1">
        <w:r>
          <w:rPr>
            <w:rStyle w:val="Hyperlink"/>
          </w:rPr>
          <w:t>Procedures Manual</w:t>
        </w:r>
      </w:hyperlink>
      <w:r>
        <w:rPr>
          <w:color w:val="1F497D"/>
        </w:rPr>
        <w:t xml:space="preserve"> </w:t>
      </w:r>
      <w:r>
        <w:t xml:space="preserve">should be followed.  </w:t>
      </w:r>
      <w:bookmarkStart w:id="0" w:name="_GoBack"/>
      <w:bookmarkEnd w:id="0"/>
    </w:p>
    <w:p w:rsidR="008466E8" w:rsidRDefault="008466E8" w:rsidP="008466E8">
      <w:r>
        <w:t xml:space="preserve">Customer Support: </w:t>
      </w:r>
    </w:p>
    <w:p w:rsidR="008466E8" w:rsidRDefault="008466E8" w:rsidP="008466E8">
      <w:pPr>
        <w:pStyle w:val="ListParagraph"/>
        <w:numPr>
          <w:ilvl w:val="0"/>
          <w:numId w:val="3"/>
        </w:numPr>
      </w:pPr>
      <w:r>
        <w:t>English Language Arts/Literacy and Mathematics</w:t>
      </w:r>
    </w:p>
    <w:p w:rsidR="008466E8" w:rsidRDefault="008466E8" w:rsidP="008466E8">
      <w:pPr>
        <w:pStyle w:val="ListParagraph"/>
        <w:numPr>
          <w:ilvl w:val="1"/>
          <w:numId w:val="3"/>
        </w:numPr>
      </w:pPr>
      <w:r>
        <w:t>1-888-493-9888</w:t>
      </w:r>
      <w:r>
        <w:br/>
        <w:t>Monday - Friday</w:t>
      </w:r>
      <w:r>
        <w:br/>
        <w:t>4:30 am - 5:30 pm (MST)</w:t>
      </w:r>
    </w:p>
    <w:p w:rsidR="008466E8" w:rsidRDefault="008466E8" w:rsidP="008466E8">
      <w:pPr>
        <w:pStyle w:val="ListParagraph"/>
        <w:numPr>
          <w:ilvl w:val="1"/>
          <w:numId w:val="3"/>
        </w:numPr>
      </w:pPr>
      <w:r>
        <w:rPr>
          <w:rStyle w:val="Strong"/>
          <w:rFonts w:ascii="Helvetica Neue" w:hAnsi="Helvetica Neue"/>
          <w:color w:val="333333"/>
          <w:sz w:val="21"/>
          <w:szCs w:val="21"/>
        </w:rPr>
        <w:t>E-mail</w:t>
      </w:r>
      <w:r>
        <w:br/>
      </w:r>
      <w:hyperlink r:id="rId8" w:history="1">
        <w:r>
          <w:rPr>
            <w:rStyle w:val="Hyperlink"/>
            <w:rFonts w:ascii="Helvetica Neue" w:hAnsi="Helvetica Neue"/>
            <w:color w:val="0275D8"/>
            <w:sz w:val="21"/>
            <w:szCs w:val="21"/>
          </w:rPr>
          <w:t>parcc@support.pearson.com</w:t>
        </w:r>
      </w:hyperlink>
    </w:p>
    <w:p w:rsidR="008466E8" w:rsidRDefault="008466E8" w:rsidP="008466E8">
      <w:pPr>
        <w:pStyle w:val="ListParagraph"/>
        <w:numPr>
          <w:ilvl w:val="0"/>
          <w:numId w:val="3"/>
        </w:numPr>
      </w:pPr>
      <w:r>
        <w:t xml:space="preserve">Science and Social Studies </w:t>
      </w:r>
    </w:p>
    <w:p w:rsidR="008466E8" w:rsidRDefault="008466E8" w:rsidP="008466E8">
      <w:pPr>
        <w:pStyle w:val="ListParagraph"/>
        <w:numPr>
          <w:ilvl w:val="1"/>
          <w:numId w:val="3"/>
        </w:numPr>
      </w:pPr>
      <w:r>
        <w:t>1-888-687-4759</w:t>
      </w:r>
      <w:r>
        <w:br/>
        <w:t>Monday - Friday</w:t>
      </w:r>
      <w:r>
        <w:br/>
        <w:t>7:00 am - 6:00 pm (MST)</w:t>
      </w:r>
    </w:p>
    <w:p w:rsidR="008466E8" w:rsidRDefault="008466E8" w:rsidP="008466E8">
      <w:pPr>
        <w:pStyle w:val="ListParagraph"/>
        <w:numPr>
          <w:ilvl w:val="1"/>
          <w:numId w:val="3"/>
        </w:numPr>
      </w:pPr>
      <w:r>
        <w:rPr>
          <w:rStyle w:val="Strong"/>
          <w:rFonts w:ascii="Helvetica Neue" w:hAnsi="Helvetica Neue"/>
          <w:color w:val="333333"/>
          <w:sz w:val="21"/>
          <w:szCs w:val="21"/>
        </w:rPr>
        <w:t>E-mail</w:t>
      </w:r>
      <w:r>
        <w:br/>
      </w:r>
      <w:hyperlink r:id="rId9" w:history="1">
        <w:r>
          <w:rPr>
            <w:rStyle w:val="Hyperlink"/>
            <w:rFonts w:ascii="Helvetica Neue" w:hAnsi="Helvetica Neue"/>
            <w:color w:val="0275D8"/>
            <w:sz w:val="21"/>
            <w:szCs w:val="21"/>
          </w:rPr>
          <w:t>cohelp@support.pearson.com</w:t>
        </w:r>
      </w:hyperlink>
    </w:p>
    <w:p w:rsidR="008466E8" w:rsidRDefault="008466E8" w:rsidP="008466E8">
      <w:pPr>
        <w:rPr>
          <w:rFonts w:ascii="Cambria" w:hAnsi="Cambria"/>
          <w:b/>
          <w:bCs/>
          <w:color w:val="1F497D"/>
          <w:sz w:val="26"/>
          <w:szCs w:val="26"/>
        </w:rPr>
      </w:pPr>
    </w:p>
    <w:p w:rsidR="008466E8" w:rsidRDefault="008466E8" w:rsidP="008466E8">
      <w:pPr>
        <w:rPr>
          <w:rFonts w:ascii="Cambria" w:hAnsi="Cambria"/>
          <w:b/>
          <w:bCs/>
          <w:color w:val="1F4D78"/>
          <w:sz w:val="26"/>
          <w:szCs w:val="26"/>
        </w:rPr>
      </w:pPr>
      <w:r>
        <w:rPr>
          <w:rFonts w:ascii="Cambria" w:hAnsi="Cambria"/>
          <w:b/>
          <w:bCs/>
          <w:color w:val="1F4D78"/>
          <w:sz w:val="26"/>
          <w:szCs w:val="26"/>
        </w:rPr>
        <w:t xml:space="preserve">CMAS: </w:t>
      </w:r>
      <w:proofErr w:type="spellStart"/>
      <w:r>
        <w:rPr>
          <w:rFonts w:ascii="Cambria" w:hAnsi="Cambria"/>
          <w:b/>
          <w:bCs/>
          <w:color w:val="1F4D78"/>
          <w:sz w:val="26"/>
          <w:szCs w:val="26"/>
        </w:rPr>
        <w:t>Precaching</w:t>
      </w:r>
      <w:proofErr w:type="spellEnd"/>
      <w:r>
        <w:rPr>
          <w:rFonts w:ascii="Cambria" w:hAnsi="Cambria"/>
          <w:b/>
          <w:bCs/>
          <w:color w:val="1F4D78"/>
          <w:sz w:val="26"/>
          <w:szCs w:val="26"/>
        </w:rPr>
        <w:t xml:space="preserve"> Test Content</w:t>
      </w:r>
    </w:p>
    <w:p w:rsidR="008466E8" w:rsidRDefault="008466E8" w:rsidP="008466E8">
      <w:proofErr w:type="spellStart"/>
      <w:r>
        <w:t>Precaching</w:t>
      </w:r>
      <w:proofErr w:type="spellEnd"/>
      <w:r>
        <w:t xml:space="preserve"> test content through Pearson </w:t>
      </w:r>
      <w:proofErr w:type="spellStart"/>
      <w:r>
        <w:t>Access</w:t>
      </w:r>
      <w:r>
        <w:rPr>
          <w:vertAlign w:val="superscript"/>
        </w:rPr>
        <w:t>next</w:t>
      </w:r>
      <w:proofErr w:type="spellEnd"/>
      <w:r>
        <w:rPr>
          <w:vertAlign w:val="superscript"/>
        </w:rPr>
        <w:t xml:space="preserve"> </w:t>
      </w:r>
      <w:r>
        <w:t xml:space="preserve">is recommended; however, please note that each browser has specific requirements for </w:t>
      </w:r>
      <w:proofErr w:type="spellStart"/>
      <w:r>
        <w:t>precaching</w:t>
      </w:r>
      <w:proofErr w:type="spellEnd"/>
      <w:r>
        <w:t xml:space="preserve">. Requirements and directions on how to </w:t>
      </w:r>
      <w:proofErr w:type="spellStart"/>
      <w:r>
        <w:t>Precache</w:t>
      </w:r>
      <w:proofErr w:type="spellEnd"/>
      <w:r>
        <w:t xml:space="preserve"> Test Content can be found here: </w:t>
      </w:r>
      <w:hyperlink r:id="rId10" w:history="1">
        <w:r>
          <w:rPr>
            <w:rStyle w:val="Hyperlink"/>
          </w:rPr>
          <w:t>https://support.assessment.pearson.com/x/dRFgAQ</w:t>
        </w:r>
      </w:hyperlink>
      <w:r>
        <w:t>. </w:t>
      </w:r>
      <w:r>
        <w:br/>
        <w:t> </w:t>
      </w:r>
      <w:r>
        <w:br/>
      </w:r>
      <w:proofErr w:type="spellStart"/>
      <w:r>
        <w:t>Precaching</w:t>
      </w:r>
      <w:proofErr w:type="spellEnd"/>
      <w:r>
        <w:t xml:space="preserve"> downloads of all available forms for the specified grades/subjects to the </w:t>
      </w:r>
      <w:proofErr w:type="spellStart"/>
      <w:r>
        <w:t>ProctorCache</w:t>
      </w:r>
      <w:proofErr w:type="spellEnd"/>
      <w:r>
        <w:t xml:space="preserve"> machine. Once test content has been successfully cached, it </w:t>
      </w:r>
      <w:r>
        <w:rPr>
          <w:u w:val="single"/>
        </w:rPr>
        <w:t>will not</w:t>
      </w:r>
      <w:r>
        <w:t xml:space="preserve"> be necessary to </w:t>
      </w:r>
      <w:proofErr w:type="spellStart"/>
      <w:r>
        <w:t>recache</w:t>
      </w:r>
      <w:proofErr w:type="spellEnd"/>
      <w:r>
        <w:t xml:space="preserve"> when modifying a student’s PNP or adding new students to sessions.</w:t>
      </w:r>
    </w:p>
    <w:p w:rsidR="008466E8" w:rsidRDefault="008466E8" w:rsidP="008466E8">
      <w:pPr>
        <w:rPr>
          <w:color w:val="1F497D"/>
        </w:rPr>
      </w:pPr>
    </w:p>
    <w:p w:rsidR="008466E8" w:rsidRDefault="008466E8" w:rsidP="008466E8">
      <w:pPr>
        <w:rPr>
          <w:rFonts w:ascii="Cambria" w:hAnsi="Cambria"/>
          <w:b/>
          <w:bCs/>
          <w:color w:val="1F4D78"/>
          <w:sz w:val="26"/>
          <w:szCs w:val="26"/>
        </w:rPr>
      </w:pPr>
      <w:r>
        <w:rPr>
          <w:rFonts w:ascii="Cambria" w:hAnsi="Cambria"/>
          <w:b/>
          <w:bCs/>
          <w:color w:val="1F4D78"/>
          <w:sz w:val="26"/>
          <w:szCs w:val="26"/>
        </w:rPr>
        <w:t xml:space="preserve">CMAS: Standardized Online Administration for District Technology Coordinators        </w:t>
      </w:r>
    </w:p>
    <w:p w:rsidR="008466E8" w:rsidRDefault="008466E8" w:rsidP="008466E8">
      <w:r>
        <w:t>We want to reinforce the importance of local district standardized test security training for the upcoming CMAS administration by reminding DTCs and district staff of the following:</w:t>
      </w:r>
    </w:p>
    <w:p w:rsidR="008466E8" w:rsidRDefault="008466E8" w:rsidP="008466E8">
      <w:pPr>
        <w:pStyle w:val="ListParagraph"/>
        <w:ind w:hanging="360"/>
      </w:pPr>
      <w:r>
        <w:rPr>
          <w:rFonts w:ascii="Symbol" w:hAnsi="Symbol"/>
        </w:rPr>
        <w:t></w:t>
      </w:r>
      <w:r>
        <w:rPr>
          <w:rFonts w:ascii="Times New Roman" w:hAnsi="Times New Roman"/>
          <w:sz w:val="14"/>
          <w:szCs w:val="14"/>
        </w:rPr>
        <w:t xml:space="preserve">         </w:t>
      </w:r>
      <w:proofErr w:type="gramStart"/>
      <w:r>
        <w:t>Any</w:t>
      </w:r>
      <w:proofErr w:type="gramEnd"/>
      <w:r>
        <w:t xml:space="preserve"> software that would allow secure test content on student computers to be viewed on another computer must be turned off.</w:t>
      </w:r>
    </w:p>
    <w:p w:rsidR="008466E8" w:rsidRDefault="008466E8" w:rsidP="008466E8">
      <w:pPr>
        <w:pStyle w:val="ListParagraph"/>
        <w:ind w:hanging="360"/>
      </w:pPr>
      <w:r>
        <w:rPr>
          <w:rFonts w:ascii="Symbol" w:hAnsi="Symbol"/>
        </w:rPr>
        <w:t></w:t>
      </w:r>
      <w:r>
        <w:rPr>
          <w:rFonts w:ascii="Times New Roman" w:hAnsi="Times New Roman"/>
          <w:sz w:val="14"/>
          <w:szCs w:val="14"/>
        </w:rPr>
        <w:t xml:space="preserve">         </w:t>
      </w:r>
      <w:r>
        <w:t>No cell phones or other communication, reproduction or recording devices are allowed during test sessions unless required for accessibility.</w:t>
      </w:r>
    </w:p>
    <w:p w:rsidR="008466E8" w:rsidRDefault="008466E8" w:rsidP="008466E8">
      <w:pPr>
        <w:pStyle w:val="ListParagraph"/>
        <w:ind w:hanging="360"/>
      </w:pPr>
      <w:r>
        <w:rPr>
          <w:rFonts w:ascii="Symbol" w:hAnsi="Symbol"/>
        </w:rPr>
        <w:t></w:t>
      </w:r>
      <w:r>
        <w:rPr>
          <w:rFonts w:ascii="Times New Roman" w:hAnsi="Times New Roman"/>
          <w:sz w:val="14"/>
          <w:szCs w:val="14"/>
        </w:rPr>
        <w:t xml:space="preserve">         </w:t>
      </w:r>
      <w:proofErr w:type="gramStart"/>
      <w:r>
        <w:t>Only</w:t>
      </w:r>
      <w:proofErr w:type="gramEnd"/>
      <w:r>
        <w:t xml:space="preserve"> students, Test Administrators/Examiners, and authorized school, district, state personnel, or state-sanctioned test monitors may be in testing areas during administration.</w:t>
      </w:r>
    </w:p>
    <w:p w:rsidR="008466E8" w:rsidRDefault="008466E8" w:rsidP="008466E8">
      <w:pPr>
        <w:rPr>
          <w:color w:val="1F497D"/>
        </w:rPr>
      </w:pPr>
    </w:p>
    <w:p w:rsidR="008466E8" w:rsidRDefault="008466E8" w:rsidP="008466E8">
      <w:r>
        <w:t xml:space="preserve">CDE’s Technology Readiness webpage has been updated with a new </w:t>
      </w:r>
      <w:r>
        <w:rPr>
          <w:i/>
          <w:iCs/>
        </w:rPr>
        <w:t>Test Security</w:t>
      </w:r>
      <w:r>
        <w:t xml:space="preserve"> section that contains documents that apply to standardized test administration and test security.  The new section includes the following documents:</w:t>
      </w:r>
    </w:p>
    <w:p w:rsidR="008466E8" w:rsidRDefault="008466E8" w:rsidP="008466E8">
      <w:pPr>
        <w:pStyle w:val="ListParagraph"/>
        <w:ind w:hanging="360"/>
      </w:pPr>
      <w:r>
        <w:rPr>
          <w:rFonts w:ascii="Symbol" w:hAnsi="Symbol"/>
        </w:rPr>
        <w:t></w:t>
      </w:r>
      <w:r>
        <w:rPr>
          <w:rFonts w:ascii="Times New Roman" w:hAnsi="Times New Roman"/>
          <w:sz w:val="14"/>
          <w:szCs w:val="14"/>
        </w:rPr>
        <w:t xml:space="preserve">         </w:t>
      </w:r>
      <w:hyperlink r:id="rId11" w:history="1">
        <w:r>
          <w:rPr>
            <w:rStyle w:val="Hyperlink"/>
          </w:rPr>
          <w:t>Spring 2017 Security Agreement</w:t>
        </w:r>
      </w:hyperlink>
      <w:r>
        <w:t xml:space="preserve"> - PDF</w:t>
      </w:r>
    </w:p>
    <w:p w:rsidR="008466E8" w:rsidRDefault="008466E8" w:rsidP="008466E8">
      <w:pPr>
        <w:pStyle w:val="ListParagraph"/>
        <w:ind w:hanging="360"/>
      </w:pPr>
      <w:r>
        <w:rPr>
          <w:rFonts w:ascii="Symbol" w:hAnsi="Symbol"/>
        </w:rPr>
        <w:t></w:t>
      </w:r>
      <w:r>
        <w:rPr>
          <w:rFonts w:ascii="Times New Roman" w:hAnsi="Times New Roman"/>
          <w:sz w:val="14"/>
          <w:szCs w:val="14"/>
        </w:rPr>
        <w:t xml:space="preserve">         </w:t>
      </w:r>
      <w:hyperlink r:id="rId12" w:history="1">
        <w:proofErr w:type="gramStart"/>
        <w:r>
          <w:rPr>
            <w:rStyle w:val="Hyperlink"/>
          </w:rPr>
          <w:t>Spring</w:t>
        </w:r>
        <w:proofErr w:type="gramEnd"/>
        <w:r>
          <w:rPr>
            <w:rStyle w:val="Hyperlink"/>
          </w:rPr>
          <w:t xml:space="preserve"> 2016 CMAS and </w:t>
        </w:r>
        <w:proofErr w:type="spellStart"/>
        <w:r>
          <w:rPr>
            <w:rStyle w:val="Hyperlink"/>
          </w:rPr>
          <w:t>CoAlt</w:t>
        </w:r>
        <w:proofErr w:type="spellEnd"/>
        <w:r>
          <w:rPr>
            <w:rStyle w:val="Hyperlink"/>
          </w:rPr>
          <w:t>: Science and Social Studies Procedures Manual</w:t>
        </w:r>
      </w:hyperlink>
      <w:r>
        <w:t xml:space="preserve"> - PDF</w:t>
      </w:r>
    </w:p>
    <w:p w:rsidR="008466E8" w:rsidRDefault="008466E8" w:rsidP="008466E8">
      <w:pPr>
        <w:pStyle w:val="ListParagraph"/>
        <w:ind w:hanging="360"/>
      </w:pPr>
      <w:r>
        <w:rPr>
          <w:rFonts w:ascii="Symbol" w:hAnsi="Symbol"/>
        </w:rPr>
        <w:t></w:t>
      </w:r>
      <w:r>
        <w:rPr>
          <w:rFonts w:ascii="Times New Roman" w:hAnsi="Times New Roman"/>
          <w:sz w:val="14"/>
          <w:szCs w:val="14"/>
        </w:rPr>
        <w:t xml:space="preserve">         </w:t>
      </w:r>
      <w:hyperlink r:id="rId13" w:history="1">
        <w:r>
          <w:rPr>
            <w:rStyle w:val="Hyperlink"/>
          </w:rPr>
          <w:t>CMAS: Standardized Online Administration for District Technology Coordinators</w:t>
        </w:r>
      </w:hyperlink>
      <w:r>
        <w:t xml:space="preserve"> – PDF</w:t>
      </w:r>
    </w:p>
    <w:p w:rsidR="008466E8" w:rsidRDefault="008466E8" w:rsidP="008466E8">
      <w:pPr>
        <w:pStyle w:val="ListParagraph"/>
        <w:ind w:left="0"/>
        <w:rPr>
          <w:color w:val="1F497D"/>
        </w:rPr>
      </w:pPr>
    </w:p>
    <w:p w:rsidR="008466E8" w:rsidRDefault="008466E8" w:rsidP="008466E8">
      <w:r>
        <w:t xml:space="preserve">The Test Security section is located at the bottom of the Technology Readiness webpage, which is available through the following link: </w:t>
      </w:r>
      <w:hyperlink r:id="rId14" w:history="1">
        <w:r>
          <w:rPr>
            <w:rStyle w:val="Hyperlink"/>
          </w:rPr>
          <w:t>http://www.cde.state.co.us/assessment/newassess-dtc</w:t>
        </w:r>
      </w:hyperlink>
      <w:r>
        <w:t xml:space="preserve"> </w:t>
      </w:r>
    </w:p>
    <w:p w:rsidR="008466E8" w:rsidRDefault="008466E8" w:rsidP="008466E8">
      <w:pPr>
        <w:rPr>
          <w:rFonts w:ascii="Cambria" w:hAnsi="Cambria"/>
          <w:b/>
          <w:bCs/>
          <w:color w:val="1F497D"/>
          <w:sz w:val="26"/>
          <w:szCs w:val="26"/>
        </w:rPr>
      </w:pPr>
    </w:p>
    <w:p w:rsidR="008466E8" w:rsidRDefault="008466E8" w:rsidP="008466E8">
      <w:pPr>
        <w:rPr>
          <w:b/>
          <w:bCs/>
          <w:color w:val="1F497D"/>
        </w:rPr>
      </w:pPr>
    </w:p>
    <w:p w:rsidR="008466E8" w:rsidRDefault="008466E8" w:rsidP="008466E8">
      <w:pPr>
        <w:rPr>
          <w:rFonts w:ascii="Cambria" w:hAnsi="Cambria"/>
          <w:b/>
          <w:bCs/>
          <w:color w:val="1F4D78"/>
          <w:sz w:val="26"/>
          <w:szCs w:val="26"/>
        </w:rPr>
      </w:pPr>
      <w:r>
        <w:rPr>
          <w:rFonts w:ascii="Cambria" w:hAnsi="Cambria"/>
          <w:b/>
          <w:bCs/>
          <w:color w:val="1F4D78"/>
          <w:sz w:val="26"/>
          <w:szCs w:val="26"/>
        </w:rPr>
        <w:t xml:space="preserve">CMAS: </w:t>
      </w:r>
      <w:proofErr w:type="spellStart"/>
      <w:r>
        <w:rPr>
          <w:rFonts w:ascii="Cambria" w:hAnsi="Cambria"/>
          <w:b/>
          <w:bCs/>
          <w:color w:val="1F4D78"/>
          <w:sz w:val="26"/>
          <w:szCs w:val="26"/>
        </w:rPr>
        <w:t>TestNav</w:t>
      </w:r>
      <w:proofErr w:type="spellEnd"/>
      <w:r>
        <w:rPr>
          <w:rFonts w:ascii="Cambria" w:hAnsi="Cambria"/>
          <w:b/>
          <w:bCs/>
          <w:color w:val="1F4D78"/>
          <w:sz w:val="26"/>
          <w:szCs w:val="26"/>
        </w:rPr>
        <w:t xml:space="preserve"> Expected Behaviors</w:t>
      </w:r>
    </w:p>
    <w:p w:rsidR="008466E8" w:rsidRDefault="008466E8" w:rsidP="008466E8">
      <w:pPr>
        <w:rPr>
          <w:color w:val="1F497D"/>
        </w:rPr>
      </w:pPr>
      <w:r>
        <w:t xml:space="preserve">Pearson has created a document designed to help users who encounter behaviors in </w:t>
      </w:r>
      <w:proofErr w:type="spellStart"/>
      <w:r>
        <w:t>TestNav</w:t>
      </w:r>
      <w:proofErr w:type="spellEnd"/>
      <w:r>
        <w:t xml:space="preserve"> that are different than anticipated or that do not appear to be working properly, but are non-critical limitations or are working as designed. Examples of this may include how particular items are displayed or how tools function within </w:t>
      </w:r>
      <w:proofErr w:type="spellStart"/>
      <w:r>
        <w:t>TestNav</w:t>
      </w:r>
      <w:proofErr w:type="spellEnd"/>
      <w:r>
        <w:t xml:space="preserve">. Pearson has compiled expected behaviors for all supported online testing </w:t>
      </w:r>
      <w:r>
        <w:lastRenderedPageBreak/>
        <w:t>platforms that districts and schools can reference as they continue their final preparations for the PARCC 2016 Spring Administration. Available through the following link, this document can also be referenced by coordinators and administrators during testing to more quickly respond to some student questions</w:t>
      </w:r>
      <w:r>
        <w:rPr>
          <w:color w:val="1F497D"/>
        </w:rPr>
        <w:t xml:space="preserve">: </w:t>
      </w:r>
      <w:hyperlink r:id="rId15" w:anchor="15087" w:history="1">
        <w:r>
          <w:rPr>
            <w:rStyle w:val="Hyperlink"/>
          </w:rPr>
          <w:t>http://avocet.pearson.com/PARCC/Home#15087</w:t>
        </w:r>
      </w:hyperlink>
      <w:r>
        <w:t xml:space="preserve"> </w:t>
      </w:r>
    </w:p>
    <w:p w:rsidR="008466E8" w:rsidRDefault="008466E8" w:rsidP="008466E8"/>
    <w:p w:rsidR="008466E8" w:rsidRDefault="008466E8" w:rsidP="008466E8">
      <w:pPr>
        <w:rPr>
          <w:rFonts w:ascii="Cambria" w:hAnsi="Cambria"/>
          <w:b/>
          <w:bCs/>
          <w:color w:val="1F4D78"/>
          <w:sz w:val="26"/>
          <w:szCs w:val="26"/>
        </w:rPr>
      </w:pPr>
      <w:r>
        <w:rPr>
          <w:rFonts w:ascii="Cambria" w:hAnsi="Cambria"/>
          <w:b/>
          <w:bCs/>
          <w:color w:val="1F4D78"/>
          <w:sz w:val="26"/>
          <w:szCs w:val="26"/>
        </w:rPr>
        <w:t xml:space="preserve">CMAS: Removal of Test Connection Button in </w:t>
      </w:r>
      <w:proofErr w:type="spellStart"/>
      <w:r>
        <w:rPr>
          <w:rFonts w:ascii="Cambria" w:hAnsi="Cambria"/>
          <w:b/>
          <w:bCs/>
          <w:color w:val="1F4D78"/>
          <w:sz w:val="26"/>
          <w:szCs w:val="26"/>
        </w:rPr>
        <w:t>PearsonAccess</w:t>
      </w:r>
      <w:r>
        <w:rPr>
          <w:rFonts w:ascii="Cambria" w:hAnsi="Cambria"/>
          <w:b/>
          <w:bCs/>
          <w:color w:val="1F4D78"/>
          <w:sz w:val="26"/>
          <w:szCs w:val="26"/>
          <w:vertAlign w:val="superscript"/>
        </w:rPr>
        <w:t>next</w:t>
      </w:r>
      <w:proofErr w:type="spellEnd"/>
    </w:p>
    <w:p w:rsidR="008466E8" w:rsidRDefault="008466E8" w:rsidP="008466E8">
      <w:r>
        <w:t xml:space="preserve">The “Test Connection” button has been removed from the </w:t>
      </w:r>
      <w:proofErr w:type="spellStart"/>
      <w:r>
        <w:t>TestNav</w:t>
      </w:r>
      <w:proofErr w:type="spellEnd"/>
      <w:r>
        <w:t xml:space="preserve"> Configuration details in </w:t>
      </w:r>
      <w:proofErr w:type="spellStart"/>
      <w:r>
        <w:t>PearsonAccess</w:t>
      </w:r>
      <w:r>
        <w:rPr>
          <w:vertAlign w:val="superscript"/>
        </w:rPr>
        <w:t>next</w:t>
      </w:r>
      <w:proofErr w:type="spellEnd"/>
      <w:r>
        <w:t xml:space="preserve">. Previously, this button would have been found under </w:t>
      </w:r>
      <w:r>
        <w:rPr>
          <w:b/>
          <w:bCs/>
          <w:i/>
          <w:iCs/>
        </w:rPr>
        <w:t>Setup</w:t>
      </w:r>
      <w:r>
        <w:t xml:space="preserve"> &gt; </w:t>
      </w:r>
      <w:proofErr w:type="spellStart"/>
      <w:r>
        <w:rPr>
          <w:b/>
          <w:bCs/>
          <w:i/>
          <w:iCs/>
        </w:rPr>
        <w:t>TestNav</w:t>
      </w:r>
      <w:proofErr w:type="spellEnd"/>
      <w:r>
        <w:rPr>
          <w:b/>
          <w:bCs/>
          <w:i/>
          <w:iCs/>
        </w:rPr>
        <w:t xml:space="preserve"> Configurations</w:t>
      </w:r>
      <w:r>
        <w:t xml:space="preserve"> when using the “Create/Edit” task to create a new </w:t>
      </w:r>
      <w:proofErr w:type="spellStart"/>
      <w:r>
        <w:t>TestNav</w:t>
      </w:r>
      <w:proofErr w:type="spellEnd"/>
      <w:r>
        <w:t xml:space="preserve"> Configuration or modify an existing configuration.</w:t>
      </w:r>
      <w:r>
        <w:br/>
        <w:t> </w:t>
      </w:r>
      <w:r>
        <w:br/>
        <w:t xml:space="preserve">Going forward, to test the connection to the </w:t>
      </w:r>
      <w:proofErr w:type="spellStart"/>
      <w:r>
        <w:t>ProctorCache</w:t>
      </w:r>
      <w:proofErr w:type="spellEnd"/>
      <w:r>
        <w:t xml:space="preserve"> machine, perform one of the following: </w:t>
      </w:r>
    </w:p>
    <w:p w:rsidR="008466E8" w:rsidRDefault="008466E8" w:rsidP="008466E8">
      <w:pPr>
        <w:numPr>
          <w:ilvl w:val="0"/>
          <w:numId w:val="4"/>
        </w:numPr>
        <w:spacing w:after="0" w:line="240" w:lineRule="auto"/>
        <w:rPr>
          <w:rFonts w:eastAsia="Times New Roman"/>
        </w:rPr>
      </w:pPr>
      <w:r>
        <w:rPr>
          <w:rFonts w:eastAsia="Times New Roman"/>
          <w:b/>
          <w:bCs/>
        </w:rPr>
        <w:t>Option 1 – App Check</w:t>
      </w:r>
      <w:r>
        <w:rPr>
          <w:rFonts w:eastAsia="Times New Roman"/>
        </w:rPr>
        <w:t xml:space="preserve">: While using the “Create/Edit” task to modify an existing configuration, capture the Configuration Identifier in the Configuration Identifier field. Then, on a student testing device, open </w:t>
      </w:r>
      <w:proofErr w:type="spellStart"/>
      <w:r>
        <w:rPr>
          <w:rFonts w:eastAsia="Times New Roman"/>
        </w:rPr>
        <w:t>TestNav</w:t>
      </w:r>
      <w:proofErr w:type="spellEnd"/>
      <w:r>
        <w:rPr>
          <w:rFonts w:eastAsia="Times New Roman"/>
        </w:rPr>
        <w:t xml:space="preserve"> and navigate to the Sign In screen. Click the User icon in the top right and select “App Check”. Input the Configuration Identifier and click “Run App Check”. </w:t>
      </w:r>
      <w:proofErr w:type="spellStart"/>
      <w:r>
        <w:rPr>
          <w:rFonts w:eastAsia="Times New Roman"/>
        </w:rPr>
        <w:t>TestNav</w:t>
      </w:r>
      <w:proofErr w:type="spellEnd"/>
      <w:r>
        <w:rPr>
          <w:rFonts w:eastAsia="Times New Roman"/>
        </w:rPr>
        <w:t xml:space="preserve"> will attempt to download a file from the </w:t>
      </w:r>
      <w:proofErr w:type="spellStart"/>
      <w:r>
        <w:rPr>
          <w:rFonts w:eastAsia="Times New Roman"/>
        </w:rPr>
        <w:t>ProctorCache</w:t>
      </w:r>
      <w:proofErr w:type="spellEnd"/>
      <w:r>
        <w:rPr>
          <w:rFonts w:eastAsia="Times New Roman"/>
        </w:rPr>
        <w:t xml:space="preserve"> machine and provide a success or failure message.</w:t>
      </w:r>
    </w:p>
    <w:p w:rsidR="008466E8" w:rsidRDefault="008466E8" w:rsidP="008466E8">
      <w:pPr>
        <w:numPr>
          <w:ilvl w:val="0"/>
          <w:numId w:val="4"/>
        </w:numPr>
        <w:spacing w:after="0" w:line="240" w:lineRule="auto"/>
        <w:rPr>
          <w:rFonts w:eastAsia="Times New Roman"/>
        </w:rPr>
      </w:pPr>
      <w:r>
        <w:rPr>
          <w:rFonts w:eastAsia="Times New Roman"/>
          <w:b/>
          <w:bCs/>
        </w:rPr>
        <w:t>Option 2 – Test URL</w:t>
      </w:r>
      <w:r>
        <w:rPr>
          <w:rFonts w:eastAsia="Times New Roman"/>
        </w:rPr>
        <w:t xml:space="preserve">: In an internet browser on a student testing device, use the IP address and the port of the </w:t>
      </w:r>
      <w:proofErr w:type="spellStart"/>
      <w:r>
        <w:rPr>
          <w:rFonts w:eastAsia="Times New Roman"/>
        </w:rPr>
        <w:t>ProctorCache</w:t>
      </w:r>
      <w:proofErr w:type="spellEnd"/>
      <w:r>
        <w:rPr>
          <w:rFonts w:eastAsia="Times New Roman"/>
        </w:rPr>
        <w:t xml:space="preserve"> machine to navigate to “</w:t>
      </w:r>
      <w:hyperlink w:history="1">
        <w:r>
          <w:rPr>
            <w:rStyle w:val="Hyperlink"/>
            <w:rFonts w:eastAsia="Times New Roman"/>
          </w:rPr>
          <w:t>http://&lt;ip-address&gt;:&lt;port&gt;</w:t>
        </w:r>
      </w:hyperlink>
      <w:r>
        <w:rPr>
          <w:rFonts w:eastAsia="Times New Roman"/>
        </w:rPr>
        <w:t xml:space="preserve">”. </w:t>
      </w:r>
      <w:r>
        <w:rPr>
          <w:rFonts w:eastAsia="Times New Roman"/>
          <w:color w:val="1F497D"/>
        </w:rPr>
        <w:t> </w:t>
      </w:r>
      <w:r>
        <w:rPr>
          <w:rFonts w:eastAsia="Times New Roman"/>
        </w:rPr>
        <w:t xml:space="preserve">Example: </w:t>
      </w:r>
      <w:hyperlink r:id="rId16" w:history="1">
        <w:r>
          <w:rPr>
            <w:rStyle w:val="Hyperlink"/>
            <w:rFonts w:eastAsia="Times New Roman"/>
          </w:rPr>
          <w:t>http://10.1.1.1:4480</w:t>
        </w:r>
      </w:hyperlink>
      <w:r>
        <w:rPr>
          <w:rFonts w:eastAsia="Times New Roman"/>
        </w:rPr>
        <w:t xml:space="preserve">. If the </w:t>
      </w:r>
      <w:proofErr w:type="spellStart"/>
      <w:r>
        <w:rPr>
          <w:rFonts w:eastAsia="Times New Roman"/>
        </w:rPr>
        <w:t>ProctorCache</w:t>
      </w:r>
      <w:proofErr w:type="spellEnd"/>
      <w:r>
        <w:rPr>
          <w:rFonts w:eastAsia="Times New Roman"/>
        </w:rPr>
        <w:t xml:space="preserve"> user interface appears in the browser, then the </w:t>
      </w:r>
      <w:proofErr w:type="spellStart"/>
      <w:r>
        <w:rPr>
          <w:rFonts w:eastAsia="Times New Roman"/>
        </w:rPr>
        <w:t>ProctorCache</w:t>
      </w:r>
      <w:proofErr w:type="spellEnd"/>
      <w:r>
        <w:rPr>
          <w:rFonts w:eastAsia="Times New Roman"/>
        </w:rPr>
        <w:t xml:space="preserve"> machine is accessible from that device. Please note, this option only tests the connection to the </w:t>
      </w:r>
      <w:proofErr w:type="spellStart"/>
      <w:r>
        <w:rPr>
          <w:rFonts w:eastAsia="Times New Roman"/>
        </w:rPr>
        <w:t>ProctorCache</w:t>
      </w:r>
      <w:proofErr w:type="spellEnd"/>
      <w:r>
        <w:rPr>
          <w:rFonts w:eastAsia="Times New Roman"/>
        </w:rPr>
        <w:t xml:space="preserve"> machine; it does not verify that content can be downloaded from the </w:t>
      </w:r>
      <w:proofErr w:type="spellStart"/>
      <w:r>
        <w:rPr>
          <w:rFonts w:eastAsia="Times New Roman"/>
        </w:rPr>
        <w:t>ProctorCache</w:t>
      </w:r>
      <w:proofErr w:type="spellEnd"/>
      <w:r>
        <w:rPr>
          <w:rFonts w:eastAsia="Times New Roman"/>
        </w:rPr>
        <w:t xml:space="preserve"> machine. </w:t>
      </w:r>
    </w:p>
    <w:p w:rsidR="008466E8" w:rsidRDefault="008466E8" w:rsidP="008466E8">
      <w:pPr>
        <w:rPr>
          <w:color w:val="1F497D"/>
        </w:rPr>
      </w:pPr>
    </w:p>
    <w:p w:rsidR="008466E8" w:rsidRDefault="008466E8" w:rsidP="008466E8">
      <w:r>
        <w:t xml:space="preserve">For additional information about App Check, please reference: </w:t>
      </w:r>
      <w:hyperlink r:id="rId17" w:history="1">
        <w:r>
          <w:rPr>
            <w:rStyle w:val="Hyperlink"/>
          </w:rPr>
          <w:t>https://support.assessment.pearson.com/x/HgACAQ</w:t>
        </w:r>
      </w:hyperlink>
    </w:p>
    <w:p w:rsidR="008466E8" w:rsidRDefault="008466E8" w:rsidP="008466E8">
      <w:pPr>
        <w:rPr>
          <w:color w:val="1F497D"/>
        </w:rPr>
      </w:pPr>
    </w:p>
    <w:p w:rsidR="008466E8" w:rsidRDefault="008466E8" w:rsidP="008466E8">
      <w:pPr>
        <w:pStyle w:val="Heading3"/>
        <w:rPr>
          <w:rFonts w:ascii="Cambria" w:eastAsia="Times New Roman" w:hAnsi="Cambria"/>
          <w:b/>
          <w:bCs/>
          <w:color w:val="1F4D78"/>
          <w:sz w:val="26"/>
          <w:szCs w:val="26"/>
        </w:rPr>
      </w:pPr>
      <w:r>
        <w:rPr>
          <w:rFonts w:ascii="Cambria" w:eastAsia="Times New Roman" w:hAnsi="Cambria"/>
          <w:b/>
          <w:bCs/>
          <w:sz w:val="26"/>
          <w:szCs w:val="26"/>
        </w:rPr>
        <w:t>Access 2.0: 2017 Administration Survey</w:t>
      </w:r>
    </w:p>
    <w:p w:rsidR="008466E8" w:rsidRDefault="008466E8" w:rsidP="008466E8">
      <w:r>
        <w:t xml:space="preserve">CDE would like to thank you and your staff for your efforts during this past online administration of ACCESS 2.0. Colorado had over 63,000 students take the assessment online, up 5,000 from last year.  </w:t>
      </w:r>
    </w:p>
    <w:p w:rsidR="008466E8" w:rsidRDefault="008466E8" w:rsidP="008466E8"/>
    <w:p w:rsidR="008466E8" w:rsidRDefault="008466E8" w:rsidP="008466E8">
      <w:r>
        <w:t>Overall, testing went well for teachers and students although we acknowledge that this year’s administration still faced some technology challenges. We appreciate the actions of district technology coordinators to address issues as they arose and for the insight and feedback that you provided prior to and during the testing window.  CDE will continue to work with WIDA and DRC to improve communication and application testing for future ACCESS 2.0 administrations.</w:t>
      </w:r>
    </w:p>
    <w:p w:rsidR="008466E8" w:rsidRDefault="008466E8" w:rsidP="008466E8">
      <w:r>
        <w:t xml:space="preserve">WIDA would like to gather feedback from Colorado educators regarding their experience with the ACCESS for ELLs 2.0 assessment.  The ACCESS 2.0 Survey contains questions specific to the role of Technology Coordinator and targets the topics of customer service, training, and technology.  Aggregate </w:t>
      </w:r>
      <w:r>
        <w:lastRenderedPageBreak/>
        <w:t xml:space="preserve">results from the survey will be reported at the WIDA Annual Board Meeting, and individual results will be available by state.  WIDA will use the results to help make decisions regarding future enhancements and development. </w:t>
      </w:r>
    </w:p>
    <w:p w:rsidR="008466E8" w:rsidRDefault="008466E8" w:rsidP="008466E8"/>
    <w:p w:rsidR="008466E8" w:rsidRDefault="008466E8" w:rsidP="008466E8">
      <w:r>
        <w:t xml:space="preserve">Please participate and or share the survey with technology staff as appropriate in your district - </w:t>
      </w:r>
      <w:hyperlink r:id="rId18" w:history="1">
        <w:r>
          <w:rPr>
            <w:rStyle w:val="Hyperlink"/>
          </w:rPr>
          <w:t>https://uwmadison.co1.qualtrics.com/jfe/form/SV_8IjdLkhPtd7huVT</w:t>
        </w:r>
      </w:hyperlink>
      <w:r>
        <w:t>.</w:t>
      </w:r>
    </w:p>
    <w:p w:rsidR="008466E8" w:rsidRDefault="008466E8" w:rsidP="008466E8">
      <w:pPr>
        <w:rPr>
          <w:color w:val="1F497D"/>
        </w:rPr>
      </w:pPr>
    </w:p>
    <w:p w:rsidR="008466E8" w:rsidRDefault="008466E8" w:rsidP="008466E8">
      <w:r>
        <w:t xml:space="preserve">Previous CDE Technology updates can be viewed at </w:t>
      </w:r>
      <w:hyperlink r:id="rId19" w:history="1">
        <w:r>
          <w:rPr>
            <w:rStyle w:val="Hyperlink"/>
          </w:rPr>
          <w:t>http://www.cde.state.co.us/assessment/announcements</w:t>
        </w:r>
      </w:hyperlink>
      <w:r>
        <w:t xml:space="preserve">. </w:t>
      </w:r>
    </w:p>
    <w:p w:rsidR="008466E8" w:rsidRDefault="008466E8" w:rsidP="008466E8"/>
    <w:p w:rsidR="008466E8" w:rsidRDefault="008466E8" w:rsidP="008466E8">
      <w:r>
        <w:t>If you have any questions, please contact Collin Bonner</w:t>
      </w:r>
      <w:r>
        <w:rPr>
          <w:color w:val="1F497D"/>
        </w:rPr>
        <w:t xml:space="preserve"> </w:t>
      </w:r>
      <w:r>
        <w:t>at </w:t>
      </w:r>
      <w:hyperlink r:id="rId20" w:history="1">
        <w:r>
          <w:rPr>
            <w:rStyle w:val="Hyperlink"/>
          </w:rPr>
          <w:t>Bonner_C@cde.state.co.us</w:t>
        </w:r>
      </w:hyperlink>
      <w:r>
        <w:rPr>
          <w:color w:val="1F497D"/>
        </w:rPr>
        <w:t>.</w:t>
      </w:r>
    </w:p>
    <w:p w:rsidR="00433F4A" w:rsidRPr="008466E8" w:rsidRDefault="00E95EE2" w:rsidP="008466E8"/>
    <w:sectPr w:rsidR="00433F4A" w:rsidRPr="0084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AC7"/>
    <w:multiLevelType w:val="multilevel"/>
    <w:tmpl w:val="41CC9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6328B4"/>
    <w:multiLevelType w:val="hybridMultilevel"/>
    <w:tmpl w:val="9D8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153A3"/>
    <w:multiLevelType w:val="hybridMultilevel"/>
    <w:tmpl w:val="66368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JZqtuTYvRgOjmAVslfSg0JyeOyeSX3tGWeyHU3fua7c6ZyxzOxvPpupXAEUXeUekNuL+RYuqopBY28nl2Z3ocA==" w:salt="mN57gPLsmvoaM7g+29E1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4F"/>
    <w:rsid w:val="000708BF"/>
    <w:rsid w:val="001450A6"/>
    <w:rsid w:val="00233999"/>
    <w:rsid w:val="002541D8"/>
    <w:rsid w:val="003E70CD"/>
    <w:rsid w:val="00417BD2"/>
    <w:rsid w:val="00526C2C"/>
    <w:rsid w:val="005A6ED8"/>
    <w:rsid w:val="00774D79"/>
    <w:rsid w:val="008466E8"/>
    <w:rsid w:val="0094441A"/>
    <w:rsid w:val="00A3124F"/>
    <w:rsid w:val="00A665A5"/>
    <w:rsid w:val="00C10DCE"/>
    <w:rsid w:val="00D312A1"/>
    <w:rsid w:val="00DA62B0"/>
    <w:rsid w:val="00DE5F6F"/>
    <w:rsid w:val="00E95EE2"/>
    <w:rsid w:val="00FA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D1A80-B0E7-4571-B0CB-C4299DE0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4F"/>
    <w:pPr>
      <w:spacing w:line="252" w:lineRule="auto"/>
    </w:pPr>
    <w:rPr>
      <w:rFonts w:ascii="Calibri" w:hAnsi="Calibri" w:cs="Times New Roman"/>
    </w:rPr>
  </w:style>
  <w:style w:type="paragraph" w:styleId="Heading3">
    <w:name w:val="heading 3"/>
    <w:basedOn w:val="Normal"/>
    <w:next w:val="Normal"/>
    <w:link w:val="Heading3Char"/>
    <w:uiPriority w:val="9"/>
    <w:unhideWhenUsed/>
    <w:qFormat/>
    <w:rsid w:val="00A312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24F"/>
    <w:rPr>
      <w:color w:val="0000FF"/>
      <w:u w:val="single"/>
    </w:rPr>
  </w:style>
  <w:style w:type="paragraph" w:styleId="ListParagraph">
    <w:name w:val="List Paragraph"/>
    <w:basedOn w:val="Normal"/>
    <w:uiPriority w:val="34"/>
    <w:qFormat/>
    <w:rsid w:val="00A3124F"/>
    <w:pPr>
      <w:ind w:left="720"/>
      <w:contextualSpacing/>
    </w:pPr>
  </w:style>
  <w:style w:type="character" w:customStyle="1" w:styleId="Heading3Char">
    <w:name w:val="Heading 3 Char"/>
    <w:basedOn w:val="DefaultParagraphFont"/>
    <w:link w:val="Heading3"/>
    <w:uiPriority w:val="9"/>
    <w:rsid w:val="00A3124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312A1"/>
    <w:rPr>
      <w:color w:val="954F72" w:themeColor="followedHyperlink"/>
      <w:u w:val="single"/>
    </w:rPr>
  </w:style>
  <w:style w:type="character" w:styleId="Strong">
    <w:name w:val="Strong"/>
    <w:basedOn w:val="DefaultParagraphFont"/>
    <w:uiPriority w:val="22"/>
    <w:qFormat/>
    <w:rsid w:val="00846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6536">
      <w:bodyDiv w:val="1"/>
      <w:marLeft w:val="0"/>
      <w:marRight w:val="0"/>
      <w:marTop w:val="0"/>
      <w:marBottom w:val="0"/>
      <w:divBdr>
        <w:top w:val="none" w:sz="0" w:space="0" w:color="auto"/>
        <w:left w:val="none" w:sz="0" w:space="0" w:color="auto"/>
        <w:bottom w:val="none" w:sz="0" w:space="0" w:color="auto"/>
        <w:right w:val="none" w:sz="0" w:space="0" w:color="auto"/>
      </w:divBdr>
    </w:div>
    <w:div w:id="479880192">
      <w:bodyDiv w:val="1"/>
      <w:marLeft w:val="0"/>
      <w:marRight w:val="0"/>
      <w:marTop w:val="0"/>
      <w:marBottom w:val="0"/>
      <w:divBdr>
        <w:top w:val="none" w:sz="0" w:space="0" w:color="auto"/>
        <w:left w:val="none" w:sz="0" w:space="0" w:color="auto"/>
        <w:bottom w:val="none" w:sz="0" w:space="0" w:color="auto"/>
        <w:right w:val="none" w:sz="0" w:space="0" w:color="auto"/>
      </w:divBdr>
    </w:div>
    <w:div w:id="789053924">
      <w:bodyDiv w:val="1"/>
      <w:marLeft w:val="0"/>
      <w:marRight w:val="0"/>
      <w:marTop w:val="0"/>
      <w:marBottom w:val="0"/>
      <w:divBdr>
        <w:top w:val="none" w:sz="0" w:space="0" w:color="auto"/>
        <w:left w:val="none" w:sz="0" w:space="0" w:color="auto"/>
        <w:bottom w:val="none" w:sz="0" w:space="0" w:color="auto"/>
        <w:right w:val="none" w:sz="0" w:space="0" w:color="auto"/>
      </w:divBdr>
    </w:div>
    <w:div w:id="808983926">
      <w:bodyDiv w:val="1"/>
      <w:marLeft w:val="0"/>
      <w:marRight w:val="0"/>
      <w:marTop w:val="0"/>
      <w:marBottom w:val="0"/>
      <w:divBdr>
        <w:top w:val="none" w:sz="0" w:space="0" w:color="auto"/>
        <w:left w:val="none" w:sz="0" w:space="0" w:color="auto"/>
        <w:bottom w:val="none" w:sz="0" w:space="0" w:color="auto"/>
        <w:right w:val="none" w:sz="0" w:space="0" w:color="auto"/>
      </w:divBdr>
    </w:div>
    <w:div w:id="1233808860">
      <w:bodyDiv w:val="1"/>
      <w:marLeft w:val="0"/>
      <w:marRight w:val="0"/>
      <w:marTop w:val="0"/>
      <w:marBottom w:val="0"/>
      <w:divBdr>
        <w:top w:val="none" w:sz="0" w:space="0" w:color="auto"/>
        <w:left w:val="none" w:sz="0" w:space="0" w:color="auto"/>
        <w:bottom w:val="none" w:sz="0" w:space="0" w:color="auto"/>
        <w:right w:val="none" w:sz="0" w:space="0" w:color="auto"/>
      </w:divBdr>
    </w:div>
    <w:div w:id="1718776889">
      <w:bodyDiv w:val="1"/>
      <w:marLeft w:val="0"/>
      <w:marRight w:val="0"/>
      <w:marTop w:val="0"/>
      <w:marBottom w:val="0"/>
      <w:divBdr>
        <w:top w:val="none" w:sz="0" w:space="0" w:color="auto"/>
        <w:left w:val="none" w:sz="0" w:space="0" w:color="auto"/>
        <w:bottom w:val="none" w:sz="0" w:space="0" w:color="auto"/>
        <w:right w:val="none" w:sz="0" w:space="0" w:color="auto"/>
      </w:divBdr>
    </w:div>
    <w:div w:id="17239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cc@support.pearson.com" TargetMode="External"/><Relationship Id="rId13" Type="http://schemas.openxmlformats.org/officeDocument/2006/relationships/hyperlink" Target="http://www.cde.state.co.us/assessment/dtcsoa" TargetMode="External"/><Relationship Id="rId18" Type="http://schemas.openxmlformats.org/officeDocument/2006/relationships/hyperlink" Target="https://uwmadison.co1.qualtrics.com/jfe/form/SV_8IjdLkhPtd7huV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de.state.co.us/assessment/2017coproceduresmanual" TargetMode="External"/><Relationship Id="rId12" Type="http://schemas.openxmlformats.org/officeDocument/2006/relationships/hyperlink" Target="http://www.cde.state.co.us/assessment/2017coproceduresmanual" TargetMode="External"/><Relationship Id="rId17" Type="http://schemas.openxmlformats.org/officeDocument/2006/relationships/hyperlink" Target="http://pearson.us9.list-manage2.com/track/click?u=1cbd100469325db370fe1853d&amp;id=cbe43aac96&amp;e=e09a330057" TargetMode="External"/><Relationship Id="rId2" Type="http://schemas.openxmlformats.org/officeDocument/2006/relationships/styles" Target="styles.xml"/><Relationship Id="rId16" Type="http://schemas.openxmlformats.org/officeDocument/2006/relationships/hyperlink" Target="http://10.1.1.1:4480" TargetMode="External"/><Relationship Id="rId20" Type="http://schemas.openxmlformats.org/officeDocument/2006/relationships/hyperlink" Target="mailto:Bonner_C@cde.state.co.us" TargetMode="External"/><Relationship Id="rId1" Type="http://schemas.openxmlformats.org/officeDocument/2006/relationships/numbering" Target="numbering.xml"/><Relationship Id="rId6" Type="http://schemas.openxmlformats.org/officeDocument/2006/relationships/hyperlink" Target="http://co-testnav.statushub.io/" TargetMode="External"/><Relationship Id="rId11" Type="http://schemas.openxmlformats.org/officeDocument/2006/relationships/hyperlink" Target="http://www.cde.state.co.us/assessment/2017cosecurityform" TargetMode="External"/><Relationship Id="rId5" Type="http://schemas.openxmlformats.org/officeDocument/2006/relationships/hyperlink" Target="mailto:Bonner_C@cde.state.co.us" TargetMode="External"/><Relationship Id="rId15" Type="http://schemas.openxmlformats.org/officeDocument/2006/relationships/hyperlink" Target="http://avocet.pearson.com/PARCC/Home" TargetMode="External"/><Relationship Id="rId10" Type="http://schemas.openxmlformats.org/officeDocument/2006/relationships/hyperlink" Target="http://pearson.us9.list-manage1.com/track/click?u=1cbd100469325db370fe1853d&amp;id=b14db3ccdf&amp;e=e09a330057" TargetMode="External"/><Relationship Id="rId19" Type="http://schemas.openxmlformats.org/officeDocument/2006/relationships/hyperlink" Target="http://www.cde.state.co.us/assessment/announcements" TargetMode="External"/><Relationship Id="rId4" Type="http://schemas.openxmlformats.org/officeDocument/2006/relationships/webSettings" Target="webSettings.xml"/><Relationship Id="rId9" Type="http://schemas.openxmlformats.org/officeDocument/2006/relationships/hyperlink" Target="mailto:cohelp@support.pearson.com" TargetMode="External"/><Relationship Id="rId14" Type="http://schemas.openxmlformats.org/officeDocument/2006/relationships/hyperlink" Target="http://www.cde.state.co.us/assessment/newassess-dt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1295</Words>
  <Characters>7384</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4</cp:revision>
  <dcterms:created xsi:type="dcterms:W3CDTF">2017-03-08T19:26:00Z</dcterms:created>
  <dcterms:modified xsi:type="dcterms:W3CDTF">2017-03-08T19:29:00Z</dcterms:modified>
  <cp:contentStatus/>
</cp:coreProperties>
</file>