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02">
      <w:pPr>
        <w:widowControl w:val="0"/>
        <w:spacing w:after="0" w:line="240" w:lineRule="auto"/>
        <w:rPr>
          <w:rFonts w:ascii="Arial" w:cs="Arial" w:eastAsia="Arial" w:hAnsi="Arial"/>
        </w:rPr>
      </w:pPr>
      <w:r w:rsidDel="00000000" w:rsidR="00000000" w:rsidRPr="00000000">
        <w:rPr>
          <w:sz w:val="24"/>
          <w:szCs w:val="24"/>
          <w:rtl w:val="0"/>
        </w:rPr>
        <w:t xml:space="preserve">Complete applications are due electronically by </w:t>
      </w:r>
      <w:hyperlink r:id="rId7">
        <w:r w:rsidDel="00000000" w:rsidR="00000000" w:rsidRPr="00000000">
          <w:rPr>
            <w:color w:val="1155cc"/>
            <w:sz w:val="24"/>
            <w:szCs w:val="24"/>
            <w:u w:val="single"/>
            <w:rtl w:val="0"/>
          </w:rPr>
          <w:t xml:space="preserve">Google form submission</w:t>
        </w:r>
      </w:hyperlink>
      <w:r w:rsidDel="00000000" w:rsidR="00000000" w:rsidRPr="00000000">
        <w:rPr>
          <w:sz w:val="24"/>
          <w:szCs w:val="24"/>
          <w:rtl w:val="0"/>
        </w:rPr>
        <w:t xml:space="preserve"> by </w:t>
      </w:r>
      <w:r w:rsidDel="00000000" w:rsidR="00000000" w:rsidRPr="00000000">
        <w:rPr>
          <w:sz w:val="24"/>
          <w:szCs w:val="24"/>
          <w:u w:val="single"/>
          <w:rtl w:val="0"/>
        </w:rPr>
        <w:t xml:space="preserve">July 25th, at 5:00 pm MST</w:t>
      </w:r>
      <w:r w:rsidDel="00000000" w:rsidR="00000000" w:rsidRPr="00000000">
        <w:rPr>
          <w:sz w:val="24"/>
          <w:szCs w:val="24"/>
          <w:rtl w:val="0"/>
        </w:rPr>
        <w:t xml:space="preserve">. Late responses may be accepted or rejected at CDE’s discretion.  </w:t>
      </w:r>
      <w:r w:rsidDel="00000000" w:rsidR="00000000" w:rsidRPr="00000000">
        <w:rPr>
          <w:i w:val="1"/>
          <w:sz w:val="24"/>
          <w:szCs w:val="24"/>
          <w:rtl w:val="0"/>
        </w:rPr>
        <w:t xml:space="preserve">Note: Applicants will need to submit the full application and this form using a </w:t>
      </w:r>
      <w:r w:rsidDel="00000000" w:rsidR="00000000" w:rsidRPr="00000000">
        <w:rPr>
          <w:i w:val="1"/>
          <w:sz w:val="24"/>
          <w:szCs w:val="24"/>
          <w:u w:val="single"/>
          <w:rtl w:val="0"/>
        </w:rPr>
        <w:t xml:space="preserve">gmail account or google-linked account</w:t>
      </w:r>
      <w:r w:rsidDel="00000000" w:rsidR="00000000" w:rsidRPr="00000000">
        <w:rPr>
          <w:i w:val="1"/>
          <w:sz w:val="24"/>
          <w:szCs w:val="24"/>
          <w:rtl w:val="0"/>
        </w:rPr>
        <w:t xml:space="preserve"> in order to use the required google-form submission. </w:t>
      </w: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bl>
      <w:tblPr>
        <w:tblStyle w:val="Table1"/>
        <w:tblW w:w="10485.0" w:type="dxa"/>
        <w:jc w:val="left"/>
        <w:tblInd w:w="-72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485"/>
        <w:tblGridChange w:id="0">
          <w:tblGrid>
            <w:gridCol w:w="10485"/>
          </w:tblGrid>
        </w:tblGridChange>
      </w:tblGrid>
      <w:tr>
        <w:trPr>
          <w:cantSplit w:val="0"/>
          <w:tblHeader w:val="0"/>
        </w:trPr>
        <w:tc>
          <w:tcPr>
            <w:shd w:fill="d9d9d9" w:val="clear"/>
          </w:tcPr>
          <w:p w:rsidR="00000000" w:rsidDel="00000000" w:rsidP="00000000" w:rsidRDefault="00000000" w:rsidRPr="00000000" w14:paraId="00000005">
            <w:pPr>
              <w:rPr>
                <w:b w:val="1"/>
              </w:rPr>
            </w:pPr>
            <w:r w:rsidDel="00000000" w:rsidR="00000000" w:rsidRPr="00000000">
              <w:rPr>
                <w:b w:val="1"/>
                <w:rtl w:val="0"/>
              </w:rPr>
              <w:t xml:space="preserve">Form F: District Manager Questions</w:t>
            </w:r>
          </w:p>
          <w:p w:rsidR="00000000" w:rsidDel="00000000" w:rsidP="00000000" w:rsidRDefault="00000000" w:rsidRPr="00000000" w14:paraId="00000006">
            <w:pPr>
              <w:rPr/>
            </w:pPr>
            <w:r w:rsidDel="00000000" w:rsidR="00000000" w:rsidRPr="00000000">
              <w:rPr>
                <w:b w:val="1"/>
                <w:rtl w:val="0"/>
              </w:rPr>
              <w:t xml:space="preserve">Applicant Directions: </w:t>
            </w:r>
            <w:r w:rsidDel="00000000" w:rsidR="00000000" w:rsidRPr="00000000">
              <w:rPr>
                <w:rtl w:val="0"/>
              </w:rPr>
              <w:t xml:space="preserve"> Applicants should respond to all applicable questions in a complete and succinct manner. Some questions are optional and should only be answered if they apply to the organization’s service model (e.g. financial or operational management services).  In addition, there may be some domains in which applicants are not willing to assume authority and should therefore answer N/A.  Applicants who enter N/A will not be scored or penalized for that response. </w:t>
            </w:r>
          </w:p>
          <w:p w:rsidR="00000000" w:rsidDel="00000000" w:rsidP="00000000" w:rsidRDefault="00000000" w:rsidRPr="00000000" w14:paraId="00000007">
            <w:pPr>
              <w:rPr>
                <w:b w:val="1"/>
              </w:rPr>
            </w:pPr>
            <w:r w:rsidDel="00000000" w:rsidR="00000000" w:rsidRPr="00000000">
              <w:rPr>
                <w:rtl w:val="0"/>
              </w:rPr>
              <w:t xml:space="preserve">Total narrative response for Form F (not including additional documentation requested) should not exceed 8 pages. Additional documentation should be submitted via the Google form submission process.  Please see Appendix A of the RFI for guidance on annotating and submitting additional documentation.</w:t>
            </w:r>
            <w:r w:rsidDel="00000000" w:rsidR="00000000" w:rsidRPr="00000000">
              <w:rPr>
                <w:rtl w:val="0"/>
              </w:rPr>
            </w:r>
          </w:p>
        </w:tc>
      </w:tr>
      <w:tr>
        <w:trPr>
          <w:cantSplit w:val="0"/>
          <w:tblHeader w:val="0"/>
        </w:trPr>
        <w:tc>
          <w:tcPr>
            <w:shd w:fill="cccccc" w:val="clear"/>
          </w:tcPr>
          <w:p w:rsidR="00000000" w:rsidDel="00000000" w:rsidP="00000000" w:rsidRDefault="00000000" w:rsidRPr="00000000" w14:paraId="00000008">
            <w:pPr>
              <w:rPr>
                <w:b w:val="1"/>
              </w:rPr>
            </w:pPr>
            <w:r w:rsidDel="00000000" w:rsidR="00000000" w:rsidRPr="00000000">
              <w:rPr>
                <w:rtl w:val="0"/>
              </w:rPr>
              <w:t xml:space="preserve">F0. Provide a 2-3 sentence summary introduction to your district management services </w:t>
            </w:r>
            <w:r w:rsidDel="00000000" w:rsidR="00000000" w:rsidRPr="00000000">
              <w:rPr>
                <w:rtl w:val="0"/>
              </w:rPr>
            </w:r>
          </w:p>
        </w:tc>
      </w:tr>
      <w:tr>
        <w:trPr>
          <w:cantSplit w:val="0"/>
          <w:tblHeader w:val="0"/>
        </w:trPr>
        <w:tc>
          <w:tcPr/>
          <w:p w:rsidR="00000000" w:rsidDel="00000000" w:rsidP="00000000" w:rsidRDefault="00000000" w:rsidRPr="00000000" w14:paraId="00000009">
            <w:pPr>
              <w:rPr/>
            </w:pPr>
            <w:r w:rsidDel="00000000" w:rsidR="00000000" w:rsidRPr="00000000">
              <w:rPr>
                <w:rtl w:val="0"/>
              </w:rPr>
            </w:r>
          </w:p>
        </w:tc>
      </w:tr>
      <w:tr>
        <w:trPr>
          <w:cantSplit w:val="0"/>
          <w:tblHeader w:val="0"/>
        </w:trPr>
        <w:tc>
          <w:tcPr>
            <w:shd w:fill="cccccc" w:val="clear"/>
          </w:tcPr>
          <w:p w:rsidR="00000000" w:rsidDel="00000000" w:rsidP="00000000" w:rsidRDefault="00000000" w:rsidRPr="00000000" w14:paraId="0000000A">
            <w:pPr>
              <w:rPr/>
            </w:pPr>
            <w:r w:rsidDel="00000000" w:rsidR="00000000" w:rsidRPr="00000000">
              <w:rPr>
                <w:rtl w:val="0"/>
              </w:rPr>
              <w:t xml:space="preserve">F1. What is your organization’s approach to supporting districts as a manager (“Lead Partner”)? Include a description of sequencing or activities central to service provision and your approach to staffing in a manager role.  </w:t>
            </w:r>
          </w:p>
        </w:tc>
      </w:tr>
      <w:tr>
        <w:trPr>
          <w:cantSplit w:val="0"/>
          <w:tblHeader w:val="0"/>
        </w:trPr>
        <w:tc>
          <w:tcPr/>
          <w:p w:rsidR="00000000" w:rsidDel="00000000" w:rsidP="00000000" w:rsidRDefault="00000000" w:rsidRPr="00000000" w14:paraId="0000000B">
            <w:pPr>
              <w:rPr/>
            </w:pPr>
            <w:r w:rsidDel="00000000" w:rsidR="00000000" w:rsidRPr="00000000">
              <w:rPr>
                <w:rtl w:val="0"/>
              </w:rPr>
            </w:r>
          </w:p>
        </w:tc>
      </w:tr>
      <w:tr>
        <w:trPr>
          <w:cantSplit w:val="0"/>
          <w:tblHeader w:val="0"/>
        </w:trPr>
        <w:tc>
          <w:tcPr>
            <w:shd w:fill="cccccc" w:val="clear"/>
          </w:tcPr>
          <w:p w:rsidR="00000000" w:rsidDel="00000000" w:rsidP="00000000" w:rsidRDefault="00000000" w:rsidRPr="00000000" w14:paraId="0000000C">
            <w:pPr>
              <w:rPr/>
            </w:pPr>
            <w:r w:rsidDel="00000000" w:rsidR="00000000" w:rsidRPr="00000000">
              <w:rPr>
                <w:rtl w:val="0"/>
              </w:rPr>
              <w:t xml:space="preserve">F2. If your organization supports districts with general improvement capacity building, how does your approach to management differ?</w:t>
            </w:r>
          </w:p>
        </w:tc>
      </w:tr>
      <w:tr>
        <w:trPr>
          <w:cantSplit w:val="0"/>
          <w:tblHeader w:val="0"/>
        </w:trPr>
        <w:tc>
          <w:tcPr/>
          <w:p w:rsidR="00000000" w:rsidDel="00000000" w:rsidP="00000000" w:rsidRDefault="00000000" w:rsidRPr="00000000" w14:paraId="0000000D">
            <w:pPr>
              <w:rPr/>
            </w:pPr>
            <w:r w:rsidDel="00000000" w:rsidR="00000000" w:rsidRPr="00000000">
              <w:rPr>
                <w:rtl w:val="0"/>
              </w:rPr>
            </w:r>
          </w:p>
        </w:tc>
      </w:tr>
      <w:tr>
        <w:trPr>
          <w:cantSplit w:val="0"/>
          <w:tblHeader w:val="0"/>
        </w:trPr>
        <w:tc>
          <w:tcPr>
            <w:shd w:fill="cccccc" w:val="clear"/>
          </w:tcPr>
          <w:p w:rsidR="00000000" w:rsidDel="00000000" w:rsidP="00000000" w:rsidRDefault="00000000" w:rsidRPr="00000000" w14:paraId="0000000E">
            <w:pPr>
              <w:rPr/>
            </w:pPr>
            <w:r w:rsidDel="00000000" w:rsidR="00000000" w:rsidRPr="00000000">
              <w:rPr>
                <w:rtl w:val="0"/>
              </w:rPr>
              <w:t xml:space="preserve">F3. Is your organization available to serve as a partial manager, full manager, or both? Provide a rationale.</w:t>
            </w:r>
          </w:p>
        </w:tc>
      </w:tr>
      <w:tr>
        <w:trPr>
          <w:cantSplit w:val="0"/>
          <w:tblHeader w:val="0"/>
        </w:trPr>
        <w:tc>
          <w:tcPr/>
          <w:p w:rsidR="00000000" w:rsidDel="00000000" w:rsidP="00000000" w:rsidRDefault="00000000" w:rsidRPr="00000000" w14:paraId="0000000F">
            <w:pPr>
              <w:rPr/>
            </w:pPr>
            <w:r w:rsidDel="00000000" w:rsidR="00000000" w:rsidRPr="00000000">
              <w:rPr>
                <w:rtl w:val="0"/>
              </w:rPr>
            </w:r>
          </w:p>
        </w:tc>
      </w:tr>
      <w:tr>
        <w:trPr>
          <w:cantSplit w:val="0"/>
          <w:tblHeader w:val="0"/>
        </w:trPr>
        <w:tc>
          <w:tcPr>
            <w:shd w:fill="cccccc" w:val="clear"/>
          </w:tcPr>
          <w:p w:rsidR="00000000" w:rsidDel="00000000" w:rsidP="00000000" w:rsidRDefault="00000000" w:rsidRPr="00000000" w14:paraId="00000010">
            <w:pPr>
              <w:rPr/>
            </w:pPr>
            <w:r w:rsidDel="00000000" w:rsidR="00000000" w:rsidRPr="00000000">
              <w:rPr>
                <w:rtl w:val="0"/>
              </w:rPr>
              <w:t xml:space="preserve">F4. What is your organization’s approach to identifying and working with other third-party providers to provide specific services to support overall district improvement efforts?</w:t>
            </w:r>
          </w:p>
        </w:tc>
      </w:tr>
      <w:tr>
        <w:trPr>
          <w:cantSplit w:val="0"/>
          <w:tblHeader w:val="0"/>
        </w:trPr>
        <w:tc>
          <w:tcPr/>
          <w:p w:rsidR="00000000" w:rsidDel="00000000" w:rsidP="00000000" w:rsidRDefault="00000000" w:rsidRPr="00000000" w14:paraId="00000011">
            <w:pPr>
              <w:rPr/>
            </w:pPr>
            <w:r w:rsidDel="00000000" w:rsidR="00000000" w:rsidRPr="00000000">
              <w:rPr>
                <w:rtl w:val="0"/>
              </w:rPr>
            </w:r>
          </w:p>
        </w:tc>
      </w:tr>
      <w:tr>
        <w:trPr>
          <w:cantSplit w:val="0"/>
          <w:tblHeader w:val="0"/>
        </w:trPr>
        <w:tc>
          <w:tcPr>
            <w:shd w:fill="cccccc" w:val="clear"/>
          </w:tcPr>
          <w:p w:rsidR="00000000" w:rsidDel="00000000" w:rsidP="00000000" w:rsidRDefault="00000000" w:rsidRPr="00000000" w14:paraId="00000012">
            <w:pPr>
              <w:rPr>
                <w:color w:val="ff0000"/>
              </w:rPr>
            </w:pPr>
            <w:r w:rsidDel="00000000" w:rsidR="00000000" w:rsidRPr="00000000">
              <w:rPr>
                <w:rtl w:val="0"/>
              </w:rPr>
              <w:t xml:space="preserve">F5. How will your organization work with the local board in your role as a district manager?  </w:t>
            </w:r>
            <w:r w:rsidDel="00000000" w:rsidR="00000000" w:rsidRPr="00000000">
              <w:rPr>
                <w:rtl w:val="0"/>
              </w:rPr>
            </w:r>
          </w:p>
        </w:tc>
      </w:tr>
      <w:tr>
        <w:trPr>
          <w:cantSplit w:val="0"/>
          <w:tblHeader w:val="0"/>
        </w:trPr>
        <w:tc>
          <w:tcPr/>
          <w:p w:rsidR="00000000" w:rsidDel="00000000" w:rsidP="00000000" w:rsidRDefault="00000000" w:rsidRPr="00000000" w14:paraId="00000013">
            <w:pPr>
              <w:rPr/>
            </w:pPr>
            <w:r w:rsidDel="00000000" w:rsidR="00000000" w:rsidRPr="00000000">
              <w:rPr>
                <w:rtl w:val="0"/>
              </w:rPr>
            </w:r>
          </w:p>
        </w:tc>
      </w:tr>
      <w:tr>
        <w:trPr>
          <w:cantSplit w:val="0"/>
          <w:tblHeader w:val="0"/>
        </w:trPr>
        <w:tc>
          <w:tcPr>
            <w:shd w:fill="cccccc" w:val="clear"/>
          </w:tcPr>
          <w:p w:rsidR="00000000" w:rsidDel="00000000" w:rsidP="00000000" w:rsidRDefault="00000000" w:rsidRPr="00000000" w14:paraId="00000014">
            <w:pPr>
              <w:rPr/>
            </w:pPr>
            <w:r w:rsidDel="00000000" w:rsidR="00000000" w:rsidRPr="00000000">
              <w:rPr>
                <w:rtl w:val="0"/>
              </w:rPr>
              <w:t xml:space="preserve">F6. How do you support local boards and superintendents in building governance capacity (if applicable)?</w:t>
            </w:r>
          </w:p>
        </w:tc>
      </w:tr>
      <w:tr>
        <w:trPr>
          <w:cantSplit w:val="0"/>
          <w:tblHeader w:val="0"/>
        </w:trPr>
        <w:tc>
          <w:tcPr/>
          <w:p w:rsidR="00000000" w:rsidDel="00000000" w:rsidP="00000000" w:rsidRDefault="00000000" w:rsidRPr="00000000" w14:paraId="00000015">
            <w:pPr>
              <w:rPr/>
            </w:pPr>
            <w:r w:rsidDel="00000000" w:rsidR="00000000" w:rsidRPr="00000000">
              <w:rPr>
                <w:rtl w:val="0"/>
              </w:rPr>
            </w:r>
          </w:p>
        </w:tc>
      </w:tr>
      <w:tr>
        <w:trPr>
          <w:cantSplit w:val="0"/>
          <w:tblHeader w:val="0"/>
        </w:trPr>
        <w:tc>
          <w:tcPr>
            <w:shd w:fill="cccccc" w:val="clear"/>
          </w:tcPr>
          <w:p w:rsidR="00000000" w:rsidDel="00000000" w:rsidP="00000000" w:rsidRDefault="00000000" w:rsidRPr="00000000" w14:paraId="00000016">
            <w:pPr>
              <w:rPr/>
            </w:pPr>
            <w:r w:rsidDel="00000000" w:rsidR="00000000" w:rsidRPr="00000000">
              <w:rPr>
                <w:rtl w:val="0"/>
              </w:rPr>
              <w:t xml:space="preserve">F7. How will your contract with the district address dispute resolution?  How will you handle a conflict between your organization and a district leader, should one arise?</w:t>
            </w:r>
          </w:p>
        </w:tc>
      </w:tr>
      <w:tr>
        <w:trPr>
          <w:cantSplit w:val="0"/>
          <w:tblHeader w:val="0"/>
        </w:trPr>
        <w:tc>
          <w:tcPr/>
          <w:p w:rsidR="00000000" w:rsidDel="00000000" w:rsidP="00000000" w:rsidRDefault="00000000" w:rsidRPr="00000000" w14:paraId="00000017">
            <w:pPr>
              <w:rPr>
                <w:b w:val="1"/>
              </w:rPr>
            </w:pPr>
            <w:r w:rsidDel="00000000" w:rsidR="00000000" w:rsidRPr="00000000">
              <w:rPr>
                <w:rtl w:val="0"/>
              </w:rPr>
            </w:r>
          </w:p>
        </w:tc>
      </w:tr>
      <w:tr>
        <w:trPr>
          <w:cantSplit w:val="0"/>
          <w:tblHeader w:val="0"/>
        </w:trPr>
        <w:tc>
          <w:tcPr>
            <w:shd w:fill="cccccc" w:val="clear"/>
          </w:tcPr>
          <w:p w:rsidR="00000000" w:rsidDel="00000000" w:rsidP="00000000" w:rsidRDefault="00000000" w:rsidRPr="00000000" w14:paraId="00000018">
            <w:pPr>
              <w:rPr>
                <w:b w:val="1"/>
              </w:rPr>
            </w:pPr>
            <w:r w:rsidDel="00000000" w:rsidR="00000000" w:rsidRPr="00000000">
              <w:rPr>
                <w:b w:val="1"/>
                <w:rtl w:val="0"/>
              </w:rPr>
              <w:t xml:space="preserve">If applicable to service model:</w:t>
            </w:r>
          </w:p>
          <w:p w:rsidR="00000000" w:rsidDel="00000000" w:rsidP="00000000" w:rsidRDefault="00000000" w:rsidRPr="00000000" w14:paraId="00000019">
            <w:pPr>
              <w:rPr/>
            </w:pPr>
            <w:r w:rsidDel="00000000" w:rsidR="00000000" w:rsidRPr="00000000">
              <w:rPr>
                <w:rtl w:val="0"/>
              </w:rPr>
              <w:t xml:space="preserve">F8. How are your management services designed to build capacity in districts to improve operational excellence in areas such as financial health, facilities, enrollment planning, etc.</w:t>
            </w:r>
          </w:p>
          <w:p w:rsidR="00000000" w:rsidDel="00000000" w:rsidP="00000000" w:rsidRDefault="00000000" w:rsidRPr="00000000" w14:paraId="0000001A">
            <w:pPr>
              <w:rPr/>
            </w:pPr>
            <w:r w:rsidDel="00000000" w:rsidR="00000000" w:rsidRPr="00000000">
              <w:rPr>
                <w:rtl w:val="0"/>
              </w:rPr>
              <w:t xml:space="preserve">F9. Which specific authorities typically associated with the Superintendent or COO/CFO is your organization willing to assume in your role as a manager?</w:t>
            </w:r>
          </w:p>
        </w:tc>
      </w:tr>
      <w:tr>
        <w:trPr>
          <w:cantSplit w:val="0"/>
          <w:tblHeader w:val="0"/>
        </w:trPr>
        <w:tc>
          <w:tcPr/>
          <w:p w:rsidR="00000000" w:rsidDel="00000000" w:rsidP="00000000" w:rsidRDefault="00000000" w:rsidRPr="00000000" w14:paraId="0000001B">
            <w:pPr>
              <w:rPr>
                <w:b w:val="1"/>
              </w:rPr>
            </w:pPr>
            <w:r w:rsidDel="00000000" w:rsidR="00000000" w:rsidRPr="00000000">
              <w:rPr>
                <w:rtl w:val="0"/>
              </w:rPr>
            </w:r>
          </w:p>
        </w:tc>
      </w:tr>
      <w:tr>
        <w:trPr>
          <w:cantSplit w:val="0"/>
          <w:tblHeader w:val="0"/>
        </w:trPr>
        <w:tc>
          <w:tcPr>
            <w:shd w:fill="cccccc" w:val="clear"/>
          </w:tcPr>
          <w:p w:rsidR="00000000" w:rsidDel="00000000" w:rsidP="00000000" w:rsidRDefault="00000000" w:rsidRPr="00000000" w14:paraId="0000001C">
            <w:pPr>
              <w:rPr/>
            </w:pPr>
            <w:r w:rsidDel="00000000" w:rsidR="00000000" w:rsidRPr="00000000">
              <w:rPr>
                <w:rtl w:val="0"/>
              </w:rPr>
              <w:t xml:space="preserve">F10. How does your organization anticipate working with the superintendent to make decisions and recommendations regarding the areas in the agreed-upon scope of work?</w:t>
            </w:r>
          </w:p>
        </w:tc>
      </w:tr>
      <w:tr>
        <w:trPr>
          <w:cantSplit w:val="0"/>
          <w:tblHeader w:val="0"/>
        </w:trPr>
        <w:tc>
          <w:tcPr/>
          <w:p w:rsidR="00000000" w:rsidDel="00000000" w:rsidP="00000000" w:rsidRDefault="00000000" w:rsidRPr="00000000" w14:paraId="0000001D">
            <w:pPr>
              <w:rPr/>
            </w:pPr>
            <w:r w:rsidDel="00000000" w:rsidR="00000000" w:rsidRPr="00000000">
              <w:rPr>
                <w:rtl w:val="0"/>
              </w:rPr>
            </w:r>
          </w:p>
        </w:tc>
      </w:tr>
      <w:tr>
        <w:trPr>
          <w:cantSplit w:val="0"/>
          <w:tblHeader w:val="0"/>
        </w:trPr>
        <w:tc>
          <w:tcPr>
            <w:shd w:fill="cccccc" w:val="clear"/>
          </w:tcPr>
          <w:p w:rsidR="00000000" w:rsidDel="00000000" w:rsidP="00000000" w:rsidRDefault="00000000" w:rsidRPr="00000000" w14:paraId="0000001E">
            <w:pPr>
              <w:rPr/>
            </w:pPr>
            <w:r w:rsidDel="00000000" w:rsidR="00000000" w:rsidRPr="00000000">
              <w:rPr>
                <w:rtl w:val="0"/>
              </w:rPr>
              <w:t xml:space="preserve">F11. How are your management services designed to build turnaround leadership competencies in district leaders, especially the superintendent and cabinet members?</w:t>
            </w:r>
          </w:p>
        </w:tc>
      </w:tr>
      <w:tr>
        <w:trPr>
          <w:cantSplit w:val="0"/>
          <w:tblHeader w:val="0"/>
        </w:trPr>
        <w:tc>
          <w:tcPr/>
          <w:p w:rsidR="00000000" w:rsidDel="00000000" w:rsidP="00000000" w:rsidRDefault="00000000" w:rsidRPr="00000000" w14:paraId="0000001F">
            <w:pPr>
              <w:rPr/>
            </w:pPr>
            <w:r w:rsidDel="00000000" w:rsidR="00000000" w:rsidRPr="00000000">
              <w:rPr>
                <w:rtl w:val="0"/>
              </w:rPr>
            </w:r>
          </w:p>
        </w:tc>
      </w:tr>
      <w:tr>
        <w:trPr>
          <w:cantSplit w:val="0"/>
          <w:tblHeader w:val="0"/>
        </w:trPr>
        <w:tc>
          <w:tcPr>
            <w:shd w:fill="cccccc" w:val="clear"/>
          </w:tcPr>
          <w:p w:rsidR="00000000" w:rsidDel="00000000" w:rsidP="00000000" w:rsidRDefault="00000000" w:rsidRPr="00000000" w14:paraId="00000020">
            <w:pPr>
              <w:rPr/>
            </w:pPr>
            <w:r w:rsidDel="00000000" w:rsidR="00000000" w:rsidRPr="00000000">
              <w:rPr>
                <w:rtl w:val="0"/>
              </w:rPr>
              <w:t xml:space="preserve">F12. Which specific authorities typically associated with the Superintendent or other cabinet-level positions is your organization willing to assume in your role as a manager?</w:t>
            </w:r>
          </w:p>
        </w:tc>
      </w:tr>
      <w:tr>
        <w:trPr>
          <w:cantSplit w:val="0"/>
          <w:tblHeader w:val="0"/>
        </w:trPr>
        <w:tc>
          <w:tcPr/>
          <w:p w:rsidR="00000000" w:rsidDel="00000000" w:rsidP="00000000" w:rsidRDefault="00000000" w:rsidRPr="00000000" w14:paraId="00000021">
            <w:pPr>
              <w:rPr/>
            </w:pPr>
            <w:r w:rsidDel="00000000" w:rsidR="00000000" w:rsidRPr="00000000">
              <w:rPr>
                <w:rtl w:val="0"/>
              </w:rPr>
            </w:r>
          </w:p>
        </w:tc>
      </w:tr>
      <w:tr>
        <w:trPr>
          <w:cantSplit w:val="0"/>
          <w:tblHeader w:val="0"/>
        </w:trPr>
        <w:tc>
          <w:tcPr>
            <w:shd w:fill="cccccc" w:val="clear"/>
          </w:tcPr>
          <w:p w:rsidR="00000000" w:rsidDel="00000000" w:rsidP="00000000" w:rsidRDefault="00000000" w:rsidRPr="00000000" w14:paraId="00000022">
            <w:pPr>
              <w:rPr/>
            </w:pPr>
            <w:r w:rsidDel="00000000" w:rsidR="00000000" w:rsidRPr="00000000">
              <w:rPr>
                <w:rtl w:val="0"/>
              </w:rPr>
              <w:t xml:space="preserve">F13. What is your organization’s process for transferring authorities and responsibilities you initially assumed back to the superintendent and/or other district leaders?</w:t>
            </w:r>
          </w:p>
        </w:tc>
      </w:tr>
      <w:tr>
        <w:trPr>
          <w:cantSplit w:val="0"/>
          <w:tblHeader w:val="0"/>
        </w:trPr>
        <w:tc>
          <w:tcPr/>
          <w:p w:rsidR="00000000" w:rsidDel="00000000" w:rsidP="00000000" w:rsidRDefault="00000000" w:rsidRPr="00000000" w14:paraId="00000023">
            <w:pPr>
              <w:rPr/>
            </w:pPr>
            <w:r w:rsidDel="00000000" w:rsidR="00000000" w:rsidRPr="00000000">
              <w:rPr>
                <w:rtl w:val="0"/>
              </w:rPr>
            </w:r>
          </w:p>
        </w:tc>
      </w:tr>
      <w:tr>
        <w:trPr>
          <w:cantSplit w:val="0"/>
          <w:trHeight w:val="769.2610677083335" w:hRule="atLeast"/>
          <w:tblHeader w:val="0"/>
        </w:trPr>
        <w:tc>
          <w:tcPr>
            <w:shd w:fill="cccccc" w:val="clear"/>
          </w:tcPr>
          <w:p w:rsidR="00000000" w:rsidDel="00000000" w:rsidP="00000000" w:rsidRDefault="00000000" w:rsidRPr="00000000" w14:paraId="00000024">
            <w:pPr>
              <w:rPr/>
            </w:pPr>
            <w:r w:rsidDel="00000000" w:rsidR="00000000" w:rsidRPr="00000000">
              <w:rPr>
                <w:rtl w:val="0"/>
              </w:rPr>
              <w:t xml:space="preserve">F14. How are your management services designed to build district capacity to recruit, develop, and retain talent in order to develop a diverse workforce?</w:t>
            </w:r>
          </w:p>
        </w:tc>
      </w:tr>
      <w:tr>
        <w:trPr>
          <w:cantSplit w:val="0"/>
          <w:trHeight w:val="600" w:hRule="atLeast"/>
          <w:tblHeader w:val="0"/>
        </w:trPr>
        <w:tc>
          <w:tcPr/>
          <w:p w:rsidR="00000000" w:rsidDel="00000000" w:rsidP="00000000" w:rsidRDefault="00000000" w:rsidRPr="00000000" w14:paraId="00000025">
            <w:pPr>
              <w:rPr/>
            </w:pPr>
            <w:r w:rsidDel="00000000" w:rsidR="00000000" w:rsidRPr="00000000">
              <w:rPr>
                <w:rtl w:val="0"/>
              </w:rPr>
            </w:r>
          </w:p>
        </w:tc>
      </w:tr>
      <w:tr>
        <w:trPr>
          <w:cantSplit w:val="0"/>
          <w:trHeight w:val="600" w:hRule="atLeast"/>
          <w:tblHeader w:val="0"/>
        </w:trPr>
        <w:tc>
          <w:tcPr>
            <w:shd w:fill="cccccc" w:val="clear"/>
          </w:tcPr>
          <w:p w:rsidR="00000000" w:rsidDel="00000000" w:rsidP="00000000" w:rsidRDefault="00000000" w:rsidRPr="00000000" w14:paraId="00000026">
            <w:pPr>
              <w:rPr/>
            </w:pPr>
            <w:r w:rsidDel="00000000" w:rsidR="00000000" w:rsidRPr="00000000">
              <w:rPr>
                <w:b w:val="1"/>
                <w:rtl w:val="0"/>
              </w:rPr>
              <w:t xml:space="preserve">If applicable to service model:</w:t>
            </w:r>
            <w:r w:rsidDel="00000000" w:rsidR="00000000" w:rsidRPr="00000000">
              <w:rPr>
                <w:i w:val="1"/>
                <w:rtl w:val="0"/>
              </w:rPr>
              <w:br w:type="textWrapping"/>
            </w:r>
            <w:r w:rsidDel="00000000" w:rsidR="00000000" w:rsidRPr="00000000">
              <w:rPr>
                <w:rtl w:val="0"/>
              </w:rPr>
              <w:t xml:space="preserve">F15. How does your organization support districts in organizational realignment?</w:t>
            </w:r>
          </w:p>
        </w:tc>
      </w:tr>
      <w:tr>
        <w:trPr>
          <w:cantSplit w:val="0"/>
          <w:trHeight w:val="600" w:hRule="atLeast"/>
          <w:tblHeader w:val="0"/>
        </w:trPr>
        <w:tc>
          <w:tcPr/>
          <w:p w:rsidR="00000000" w:rsidDel="00000000" w:rsidP="00000000" w:rsidRDefault="00000000" w:rsidRPr="00000000" w14:paraId="00000027">
            <w:pPr>
              <w:rPr/>
            </w:pPr>
            <w:r w:rsidDel="00000000" w:rsidR="00000000" w:rsidRPr="00000000">
              <w:rPr>
                <w:rtl w:val="0"/>
              </w:rPr>
            </w:r>
          </w:p>
        </w:tc>
      </w:tr>
      <w:tr>
        <w:trPr>
          <w:cantSplit w:val="0"/>
          <w:trHeight w:val="600" w:hRule="atLeast"/>
          <w:tblHeader w:val="0"/>
        </w:trPr>
        <w:tc>
          <w:tcPr>
            <w:shd w:fill="cccccc" w:val="clear"/>
          </w:tcPr>
          <w:p w:rsidR="00000000" w:rsidDel="00000000" w:rsidP="00000000" w:rsidRDefault="00000000" w:rsidRPr="00000000" w14:paraId="00000028">
            <w:pPr>
              <w:rPr/>
            </w:pPr>
            <w:r w:rsidDel="00000000" w:rsidR="00000000" w:rsidRPr="00000000">
              <w:rPr>
                <w:rtl w:val="0"/>
              </w:rPr>
              <w:t xml:space="preserve">F16. Which specific authorities and/or responsibilities typically associated with the HR Department is your organization willing to assume in your role as a manager?</w:t>
            </w:r>
          </w:p>
        </w:tc>
      </w:tr>
      <w:tr>
        <w:trPr>
          <w:cantSplit w:val="0"/>
          <w:trHeight w:val="600" w:hRule="atLeast"/>
          <w:tblHeader w:val="0"/>
        </w:trPr>
        <w:tc>
          <w:tcPr/>
          <w:p w:rsidR="00000000" w:rsidDel="00000000" w:rsidP="00000000" w:rsidRDefault="00000000" w:rsidRPr="00000000" w14:paraId="00000029">
            <w:pPr>
              <w:rPr/>
            </w:pPr>
            <w:r w:rsidDel="00000000" w:rsidR="00000000" w:rsidRPr="00000000">
              <w:rPr>
                <w:rtl w:val="0"/>
              </w:rPr>
            </w:r>
          </w:p>
        </w:tc>
      </w:tr>
      <w:tr>
        <w:trPr>
          <w:cantSplit w:val="0"/>
          <w:trHeight w:val="600" w:hRule="atLeast"/>
          <w:tblHeader w:val="0"/>
        </w:trPr>
        <w:tc>
          <w:tcPr>
            <w:shd w:fill="cccccc" w:val="clear"/>
          </w:tcPr>
          <w:p w:rsidR="00000000" w:rsidDel="00000000" w:rsidP="00000000" w:rsidRDefault="00000000" w:rsidRPr="00000000" w14:paraId="0000002A">
            <w:pPr>
              <w:rPr/>
            </w:pPr>
            <w:r w:rsidDel="00000000" w:rsidR="00000000" w:rsidRPr="00000000">
              <w:rPr>
                <w:rtl w:val="0"/>
              </w:rPr>
              <w:t xml:space="preserve">F17. What role, if any, would your organization anticipate having with the local teacher’s association or other collective bargaining units?</w:t>
            </w:r>
          </w:p>
        </w:tc>
      </w:tr>
      <w:tr>
        <w:trPr>
          <w:cantSplit w:val="0"/>
          <w:trHeight w:val="600" w:hRule="atLeast"/>
          <w:tblHeader w:val="0"/>
        </w:trPr>
        <w:tc>
          <w:tcPr/>
          <w:p w:rsidR="00000000" w:rsidDel="00000000" w:rsidP="00000000" w:rsidRDefault="00000000" w:rsidRPr="00000000" w14:paraId="0000002B">
            <w:pPr>
              <w:rPr/>
            </w:pPr>
            <w:r w:rsidDel="00000000" w:rsidR="00000000" w:rsidRPr="00000000">
              <w:rPr>
                <w:rtl w:val="0"/>
              </w:rPr>
            </w:r>
          </w:p>
        </w:tc>
      </w:tr>
      <w:tr>
        <w:trPr>
          <w:cantSplit w:val="0"/>
          <w:tblHeader w:val="0"/>
        </w:trPr>
        <w:tc>
          <w:tcPr>
            <w:shd w:fill="cccccc" w:val="clear"/>
          </w:tcPr>
          <w:p w:rsidR="00000000" w:rsidDel="00000000" w:rsidP="00000000" w:rsidRDefault="00000000" w:rsidRPr="00000000" w14:paraId="0000002C">
            <w:pPr>
              <w:rPr/>
            </w:pPr>
            <w:r w:rsidDel="00000000" w:rsidR="00000000" w:rsidRPr="00000000">
              <w:rPr>
                <w:rtl w:val="0"/>
              </w:rPr>
              <w:t xml:space="preserve">F18. How are your management services designed to build district capacity to implement aligned, standards-based curriculum and assessments and a consistent vision for excellence in instruction?</w:t>
            </w:r>
          </w:p>
        </w:tc>
      </w:tr>
      <w:tr>
        <w:trPr>
          <w:cantSplit w:val="0"/>
          <w:tblHeader w:val="0"/>
        </w:trPr>
        <w:tc>
          <w:tcPr/>
          <w:p w:rsidR="00000000" w:rsidDel="00000000" w:rsidP="00000000" w:rsidRDefault="00000000" w:rsidRPr="00000000" w14:paraId="0000002D">
            <w:pPr>
              <w:rPr/>
            </w:pPr>
            <w:r w:rsidDel="00000000" w:rsidR="00000000" w:rsidRPr="00000000">
              <w:rPr>
                <w:rtl w:val="0"/>
              </w:rPr>
            </w:r>
          </w:p>
        </w:tc>
      </w:tr>
      <w:tr>
        <w:trPr>
          <w:cantSplit w:val="0"/>
          <w:tblHeader w:val="0"/>
        </w:trPr>
        <w:tc>
          <w:tcPr>
            <w:shd w:fill="cccccc" w:val="clear"/>
          </w:tcPr>
          <w:p w:rsidR="00000000" w:rsidDel="00000000" w:rsidP="00000000" w:rsidRDefault="00000000" w:rsidRPr="00000000" w14:paraId="0000002E">
            <w:pPr>
              <w:rPr/>
            </w:pPr>
            <w:r w:rsidDel="00000000" w:rsidR="00000000" w:rsidRPr="00000000">
              <w:rPr>
                <w:rtl w:val="0"/>
              </w:rPr>
              <w:t xml:space="preserve">F19. Which specific authorities and/or responsibilities typically associated with the Curriculum and Instructional Department is your organization willing to assume in your role as a manager?</w:t>
            </w:r>
          </w:p>
        </w:tc>
      </w:tr>
      <w:tr>
        <w:trPr>
          <w:cantSplit w:val="0"/>
          <w:tblHeader w:val="0"/>
        </w:trPr>
        <w:tc>
          <w:tcPr/>
          <w:p w:rsidR="00000000" w:rsidDel="00000000" w:rsidP="00000000" w:rsidRDefault="00000000" w:rsidRPr="00000000" w14:paraId="0000002F">
            <w:pPr>
              <w:rPr/>
            </w:pPr>
            <w:r w:rsidDel="00000000" w:rsidR="00000000" w:rsidRPr="00000000">
              <w:rPr>
                <w:rtl w:val="0"/>
              </w:rPr>
            </w:r>
          </w:p>
        </w:tc>
      </w:tr>
      <w:tr>
        <w:trPr>
          <w:cantSplit w:val="0"/>
          <w:tblHeader w:val="0"/>
        </w:trPr>
        <w:tc>
          <w:tcPr>
            <w:shd w:fill="cccccc" w:val="clear"/>
          </w:tcPr>
          <w:p w:rsidR="00000000" w:rsidDel="00000000" w:rsidP="00000000" w:rsidRDefault="00000000" w:rsidRPr="00000000" w14:paraId="00000030">
            <w:pPr>
              <w:ind w:left="0" w:firstLine="0"/>
              <w:rPr/>
            </w:pPr>
            <w:r w:rsidDel="00000000" w:rsidR="00000000" w:rsidRPr="00000000">
              <w:rPr>
                <w:rtl w:val="0"/>
              </w:rPr>
              <w:t xml:space="preserve">F20. What role, if any, would your organization anticipate having in stakeholder engagement and communication?</w:t>
            </w:r>
          </w:p>
        </w:tc>
      </w:tr>
      <w:tr>
        <w:trPr>
          <w:cantSplit w:val="0"/>
          <w:tblHeader w:val="0"/>
        </w:trPr>
        <w:tc>
          <w:tcPr/>
          <w:p w:rsidR="00000000" w:rsidDel="00000000" w:rsidP="00000000" w:rsidRDefault="00000000" w:rsidRPr="00000000" w14:paraId="00000031">
            <w:pPr>
              <w:ind w:left="0" w:firstLine="0"/>
              <w:rPr/>
            </w:pPr>
            <w:r w:rsidDel="00000000" w:rsidR="00000000" w:rsidRPr="00000000">
              <w:rPr>
                <w:rtl w:val="0"/>
              </w:rPr>
            </w:r>
          </w:p>
        </w:tc>
      </w:tr>
      <w:tr>
        <w:trPr>
          <w:cantSplit w:val="0"/>
          <w:tblHeader w:val="0"/>
        </w:trPr>
        <w:tc>
          <w:tcPr>
            <w:shd w:fill="cccccc" w:val="clear"/>
          </w:tcPr>
          <w:p w:rsidR="00000000" w:rsidDel="00000000" w:rsidP="00000000" w:rsidRDefault="00000000" w:rsidRPr="00000000" w14:paraId="00000032">
            <w:pPr>
              <w:rPr/>
            </w:pPr>
            <w:r w:rsidDel="00000000" w:rsidR="00000000" w:rsidRPr="00000000">
              <w:rPr>
                <w:rtl w:val="0"/>
              </w:rPr>
              <w:t xml:space="preserve">F21. What role, if any, would your organization anticipate having in building district capacity to build a positive staff and student culture and provide aligned supports for staff and student wellness?</w:t>
            </w:r>
          </w:p>
        </w:tc>
      </w:tr>
      <w:tr>
        <w:trPr>
          <w:cantSplit w:val="0"/>
          <w:tblHeader w:val="0"/>
        </w:trPr>
        <w:tc>
          <w:tcPr/>
          <w:p w:rsidR="00000000" w:rsidDel="00000000" w:rsidP="00000000" w:rsidRDefault="00000000" w:rsidRPr="00000000" w14:paraId="00000033">
            <w:pPr>
              <w:ind w:left="0" w:firstLine="0"/>
              <w:rPr/>
            </w:pPr>
            <w:r w:rsidDel="00000000" w:rsidR="00000000" w:rsidRPr="00000000">
              <w:rPr>
                <w:rtl w:val="0"/>
              </w:rPr>
            </w:r>
          </w:p>
        </w:tc>
      </w:tr>
      <w:tr>
        <w:trPr>
          <w:cantSplit w:val="0"/>
          <w:tblHeader w:val="0"/>
        </w:trPr>
        <w:tc>
          <w:tcPr>
            <w:shd w:fill="cccccc" w:val="clear"/>
          </w:tcPr>
          <w:p w:rsidR="00000000" w:rsidDel="00000000" w:rsidP="00000000" w:rsidRDefault="00000000" w:rsidRPr="00000000" w14:paraId="00000034">
            <w:pPr>
              <w:rPr/>
            </w:pPr>
            <w:r w:rsidDel="00000000" w:rsidR="00000000" w:rsidRPr="00000000">
              <w:rPr>
                <w:rtl w:val="0"/>
              </w:rPr>
              <w:t xml:space="preserve">F22. What authority, if any, would your organization be willing to assume with regards to communication, stakeholder engagement and/or culture building initiatives?</w:t>
            </w:r>
          </w:p>
        </w:tc>
      </w:tr>
      <w:tr>
        <w:trPr>
          <w:cantSplit w:val="0"/>
          <w:tblHeader w:val="0"/>
        </w:trPr>
        <w:tc>
          <w:tcPr/>
          <w:p w:rsidR="00000000" w:rsidDel="00000000" w:rsidP="00000000" w:rsidRDefault="00000000" w:rsidRPr="00000000" w14:paraId="00000035">
            <w:pPr>
              <w:ind w:left="0" w:firstLine="0"/>
              <w:rPr/>
            </w:pPr>
            <w:r w:rsidDel="00000000" w:rsidR="00000000" w:rsidRPr="00000000">
              <w:rPr>
                <w:rtl w:val="0"/>
              </w:rPr>
            </w:r>
          </w:p>
        </w:tc>
      </w:tr>
      <w:tr>
        <w:trPr>
          <w:cantSplit w:val="0"/>
          <w:tblHeader w:val="0"/>
        </w:trPr>
        <w:tc>
          <w:tcPr>
            <w:shd w:fill="cccccc" w:val="clear"/>
          </w:tcPr>
          <w:p w:rsidR="00000000" w:rsidDel="00000000" w:rsidP="00000000" w:rsidRDefault="00000000" w:rsidRPr="00000000" w14:paraId="00000036">
            <w:pPr>
              <w:rPr/>
            </w:pPr>
            <w:r w:rsidDel="00000000" w:rsidR="00000000" w:rsidRPr="00000000">
              <w:rPr>
                <w:rtl w:val="0"/>
              </w:rPr>
              <w:t xml:space="preserve">F23. What is your organization’s approach to progress monitoring the implementation of the agreed upon scope of work for the management contract between the district and your organization?</w:t>
            </w:r>
          </w:p>
        </w:tc>
      </w:tr>
      <w:tr>
        <w:trPr>
          <w:cantSplit w:val="0"/>
          <w:tblHeader w:val="0"/>
        </w:trPr>
        <w:tc>
          <w:tcPr/>
          <w:p w:rsidR="00000000" w:rsidDel="00000000" w:rsidP="00000000" w:rsidRDefault="00000000" w:rsidRPr="00000000" w14:paraId="00000037">
            <w:pPr>
              <w:rPr/>
            </w:pPr>
            <w:r w:rsidDel="00000000" w:rsidR="00000000" w:rsidRPr="00000000">
              <w:rPr>
                <w:rtl w:val="0"/>
              </w:rPr>
            </w:r>
          </w:p>
        </w:tc>
      </w:tr>
      <w:tr>
        <w:trPr>
          <w:cantSplit w:val="0"/>
          <w:tblHeader w:val="0"/>
        </w:trPr>
        <w:tc>
          <w:tcPr>
            <w:shd w:fill="cccccc" w:val="clear"/>
          </w:tcPr>
          <w:p w:rsidR="00000000" w:rsidDel="00000000" w:rsidP="00000000" w:rsidRDefault="00000000" w:rsidRPr="00000000" w14:paraId="00000038">
            <w:pPr>
              <w:rPr/>
            </w:pPr>
            <w:r w:rsidDel="00000000" w:rsidR="00000000" w:rsidRPr="00000000">
              <w:rPr>
                <w:rtl w:val="0"/>
              </w:rPr>
              <w:t xml:space="preserve">F24. What is your organization’s approach to supporting the district in progress monitoring implementation of its State Board-approved Pathways Plan or its State Board order?</w:t>
            </w:r>
          </w:p>
        </w:tc>
      </w:tr>
      <w:tr>
        <w:trPr>
          <w:cantSplit w:val="0"/>
          <w:tblHeader w:val="0"/>
        </w:trPr>
        <w:tc>
          <w:tcPr/>
          <w:p w:rsidR="00000000" w:rsidDel="00000000" w:rsidP="00000000" w:rsidRDefault="00000000" w:rsidRPr="00000000" w14:paraId="00000039">
            <w:pPr>
              <w:rPr/>
            </w:pPr>
            <w:r w:rsidDel="00000000" w:rsidR="00000000" w:rsidRPr="00000000">
              <w:rPr>
                <w:rtl w:val="0"/>
              </w:rPr>
            </w:r>
          </w:p>
        </w:tc>
      </w:tr>
      <w:tr>
        <w:trPr>
          <w:cantSplit w:val="0"/>
          <w:tblHeader w:val="0"/>
        </w:trPr>
        <w:tc>
          <w:tcPr>
            <w:shd w:fill="cccccc" w:val="clear"/>
          </w:tcPr>
          <w:p w:rsidR="00000000" w:rsidDel="00000000" w:rsidP="00000000" w:rsidRDefault="00000000" w:rsidRPr="00000000" w14:paraId="0000003A">
            <w:pPr>
              <w:rPr/>
            </w:pPr>
            <w:r w:rsidDel="00000000" w:rsidR="00000000" w:rsidRPr="00000000">
              <w:rPr>
                <w:rtl w:val="0"/>
              </w:rPr>
              <w:t xml:space="preserve">F25. Please provide an example of progress monitoring tools or protocols your organization uses (if applicable).  Please use the Google form submission process to upload applicable document(s) and refer to Appendix A of the RFI for further guidance on annotating and submitting additional documentation.  </w:t>
            </w:r>
            <w:r w:rsidDel="00000000" w:rsidR="00000000" w:rsidRPr="00000000">
              <w:rPr>
                <w:i w:val="1"/>
                <w:rtl w:val="0"/>
              </w:rPr>
              <w:t xml:space="preserve">Note: Individual work product samples should not exceed 12 pages per document.</w:t>
            </w:r>
            <w:r w:rsidDel="00000000" w:rsidR="00000000" w:rsidRPr="00000000">
              <w:rPr>
                <w:rtl w:val="0"/>
              </w:rPr>
            </w:r>
          </w:p>
        </w:tc>
      </w:tr>
      <w:tr>
        <w:trPr>
          <w:cantSplit w:val="0"/>
          <w:tblHeader w:val="0"/>
        </w:trPr>
        <w:tc>
          <w:tcPr/>
          <w:p w:rsidR="00000000" w:rsidDel="00000000" w:rsidP="00000000" w:rsidRDefault="00000000" w:rsidRPr="00000000" w14:paraId="0000003B">
            <w:pPr>
              <w:rPr/>
            </w:pPr>
            <w:r w:rsidDel="00000000" w:rsidR="00000000" w:rsidRPr="00000000">
              <w:rPr>
                <w:rtl w:val="0"/>
              </w:rPr>
            </w:r>
          </w:p>
        </w:tc>
      </w:tr>
      <w:tr>
        <w:trPr>
          <w:cantSplit w:val="0"/>
          <w:tblHeader w:val="0"/>
        </w:trPr>
        <w:tc>
          <w:tcPr>
            <w:shd w:fill="cccccc" w:val="clear"/>
          </w:tcPr>
          <w:p w:rsidR="00000000" w:rsidDel="00000000" w:rsidP="00000000" w:rsidRDefault="00000000" w:rsidRPr="00000000" w14:paraId="0000003C">
            <w:pPr>
              <w:rPr/>
            </w:pPr>
            <w:r w:rsidDel="00000000" w:rsidR="00000000" w:rsidRPr="00000000">
              <w:rPr>
                <w:rtl w:val="0"/>
              </w:rPr>
              <w:t xml:space="preserve">F26. What is your organization’s experience acting as a manager for districts in turnaround? Include the following:</w:t>
            </w:r>
          </w:p>
          <w:p w:rsidR="00000000" w:rsidDel="00000000" w:rsidP="00000000" w:rsidRDefault="00000000" w:rsidRPr="00000000" w14:paraId="0000003D">
            <w:pPr>
              <w:numPr>
                <w:ilvl w:val="0"/>
                <w:numId w:val="1"/>
              </w:numPr>
              <w:spacing w:after="0" w:lineRule="auto"/>
              <w:ind w:left="720" w:hanging="360"/>
              <w:rPr>
                <w:u w:val="none"/>
              </w:rPr>
            </w:pPr>
            <w:r w:rsidDel="00000000" w:rsidR="00000000" w:rsidRPr="00000000">
              <w:rPr>
                <w:rtl w:val="0"/>
              </w:rPr>
              <w:t xml:space="preserve">How you measure success</w:t>
            </w:r>
            <w:r w:rsidDel="00000000" w:rsidR="00000000" w:rsidRPr="00000000">
              <w:rPr>
                <w:rtl w:val="0"/>
              </w:rPr>
            </w:r>
          </w:p>
          <w:p w:rsidR="00000000" w:rsidDel="00000000" w:rsidP="00000000" w:rsidRDefault="00000000" w:rsidRPr="00000000" w14:paraId="0000003E">
            <w:pPr>
              <w:numPr>
                <w:ilvl w:val="0"/>
                <w:numId w:val="1"/>
              </w:numPr>
              <w:spacing w:after="0" w:lineRule="auto"/>
              <w:ind w:left="720" w:hanging="360"/>
              <w:rPr>
                <w:u w:val="none"/>
              </w:rPr>
            </w:pPr>
            <w:r w:rsidDel="00000000" w:rsidR="00000000" w:rsidRPr="00000000">
              <w:rPr>
                <w:rtl w:val="0"/>
              </w:rPr>
              <w:t xml:space="preserve">Specific examples of your organization’s management support for other districts</w:t>
            </w:r>
            <w:r w:rsidDel="00000000" w:rsidR="00000000" w:rsidRPr="00000000">
              <w:rPr>
                <w:rtl w:val="0"/>
              </w:rPr>
            </w:r>
          </w:p>
          <w:p w:rsidR="00000000" w:rsidDel="00000000" w:rsidP="00000000" w:rsidRDefault="00000000" w:rsidRPr="00000000" w14:paraId="0000003F">
            <w:pPr>
              <w:numPr>
                <w:ilvl w:val="0"/>
                <w:numId w:val="1"/>
              </w:numPr>
              <w:ind w:left="720" w:hanging="360"/>
              <w:rPr>
                <w:u w:val="none"/>
              </w:rPr>
            </w:pPr>
            <w:r w:rsidDel="00000000" w:rsidR="00000000" w:rsidRPr="00000000">
              <w:rPr>
                <w:rtl w:val="0"/>
              </w:rPr>
              <w:t xml:space="preserve">Any data demonstrating the impact of your services </w:t>
            </w:r>
          </w:p>
          <w:p w:rsidR="00000000" w:rsidDel="00000000" w:rsidP="00000000" w:rsidRDefault="00000000" w:rsidRPr="00000000" w14:paraId="00000040">
            <w:pPr>
              <w:ind w:left="0" w:firstLine="0"/>
              <w:rPr/>
            </w:pPr>
            <w:r w:rsidDel="00000000" w:rsidR="00000000" w:rsidRPr="00000000">
              <w:rPr>
                <w:rtl w:val="0"/>
              </w:rPr>
              <w:t xml:space="preserve">Evidence for these questions can also be submitted as part of the additional evidence using the Google form submission process).  You may submit 1-3 additional documents. </w:t>
            </w:r>
            <w:r w:rsidDel="00000000" w:rsidR="00000000" w:rsidRPr="00000000">
              <w:rPr>
                <w:i w:val="1"/>
                <w:rtl w:val="0"/>
              </w:rPr>
              <w:t xml:space="preserve">Note: Additional document(s) should not exceed 12 pages per document.</w:t>
            </w:r>
            <w:r w:rsidDel="00000000" w:rsidR="00000000" w:rsidRPr="00000000">
              <w:rPr>
                <w:rtl w:val="0"/>
              </w:rPr>
            </w:r>
          </w:p>
        </w:tc>
      </w:tr>
      <w:tr>
        <w:trPr>
          <w:cantSplit w:val="0"/>
          <w:tblHeader w:val="0"/>
        </w:trPr>
        <w:tc>
          <w:tcPr/>
          <w:p w:rsidR="00000000" w:rsidDel="00000000" w:rsidP="00000000" w:rsidRDefault="00000000" w:rsidRPr="00000000" w14:paraId="00000041">
            <w:pPr>
              <w:rPr/>
            </w:pPr>
            <w:r w:rsidDel="00000000" w:rsidR="00000000" w:rsidRPr="00000000">
              <w:rPr>
                <w:rtl w:val="0"/>
              </w:rPr>
            </w:r>
          </w:p>
        </w:tc>
      </w:tr>
    </w:tbl>
    <w:p w:rsidR="00000000" w:rsidDel="00000000" w:rsidP="00000000" w:rsidRDefault="00000000" w:rsidRPr="00000000" w14:paraId="00000042">
      <w:pPr>
        <w:ind w:left="360" w:firstLine="0"/>
        <w:rPr>
          <w:b w:val="1"/>
        </w:rPr>
      </w:pPr>
      <w:r w:rsidDel="00000000" w:rsidR="00000000" w:rsidRPr="00000000">
        <w:rPr>
          <w:rtl w:val="0"/>
        </w:rPr>
      </w:r>
    </w:p>
    <w:p w:rsidR="00000000" w:rsidDel="00000000" w:rsidP="00000000" w:rsidRDefault="00000000" w:rsidRPr="00000000" w14:paraId="00000043">
      <w:pPr>
        <w:ind w:left="360" w:firstLine="0"/>
        <w:rPr>
          <w:b w:val="1"/>
        </w:rPr>
      </w:pPr>
      <w:r w:rsidDel="00000000" w:rsidR="00000000" w:rsidRPr="00000000">
        <w:rPr>
          <w:rtl w:val="0"/>
        </w:rPr>
      </w:r>
    </w:p>
    <w:p w:rsidR="00000000" w:rsidDel="00000000" w:rsidP="00000000" w:rsidRDefault="00000000" w:rsidRPr="00000000" w14:paraId="00000044">
      <w:pPr>
        <w:ind w:left="360" w:firstLine="0"/>
        <w:rPr>
          <w:b w:val="1"/>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sectPr>
      <w:head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rPr/>
    </w:pPr>
    <w:r w:rsidDel="00000000" w:rsidR="00000000" w:rsidRPr="00000000">
      <w:rPr/>
      <w:drawing>
        <wp:inline distB="114300" distT="114300" distL="114300" distR="114300">
          <wp:extent cx="3767138" cy="617564"/>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767138" cy="617564"/>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9D10EA"/>
    <w:rPr>
      <w:rFonts w:ascii="Calibri" w:cs="Calibri" w:eastAsia="Calibri" w:hAnsi="Calibri"/>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docs.google.com/forms/d/e/1FAIpQLSexzSQY7H2T4RO9gerEoqxykzlSUAPGy6sCPGw2iGVwP5yS_A/viewform"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1LethUjSySCghirNQAvIupBiZg==">AMUW2mVNurAMYsZjy9HFB9PHAub7FSUv4Vsk/TxoPfi+49YGr/G8HKI06D9u+TQcuBhL1YvwG5Af8seyE8NvYZ+C4+CzeOtuN/IomMpqGJ7t7eJw0hVUGzo=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2022-04-29T22:25:00Z</dcterms:created>
  <dc:creator>Mehesy, Carol</dc:creator>
</cp:coreProperties>
</file>