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25" w:rsidRPr="00C01B81" w:rsidRDefault="00B00D25" w:rsidP="00C01B81">
      <w:pPr>
        <w:pStyle w:val="Title"/>
        <w:jc w:val="center"/>
        <w:rPr>
          <w:sz w:val="44"/>
          <w:szCs w:val="44"/>
        </w:rPr>
      </w:pPr>
      <w:r w:rsidRPr="00C01B81">
        <w:rPr>
          <w:sz w:val="44"/>
          <w:szCs w:val="44"/>
        </w:rPr>
        <w:t>APPROVED FACILITY SCHOOLS GRADUATION REQUIREMENTS</w:t>
      </w:r>
    </w:p>
    <w:p w:rsidR="00B00D25" w:rsidRDefault="00B00D25" w:rsidP="00B00D25">
      <w:pPr>
        <w:rPr>
          <w:u w:val="single"/>
        </w:rPr>
      </w:pPr>
    </w:p>
    <w:p w:rsidR="00B00D25" w:rsidRDefault="00B00D25" w:rsidP="00C01B81">
      <w:pPr>
        <w:pStyle w:val="Heading1"/>
      </w:pPr>
      <w:r>
        <w:t>Graduation Requirements – Academic Credits:</w:t>
      </w:r>
    </w:p>
    <w:p w:rsidR="00B00D25" w:rsidRDefault="00B00D25" w:rsidP="002F7CD5">
      <w:pPr>
        <w:spacing w:after="0"/>
      </w:pPr>
      <w:r>
        <w:t>To receive a high school diploma from any Approved Facility School or the Colorado Approved Facility Schools Board, a student will have successfully completed</w:t>
      </w:r>
      <w:r w:rsidR="00D2617B">
        <w:t xml:space="preserve"> courses to meet</w:t>
      </w:r>
      <w:r>
        <w:t xml:space="preserve"> the following academic credits.</w:t>
      </w:r>
    </w:p>
    <w:p w:rsidR="00B00D25" w:rsidRPr="003779D0" w:rsidRDefault="00B00D25" w:rsidP="002F7CD5">
      <w:pPr>
        <w:spacing w:after="0"/>
      </w:pPr>
      <w:r>
        <w:rPr>
          <w:b/>
        </w:rPr>
        <w:t>English/</w:t>
      </w:r>
      <w:r w:rsidRPr="00ED185C">
        <w:rPr>
          <w:b/>
        </w:rPr>
        <w:t>Langu</w:t>
      </w:r>
      <w:r w:rsidRPr="003779D0">
        <w:rPr>
          <w:b/>
        </w:rPr>
        <w:t>age Arts</w:t>
      </w:r>
      <w:r w:rsidRPr="003779D0">
        <w:t xml:space="preserve"> – 4 Credits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Literature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Composition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Speech/Communication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Language Arts Electives</w:t>
      </w:r>
    </w:p>
    <w:p w:rsidR="00B00D25" w:rsidRPr="003779D0" w:rsidRDefault="00B00D25" w:rsidP="002F7CD5">
      <w:pPr>
        <w:spacing w:after="0"/>
        <w:ind w:left="720"/>
      </w:pPr>
    </w:p>
    <w:p w:rsidR="00B00D25" w:rsidRPr="003779D0" w:rsidRDefault="00B00D25" w:rsidP="002F7CD5">
      <w:pPr>
        <w:spacing w:after="0"/>
      </w:pPr>
      <w:r w:rsidRPr="003779D0">
        <w:rPr>
          <w:b/>
        </w:rPr>
        <w:t>Math</w:t>
      </w:r>
      <w:r w:rsidRPr="003779D0">
        <w:t xml:space="preserve"> </w:t>
      </w:r>
      <w:r>
        <w:t>– 3</w:t>
      </w:r>
      <w:r w:rsidRPr="003779D0">
        <w:t xml:space="preserve"> Credits</w:t>
      </w:r>
    </w:p>
    <w:p w:rsidR="00B00D25" w:rsidRPr="003779D0" w:rsidRDefault="00B00D25" w:rsidP="002F7CD5">
      <w:pPr>
        <w:pStyle w:val="ListParagraph"/>
        <w:numPr>
          <w:ilvl w:val="0"/>
          <w:numId w:val="3"/>
        </w:numPr>
        <w:spacing w:after="0"/>
      </w:pPr>
      <w:r w:rsidRPr="003779D0">
        <w:t>Algebra</w:t>
      </w:r>
      <w:r w:rsidR="00F513D3">
        <w:t xml:space="preserve"> I</w:t>
      </w:r>
      <w:r w:rsidRPr="003779D0">
        <w:t xml:space="preserve"> or integrated equivalent</w:t>
      </w:r>
      <w:r w:rsidR="003C3EB4">
        <w:t xml:space="preserve"> </w:t>
      </w:r>
      <w:r w:rsidR="007D4D62">
        <w:t>(1 credit)</w:t>
      </w:r>
      <w:r w:rsidR="003C3EB4">
        <w:t>**</w:t>
      </w:r>
    </w:p>
    <w:p w:rsidR="00B00D25" w:rsidRPr="003779D0" w:rsidRDefault="00B00D25" w:rsidP="002F7CD5">
      <w:pPr>
        <w:numPr>
          <w:ilvl w:val="0"/>
          <w:numId w:val="3"/>
        </w:numPr>
        <w:spacing w:after="0" w:line="276" w:lineRule="auto"/>
      </w:pPr>
      <w:r w:rsidRPr="003779D0">
        <w:t>Geometry or integrated equivalent</w:t>
      </w:r>
    </w:p>
    <w:p w:rsidR="00B00D25" w:rsidRPr="003779D0" w:rsidRDefault="00B00D25" w:rsidP="002F7CD5">
      <w:pPr>
        <w:numPr>
          <w:ilvl w:val="0"/>
          <w:numId w:val="3"/>
        </w:numPr>
        <w:spacing w:after="0" w:line="276" w:lineRule="auto"/>
      </w:pPr>
      <w:r w:rsidRPr="003779D0">
        <w:t xml:space="preserve"> Financial Literacy</w:t>
      </w:r>
    </w:p>
    <w:p w:rsidR="00B00D25" w:rsidRPr="003779D0" w:rsidRDefault="00B00D25" w:rsidP="002F7CD5">
      <w:pPr>
        <w:numPr>
          <w:ilvl w:val="0"/>
          <w:numId w:val="3"/>
        </w:numPr>
        <w:spacing w:after="0" w:line="276" w:lineRule="auto"/>
      </w:pPr>
      <w:r w:rsidRPr="003779D0">
        <w:t xml:space="preserve"> Math Electives</w:t>
      </w:r>
    </w:p>
    <w:p w:rsidR="00B00D25" w:rsidRPr="003779D0" w:rsidRDefault="00B00D25" w:rsidP="002F7CD5">
      <w:pPr>
        <w:spacing w:after="0"/>
        <w:ind w:left="720"/>
      </w:pPr>
    </w:p>
    <w:p w:rsidR="00B00D25" w:rsidRPr="003779D0" w:rsidRDefault="00B00D25" w:rsidP="002F7CD5">
      <w:pPr>
        <w:spacing w:after="0"/>
      </w:pPr>
      <w:r w:rsidRPr="003779D0">
        <w:rPr>
          <w:b/>
        </w:rPr>
        <w:t>Social Studies</w:t>
      </w:r>
      <w:r w:rsidRPr="003779D0">
        <w:t xml:space="preserve"> – 3 Credits</w:t>
      </w:r>
    </w:p>
    <w:p w:rsidR="00B00D25" w:rsidRPr="003779D0" w:rsidRDefault="00F513D3" w:rsidP="002F7CD5">
      <w:pPr>
        <w:pStyle w:val="ListParagraph"/>
        <w:numPr>
          <w:ilvl w:val="0"/>
          <w:numId w:val="4"/>
        </w:numPr>
        <w:spacing w:after="0"/>
      </w:pPr>
      <w:r>
        <w:t>Civics/Government</w:t>
      </w:r>
      <w:r w:rsidR="003C3EB4">
        <w:t xml:space="preserve"> </w:t>
      </w:r>
      <w:r w:rsidR="007D4D62">
        <w:t>(.5 credit)</w:t>
      </w:r>
      <w:r w:rsidR="003C3EB4">
        <w:t>**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American History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 xml:space="preserve">World History 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Geography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Cultural Studies or Social Studies Electives</w:t>
      </w:r>
    </w:p>
    <w:p w:rsidR="00B00D25" w:rsidRPr="003779D0" w:rsidRDefault="00B00D25" w:rsidP="002F7CD5">
      <w:pPr>
        <w:spacing w:after="0"/>
        <w:ind w:left="720"/>
      </w:pPr>
    </w:p>
    <w:p w:rsidR="00B00D25" w:rsidRPr="003779D0" w:rsidRDefault="00B00D25" w:rsidP="002F7CD5">
      <w:pPr>
        <w:spacing w:after="0"/>
      </w:pPr>
      <w:r w:rsidRPr="003779D0">
        <w:rPr>
          <w:b/>
        </w:rPr>
        <w:t xml:space="preserve">Science </w:t>
      </w:r>
      <w:r w:rsidRPr="003779D0">
        <w:t>– 3 Credits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Life Science</w:t>
      </w:r>
    </w:p>
    <w:p w:rsidR="00B00D25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Earth</w:t>
      </w:r>
      <w:r w:rsidR="00F513D3">
        <w:t>/Space</w:t>
      </w:r>
      <w:r w:rsidRPr="003779D0">
        <w:t xml:space="preserve"> Science</w:t>
      </w:r>
    </w:p>
    <w:p w:rsidR="00F513D3" w:rsidRPr="003779D0" w:rsidRDefault="00B00D25" w:rsidP="002F7CD5">
      <w:pPr>
        <w:numPr>
          <w:ilvl w:val="2"/>
          <w:numId w:val="1"/>
        </w:numPr>
        <w:spacing w:after="0" w:line="276" w:lineRule="auto"/>
        <w:ind w:left="720"/>
      </w:pPr>
      <w:r w:rsidRPr="003779D0">
        <w:t>Physical Science</w:t>
      </w:r>
    </w:p>
    <w:p w:rsidR="00B00D25" w:rsidRPr="003779D0" w:rsidRDefault="00B00D25" w:rsidP="002F7CD5">
      <w:pPr>
        <w:spacing w:after="0"/>
        <w:ind w:left="720"/>
      </w:pPr>
    </w:p>
    <w:p w:rsidR="00B00D25" w:rsidRPr="003779D0" w:rsidRDefault="007D4D62" w:rsidP="002F7CD5">
      <w:pPr>
        <w:spacing w:after="0"/>
      </w:pPr>
      <w:r>
        <w:rPr>
          <w:b/>
        </w:rPr>
        <w:t>Elective</w:t>
      </w:r>
      <w:r w:rsidR="00B00D25" w:rsidRPr="003779D0">
        <w:rPr>
          <w:b/>
        </w:rPr>
        <w:t xml:space="preserve"> Credits</w:t>
      </w:r>
      <w:r>
        <w:t xml:space="preserve"> – 9</w:t>
      </w:r>
      <w:r w:rsidR="00B00D25" w:rsidRPr="003779D0">
        <w:t xml:space="preserve"> Credits</w:t>
      </w:r>
    </w:p>
    <w:p w:rsidR="00B00D25" w:rsidRDefault="00B00D25" w:rsidP="002F7CD5">
      <w:pPr>
        <w:pStyle w:val="ListParagraph"/>
        <w:numPr>
          <w:ilvl w:val="0"/>
          <w:numId w:val="5"/>
        </w:numPr>
        <w:spacing w:after="0"/>
      </w:pPr>
      <w:r w:rsidRPr="003779D0">
        <w:t>Computer/Technology Literacy</w:t>
      </w:r>
      <w:r w:rsidR="007D4D62">
        <w:t xml:space="preserve"> (.5 credit)</w:t>
      </w:r>
      <w:r w:rsidR="003C3EB4">
        <w:t xml:space="preserve"> **</w:t>
      </w:r>
    </w:p>
    <w:p w:rsidR="007D4D62" w:rsidRPr="003779D0" w:rsidRDefault="007D4D62" w:rsidP="002F7CD5">
      <w:pPr>
        <w:pStyle w:val="ListParagraph"/>
        <w:numPr>
          <w:ilvl w:val="0"/>
          <w:numId w:val="5"/>
        </w:numPr>
        <w:spacing w:after="0"/>
      </w:pPr>
      <w:r>
        <w:t>Others (Fine Arts, Service Learning, Physical Education, Health)</w:t>
      </w:r>
    </w:p>
    <w:p w:rsidR="00B00D25" w:rsidRPr="00E04BD5" w:rsidRDefault="00B00D25" w:rsidP="002F7CD5">
      <w:pPr>
        <w:spacing w:after="0"/>
        <w:rPr>
          <w:sz w:val="32"/>
          <w:szCs w:val="32"/>
        </w:rPr>
      </w:pPr>
    </w:p>
    <w:p w:rsidR="0049688F" w:rsidRDefault="00B00D25" w:rsidP="002F7CD5">
      <w:pPr>
        <w:spacing w:after="0"/>
        <w:rPr>
          <w:b/>
          <w:u w:val="single"/>
        </w:rPr>
      </w:pPr>
      <w:r w:rsidRPr="00B767D0">
        <w:rPr>
          <w:b/>
          <w:u w:val="single"/>
        </w:rPr>
        <w:t>TOTAL – 22 Credits</w:t>
      </w:r>
    </w:p>
    <w:p w:rsidR="003C3EB4" w:rsidRDefault="003C3EB4" w:rsidP="00B00D25">
      <w:r>
        <w:t xml:space="preserve">The specific courses marked with ** are </w:t>
      </w:r>
      <w:r>
        <w:rPr>
          <w:u w:val="single"/>
        </w:rPr>
        <w:t>required</w:t>
      </w:r>
      <w:r>
        <w:t xml:space="preserve"> for graduation. All students must complete courses in each </w:t>
      </w:r>
      <w:r w:rsidR="0049688F" w:rsidRPr="003C3EB4">
        <w:rPr>
          <w:b/>
        </w:rPr>
        <w:t>BOLD</w:t>
      </w:r>
      <w:r w:rsidR="0049688F">
        <w:rPr>
          <w:b/>
        </w:rPr>
        <w:t>ED</w:t>
      </w:r>
      <w:r w:rsidR="0049688F">
        <w:t xml:space="preserve"> content area</w:t>
      </w:r>
      <w:r>
        <w:t>, but do not have to be those listed</w:t>
      </w:r>
      <w:r>
        <w:rPr>
          <w:b/>
        </w:rPr>
        <w:t xml:space="preserve">. </w:t>
      </w:r>
      <w:r>
        <w:t xml:space="preserve">All Approved Facility Schools </w:t>
      </w:r>
      <w:r w:rsidR="00D2617B">
        <w:t xml:space="preserve">will offer courses </w:t>
      </w:r>
      <w:r w:rsidR="002F7CD5">
        <w:t>selected from the Approved Facility Schools Course Code list. This list is a subset of the approved Colorado Department of Education Common Course Codes.</w:t>
      </w:r>
    </w:p>
    <w:p w:rsidR="00D2617B" w:rsidRPr="00185760" w:rsidRDefault="00D2617B" w:rsidP="00185760">
      <w:pPr>
        <w:pStyle w:val="Heading2"/>
        <w:rPr>
          <w:rFonts w:ascii="Trebuchet MS" w:hAnsi="Trebuchet MS"/>
          <w:b/>
          <w:color w:val="auto"/>
          <w:sz w:val="28"/>
          <w:szCs w:val="28"/>
          <w:u w:val="single"/>
        </w:rPr>
      </w:pPr>
      <w:r w:rsidRPr="00185760">
        <w:rPr>
          <w:rFonts w:ascii="Trebuchet MS" w:hAnsi="Trebuchet MS"/>
          <w:b/>
          <w:color w:val="auto"/>
          <w:sz w:val="28"/>
          <w:szCs w:val="28"/>
          <w:u w:val="single"/>
        </w:rPr>
        <w:lastRenderedPageBreak/>
        <w:t>Graduation Requirements – Other:</w:t>
      </w:r>
    </w:p>
    <w:p w:rsidR="002F1079" w:rsidRDefault="002F1857" w:rsidP="00B00D25">
      <w:r>
        <w:t xml:space="preserve">To receive a high school diploma from any Approved Facility School or the Colorado Approved Facility Schools Board, a student will have successfully completed </w:t>
      </w:r>
      <w:r w:rsidR="002F1079">
        <w:t>a Facility</w:t>
      </w:r>
      <w:r w:rsidR="001714C7">
        <w:t>’s</w:t>
      </w:r>
      <w:r w:rsidR="002F1079">
        <w:t xml:space="preserve"> Individual Career and Academic Plan (FICAP).</w:t>
      </w:r>
    </w:p>
    <w:p w:rsidR="002F1857" w:rsidRDefault="00D2617B" w:rsidP="00B00D25">
      <w:r>
        <w:t xml:space="preserve">To receive a high school diploma from any Approved Facility School or the Colorado Approved Facility Schools Board, a student will have successfully </w:t>
      </w:r>
      <w:r w:rsidR="003D5190">
        <w:t xml:space="preserve">met the requirement for </w:t>
      </w:r>
      <w:r w:rsidR="003D5190" w:rsidRPr="003D5190">
        <w:rPr>
          <w:b/>
          <w:i/>
        </w:rPr>
        <w:t>one</w:t>
      </w:r>
      <w:r w:rsidR="003D5190">
        <w:t xml:space="preserve"> of the following options in English and </w:t>
      </w:r>
      <w:r w:rsidR="003D5190" w:rsidRPr="003D5190">
        <w:rPr>
          <w:b/>
          <w:i/>
        </w:rPr>
        <w:t>one</w:t>
      </w:r>
      <w:r w:rsidR="003D5190">
        <w:t xml:space="preserve"> of the following options in Math.</w:t>
      </w:r>
      <w:r w:rsidR="002F1079">
        <w:t xml:space="preserve"> Students must dem</w:t>
      </w:r>
      <w:bookmarkStart w:id="0" w:name="_GoBack"/>
      <w:bookmarkEnd w:id="0"/>
      <w:r w:rsidR="002F1079">
        <w:t>onstrate college or career readiness in English and Mat</w:t>
      </w:r>
      <w:r w:rsidR="00A0266A">
        <w:t>h</w:t>
      </w:r>
      <w:r w:rsidR="00F179C2">
        <w:t xml:space="preserve"> based on at least one measure, </w:t>
      </w:r>
      <w:r w:rsidR="00A0266A">
        <w:t>starting with the graduating class of 2021.</w:t>
      </w:r>
    </w:p>
    <w:p w:rsidR="003D5190" w:rsidRDefault="003D5190" w:rsidP="00C01B81">
      <w:pPr>
        <w:spacing w:after="0"/>
      </w:pPr>
      <w:r>
        <w:t>MENU OF OPTIONS. This menu lists the minimum scores required.</w:t>
      </w:r>
    </w:p>
    <w:p w:rsidR="00C01B81" w:rsidRDefault="00C01B81" w:rsidP="00C01B81">
      <w:pPr>
        <w:rPr>
          <w:rFonts w:ascii="Trebuchet MS" w:hAnsi="Trebuchet MS"/>
          <w:b/>
          <w:u w:val="single"/>
        </w:rPr>
        <w:sectPr w:rsidR="00C01B81" w:rsidSect="00296176">
          <w:footerReference w:type="default" r:id="rId8"/>
          <w:pgSz w:w="12240" w:h="15840"/>
          <w:pgMar w:top="1440" w:right="1080" w:bottom="1440" w:left="108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C01B81" w:rsidRPr="00740A2D" w:rsidRDefault="00C01B81" w:rsidP="00C01B81">
      <w:pPr>
        <w:spacing w:after="0"/>
        <w:rPr>
          <w:rFonts w:ascii="Trebuchet MS" w:hAnsi="Trebuchet MS"/>
          <w:b/>
          <w:u w:val="single"/>
        </w:rPr>
      </w:pPr>
      <w:r w:rsidRPr="00740A2D">
        <w:rPr>
          <w:rFonts w:ascii="Trebuchet MS" w:hAnsi="Trebuchet MS"/>
          <w:b/>
          <w:u w:val="single"/>
        </w:rPr>
        <w:t>ACCUPLACER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62 on Reading Comprehension</w:t>
      </w:r>
    </w:p>
    <w:p w:rsidR="00C01B81" w:rsidRDefault="00C01B81" w:rsidP="00C01B81">
      <w:pPr>
        <w:spacing w:after="0"/>
        <w:ind w:left="1440"/>
      </w:pPr>
      <w:r>
        <w:t xml:space="preserve"> OR 70 on Sentence Skills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61 on Elementary Algebra</w:t>
      </w:r>
    </w:p>
    <w:p w:rsidR="00C01B81" w:rsidRDefault="00C01B81" w:rsidP="00C01B81">
      <w:pPr>
        <w:spacing w:after="0"/>
      </w:pPr>
    </w:p>
    <w:p w:rsidR="00C01B81" w:rsidRPr="00740A2D" w:rsidRDefault="00C01B81" w:rsidP="00C01B81">
      <w:pPr>
        <w:spacing w:after="0"/>
        <w:rPr>
          <w:rFonts w:ascii="Trebuchet MS" w:hAnsi="Trebuchet MS"/>
          <w:b/>
          <w:u w:val="single"/>
        </w:rPr>
      </w:pPr>
      <w:r w:rsidRPr="00740A2D">
        <w:rPr>
          <w:rFonts w:ascii="Trebuchet MS" w:hAnsi="Trebuchet MS"/>
          <w:b/>
          <w:u w:val="single"/>
        </w:rPr>
        <w:t>ACT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18 on ACT English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19 on ACT Math</w:t>
      </w:r>
    </w:p>
    <w:p w:rsidR="00C01B81" w:rsidRDefault="00C01B81" w:rsidP="00C01B81">
      <w:pPr>
        <w:spacing w:after="0"/>
      </w:pPr>
    </w:p>
    <w:p w:rsidR="00C01B81" w:rsidRPr="00740A2D" w:rsidRDefault="00C01B81" w:rsidP="00C01B81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ACT Work Keys – National Career Readiness Certificate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Bronze or higher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Bronze or higher</w:t>
      </w:r>
    </w:p>
    <w:p w:rsidR="00C01B81" w:rsidRDefault="00C01B81" w:rsidP="00C01B81">
      <w:pPr>
        <w:spacing w:after="0"/>
      </w:pPr>
    </w:p>
    <w:p w:rsidR="00C01B81" w:rsidRPr="00740A2D" w:rsidRDefault="00C01B81" w:rsidP="00C01B81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Advanced Placement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2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2</w:t>
      </w:r>
    </w:p>
    <w:p w:rsidR="00C01B81" w:rsidRDefault="00C01B81" w:rsidP="00C01B81">
      <w:pPr>
        <w:spacing w:after="0"/>
        <w:rPr>
          <w:rFonts w:ascii="Trebuchet MS" w:hAnsi="Trebuchet MS"/>
          <w:b/>
          <w:u w:val="single"/>
        </w:rPr>
      </w:pPr>
    </w:p>
    <w:p w:rsidR="00C01B81" w:rsidRPr="00740A2D" w:rsidRDefault="00C01B81" w:rsidP="00C01B81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ASVAB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31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31</w:t>
      </w:r>
    </w:p>
    <w:p w:rsidR="00C01B81" w:rsidRDefault="00C01B81" w:rsidP="00C01B81">
      <w:pPr>
        <w:spacing w:after="0"/>
        <w:rPr>
          <w:rFonts w:ascii="Trebuchet MS" w:hAnsi="Trebuchet MS"/>
          <w:b/>
          <w:u w:val="single"/>
        </w:rPr>
      </w:pPr>
    </w:p>
    <w:p w:rsidR="00C01B81" w:rsidRPr="00740A2D" w:rsidRDefault="00C01B81" w:rsidP="00C01B81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Concurrent Enrollment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Passing grade of C or better</w:t>
      </w:r>
    </w:p>
    <w:p w:rsidR="00C01B81" w:rsidRDefault="00C01B81" w:rsidP="00C01B81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Passing grade of C or better</w:t>
      </w:r>
    </w:p>
    <w:p w:rsidR="00C01B81" w:rsidRPr="00C01B81" w:rsidRDefault="00C01B81" w:rsidP="002F7CD5">
      <w:pPr>
        <w:spacing w:after="0"/>
      </w:pPr>
      <w:r>
        <w:br w:type="column"/>
      </w:r>
      <w:r w:rsidRPr="002F7CD5">
        <w:rPr>
          <w:rFonts w:ascii="Trebuchet MS" w:hAnsi="Trebuchet MS"/>
          <w:b/>
          <w:u w:val="single"/>
        </w:rPr>
        <w:t>District Capstone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 xml:space="preserve">Individualized 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Individualized</w:t>
      </w:r>
    </w:p>
    <w:p w:rsidR="00C01B81" w:rsidRPr="00202768" w:rsidRDefault="00C01B81" w:rsidP="002F7CD5">
      <w:pPr>
        <w:spacing w:after="0"/>
        <w:rPr>
          <w:sz w:val="44"/>
          <w:szCs w:val="44"/>
        </w:rPr>
      </w:pPr>
    </w:p>
    <w:p w:rsidR="00C01B81" w:rsidRPr="00740A2D" w:rsidRDefault="00C01B81" w:rsidP="002F7CD5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Industry Certificate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18 on ACT English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19 on ACT Math</w:t>
      </w:r>
    </w:p>
    <w:p w:rsidR="00C01B81" w:rsidRDefault="00C01B81" w:rsidP="002F7CD5">
      <w:pPr>
        <w:spacing w:after="0"/>
      </w:pPr>
    </w:p>
    <w:p w:rsidR="00C01B81" w:rsidRPr="00740A2D" w:rsidRDefault="00C01B81" w:rsidP="002F7CD5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International Baccalaureate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4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4</w:t>
      </w:r>
    </w:p>
    <w:p w:rsidR="00C01B81" w:rsidRPr="00202768" w:rsidRDefault="00C01B81" w:rsidP="002F7CD5">
      <w:pPr>
        <w:spacing w:after="0"/>
        <w:rPr>
          <w:rFonts w:ascii="Trebuchet MS" w:hAnsi="Trebuchet MS"/>
          <w:b/>
          <w:sz w:val="44"/>
          <w:szCs w:val="44"/>
          <w:u w:val="single"/>
        </w:rPr>
      </w:pPr>
    </w:p>
    <w:p w:rsidR="00C01B81" w:rsidRPr="00740A2D" w:rsidRDefault="00C01B81" w:rsidP="002F7CD5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SAT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470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500</w:t>
      </w:r>
    </w:p>
    <w:p w:rsidR="00C01B81" w:rsidRDefault="00C01B81" w:rsidP="002F7CD5">
      <w:pPr>
        <w:spacing w:after="0"/>
      </w:pPr>
    </w:p>
    <w:p w:rsidR="00C01B81" w:rsidRPr="00740A2D" w:rsidRDefault="00C01B81" w:rsidP="002F7CD5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Collaboratively-developed, standards-based performance assessment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English</w:t>
      </w:r>
      <w:r>
        <w:tab/>
        <w:t>State-wide scoring criteria</w:t>
      </w:r>
    </w:p>
    <w:p w:rsidR="00C01B81" w:rsidRDefault="00C01B81" w:rsidP="002F7CD5">
      <w:pPr>
        <w:pStyle w:val="ListParagraph"/>
        <w:numPr>
          <w:ilvl w:val="0"/>
          <w:numId w:val="6"/>
        </w:numPr>
        <w:spacing w:after="0"/>
        <w:ind w:left="360"/>
      </w:pPr>
      <w:r>
        <w:t>Math</w:t>
      </w:r>
      <w:r>
        <w:tab/>
        <w:t>State-wide scoring criteria</w:t>
      </w:r>
    </w:p>
    <w:p w:rsidR="002F7CD5" w:rsidRDefault="002F7CD5" w:rsidP="002F7CD5">
      <w:pPr>
        <w:spacing w:after="0"/>
      </w:pPr>
    </w:p>
    <w:p w:rsidR="00C23948" w:rsidRDefault="00C23948" w:rsidP="002F7CD5">
      <w:pPr>
        <w:spacing w:after="0"/>
        <w:sectPr w:rsidR="00C23948" w:rsidSect="00296176">
          <w:type w:val="continuous"/>
          <w:pgSz w:w="12240" w:h="15840"/>
          <w:pgMar w:top="1440" w:right="1080" w:bottom="1440" w:left="108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titlePg/>
          <w:docGrid w:linePitch="360"/>
        </w:sectPr>
      </w:pPr>
    </w:p>
    <w:p w:rsidR="00C23948" w:rsidRPr="00C23948" w:rsidRDefault="00C23948" w:rsidP="00C23948">
      <w:pPr>
        <w:spacing w:after="0"/>
        <w:rPr>
          <w:rFonts w:ascii="Trebuchet MS" w:hAnsi="Trebuchet MS"/>
          <w:b/>
          <w:sz w:val="44"/>
          <w:szCs w:val="44"/>
          <w:u w:val="single"/>
        </w:rPr>
      </w:pPr>
    </w:p>
    <w:p w:rsidR="00C23948" w:rsidRDefault="00C23948" w:rsidP="00062AA8">
      <w:pPr>
        <w:spacing w:after="0"/>
        <w:rPr>
          <w:rStyle w:val="Hyperlink"/>
        </w:rPr>
      </w:pPr>
      <w:r>
        <w:t xml:space="preserve">*For further details regarding the above menu options, see the Graduation Guidelines, Menu of College and Career-Ready Demonstrations at </w:t>
      </w:r>
      <w:hyperlink r:id="rId9" w:history="1">
        <w:r w:rsidR="00062AA8">
          <w:rPr>
            <w:rStyle w:val="Hyperlink"/>
          </w:rPr>
          <w:t>CDE Postsecondary Graduation Guidelines</w:t>
        </w:r>
      </w:hyperlink>
    </w:p>
    <w:p w:rsidR="00C23948" w:rsidRDefault="00C23948" w:rsidP="00C23948">
      <w:pPr>
        <w:spacing w:after="0"/>
        <w:rPr>
          <w:rStyle w:val="Hyperlink"/>
          <w:color w:val="auto"/>
          <w:u w:val="none"/>
        </w:rPr>
      </w:pPr>
    </w:p>
    <w:p w:rsidR="00E04BD5" w:rsidRDefault="00C23948" w:rsidP="00C2394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Board approved 2-7-17</w:t>
      </w:r>
    </w:p>
    <w:p w:rsidR="00497321" w:rsidRDefault="00497321" w:rsidP="00C23948">
      <w:pPr>
        <w:rPr>
          <w:rStyle w:val="Hyperlink"/>
          <w:color w:val="auto"/>
          <w:u w:val="none"/>
        </w:rPr>
      </w:pPr>
    </w:p>
    <w:p w:rsidR="00497321" w:rsidRDefault="00497321" w:rsidP="00C23948">
      <w:pPr>
        <w:rPr>
          <w:rStyle w:val="Hyperlink"/>
          <w:color w:val="auto"/>
          <w:u w:val="none"/>
        </w:rPr>
        <w:sectPr w:rsidR="00497321" w:rsidSect="00C23948">
          <w:type w:val="continuous"/>
          <w:pgSz w:w="12240" w:h="15840"/>
          <w:pgMar w:top="1440" w:right="1080" w:bottom="1440" w:left="108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3D5190" w:rsidRDefault="003D5190" w:rsidP="00497321">
      <w:pPr>
        <w:spacing w:after="0"/>
      </w:pPr>
    </w:p>
    <w:sectPr w:rsidR="003D5190" w:rsidSect="00C90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8C" w:rsidRDefault="0085448C" w:rsidP="00B675C0">
      <w:pPr>
        <w:spacing w:after="0" w:line="240" w:lineRule="auto"/>
      </w:pPr>
      <w:r>
        <w:separator/>
      </w:r>
    </w:p>
  </w:endnote>
  <w:endnote w:type="continuationSeparator" w:id="0">
    <w:p w:rsidR="0085448C" w:rsidRDefault="0085448C" w:rsidP="00B6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81" w:rsidRDefault="00C01B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760">
      <w:rPr>
        <w:noProof/>
      </w:rPr>
      <w:t>3</w:t>
    </w:r>
    <w:r>
      <w:rPr>
        <w:noProof/>
      </w:rPr>
      <w:fldChar w:fldCharType="end"/>
    </w:r>
  </w:p>
  <w:p w:rsidR="00C01B81" w:rsidRDefault="00C01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8C" w:rsidRDefault="0085448C" w:rsidP="00B675C0">
      <w:pPr>
        <w:spacing w:after="0" w:line="240" w:lineRule="auto"/>
      </w:pPr>
      <w:r>
        <w:separator/>
      </w:r>
    </w:p>
  </w:footnote>
  <w:footnote w:type="continuationSeparator" w:id="0">
    <w:p w:rsidR="0085448C" w:rsidRDefault="0085448C" w:rsidP="00B6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3EA3"/>
    <w:multiLevelType w:val="hybridMultilevel"/>
    <w:tmpl w:val="2C3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125"/>
    <w:multiLevelType w:val="hybridMultilevel"/>
    <w:tmpl w:val="06CC3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6675"/>
    <w:multiLevelType w:val="hybridMultilevel"/>
    <w:tmpl w:val="E0CEC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E76"/>
    <w:multiLevelType w:val="hybridMultilevel"/>
    <w:tmpl w:val="25C8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B30AE"/>
    <w:multiLevelType w:val="hybridMultilevel"/>
    <w:tmpl w:val="9572A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3E45"/>
    <w:multiLevelType w:val="hybridMultilevel"/>
    <w:tmpl w:val="1770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5"/>
    <w:rsid w:val="00062AA8"/>
    <w:rsid w:val="00072844"/>
    <w:rsid w:val="0016264C"/>
    <w:rsid w:val="001714C7"/>
    <w:rsid w:val="00185760"/>
    <w:rsid w:val="002F1079"/>
    <w:rsid w:val="002F1857"/>
    <w:rsid w:val="002F7CD5"/>
    <w:rsid w:val="003C3EB4"/>
    <w:rsid w:val="003D5190"/>
    <w:rsid w:val="00453225"/>
    <w:rsid w:val="0049688F"/>
    <w:rsid w:val="00497321"/>
    <w:rsid w:val="00691B9D"/>
    <w:rsid w:val="007D4D62"/>
    <w:rsid w:val="008308F6"/>
    <w:rsid w:val="008401D9"/>
    <w:rsid w:val="0085448C"/>
    <w:rsid w:val="00891530"/>
    <w:rsid w:val="00941344"/>
    <w:rsid w:val="00A0266A"/>
    <w:rsid w:val="00B00D25"/>
    <w:rsid w:val="00B675C0"/>
    <w:rsid w:val="00BD4F5B"/>
    <w:rsid w:val="00BD60D1"/>
    <w:rsid w:val="00C01B81"/>
    <w:rsid w:val="00C23948"/>
    <w:rsid w:val="00C454EC"/>
    <w:rsid w:val="00C900A6"/>
    <w:rsid w:val="00CD38BE"/>
    <w:rsid w:val="00D2617B"/>
    <w:rsid w:val="00E04BD5"/>
    <w:rsid w:val="00E26948"/>
    <w:rsid w:val="00F179C2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5B586E-6C00-4250-AE13-BFF6C312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25"/>
    <w:pPr>
      <w:ind w:left="720"/>
      <w:contextualSpacing/>
    </w:pPr>
  </w:style>
  <w:style w:type="table" w:styleId="TableGrid">
    <w:name w:val="Table Grid"/>
    <w:basedOn w:val="TableNormal"/>
    <w:uiPriority w:val="39"/>
    <w:rsid w:val="00C9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0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C0"/>
  </w:style>
  <w:style w:type="paragraph" w:styleId="Footer">
    <w:name w:val="footer"/>
    <w:basedOn w:val="Normal"/>
    <w:link w:val="FooterChar"/>
    <w:uiPriority w:val="99"/>
    <w:unhideWhenUsed/>
    <w:rsid w:val="00B6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C0"/>
  </w:style>
  <w:style w:type="paragraph" w:styleId="Title">
    <w:name w:val="Title"/>
    <w:basedOn w:val="Normal"/>
    <w:next w:val="Normal"/>
    <w:link w:val="TitleChar"/>
    <w:uiPriority w:val="10"/>
    <w:qFormat/>
    <w:rsid w:val="00C01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1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1B8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postsecondary/graduation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CD5B-04E7-47F4-B48B-38B90E51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Dunaway</dc:creator>
  <cp:keywords/>
  <dc:description/>
  <cp:lastModifiedBy>Kochevar, Lori</cp:lastModifiedBy>
  <cp:revision>8</cp:revision>
  <dcterms:created xsi:type="dcterms:W3CDTF">2019-11-04T17:30:00Z</dcterms:created>
  <dcterms:modified xsi:type="dcterms:W3CDTF">2019-11-04T17:53:00Z</dcterms:modified>
</cp:coreProperties>
</file>