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81" w:rsidRDefault="004828F6" w:rsidP="006C5E57">
      <w:pPr>
        <w:pStyle w:val="Title"/>
      </w:pPr>
      <w:r>
        <w:t xml:space="preserve">Planning </w:t>
      </w:r>
      <w:r w:rsidR="003C3119">
        <w:t>for Progress Monitoring</w:t>
      </w:r>
    </w:p>
    <w:p w:rsidR="00D32779" w:rsidRDefault="00D32779" w:rsidP="00CC5E31">
      <w:pPr>
        <w:pStyle w:val="Heading1"/>
      </w:pPr>
    </w:p>
    <w:tbl>
      <w:tblPr>
        <w:tblStyle w:val="LightList-Accent1"/>
        <w:tblW w:w="0" w:type="auto"/>
        <w:tblLook w:val="04A0"/>
      </w:tblPr>
      <w:tblGrid>
        <w:gridCol w:w="3078"/>
        <w:gridCol w:w="2352"/>
        <w:gridCol w:w="3606"/>
        <w:gridCol w:w="1518"/>
        <w:gridCol w:w="3630"/>
      </w:tblGrid>
      <w:tr w:rsidR="00965B90" w:rsidRPr="00F74BA8" w:rsidTr="003C3119">
        <w:trPr>
          <w:cnfStyle w:val="100000000000"/>
          <w:tblHeader/>
        </w:trPr>
        <w:tc>
          <w:tcPr>
            <w:cnfStyle w:val="001000000000"/>
            <w:tcW w:w="3078" w:type="dxa"/>
          </w:tcPr>
          <w:p w:rsidR="00965B90" w:rsidRPr="00F74BA8" w:rsidRDefault="00965B90" w:rsidP="00063472">
            <w:pPr>
              <w:pStyle w:val="Heading2"/>
              <w:ind w:left="0"/>
              <w:jc w:val="center"/>
              <w:outlineLvl w:val="1"/>
            </w:pPr>
            <w:r w:rsidRPr="00F74BA8">
              <w:t>Tasks</w:t>
            </w:r>
          </w:p>
        </w:tc>
        <w:tc>
          <w:tcPr>
            <w:tcW w:w="2352" w:type="dxa"/>
          </w:tcPr>
          <w:p w:rsidR="00965B90" w:rsidRPr="00F74BA8" w:rsidRDefault="00965B90" w:rsidP="00063472">
            <w:pPr>
              <w:pStyle w:val="Heading2"/>
              <w:ind w:left="0"/>
              <w:jc w:val="center"/>
              <w:outlineLvl w:val="1"/>
              <w:cnfStyle w:val="100000000000"/>
            </w:pPr>
            <w:r w:rsidRPr="00F74BA8">
              <w:t>Current Status</w:t>
            </w:r>
          </w:p>
        </w:tc>
        <w:tc>
          <w:tcPr>
            <w:tcW w:w="3606" w:type="dxa"/>
          </w:tcPr>
          <w:p w:rsidR="00965B90" w:rsidRPr="00F74BA8" w:rsidRDefault="00965B90" w:rsidP="00063472">
            <w:pPr>
              <w:pStyle w:val="Heading2"/>
              <w:ind w:left="0"/>
              <w:jc w:val="center"/>
              <w:outlineLvl w:val="1"/>
              <w:cnfStyle w:val="100000000000"/>
            </w:pPr>
            <w:r>
              <w:t>How</w:t>
            </w:r>
          </w:p>
        </w:tc>
        <w:tc>
          <w:tcPr>
            <w:tcW w:w="1518" w:type="dxa"/>
          </w:tcPr>
          <w:p w:rsidR="00965B90" w:rsidRPr="00F74BA8" w:rsidRDefault="00965B90" w:rsidP="00063472">
            <w:pPr>
              <w:pStyle w:val="Heading2"/>
              <w:ind w:left="0"/>
              <w:jc w:val="center"/>
              <w:outlineLvl w:val="1"/>
              <w:cnfStyle w:val="100000000000"/>
            </w:pPr>
            <w:r w:rsidRPr="00F74BA8">
              <w:t>Who/When</w:t>
            </w:r>
          </w:p>
        </w:tc>
        <w:tc>
          <w:tcPr>
            <w:tcW w:w="3630" w:type="dxa"/>
          </w:tcPr>
          <w:p w:rsidR="00965B90" w:rsidRPr="00F74BA8" w:rsidRDefault="00965B90" w:rsidP="00063472">
            <w:pPr>
              <w:pStyle w:val="Heading2"/>
              <w:ind w:left="0"/>
              <w:jc w:val="center"/>
              <w:outlineLvl w:val="1"/>
              <w:cnfStyle w:val="100000000000"/>
            </w:pPr>
            <w:r w:rsidRPr="00F74BA8">
              <w:t>Materials/Tools</w:t>
            </w:r>
          </w:p>
        </w:tc>
      </w:tr>
      <w:tr w:rsidR="00965B90" w:rsidTr="003C3119">
        <w:trPr>
          <w:cnfStyle w:val="000000100000"/>
          <w:trHeight w:val="1150"/>
        </w:trPr>
        <w:tc>
          <w:tcPr>
            <w:cnfStyle w:val="001000000000"/>
            <w:tcW w:w="3078" w:type="dxa"/>
          </w:tcPr>
          <w:p w:rsidR="00965B90" w:rsidRDefault="003C3119" w:rsidP="00A90613">
            <w:pPr>
              <w:spacing w:after="120"/>
            </w:pPr>
            <w:r>
              <w:t xml:space="preserve">Identify and fully describe interim measures associated with each annual performance target (include: measure, purpose, performance target, content focus, student </w:t>
            </w:r>
            <w:r w:rsidR="00B26F27">
              <w:t>group(s);</w:t>
            </w:r>
            <w:r>
              <w:t xml:space="preserve"> when available, metrics, comparison points, questions).</w:t>
            </w:r>
          </w:p>
          <w:p w:rsidR="003C3119" w:rsidRDefault="003C3119" w:rsidP="00A90613">
            <w:pPr>
              <w:spacing w:after="120"/>
            </w:pPr>
          </w:p>
          <w:p w:rsidR="003C3119" w:rsidRDefault="003C3119" w:rsidP="00A90613">
            <w:pPr>
              <w:spacing w:after="120"/>
            </w:pPr>
            <w:r>
              <w:t>Capture measure, metrics and when they are available in the UIP.</w:t>
            </w:r>
          </w:p>
        </w:tc>
        <w:tc>
          <w:tcPr>
            <w:tcW w:w="2352" w:type="dxa"/>
          </w:tcPr>
          <w:p w:rsidR="00965B90" w:rsidRDefault="00965B90" w:rsidP="00B44E83">
            <w:pPr>
              <w:cnfStyle w:val="000000100000"/>
            </w:pPr>
          </w:p>
        </w:tc>
        <w:tc>
          <w:tcPr>
            <w:tcW w:w="3606" w:type="dxa"/>
          </w:tcPr>
          <w:p w:rsidR="00965B90" w:rsidRDefault="00965B90" w:rsidP="00B44E83">
            <w:pPr>
              <w:cnfStyle w:val="000000100000"/>
            </w:pPr>
          </w:p>
        </w:tc>
        <w:tc>
          <w:tcPr>
            <w:tcW w:w="1518" w:type="dxa"/>
          </w:tcPr>
          <w:p w:rsidR="00965B90" w:rsidRDefault="00965B90" w:rsidP="00B44E83">
            <w:pPr>
              <w:cnfStyle w:val="000000100000"/>
            </w:pPr>
          </w:p>
        </w:tc>
        <w:tc>
          <w:tcPr>
            <w:tcW w:w="3630" w:type="dxa"/>
          </w:tcPr>
          <w:p w:rsidR="00965B90" w:rsidRDefault="00965B90" w:rsidP="00B44E83">
            <w:pPr>
              <w:cnfStyle w:val="000000100000"/>
            </w:pPr>
          </w:p>
        </w:tc>
      </w:tr>
      <w:tr w:rsidR="00965B90" w:rsidTr="003C3119">
        <w:trPr>
          <w:trHeight w:val="1440"/>
        </w:trPr>
        <w:tc>
          <w:tcPr>
            <w:cnfStyle w:val="001000000000"/>
            <w:tcW w:w="3078" w:type="dxa"/>
          </w:tcPr>
          <w:p w:rsidR="00965B90" w:rsidRDefault="003C3119" w:rsidP="003C3119">
            <w:pPr>
              <w:spacing w:after="120"/>
            </w:pPr>
            <w:r>
              <w:t>Identify implementation benchmarks associated with each action step for each major improvement strategy.  Capture implementation benchmarks in UIP.</w:t>
            </w:r>
          </w:p>
        </w:tc>
        <w:tc>
          <w:tcPr>
            <w:tcW w:w="2352" w:type="dxa"/>
          </w:tcPr>
          <w:p w:rsidR="00965B90" w:rsidRDefault="00965B90" w:rsidP="00B44E83">
            <w:pPr>
              <w:cnfStyle w:val="000000000000"/>
            </w:pPr>
          </w:p>
        </w:tc>
        <w:tc>
          <w:tcPr>
            <w:tcW w:w="3606" w:type="dxa"/>
          </w:tcPr>
          <w:p w:rsidR="00965B90" w:rsidRDefault="00965B90" w:rsidP="00B44E83">
            <w:pPr>
              <w:cnfStyle w:val="000000000000"/>
            </w:pPr>
          </w:p>
        </w:tc>
        <w:tc>
          <w:tcPr>
            <w:tcW w:w="1518" w:type="dxa"/>
          </w:tcPr>
          <w:p w:rsidR="00965B90" w:rsidRDefault="00965B90" w:rsidP="00B44E83">
            <w:pPr>
              <w:cnfStyle w:val="000000000000"/>
            </w:pPr>
          </w:p>
        </w:tc>
        <w:tc>
          <w:tcPr>
            <w:tcW w:w="3630" w:type="dxa"/>
          </w:tcPr>
          <w:p w:rsidR="00965B90" w:rsidRDefault="00965B90" w:rsidP="00B44E83">
            <w:pPr>
              <w:cnfStyle w:val="000000000000"/>
            </w:pPr>
          </w:p>
        </w:tc>
      </w:tr>
      <w:tr w:rsidR="00965B90" w:rsidTr="003C3119">
        <w:trPr>
          <w:cnfStyle w:val="000000100000"/>
          <w:trHeight w:val="1440"/>
        </w:trPr>
        <w:tc>
          <w:tcPr>
            <w:cnfStyle w:val="001000000000"/>
            <w:tcW w:w="3078" w:type="dxa"/>
          </w:tcPr>
          <w:p w:rsidR="00965B90" w:rsidRDefault="003C3119" w:rsidP="00CC5E31">
            <w:pPr>
              <w:spacing w:after="120"/>
            </w:pPr>
            <w:r>
              <w:lastRenderedPageBreak/>
              <w:t>Develop a calendar for when progress monitoring will occur throughout the school year, what data will be used for each session, and who will be involved.</w:t>
            </w:r>
          </w:p>
        </w:tc>
        <w:tc>
          <w:tcPr>
            <w:tcW w:w="2352" w:type="dxa"/>
          </w:tcPr>
          <w:p w:rsidR="00965B90" w:rsidRDefault="00965B90" w:rsidP="00B44E83">
            <w:pPr>
              <w:cnfStyle w:val="000000100000"/>
            </w:pPr>
          </w:p>
        </w:tc>
        <w:tc>
          <w:tcPr>
            <w:tcW w:w="3606" w:type="dxa"/>
          </w:tcPr>
          <w:p w:rsidR="00965B90" w:rsidRDefault="00965B90" w:rsidP="00B44E83">
            <w:pPr>
              <w:cnfStyle w:val="000000100000"/>
            </w:pPr>
          </w:p>
        </w:tc>
        <w:tc>
          <w:tcPr>
            <w:tcW w:w="1518" w:type="dxa"/>
          </w:tcPr>
          <w:p w:rsidR="00965B90" w:rsidRDefault="00965B90" w:rsidP="00B44E83">
            <w:pPr>
              <w:cnfStyle w:val="000000100000"/>
            </w:pPr>
          </w:p>
        </w:tc>
        <w:tc>
          <w:tcPr>
            <w:tcW w:w="3630" w:type="dxa"/>
          </w:tcPr>
          <w:p w:rsidR="00965B90" w:rsidRDefault="00965B90" w:rsidP="00B44E83">
            <w:pPr>
              <w:cnfStyle w:val="000000100000"/>
            </w:pPr>
          </w:p>
        </w:tc>
      </w:tr>
      <w:tr w:rsidR="00965B90" w:rsidTr="003C3119">
        <w:trPr>
          <w:trHeight w:val="1440"/>
        </w:trPr>
        <w:tc>
          <w:tcPr>
            <w:cnfStyle w:val="001000000000"/>
            <w:tcW w:w="3078" w:type="dxa"/>
          </w:tcPr>
          <w:p w:rsidR="00965B90" w:rsidRDefault="003C3119" w:rsidP="00965B90">
            <w:pPr>
              <w:spacing w:after="120"/>
            </w:pPr>
            <w:r>
              <w:t>Determine how (using what tools) data from interim measures and implementation benchmarks will be tracked throughout the year.</w:t>
            </w:r>
          </w:p>
        </w:tc>
        <w:tc>
          <w:tcPr>
            <w:tcW w:w="2352" w:type="dxa"/>
          </w:tcPr>
          <w:p w:rsidR="00965B90" w:rsidRDefault="00965B90" w:rsidP="00B44E83">
            <w:pPr>
              <w:cnfStyle w:val="000000000000"/>
            </w:pPr>
          </w:p>
        </w:tc>
        <w:tc>
          <w:tcPr>
            <w:tcW w:w="3606" w:type="dxa"/>
          </w:tcPr>
          <w:p w:rsidR="00965B90" w:rsidRDefault="00965B90" w:rsidP="00B44E83">
            <w:pPr>
              <w:cnfStyle w:val="000000000000"/>
            </w:pPr>
          </w:p>
        </w:tc>
        <w:tc>
          <w:tcPr>
            <w:tcW w:w="1518" w:type="dxa"/>
          </w:tcPr>
          <w:p w:rsidR="00965B90" w:rsidRDefault="00965B90" w:rsidP="00B44E83">
            <w:pPr>
              <w:cnfStyle w:val="000000000000"/>
            </w:pPr>
          </w:p>
        </w:tc>
        <w:tc>
          <w:tcPr>
            <w:tcW w:w="3630" w:type="dxa"/>
          </w:tcPr>
          <w:p w:rsidR="00965B90" w:rsidRDefault="00965B90" w:rsidP="00B44E83">
            <w:pPr>
              <w:cnfStyle w:val="000000000000"/>
            </w:pPr>
          </w:p>
        </w:tc>
      </w:tr>
      <w:tr w:rsidR="00965B90" w:rsidTr="006E00BA">
        <w:trPr>
          <w:cnfStyle w:val="000000100000"/>
          <w:trHeight w:val="1015"/>
        </w:trPr>
        <w:tc>
          <w:tcPr>
            <w:cnfStyle w:val="001000000000"/>
            <w:tcW w:w="3078" w:type="dxa"/>
          </w:tcPr>
          <w:p w:rsidR="00965B90" w:rsidRPr="00CC5E31" w:rsidRDefault="006E00BA" w:rsidP="00CC5E31">
            <w:pPr>
              <w:spacing w:after="120"/>
            </w:pPr>
            <w:r>
              <w:t>Build capacity for engaging in data driven collaborative inquiry.</w:t>
            </w:r>
          </w:p>
        </w:tc>
        <w:tc>
          <w:tcPr>
            <w:tcW w:w="2352" w:type="dxa"/>
          </w:tcPr>
          <w:p w:rsidR="00965B90" w:rsidRDefault="00965B90" w:rsidP="00B44E83">
            <w:pPr>
              <w:cnfStyle w:val="000000100000"/>
            </w:pPr>
          </w:p>
        </w:tc>
        <w:tc>
          <w:tcPr>
            <w:tcW w:w="3606" w:type="dxa"/>
          </w:tcPr>
          <w:p w:rsidR="00965B90" w:rsidRDefault="00965B90" w:rsidP="00B44E83">
            <w:pPr>
              <w:cnfStyle w:val="000000100000"/>
            </w:pPr>
          </w:p>
        </w:tc>
        <w:tc>
          <w:tcPr>
            <w:tcW w:w="1518" w:type="dxa"/>
          </w:tcPr>
          <w:p w:rsidR="00965B90" w:rsidRDefault="00965B90" w:rsidP="00B44E83">
            <w:pPr>
              <w:cnfStyle w:val="000000100000"/>
            </w:pPr>
          </w:p>
        </w:tc>
        <w:tc>
          <w:tcPr>
            <w:tcW w:w="3630" w:type="dxa"/>
          </w:tcPr>
          <w:p w:rsidR="00965B90" w:rsidRDefault="00965B90" w:rsidP="00B44E83">
            <w:pPr>
              <w:cnfStyle w:val="000000100000"/>
            </w:pPr>
          </w:p>
        </w:tc>
      </w:tr>
    </w:tbl>
    <w:p w:rsidR="00D32779" w:rsidRDefault="00D32779" w:rsidP="00B44E83"/>
    <w:p w:rsidR="003C3119" w:rsidRDefault="003C3119" w:rsidP="00B44E83"/>
    <w:p w:rsidR="00077891" w:rsidRDefault="00077891">
      <w:pPr>
        <w:rPr>
          <w:rFonts w:asciiTheme="majorHAnsi" w:hAnsiTheme="majorHAnsi" w:cs="Arial"/>
          <w:b/>
          <w:bCs/>
          <w:color w:val="4F81BD" w:themeColor="accent1"/>
          <w:kern w:val="32"/>
          <w:sz w:val="28"/>
          <w:szCs w:val="32"/>
        </w:rPr>
      </w:pPr>
      <w:r>
        <w:br w:type="page"/>
      </w:r>
    </w:p>
    <w:p w:rsidR="003C3119" w:rsidRDefault="003C3119" w:rsidP="006E00BA">
      <w:pPr>
        <w:pStyle w:val="Heading1"/>
      </w:pPr>
      <w:r>
        <w:lastRenderedPageBreak/>
        <w:t>Planning Progress Monitoring Sessions</w:t>
      </w:r>
    </w:p>
    <w:tbl>
      <w:tblPr>
        <w:tblStyle w:val="LightGrid-Accent1"/>
        <w:tblW w:w="0" w:type="auto"/>
        <w:tblLook w:val="04A0"/>
      </w:tblPr>
      <w:tblGrid>
        <w:gridCol w:w="4158"/>
        <w:gridCol w:w="4590"/>
        <w:gridCol w:w="2250"/>
        <w:gridCol w:w="3150"/>
      </w:tblGrid>
      <w:tr w:rsidR="006E00BA" w:rsidTr="00111E1E">
        <w:trPr>
          <w:cnfStyle w:val="100000000000"/>
          <w:tblHeader/>
        </w:trPr>
        <w:tc>
          <w:tcPr>
            <w:cnfStyle w:val="001000000000"/>
            <w:tcW w:w="4158" w:type="dxa"/>
          </w:tcPr>
          <w:p w:rsidR="006E00BA" w:rsidRDefault="006E00BA" w:rsidP="00B44E83">
            <w:r>
              <w:t>Task</w:t>
            </w:r>
          </w:p>
        </w:tc>
        <w:tc>
          <w:tcPr>
            <w:tcW w:w="4590" w:type="dxa"/>
          </w:tcPr>
          <w:p w:rsidR="006E00BA" w:rsidRDefault="006E00BA" w:rsidP="00B44E83">
            <w:pPr>
              <w:cnfStyle w:val="100000000000"/>
            </w:pPr>
            <w:r>
              <w:t>How</w:t>
            </w:r>
          </w:p>
        </w:tc>
        <w:tc>
          <w:tcPr>
            <w:tcW w:w="2250" w:type="dxa"/>
          </w:tcPr>
          <w:p w:rsidR="006E00BA" w:rsidRDefault="006E00BA" w:rsidP="00B44E83">
            <w:pPr>
              <w:cnfStyle w:val="100000000000"/>
            </w:pPr>
            <w:r>
              <w:t>Who/When</w:t>
            </w:r>
          </w:p>
        </w:tc>
        <w:tc>
          <w:tcPr>
            <w:tcW w:w="3150" w:type="dxa"/>
          </w:tcPr>
          <w:p w:rsidR="006E00BA" w:rsidRDefault="006E00BA" w:rsidP="00B44E83">
            <w:pPr>
              <w:cnfStyle w:val="100000000000"/>
            </w:pPr>
            <w:r>
              <w:t>Materials/Tools</w:t>
            </w:r>
          </w:p>
        </w:tc>
      </w:tr>
      <w:tr w:rsidR="006E00BA" w:rsidTr="00111E1E">
        <w:trPr>
          <w:cnfStyle w:val="000000100000"/>
          <w:trHeight w:val="1440"/>
        </w:trPr>
        <w:tc>
          <w:tcPr>
            <w:cnfStyle w:val="001000000000"/>
            <w:tcW w:w="4158" w:type="dxa"/>
          </w:tcPr>
          <w:p w:rsidR="006E00BA" w:rsidRDefault="005156C5" w:rsidP="00B44E83">
            <w:r>
              <w:t>Determine what data will be reviewed, including:</w:t>
            </w:r>
          </w:p>
          <w:p w:rsidR="005156C5" w:rsidRDefault="005156C5" w:rsidP="00B44E83">
            <w:r>
              <w:t>Interim assessment results</w:t>
            </w:r>
            <w:r w:rsidR="00077891">
              <w:t xml:space="preserve"> and/or</w:t>
            </w:r>
          </w:p>
          <w:p w:rsidR="005156C5" w:rsidRDefault="005156C5" w:rsidP="00B44E83">
            <w:r>
              <w:t>Implementation Benchmark data (current)</w:t>
            </w:r>
          </w:p>
        </w:tc>
        <w:tc>
          <w:tcPr>
            <w:tcW w:w="4590" w:type="dxa"/>
          </w:tcPr>
          <w:p w:rsidR="006E00BA" w:rsidRDefault="006E00BA" w:rsidP="00B44E83">
            <w:pPr>
              <w:cnfStyle w:val="000000100000"/>
            </w:pPr>
          </w:p>
        </w:tc>
        <w:tc>
          <w:tcPr>
            <w:tcW w:w="2250" w:type="dxa"/>
          </w:tcPr>
          <w:p w:rsidR="006E00BA" w:rsidRDefault="006E00BA" w:rsidP="00B44E83">
            <w:pPr>
              <w:cnfStyle w:val="000000100000"/>
            </w:pPr>
          </w:p>
        </w:tc>
        <w:tc>
          <w:tcPr>
            <w:tcW w:w="3150" w:type="dxa"/>
          </w:tcPr>
          <w:p w:rsidR="006E00BA" w:rsidRDefault="006E00BA" w:rsidP="00B44E83">
            <w:pPr>
              <w:cnfStyle w:val="000000100000"/>
            </w:pPr>
          </w:p>
        </w:tc>
      </w:tr>
      <w:tr w:rsidR="006E00BA" w:rsidTr="00111E1E">
        <w:trPr>
          <w:cnfStyle w:val="000000010000"/>
          <w:trHeight w:val="1440"/>
        </w:trPr>
        <w:tc>
          <w:tcPr>
            <w:cnfStyle w:val="001000000000"/>
            <w:tcW w:w="4158" w:type="dxa"/>
          </w:tcPr>
          <w:p w:rsidR="006E00BA" w:rsidRDefault="005156C5" w:rsidP="00B44E83">
            <w:r>
              <w:t>Generate appropriate reports from interim measures (including focus student groups(s), focus content area(s) and critical metrics and comparison points</w:t>
            </w:r>
            <w:r w:rsidR="00111E1E">
              <w:t>)</w:t>
            </w:r>
            <w:r>
              <w:t>.</w:t>
            </w:r>
          </w:p>
        </w:tc>
        <w:tc>
          <w:tcPr>
            <w:tcW w:w="4590" w:type="dxa"/>
          </w:tcPr>
          <w:p w:rsidR="006E00BA" w:rsidRDefault="006E00BA" w:rsidP="00B44E83">
            <w:pPr>
              <w:cnfStyle w:val="000000010000"/>
            </w:pPr>
          </w:p>
        </w:tc>
        <w:tc>
          <w:tcPr>
            <w:tcW w:w="2250" w:type="dxa"/>
          </w:tcPr>
          <w:p w:rsidR="006E00BA" w:rsidRDefault="006E00BA" w:rsidP="00B44E83">
            <w:pPr>
              <w:cnfStyle w:val="000000010000"/>
            </w:pPr>
          </w:p>
        </w:tc>
        <w:tc>
          <w:tcPr>
            <w:tcW w:w="3150" w:type="dxa"/>
          </w:tcPr>
          <w:p w:rsidR="006E00BA" w:rsidRDefault="006E00BA" w:rsidP="00B44E83">
            <w:pPr>
              <w:cnfStyle w:val="000000010000"/>
            </w:pPr>
          </w:p>
        </w:tc>
      </w:tr>
      <w:tr w:rsidR="00077891" w:rsidTr="00111E1E">
        <w:trPr>
          <w:cnfStyle w:val="000000100000"/>
          <w:trHeight w:val="1440"/>
        </w:trPr>
        <w:tc>
          <w:tcPr>
            <w:cnfStyle w:val="001000000000"/>
            <w:tcW w:w="4158" w:type="dxa"/>
          </w:tcPr>
          <w:p w:rsidR="00077891" w:rsidRDefault="00077891" w:rsidP="00B44E83">
            <w:r>
              <w:t>Organize</w:t>
            </w:r>
            <w:r w:rsidR="00111E1E">
              <w:t xml:space="preserve"> and prepare</w:t>
            </w:r>
            <w:r>
              <w:t xml:space="preserve"> implementation benchmark data.</w:t>
            </w:r>
          </w:p>
        </w:tc>
        <w:tc>
          <w:tcPr>
            <w:tcW w:w="4590" w:type="dxa"/>
          </w:tcPr>
          <w:p w:rsidR="00077891" w:rsidRDefault="00077891" w:rsidP="00B44E83">
            <w:pPr>
              <w:cnfStyle w:val="000000100000"/>
            </w:pPr>
          </w:p>
        </w:tc>
        <w:tc>
          <w:tcPr>
            <w:tcW w:w="2250" w:type="dxa"/>
          </w:tcPr>
          <w:p w:rsidR="00077891" w:rsidRDefault="00077891" w:rsidP="00B44E83">
            <w:pPr>
              <w:cnfStyle w:val="000000100000"/>
            </w:pPr>
          </w:p>
        </w:tc>
        <w:tc>
          <w:tcPr>
            <w:tcW w:w="3150" w:type="dxa"/>
          </w:tcPr>
          <w:p w:rsidR="00077891" w:rsidRDefault="00077891" w:rsidP="00B44E83">
            <w:pPr>
              <w:cnfStyle w:val="000000100000"/>
            </w:pPr>
          </w:p>
        </w:tc>
      </w:tr>
      <w:tr w:rsidR="006E00BA" w:rsidTr="00111E1E">
        <w:trPr>
          <w:cnfStyle w:val="000000010000"/>
          <w:trHeight w:val="1267"/>
        </w:trPr>
        <w:tc>
          <w:tcPr>
            <w:cnfStyle w:val="001000000000"/>
            <w:tcW w:w="4158" w:type="dxa"/>
          </w:tcPr>
          <w:p w:rsidR="006E00BA" w:rsidRDefault="005156C5" w:rsidP="00077891">
            <w:r>
              <w:t xml:space="preserve">Identify what questions will </w:t>
            </w:r>
            <w:r w:rsidR="00077891">
              <w:t>guide</w:t>
            </w:r>
            <w:r>
              <w:t xml:space="preserve"> analysis.</w:t>
            </w:r>
            <w:r w:rsidR="00077891">
              <w:t xml:space="preserve"> </w:t>
            </w:r>
          </w:p>
        </w:tc>
        <w:tc>
          <w:tcPr>
            <w:tcW w:w="4590" w:type="dxa"/>
          </w:tcPr>
          <w:p w:rsidR="006E00BA" w:rsidRDefault="006E00BA" w:rsidP="00B44E83">
            <w:pPr>
              <w:cnfStyle w:val="000000010000"/>
            </w:pPr>
          </w:p>
        </w:tc>
        <w:tc>
          <w:tcPr>
            <w:tcW w:w="2250" w:type="dxa"/>
          </w:tcPr>
          <w:p w:rsidR="006E00BA" w:rsidRDefault="006E00BA" w:rsidP="00B44E83">
            <w:pPr>
              <w:cnfStyle w:val="000000010000"/>
            </w:pPr>
          </w:p>
        </w:tc>
        <w:tc>
          <w:tcPr>
            <w:tcW w:w="3150" w:type="dxa"/>
          </w:tcPr>
          <w:p w:rsidR="006E00BA" w:rsidRDefault="006E00BA" w:rsidP="00B44E83">
            <w:pPr>
              <w:cnfStyle w:val="000000010000"/>
            </w:pPr>
          </w:p>
        </w:tc>
      </w:tr>
      <w:tr w:rsidR="006E00BA" w:rsidTr="00111E1E">
        <w:trPr>
          <w:cnfStyle w:val="000000100000"/>
          <w:trHeight w:val="1440"/>
        </w:trPr>
        <w:tc>
          <w:tcPr>
            <w:cnfStyle w:val="001000000000"/>
            <w:tcW w:w="4158" w:type="dxa"/>
          </w:tcPr>
          <w:p w:rsidR="006E00BA" w:rsidRDefault="00111E1E" w:rsidP="00B44E83">
            <w:r>
              <w:t>Schedule time (progress monitoring sessions may be split across two or more shorter sessions)</w:t>
            </w:r>
            <w:r w:rsidR="00B26F27">
              <w:t>.</w:t>
            </w:r>
          </w:p>
        </w:tc>
        <w:tc>
          <w:tcPr>
            <w:tcW w:w="4590" w:type="dxa"/>
          </w:tcPr>
          <w:p w:rsidR="006E00BA" w:rsidRDefault="006E00BA" w:rsidP="00B44E83">
            <w:pPr>
              <w:cnfStyle w:val="000000100000"/>
            </w:pPr>
          </w:p>
        </w:tc>
        <w:tc>
          <w:tcPr>
            <w:tcW w:w="2250" w:type="dxa"/>
          </w:tcPr>
          <w:p w:rsidR="006E00BA" w:rsidRDefault="006E00BA" w:rsidP="00B44E83">
            <w:pPr>
              <w:cnfStyle w:val="000000100000"/>
            </w:pPr>
          </w:p>
        </w:tc>
        <w:tc>
          <w:tcPr>
            <w:tcW w:w="3150" w:type="dxa"/>
          </w:tcPr>
          <w:p w:rsidR="006E00BA" w:rsidRDefault="006E00BA" w:rsidP="00B44E83">
            <w:pPr>
              <w:cnfStyle w:val="000000100000"/>
            </w:pPr>
          </w:p>
        </w:tc>
      </w:tr>
      <w:tr w:rsidR="00111E1E" w:rsidTr="00111E1E">
        <w:trPr>
          <w:cnfStyle w:val="000000010000"/>
          <w:trHeight w:val="1132"/>
        </w:trPr>
        <w:tc>
          <w:tcPr>
            <w:cnfStyle w:val="001000000000"/>
            <w:tcW w:w="4158" w:type="dxa"/>
          </w:tcPr>
          <w:p w:rsidR="00111E1E" w:rsidRDefault="00111E1E" w:rsidP="00B44E83">
            <w:r>
              <w:t>Determine who will participate.</w:t>
            </w:r>
          </w:p>
        </w:tc>
        <w:tc>
          <w:tcPr>
            <w:tcW w:w="4590" w:type="dxa"/>
          </w:tcPr>
          <w:p w:rsidR="00111E1E" w:rsidRDefault="00111E1E" w:rsidP="00B44E83">
            <w:pPr>
              <w:cnfStyle w:val="000000010000"/>
            </w:pPr>
          </w:p>
        </w:tc>
        <w:tc>
          <w:tcPr>
            <w:tcW w:w="2250" w:type="dxa"/>
          </w:tcPr>
          <w:p w:rsidR="00111E1E" w:rsidRDefault="00111E1E" w:rsidP="00B44E83">
            <w:pPr>
              <w:cnfStyle w:val="000000010000"/>
            </w:pPr>
          </w:p>
        </w:tc>
        <w:tc>
          <w:tcPr>
            <w:tcW w:w="3150" w:type="dxa"/>
          </w:tcPr>
          <w:p w:rsidR="00111E1E" w:rsidRDefault="00111E1E" w:rsidP="00B44E83">
            <w:pPr>
              <w:cnfStyle w:val="000000010000"/>
            </w:pPr>
          </w:p>
        </w:tc>
      </w:tr>
    </w:tbl>
    <w:p w:rsidR="003C3119" w:rsidRDefault="003C3119" w:rsidP="00B44E83"/>
    <w:sectPr w:rsidR="003C3119" w:rsidSect="00CC5E31">
      <w:footerReference w:type="default" r:id="rId7"/>
      <w:pgSz w:w="15840" w:h="12240" w:orient="landscape"/>
      <w:pgMar w:top="1440" w:right="864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891" w:rsidRDefault="00077891" w:rsidP="00B07144">
      <w:r>
        <w:separator/>
      </w:r>
    </w:p>
  </w:endnote>
  <w:endnote w:type="continuationSeparator" w:id="1">
    <w:p w:rsidR="00077891" w:rsidRDefault="00077891" w:rsidP="00B07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485"/>
      <w:docPartObj>
        <w:docPartGallery w:val="Page Numbers (Bottom of Page)"/>
        <w:docPartUnique/>
      </w:docPartObj>
    </w:sdtPr>
    <w:sdtContent>
      <w:p w:rsidR="00077891" w:rsidRDefault="00077891">
        <w:pPr>
          <w:pStyle w:val="Footer"/>
          <w:jc w:val="right"/>
        </w:pPr>
        <w:r>
          <w:t xml:space="preserve">Page | </w:t>
        </w:r>
        <w:fldSimple w:instr=" PAGE   \* MERGEFORMAT ">
          <w:r w:rsidR="00B26F27">
            <w:rPr>
              <w:noProof/>
            </w:rPr>
            <w:t>3</w:t>
          </w:r>
        </w:fldSimple>
        <w:r>
          <w:t xml:space="preserve"> </w:t>
        </w:r>
      </w:p>
    </w:sdtContent>
  </w:sdt>
  <w:p w:rsidR="00077891" w:rsidRDefault="000778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891" w:rsidRDefault="00077891" w:rsidP="00B07144">
      <w:r>
        <w:separator/>
      </w:r>
    </w:p>
  </w:footnote>
  <w:footnote w:type="continuationSeparator" w:id="1">
    <w:p w:rsidR="00077891" w:rsidRDefault="00077891" w:rsidP="00B07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2E1"/>
    <w:multiLevelType w:val="hybridMultilevel"/>
    <w:tmpl w:val="3DE037C8"/>
    <w:lvl w:ilvl="0" w:tplc="65F25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2D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6C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06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6F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46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08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C77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C2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307DF"/>
    <w:multiLevelType w:val="hybridMultilevel"/>
    <w:tmpl w:val="412A4F7A"/>
    <w:lvl w:ilvl="0" w:tplc="74D0D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83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04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0D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02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20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0D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E5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40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F12F1E"/>
    <w:multiLevelType w:val="hybridMultilevel"/>
    <w:tmpl w:val="98707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E038F6"/>
    <w:multiLevelType w:val="hybridMultilevel"/>
    <w:tmpl w:val="E5184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3F72ED"/>
    <w:multiLevelType w:val="hybridMultilevel"/>
    <w:tmpl w:val="80CA58EC"/>
    <w:lvl w:ilvl="0" w:tplc="BC7A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44EF6">
      <w:start w:val="13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82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324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A7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45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00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0D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C25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D78F9"/>
    <w:multiLevelType w:val="hybridMultilevel"/>
    <w:tmpl w:val="5310E5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783E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2D043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760D1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24027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FD20D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C0D0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A2E5A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5B409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50313BD8"/>
    <w:multiLevelType w:val="hybridMultilevel"/>
    <w:tmpl w:val="15EC7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5229CB"/>
    <w:multiLevelType w:val="hybridMultilevel"/>
    <w:tmpl w:val="B1F6BF50"/>
    <w:lvl w:ilvl="0" w:tplc="EE5E2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D8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2C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C4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68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66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08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69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B40F2"/>
    <w:multiLevelType w:val="hybridMultilevel"/>
    <w:tmpl w:val="6D526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3C3"/>
    <w:rsid w:val="00063472"/>
    <w:rsid w:val="00077891"/>
    <w:rsid w:val="000D46CD"/>
    <w:rsid w:val="000E0F66"/>
    <w:rsid w:val="00111E1E"/>
    <w:rsid w:val="00123D69"/>
    <w:rsid w:val="001872A7"/>
    <w:rsid w:val="0024152A"/>
    <w:rsid w:val="002A00D8"/>
    <w:rsid w:val="0039027B"/>
    <w:rsid w:val="00391E6B"/>
    <w:rsid w:val="003C3119"/>
    <w:rsid w:val="003D2CFF"/>
    <w:rsid w:val="004159B4"/>
    <w:rsid w:val="004271B6"/>
    <w:rsid w:val="0043512B"/>
    <w:rsid w:val="00445D0E"/>
    <w:rsid w:val="00457BF8"/>
    <w:rsid w:val="00476BAA"/>
    <w:rsid w:val="004828F6"/>
    <w:rsid w:val="00484843"/>
    <w:rsid w:val="00495C08"/>
    <w:rsid w:val="004A419A"/>
    <w:rsid w:val="004C0D64"/>
    <w:rsid w:val="005156C5"/>
    <w:rsid w:val="0057192A"/>
    <w:rsid w:val="00585ED5"/>
    <w:rsid w:val="00602017"/>
    <w:rsid w:val="006052AD"/>
    <w:rsid w:val="0065426B"/>
    <w:rsid w:val="00664DF9"/>
    <w:rsid w:val="006C5E57"/>
    <w:rsid w:val="006E00BA"/>
    <w:rsid w:val="00756486"/>
    <w:rsid w:val="007A53C3"/>
    <w:rsid w:val="007A5DF2"/>
    <w:rsid w:val="007A6F7E"/>
    <w:rsid w:val="007C7A31"/>
    <w:rsid w:val="007D4973"/>
    <w:rsid w:val="00822BBD"/>
    <w:rsid w:val="00847B23"/>
    <w:rsid w:val="00895D48"/>
    <w:rsid w:val="008F5BE6"/>
    <w:rsid w:val="00965B90"/>
    <w:rsid w:val="0097175D"/>
    <w:rsid w:val="00971A53"/>
    <w:rsid w:val="0098555C"/>
    <w:rsid w:val="00A70E7D"/>
    <w:rsid w:val="00A863A1"/>
    <w:rsid w:val="00A87930"/>
    <w:rsid w:val="00A90256"/>
    <w:rsid w:val="00A90613"/>
    <w:rsid w:val="00AA183B"/>
    <w:rsid w:val="00B07144"/>
    <w:rsid w:val="00B12C2B"/>
    <w:rsid w:val="00B26F27"/>
    <w:rsid w:val="00B44E83"/>
    <w:rsid w:val="00B8148A"/>
    <w:rsid w:val="00B81903"/>
    <w:rsid w:val="00C14EBC"/>
    <w:rsid w:val="00C876DA"/>
    <w:rsid w:val="00C90E78"/>
    <w:rsid w:val="00C97FC9"/>
    <w:rsid w:val="00CC5E31"/>
    <w:rsid w:val="00CE1DB9"/>
    <w:rsid w:val="00D32779"/>
    <w:rsid w:val="00D47ACC"/>
    <w:rsid w:val="00D57996"/>
    <w:rsid w:val="00DD67D4"/>
    <w:rsid w:val="00E9317B"/>
    <w:rsid w:val="00F51D04"/>
    <w:rsid w:val="00F74BA8"/>
    <w:rsid w:val="00F82381"/>
    <w:rsid w:val="00FF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72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183B"/>
    <w:pPr>
      <w:keepNext/>
      <w:spacing w:before="120"/>
      <w:outlineLvl w:val="0"/>
    </w:pPr>
    <w:rPr>
      <w:rFonts w:asciiTheme="majorHAnsi" w:hAnsiTheme="majorHAnsi" w:cs="Arial"/>
      <w:b/>
      <w:bCs/>
      <w:color w:val="4F81BD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32779"/>
    <w:pPr>
      <w:keepNext/>
      <w:spacing w:before="120" w:after="60"/>
      <w:ind w:left="360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44E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47B23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83B"/>
    <w:rPr>
      <w:rFonts w:asciiTheme="majorHAnsi" w:hAnsiTheme="majorHAnsi" w:cs="Arial"/>
      <w:b/>
      <w:bCs/>
      <w:color w:val="4F81BD" w:themeColor="accent1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32779"/>
    <w:rPr>
      <w:rFonts w:asciiTheme="majorHAnsi" w:hAnsiTheme="majorHAnsi" w:cs="Arial"/>
      <w:b/>
      <w:bCs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47B23"/>
    <w:rPr>
      <w:bCs/>
      <w:i/>
      <w:sz w:val="24"/>
      <w:szCs w:val="28"/>
    </w:rPr>
  </w:style>
  <w:style w:type="paragraph" w:styleId="Title">
    <w:name w:val="Title"/>
    <w:basedOn w:val="Normal"/>
    <w:link w:val="TitleChar"/>
    <w:qFormat/>
    <w:rsid w:val="00847B23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47B23"/>
    <w:rPr>
      <w:rFonts w:asciiTheme="majorHAnsi" w:hAnsiTheme="majorHAnsi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B44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B44E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6CD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CC5E3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F74BA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06347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2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7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144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44"/>
    <w:rPr>
      <w:rFonts w:asciiTheme="minorHAnsi" w:hAnsiTheme="minorHAnsi"/>
      <w:sz w:val="24"/>
      <w:szCs w:val="24"/>
    </w:rPr>
  </w:style>
  <w:style w:type="table" w:styleId="LightGrid-Accent1">
    <w:name w:val="Light Grid Accent 1"/>
    <w:basedOn w:val="TableNormal"/>
    <w:uiPriority w:val="62"/>
    <w:rsid w:val="006E00B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38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4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21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3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03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35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71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05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29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278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09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4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25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679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168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2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0697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6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81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3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O'Brian, Julie</dc:creator>
  <cp:keywords/>
  <dc:description/>
  <cp:lastModifiedBy>grotewot</cp:lastModifiedBy>
  <cp:revision>25</cp:revision>
  <dcterms:created xsi:type="dcterms:W3CDTF">2011-07-18T21:38:00Z</dcterms:created>
  <dcterms:modified xsi:type="dcterms:W3CDTF">2012-11-19T17:27:00Z</dcterms:modified>
</cp:coreProperties>
</file>