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FD" w:rsidRPr="00873160" w:rsidRDefault="00EF28FD" w:rsidP="00EF28FD">
      <w:pPr>
        <w:rPr>
          <w:b/>
        </w:rPr>
      </w:pPr>
      <w:r>
        <w:rPr>
          <w:b/>
        </w:rPr>
        <w:t>Worksheet #2:  Data Analysis</w:t>
      </w:r>
    </w:p>
    <w:p w:rsidR="00EF28FD" w:rsidRPr="00873160" w:rsidRDefault="00EF28FD" w:rsidP="00EF28FD">
      <w:pPr>
        <w:rPr>
          <w:sz w:val="18"/>
          <w:szCs w:val="18"/>
        </w:rPr>
      </w:pPr>
      <w:r w:rsidRPr="00873160">
        <w:rPr>
          <w:b/>
          <w:sz w:val="18"/>
          <w:szCs w:val="18"/>
        </w:rPr>
        <w:t xml:space="preserve">Directions:  </w:t>
      </w:r>
      <w:r>
        <w:rPr>
          <w:sz w:val="20"/>
          <w:szCs w:val="20"/>
        </w:rPr>
        <w:t>This chart supports planning teams in recording and organizing observations about school-level data in preparation for writing the required data narrative.  Planning teams</w:t>
      </w:r>
      <w:r w:rsidRPr="002A4AA2">
        <w:rPr>
          <w:sz w:val="20"/>
          <w:szCs w:val="20"/>
        </w:rPr>
        <w:t xml:space="preserve"> </w:t>
      </w:r>
      <w:r>
        <w:rPr>
          <w:sz w:val="20"/>
          <w:szCs w:val="20"/>
        </w:rPr>
        <w:t xml:space="preserve">should describe positive and negative trends for </w:t>
      </w:r>
      <w:r w:rsidRPr="002A4AA2">
        <w:rPr>
          <w:sz w:val="20"/>
          <w:szCs w:val="20"/>
        </w:rPr>
        <w:t xml:space="preserve">all of the </w:t>
      </w:r>
      <w:r>
        <w:rPr>
          <w:sz w:val="20"/>
          <w:szCs w:val="20"/>
        </w:rPr>
        <w:t xml:space="preserve">four </w:t>
      </w:r>
      <w:r w:rsidRPr="002A4AA2">
        <w:rPr>
          <w:sz w:val="20"/>
          <w:szCs w:val="20"/>
        </w:rPr>
        <w:t>performance indicators</w:t>
      </w:r>
      <w:r>
        <w:rPr>
          <w:sz w:val="20"/>
          <w:szCs w:val="20"/>
        </w:rPr>
        <w:t xml:space="preserve"> using at least three years of data and then prioritize the performance challenges (based on notable trends) that the school will focus its efforts on improving.  The root cause analysis and improvement planning efforts in the remainder of the plan</w:t>
      </w:r>
      <w:r w:rsidRPr="00CA2235">
        <w:rPr>
          <w:sz w:val="20"/>
          <w:szCs w:val="20"/>
        </w:rPr>
        <w:t xml:space="preserve"> </w:t>
      </w:r>
      <w:r>
        <w:rPr>
          <w:sz w:val="20"/>
          <w:szCs w:val="20"/>
        </w:rPr>
        <w:t xml:space="preserve">should be aimed at addressing the identified priority performance challenge(s).  A limited number of priority performance challenges </w:t>
      </w:r>
      <w:proofErr w:type="gramStart"/>
      <w:r>
        <w:rPr>
          <w:sz w:val="20"/>
          <w:szCs w:val="20"/>
        </w:rPr>
        <w:t>is</w:t>
      </w:r>
      <w:proofErr w:type="gramEnd"/>
      <w:r>
        <w:rPr>
          <w:sz w:val="20"/>
          <w:szCs w:val="20"/>
        </w:rPr>
        <w:t xml:space="preserve"> recommended (no more than 3-5); a performance challenge may apply to multiple performance indicators.  At a minimum,</w:t>
      </w:r>
      <w:r w:rsidRPr="002A4AA2">
        <w:rPr>
          <w:sz w:val="20"/>
          <w:szCs w:val="20"/>
        </w:rPr>
        <w:t xml:space="preserve"> </w:t>
      </w:r>
      <w:r>
        <w:rPr>
          <w:sz w:val="20"/>
          <w:szCs w:val="20"/>
        </w:rPr>
        <w:t>priority performance challenges must</w:t>
      </w:r>
      <w:r w:rsidRPr="002A4AA2">
        <w:rPr>
          <w:sz w:val="20"/>
          <w:szCs w:val="20"/>
        </w:rPr>
        <w:t xml:space="preserve"> </w:t>
      </w:r>
      <w:r>
        <w:rPr>
          <w:sz w:val="20"/>
          <w:szCs w:val="20"/>
        </w:rPr>
        <w:t>be identified in any of the four</w:t>
      </w:r>
      <w:r w:rsidRPr="002A4AA2">
        <w:rPr>
          <w:sz w:val="20"/>
          <w:szCs w:val="20"/>
        </w:rPr>
        <w:t xml:space="preserve"> performance indicator</w:t>
      </w:r>
      <w:r>
        <w:rPr>
          <w:sz w:val="20"/>
          <w:szCs w:val="20"/>
        </w:rPr>
        <w:t xml:space="preserve"> areas</w:t>
      </w:r>
      <w:r w:rsidRPr="002A4AA2">
        <w:rPr>
          <w:sz w:val="20"/>
          <w:szCs w:val="20"/>
        </w:rPr>
        <w:t xml:space="preserve"> </w:t>
      </w:r>
      <w:r>
        <w:rPr>
          <w:sz w:val="20"/>
          <w:szCs w:val="20"/>
        </w:rPr>
        <w:t>where minimum state and federal expectations were not met for accountability purposes</w:t>
      </w:r>
      <w:r w:rsidRPr="002A4AA2">
        <w:rPr>
          <w:sz w:val="20"/>
          <w:szCs w:val="20"/>
        </w:rPr>
        <w:t xml:space="preserve">.  </w:t>
      </w:r>
      <w:r>
        <w:rPr>
          <w:sz w:val="20"/>
          <w:szCs w:val="20"/>
        </w:rPr>
        <w:t>Furthermore, schools are encouraged to consider observations recorded in the “last year’s targets” worksheet.  Finally, provide a brief description of the root cause analysis for any priority performance challenges.  Root causes may apply to multiple priority performance challenges.  You may add rows, as needed.</w:t>
      </w:r>
    </w:p>
    <w:p w:rsidR="00EF28FD" w:rsidRDefault="00EF28FD" w:rsidP="00EF28FD"/>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1"/>
        <w:gridCol w:w="4049"/>
        <w:gridCol w:w="3240"/>
        <w:gridCol w:w="3600"/>
      </w:tblGrid>
      <w:tr w:rsidR="00EF28FD" w:rsidRPr="0007717E" w:rsidTr="00EF28FD">
        <w:trPr>
          <w:cantSplit/>
          <w:trHeight w:val="1134"/>
          <w:tblHeader/>
        </w:trPr>
        <w:tc>
          <w:tcPr>
            <w:tcW w:w="799"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EF28FD" w:rsidRPr="0007717E" w:rsidRDefault="00EF28FD" w:rsidP="00A76B37">
            <w:pPr>
              <w:spacing w:before="60" w:after="60"/>
              <w:jc w:val="center"/>
            </w:pPr>
            <w:r>
              <w:t>Performance Indicators</w:t>
            </w:r>
          </w:p>
        </w:tc>
        <w:tc>
          <w:tcPr>
            <w:tcW w:w="1562" w:type="pct"/>
            <w:tcBorders>
              <w:top w:val="single" w:sz="18" w:space="0" w:color="000000"/>
              <w:left w:val="single" w:sz="18" w:space="0" w:color="000000"/>
              <w:bottom w:val="single" w:sz="18" w:space="0" w:color="000000"/>
            </w:tcBorders>
            <w:shd w:val="clear" w:color="auto" w:fill="000000"/>
            <w:vAlign w:val="center"/>
          </w:tcPr>
          <w:p w:rsidR="00EF28FD" w:rsidRPr="00721350" w:rsidRDefault="00EF28FD" w:rsidP="00A76B37">
            <w:pPr>
              <w:spacing w:before="60" w:after="60"/>
              <w:jc w:val="center"/>
            </w:pPr>
            <w:r>
              <w:t xml:space="preserve">Description of Notable Trends </w:t>
            </w:r>
            <w:r>
              <w:br/>
              <w:t>(3 years of past state and local data)</w:t>
            </w:r>
          </w:p>
        </w:tc>
        <w:tc>
          <w:tcPr>
            <w:tcW w:w="1250" w:type="pct"/>
            <w:tcBorders>
              <w:top w:val="single" w:sz="18" w:space="0" w:color="000000"/>
              <w:bottom w:val="single" w:sz="18" w:space="0" w:color="000000"/>
            </w:tcBorders>
            <w:shd w:val="clear" w:color="auto" w:fill="000000"/>
            <w:vAlign w:val="center"/>
          </w:tcPr>
          <w:p w:rsidR="00EF28FD" w:rsidRDefault="00EF28FD" w:rsidP="00A76B37">
            <w:pPr>
              <w:spacing w:before="60" w:after="60"/>
              <w:jc w:val="center"/>
            </w:pPr>
            <w:r>
              <w:t xml:space="preserve">Priority Performance Challenges </w:t>
            </w:r>
          </w:p>
        </w:tc>
        <w:tc>
          <w:tcPr>
            <w:tcW w:w="1389" w:type="pct"/>
            <w:tcBorders>
              <w:top w:val="single" w:sz="18" w:space="0" w:color="000000"/>
              <w:bottom w:val="single" w:sz="18" w:space="0" w:color="000000"/>
              <w:right w:val="single" w:sz="18" w:space="0" w:color="000000"/>
            </w:tcBorders>
            <w:shd w:val="clear" w:color="auto" w:fill="000000"/>
            <w:vAlign w:val="center"/>
          </w:tcPr>
          <w:p w:rsidR="00EF28FD" w:rsidRPr="00721350" w:rsidRDefault="00EF28FD" w:rsidP="00A76B37">
            <w:pPr>
              <w:spacing w:before="60" w:after="60"/>
              <w:jc w:val="center"/>
            </w:pPr>
            <w:r>
              <w:t>Root Causes</w:t>
            </w:r>
          </w:p>
        </w:tc>
      </w:tr>
      <w:tr w:rsidR="0052564E" w:rsidRPr="0007717E" w:rsidTr="0052564E">
        <w:trPr>
          <w:trHeight w:val="5393"/>
        </w:trPr>
        <w:tc>
          <w:tcPr>
            <w:tcW w:w="799" w:type="pct"/>
            <w:tcBorders>
              <w:top w:val="single" w:sz="18" w:space="0" w:color="000000"/>
              <w:left w:val="single" w:sz="18" w:space="0" w:color="000000"/>
              <w:right w:val="single" w:sz="4" w:space="0" w:color="000000"/>
            </w:tcBorders>
            <w:shd w:val="clear" w:color="auto" w:fill="D9D9D9"/>
            <w:vAlign w:val="center"/>
          </w:tcPr>
          <w:p w:rsidR="0052564E" w:rsidRPr="00817BDE" w:rsidRDefault="0052564E" w:rsidP="00A76B37">
            <w:pPr>
              <w:spacing w:before="60" w:after="60"/>
              <w:jc w:val="center"/>
            </w:pPr>
            <w:r>
              <w:t>Academic Achievement (Status)</w:t>
            </w:r>
          </w:p>
        </w:tc>
        <w:tc>
          <w:tcPr>
            <w:tcW w:w="1562" w:type="pct"/>
            <w:tcBorders>
              <w:top w:val="single" w:sz="18" w:space="0" w:color="000000"/>
              <w:left w:val="single" w:sz="18" w:space="0" w:color="000000"/>
            </w:tcBorders>
            <w:shd w:val="clear" w:color="auto" w:fill="auto"/>
            <w:vAlign w:val="center"/>
          </w:tcPr>
          <w:p w:rsidR="0052564E" w:rsidRPr="00D61B15" w:rsidRDefault="0052564E" w:rsidP="00A76B37">
            <w:pPr>
              <w:spacing w:before="60" w:after="60"/>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shd w:val="clear" w:color="auto" w:fill="auto"/>
            <w:vAlign w:val="center"/>
          </w:tcPr>
          <w:p w:rsidR="0052564E" w:rsidRPr="00D61B15" w:rsidRDefault="0052564E" w:rsidP="00A76B37">
            <w:pPr>
              <w:spacing w:before="60" w:after="60"/>
            </w:pPr>
          </w:p>
        </w:tc>
      </w:tr>
      <w:tr w:rsidR="0052564E" w:rsidRPr="0007717E" w:rsidTr="0052564E">
        <w:trPr>
          <w:trHeight w:val="7965"/>
        </w:trPr>
        <w:tc>
          <w:tcPr>
            <w:tcW w:w="799" w:type="pct"/>
            <w:tcBorders>
              <w:top w:val="single" w:sz="18" w:space="0" w:color="000000"/>
              <w:left w:val="single" w:sz="18" w:space="0" w:color="000000"/>
              <w:bottom w:val="single" w:sz="18" w:space="0" w:color="000000"/>
              <w:right w:val="single" w:sz="4" w:space="0" w:color="000000"/>
            </w:tcBorders>
            <w:shd w:val="clear" w:color="auto" w:fill="D9D9D9"/>
            <w:vAlign w:val="center"/>
          </w:tcPr>
          <w:p w:rsidR="0052564E" w:rsidRPr="00721350" w:rsidRDefault="0052564E" w:rsidP="00A76B37">
            <w:pPr>
              <w:spacing w:before="60" w:after="60"/>
              <w:jc w:val="center"/>
            </w:pPr>
            <w:r>
              <w:lastRenderedPageBreak/>
              <w:t>Academic Growth</w:t>
            </w:r>
          </w:p>
        </w:tc>
        <w:tc>
          <w:tcPr>
            <w:tcW w:w="1562" w:type="pct"/>
            <w:tcBorders>
              <w:top w:val="single" w:sz="18" w:space="0" w:color="000000"/>
              <w:left w:val="single" w:sz="18" w:space="0" w:color="000000"/>
            </w:tcBorders>
            <w:vAlign w:val="center"/>
          </w:tcPr>
          <w:p w:rsidR="0052564E" w:rsidRPr="00D61B15" w:rsidRDefault="0052564E" w:rsidP="00A76B37">
            <w:pPr>
              <w:spacing w:before="60" w:after="60"/>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vAlign w:val="center"/>
          </w:tcPr>
          <w:p w:rsidR="0052564E" w:rsidRPr="00D61B15" w:rsidRDefault="0052564E" w:rsidP="00A76B37">
            <w:pPr>
              <w:spacing w:before="60" w:after="60"/>
            </w:pPr>
          </w:p>
        </w:tc>
      </w:tr>
      <w:tr w:rsidR="0052564E" w:rsidRPr="0007717E" w:rsidTr="0052564E">
        <w:trPr>
          <w:trHeight w:val="3375"/>
        </w:trPr>
        <w:tc>
          <w:tcPr>
            <w:tcW w:w="799" w:type="pct"/>
            <w:tcBorders>
              <w:top w:val="single" w:sz="18" w:space="0" w:color="000000"/>
              <w:left w:val="single" w:sz="18" w:space="0" w:color="000000"/>
              <w:right w:val="single" w:sz="4" w:space="0" w:color="000000"/>
            </w:tcBorders>
            <w:shd w:val="clear" w:color="auto" w:fill="D9D9D9"/>
            <w:vAlign w:val="center"/>
          </w:tcPr>
          <w:p w:rsidR="0052564E" w:rsidRPr="00721350" w:rsidRDefault="0052564E" w:rsidP="00A76B37">
            <w:pPr>
              <w:spacing w:before="60" w:after="60"/>
              <w:jc w:val="center"/>
            </w:pPr>
            <w:r>
              <w:lastRenderedPageBreak/>
              <w:t>Academic Growth Gaps</w:t>
            </w:r>
          </w:p>
        </w:tc>
        <w:tc>
          <w:tcPr>
            <w:tcW w:w="1562" w:type="pct"/>
            <w:tcBorders>
              <w:top w:val="single" w:sz="18" w:space="0" w:color="000000"/>
              <w:left w:val="single" w:sz="18" w:space="0" w:color="000000"/>
            </w:tcBorders>
          </w:tcPr>
          <w:p w:rsidR="0052564E" w:rsidRPr="00D61B15" w:rsidRDefault="0052564E" w:rsidP="00A76B37">
            <w:pPr>
              <w:spacing w:before="60" w:after="60"/>
              <w:rPr>
                <w:highlight w:val="yellow"/>
              </w:rPr>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tcPr>
          <w:p w:rsidR="0052564E" w:rsidRPr="00D61B15" w:rsidRDefault="0052564E" w:rsidP="00A76B37">
            <w:pPr>
              <w:spacing w:before="60" w:after="60"/>
            </w:pPr>
          </w:p>
        </w:tc>
      </w:tr>
      <w:tr w:rsidR="0052564E" w:rsidRPr="0007717E" w:rsidTr="0052564E">
        <w:trPr>
          <w:trHeight w:val="3663"/>
        </w:trPr>
        <w:tc>
          <w:tcPr>
            <w:tcW w:w="799" w:type="pct"/>
            <w:tcBorders>
              <w:top w:val="single" w:sz="18" w:space="0" w:color="000000"/>
              <w:left w:val="single" w:sz="18" w:space="0" w:color="000000"/>
              <w:bottom w:val="single" w:sz="18" w:space="0" w:color="000000"/>
              <w:right w:val="single" w:sz="4" w:space="0" w:color="000000"/>
            </w:tcBorders>
            <w:shd w:val="clear" w:color="auto" w:fill="D9D9D9"/>
            <w:vAlign w:val="center"/>
          </w:tcPr>
          <w:p w:rsidR="0052564E" w:rsidRPr="00721350" w:rsidRDefault="0052564E" w:rsidP="00A76B37">
            <w:pPr>
              <w:spacing w:before="60" w:after="60"/>
              <w:jc w:val="center"/>
            </w:pPr>
            <w:r w:rsidRPr="00721350">
              <w:t xml:space="preserve">Post Secondary </w:t>
            </w:r>
            <w:r>
              <w:t xml:space="preserve"> &amp; Workforce </w:t>
            </w:r>
            <w:r w:rsidRPr="00721350">
              <w:t>Readiness</w:t>
            </w:r>
          </w:p>
        </w:tc>
        <w:tc>
          <w:tcPr>
            <w:tcW w:w="1562" w:type="pct"/>
            <w:tcBorders>
              <w:top w:val="single" w:sz="18" w:space="0" w:color="000000"/>
              <w:left w:val="single" w:sz="18" w:space="0" w:color="000000"/>
            </w:tcBorders>
          </w:tcPr>
          <w:p w:rsidR="0052564E" w:rsidRPr="00D61B15" w:rsidRDefault="0052564E" w:rsidP="00A76B37">
            <w:pPr>
              <w:spacing w:before="60" w:after="60"/>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tcPr>
          <w:p w:rsidR="0052564E" w:rsidRPr="00D61B15" w:rsidRDefault="0052564E" w:rsidP="00A76B37">
            <w:pPr>
              <w:spacing w:before="60" w:after="60"/>
            </w:pPr>
          </w:p>
        </w:tc>
      </w:tr>
    </w:tbl>
    <w:p w:rsidR="00EF28FD" w:rsidRDefault="00EF28FD" w:rsidP="00EF28FD">
      <w:pPr>
        <w:rPr>
          <w:b/>
        </w:rPr>
      </w:pPr>
    </w:p>
    <w:p w:rsidR="00B2081D" w:rsidRDefault="00E32B16" w:rsidP="00EF28FD"/>
    <w:sectPr w:rsidR="00B2081D" w:rsidSect="00EF28FD">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16" w:rsidRDefault="00E32B16" w:rsidP="00E32B16">
      <w:r>
        <w:separator/>
      </w:r>
    </w:p>
  </w:endnote>
  <w:endnote w:type="continuationSeparator" w:id="1">
    <w:p w:rsidR="00E32B16" w:rsidRDefault="00E32B16" w:rsidP="00E32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29199"/>
      <w:docPartObj>
        <w:docPartGallery w:val="Page Numbers (Bottom of Page)"/>
        <w:docPartUnique/>
      </w:docPartObj>
    </w:sdtPr>
    <w:sdtContent>
      <w:p w:rsidR="00E32B16" w:rsidRDefault="00E32B16">
        <w:pPr>
          <w:pStyle w:val="Footer"/>
          <w:jc w:val="right"/>
        </w:pPr>
        <w:fldSimple w:instr=" PAGE   \* MERGEFORMAT ">
          <w:r>
            <w:rPr>
              <w:noProof/>
            </w:rPr>
            <w:t>1</w:t>
          </w:r>
        </w:fldSimple>
      </w:p>
    </w:sdtContent>
  </w:sdt>
  <w:p w:rsidR="00E32B16" w:rsidRDefault="00E32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16" w:rsidRDefault="00E32B16" w:rsidP="00E32B16">
      <w:r>
        <w:separator/>
      </w:r>
    </w:p>
  </w:footnote>
  <w:footnote w:type="continuationSeparator" w:id="1">
    <w:p w:rsidR="00E32B16" w:rsidRDefault="00E32B16" w:rsidP="00E32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F28FD"/>
    <w:rsid w:val="001872A7"/>
    <w:rsid w:val="00495C08"/>
    <w:rsid w:val="004A419A"/>
    <w:rsid w:val="0052564E"/>
    <w:rsid w:val="00791490"/>
    <w:rsid w:val="007C7A31"/>
    <w:rsid w:val="00801E9C"/>
    <w:rsid w:val="00822BBD"/>
    <w:rsid w:val="00847B23"/>
    <w:rsid w:val="00895D48"/>
    <w:rsid w:val="00971A53"/>
    <w:rsid w:val="00A90256"/>
    <w:rsid w:val="00AC3B2F"/>
    <w:rsid w:val="00B8148A"/>
    <w:rsid w:val="00B81903"/>
    <w:rsid w:val="00C90E78"/>
    <w:rsid w:val="00DD67D4"/>
    <w:rsid w:val="00E32B16"/>
    <w:rsid w:val="00EF2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FD"/>
    <w:rPr>
      <w:rFonts w:ascii="Arial Narrow" w:eastAsia="Calibri" w:hAnsi="Arial Narrow"/>
      <w:sz w:val="22"/>
      <w:szCs w:val="22"/>
    </w:rPr>
  </w:style>
  <w:style w:type="paragraph" w:styleId="Heading1">
    <w:name w:val="heading 1"/>
    <w:basedOn w:val="Normal"/>
    <w:next w:val="Normal"/>
    <w:link w:val="Heading1Char"/>
    <w:qFormat/>
    <w:rsid w:val="00847B23"/>
    <w:pPr>
      <w:keepNext/>
      <w:spacing w:before="120"/>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847B23"/>
    <w:pPr>
      <w:keepNext/>
      <w:spacing w:before="240" w:after="60"/>
      <w:ind w:firstLine="720"/>
      <w:outlineLvl w:val="1"/>
    </w:pPr>
    <w:rPr>
      <w:rFonts w:ascii="Arial" w:eastAsia="Times New Roman" w:hAnsi="Arial" w:cs="Arial"/>
      <w:b/>
      <w:bCs/>
      <w:iCs/>
      <w:sz w:val="24"/>
      <w:szCs w:val="28"/>
    </w:rPr>
  </w:style>
  <w:style w:type="paragraph" w:styleId="Heading4">
    <w:name w:val="heading 4"/>
    <w:basedOn w:val="Normal"/>
    <w:next w:val="Normal"/>
    <w:link w:val="Heading4Char"/>
    <w:qFormat/>
    <w:rsid w:val="00847B23"/>
    <w:pPr>
      <w:keepNext/>
      <w:spacing w:before="240" w:after="60"/>
      <w:outlineLvl w:val="3"/>
    </w:pPr>
    <w:rPr>
      <w:rFonts w:ascii="Times New Roman" w:eastAsia="Times New Roman" w:hAnsi="Times New Roman"/>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B23"/>
    <w:rPr>
      <w:rFonts w:ascii="Arial" w:hAnsi="Arial" w:cs="Arial"/>
      <w:b/>
      <w:bCs/>
      <w:kern w:val="32"/>
      <w:sz w:val="24"/>
      <w:szCs w:val="32"/>
    </w:rPr>
  </w:style>
  <w:style w:type="character" w:customStyle="1" w:styleId="Heading2Char">
    <w:name w:val="Heading 2 Char"/>
    <w:basedOn w:val="DefaultParagraphFont"/>
    <w:link w:val="Heading2"/>
    <w:rsid w:val="00847B23"/>
    <w:rPr>
      <w:rFonts w:ascii="Arial" w:hAnsi="Arial" w:cs="Arial"/>
      <w:b/>
      <w:bCs/>
      <w:iCs/>
      <w:sz w:val="24"/>
      <w:szCs w:val="28"/>
    </w:rPr>
  </w:style>
  <w:style w:type="character" w:customStyle="1" w:styleId="Heading4Char">
    <w:name w:val="Heading 4 Char"/>
    <w:basedOn w:val="DefaultParagraphFont"/>
    <w:link w:val="Heading4"/>
    <w:rsid w:val="00847B23"/>
    <w:rPr>
      <w:bCs/>
      <w:i/>
      <w:sz w:val="24"/>
      <w:szCs w:val="28"/>
    </w:rPr>
  </w:style>
  <w:style w:type="paragraph" w:styleId="Title">
    <w:name w:val="Title"/>
    <w:basedOn w:val="Normal"/>
    <w:link w:val="TitleChar"/>
    <w:qFormat/>
    <w:rsid w:val="00847B23"/>
    <w:pPr>
      <w:spacing w:before="240" w:after="60"/>
      <w:jc w:val="center"/>
      <w:outlineLvl w:val="0"/>
    </w:pPr>
    <w:rPr>
      <w:rFonts w:asciiTheme="majorHAnsi" w:eastAsia="Times New Roman" w:hAnsiTheme="majorHAnsi" w:cs="Arial"/>
      <w:b/>
      <w:bCs/>
      <w:kern w:val="28"/>
      <w:sz w:val="32"/>
      <w:szCs w:val="32"/>
    </w:rPr>
  </w:style>
  <w:style w:type="character" w:customStyle="1" w:styleId="TitleChar">
    <w:name w:val="Title Char"/>
    <w:basedOn w:val="DefaultParagraphFont"/>
    <w:link w:val="Title"/>
    <w:rsid w:val="00847B23"/>
    <w:rPr>
      <w:rFonts w:asciiTheme="majorHAnsi" w:hAnsiTheme="majorHAnsi" w:cs="Arial"/>
      <w:b/>
      <w:bCs/>
      <w:kern w:val="28"/>
      <w:sz w:val="32"/>
      <w:szCs w:val="32"/>
    </w:rPr>
  </w:style>
  <w:style w:type="paragraph" w:styleId="Header">
    <w:name w:val="header"/>
    <w:basedOn w:val="Normal"/>
    <w:link w:val="HeaderChar"/>
    <w:uiPriority w:val="99"/>
    <w:semiHidden/>
    <w:unhideWhenUsed/>
    <w:rsid w:val="00E32B16"/>
    <w:pPr>
      <w:tabs>
        <w:tab w:val="center" w:pos="4680"/>
        <w:tab w:val="right" w:pos="9360"/>
      </w:tabs>
    </w:pPr>
  </w:style>
  <w:style w:type="character" w:customStyle="1" w:styleId="HeaderChar">
    <w:name w:val="Header Char"/>
    <w:basedOn w:val="DefaultParagraphFont"/>
    <w:link w:val="Header"/>
    <w:uiPriority w:val="99"/>
    <w:semiHidden/>
    <w:rsid w:val="00E32B16"/>
    <w:rPr>
      <w:rFonts w:ascii="Arial Narrow" w:eastAsia="Calibri" w:hAnsi="Arial Narrow"/>
      <w:sz w:val="22"/>
      <w:szCs w:val="22"/>
    </w:rPr>
  </w:style>
  <w:style w:type="paragraph" w:styleId="Footer">
    <w:name w:val="footer"/>
    <w:basedOn w:val="Normal"/>
    <w:link w:val="FooterChar"/>
    <w:uiPriority w:val="99"/>
    <w:unhideWhenUsed/>
    <w:rsid w:val="00E32B16"/>
    <w:pPr>
      <w:tabs>
        <w:tab w:val="center" w:pos="4680"/>
        <w:tab w:val="right" w:pos="9360"/>
      </w:tabs>
    </w:pPr>
  </w:style>
  <w:style w:type="character" w:customStyle="1" w:styleId="FooterChar">
    <w:name w:val="Footer Char"/>
    <w:basedOn w:val="DefaultParagraphFont"/>
    <w:link w:val="Footer"/>
    <w:uiPriority w:val="99"/>
    <w:rsid w:val="00E32B16"/>
    <w:rPr>
      <w:rFonts w:ascii="Arial Narrow" w:eastAsia="Calibri" w:hAnsi="Arial Narrow"/>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233</Words>
  <Characters>1333</Characters>
  <Application>Microsoft Office Word</Application>
  <DocSecurity>0</DocSecurity>
  <Lines>11</Lines>
  <Paragraphs>3</Paragraphs>
  <ScaleCrop>false</ScaleCrop>
  <Company>SEHD</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O'Brian, Julie</dc:creator>
  <cp:keywords/>
  <dc:description/>
  <cp:lastModifiedBy>grotewot</cp:lastModifiedBy>
  <cp:revision>3</cp:revision>
  <dcterms:created xsi:type="dcterms:W3CDTF">2012-08-10T22:09:00Z</dcterms:created>
  <dcterms:modified xsi:type="dcterms:W3CDTF">2012-09-07T20:53:00Z</dcterms:modified>
</cp:coreProperties>
</file>