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81" w:rsidRDefault="004828F6" w:rsidP="006C5E57">
      <w:pPr>
        <w:pStyle w:val="Title"/>
      </w:pPr>
      <w:r>
        <w:t xml:space="preserve">Planning for </w:t>
      </w:r>
      <w:r w:rsidR="008E21B2">
        <w:t>Target Setting</w:t>
      </w:r>
    </w:p>
    <w:p w:rsidR="00D32779" w:rsidRDefault="00965B90" w:rsidP="00CC5E31">
      <w:pPr>
        <w:pStyle w:val="Heading1"/>
      </w:pPr>
      <w:r>
        <w:t>Target Setting</w:t>
      </w:r>
    </w:p>
    <w:tbl>
      <w:tblPr>
        <w:tblStyle w:val="LightList-Accent1"/>
        <w:tblW w:w="0" w:type="auto"/>
        <w:tblLook w:val="04A0"/>
      </w:tblPr>
      <w:tblGrid>
        <w:gridCol w:w="2808"/>
        <w:gridCol w:w="2622"/>
        <w:gridCol w:w="3606"/>
        <w:gridCol w:w="1518"/>
        <w:gridCol w:w="3630"/>
      </w:tblGrid>
      <w:tr w:rsidR="00965B90" w:rsidRPr="00F74BA8" w:rsidTr="00965B90">
        <w:trPr>
          <w:cnfStyle w:val="100000000000"/>
          <w:tblHeader/>
        </w:trPr>
        <w:tc>
          <w:tcPr>
            <w:cnfStyle w:val="001000000000"/>
            <w:tcW w:w="2808" w:type="dxa"/>
          </w:tcPr>
          <w:p w:rsidR="00965B90" w:rsidRPr="00F74BA8" w:rsidRDefault="00965B90" w:rsidP="00063472">
            <w:pPr>
              <w:pStyle w:val="Heading2"/>
              <w:ind w:left="0"/>
              <w:jc w:val="center"/>
              <w:outlineLvl w:val="1"/>
            </w:pPr>
            <w:r w:rsidRPr="00F74BA8">
              <w:t>Tasks</w:t>
            </w:r>
          </w:p>
        </w:tc>
        <w:tc>
          <w:tcPr>
            <w:tcW w:w="2622" w:type="dxa"/>
          </w:tcPr>
          <w:p w:rsidR="00965B90" w:rsidRPr="00F74BA8" w:rsidRDefault="00965B90" w:rsidP="00063472">
            <w:pPr>
              <w:pStyle w:val="Heading2"/>
              <w:ind w:left="0"/>
              <w:jc w:val="center"/>
              <w:outlineLvl w:val="1"/>
              <w:cnfStyle w:val="100000000000"/>
            </w:pPr>
            <w:r w:rsidRPr="00F74BA8">
              <w:t>Current Status</w:t>
            </w:r>
          </w:p>
        </w:tc>
        <w:tc>
          <w:tcPr>
            <w:tcW w:w="3606" w:type="dxa"/>
          </w:tcPr>
          <w:p w:rsidR="00965B90" w:rsidRPr="00F74BA8" w:rsidRDefault="00965B90" w:rsidP="00063472">
            <w:pPr>
              <w:pStyle w:val="Heading2"/>
              <w:ind w:left="0"/>
              <w:jc w:val="center"/>
              <w:outlineLvl w:val="1"/>
              <w:cnfStyle w:val="100000000000"/>
            </w:pPr>
            <w:r>
              <w:t>How</w:t>
            </w:r>
          </w:p>
        </w:tc>
        <w:tc>
          <w:tcPr>
            <w:tcW w:w="1518" w:type="dxa"/>
          </w:tcPr>
          <w:p w:rsidR="00965B90" w:rsidRPr="00F74BA8" w:rsidRDefault="00965B90" w:rsidP="00063472">
            <w:pPr>
              <w:pStyle w:val="Heading2"/>
              <w:ind w:left="0"/>
              <w:jc w:val="center"/>
              <w:outlineLvl w:val="1"/>
              <w:cnfStyle w:val="100000000000"/>
            </w:pPr>
            <w:r w:rsidRPr="00F74BA8">
              <w:t>Who/When</w:t>
            </w:r>
          </w:p>
        </w:tc>
        <w:tc>
          <w:tcPr>
            <w:tcW w:w="3630" w:type="dxa"/>
          </w:tcPr>
          <w:p w:rsidR="00965B90" w:rsidRPr="00F74BA8" w:rsidRDefault="00965B90" w:rsidP="00063472">
            <w:pPr>
              <w:pStyle w:val="Heading2"/>
              <w:ind w:left="0"/>
              <w:jc w:val="center"/>
              <w:outlineLvl w:val="1"/>
              <w:cnfStyle w:val="100000000000"/>
            </w:pPr>
            <w:r w:rsidRPr="00F74BA8">
              <w:t>Materials/Tools</w:t>
            </w:r>
          </w:p>
        </w:tc>
      </w:tr>
      <w:tr w:rsidR="00965B90" w:rsidTr="00965B90">
        <w:trPr>
          <w:cnfStyle w:val="000000100000"/>
          <w:trHeight w:val="1150"/>
        </w:trPr>
        <w:tc>
          <w:tcPr>
            <w:cnfStyle w:val="001000000000"/>
            <w:tcW w:w="2808" w:type="dxa"/>
          </w:tcPr>
          <w:p w:rsidR="00965B90" w:rsidRDefault="00965B90" w:rsidP="00A90613">
            <w:pPr>
              <w:spacing w:after="120"/>
            </w:pPr>
            <w:r>
              <w:t>Focus on a priority performance challenge.</w:t>
            </w:r>
          </w:p>
        </w:tc>
        <w:tc>
          <w:tcPr>
            <w:tcW w:w="2622" w:type="dxa"/>
          </w:tcPr>
          <w:p w:rsidR="00965B90" w:rsidRDefault="00965B90" w:rsidP="00B44E83">
            <w:pPr>
              <w:cnfStyle w:val="000000100000"/>
            </w:pPr>
          </w:p>
        </w:tc>
        <w:tc>
          <w:tcPr>
            <w:tcW w:w="3606" w:type="dxa"/>
          </w:tcPr>
          <w:p w:rsidR="00965B90" w:rsidRDefault="00965B90" w:rsidP="00B44E83">
            <w:pPr>
              <w:cnfStyle w:val="000000100000"/>
            </w:pPr>
          </w:p>
        </w:tc>
        <w:tc>
          <w:tcPr>
            <w:tcW w:w="1518" w:type="dxa"/>
          </w:tcPr>
          <w:p w:rsidR="00965B90" w:rsidRDefault="00965B90" w:rsidP="00B44E83">
            <w:pPr>
              <w:cnfStyle w:val="000000100000"/>
            </w:pPr>
          </w:p>
        </w:tc>
        <w:tc>
          <w:tcPr>
            <w:tcW w:w="3630" w:type="dxa"/>
          </w:tcPr>
          <w:p w:rsidR="00965B90" w:rsidRDefault="00965B90" w:rsidP="00B44E83">
            <w:pPr>
              <w:cnfStyle w:val="000000100000"/>
            </w:pPr>
          </w:p>
        </w:tc>
      </w:tr>
      <w:tr w:rsidR="00965B90" w:rsidTr="00965B90">
        <w:trPr>
          <w:trHeight w:val="1440"/>
        </w:trPr>
        <w:tc>
          <w:tcPr>
            <w:cnfStyle w:val="001000000000"/>
            <w:tcW w:w="2808" w:type="dxa"/>
          </w:tcPr>
          <w:p w:rsidR="00965B90" w:rsidRDefault="00965B90" w:rsidP="00CC5E31">
            <w:pPr>
              <w:spacing w:after="120"/>
            </w:pPr>
            <w:r>
              <w:t>Determine a comparison point against which performance targets will be set.</w:t>
            </w:r>
          </w:p>
        </w:tc>
        <w:tc>
          <w:tcPr>
            <w:tcW w:w="2622" w:type="dxa"/>
          </w:tcPr>
          <w:p w:rsidR="00965B90" w:rsidRDefault="00965B90" w:rsidP="00B44E83">
            <w:pPr>
              <w:cnfStyle w:val="000000000000"/>
            </w:pPr>
          </w:p>
        </w:tc>
        <w:tc>
          <w:tcPr>
            <w:tcW w:w="3606" w:type="dxa"/>
          </w:tcPr>
          <w:p w:rsidR="00965B90" w:rsidRDefault="00965B90" w:rsidP="00B44E83">
            <w:pPr>
              <w:cnfStyle w:val="000000000000"/>
            </w:pPr>
          </w:p>
        </w:tc>
        <w:tc>
          <w:tcPr>
            <w:tcW w:w="1518" w:type="dxa"/>
          </w:tcPr>
          <w:p w:rsidR="00965B90" w:rsidRDefault="00965B90" w:rsidP="00B44E83">
            <w:pPr>
              <w:cnfStyle w:val="000000000000"/>
            </w:pPr>
          </w:p>
        </w:tc>
        <w:tc>
          <w:tcPr>
            <w:tcW w:w="3630" w:type="dxa"/>
          </w:tcPr>
          <w:p w:rsidR="00965B90" w:rsidRDefault="00965B90" w:rsidP="00B44E83">
            <w:pPr>
              <w:cnfStyle w:val="000000000000"/>
            </w:pPr>
          </w:p>
        </w:tc>
      </w:tr>
      <w:tr w:rsidR="00965B90" w:rsidTr="00965B90">
        <w:trPr>
          <w:cnfStyle w:val="000000100000"/>
          <w:trHeight w:val="1440"/>
        </w:trPr>
        <w:tc>
          <w:tcPr>
            <w:cnfStyle w:val="001000000000"/>
            <w:tcW w:w="2808" w:type="dxa"/>
          </w:tcPr>
          <w:p w:rsidR="00965B90" w:rsidRDefault="00965B90" w:rsidP="00CC5E31">
            <w:pPr>
              <w:spacing w:after="120"/>
            </w:pPr>
            <w:r>
              <w:t>Determine the time frame needed to meet expectations (not more than five years after a “turnaround” or “priority improvement” designation)</w:t>
            </w:r>
            <w:r w:rsidR="00123D69">
              <w:t>.</w:t>
            </w:r>
          </w:p>
        </w:tc>
        <w:tc>
          <w:tcPr>
            <w:tcW w:w="2622" w:type="dxa"/>
          </w:tcPr>
          <w:p w:rsidR="00965B90" w:rsidRDefault="00965B90" w:rsidP="00B44E83">
            <w:pPr>
              <w:cnfStyle w:val="000000100000"/>
            </w:pPr>
          </w:p>
        </w:tc>
        <w:tc>
          <w:tcPr>
            <w:tcW w:w="3606" w:type="dxa"/>
          </w:tcPr>
          <w:p w:rsidR="00965B90" w:rsidRDefault="00965B90" w:rsidP="00B44E83">
            <w:pPr>
              <w:cnfStyle w:val="000000100000"/>
            </w:pPr>
          </w:p>
        </w:tc>
        <w:tc>
          <w:tcPr>
            <w:tcW w:w="1518" w:type="dxa"/>
          </w:tcPr>
          <w:p w:rsidR="00965B90" w:rsidRDefault="00965B90" w:rsidP="00B44E83">
            <w:pPr>
              <w:cnfStyle w:val="000000100000"/>
            </w:pPr>
          </w:p>
        </w:tc>
        <w:tc>
          <w:tcPr>
            <w:tcW w:w="3630" w:type="dxa"/>
          </w:tcPr>
          <w:p w:rsidR="00965B90" w:rsidRDefault="00965B90" w:rsidP="00B44E83">
            <w:pPr>
              <w:cnfStyle w:val="000000100000"/>
            </w:pPr>
          </w:p>
        </w:tc>
      </w:tr>
      <w:tr w:rsidR="00965B90" w:rsidTr="00965B90">
        <w:trPr>
          <w:trHeight w:val="1440"/>
        </w:trPr>
        <w:tc>
          <w:tcPr>
            <w:cnfStyle w:val="001000000000"/>
            <w:tcW w:w="2808" w:type="dxa"/>
          </w:tcPr>
          <w:p w:rsidR="00965B90" w:rsidRDefault="00965B90" w:rsidP="00965B90">
            <w:pPr>
              <w:spacing w:after="120"/>
            </w:pPr>
            <w:r>
              <w:t>Determine progress needed within the next two years.</w:t>
            </w:r>
          </w:p>
        </w:tc>
        <w:tc>
          <w:tcPr>
            <w:tcW w:w="2622" w:type="dxa"/>
          </w:tcPr>
          <w:p w:rsidR="00965B90" w:rsidRDefault="00965B90" w:rsidP="00B44E83">
            <w:pPr>
              <w:cnfStyle w:val="000000000000"/>
            </w:pPr>
          </w:p>
        </w:tc>
        <w:tc>
          <w:tcPr>
            <w:tcW w:w="3606" w:type="dxa"/>
          </w:tcPr>
          <w:p w:rsidR="00965B90" w:rsidRDefault="00965B90" w:rsidP="00B44E83">
            <w:pPr>
              <w:cnfStyle w:val="000000000000"/>
            </w:pPr>
          </w:p>
        </w:tc>
        <w:tc>
          <w:tcPr>
            <w:tcW w:w="1518" w:type="dxa"/>
          </w:tcPr>
          <w:p w:rsidR="00965B90" w:rsidRDefault="00965B90" w:rsidP="00B44E83">
            <w:pPr>
              <w:cnfStyle w:val="000000000000"/>
            </w:pPr>
          </w:p>
        </w:tc>
        <w:tc>
          <w:tcPr>
            <w:tcW w:w="3630" w:type="dxa"/>
          </w:tcPr>
          <w:p w:rsidR="00965B90" w:rsidRDefault="00965B90" w:rsidP="00B44E83">
            <w:pPr>
              <w:cnfStyle w:val="000000000000"/>
            </w:pPr>
          </w:p>
        </w:tc>
      </w:tr>
      <w:tr w:rsidR="00965B90" w:rsidTr="00965B90">
        <w:trPr>
          <w:cnfStyle w:val="000000100000"/>
          <w:trHeight w:val="1440"/>
        </w:trPr>
        <w:tc>
          <w:tcPr>
            <w:cnfStyle w:val="001000000000"/>
            <w:tcW w:w="2808" w:type="dxa"/>
          </w:tcPr>
          <w:p w:rsidR="00965B90" w:rsidRPr="00CC5E31" w:rsidRDefault="00965B90" w:rsidP="00CC5E31">
            <w:pPr>
              <w:spacing w:after="120"/>
            </w:pPr>
            <w:r>
              <w:t>Describe Annual Performance Targets for the next two years.</w:t>
            </w:r>
          </w:p>
        </w:tc>
        <w:tc>
          <w:tcPr>
            <w:tcW w:w="2622" w:type="dxa"/>
          </w:tcPr>
          <w:p w:rsidR="00965B90" w:rsidRDefault="00965B90" w:rsidP="00B44E83">
            <w:pPr>
              <w:cnfStyle w:val="000000100000"/>
            </w:pPr>
          </w:p>
        </w:tc>
        <w:tc>
          <w:tcPr>
            <w:tcW w:w="3606" w:type="dxa"/>
          </w:tcPr>
          <w:p w:rsidR="00965B90" w:rsidRDefault="00965B90" w:rsidP="00B44E83">
            <w:pPr>
              <w:cnfStyle w:val="000000100000"/>
            </w:pPr>
          </w:p>
        </w:tc>
        <w:tc>
          <w:tcPr>
            <w:tcW w:w="1518" w:type="dxa"/>
          </w:tcPr>
          <w:p w:rsidR="00965B90" w:rsidRDefault="00965B90" w:rsidP="00B44E83">
            <w:pPr>
              <w:cnfStyle w:val="000000100000"/>
            </w:pPr>
          </w:p>
        </w:tc>
        <w:tc>
          <w:tcPr>
            <w:tcW w:w="3630" w:type="dxa"/>
          </w:tcPr>
          <w:p w:rsidR="00965B90" w:rsidRDefault="00965B90" w:rsidP="00B44E83">
            <w:pPr>
              <w:cnfStyle w:val="000000100000"/>
            </w:pPr>
          </w:p>
        </w:tc>
      </w:tr>
    </w:tbl>
    <w:p w:rsidR="00664DF9" w:rsidRPr="0065072B" w:rsidRDefault="00664DF9" w:rsidP="0065072B">
      <w:pPr>
        <w:rPr>
          <w:sz w:val="2"/>
          <w:szCs w:val="2"/>
        </w:rPr>
      </w:pPr>
    </w:p>
    <w:sectPr w:rsidR="00664DF9" w:rsidRPr="0065072B" w:rsidSect="00CC5E31">
      <w:pgSz w:w="15840" w:h="12240" w:orient="landscape"/>
      <w:pgMar w:top="1440" w:right="864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FC9" w:rsidRDefault="00C97FC9" w:rsidP="00B07144">
      <w:r>
        <w:separator/>
      </w:r>
    </w:p>
  </w:endnote>
  <w:endnote w:type="continuationSeparator" w:id="1">
    <w:p w:rsidR="00C97FC9" w:rsidRDefault="00C97FC9" w:rsidP="00B07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FC9" w:rsidRDefault="00C97FC9" w:rsidP="00B07144">
      <w:r>
        <w:separator/>
      </w:r>
    </w:p>
  </w:footnote>
  <w:footnote w:type="continuationSeparator" w:id="1">
    <w:p w:rsidR="00C97FC9" w:rsidRDefault="00C97FC9" w:rsidP="00B07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2E1"/>
    <w:multiLevelType w:val="hybridMultilevel"/>
    <w:tmpl w:val="3DE037C8"/>
    <w:lvl w:ilvl="0" w:tplc="65F25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2D1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6C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06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6F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46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08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C77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C2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307DF"/>
    <w:multiLevelType w:val="hybridMultilevel"/>
    <w:tmpl w:val="412A4F7A"/>
    <w:lvl w:ilvl="0" w:tplc="74D0D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83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D04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0D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02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20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0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E5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4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F12F1E"/>
    <w:multiLevelType w:val="hybridMultilevel"/>
    <w:tmpl w:val="98707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038F6"/>
    <w:multiLevelType w:val="hybridMultilevel"/>
    <w:tmpl w:val="E5184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3F72ED"/>
    <w:multiLevelType w:val="hybridMultilevel"/>
    <w:tmpl w:val="80CA58EC"/>
    <w:lvl w:ilvl="0" w:tplc="BC7A4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44EF6">
      <w:start w:val="13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82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24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A7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45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00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0D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C25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D78F9"/>
    <w:multiLevelType w:val="hybridMultilevel"/>
    <w:tmpl w:val="5310E5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783E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2D043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760D1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4027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FD20D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8C0D0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A2E5A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5B409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50313BD8"/>
    <w:multiLevelType w:val="hybridMultilevel"/>
    <w:tmpl w:val="15EC7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5229CB"/>
    <w:multiLevelType w:val="hybridMultilevel"/>
    <w:tmpl w:val="B1F6BF50"/>
    <w:lvl w:ilvl="0" w:tplc="EE5E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D84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2C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C4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68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66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08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69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B40F2"/>
    <w:multiLevelType w:val="hybridMultilevel"/>
    <w:tmpl w:val="6D526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3C3"/>
    <w:rsid w:val="00063472"/>
    <w:rsid w:val="000D46CD"/>
    <w:rsid w:val="000E0F66"/>
    <w:rsid w:val="00123D69"/>
    <w:rsid w:val="001872A7"/>
    <w:rsid w:val="0024152A"/>
    <w:rsid w:val="002A00D8"/>
    <w:rsid w:val="0039027B"/>
    <w:rsid w:val="00391E6B"/>
    <w:rsid w:val="003D2CFF"/>
    <w:rsid w:val="004159B4"/>
    <w:rsid w:val="004271B6"/>
    <w:rsid w:val="0043512B"/>
    <w:rsid w:val="00445D0E"/>
    <w:rsid w:val="00457BF8"/>
    <w:rsid w:val="00476BAA"/>
    <w:rsid w:val="004828F6"/>
    <w:rsid w:val="00484843"/>
    <w:rsid w:val="00495C08"/>
    <w:rsid w:val="004A419A"/>
    <w:rsid w:val="004C0D64"/>
    <w:rsid w:val="0057192A"/>
    <w:rsid w:val="00585ED5"/>
    <w:rsid w:val="00602017"/>
    <w:rsid w:val="006052AD"/>
    <w:rsid w:val="006442EE"/>
    <w:rsid w:val="0065072B"/>
    <w:rsid w:val="0065426B"/>
    <w:rsid w:val="00664DF9"/>
    <w:rsid w:val="006C5E57"/>
    <w:rsid w:val="00756486"/>
    <w:rsid w:val="00772FE6"/>
    <w:rsid w:val="007A53C3"/>
    <w:rsid w:val="007A5DF2"/>
    <w:rsid w:val="007A6F7E"/>
    <w:rsid w:val="007C7A31"/>
    <w:rsid w:val="007D4973"/>
    <w:rsid w:val="00822BBD"/>
    <w:rsid w:val="00847B23"/>
    <w:rsid w:val="00895D48"/>
    <w:rsid w:val="008E21B2"/>
    <w:rsid w:val="008F5BE6"/>
    <w:rsid w:val="00965B90"/>
    <w:rsid w:val="0097175D"/>
    <w:rsid w:val="00971A53"/>
    <w:rsid w:val="00A70E7D"/>
    <w:rsid w:val="00A863A1"/>
    <w:rsid w:val="00A87930"/>
    <w:rsid w:val="00A90256"/>
    <w:rsid w:val="00A90613"/>
    <w:rsid w:val="00AA183B"/>
    <w:rsid w:val="00B07144"/>
    <w:rsid w:val="00B12C2B"/>
    <w:rsid w:val="00B44E83"/>
    <w:rsid w:val="00B76D74"/>
    <w:rsid w:val="00B8148A"/>
    <w:rsid w:val="00B81903"/>
    <w:rsid w:val="00C876DA"/>
    <w:rsid w:val="00C90E78"/>
    <w:rsid w:val="00C97FC9"/>
    <w:rsid w:val="00CC5E31"/>
    <w:rsid w:val="00CE1DB9"/>
    <w:rsid w:val="00D32779"/>
    <w:rsid w:val="00D47ACC"/>
    <w:rsid w:val="00D57996"/>
    <w:rsid w:val="00DD67D4"/>
    <w:rsid w:val="00E9317B"/>
    <w:rsid w:val="00F51D04"/>
    <w:rsid w:val="00F74BA8"/>
    <w:rsid w:val="00F82381"/>
    <w:rsid w:val="00FF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72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83B"/>
    <w:pPr>
      <w:keepNext/>
      <w:spacing w:before="120"/>
      <w:outlineLvl w:val="0"/>
    </w:pPr>
    <w:rPr>
      <w:rFonts w:asciiTheme="majorHAnsi" w:hAnsiTheme="majorHAnsi" w:cs="Arial"/>
      <w:b/>
      <w:bCs/>
      <w:color w:val="4F81BD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32779"/>
    <w:pPr>
      <w:keepNext/>
      <w:spacing w:before="120" w:after="60"/>
      <w:ind w:left="360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44E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47B2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83B"/>
    <w:rPr>
      <w:rFonts w:asciiTheme="majorHAnsi" w:hAnsiTheme="majorHAnsi" w:cs="Arial"/>
      <w:b/>
      <w:bCs/>
      <w:color w:val="4F81BD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32779"/>
    <w:rPr>
      <w:rFonts w:asciiTheme="majorHAnsi" w:hAnsiTheme="majorHAnsi" w:cs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47B23"/>
    <w:rPr>
      <w:bCs/>
      <w:i/>
      <w:sz w:val="24"/>
      <w:szCs w:val="28"/>
    </w:rPr>
  </w:style>
  <w:style w:type="paragraph" w:styleId="Title">
    <w:name w:val="Title"/>
    <w:basedOn w:val="Normal"/>
    <w:link w:val="TitleChar"/>
    <w:qFormat/>
    <w:rsid w:val="00847B23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47B23"/>
    <w:rPr>
      <w:rFonts w:asciiTheme="majorHAnsi" w:hAnsiTheme="majorHAnsi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B4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44E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6CD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CC5E3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74BA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06347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7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14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144"/>
    <w:rPr>
      <w:rFonts w:ascii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38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42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21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30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03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35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711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05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29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7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91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14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25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679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16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22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0697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6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81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37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SEHD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grotewot</cp:lastModifiedBy>
  <cp:revision>4</cp:revision>
  <dcterms:created xsi:type="dcterms:W3CDTF">2012-11-01T20:21:00Z</dcterms:created>
  <dcterms:modified xsi:type="dcterms:W3CDTF">2012-11-01T20:35:00Z</dcterms:modified>
</cp:coreProperties>
</file>