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3168"/>
        <w:gridCol w:w="3839"/>
        <w:gridCol w:w="1111"/>
        <w:gridCol w:w="316"/>
        <w:gridCol w:w="2037"/>
        <w:gridCol w:w="797"/>
        <w:gridCol w:w="900"/>
        <w:gridCol w:w="2448"/>
      </w:tblGrid>
      <w:tr w:rsidR="00B66866" w:rsidRPr="00B66866">
        <w:trPr>
          <w:trHeight w:val="165"/>
          <w:jc w:val="center"/>
        </w:trPr>
        <w:tc>
          <w:tcPr>
            <w:tcW w:w="3168" w:type="dxa"/>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Content Area</w:t>
            </w:r>
          </w:p>
        </w:tc>
        <w:tc>
          <w:tcPr>
            <w:tcW w:w="5266" w:type="dxa"/>
            <w:gridSpan w:val="3"/>
          </w:tcPr>
          <w:p w:rsidR="00B66866" w:rsidRPr="00B66866" w:rsidRDefault="00B66866" w:rsidP="00B66866">
            <w:pPr>
              <w:spacing w:after="0" w:line="240" w:lineRule="auto"/>
              <w:rPr>
                <w:rFonts w:eastAsia="Calibri" w:cs="Times New Roman"/>
                <w:sz w:val="20"/>
                <w:szCs w:val="20"/>
              </w:rPr>
            </w:pPr>
            <w:r w:rsidRPr="00B66866">
              <w:rPr>
                <w:rFonts w:eastAsia="Calibri" w:cs="Times New Roman"/>
                <w:sz w:val="20"/>
                <w:szCs w:val="20"/>
              </w:rPr>
              <w:t>Mathematics</w:t>
            </w:r>
          </w:p>
        </w:tc>
        <w:tc>
          <w:tcPr>
            <w:tcW w:w="2037" w:type="dxa"/>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Grade Level</w:t>
            </w:r>
          </w:p>
        </w:tc>
        <w:tc>
          <w:tcPr>
            <w:tcW w:w="4145" w:type="dxa"/>
            <w:gridSpan w:val="3"/>
          </w:tcPr>
          <w:p w:rsidR="00B66866" w:rsidRPr="00B66866" w:rsidRDefault="00B66866" w:rsidP="00B66866">
            <w:pPr>
              <w:spacing w:after="0" w:line="240" w:lineRule="auto"/>
              <w:rPr>
                <w:rFonts w:eastAsia="Calibri" w:cs="Times New Roman"/>
                <w:sz w:val="20"/>
                <w:szCs w:val="20"/>
              </w:rPr>
            </w:pPr>
            <w:r w:rsidRPr="00B66866">
              <w:rPr>
                <w:rFonts w:eastAsia="Calibri" w:cs="Times New Roman"/>
                <w:sz w:val="20"/>
                <w:szCs w:val="20"/>
              </w:rPr>
              <w:t>8</w:t>
            </w:r>
            <w:r w:rsidRPr="00B66866">
              <w:rPr>
                <w:rFonts w:eastAsia="Calibri" w:cs="Times New Roman"/>
                <w:sz w:val="20"/>
                <w:szCs w:val="20"/>
                <w:vertAlign w:val="superscript"/>
              </w:rPr>
              <w:t>th</w:t>
            </w:r>
            <w:r w:rsidRPr="00B66866">
              <w:rPr>
                <w:rFonts w:eastAsia="Calibri" w:cs="Times New Roman"/>
                <w:sz w:val="20"/>
                <w:szCs w:val="20"/>
              </w:rPr>
              <w:t xml:space="preserve"> Grade</w:t>
            </w:r>
          </w:p>
        </w:tc>
      </w:tr>
      <w:tr w:rsidR="00B66866" w:rsidRPr="00B66866">
        <w:trPr>
          <w:trHeight w:val="165"/>
          <w:jc w:val="center"/>
        </w:trPr>
        <w:tc>
          <w:tcPr>
            <w:tcW w:w="3168" w:type="dxa"/>
            <w:tcBorders>
              <w:bottom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Course Name/Course Code</w:t>
            </w:r>
          </w:p>
        </w:tc>
        <w:tc>
          <w:tcPr>
            <w:tcW w:w="11448" w:type="dxa"/>
            <w:gridSpan w:val="7"/>
            <w:tcBorders>
              <w:bottom w:val="single" w:sz="24" w:space="0" w:color="auto"/>
            </w:tcBorders>
          </w:tcPr>
          <w:p w:rsidR="00B66866" w:rsidRPr="00B66866" w:rsidRDefault="00B66866" w:rsidP="00B66866">
            <w:pPr>
              <w:spacing w:after="0" w:line="240" w:lineRule="auto"/>
              <w:rPr>
                <w:rFonts w:eastAsia="Calibri" w:cs="Times New Roman"/>
                <w:sz w:val="20"/>
                <w:szCs w:val="20"/>
              </w:rPr>
            </w:pPr>
          </w:p>
        </w:tc>
      </w:tr>
      <w:tr w:rsidR="00B66866" w:rsidRPr="00B66866">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Standard</w:t>
            </w:r>
          </w:p>
        </w:tc>
        <w:tc>
          <w:tcPr>
            <w:tcW w:w="900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Grade Level Expectations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GLE Code</w:t>
            </w:r>
          </w:p>
        </w:tc>
      </w:tr>
      <w:tr w:rsidR="00B66866" w:rsidRPr="00B66866">
        <w:trPr>
          <w:trHeight w:val="185"/>
          <w:jc w:val="center"/>
        </w:trPr>
        <w:tc>
          <w:tcPr>
            <w:tcW w:w="3168" w:type="dxa"/>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Number Sense, Properties, and Operations</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6"/>
              </w:numPr>
              <w:spacing w:after="0" w:line="240" w:lineRule="auto"/>
              <w:ind w:left="360"/>
              <w:outlineLvl w:val="2"/>
              <w:rPr>
                <w:rFonts w:eastAsia="Calibri" w:cs="Calibri"/>
                <w:bCs/>
                <w:sz w:val="20"/>
                <w:szCs w:val="20"/>
              </w:rPr>
            </w:pPr>
            <w:r w:rsidRPr="00B66866">
              <w:rPr>
                <w:rFonts w:eastAsia="Calibri" w:cs="Times New Roman"/>
                <w:bCs/>
                <w:sz w:val="20"/>
                <w:szCs w:val="20"/>
              </w:rPr>
              <w:t>In the real number system, rational and irrational numbers are in one to one correspondence to points on the number line</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Calibri" w:cs="Calibri"/>
                <w:sz w:val="20"/>
                <w:szCs w:val="20"/>
              </w:rPr>
            </w:pPr>
            <w:r w:rsidRPr="00B66866">
              <w:rPr>
                <w:rFonts w:eastAsia="Times New Roman" w:cs="Times New Roman"/>
                <w:sz w:val="20"/>
                <w:szCs w:val="20"/>
              </w:rPr>
              <w:t>MA10-GR.8-S.1-GLE.1</w:t>
            </w:r>
          </w:p>
        </w:tc>
      </w:tr>
      <w:tr w:rsidR="00B66866" w:rsidRPr="00B66866">
        <w:trPr>
          <w:trHeight w:val="270"/>
          <w:jc w:val="center"/>
        </w:trPr>
        <w:tc>
          <w:tcPr>
            <w:tcW w:w="3168" w:type="dxa"/>
            <w:vMerge w:val="restart"/>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Patterns, Functions, and Algebraic Structures</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7"/>
              </w:numPr>
              <w:spacing w:after="0" w:line="240" w:lineRule="auto"/>
              <w:outlineLvl w:val="2"/>
              <w:rPr>
                <w:rFonts w:eastAsia="Calibri" w:cs="Calibri"/>
                <w:sz w:val="20"/>
                <w:szCs w:val="20"/>
              </w:rPr>
            </w:pPr>
            <w:r w:rsidRPr="00B66866">
              <w:rPr>
                <w:rFonts w:eastAsia="Calibri" w:cs="Calibri"/>
                <w:sz w:val="20"/>
                <w:szCs w:val="20"/>
              </w:rPr>
              <w:t xml:space="preserve">Linear functions model situations with a constant rate of change and can be represented numerically, algebraically, and graphically </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Times New Roman" w:cs="Calibri"/>
                <w:sz w:val="20"/>
                <w:szCs w:val="20"/>
              </w:rPr>
            </w:pPr>
            <w:r w:rsidRPr="00B66866">
              <w:rPr>
                <w:rFonts w:eastAsia="Times New Roman" w:cs="Times New Roman"/>
                <w:sz w:val="20"/>
                <w:szCs w:val="20"/>
              </w:rPr>
              <w:t>MA10-GR.8-S.2-GLE.1</w:t>
            </w:r>
          </w:p>
        </w:tc>
      </w:tr>
      <w:tr w:rsidR="00B66866" w:rsidRPr="00B66866">
        <w:trPr>
          <w:trHeight w:val="148"/>
          <w:jc w:val="center"/>
        </w:trPr>
        <w:tc>
          <w:tcPr>
            <w:tcW w:w="3168" w:type="dxa"/>
            <w:vMerge/>
            <w:tcBorders>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bCs/>
                <w:sz w:val="20"/>
                <w:szCs w:val="20"/>
              </w:rPr>
            </w:pP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numPr>
                <w:ilvl w:val="0"/>
                <w:numId w:val="7"/>
              </w:numPr>
              <w:tabs>
                <w:tab w:val="left" w:pos="3060"/>
              </w:tabs>
              <w:spacing w:after="0" w:line="240" w:lineRule="auto"/>
              <w:rPr>
                <w:rFonts w:eastAsia="Calibri" w:cs="Calibri"/>
                <w:sz w:val="20"/>
                <w:szCs w:val="20"/>
              </w:rPr>
            </w:pPr>
            <w:r w:rsidRPr="00B66866">
              <w:rPr>
                <w:rFonts w:eastAsia="Calibri" w:cs="Calibri"/>
                <w:sz w:val="20"/>
                <w:szCs w:val="20"/>
              </w:rPr>
              <w:t xml:space="preserve">Properties of algebra and equality are used to solve linear equations and systems of equations </w:t>
            </w:r>
          </w:p>
        </w:tc>
        <w:tc>
          <w:tcPr>
            <w:tcW w:w="2448" w:type="dxa"/>
            <w:tcBorders>
              <w:left w:val="single" w:sz="4" w:space="0" w:color="auto"/>
              <w:right w:val="single" w:sz="24" w:space="0" w:color="auto"/>
            </w:tcBorders>
          </w:tcPr>
          <w:p w:rsidR="00B66866" w:rsidRPr="00B66866" w:rsidRDefault="00B66866" w:rsidP="00B66866">
            <w:pPr>
              <w:spacing w:after="0" w:line="240" w:lineRule="auto"/>
              <w:rPr>
                <w:rFonts w:eastAsia="Times New Roman" w:cs="Times New Roman"/>
                <w:sz w:val="20"/>
                <w:szCs w:val="20"/>
              </w:rPr>
            </w:pPr>
            <w:r w:rsidRPr="00B66866">
              <w:rPr>
                <w:rFonts w:eastAsia="Times New Roman" w:cs="Times New Roman"/>
                <w:sz w:val="20"/>
                <w:szCs w:val="20"/>
              </w:rPr>
              <w:t>MA10-GR.8-S.2-GLE.2</w:t>
            </w:r>
          </w:p>
        </w:tc>
      </w:tr>
      <w:tr w:rsidR="00B66866" w:rsidRPr="00B66866">
        <w:trPr>
          <w:trHeight w:val="147"/>
          <w:jc w:val="center"/>
        </w:trPr>
        <w:tc>
          <w:tcPr>
            <w:tcW w:w="3168" w:type="dxa"/>
            <w:vMerge/>
            <w:tcBorders>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bCs/>
                <w:sz w:val="20"/>
                <w:szCs w:val="20"/>
              </w:rPr>
            </w:pP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numPr>
                <w:ilvl w:val="0"/>
                <w:numId w:val="7"/>
              </w:numPr>
              <w:tabs>
                <w:tab w:val="left" w:pos="3060"/>
              </w:tabs>
              <w:spacing w:after="0" w:line="240" w:lineRule="auto"/>
              <w:rPr>
                <w:rFonts w:eastAsia="Calibri" w:cs="Calibri"/>
                <w:sz w:val="20"/>
                <w:szCs w:val="20"/>
              </w:rPr>
            </w:pPr>
            <w:r w:rsidRPr="00B66866">
              <w:rPr>
                <w:rFonts w:eastAsia="Calibri" w:cs="Calibri"/>
                <w:sz w:val="20"/>
                <w:szCs w:val="20"/>
              </w:rPr>
              <w:t>Graphs, tables and equations can be used to distinguish between linear and nonlinear functions</w:t>
            </w:r>
          </w:p>
        </w:tc>
        <w:tc>
          <w:tcPr>
            <w:tcW w:w="2448" w:type="dxa"/>
            <w:tcBorders>
              <w:left w:val="single" w:sz="4" w:space="0" w:color="auto"/>
              <w:right w:val="single" w:sz="24" w:space="0" w:color="auto"/>
            </w:tcBorders>
          </w:tcPr>
          <w:p w:rsidR="00B66866" w:rsidRPr="00B66866" w:rsidRDefault="00B66866" w:rsidP="00B66866">
            <w:pPr>
              <w:spacing w:after="0" w:line="240" w:lineRule="auto"/>
              <w:rPr>
                <w:rFonts w:eastAsia="Times New Roman" w:cs="Times New Roman"/>
                <w:sz w:val="20"/>
                <w:szCs w:val="20"/>
              </w:rPr>
            </w:pPr>
            <w:r w:rsidRPr="00B66866">
              <w:rPr>
                <w:rFonts w:eastAsia="Times New Roman" w:cs="Times New Roman"/>
                <w:sz w:val="20"/>
                <w:szCs w:val="20"/>
              </w:rPr>
              <w:t>MA10-GR.8-S.2-GLE.3</w:t>
            </w:r>
          </w:p>
        </w:tc>
      </w:tr>
      <w:tr w:rsidR="00B66866" w:rsidRPr="00B66866">
        <w:trPr>
          <w:trHeight w:val="36"/>
          <w:jc w:val="center"/>
        </w:trPr>
        <w:tc>
          <w:tcPr>
            <w:tcW w:w="3168" w:type="dxa"/>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Data Analysis, Statistics, and Probability</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8"/>
              </w:numPr>
              <w:spacing w:after="0" w:line="240" w:lineRule="auto"/>
              <w:outlineLvl w:val="2"/>
              <w:rPr>
                <w:rFonts w:eastAsia="Calibri" w:cs="Times New Roman"/>
                <w:sz w:val="20"/>
                <w:szCs w:val="20"/>
              </w:rPr>
            </w:pPr>
            <w:r w:rsidRPr="00B66866">
              <w:rPr>
                <w:rFonts w:eastAsia="Calibri" w:cs="Times New Roman"/>
                <w:sz w:val="20"/>
                <w:szCs w:val="20"/>
              </w:rPr>
              <w:t>Visual displays and summary statistics of two-variable data condense the information in data sets into usable knowledge</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Times New Roman" w:cs="Calibri"/>
                <w:sz w:val="20"/>
                <w:szCs w:val="20"/>
              </w:rPr>
            </w:pPr>
            <w:r w:rsidRPr="00B66866">
              <w:rPr>
                <w:rFonts w:eastAsia="Times New Roman" w:cs="Times New Roman"/>
                <w:sz w:val="20"/>
                <w:szCs w:val="20"/>
              </w:rPr>
              <w:t>MA10-GR.8-S.3-GLE.1</w:t>
            </w:r>
          </w:p>
        </w:tc>
      </w:tr>
      <w:tr w:rsidR="00B66866" w:rsidRPr="00B66866">
        <w:trPr>
          <w:trHeight w:val="270"/>
          <w:jc w:val="center"/>
        </w:trPr>
        <w:tc>
          <w:tcPr>
            <w:tcW w:w="3168" w:type="dxa"/>
            <w:vMerge w:val="restart"/>
            <w:tcBorders>
              <w:top w:val="single" w:sz="8" w:space="0" w:color="auto"/>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sz w:val="20"/>
                <w:szCs w:val="20"/>
              </w:rPr>
            </w:pPr>
            <w:r w:rsidRPr="00B66866">
              <w:rPr>
                <w:rFonts w:eastAsia="Calibri" w:cs="Times New Roman"/>
                <w:bCs/>
                <w:sz w:val="20"/>
                <w:szCs w:val="20"/>
              </w:rPr>
              <w:t>Shape, Dimension, and Geometric Relationships</w:t>
            </w: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keepNext/>
              <w:numPr>
                <w:ilvl w:val="0"/>
                <w:numId w:val="9"/>
              </w:numPr>
              <w:spacing w:after="0" w:line="240" w:lineRule="auto"/>
              <w:outlineLvl w:val="2"/>
              <w:rPr>
                <w:rFonts w:eastAsia="Calibri" w:cs="Times New Roman"/>
                <w:bCs/>
                <w:sz w:val="20"/>
                <w:szCs w:val="20"/>
              </w:rPr>
            </w:pPr>
            <w:r w:rsidRPr="00B66866">
              <w:rPr>
                <w:rFonts w:eastAsia="Calibri" w:cs="Times New Roman"/>
                <w:bCs/>
                <w:sz w:val="20"/>
                <w:szCs w:val="20"/>
              </w:rPr>
              <w:t xml:space="preserve">Transformations of objects can be used to define the concepts of congruence and similarity </w:t>
            </w:r>
          </w:p>
        </w:tc>
        <w:tc>
          <w:tcPr>
            <w:tcW w:w="2448" w:type="dxa"/>
            <w:tcBorders>
              <w:top w:val="single" w:sz="8" w:space="0" w:color="auto"/>
              <w:left w:val="single" w:sz="4" w:space="0" w:color="auto"/>
              <w:right w:val="single" w:sz="24" w:space="0" w:color="auto"/>
            </w:tcBorders>
          </w:tcPr>
          <w:p w:rsidR="00B66866" w:rsidRPr="00B66866" w:rsidRDefault="00B66866" w:rsidP="00B66866">
            <w:pPr>
              <w:spacing w:after="0" w:line="240" w:lineRule="auto"/>
              <w:rPr>
                <w:rFonts w:eastAsia="Times New Roman" w:cs="Calibri"/>
                <w:sz w:val="20"/>
                <w:szCs w:val="20"/>
              </w:rPr>
            </w:pPr>
            <w:r w:rsidRPr="00B66866">
              <w:rPr>
                <w:rFonts w:eastAsia="Times New Roman" w:cs="Times New Roman"/>
                <w:sz w:val="20"/>
                <w:szCs w:val="20"/>
              </w:rPr>
              <w:t>MA10-GR.8-S.4-GLE.1</w:t>
            </w:r>
          </w:p>
        </w:tc>
      </w:tr>
      <w:tr w:rsidR="00B66866" w:rsidRPr="00B66866">
        <w:trPr>
          <w:trHeight w:val="270"/>
          <w:jc w:val="center"/>
        </w:trPr>
        <w:tc>
          <w:tcPr>
            <w:tcW w:w="3168" w:type="dxa"/>
            <w:vMerge/>
            <w:tcBorders>
              <w:left w:val="single" w:sz="24" w:space="0" w:color="auto"/>
              <w:right w:val="single" w:sz="8" w:space="0" w:color="auto"/>
            </w:tcBorders>
          </w:tcPr>
          <w:p w:rsidR="00B66866" w:rsidRPr="00B66866" w:rsidRDefault="00B66866" w:rsidP="00B66866">
            <w:pPr>
              <w:numPr>
                <w:ilvl w:val="0"/>
                <w:numId w:val="5"/>
              </w:numPr>
              <w:spacing w:after="0" w:line="240" w:lineRule="auto"/>
              <w:rPr>
                <w:rFonts w:eastAsia="Calibri" w:cs="Times New Roman"/>
                <w:bCs/>
                <w:sz w:val="20"/>
                <w:szCs w:val="20"/>
              </w:rPr>
            </w:pPr>
          </w:p>
        </w:tc>
        <w:tc>
          <w:tcPr>
            <w:tcW w:w="9000" w:type="dxa"/>
            <w:gridSpan w:val="6"/>
            <w:tcBorders>
              <w:top w:val="single" w:sz="8" w:space="0" w:color="auto"/>
              <w:left w:val="single" w:sz="8" w:space="0" w:color="auto"/>
              <w:right w:val="single" w:sz="4" w:space="0" w:color="auto"/>
            </w:tcBorders>
          </w:tcPr>
          <w:p w:rsidR="00B66866" w:rsidRPr="00B66866" w:rsidRDefault="00B66866" w:rsidP="00B66866">
            <w:pPr>
              <w:numPr>
                <w:ilvl w:val="0"/>
                <w:numId w:val="9"/>
              </w:numPr>
              <w:tabs>
                <w:tab w:val="left" w:pos="3060"/>
              </w:tabs>
              <w:spacing w:after="0" w:line="240" w:lineRule="auto"/>
              <w:rPr>
                <w:rFonts w:eastAsia="Calibri" w:cs="Times New Roman"/>
                <w:bCs/>
                <w:sz w:val="20"/>
                <w:szCs w:val="20"/>
              </w:rPr>
            </w:pPr>
            <w:r w:rsidRPr="00B66866">
              <w:rPr>
                <w:rFonts w:eastAsia="Calibri" w:cs="Times New Roman"/>
                <w:bCs/>
                <w:sz w:val="20"/>
                <w:szCs w:val="20"/>
              </w:rPr>
              <w:t>Direct and indirect measurement can be used to describe and make comparisons</w:t>
            </w:r>
          </w:p>
        </w:tc>
        <w:tc>
          <w:tcPr>
            <w:tcW w:w="2448" w:type="dxa"/>
            <w:tcBorders>
              <w:left w:val="single" w:sz="4" w:space="0" w:color="auto"/>
              <w:right w:val="single" w:sz="24" w:space="0" w:color="auto"/>
            </w:tcBorders>
          </w:tcPr>
          <w:p w:rsidR="00B66866" w:rsidRPr="00B66866" w:rsidRDefault="00B66866" w:rsidP="00B66866">
            <w:pPr>
              <w:spacing w:after="0" w:line="240" w:lineRule="auto"/>
              <w:rPr>
                <w:rFonts w:eastAsia="Times New Roman" w:cs="Times New Roman"/>
                <w:sz w:val="20"/>
                <w:szCs w:val="20"/>
              </w:rPr>
            </w:pPr>
            <w:r w:rsidRPr="00B66866">
              <w:rPr>
                <w:rFonts w:eastAsia="Times New Roman" w:cs="Times New Roman"/>
                <w:sz w:val="20"/>
                <w:szCs w:val="20"/>
              </w:rPr>
              <w:t>MA10-GR.8-S.4-GLE.2</w:t>
            </w:r>
          </w:p>
        </w:tc>
      </w:tr>
      <w:tr w:rsidR="00B66866" w:rsidRPr="00B66866">
        <w:trPr>
          <w:trHeight w:val="1922"/>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B66866" w:rsidRPr="00B66866" w:rsidRDefault="00B66866" w:rsidP="00B66866">
            <w:pPr>
              <w:spacing w:after="0" w:line="240" w:lineRule="auto"/>
              <w:jc w:val="center"/>
              <w:rPr>
                <w:rFonts w:eastAsia="Calibri" w:cs="Times New Roman"/>
                <w:b/>
                <w:sz w:val="20"/>
                <w:szCs w:val="20"/>
              </w:rPr>
            </w:pPr>
            <w:r w:rsidRPr="00B66866">
              <w:rPr>
                <w:rFonts w:eastAsia="Calibri" w:cs="Times New Roman"/>
                <w:b/>
                <w:sz w:val="28"/>
                <w:szCs w:val="20"/>
              </w:rPr>
              <w:t>Colorado 21</w:t>
            </w:r>
            <w:r w:rsidRPr="00B66866">
              <w:rPr>
                <w:rFonts w:eastAsia="Calibri" w:cs="Times New Roman"/>
                <w:b/>
                <w:sz w:val="28"/>
                <w:szCs w:val="20"/>
                <w:vertAlign w:val="superscript"/>
              </w:rPr>
              <w:t>st</w:t>
            </w:r>
            <w:r w:rsidRPr="00B66866">
              <w:rPr>
                <w:rFonts w:eastAsia="Calibri" w:cs="Times New Roman"/>
                <w:b/>
                <w:sz w:val="28"/>
                <w:szCs w:val="20"/>
              </w:rPr>
              <w:t xml:space="preserve"> Century Skills</w:t>
            </w:r>
          </w:p>
          <w:p w:rsidR="00B66866" w:rsidRPr="00B66866" w:rsidRDefault="00B66866" w:rsidP="00B66866">
            <w:pPr>
              <w:spacing w:after="0" w:line="240" w:lineRule="auto"/>
              <w:rPr>
                <w:rFonts w:eastAsia="Calibri" w:cs="Verdana"/>
                <w:b/>
                <w:sz w:val="20"/>
                <w:szCs w:val="20"/>
              </w:rPr>
            </w:pPr>
            <w:r>
              <w:rPr>
                <w:rFonts w:eastAsia="Calibri" w:cs="Verdana"/>
                <w:b/>
                <w:noProof/>
                <w:sz w:val="20"/>
                <w:szCs w:val="20"/>
              </w:rPr>
              <w:drawing>
                <wp:anchor distT="0" distB="0" distL="114300" distR="114300" simplePos="0" relativeHeight="251659264"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rgbClr val="D9D9D9"/>
                          </a:solidFill>
                          <a:ln w="9525">
                            <a:noFill/>
                            <a:miter lim="800000"/>
                            <a:headEnd/>
                            <a:tailEnd/>
                          </a:ln>
                        </pic:spPr>
                      </pic:pic>
                    </a:graphicData>
                  </a:graphic>
                </wp:anchor>
              </w:drawing>
            </w:r>
          </w:p>
          <w:p w:rsidR="00B66866" w:rsidRPr="00B66866" w:rsidRDefault="00B66866" w:rsidP="00B66866">
            <w:pPr>
              <w:spacing w:before="120" w:after="120" w:line="240" w:lineRule="auto"/>
              <w:rPr>
                <w:rFonts w:eastAsia="Calibri" w:cs="Verdana"/>
                <w:b/>
                <w:sz w:val="20"/>
                <w:szCs w:val="20"/>
              </w:rPr>
            </w:pPr>
            <w:r w:rsidRPr="00B66866">
              <w:rPr>
                <w:rFonts w:eastAsia="Calibri" w:cs="Verdana"/>
                <w:b/>
                <w:sz w:val="20"/>
                <w:szCs w:val="20"/>
              </w:rPr>
              <w:t xml:space="preserve">Critical Thinking and Reasoning:  </w:t>
            </w:r>
            <w:r w:rsidRPr="00B66866">
              <w:rPr>
                <w:rFonts w:eastAsia="Calibri" w:cs="Verdana"/>
                <w:i/>
                <w:sz w:val="20"/>
                <w:szCs w:val="20"/>
              </w:rPr>
              <w:t>Thinking Deeply, Thinking Differently</w:t>
            </w:r>
          </w:p>
          <w:p w:rsidR="00B66866" w:rsidRPr="00B66866" w:rsidRDefault="00B66866" w:rsidP="00B66866">
            <w:pPr>
              <w:spacing w:before="120" w:after="120" w:line="240" w:lineRule="auto"/>
              <w:rPr>
                <w:rFonts w:eastAsia="Calibri" w:cs="Verdana"/>
                <w:b/>
                <w:i/>
                <w:sz w:val="20"/>
                <w:szCs w:val="20"/>
              </w:rPr>
            </w:pPr>
            <w:r w:rsidRPr="00B66866">
              <w:rPr>
                <w:rFonts w:eastAsia="Calibri" w:cs="Verdana"/>
                <w:b/>
                <w:sz w:val="20"/>
                <w:szCs w:val="20"/>
              </w:rPr>
              <w:t xml:space="preserve">Information Literacy: </w:t>
            </w:r>
            <w:r w:rsidRPr="00B66866">
              <w:rPr>
                <w:rFonts w:eastAsia="Calibri" w:cs="Verdana"/>
                <w:i/>
                <w:sz w:val="20"/>
                <w:szCs w:val="20"/>
              </w:rPr>
              <w:t>Untangling the Web</w:t>
            </w:r>
          </w:p>
          <w:p w:rsidR="00B66866" w:rsidRPr="00B66866" w:rsidRDefault="00B66866" w:rsidP="00B66866">
            <w:pPr>
              <w:spacing w:before="120" w:after="120" w:line="240" w:lineRule="auto"/>
              <w:rPr>
                <w:rFonts w:eastAsia="Calibri" w:cs="Verdana"/>
                <w:b/>
                <w:sz w:val="20"/>
                <w:szCs w:val="20"/>
              </w:rPr>
            </w:pPr>
            <w:r w:rsidRPr="00B66866">
              <w:rPr>
                <w:rFonts w:eastAsia="Calibri" w:cs="Verdana"/>
                <w:b/>
                <w:sz w:val="20"/>
                <w:szCs w:val="20"/>
              </w:rPr>
              <w:t xml:space="preserve">Collaboration: </w:t>
            </w:r>
            <w:r w:rsidRPr="00B66866">
              <w:rPr>
                <w:rFonts w:eastAsia="Calibri" w:cs="Verdana"/>
                <w:i/>
                <w:sz w:val="20"/>
                <w:szCs w:val="20"/>
              </w:rPr>
              <w:t>Working Together, Learning Together</w:t>
            </w:r>
          </w:p>
          <w:p w:rsidR="00B66866" w:rsidRPr="00B66866" w:rsidRDefault="00B66866" w:rsidP="00B66866">
            <w:pPr>
              <w:spacing w:before="120" w:after="120" w:line="240" w:lineRule="auto"/>
              <w:rPr>
                <w:rFonts w:eastAsia="Calibri" w:cs="Verdana"/>
                <w:b/>
                <w:sz w:val="20"/>
                <w:szCs w:val="20"/>
              </w:rPr>
            </w:pPr>
            <w:r w:rsidRPr="00B66866">
              <w:rPr>
                <w:rFonts w:eastAsia="Calibri" w:cs="Verdana"/>
                <w:b/>
                <w:sz w:val="20"/>
                <w:szCs w:val="20"/>
              </w:rPr>
              <w:t xml:space="preserve">Self-Direction: </w:t>
            </w:r>
            <w:r w:rsidRPr="00B66866">
              <w:rPr>
                <w:rFonts w:eastAsia="Calibri" w:cs="Verdana"/>
                <w:i/>
                <w:sz w:val="20"/>
                <w:szCs w:val="20"/>
              </w:rPr>
              <w:t>Own Your Learning</w:t>
            </w:r>
            <w:r w:rsidRPr="00B66866">
              <w:rPr>
                <w:rFonts w:eastAsia="Calibri" w:cs="Verdana"/>
                <w:b/>
                <w:sz w:val="20"/>
                <w:szCs w:val="20"/>
              </w:rPr>
              <w:t xml:space="preserve"> </w:t>
            </w:r>
          </w:p>
          <w:p w:rsidR="00B66866" w:rsidRPr="00B66866" w:rsidRDefault="00B66866" w:rsidP="00B66866">
            <w:pPr>
              <w:spacing w:before="120" w:after="120" w:line="240" w:lineRule="auto"/>
              <w:rPr>
                <w:rFonts w:eastAsia="Calibri" w:cs="Times New Roman"/>
                <w:b/>
                <w:sz w:val="20"/>
                <w:szCs w:val="20"/>
              </w:rPr>
            </w:pPr>
            <w:r w:rsidRPr="00B66866">
              <w:rPr>
                <w:rFonts w:eastAsia="Calibri" w:cs="Verdana"/>
                <w:b/>
                <w:sz w:val="20"/>
                <w:szCs w:val="20"/>
              </w:rPr>
              <w:t xml:space="preserve">Invention: </w:t>
            </w:r>
            <w:r w:rsidRPr="00B66866">
              <w:rPr>
                <w:rFonts w:eastAsia="Calibri" w:cs="Verdana"/>
                <w:i/>
                <w:sz w:val="20"/>
                <w:szCs w:val="20"/>
              </w:rPr>
              <w:t>Creating Solutions</w:t>
            </w:r>
            <w:r w:rsidRPr="00B66866">
              <w:rPr>
                <w:rFonts w:eastAsia="Calibr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66866" w:rsidRPr="00B66866" w:rsidRDefault="00B66866" w:rsidP="00B66866">
            <w:pPr>
              <w:spacing w:after="0" w:line="240" w:lineRule="auto"/>
              <w:rPr>
                <w:rFonts w:ascii="Calibri" w:eastAsia="Calibri" w:hAnsi="Calibri" w:cs="Verdana"/>
                <w:b/>
                <w:sz w:val="28"/>
                <w:szCs w:val="20"/>
              </w:rPr>
            </w:pPr>
            <w:r w:rsidRPr="00B66866">
              <w:rPr>
                <w:rFonts w:ascii="Calibri" w:eastAsia="Calibri" w:hAnsi="Calibri" w:cs="Verdana"/>
                <w:b/>
                <w:sz w:val="28"/>
                <w:szCs w:val="20"/>
              </w:rPr>
              <w:t>Mathematical Practices:</w:t>
            </w:r>
          </w:p>
          <w:p w:rsidR="00B66866" w:rsidRPr="00B66866" w:rsidRDefault="00B66866" w:rsidP="00B66866">
            <w:pPr>
              <w:spacing w:after="0" w:line="240" w:lineRule="auto"/>
              <w:rPr>
                <w:rFonts w:ascii="Calibri" w:eastAsia="Calibri" w:hAnsi="Calibri" w:cs="Verdana"/>
                <w:b/>
                <w:sz w:val="20"/>
                <w:szCs w:val="20"/>
              </w:rPr>
            </w:pP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Make sense of problems and persevere in solving them.</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Reason abstractly and quantitatively.</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Construct viable arguments and critique the reasoning of others.</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Model with mathematics.</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Use appropriate tools strategically.</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Attend to precision.</w:t>
            </w:r>
          </w:p>
          <w:p w:rsidR="00B66866" w:rsidRPr="00B66866" w:rsidRDefault="00B66866" w:rsidP="00B66866">
            <w:pPr>
              <w:numPr>
                <w:ilvl w:val="0"/>
                <w:numId w:val="4"/>
              </w:numPr>
              <w:spacing w:after="0" w:line="240" w:lineRule="auto"/>
              <w:contextualSpacing/>
              <w:rPr>
                <w:rFonts w:ascii="Calibri" w:eastAsia="Calibri" w:hAnsi="Calibri" w:cs="Verdana"/>
                <w:sz w:val="20"/>
                <w:szCs w:val="20"/>
              </w:rPr>
            </w:pPr>
            <w:r w:rsidRPr="00B66866">
              <w:rPr>
                <w:rFonts w:ascii="Calibri" w:eastAsia="Calibri" w:hAnsi="Calibri" w:cs="Verdana"/>
                <w:sz w:val="20"/>
                <w:szCs w:val="20"/>
              </w:rPr>
              <w:t>Look for and make use of structure.</w:t>
            </w:r>
          </w:p>
          <w:p w:rsidR="00B66866" w:rsidRPr="00B66866" w:rsidRDefault="00B66866" w:rsidP="00B66866">
            <w:pPr>
              <w:numPr>
                <w:ilvl w:val="0"/>
                <w:numId w:val="4"/>
              </w:numPr>
              <w:spacing w:after="0" w:line="240" w:lineRule="auto"/>
              <w:contextualSpacing/>
              <w:rPr>
                <w:rFonts w:ascii="Calibri" w:eastAsia="Calibri" w:hAnsi="Calibri" w:cs="Times New Roman"/>
                <w:noProof/>
              </w:rPr>
            </w:pPr>
            <w:r w:rsidRPr="00B66866">
              <w:rPr>
                <w:rFonts w:ascii="Calibri" w:eastAsia="Calibri" w:hAnsi="Calibri" w:cs="Verdana"/>
                <w:sz w:val="20"/>
                <w:szCs w:val="20"/>
              </w:rPr>
              <w:t>Look for and express regularity in repeated reasoning.</w:t>
            </w:r>
          </w:p>
        </w:tc>
      </w:tr>
      <w:tr w:rsidR="00B66866" w:rsidRPr="00B66866">
        <w:trPr>
          <w:trHeight w:val="165"/>
          <w:jc w:val="center"/>
        </w:trPr>
        <w:tc>
          <w:tcPr>
            <w:tcW w:w="8118" w:type="dxa"/>
            <w:gridSpan w:val="3"/>
            <w:tcBorders>
              <w:top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Unit Titles</w:t>
            </w:r>
          </w:p>
        </w:tc>
        <w:tc>
          <w:tcPr>
            <w:tcW w:w="3150" w:type="dxa"/>
            <w:gridSpan w:val="3"/>
            <w:tcBorders>
              <w:top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sz w:val="20"/>
                <w:szCs w:val="20"/>
              </w:rPr>
            </w:pPr>
            <w:r w:rsidRPr="00B66866">
              <w:rPr>
                <w:rFonts w:eastAsia="Calibri" w:cs="Times New Roman"/>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B66866" w:rsidRPr="00B66866" w:rsidRDefault="00B66866" w:rsidP="00B66866">
            <w:pPr>
              <w:spacing w:after="0" w:line="240" w:lineRule="auto"/>
              <w:rPr>
                <w:rFonts w:eastAsia="Calibri" w:cs="Times New Roman"/>
                <w:b/>
                <w:sz w:val="20"/>
                <w:szCs w:val="20"/>
              </w:rPr>
            </w:pPr>
            <w:r w:rsidRPr="00B66866">
              <w:rPr>
                <w:rFonts w:eastAsia="Calibri" w:cs="Times New Roman"/>
                <w:b/>
                <w:sz w:val="20"/>
                <w:szCs w:val="20"/>
              </w:rPr>
              <w:t>Unit Number/Sequence</w:t>
            </w:r>
          </w:p>
        </w:tc>
      </w:tr>
      <w:tr w:rsidR="00B66866" w:rsidRPr="00B66866">
        <w:trPr>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Power Trip</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2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1</w:t>
            </w:r>
          </w:p>
        </w:tc>
      </w:tr>
      <w:tr w:rsidR="00B66866" w:rsidRPr="00B66866">
        <w:trPr>
          <w:cantSplit/>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It’s All Greek to Me</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5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2</w:t>
            </w:r>
          </w:p>
        </w:tc>
      </w:tr>
      <w:tr w:rsidR="00B66866" w:rsidRPr="00B66866">
        <w:trPr>
          <w:cantSplit/>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Moving Mathematically</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5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3</w:t>
            </w:r>
          </w:p>
        </w:tc>
      </w:tr>
      <w:tr w:rsidR="00B66866" w:rsidRPr="00B66866">
        <w:trPr>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Walk the Line</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6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4</w:t>
            </w:r>
          </w:p>
        </w:tc>
      </w:tr>
      <w:tr w:rsidR="00B66866" w:rsidRPr="00B66866">
        <w:trPr>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Whose Line is It?</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5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5</w:t>
            </w:r>
          </w:p>
        </w:tc>
      </w:tr>
      <w:tr w:rsidR="00B66866" w:rsidRPr="00B66866">
        <w:trPr>
          <w:trHeight w:val="165"/>
          <w:jc w:val="center"/>
        </w:trPr>
        <w:tc>
          <w:tcPr>
            <w:tcW w:w="8118"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Frequently Scatter Brained</w:t>
            </w:r>
          </w:p>
        </w:tc>
        <w:tc>
          <w:tcPr>
            <w:tcW w:w="3150" w:type="dxa"/>
            <w:gridSpan w:val="3"/>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3 weeks</w:t>
            </w:r>
          </w:p>
        </w:tc>
        <w:tc>
          <w:tcPr>
            <w:tcW w:w="3348" w:type="dxa"/>
            <w:gridSpan w:val="2"/>
          </w:tcPr>
          <w:p w:rsidR="00B66866" w:rsidRPr="00B66866" w:rsidRDefault="00B66866" w:rsidP="00853784">
            <w:pPr>
              <w:spacing w:after="0" w:line="240" w:lineRule="auto"/>
              <w:rPr>
                <w:rFonts w:ascii="Calibri" w:eastAsia="Calibri" w:hAnsi="Calibri" w:cs="Times New Roman"/>
                <w:color w:val="000000" w:themeColor="text1"/>
                <w:sz w:val="20"/>
                <w:szCs w:val="20"/>
              </w:rPr>
            </w:pPr>
            <w:r w:rsidRPr="00B66866">
              <w:rPr>
                <w:rFonts w:ascii="Calibri" w:eastAsia="Calibri" w:hAnsi="Calibri" w:cs="Times New Roman"/>
                <w:color w:val="000000" w:themeColor="text1"/>
                <w:sz w:val="20"/>
                <w:szCs w:val="20"/>
              </w:rPr>
              <w:t>6</w:t>
            </w:r>
          </w:p>
        </w:tc>
      </w:tr>
    </w:tbl>
    <w:p w:rsidR="00B66866" w:rsidRPr="00B66866" w:rsidRDefault="00B66866" w:rsidP="00853784">
      <w:pPr>
        <w:spacing w:after="0" w:line="240" w:lineRule="auto"/>
        <w:rPr>
          <w:rFonts w:eastAsia="Calibri" w:cs="Times New Roman"/>
          <w:sz w:val="20"/>
          <w:szCs w:val="20"/>
        </w:rPr>
        <w:sectPr w:rsidR="00B66866" w:rsidRPr="00B6686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66866" w:rsidRPr="00B66866">
        <w:trPr>
          <w:cantSplit/>
          <w:jc w:val="center"/>
        </w:trPr>
        <w:tc>
          <w:tcPr>
            <w:tcW w:w="186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619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Power Trip</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2 weeks</w:t>
            </w:r>
          </w:p>
        </w:tc>
      </w:tr>
      <w:tr w:rsidR="00B66866" w:rsidRPr="00B66866">
        <w:trPr>
          <w:cantSplit/>
          <w:trHeight w:val="62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261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Efficiency</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Flexibility</w:t>
            </w: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Calibri" w:cs="Times New Roman"/>
                <w:sz w:val="20"/>
                <w:szCs w:val="20"/>
              </w:rPr>
            </w:pPr>
            <w:r w:rsidRPr="00B66866">
              <w:rPr>
                <w:rFonts w:eastAsia="Times New Roman" w:cs="Times New Roman"/>
                <w:sz w:val="20"/>
                <w:szCs w:val="20"/>
              </w:rPr>
              <w:t>MA10-GR.8-S.1-GLE.1</w:t>
            </w:r>
          </w:p>
        </w:tc>
      </w:tr>
      <w:tr w:rsidR="00B66866" w:rsidRPr="00B66866">
        <w:trPr>
          <w:cantSplit/>
          <w:trHeight w:val="742"/>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84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 xml:space="preserve">How would scientific notation look in a non-base 10 system? </w:t>
            </w:r>
            <w:r w:rsidRPr="00B66866">
              <w:rPr>
                <w:rFonts w:eastAsia="Calibri" w:cs="Times New Roman"/>
                <w:sz w:val="20"/>
                <w:szCs w:val="20"/>
              </w:rPr>
              <w:t>(</w:t>
            </w:r>
            <w:r w:rsidRPr="00B66866">
              <w:rPr>
                <w:rFonts w:eastAsia="Times New Roman" w:cs="Times New Roman"/>
                <w:sz w:val="20"/>
                <w:szCs w:val="20"/>
              </w:rPr>
              <w:t>MA10-GR.8-S.1-GLE.1)</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Expressions and Equations</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Properties of integer exponents, equivalent expressions, comparison, scientific notation, quantities</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tblHeader/>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trHeight w:val="415"/>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Properties of integer exponents can generate equivalent expressions to allow for easier comparisons of quantities (</w:t>
            </w:r>
            <w:r w:rsidRPr="00B66866">
              <w:rPr>
                <w:rFonts w:eastAsia="Times New Roman" w:cs="Times New Roman"/>
                <w:sz w:val="20"/>
                <w:szCs w:val="20"/>
              </w:rPr>
              <w:t>MA10-GR.8-S.1-GLE.1-EO.d</w:t>
            </w:r>
            <w:r w:rsidRPr="00B66866">
              <w:rPr>
                <w:rFonts w:eastAsia="Calibri" w:cs="Times New Roman"/>
                <w:sz w:val="20"/>
                <w:szCs w:val="20"/>
              </w:rPr>
              <w:t>)</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the properties of exponents?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properties of exponents create equivalent expressions?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rewriting a quantity using the properties of exponents help to compare numbers?</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When the distance between two quantities is relatively large, why is it important to compare them multiplicatively? </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tabs>
                <w:tab w:val="left" w:pos="2847"/>
              </w:tabs>
              <w:spacing w:after="0" w:line="240" w:lineRule="auto"/>
              <w:rPr>
                <w:rFonts w:eastAsia="Calibri" w:cs="Times New Roman"/>
                <w:sz w:val="20"/>
                <w:szCs w:val="20"/>
              </w:rPr>
            </w:pPr>
            <w:r w:rsidRPr="00B66866">
              <w:rPr>
                <w:rFonts w:eastAsia="Calibri" w:cs="Times New Roman"/>
                <w:sz w:val="20"/>
                <w:szCs w:val="20"/>
              </w:rPr>
              <w:t>Scientific notation expedites calculations of very large and very small quantities (</w:t>
            </w:r>
            <w:r w:rsidRPr="00B66866">
              <w:rPr>
                <w:rFonts w:eastAsia="Times New Roman" w:cs="Times New Roman"/>
                <w:sz w:val="20"/>
                <w:szCs w:val="20"/>
              </w:rPr>
              <w:t xml:space="preserve">MA10-GR.8-S.1-GLE.1-EO.g, </w:t>
            </w:r>
            <w:proofErr w:type="spellStart"/>
            <w:r w:rsidRPr="00B66866">
              <w:rPr>
                <w:rFonts w:eastAsia="Times New Roman" w:cs="Times New Roman"/>
                <w:sz w:val="20"/>
                <w:szCs w:val="20"/>
              </w:rPr>
              <w:t>h.i</w:t>
            </w:r>
            <w:proofErr w:type="spellEnd"/>
            <w:r w:rsidRPr="00B66866">
              <w:rPr>
                <w:rFonts w:eastAsia="Times New Roman" w:cs="Times New Roman"/>
                <w:sz w:val="20"/>
                <w:szCs w:val="20"/>
              </w:rPr>
              <w:t xml:space="preserve">, </w:t>
            </w:r>
            <w:proofErr w:type="spellStart"/>
            <w:r w:rsidRPr="00B66866">
              <w:rPr>
                <w:rFonts w:eastAsia="Times New Roman" w:cs="Times New Roman"/>
                <w:sz w:val="20"/>
                <w:szCs w:val="20"/>
              </w:rPr>
              <w:t>h.ii</w:t>
            </w:r>
            <w:proofErr w:type="spellEnd"/>
            <w:r w:rsidRPr="00B66866">
              <w:rPr>
                <w:rFonts w:eastAsia="Times New Roman" w:cs="Times New Roman"/>
                <w:sz w:val="20"/>
                <w:szCs w:val="20"/>
              </w:rPr>
              <w:t>)</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 you write a number in scientific notation?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 you compare, multiply, and divide numbers written in scientific notation?</w:t>
            </w:r>
          </w:p>
          <w:p w:rsidR="00B66866" w:rsidRPr="00B66866" w:rsidRDefault="00B66866" w:rsidP="00853784">
            <w:pPr>
              <w:spacing w:after="0" w:line="240" w:lineRule="auto"/>
              <w:ind w:left="360" w:hanging="360"/>
              <w:rPr>
                <w:rFonts w:eastAsia="Calibri" w:cs="Times New Roman"/>
                <w:sz w:val="20"/>
                <w:szCs w:val="20"/>
              </w:rPr>
            </w:pP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scientific notation expedite the mathematical processes of calculation and comparison?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does the common base of 10 in scientific notation facilitate comparing and calculating quantities?</w:t>
            </w:r>
          </w:p>
        </w:tc>
      </w:tr>
    </w:tbl>
    <w:p w:rsidR="00D95359" w:rsidRDefault="00D95359" w:rsidP="00853784">
      <w:pPr>
        <w:spacing w:after="0" w:line="240" w:lineRule="auto"/>
        <w:rPr>
          <w:rFonts w:ascii="Calibri" w:eastAsia="Calibri" w:hAnsi="Calibri" w:cs="Times New Roman"/>
        </w:rPr>
      </w:pPr>
    </w:p>
    <w:p w:rsidR="00D95359" w:rsidRDefault="00D95359">
      <w:pPr>
        <w:rPr>
          <w:rFonts w:ascii="Calibri" w:eastAsia="Calibri" w:hAnsi="Calibri" w:cs="Times New Roman"/>
        </w:rPr>
      </w:pPr>
      <w:r>
        <w:rPr>
          <w:rFonts w:ascii="Calibri" w:eastAsia="Calibri" w:hAnsi="Calibri" w:cs="Times New Roman"/>
        </w:rPr>
        <w:br w:type="page"/>
      </w:r>
    </w:p>
    <w:p w:rsidR="00B66866" w:rsidRPr="00B66866" w:rsidRDefault="00B66866" w:rsidP="00853784">
      <w:pPr>
        <w:spacing w:after="0" w:line="240" w:lineRule="auto"/>
        <w:rPr>
          <w:rFonts w:ascii="Calibri" w:eastAsia="Calibri" w:hAnsi="Calibri" w:cs="Times New Roman"/>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06"/>
        <w:gridCol w:w="11807"/>
      </w:tblGrid>
      <w:tr w:rsidR="00D95359" w:rsidRPr="00B66866" w:rsidTr="00431AEC">
        <w:trPr>
          <w:trHeight w:val="658"/>
          <w:jc w:val="center"/>
        </w:trPr>
        <w:tc>
          <w:tcPr>
            <w:tcW w:w="2906" w:type="dxa"/>
            <w:shd w:val="clear" w:color="auto" w:fill="D9D9D9" w:themeFill="background1" w:themeFillShade="D9"/>
            <w:tcMar>
              <w:top w:w="115" w:type="dxa"/>
              <w:left w:w="115" w:type="dxa"/>
              <w:bottom w:w="115" w:type="dxa"/>
              <w:right w:w="115" w:type="dxa"/>
            </w:tcMar>
          </w:tcPr>
          <w:p w:rsidR="00D95359" w:rsidRDefault="00D95359" w:rsidP="00431AEC">
            <w:pPr>
              <w:spacing w:after="0" w:line="240" w:lineRule="auto"/>
              <w:rPr>
                <w:b/>
                <w:sz w:val="24"/>
                <w:szCs w:val="24"/>
              </w:rPr>
            </w:pPr>
            <w:r w:rsidRPr="00CE4D6B">
              <w:br w:type="page"/>
            </w:r>
            <w:r w:rsidRPr="00CE4D6B">
              <w:rPr>
                <w:b/>
                <w:sz w:val="24"/>
                <w:szCs w:val="24"/>
              </w:rPr>
              <w:t>Key Knowledge and Skills:</w:t>
            </w:r>
          </w:p>
          <w:p w:rsidR="00D95359" w:rsidRPr="00CE4D6B" w:rsidRDefault="00D95359" w:rsidP="00431AEC">
            <w:pPr>
              <w:spacing w:after="0" w:line="240" w:lineRule="auto"/>
              <w:rPr>
                <w:b/>
                <w:sz w:val="24"/>
                <w:szCs w:val="24"/>
              </w:rPr>
            </w:pPr>
            <w:r w:rsidRPr="00CE4D6B">
              <w:rPr>
                <w:b/>
                <w:sz w:val="20"/>
                <w:szCs w:val="20"/>
              </w:rPr>
              <w:t>My students will…</w:t>
            </w:r>
          </w:p>
        </w:tc>
        <w:tc>
          <w:tcPr>
            <w:tcW w:w="11807" w:type="dxa"/>
            <w:shd w:val="clear" w:color="auto" w:fill="D9D9D9" w:themeFill="background1" w:themeFillShade="D9"/>
          </w:tcPr>
          <w:p w:rsidR="00D95359" w:rsidRPr="009A4B01" w:rsidRDefault="00431AEC" w:rsidP="00431AEC">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p>
        </w:tc>
      </w:tr>
      <w:tr w:rsidR="00B66866" w:rsidRPr="00B66866">
        <w:trPr>
          <w:trHeight w:val="1603"/>
          <w:jc w:val="center"/>
        </w:trPr>
        <w:tc>
          <w:tcPr>
            <w:tcW w:w="14713" w:type="dxa"/>
            <w:gridSpan w:val="2"/>
            <w:shd w:val="clear" w:color="auto" w:fill="auto"/>
            <w:tcMar>
              <w:top w:w="115" w:type="dxa"/>
              <w:left w:w="115" w:type="dxa"/>
              <w:bottom w:w="115" w:type="dxa"/>
              <w:right w:w="115" w:type="dxa"/>
            </w:tcMar>
          </w:tcPr>
          <w:p w:rsidR="00B66866" w:rsidRPr="00B66866" w:rsidRDefault="00740449" w:rsidP="00853784">
            <w:pPr>
              <w:numPr>
                <w:ilvl w:val="0"/>
                <w:numId w:val="2"/>
              </w:numPr>
              <w:spacing w:after="0" w:line="240" w:lineRule="auto"/>
              <w:rPr>
                <w:rFonts w:eastAsia="Calibri" w:cs="Times New Roman"/>
                <w:sz w:val="20"/>
                <w:szCs w:val="20"/>
              </w:rPr>
            </w:pPr>
            <w:r>
              <w:rPr>
                <w:rFonts w:eastAsia="Calibri" w:cs="Times New Roman"/>
                <w:sz w:val="20"/>
                <w:szCs w:val="20"/>
              </w:rPr>
              <w:t>Know and a</w:t>
            </w:r>
            <w:r w:rsidR="00B66866" w:rsidRPr="00B66866">
              <w:rPr>
                <w:rFonts w:eastAsia="Calibri" w:cs="Times New Roman"/>
                <w:sz w:val="20"/>
                <w:szCs w:val="20"/>
              </w:rPr>
              <w:t>pply the properties of integer exponents to generate equivalent numerical expressions (</w:t>
            </w:r>
            <w:r w:rsidR="00B66866" w:rsidRPr="00B66866">
              <w:rPr>
                <w:rFonts w:eastAsia="Times New Roman" w:cs="Times New Roman"/>
                <w:sz w:val="20"/>
                <w:szCs w:val="20"/>
              </w:rPr>
              <w:t>MA10-GR.8-S.1-GLE.1-EO.hi</w:t>
            </w:r>
            <w:r w:rsidR="00B66866"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Use numbers expressed in the form of a single digit times an integer power of 10 to estimate very large or very small quantities, and to express how many times</w:t>
            </w:r>
            <w:r w:rsidR="00740449">
              <w:rPr>
                <w:rFonts w:eastAsia="Calibri" w:cs="Times New Roman"/>
                <w:sz w:val="20"/>
                <w:szCs w:val="20"/>
              </w:rPr>
              <w:t xml:space="preserve"> as much one is than the other </w:t>
            </w:r>
            <w:r w:rsidRPr="00B66866">
              <w:rPr>
                <w:rFonts w:eastAsia="Calibri" w:cs="Times New Roman"/>
                <w:sz w:val="20"/>
                <w:szCs w:val="20"/>
              </w:rPr>
              <w:t>(</w:t>
            </w:r>
            <w:r w:rsidRPr="00B66866">
              <w:rPr>
                <w:rFonts w:eastAsia="Times New Roman" w:cs="Times New Roman"/>
                <w:sz w:val="20"/>
                <w:szCs w:val="20"/>
              </w:rPr>
              <w:t>MA10-GR.8-S.1-GLE.1-EO.d</w:t>
            </w:r>
            <w:r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Perform operations with numbers expressed in scientific notation, including problems where both decimal a</w:t>
            </w:r>
            <w:r w:rsidR="00740449">
              <w:rPr>
                <w:rFonts w:eastAsia="Calibri" w:cs="Times New Roman"/>
                <w:sz w:val="20"/>
                <w:szCs w:val="20"/>
              </w:rPr>
              <w:t>nd scientific notation are used</w:t>
            </w:r>
            <w:r w:rsidRPr="00B66866">
              <w:rPr>
                <w:rFonts w:eastAsia="Calibri" w:cs="Times New Roman"/>
                <w:sz w:val="20"/>
                <w:szCs w:val="20"/>
              </w:rPr>
              <w:t xml:space="preserve"> (</w:t>
            </w:r>
            <w:r w:rsidRPr="00B66866">
              <w:rPr>
                <w:rFonts w:eastAsia="Times New Roman" w:cs="Times New Roman"/>
                <w:sz w:val="20"/>
                <w:szCs w:val="20"/>
              </w:rPr>
              <w:t>MA10-GR.8-S.1-GLE.1-EO.h</w:t>
            </w:r>
            <w:r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 xml:space="preserve">Use scientific notation and choose units of appropriate size for measurements of very </w:t>
            </w:r>
            <w:r w:rsidR="00740449">
              <w:rPr>
                <w:rFonts w:eastAsia="Calibri" w:cs="Times New Roman"/>
                <w:sz w:val="20"/>
                <w:szCs w:val="20"/>
              </w:rPr>
              <w:t xml:space="preserve">large or very small quantities </w:t>
            </w:r>
            <w:r w:rsidRPr="00B66866">
              <w:rPr>
                <w:rFonts w:eastAsia="Calibri" w:cs="Times New Roman"/>
                <w:sz w:val="20"/>
                <w:szCs w:val="20"/>
              </w:rPr>
              <w:t>(</w:t>
            </w:r>
            <w:r w:rsidRPr="00B66866">
              <w:rPr>
                <w:rFonts w:eastAsia="Times New Roman" w:cs="Times New Roman"/>
                <w:sz w:val="20"/>
                <w:szCs w:val="20"/>
              </w:rPr>
              <w:t>MA10-GR.8-S.1-GLE.1-EO.h.i</w:t>
            </w:r>
            <w:r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Interpret scientific notation that has been generated by technology</w:t>
            </w:r>
            <w:r w:rsidRPr="00B66866">
              <w:rPr>
                <w:rFonts w:ascii="Gotham-Book" w:eastAsia="Calibri" w:hAnsi="Gotham-Book" w:cs="Gotham-Book"/>
                <w:sz w:val="18"/>
                <w:szCs w:val="18"/>
              </w:rPr>
              <w:t xml:space="preserve"> (</w:t>
            </w:r>
            <w:r w:rsidRPr="00B66866">
              <w:rPr>
                <w:rFonts w:eastAsia="Times New Roman" w:cs="Times New Roman"/>
                <w:sz w:val="20"/>
                <w:szCs w:val="20"/>
              </w:rPr>
              <w:t>MA10-GR.8-S.1-GLE.1-EO.h.ii</w:t>
            </w:r>
            <w:r w:rsidRPr="00B66866">
              <w:rPr>
                <w:rFonts w:ascii="Gotham-Book" w:eastAsia="Calibri" w:hAnsi="Gotham-Book" w:cs="Gotham-Book"/>
                <w:sz w:val="18"/>
                <w:szCs w:val="18"/>
              </w:rPr>
              <w:t>)</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Scientific Notation uses place value and powers of 10 to write very large and very small numbers.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Properties of Exponents allow us to generate equivalent expressions.</w:t>
            </w:r>
          </w:p>
          <w:p w:rsidR="00B66866" w:rsidRPr="00B66866" w:rsidRDefault="00B66866" w:rsidP="00853784">
            <w:pPr>
              <w:spacing w:after="0" w:line="240" w:lineRule="auto"/>
              <w:rPr>
                <w:rFonts w:eastAsia="Calibri" w:cs="Times New Roman"/>
                <w:i/>
                <w:sz w:val="20"/>
                <w:szCs w:val="20"/>
              </w:rPr>
            </w:pP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compare, estimate, apply, generate, perform, </w:t>
            </w: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Exponents, base, expressions, place value, integer, power of 10, properties of integer exponents, equivalent expressions, comparison, scientific notation, quantities, raise (to the power), power</w:t>
            </w:r>
          </w:p>
        </w:tc>
      </w:tr>
    </w:tbl>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66866" w:rsidRPr="00B66866">
        <w:trPr>
          <w:cantSplit/>
          <w:jc w:val="center"/>
        </w:trPr>
        <w:tc>
          <w:tcPr>
            <w:tcW w:w="186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619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It’s All Greek to Me</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5 weeks</w:t>
            </w:r>
          </w:p>
        </w:tc>
      </w:tr>
      <w:tr w:rsidR="00B66866" w:rsidRPr="00B66866">
        <w:trPr>
          <w:cantSplit/>
          <w:trHeight w:val="61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261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Connections</w:t>
            </w: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Times New Roman" w:cs="Times New Roman"/>
                <w:sz w:val="20"/>
                <w:szCs w:val="20"/>
              </w:rPr>
            </w:pPr>
            <w:r w:rsidRPr="00B66866">
              <w:rPr>
                <w:rFonts w:eastAsia="Times New Roman" w:cs="Times New Roman"/>
                <w:sz w:val="20"/>
                <w:szCs w:val="20"/>
              </w:rPr>
              <w:t>MA10-GR.8-S.1-GLE.1</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MA10-GR.8-S.4-GLE.2</w:t>
            </w:r>
          </w:p>
        </w:tc>
      </w:tr>
      <w:tr w:rsidR="00B66866" w:rsidRPr="00B66866">
        <w:trPr>
          <w:cantSplit/>
          <w:trHeight w:val="742"/>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84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 xml:space="preserve">How has technology changed our concept of number? </w:t>
            </w:r>
            <w:r w:rsidRPr="00B66866">
              <w:rPr>
                <w:rFonts w:eastAsia="Calibri" w:cs="Times New Roman"/>
                <w:sz w:val="20"/>
                <w:szCs w:val="20"/>
              </w:rPr>
              <w:t>(</w:t>
            </w:r>
            <w:r w:rsidRPr="00B66866">
              <w:rPr>
                <w:rFonts w:eastAsia="Times New Roman" w:cs="Times New Roman"/>
                <w:sz w:val="20"/>
                <w:szCs w:val="20"/>
              </w:rPr>
              <w:t>MA10-GR.8-S.1-GLE.1)</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The Number System</w:t>
            </w:r>
            <w:r>
              <w:rPr>
                <w:rFonts w:eastAsia="Calibri" w:cs="Times New Roman"/>
                <w:sz w:val="20"/>
                <w:szCs w:val="20"/>
              </w:rPr>
              <w:t xml:space="preserve">, </w:t>
            </w:r>
            <w:r w:rsidRPr="00B66866">
              <w:rPr>
                <w:rFonts w:eastAsia="Calibri" w:cs="Times New Roman"/>
                <w:sz w:val="20"/>
                <w:szCs w:val="20"/>
              </w:rPr>
              <w:t>Expressions and Equations</w:t>
            </w:r>
            <w:r>
              <w:rPr>
                <w:rFonts w:eastAsia="Calibri" w:cs="Times New Roman"/>
                <w:sz w:val="20"/>
                <w:szCs w:val="20"/>
              </w:rPr>
              <w:t xml:space="preserve">, </w:t>
            </w:r>
            <w:r w:rsidRPr="00B66866">
              <w:rPr>
                <w:rFonts w:eastAsia="Calibri" w:cs="Times New Roman"/>
                <w:sz w:val="20"/>
                <w:szCs w:val="20"/>
              </w:rPr>
              <w:t>Geometry</w:t>
            </w:r>
          </w:p>
        </w:tc>
      </w:tr>
      <w:tr w:rsidR="00B66866" w:rsidRPr="00B66866">
        <w:trPr>
          <w:cantSplit/>
          <w:trHeight w:val="34"/>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Pythagorean Theorem, right triangle, indirect measurement, rational numbers, irrational numbers, division, integers, terminate, repeat, decimals, approximation, representation, number line</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trHeight w:val="1000"/>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The Pythagorean Theorem communicates the relationship among the sides of a right triangle. (MA10-GR.8-S.4-GLE.2-EO.a)</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the Pythagorean Theorem?</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use the Pythagorean Theorem to prove that a triangle is a right triangle?</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does the Pythagorean Theorem only apply to right triangles? (MA10-GR.8-S.4-GLE.2-IQ.1)</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prove the Pythagorean Theorem and its converse?</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The Pythagorean Theorem facilitates indirectly finding the lengths of measurements of right triangles.</w:t>
            </w:r>
          </w:p>
          <w:p w:rsidR="00B66866" w:rsidRPr="00B66866" w:rsidRDefault="00B66866" w:rsidP="00853784">
            <w:pPr>
              <w:tabs>
                <w:tab w:val="left" w:pos="2847"/>
              </w:tabs>
              <w:spacing w:after="0" w:line="240" w:lineRule="auto"/>
              <w:rPr>
                <w:rFonts w:eastAsia="Calibri" w:cs="Times New Roman"/>
                <w:sz w:val="20"/>
                <w:szCs w:val="20"/>
              </w:rPr>
            </w:pPr>
            <w:r w:rsidRPr="00B66866">
              <w:rPr>
                <w:rFonts w:eastAsia="Calibri" w:cs="Times New Roman"/>
                <w:sz w:val="20"/>
                <w:szCs w:val="20"/>
              </w:rPr>
              <w:t xml:space="preserve"> (MA10-GR.8-S.4-GLE.2-EO.b, c) and (</w:t>
            </w:r>
            <w:r w:rsidRPr="00B66866">
              <w:rPr>
                <w:rFonts w:eastAsia="Times New Roman" w:cs="Times New Roman"/>
                <w:sz w:val="20"/>
                <w:szCs w:val="20"/>
              </w:rPr>
              <w:t>MA10-GR.8-S.1-GLE.1-EO.e, f)</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use the Pythagorean Theorem to find unknown side lengths in a right triangle?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the Pythagorean Theorem be used for indirect measurement? (MA10-GR.8-S.4-GLE.2-IQ.2)</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can you apply the Pythagorean Theorem to determine the distance between two points on the coordinate system? </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the Pythagorean Theorem and the distance formula equivalent equations of the same relationship? (MA10-GR.8-S.4-GLE.2-IQ.3)</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is solving square root and cube root equations similar and different to solving linear equations?</w:t>
            </w:r>
          </w:p>
          <w:p w:rsidR="00B66866" w:rsidRPr="00B66866" w:rsidRDefault="00B66866" w:rsidP="00853784">
            <w:pPr>
              <w:spacing w:after="0" w:line="240" w:lineRule="auto"/>
              <w:ind w:left="360" w:hanging="360"/>
              <w:rPr>
                <w:rFonts w:eastAsia="Calibri" w:cs="Times New Roman"/>
                <w:sz w:val="20"/>
                <w:szCs w:val="20"/>
              </w:rPr>
            </w:pP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tabs>
                <w:tab w:val="left" w:pos="2847"/>
              </w:tabs>
              <w:spacing w:after="0" w:line="240" w:lineRule="auto"/>
              <w:rPr>
                <w:rFonts w:eastAsia="Calibri" w:cs="Times New Roman"/>
                <w:sz w:val="20"/>
                <w:szCs w:val="20"/>
              </w:rPr>
            </w:pPr>
            <w:r w:rsidRPr="00B66866">
              <w:rPr>
                <w:rFonts w:eastAsia="Calibri" w:cs="Times New Roman"/>
                <w:sz w:val="20"/>
                <w:szCs w:val="20"/>
              </w:rPr>
              <w:t>Rational numbers, written as the division of two integers, result in a terminating or repeating decimal (</w:t>
            </w:r>
            <w:r w:rsidRPr="00B66866">
              <w:rPr>
                <w:rFonts w:eastAsia="Times New Roman" w:cs="Times New Roman"/>
                <w:sz w:val="20"/>
                <w:szCs w:val="20"/>
              </w:rPr>
              <w:t xml:space="preserve">MA10-GR.8-S.1-GLE.1-EO.b.i, </w:t>
            </w:r>
            <w:proofErr w:type="spellStart"/>
            <w:r w:rsidRPr="00B66866">
              <w:rPr>
                <w:rFonts w:eastAsia="Times New Roman" w:cs="Times New Roman"/>
                <w:sz w:val="20"/>
                <w:szCs w:val="20"/>
              </w:rPr>
              <w:t>b.ii</w:t>
            </w:r>
            <w:proofErr w:type="spellEnd"/>
            <w:r w:rsidRPr="00B66866">
              <w:rPr>
                <w:rFonts w:eastAsia="Times New Roman" w:cs="Times New Roman"/>
                <w:sz w:val="20"/>
                <w:szCs w:val="20"/>
              </w:rPr>
              <w:t>)</w:t>
            </w:r>
            <w:r w:rsidRPr="00B66866">
              <w:rPr>
                <w:rFonts w:eastAsia="Calibri" w:cs="Times New Roman"/>
                <w:sz w:val="20"/>
                <w:szCs w:val="20"/>
              </w:rPr>
              <w:t>)</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examples of two integers whose quotient results in a terminating decimal?</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are examples of two integers whose quotient results in a repeating decimal?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determine if the decimal expansion of a rational number will terminate or repeat?</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do rational numbers create terminating or repeating decimals?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does 1/3 repeat in a base ten decimal system but not in a base 60?</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lastRenderedPageBreak/>
              <w:t>Irrational numbers, which cannot be written as the division of two integers, require a decimal approximation for representation on a number line (</w:t>
            </w:r>
            <w:r w:rsidRPr="00B66866">
              <w:rPr>
                <w:rFonts w:eastAsia="Times New Roman" w:cs="Times New Roman"/>
                <w:sz w:val="20"/>
                <w:szCs w:val="20"/>
              </w:rPr>
              <w:t>MA10-GR.8-S.1-GLE.1-EO.a, c)</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some examples of irrational numbers?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the difference between rational and irrational numbers? (</w:t>
            </w:r>
            <w:r w:rsidRPr="00B66866">
              <w:rPr>
                <w:rFonts w:eastAsia="Times New Roman" w:cs="Times New Roman"/>
                <w:sz w:val="20"/>
                <w:szCs w:val="20"/>
              </w:rPr>
              <w:t>MA10-GR.8-S.1-GLE.1-</w:t>
            </w:r>
            <w:r w:rsidRPr="00B66866">
              <w:rPr>
                <w:rFonts w:eastAsia="Calibri" w:cs="Times New Roman"/>
                <w:sz w:val="20"/>
                <w:szCs w:val="20"/>
              </w:rPr>
              <w:t>IQ.3)</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irrational numbers unable to be written as a division of two integers?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Why is the square root of two </w:t>
            </w:r>
            <w:proofErr w:type="gramStart"/>
            <w:r w:rsidRPr="00B66866">
              <w:rPr>
                <w:rFonts w:eastAsia="Calibri" w:cs="Times New Roman"/>
                <w:sz w:val="20"/>
                <w:szCs w:val="20"/>
              </w:rPr>
              <w:t>an</w:t>
            </w:r>
            <w:proofErr w:type="gramEnd"/>
            <w:r w:rsidRPr="00B66866">
              <w:rPr>
                <w:rFonts w:eastAsia="Calibri" w:cs="Times New Roman"/>
                <w:sz w:val="20"/>
                <w:szCs w:val="20"/>
              </w:rPr>
              <w:t xml:space="preserve"> irrational number?</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95359" w:rsidRPr="00B66866" w:rsidTr="00D95359">
        <w:trPr>
          <w:trHeight w:val="18"/>
          <w:jc w:val="center"/>
        </w:trPr>
        <w:tc>
          <w:tcPr>
            <w:tcW w:w="2857" w:type="dxa"/>
            <w:shd w:val="clear" w:color="auto" w:fill="D9D9D9" w:themeFill="background1" w:themeFillShade="D9"/>
            <w:tcMar>
              <w:top w:w="115" w:type="dxa"/>
              <w:left w:w="115" w:type="dxa"/>
              <w:bottom w:w="115" w:type="dxa"/>
              <w:right w:w="115" w:type="dxa"/>
            </w:tcMar>
          </w:tcPr>
          <w:p w:rsidR="00D95359" w:rsidRDefault="00D95359" w:rsidP="00431AEC">
            <w:pPr>
              <w:spacing w:after="0" w:line="240" w:lineRule="auto"/>
              <w:rPr>
                <w:b/>
                <w:sz w:val="24"/>
                <w:szCs w:val="24"/>
              </w:rPr>
            </w:pPr>
            <w:r w:rsidRPr="00CE4D6B">
              <w:br w:type="page"/>
            </w:r>
            <w:r w:rsidRPr="00CE4D6B">
              <w:rPr>
                <w:b/>
                <w:sz w:val="24"/>
                <w:szCs w:val="24"/>
              </w:rPr>
              <w:t>Key Knowledge and Skills:</w:t>
            </w:r>
          </w:p>
          <w:p w:rsidR="00D95359" w:rsidRPr="00CE4D6B" w:rsidRDefault="00D95359" w:rsidP="00431AEC">
            <w:pPr>
              <w:spacing w:after="0" w:line="240" w:lineRule="auto"/>
              <w:rPr>
                <w:b/>
                <w:sz w:val="24"/>
                <w:szCs w:val="24"/>
              </w:rPr>
            </w:pPr>
            <w:r w:rsidRPr="00CE4D6B">
              <w:rPr>
                <w:b/>
                <w:sz w:val="20"/>
                <w:szCs w:val="20"/>
              </w:rPr>
              <w:t>My students will…</w:t>
            </w:r>
          </w:p>
        </w:tc>
        <w:tc>
          <w:tcPr>
            <w:tcW w:w="11856" w:type="dxa"/>
            <w:shd w:val="clear" w:color="auto" w:fill="D9D9D9" w:themeFill="background1" w:themeFillShade="D9"/>
          </w:tcPr>
          <w:p w:rsidR="00D95359" w:rsidRPr="009A4B01" w:rsidRDefault="00431AEC" w:rsidP="00431AEC">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p>
        </w:tc>
      </w:tr>
      <w:tr w:rsidR="00B66866" w:rsidRPr="00B66866">
        <w:trPr>
          <w:trHeight w:val="654"/>
          <w:jc w:val="center"/>
        </w:trPr>
        <w:tc>
          <w:tcPr>
            <w:tcW w:w="14713" w:type="dxa"/>
            <w:gridSpan w:val="2"/>
            <w:shd w:val="clear" w:color="auto" w:fill="auto"/>
            <w:tcMar>
              <w:top w:w="115" w:type="dxa"/>
              <w:left w:w="115" w:type="dxa"/>
              <w:bottom w:w="115" w:type="dxa"/>
              <w:right w:w="115" w:type="dxa"/>
            </w:tcMar>
          </w:tcPr>
          <w:p w:rsidR="00740449" w:rsidRDefault="00740449" w:rsidP="00853784">
            <w:pPr>
              <w:numPr>
                <w:ilvl w:val="0"/>
                <w:numId w:val="2"/>
              </w:numPr>
              <w:spacing w:after="0" w:line="240" w:lineRule="auto"/>
              <w:rPr>
                <w:rFonts w:eastAsia="Calibri" w:cs="Times New Roman"/>
                <w:sz w:val="20"/>
                <w:szCs w:val="20"/>
              </w:rPr>
            </w:pPr>
            <w:r w:rsidRPr="00740449">
              <w:rPr>
                <w:rFonts w:eastAsia="Calibri" w:cs="Times New Roman"/>
                <w:sz w:val="20"/>
                <w:szCs w:val="20"/>
              </w:rPr>
              <w:t>Know that numbers that are not rational are called irrationa</w:t>
            </w:r>
            <w:r>
              <w:rPr>
                <w:rFonts w:eastAsia="Calibri" w:cs="Times New Roman"/>
                <w:sz w:val="20"/>
                <w:szCs w:val="20"/>
              </w:rPr>
              <w:t xml:space="preserve">l </w:t>
            </w:r>
            <w:r w:rsidRPr="00B66866">
              <w:rPr>
                <w:rFonts w:eastAsia="Calibri" w:cs="Times New Roman"/>
                <w:sz w:val="20"/>
                <w:szCs w:val="20"/>
              </w:rPr>
              <w:t>(</w:t>
            </w:r>
            <w:r w:rsidRPr="00B66866">
              <w:rPr>
                <w:rFonts w:eastAsia="Times New Roman" w:cs="Times New Roman"/>
                <w:sz w:val="20"/>
                <w:szCs w:val="20"/>
              </w:rPr>
              <w:t>MA10-GR.8-S.1-GLE.1-EO</w:t>
            </w:r>
            <w:r>
              <w:rPr>
                <w:rFonts w:eastAsia="Times New Roman" w:cs="Times New Roman"/>
                <w:sz w:val="20"/>
                <w:szCs w:val="20"/>
              </w:rPr>
              <w:t>.a)</w:t>
            </w:r>
          </w:p>
          <w:p w:rsidR="00740449" w:rsidRDefault="00740449" w:rsidP="00853784">
            <w:pPr>
              <w:numPr>
                <w:ilvl w:val="0"/>
                <w:numId w:val="2"/>
              </w:numPr>
              <w:spacing w:after="0" w:line="240" w:lineRule="auto"/>
              <w:rPr>
                <w:rFonts w:eastAsia="Calibri" w:cs="Times New Roman"/>
                <w:sz w:val="20"/>
                <w:szCs w:val="20"/>
              </w:rPr>
            </w:pPr>
            <w:r w:rsidRPr="00740449">
              <w:rPr>
                <w:rFonts w:eastAsia="Calibri" w:cs="Times New Roman"/>
                <w:sz w:val="20"/>
                <w:szCs w:val="20"/>
              </w:rPr>
              <w:t xml:space="preserve">Understand informally that every </w:t>
            </w:r>
            <w:r>
              <w:rPr>
                <w:rFonts w:eastAsia="Calibri" w:cs="Times New Roman"/>
                <w:sz w:val="20"/>
                <w:szCs w:val="20"/>
              </w:rPr>
              <w:t xml:space="preserve">number has a decimal expansion </w:t>
            </w:r>
            <w:r w:rsidRPr="00B66866">
              <w:rPr>
                <w:rFonts w:eastAsia="Calibri" w:cs="Times New Roman"/>
                <w:sz w:val="20"/>
                <w:szCs w:val="20"/>
              </w:rPr>
              <w:t>(</w:t>
            </w:r>
            <w:r w:rsidRPr="00B66866">
              <w:rPr>
                <w:rFonts w:eastAsia="Times New Roman" w:cs="Times New Roman"/>
                <w:sz w:val="20"/>
                <w:szCs w:val="20"/>
              </w:rPr>
              <w:t>MA10-GR.8-S.1-GLE.1-EO</w:t>
            </w:r>
            <w:r>
              <w:rPr>
                <w:rFonts w:eastAsia="Times New Roman" w:cs="Times New Roman"/>
                <w:sz w:val="20"/>
                <w:szCs w:val="20"/>
              </w:rPr>
              <w:t>.b)</w:t>
            </w:r>
          </w:p>
          <w:p w:rsidR="00740449" w:rsidRPr="00740449" w:rsidRDefault="00740449" w:rsidP="00853784">
            <w:pPr>
              <w:numPr>
                <w:ilvl w:val="0"/>
                <w:numId w:val="2"/>
              </w:numPr>
              <w:spacing w:after="0" w:line="240" w:lineRule="auto"/>
              <w:rPr>
                <w:rFonts w:eastAsia="Calibri" w:cs="Times New Roman"/>
                <w:sz w:val="20"/>
                <w:szCs w:val="20"/>
              </w:rPr>
            </w:pPr>
            <w:r>
              <w:rPr>
                <w:rFonts w:eastAsia="Calibri" w:cs="Times New Roman"/>
                <w:sz w:val="20"/>
                <w:szCs w:val="20"/>
              </w:rPr>
              <w:t>S</w:t>
            </w:r>
            <w:r w:rsidRPr="00740449">
              <w:rPr>
                <w:rFonts w:eastAsia="Calibri" w:cs="Times New Roman"/>
                <w:sz w:val="20"/>
                <w:szCs w:val="20"/>
              </w:rPr>
              <w:t>how that for rational numbers the decimal expansion repeats eventually, and convert a decimal expansion which repeats ev</w:t>
            </w:r>
            <w:r>
              <w:rPr>
                <w:rFonts w:eastAsia="Calibri" w:cs="Times New Roman"/>
                <w:sz w:val="20"/>
                <w:szCs w:val="20"/>
              </w:rPr>
              <w:t xml:space="preserve">entually into a rational number </w:t>
            </w:r>
            <w:r w:rsidRPr="00B66866">
              <w:rPr>
                <w:rFonts w:eastAsia="Calibri" w:cs="Times New Roman"/>
                <w:sz w:val="20"/>
                <w:szCs w:val="20"/>
              </w:rPr>
              <w:t>(</w:t>
            </w:r>
            <w:r w:rsidRPr="00B66866">
              <w:rPr>
                <w:rFonts w:eastAsia="Times New Roman" w:cs="Times New Roman"/>
                <w:sz w:val="20"/>
                <w:szCs w:val="20"/>
              </w:rPr>
              <w:t>MA10-GR.8-S.1-GLE.1-EO</w:t>
            </w:r>
            <w:r>
              <w:rPr>
                <w:rFonts w:eastAsia="Times New Roman" w:cs="Times New Roman"/>
                <w:sz w:val="20"/>
                <w:szCs w:val="20"/>
              </w:rPr>
              <w:t xml:space="preserve">.b.i, </w:t>
            </w:r>
            <w:proofErr w:type="spellStart"/>
            <w:r>
              <w:rPr>
                <w:rFonts w:eastAsia="Times New Roman" w:cs="Times New Roman"/>
                <w:sz w:val="20"/>
                <w:szCs w:val="20"/>
              </w:rPr>
              <w:t>b.ii</w:t>
            </w:r>
            <w:proofErr w:type="spellEnd"/>
            <w:r>
              <w:rPr>
                <w:rFonts w:eastAsia="Times New Roman"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Use rational approximations of irrational numbers to compare the size of irrational numbers, locate them approximately on a number line diagram, and est</w:t>
            </w:r>
            <w:r w:rsidR="00740449">
              <w:rPr>
                <w:rFonts w:eastAsia="Calibri" w:cs="Times New Roman"/>
                <w:sz w:val="20"/>
                <w:szCs w:val="20"/>
              </w:rPr>
              <w:t xml:space="preserve">imate the value of expressions </w:t>
            </w:r>
            <w:r w:rsidRPr="00B66866">
              <w:rPr>
                <w:rFonts w:eastAsia="Calibri" w:cs="Times New Roman"/>
                <w:sz w:val="20"/>
                <w:szCs w:val="20"/>
              </w:rPr>
              <w:t>(</w:t>
            </w:r>
            <w:r w:rsidRPr="00B66866">
              <w:rPr>
                <w:rFonts w:eastAsia="Times New Roman" w:cs="Times New Roman"/>
                <w:sz w:val="20"/>
                <w:szCs w:val="20"/>
              </w:rPr>
              <w:t>MA10-GR.8-S.1-GLE.1-EO.c)</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Use square root and cube root symbols to represent solutions to equations of the form x2 = p and x3 = p, where p is</w:t>
            </w:r>
            <w:r w:rsidR="00740449">
              <w:rPr>
                <w:rFonts w:eastAsia="Calibri" w:cs="Times New Roman"/>
                <w:sz w:val="20"/>
                <w:szCs w:val="20"/>
              </w:rPr>
              <w:t xml:space="preserve"> a positive rational number</w:t>
            </w:r>
            <w:r w:rsidRPr="00B66866">
              <w:rPr>
                <w:rFonts w:eastAsia="Calibri" w:cs="Times New Roman"/>
                <w:sz w:val="20"/>
                <w:szCs w:val="20"/>
              </w:rPr>
              <w:t xml:space="preserve"> (</w:t>
            </w:r>
            <w:r w:rsidRPr="00B66866">
              <w:rPr>
                <w:rFonts w:eastAsia="Times New Roman" w:cs="Times New Roman"/>
                <w:sz w:val="20"/>
                <w:szCs w:val="20"/>
              </w:rPr>
              <w:t>MA10-GR.8-S.1-GLE.1-EO.e)</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Evaluate square roots of small perfect squares and c</w:t>
            </w:r>
            <w:r w:rsidR="00740449">
              <w:rPr>
                <w:rFonts w:eastAsia="Calibri" w:cs="Times New Roman"/>
                <w:sz w:val="20"/>
                <w:szCs w:val="20"/>
              </w:rPr>
              <w:t>ube roots of small perfect cubes</w:t>
            </w:r>
            <w:r w:rsidRPr="00B66866">
              <w:rPr>
                <w:rFonts w:eastAsia="Calibri" w:cs="Times New Roman"/>
                <w:sz w:val="20"/>
                <w:szCs w:val="20"/>
              </w:rPr>
              <w:t xml:space="preserve"> (</w:t>
            </w:r>
            <w:r w:rsidRPr="00B66866">
              <w:rPr>
                <w:rFonts w:eastAsia="Times New Roman" w:cs="Times New Roman"/>
                <w:sz w:val="20"/>
                <w:szCs w:val="20"/>
              </w:rPr>
              <w:t>MA10-GR.8-S.1-GLE.1-EO.f)</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Explain a proof of the Pyth</w:t>
            </w:r>
            <w:r w:rsidR="00740449">
              <w:rPr>
                <w:rFonts w:eastAsia="Calibri" w:cs="Times New Roman"/>
                <w:sz w:val="20"/>
                <w:szCs w:val="20"/>
              </w:rPr>
              <w:t>agorean Theorem and its converse</w:t>
            </w:r>
            <w:r w:rsidRPr="00B66866">
              <w:rPr>
                <w:rFonts w:eastAsia="Calibri" w:cs="Times New Roman"/>
                <w:sz w:val="20"/>
                <w:szCs w:val="20"/>
              </w:rPr>
              <w:t xml:space="preserve"> (MA10-GR.8-S.4-GLE.2-EO.a)</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Apply the Pythagorean Theorem to determine unknown side lengths in right triangles in real-world and mathematical probl</w:t>
            </w:r>
            <w:r w:rsidR="00740449">
              <w:rPr>
                <w:rFonts w:eastAsia="Calibri" w:cs="Times New Roman"/>
                <w:sz w:val="20"/>
                <w:szCs w:val="20"/>
              </w:rPr>
              <w:t>ems in two and three dimensions</w:t>
            </w:r>
            <w:r w:rsidRPr="00B66866">
              <w:rPr>
                <w:rFonts w:eastAsia="Calibri" w:cs="Times New Roman"/>
                <w:sz w:val="20"/>
                <w:szCs w:val="20"/>
              </w:rPr>
              <w:t xml:space="preserve"> (MA10-GR.8-S.4-GLE.2-EO.b)</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Apply the Pythagorean Theorem to find the distance between two points in a c</w:t>
            </w:r>
            <w:r w:rsidR="00740449">
              <w:rPr>
                <w:rFonts w:eastAsia="Calibri" w:cs="Times New Roman"/>
                <w:sz w:val="20"/>
                <w:szCs w:val="20"/>
              </w:rPr>
              <w:t>oordinate system</w:t>
            </w:r>
            <w:r w:rsidRPr="00B66866">
              <w:rPr>
                <w:rFonts w:eastAsia="Calibri" w:cs="Times New Roman"/>
                <w:sz w:val="20"/>
                <w:szCs w:val="20"/>
              </w:rPr>
              <w:t xml:space="preserve"> (MA10-GR.8-S.4-GLE.2-EO.c)</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I can use the Pythagorean Theorem to determine the missing side lengths of a right triangle and calculate distances on a coordinate plane.</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I know one-seventh is a rational number because it is the division of two integers even though my calculator does not show how it repeats as a decimal.</w:t>
            </w:r>
          </w:p>
        </w:tc>
      </w:tr>
      <w:tr w:rsidR="00B66866" w:rsidRPr="00B66866" w:rsidTr="00D95359">
        <w:trPr>
          <w:trHeight w:val="27"/>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Locate, unknown, compare, estimate, apply, explain, proof, prove, convert, distance, representation,</w:t>
            </w: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Pythagorean Theorem, leg, hypotenuse, right angle, integer, converse, right triangle, indirect measurement, rational numbers, irrational numbers, division, integers, terminate, repeat, decimals, approximation, number line, square root, cube root, perfect square, perfect cube, decimal expansion, coordinate system</w:t>
            </w:r>
          </w:p>
        </w:tc>
      </w:tr>
    </w:tbl>
    <w:p w:rsidR="00B66866" w:rsidRDefault="00B66866" w:rsidP="00853784">
      <w:pPr>
        <w:spacing w:after="0" w:line="240" w:lineRule="auto"/>
        <w:rPr>
          <w:rFonts w:eastAsia="Calibri" w:cs="Times New Roman"/>
          <w:b/>
          <w:sz w:val="20"/>
          <w:szCs w:val="20"/>
        </w:rPr>
      </w:pPr>
      <w:r>
        <w:rPr>
          <w:rFonts w:eastAsia="Calibri" w:cs="Times New Roman"/>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66866" w:rsidRPr="00B66866">
        <w:trPr>
          <w:cantSplit/>
          <w:jc w:val="center"/>
        </w:trPr>
        <w:tc>
          <w:tcPr>
            <w:tcW w:w="186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619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Moving Mathematically</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5 weeks</w:t>
            </w:r>
          </w:p>
        </w:tc>
      </w:tr>
      <w:tr w:rsidR="00B66866" w:rsidRPr="00B66866">
        <w:trPr>
          <w:cantSplit/>
          <w:trHeight w:val="61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261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Identity</w:t>
            </w: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MA10-GR.8-S.4-GLE.1</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MA10-GR.8-S.4-GLE.2</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84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How do video game programmers use transformations in their work? (</w:t>
            </w:r>
            <w:r w:rsidRPr="00B66866">
              <w:rPr>
                <w:rFonts w:eastAsia="Calibri" w:cs="Times New Roman"/>
                <w:sz w:val="20"/>
                <w:szCs w:val="20"/>
              </w:rPr>
              <w:t>MA10-GR.8-S.4-GLE.2)</w:t>
            </w:r>
          </w:p>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How can a container’s shape affect its maximum volume?</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Geometry</w:t>
            </w:r>
          </w:p>
        </w:tc>
      </w:tr>
      <w:tr w:rsidR="00B66866" w:rsidRPr="00B66866">
        <w:trPr>
          <w:cantSplit/>
          <w:trHeight w:val="34"/>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Volume, formulas, cones, cylinders, spheres, transversal, parallel lines, angles, relationships, rotations, reflections, translations, congruence, dilations, similarity, coordinates, symbolically, algebraic</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tabs>
                <w:tab w:val="left" w:pos="2847"/>
              </w:tabs>
              <w:spacing w:after="0" w:line="240" w:lineRule="auto"/>
              <w:rPr>
                <w:rFonts w:eastAsia="Calibri" w:cs="Times New Roman"/>
                <w:sz w:val="20"/>
                <w:szCs w:val="20"/>
              </w:rPr>
            </w:pPr>
            <w:r w:rsidRPr="00B66866">
              <w:rPr>
                <w:rFonts w:eastAsia="Calibri" w:cs="Times New Roman"/>
                <w:sz w:val="20"/>
                <w:szCs w:val="20"/>
              </w:rPr>
              <w:t>Formulas for the volume of cones, cylinders, and spheres represent algebraic descriptions of a shape and quantify the space inside (MA10-GR.8-S.4-GLE.2-EO.d)</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the formula of volume of a cone?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the formula of volume of a cylinder?</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the formula of volume of a sphere?</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w:t>
            </w:r>
            <w:proofErr w:type="gramStart"/>
            <w:r w:rsidRPr="00B66866">
              <w:rPr>
                <w:rFonts w:eastAsia="Calibri" w:cs="Times New Roman"/>
                <w:sz w:val="20"/>
                <w:szCs w:val="20"/>
              </w:rPr>
              <w:t>are</w:t>
            </w:r>
            <w:proofErr w:type="gramEnd"/>
            <w:r w:rsidRPr="00B66866">
              <w:rPr>
                <w:rFonts w:eastAsia="Calibri" w:cs="Times New Roman"/>
                <w:sz w:val="20"/>
                <w:szCs w:val="20"/>
              </w:rPr>
              <w:t xml:space="preserve"> the volume formulas for cones, cylinders, and sphere interrelated? (MA10-GR.8-S.4-GLE.2-IQ.4)</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Transversals intersect parallel lines to create various known angle relationships (MA10-GR.8-S.4-GLE.1-EO.g)</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the names of the angle relationships formed when a transversal intersects two parallel lines?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a transversal intersecting two parallel lines informally show that the sum of the interior angles of a triangle is 180 degrees?</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w:t>
            </w:r>
            <w:proofErr w:type="gramStart"/>
            <w:r w:rsidRPr="00B66866">
              <w:rPr>
                <w:rFonts w:eastAsia="Calibri" w:cs="Times New Roman"/>
                <w:sz w:val="20"/>
                <w:szCs w:val="20"/>
              </w:rPr>
              <w:t>do</w:t>
            </w:r>
            <w:proofErr w:type="gramEnd"/>
            <w:r w:rsidRPr="00B66866">
              <w:rPr>
                <w:rFonts w:eastAsia="Calibri" w:cs="Times New Roman"/>
                <w:sz w:val="20"/>
                <w:szCs w:val="20"/>
              </w:rPr>
              <w:t xml:space="preserve"> the angle relationships formed when a transversal intersects parallel lines provide a method for indirectly determining the measure of unknown angles?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could you use a transversal and angle measurements to determine if two lines are parallel? (MA10-GR.8-S.4-GLE.1-IQ.2)</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A sequence of rotations, reflections and translations determines the congruence of two shapes. (MA10-GR.8-S.4-GLE.1-EO.a, c)</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use a sequence of transformations to determine that two shapes are equivalent?</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rotations, reflections and translations called rigid transformations?</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A sequence of dilations, rotations, reflections and translations determines the similarity of two shapes. (MA10-GR.8-S.4-GLE.1-EO.e, f, g)</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can you determine if </w:t>
            </w:r>
            <w:proofErr w:type="gramStart"/>
            <w:r w:rsidRPr="00B66866">
              <w:rPr>
                <w:rFonts w:eastAsia="Calibri" w:cs="Times New Roman"/>
                <w:sz w:val="20"/>
                <w:szCs w:val="20"/>
              </w:rPr>
              <w:t>a dilation</w:t>
            </w:r>
            <w:proofErr w:type="gramEnd"/>
            <w:r w:rsidRPr="00B66866">
              <w:rPr>
                <w:rFonts w:eastAsia="Calibri" w:cs="Times New Roman"/>
                <w:sz w:val="20"/>
                <w:szCs w:val="20"/>
              </w:rPr>
              <w:t xml:space="preserve"> will enlarge or shrink a picture?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are properties of similar figures?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When determining if two triangles are similar is it sufficient to compare complementary angles?</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angles of similar figures congruent?</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Why is </w:t>
            </w:r>
            <w:proofErr w:type="gramStart"/>
            <w:r w:rsidRPr="00B66866">
              <w:rPr>
                <w:rFonts w:eastAsia="Calibri" w:cs="Times New Roman"/>
                <w:sz w:val="20"/>
                <w:szCs w:val="20"/>
              </w:rPr>
              <w:t>a dilation</w:t>
            </w:r>
            <w:proofErr w:type="gramEnd"/>
            <w:r w:rsidRPr="00B66866">
              <w:rPr>
                <w:rFonts w:eastAsia="Calibri" w:cs="Times New Roman"/>
                <w:sz w:val="20"/>
                <w:szCs w:val="20"/>
              </w:rPr>
              <w:t xml:space="preserve"> not a rigid transformation?</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lastRenderedPageBreak/>
              <w:t>Coordinates can represent symbolically the effects of dilations, translations, rotations and reflections on two-dimensional figures. (MA10-GR.8-S.4-GLE.1-EO.b)</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patterns in the coordinates of a point do you notice when you dilate, reflect, rotate or translate a point? </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is it helpful to represent transformations performed on a coordinate grid symbolically? (MA10-GR.8-S.4-GLE.1-IQ.1)</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95359" w:rsidRPr="00B66866" w:rsidTr="00D95359">
        <w:trPr>
          <w:trHeight w:val="18"/>
          <w:jc w:val="center"/>
        </w:trPr>
        <w:tc>
          <w:tcPr>
            <w:tcW w:w="2857" w:type="dxa"/>
            <w:shd w:val="clear" w:color="auto" w:fill="D9D9D9" w:themeFill="background1" w:themeFillShade="D9"/>
            <w:tcMar>
              <w:top w:w="115" w:type="dxa"/>
              <w:left w:w="115" w:type="dxa"/>
              <w:bottom w:w="115" w:type="dxa"/>
              <w:right w:w="115" w:type="dxa"/>
            </w:tcMar>
          </w:tcPr>
          <w:p w:rsidR="00D95359" w:rsidRDefault="00D95359" w:rsidP="00431AEC">
            <w:pPr>
              <w:spacing w:after="0" w:line="240" w:lineRule="auto"/>
              <w:rPr>
                <w:b/>
                <w:sz w:val="24"/>
                <w:szCs w:val="24"/>
              </w:rPr>
            </w:pPr>
            <w:r w:rsidRPr="00CE4D6B">
              <w:br w:type="page"/>
            </w:r>
            <w:r w:rsidRPr="00CE4D6B">
              <w:rPr>
                <w:b/>
                <w:sz w:val="24"/>
                <w:szCs w:val="24"/>
              </w:rPr>
              <w:t>Key Knowledge and Skills:</w:t>
            </w:r>
          </w:p>
          <w:p w:rsidR="00D95359" w:rsidRPr="00CE4D6B" w:rsidRDefault="00D95359" w:rsidP="00431AEC">
            <w:pPr>
              <w:spacing w:after="0" w:line="240" w:lineRule="auto"/>
              <w:rPr>
                <w:b/>
                <w:sz w:val="24"/>
                <w:szCs w:val="24"/>
              </w:rPr>
            </w:pPr>
            <w:r w:rsidRPr="00CE4D6B">
              <w:rPr>
                <w:b/>
                <w:sz w:val="20"/>
                <w:szCs w:val="20"/>
              </w:rPr>
              <w:t>My students will…</w:t>
            </w:r>
          </w:p>
        </w:tc>
        <w:tc>
          <w:tcPr>
            <w:tcW w:w="11856" w:type="dxa"/>
            <w:shd w:val="clear" w:color="auto" w:fill="D9D9D9" w:themeFill="background1" w:themeFillShade="D9"/>
          </w:tcPr>
          <w:p w:rsidR="00D95359" w:rsidRPr="009A4B01" w:rsidRDefault="00431AEC" w:rsidP="00431AEC">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p>
        </w:tc>
      </w:tr>
      <w:tr w:rsidR="00B66866" w:rsidRPr="00B66866">
        <w:trPr>
          <w:trHeight w:val="654"/>
          <w:jc w:val="center"/>
        </w:trPr>
        <w:tc>
          <w:tcPr>
            <w:tcW w:w="14713" w:type="dxa"/>
            <w:gridSpan w:val="2"/>
            <w:shd w:val="clear" w:color="auto" w:fill="auto"/>
            <w:tcMar>
              <w:top w:w="115" w:type="dxa"/>
              <w:left w:w="115" w:type="dxa"/>
              <w:bottom w:w="115" w:type="dxa"/>
              <w:right w:w="115" w:type="dxa"/>
            </w:tcMar>
          </w:tcPr>
          <w:p w:rsidR="00740449"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 xml:space="preserve">Verify experimentally the properties of rotations, reflections, and translations (e.g., line segments are taken to line segments of the same length, angles </w:t>
            </w:r>
            <w:r w:rsidR="00740449">
              <w:rPr>
                <w:rFonts w:eastAsia="Calibri" w:cs="Times New Roman"/>
                <w:sz w:val="20"/>
                <w:szCs w:val="20"/>
              </w:rPr>
              <w:t xml:space="preserve">to angles of the same measure) </w:t>
            </w:r>
            <w:r w:rsidRPr="00B66866">
              <w:rPr>
                <w:rFonts w:eastAsia="Calibri" w:cs="Times New Roman"/>
                <w:sz w:val="20"/>
                <w:szCs w:val="20"/>
              </w:rPr>
              <w:t>(MA10-GR.8-S.4-GLE.1-EO.a)</w:t>
            </w:r>
          </w:p>
          <w:p w:rsidR="00B66866" w:rsidRPr="00B66866" w:rsidRDefault="00740449" w:rsidP="00853784">
            <w:pPr>
              <w:numPr>
                <w:ilvl w:val="0"/>
                <w:numId w:val="2"/>
              </w:numPr>
              <w:spacing w:after="0" w:line="240" w:lineRule="auto"/>
              <w:rPr>
                <w:rFonts w:eastAsia="Calibri" w:cs="Times New Roman"/>
                <w:sz w:val="20"/>
                <w:szCs w:val="20"/>
              </w:rPr>
            </w:pPr>
            <w:r>
              <w:rPr>
                <w:rFonts w:eastAsia="Calibri" w:cs="Times New Roman"/>
                <w:sz w:val="20"/>
                <w:szCs w:val="20"/>
              </w:rPr>
              <w:t xml:space="preserve">Understand </w:t>
            </w:r>
            <w:r w:rsidRPr="00740449">
              <w:rPr>
                <w:rFonts w:eastAsia="Calibri" w:cs="Times New Roman"/>
                <w:sz w:val="20"/>
                <w:szCs w:val="20"/>
              </w:rPr>
              <w:t>a two-dimensional figure is congruent to another if the second can be obtained from the first by a sequence of rotations, reflections, and translations</w:t>
            </w:r>
            <w:r>
              <w:rPr>
                <w:rFonts w:eastAsia="Calibri" w:cs="Times New Roman"/>
                <w:sz w:val="20"/>
                <w:szCs w:val="20"/>
              </w:rPr>
              <w:t xml:space="preserve"> </w:t>
            </w:r>
            <w:r w:rsidRPr="00B66866">
              <w:rPr>
                <w:rFonts w:eastAsia="Calibri" w:cs="Times New Roman"/>
                <w:sz w:val="20"/>
                <w:szCs w:val="20"/>
              </w:rPr>
              <w:t>(MA10-GR.8-S.4-GLE.1-EO.</w:t>
            </w:r>
            <w:r>
              <w:rPr>
                <w:rFonts w:eastAsia="Calibri" w:cs="Times New Roman"/>
                <w:sz w:val="20"/>
                <w:szCs w:val="20"/>
              </w:rPr>
              <w:t>c)</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Given two congruent figures, describe a sequence of transformations that exhibits the congruence between the</w:t>
            </w:r>
            <w:r w:rsidR="00740449">
              <w:rPr>
                <w:rFonts w:eastAsia="Calibri" w:cs="Times New Roman"/>
                <w:sz w:val="20"/>
                <w:szCs w:val="20"/>
              </w:rPr>
              <w:t>m</w:t>
            </w:r>
            <w:r w:rsidRPr="00B66866">
              <w:rPr>
                <w:rFonts w:eastAsia="Calibri" w:cs="Times New Roman"/>
                <w:sz w:val="20"/>
                <w:szCs w:val="20"/>
              </w:rPr>
              <w:t xml:space="preserve"> (MA10-GR.8-S.4-GLE.1-EO.d)</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Describe the effect of dilations, translations, rotations, and reflections on two-dimens</w:t>
            </w:r>
            <w:r w:rsidR="00740449">
              <w:rPr>
                <w:rFonts w:eastAsia="Calibri" w:cs="Times New Roman"/>
                <w:sz w:val="20"/>
                <w:szCs w:val="20"/>
              </w:rPr>
              <w:t>ional figures using coordinates</w:t>
            </w:r>
            <w:r w:rsidRPr="00B66866">
              <w:rPr>
                <w:rFonts w:eastAsia="Calibri" w:cs="Times New Roman"/>
                <w:sz w:val="20"/>
                <w:szCs w:val="20"/>
              </w:rPr>
              <w:t xml:space="preserve"> (MA10-GR.8-S.4-GLE.1-EO.b)</w:t>
            </w:r>
          </w:p>
          <w:p w:rsidR="00740449" w:rsidRPr="00740449" w:rsidRDefault="00740449" w:rsidP="00853784">
            <w:pPr>
              <w:numPr>
                <w:ilvl w:val="0"/>
                <w:numId w:val="2"/>
              </w:numPr>
              <w:spacing w:after="0" w:line="240" w:lineRule="auto"/>
              <w:rPr>
                <w:rFonts w:eastAsia="Calibri" w:cs="Times New Roman"/>
                <w:sz w:val="20"/>
                <w:szCs w:val="20"/>
              </w:rPr>
            </w:pPr>
            <w:r w:rsidRPr="00740449">
              <w:rPr>
                <w:rFonts w:eastAsia="Calibri" w:cs="Times New Roman"/>
                <w:sz w:val="20"/>
                <w:szCs w:val="20"/>
              </w:rPr>
              <w:t>Understand a two-dimensional figure is similar to another if the second can be obtained from the first by a sequence of rotations, reflectio</w:t>
            </w:r>
            <w:r>
              <w:rPr>
                <w:rFonts w:eastAsia="Calibri" w:cs="Times New Roman"/>
                <w:sz w:val="20"/>
                <w:szCs w:val="20"/>
              </w:rPr>
              <w:t xml:space="preserve">ns, translations, and dilations </w:t>
            </w:r>
            <w:r w:rsidRPr="00B66866">
              <w:rPr>
                <w:rFonts w:eastAsia="Calibri" w:cs="Times New Roman"/>
                <w:sz w:val="20"/>
                <w:szCs w:val="20"/>
              </w:rPr>
              <w:t>(MA10-GR.8-S.4-GLE.1-EO.</w:t>
            </w:r>
            <w:r>
              <w:rPr>
                <w:rFonts w:eastAsia="Calibri" w:cs="Times New Roman"/>
                <w:sz w:val="20"/>
                <w:szCs w:val="20"/>
              </w:rPr>
              <w:t>e)</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Given two similar two-dimensional figures, describe a sequence of transformations that exhibits the similarity between them (MA10-GR.8-S.4-GLE.1-EO.)</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 xml:space="preserve">Use informal arguments to establish facts about the angle sum and exterior angle of triangles, about the angles created when parallel lines </w:t>
            </w:r>
            <w:proofErr w:type="spellStart"/>
            <w:r w:rsidRPr="00B66866">
              <w:rPr>
                <w:rFonts w:eastAsia="Calibri" w:cs="Times New Roman"/>
                <w:sz w:val="20"/>
                <w:szCs w:val="20"/>
              </w:rPr>
              <w:t>arfe</w:t>
            </w:r>
            <w:proofErr w:type="spellEnd"/>
            <w:r w:rsidRPr="00B66866">
              <w:rPr>
                <w:rFonts w:eastAsia="Calibri" w:cs="Times New Roman"/>
                <w:sz w:val="20"/>
                <w:szCs w:val="20"/>
              </w:rPr>
              <w:t xml:space="preserve"> cut by a transversal, and the angle-angle criteri</w:t>
            </w:r>
            <w:r w:rsidR="00740449">
              <w:rPr>
                <w:rFonts w:eastAsia="Calibri" w:cs="Times New Roman"/>
                <w:sz w:val="20"/>
                <w:szCs w:val="20"/>
              </w:rPr>
              <w:t xml:space="preserve">on for similarity of triangles </w:t>
            </w:r>
            <w:r w:rsidRPr="00B66866">
              <w:rPr>
                <w:rFonts w:eastAsia="Calibri" w:cs="Times New Roman"/>
                <w:sz w:val="20"/>
                <w:szCs w:val="20"/>
              </w:rPr>
              <w:t>(MA10-GR.8-S.4-GLE.1-EO.g)</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Know the formulas for the volumes of cones, cylinders, and spheres and use them to solve real-</w:t>
            </w:r>
            <w:r w:rsidR="00740449">
              <w:rPr>
                <w:rFonts w:eastAsia="Calibri" w:cs="Times New Roman"/>
                <w:sz w:val="20"/>
                <w:szCs w:val="20"/>
              </w:rPr>
              <w:t>world and mathematical problems</w:t>
            </w:r>
            <w:r w:rsidRPr="00B66866">
              <w:rPr>
                <w:rFonts w:eastAsia="Calibri" w:cs="Times New Roman"/>
                <w:sz w:val="20"/>
                <w:szCs w:val="20"/>
              </w:rPr>
              <w:t xml:space="preserve"> (MA10-GR.8-S.4-GLE.2-EO.d)</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Rotations, reflections, and translations are transformations that create congruent figures.</w:t>
            </w:r>
          </w:p>
          <w:p w:rsidR="00B66866" w:rsidRPr="00B66866" w:rsidRDefault="00B66866" w:rsidP="00853784">
            <w:pPr>
              <w:spacing w:after="0" w:line="240" w:lineRule="auto"/>
              <w:rPr>
                <w:rFonts w:eastAsia="Calibri" w:cs="Times New Roman"/>
                <w:i/>
                <w:sz w:val="20"/>
                <w:szCs w:val="20"/>
              </w:rPr>
            </w:pPr>
            <w:proofErr w:type="gramStart"/>
            <w:r w:rsidRPr="00B66866">
              <w:rPr>
                <w:rFonts w:eastAsia="Calibri" w:cs="Times New Roman"/>
                <w:i/>
                <w:sz w:val="20"/>
                <w:szCs w:val="20"/>
              </w:rPr>
              <w:t>A dilation</w:t>
            </w:r>
            <w:proofErr w:type="gramEnd"/>
            <w:r w:rsidRPr="00B66866">
              <w:rPr>
                <w:rFonts w:eastAsia="Calibri" w:cs="Times New Roman"/>
                <w:i/>
                <w:sz w:val="20"/>
                <w:szCs w:val="20"/>
              </w:rPr>
              <w:t xml:space="preserve"> is a transformation that creates similar figures.</w:t>
            </w:r>
          </w:p>
          <w:p w:rsidR="00B66866" w:rsidRPr="00B66866" w:rsidRDefault="00B66866" w:rsidP="00853784">
            <w:pPr>
              <w:spacing w:after="0" w:line="240" w:lineRule="auto"/>
              <w:rPr>
                <w:rFonts w:eastAsia="Calibri" w:cs="Times New Roman"/>
                <w:i/>
                <w:sz w:val="20"/>
                <w:szCs w:val="20"/>
              </w:rPr>
            </w:pP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describe, verify, experimentally, represent, describe, solve, triangle, relationships</w:t>
            </w: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Interior angle, exterior angle, angle sum, proportional, two-dimensional figure, sequence, lines, angles, transformations, volume, formulas, cones, cylinders, spheres, transversal, parallel lines, rotations, reflections, translations, congruence, dilations, similarity, coordinates, symbolically, algebraic</w:t>
            </w:r>
          </w:p>
        </w:tc>
      </w:tr>
    </w:tbl>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66866" w:rsidRPr="00B66866">
        <w:trPr>
          <w:cantSplit/>
          <w:jc w:val="center"/>
        </w:trPr>
        <w:tc>
          <w:tcPr>
            <w:tcW w:w="186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619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Walk the Line</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6 weeks</w:t>
            </w:r>
          </w:p>
        </w:tc>
      </w:tr>
      <w:tr w:rsidR="00B66866" w:rsidRPr="00B66866">
        <w:trPr>
          <w:cantSplit/>
          <w:trHeight w:val="61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261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Change</w:t>
            </w: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MA10-GR.8-S.2-GLE.1</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MA10-GR.8-S.2-GLE.2</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MA10-GR.8-S.2-GLE.3</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MA10-GR.8-S.3-GLE.1</w:t>
            </w:r>
          </w:p>
        </w:tc>
      </w:tr>
      <w:tr w:rsidR="00B66866" w:rsidRPr="00B66866">
        <w:trPr>
          <w:cantSplit/>
          <w:trHeight w:val="44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84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Why do some problems have no solution? (</w:t>
            </w:r>
            <w:r w:rsidRPr="00B66866">
              <w:rPr>
                <w:rFonts w:eastAsia="Calibri" w:cs="Times New Roman"/>
                <w:sz w:val="20"/>
                <w:szCs w:val="20"/>
              </w:rPr>
              <w:t>MA10-GR8-S.2-GLE.3)</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Expressions and Equations</w:t>
            </w:r>
            <w:r>
              <w:rPr>
                <w:rFonts w:eastAsia="Calibri" w:cs="Times New Roman"/>
                <w:sz w:val="20"/>
                <w:szCs w:val="20"/>
              </w:rPr>
              <w:t xml:space="preserve">, </w:t>
            </w:r>
            <w:r w:rsidRPr="00B66866">
              <w:rPr>
                <w:rFonts w:eastAsia="Calibri" w:cs="Times New Roman"/>
                <w:sz w:val="20"/>
                <w:szCs w:val="20"/>
              </w:rPr>
              <w:t>Functions</w:t>
            </w:r>
            <w:r>
              <w:rPr>
                <w:rFonts w:eastAsia="Calibri" w:cs="Times New Roman"/>
                <w:sz w:val="20"/>
                <w:szCs w:val="20"/>
              </w:rPr>
              <w:t xml:space="preserve">, </w:t>
            </w:r>
            <w:r w:rsidRPr="00B66866">
              <w:rPr>
                <w:rFonts w:eastAsia="Calibri" w:cs="Times New Roman"/>
                <w:sz w:val="20"/>
                <w:szCs w:val="20"/>
              </w:rPr>
              <w:t>Statistics and Probability</w:t>
            </w:r>
          </w:p>
        </w:tc>
      </w:tr>
      <w:tr w:rsidR="00B66866" w:rsidRPr="00B66866">
        <w:trPr>
          <w:cantSplit/>
          <w:trHeight w:val="34"/>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Linear equations, model, linear relationships, proportional relationships, rate of change, representations, right triangles, similar triangles, scale factor, equivalence, slope, algebraic equations, one variable linear equations, intercept</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trHeight w:val="721"/>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Linear equations use </w:t>
            </w:r>
            <w:r w:rsidRPr="00740449">
              <w:rPr>
                <w:rFonts w:eastAsia="Calibri" w:cs="Times New Roman"/>
                <w:i/>
                <w:sz w:val="20"/>
                <w:szCs w:val="20"/>
              </w:rPr>
              <w:t xml:space="preserve">y </w:t>
            </w:r>
            <w:r w:rsidRPr="00740449">
              <w:rPr>
                <w:rFonts w:eastAsia="Calibri" w:cs="Times New Roman"/>
                <w:sz w:val="20"/>
                <w:szCs w:val="20"/>
              </w:rPr>
              <w:t>=</w:t>
            </w:r>
            <w:r w:rsidRPr="00740449">
              <w:rPr>
                <w:rFonts w:eastAsia="Calibri" w:cs="Times New Roman"/>
                <w:i/>
                <w:sz w:val="20"/>
                <w:szCs w:val="20"/>
              </w:rPr>
              <w:t xml:space="preserve"> mx</w:t>
            </w:r>
            <w:r w:rsidRPr="00B66866">
              <w:rPr>
                <w:rFonts w:eastAsia="Calibri" w:cs="Times New Roman"/>
                <w:sz w:val="20"/>
                <w:szCs w:val="20"/>
              </w:rPr>
              <w:t xml:space="preserve"> to model proportional relationships and </w:t>
            </w:r>
            <w:r w:rsidRPr="00740449">
              <w:rPr>
                <w:rFonts w:eastAsia="Calibri" w:cs="Times New Roman"/>
                <w:i/>
                <w:sz w:val="20"/>
                <w:szCs w:val="20"/>
              </w:rPr>
              <w:t xml:space="preserve">y </w:t>
            </w:r>
            <w:r w:rsidRPr="00740449">
              <w:rPr>
                <w:rFonts w:eastAsia="Calibri" w:cs="Times New Roman"/>
                <w:sz w:val="20"/>
                <w:szCs w:val="20"/>
              </w:rPr>
              <w:t>=</w:t>
            </w:r>
            <w:r w:rsidRPr="00740449">
              <w:rPr>
                <w:rFonts w:eastAsia="Calibri" w:cs="Times New Roman"/>
                <w:i/>
                <w:sz w:val="20"/>
                <w:szCs w:val="20"/>
              </w:rPr>
              <w:t xml:space="preserve"> mx </w:t>
            </w:r>
            <w:r w:rsidRPr="00740449">
              <w:rPr>
                <w:rFonts w:eastAsia="Calibri" w:cs="Times New Roman"/>
                <w:sz w:val="20"/>
                <w:szCs w:val="20"/>
              </w:rPr>
              <w:t>+</w:t>
            </w:r>
            <w:r w:rsidRPr="00740449">
              <w:rPr>
                <w:rFonts w:eastAsia="Calibri" w:cs="Times New Roman"/>
                <w:i/>
                <w:sz w:val="20"/>
                <w:szCs w:val="20"/>
              </w:rPr>
              <w:t xml:space="preserve"> b</w:t>
            </w:r>
            <w:r w:rsidRPr="00B66866">
              <w:rPr>
                <w:rFonts w:eastAsia="Calibri" w:cs="Times New Roman"/>
                <w:sz w:val="20"/>
                <w:szCs w:val="20"/>
              </w:rPr>
              <w:t xml:space="preserve"> to model relationships in terms of a rate of change and initial value (MA10-GR.8-S.2-GLE.1-EO.a, e)</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do you know when the equation of a line will be in the form </w:t>
            </w:r>
            <w:r w:rsidRPr="00740449">
              <w:rPr>
                <w:rFonts w:eastAsia="Calibri" w:cs="Times New Roman"/>
                <w:i/>
                <w:sz w:val="20"/>
                <w:szCs w:val="20"/>
              </w:rPr>
              <w:t xml:space="preserve">y </w:t>
            </w:r>
            <w:r w:rsidRPr="00740449">
              <w:rPr>
                <w:rFonts w:eastAsia="Calibri" w:cs="Times New Roman"/>
                <w:sz w:val="20"/>
                <w:szCs w:val="20"/>
              </w:rPr>
              <w:t>=</w:t>
            </w:r>
            <w:r w:rsidRPr="00740449">
              <w:rPr>
                <w:rFonts w:eastAsia="Calibri" w:cs="Times New Roman"/>
                <w:i/>
                <w:sz w:val="20"/>
                <w:szCs w:val="20"/>
              </w:rPr>
              <w:t xml:space="preserve"> mx</w:t>
            </w:r>
            <w:r w:rsidRPr="00B66866">
              <w:rPr>
                <w:rFonts w:eastAsia="Calibri" w:cs="Times New Roman"/>
                <w:sz w:val="20"/>
                <w:szCs w:val="20"/>
              </w:rPr>
              <w:t xml:space="preserve"> verses </w:t>
            </w:r>
            <w:r w:rsidR="00740449" w:rsidRPr="00740449">
              <w:rPr>
                <w:rFonts w:eastAsia="Calibri" w:cs="Times New Roman"/>
                <w:i/>
                <w:sz w:val="20"/>
                <w:szCs w:val="20"/>
              </w:rPr>
              <w:t xml:space="preserve">y </w:t>
            </w:r>
            <w:r w:rsidR="00740449" w:rsidRPr="00740449">
              <w:rPr>
                <w:rFonts w:eastAsia="Calibri" w:cs="Times New Roman"/>
                <w:sz w:val="20"/>
                <w:szCs w:val="20"/>
              </w:rPr>
              <w:t>=</w:t>
            </w:r>
            <w:r w:rsidR="00740449" w:rsidRPr="00740449">
              <w:rPr>
                <w:rFonts w:eastAsia="Calibri" w:cs="Times New Roman"/>
                <w:i/>
                <w:sz w:val="20"/>
                <w:szCs w:val="20"/>
              </w:rPr>
              <w:t xml:space="preserve"> mx </w:t>
            </w:r>
            <w:r w:rsidR="00740449" w:rsidRPr="00740449">
              <w:rPr>
                <w:rFonts w:eastAsia="Calibri" w:cs="Times New Roman"/>
                <w:sz w:val="20"/>
                <w:szCs w:val="20"/>
              </w:rPr>
              <w:t>+</w:t>
            </w:r>
            <w:r w:rsidR="00740449">
              <w:rPr>
                <w:rFonts w:eastAsia="Calibri" w:cs="Times New Roman"/>
                <w:sz w:val="20"/>
                <w:szCs w:val="20"/>
              </w:rPr>
              <w:t xml:space="preserve"> </w:t>
            </w:r>
            <w:r w:rsidR="00740449">
              <w:rPr>
                <w:rFonts w:eastAsia="Calibri" w:cs="Times New Roman"/>
                <w:i/>
                <w:sz w:val="20"/>
                <w:szCs w:val="20"/>
              </w:rPr>
              <w:t>b</w:t>
            </w:r>
            <w:r w:rsidRPr="00B66866">
              <w:rPr>
                <w:rFonts w:eastAsia="Calibri" w:cs="Times New Roman"/>
                <w:sz w:val="20"/>
                <w:szCs w:val="20"/>
              </w:rPr>
              <w:t>?</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properties of a function make it a linear function? (MA10-GR8-S.2-GLE.3-IQ.3)</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would you determine if a function is not linear?</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the rate of change relate to the slope of a line?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changing the y-intercept value change the structure of your linear equation?</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Rate of change and intercepts exist in all representations of linear relationships. (MA10-GR8-S.2-GLE.3-EO.b.i, </w:t>
            </w:r>
            <w:proofErr w:type="spellStart"/>
            <w:r w:rsidRPr="00B66866">
              <w:rPr>
                <w:rFonts w:eastAsia="Calibri" w:cs="Times New Roman"/>
                <w:sz w:val="20"/>
                <w:szCs w:val="20"/>
              </w:rPr>
              <w:t>b.ii</w:t>
            </w:r>
            <w:proofErr w:type="spellEnd"/>
            <w:r w:rsidRPr="00B66866">
              <w:rPr>
                <w:rFonts w:eastAsia="Calibri" w:cs="Times New Roman"/>
                <w:sz w:val="20"/>
                <w:szCs w:val="20"/>
              </w:rPr>
              <w:t xml:space="preserve">, </w:t>
            </w:r>
            <w:proofErr w:type="spellStart"/>
            <w:r w:rsidRPr="00B66866">
              <w:rPr>
                <w:rFonts w:eastAsia="Calibri" w:cs="Times New Roman"/>
                <w:sz w:val="20"/>
                <w:szCs w:val="20"/>
              </w:rPr>
              <w:t>b.iii</w:t>
            </w:r>
            <w:proofErr w:type="spellEnd"/>
            <w:r w:rsidRPr="00B66866">
              <w:rPr>
                <w:rFonts w:eastAsia="Calibri" w:cs="Times New Roman"/>
                <w:sz w:val="20"/>
                <w:szCs w:val="20"/>
              </w:rPr>
              <w:t>) and (MA10-GR.8-S.3-GLE.1-EO.d)</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3 ways to represent a linear relationship?</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do m and b represent in a linear representation?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the context of the linear relationship help to interpret the rate of change and initial value of linear function?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the rate of change and initial value be determined from a graph, table and equation?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write a linear equation from a graph, table or context?</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 different representations of a linear relationship represent the same data?</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do we represent linear relationships using different representations?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patterns and relationships represented in multiple ways? (MA10-GR8-S.2-GLE.3-IQ.2)</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Right triangles created between any two distinct points on a non-vertical line in a coordinate plane form similar triangle with a scale factor equivalent to the slope of the line. (MA10-GR.8-S.2-GLE.1-EO.a, b)</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is slope?</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calculate slope by creating a right triangle from any two distinct points on a non-vertical line?</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is the slope equivalent to the scale factor used in similar triangles?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 Why are the legs of two similar triangles, created on the same non-vertical line, proportional?</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lastRenderedPageBreak/>
              <w:t xml:space="preserve">The creation of equivalent algebraic equations provides the necessary foundation for solving linear equations in one variable. MA10-GR8-S.2-GLE.2-EO.a.i, </w:t>
            </w:r>
            <w:proofErr w:type="spellStart"/>
            <w:r w:rsidRPr="00B66866">
              <w:rPr>
                <w:rFonts w:eastAsia="Calibri" w:cs="Times New Roman"/>
                <w:sz w:val="20"/>
                <w:szCs w:val="20"/>
              </w:rPr>
              <w:t>a.ii</w:t>
            </w:r>
            <w:proofErr w:type="spellEnd"/>
            <w:r w:rsidRPr="00B66866">
              <w:rPr>
                <w:rFonts w:eastAsia="Calibri" w:cs="Times New Roman"/>
                <w:sz w:val="20"/>
                <w:szCs w:val="20"/>
              </w:rPr>
              <w:t>)</w:t>
            </w:r>
          </w:p>
          <w:p w:rsidR="00B66866" w:rsidRPr="00B66866" w:rsidRDefault="00B66866" w:rsidP="00853784">
            <w:pPr>
              <w:spacing w:after="0" w:line="240" w:lineRule="auto"/>
              <w:rPr>
                <w:rFonts w:eastAsia="Calibri" w:cs="Times New Roman"/>
                <w:sz w:val="20"/>
                <w:szCs w:val="20"/>
              </w:rPr>
            </w:pP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are examples of a linear one variable equation with no solutions?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are examples of linear one variable equation with infinite solutions?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w:t>
            </w:r>
            <w:proofErr w:type="gramStart"/>
            <w:r w:rsidRPr="00B66866">
              <w:rPr>
                <w:rFonts w:eastAsia="Calibri" w:cs="Times New Roman"/>
                <w:sz w:val="20"/>
                <w:szCs w:val="20"/>
              </w:rPr>
              <w:t>does creating equivalent expressions</w:t>
            </w:r>
            <w:proofErr w:type="gramEnd"/>
            <w:r w:rsidRPr="00B66866">
              <w:rPr>
                <w:rFonts w:eastAsia="Calibri" w:cs="Times New Roman"/>
                <w:sz w:val="20"/>
                <w:szCs w:val="20"/>
              </w:rPr>
              <w:t xml:space="preserve"> lead to the solution of one variable linear equations?</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can a one variable linear equation have no solutions or infinite solutions?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the context of the problem affect the reasonableness of a solution? (MA10-GR8-S.2-GLE.2-IQ.3)</w:t>
            </w:r>
          </w:p>
          <w:p w:rsidR="00B66866" w:rsidRPr="00B66866" w:rsidRDefault="00B66866" w:rsidP="00853784">
            <w:pPr>
              <w:spacing w:after="0" w:line="240" w:lineRule="auto"/>
              <w:ind w:left="360" w:hanging="360"/>
              <w:rPr>
                <w:rFonts w:eastAsia="Calibri" w:cs="Times New Roman"/>
                <w:sz w:val="20"/>
                <w:szCs w:val="20"/>
              </w:rPr>
            </w:pPr>
          </w:p>
        </w:tc>
      </w:tr>
    </w:tbl>
    <w:p w:rsidR="00B66866" w:rsidRPr="00853784" w:rsidRDefault="00B66866" w:rsidP="00853784">
      <w:pPr>
        <w:spacing w:after="0" w:line="240" w:lineRule="auto"/>
        <w:rPr>
          <w:rFonts w:ascii="Calibri" w:eastAsia="Calibri" w:hAnsi="Calibri" w:cs="Times New Roman"/>
          <w:sz w:val="18"/>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95359" w:rsidRPr="00B66866" w:rsidTr="00D95359">
        <w:trPr>
          <w:cantSplit/>
          <w:trHeight w:val="18"/>
          <w:jc w:val="center"/>
        </w:trPr>
        <w:tc>
          <w:tcPr>
            <w:tcW w:w="2857" w:type="dxa"/>
            <w:shd w:val="clear" w:color="auto" w:fill="D9D9D9" w:themeFill="background1" w:themeFillShade="D9"/>
            <w:tcMar>
              <w:top w:w="115" w:type="dxa"/>
              <w:left w:w="115" w:type="dxa"/>
              <w:bottom w:w="115" w:type="dxa"/>
              <w:right w:w="115" w:type="dxa"/>
            </w:tcMar>
          </w:tcPr>
          <w:p w:rsidR="00D95359" w:rsidRDefault="00D95359" w:rsidP="00D95359">
            <w:pPr>
              <w:spacing w:after="0" w:line="240" w:lineRule="auto"/>
              <w:rPr>
                <w:b/>
                <w:sz w:val="24"/>
                <w:szCs w:val="24"/>
              </w:rPr>
            </w:pPr>
            <w:r w:rsidRPr="00CE4D6B">
              <w:br w:type="page"/>
            </w:r>
            <w:r w:rsidRPr="00CE4D6B">
              <w:rPr>
                <w:b/>
                <w:sz w:val="24"/>
                <w:szCs w:val="24"/>
              </w:rPr>
              <w:t>Key Knowledge and Skills:</w:t>
            </w:r>
          </w:p>
          <w:p w:rsidR="00D95359" w:rsidRPr="00CE4D6B" w:rsidRDefault="00D95359" w:rsidP="00D95359">
            <w:pPr>
              <w:spacing w:after="0" w:line="240" w:lineRule="auto"/>
              <w:rPr>
                <w:b/>
                <w:sz w:val="24"/>
                <w:szCs w:val="24"/>
              </w:rPr>
            </w:pPr>
            <w:r w:rsidRPr="00CE4D6B">
              <w:rPr>
                <w:b/>
                <w:sz w:val="20"/>
                <w:szCs w:val="20"/>
              </w:rPr>
              <w:t>My students will…</w:t>
            </w:r>
          </w:p>
        </w:tc>
        <w:tc>
          <w:tcPr>
            <w:tcW w:w="11856" w:type="dxa"/>
            <w:shd w:val="clear" w:color="auto" w:fill="D9D9D9" w:themeFill="background1" w:themeFillShade="D9"/>
          </w:tcPr>
          <w:p w:rsidR="00D95359" w:rsidRPr="009A4B01" w:rsidRDefault="00431AEC" w:rsidP="00D95359">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p>
        </w:tc>
      </w:tr>
      <w:tr w:rsidR="00B66866" w:rsidRPr="00B66866">
        <w:trPr>
          <w:cantSplit/>
          <w:trHeight w:val="654"/>
          <w:jc w:val="center"/>
        </w:trPr>
        <w:tc>
          <w:tcPr>
            <w:tcW w:w="14713" w:type="dxa"/>
            <w:gridSpan w:val="2"/>
            <w:shd w:val="clear" w:color="auto" w:fill="auto"/>
            <w:tcMar>
              <w:top w:w="115" w:type="dxa"/>
              <w:left w:w="115" w:type="dxa"/>
              <w:bottom w:w="115" w:type="dxa"/>
              <w:right w:w="115" w:type="dxa"/>
            </w:tcMar>
          </w:tcPr>
          <w:p w:rsidR="00B66866" w:rsidRPr="00B66866"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Graph proportional relationships, interpreting the unit</w:t>
            </w:r>
            <w:r w:rsidR="00740449">
              <w:rPr>
                <w:rFonts w:eastAsia="Calibri" w:cs="Times New Roman"/>
                <w:sz w:val="20"/>
                <w:szCs w:val="20"/>
              </w:rPr>
              <w:t xml:space="preserve"> rate as the slope of the graph</w:t>
            </w:r>
            <w:r w:rsidRPr="00B66866">
              <w:rPr>
                <w:rFonts w:eastAsia="Calibri" w:cs="Times New Roman"/>
                <w:sz w:val="20"/>
                <w:szCs w:val="20"/>
              </w:rPr>
              <w:t xml:space="preserve"> (MA10-GR8-S.2-GLE.1-EO.a)</w:t>
            </w:r>
          </w:p>
          <w:p w:rsidR="00740449"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Compare two different proportional relationships</w:t>
            </w:r>
            <w:r w:rsidR="00740449">
              <w:rPr>
                <w:rFonts w:eastAsia="Calibri" w:cs="Times New Roman"/>
                <w:sz w:val="20"/>
                <w:szCs w:val="20"/>
              </w:rPr>
              <w:t xml:space="preserve"> represented in different ways </w:t>
            </w:r>
            <w:r w:rsidRPr="00B66866">
              <w:rPr>
                <w:rFonts w:eastAsia="Calibri" w:cs="Times New Roman"/>
                <w:sz w:val="20"/>
                <w:szCs w:val="20"/>
              </w:rPr>
              <w:t>(MA10-GR8-S.2-GLE.1-EO.c)</w:t>
            </w:r>
          </w:p>
          <w:p w:rsidR="00B66866" w:rsidRPr="00B66866" w:rsidRDefault="00740449" w:rsidP="00853784">
            <w:pPr>
              <w:numPr>
                <w:ilvl w:val="0"/>
                <w:numId w:val="3"/>
              </w:numPr>
              <w:spacing w:after="0" w:line="240" w:lineRule="auto"/>
              <w:rPr>
                <w:rFonts w:eastAsia="Calibri" w:cs="Times New Roman"/>
                <w:sz w:val="20"/>
                <w:szCs w:val="20"/>
              </w:rPr>
            </w:pPr>
            <w:r w:rsidRPr="00291D0B">
              <w:rPr>
                <w:rFonts w:eastAsia="Calibri" w:cs="Times New Roman"/>
                <w:sz w:val="20"/>
                <w:szCs w:val="20"/>
              </w:rPr>
              <w:t xml:space="preserve">Use similar triangles to explain why the slope </w:t>
            </w:r>
            <w:r w:rsidRPr="00291D0B">
              <w:rPr>
                <w:rFonts w:eastAsia="Calibri" w:cs="Times New Roman"/>
                <w:i/>
                <w:sz w:val="20"/>
                <w:szCs w:val="20"/>
              </w:rPr>
              <w:t>m</w:t>
            </w:r>
            <w:r w:rsidRPr="00291D0B">
              <w:rPr>
                <w:rFonts w:eastAsia="Calibri" w:cs="Times New Roman"/>
                <w:sz w:val="20"/>
                <w:szCs w:val="20"/>
              </w:rPr>
              <w:t xml:space="preserve"> is the same between any two distinct points on a non-vertical line in the coordinate plane</w:t>
            </w:r>
            <w:r w:rsidR="00291D0B">
              <w:rPr>
                <w:rFonts w:eastAsia="Calibri" w:cs="Times New Roman"/>
                <w:sz w:val="20"/>
                <w:szCs w:val="20"/>
              </w:rPr>
              <w:t xml:space="preserve"> (MA10-GR8-S.2-GLE.1-EO.d)</w:t>
            </w:r>
          </w:p>
          <w:p w:rsidR="00B66866" w:rsidRPr="00B66866"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 xml:space="preserve">Derive the equation </w:t>
            </w:r>
            <w:r w:rsidRPr="00291D0B">
              <w:rPr>
                <w:rFonts w:eastAsia="Calibri" w:cs="Times New Roman"/>
                <w:i/>
                <w:sz w:val="20"/>
                <w:szCs w:val="20"/>
              </w:rPr>
              <w:t xml:space="preserve">y </w:t>
            </w:r>
            <w:r w:rsidRPr="00291D0B">
              <w:rPr>
                <w:rFonts w:eastAsia="Calibri" w:cs="Times New Roman"/>
                <w:sz w:val="20"/>
                <w:szCs w:val="20"/>
              </w:rPr>
              <w:t>=</w:t>
            </w:r>
            <w:r w:rsidRPr="00291D0B">
              <w:rPr>
                <w:rFonts w:eastAsia="Calibri" w:cs="Times New Roman"/>
                <w:i/>
                <w:sz w:val="20"/>
                <w:szCs w:val="20"/>
              </w:rPr>
              <w:t xml:space="preserve"> mx</w:t>
            </w:r>
            <w:r w:rsidRPr="00B66866">
              <w:rPr>
                <w:rFonts w:eastAsia="Calibri" w:cs="Times New Roman"/>
                <w:sz w:val="20"/>
                <w:szCs w:val="20"/>
              </w:rPr>
              <w:t xml:space="preserve"> for a line through the origin and the equation </w:t>
            </w:r>
            <w:r w:rsidRPr="00291D0B">
              <w:rPr>
                <w:rFonts w:eastAsia="Calibri" w:cs="Times New Roman"/>
                <w:i/>
                <w:sz w:val="20"/>
                <w:szCs w:val="20"/>
              </w:rPr>
              <w:t xml:space="preserve">y </w:t>
            </w:r>
            <w:r w:rsidRPr="00291D0B">
              <w:rPr>
                <w:rFonts w:eastAsia="Calibri" w:cs="Times New Roman"/>
                <w:sz w:val="20"/>
                <w:szCs w:val="20"/>
              </w:rPr>
              <w:t>=</w:t>
            </w:r>
            <w:r w:rsidRPr="00291D0B">
              <w:rPr>
                <w:rFonts w:eastAsia="Calibri" w:cs="Times New Roman"/>
                <w:i/>
                <w:sz w:val="20"/>
                <w:szCs w:val="20"/>
              </w:rPr>
              <w:t xml:space="preserve"> mx </w:t>
            </w:r>
            <w:r w:rsidRPr="00291D0B">
              <w:rPr>
                <w:rFonts w:eastAsia="Calibri" w:cs="Times New Roman"/>
                <w:sz w:val="20"/>
                <w:szCs w:val="20"/>
              </w:rPr>
              <w:t>+</w:t>
            </w:r>
            <w:r w:rsidRPr="00291D0B">
              <w:rPr>
                <w:rFonts w:eastAsia="Calibri" w:cs="Times New Roman"/>
                <w:i/>
                <w:sz w:val="20"/>
                <w:szCs w:val="20"/>
              </w:rPr>
              <w:t xml:space="preserve"> b</w:t>
            </w:r>
            <w:r w:rsidRPr="00B66866">
              <w:rPr>
                <w:rFonts w:eastAsia="Calibri" w:cs="Times New Roman"/>
                <w:sz w:val="20"/>
                <w:szCs w:val="20"/>
              </w:rPr>
              <w:t xml:space="preserve"> for a line intercepting the vertical axis at b. (MA10-GR8-S.2-GLE.1-EO.d)</w:t>
            </w:r>
          </w:p>
          <w:p w:rsidR="00B66866" w:rsidRPr="00B66866" w:rsidRDefault="00B66866" w:rsidP="00853784">
            <w:pPr>
              <w:numPr>
                <w:ilvl w:val="0"/>
                <w:numId w:val="3"/>
              </w:numPr>
              <w:spacing w:after="0" w:line="240" w:lineRule="auto"/>
              <w:rPr>
                <w:rFonts w:eastAsia="Calibri" w:cs="Times New Roman"/>
                <w:sz w:val="20"/>
                <w:szCs w:val="20"/>
              </w:rPr>
            </w:pPr>
            <w:r w:rsidRPr="00B66866">
              <w:rPr>
                <w:rFonts w:eastAsia="Calibri" w:cs="Times New Roman"/>
                <w:sz w:val="20"/>
                <w:szCs w:val="20"/>
              </w:rPr>
              <w:t>Give examples of linear equations in one variable with one solution, infinitely m</w:t>
            </w:r>
            <w:r w:rsidR="00740449">
              <w:rPr>
                <w:rFonts w:eastAsia="Calibri" w:cs="Times New Roman"/>
                <w:sz w:val="20"/>
                <w:szCs w:val="20"/>
              </w:rPr>
              <w:t>any solutions, or no solutions</w:t>
            </w:r>
            <w:r w:rsidR="00291D0B">
              <w:rPr>
                <w:rFonts w:eastAsia="Calibri" w:cs="Times New Roman"/>
                <w:sz w:val="20"/>
                <w:szCs w:val="20"/>
              </w:rPr>
              <w:t>; s</w:t>
            </w:r>
            <w:r w:rsidR="00291D0B" w:rsidRPr="00291D0B">
              <w:rPr>
                <w:rFonts w:eastAsia="Calibri" w:cs="Times New Roman"/>
                <w:sz w:val="20"/>
                <w:szCs w:val="20"/>
              </w:rPr>
              <w:t xml:space="preserve">how which of these possibilities is the case by successively transforming the given equation into simpler forms, until an equivalent equation of the form </w:t>
            </w:r>
            <w:r w:rsidR="00291D0B" w:rsidRPr="00291D0B">
              <w:rPr>
                <w:rFonts w:eastAsia="Calibri" w:cs="Times New Roman"/>
                <w:i/>
                <w:sz w:val="20"/>
                <w:szCs w:val="20"/>
              </w:rPr>
              <w:t xml:space="preserve">x </w:t>
            </w:r>
            <w:r w:rsidR="00291D0B" w:rsidRPr="00291D0B">
              <w:rPr>
                <w:rFonts w:eastAsia="Calibri" w:cs="Times New Roman"/>
                <w:sz w:val="20"/>
                <w:szCs w:val="20"/>
              </w:rPr>
              <w:t>=</w:t>
            </w:r>
            <w:r w:rsidR="00291D0B" w:rsidRPr="00291D0B">
              <w:rPr>
                <w:rFonts w:eastAsia="Calibri" w:cs="Times New Roman"/>
                <w:i/>
                <w:sz w:val="20"/>
                <w:szCs w:val="20"/>
              </w:rPr>
              <w:t xml:space="preserve"> a, a </w:t>
            </w:r>
            <w:r w:rsidR="00291D0B" w:rsidRPr="00291D0B">
              <w:rPr>
                <w:rFonts w:eastAsia="Calibri" w:cs="Times New Roman"/>
                <w:sz w:val="20"/>
                <w:szCs w:val="20"/>
              </w:rPr>
              <w:t>=</w:t>
            </w:r>
            <w:r w:rsidR="00291D0B" w:rsidRPr="00291D0B">
              <w:rPr>
                <w:rFonts w:eastAsia="Calibri" w:cs="Times New Roman"/>
                <w:i/>
                <w:sz w:val="20"/>
                <w:szCs w:val="20"/>
              </w:rPr>
              <w:t xml:space="preserve"> a, or a </w:t>
            </w:r>
            <w:r w:rsidR="00291D0B" w:rsidRPr="00291D0B">
              <w:rPr>
                <w:rFonts w:eastAsia="Calibri" w:cs="Times New Roman"/>
                <w:sz w:val="20"/>
                <w:szCs w:val="20"/>
              </w:rPr>
              <w:t>=</w:t>
            </w:r>
            <w:r w:rsidR="00291D0B" w:rsidRPr="00291D0B">
              <w:rPr>
                <w:rFonts w:eastAsia="Calibri" w:cs="Times New Roman"/>
                <w:i/>
                <w:sz w:val="20"/>
                <w:szCs w:val="20"/>
              </w:rPr>
              <w:t xml:space="preserve"> b</w:t>
            </w:r>
            <w:r w:rsidR="00291D0B" w:rsidRPr="00291D0B">
              <w:rPr>
                <w:rFonts w:eastAsia="Calibri" w:cs="Times New Roman"/>
                <w:sz w:val="20"/>
                <w:szCs w:val="20"/>
              </w:rPr>
              <w:t xml:space="preserve"> results (where </w:t>
            </w:r>
            <w:r w:rsidR="00291D0B" w:rsidRPr="00291D0B">
              <w:rPr>
                <w:rFonts w:eastAsia="Calibri" w:cs="Times New Roman"/>
                <w:i/>
                <w:sz w:val="20"/>
                <w:szCs w:val="20"/>
              </w:rPr>
              <w:t>a</w:t>
            </w:r>
            <w:r w:rsidR="00291D0B" w:rsidRPr="00291D0B">
              <w:rPr>
                <w:rFonts w:eastAsia="Calibri" w:cs="Times New Roman"/>
                <w:sz w:val="20"/>
                <w:szCs w:val="20"/>
              </w:rPr>
              <w:t xml:space="preserve"> and </w:t>
            </w:r>
            <w:r w:rsidR="00291D0B" w:rsidRPr="00291D0B">
              <w:rPr>
                <w:rFonts w:eastAsia="Calibri" w:cs="Times New Roman"/>
                <w:i/>
                <w:sz w:val="20"/>
                <w:szCs w:val="20"/>
              </w:rPr>
              <w:t>b</w:t>
            </w:r>
            <w:r w:rsidR="00291D0B" w:rsidRPr="00291D0B">
              <w:rPr>
                <w:rFonts w:eastAsia="Calibri" w:cs="Times New Roman"/>
                <w:sz w:val="20"/>
                <w:szCs w:val="20"/>
              </w:rPr>
              <w:t xml:space="preserve"> are different numbers).</w:t>
            </w:r>
            <w:r w:rsidR="00740449">
              <w:rPr>
                <w:rFonts w:eastAsia="Calibri" w:cs="Times New Roman"/>
                <w:sz w:val="20"/>
                <w:szCs w:val="20"/>
              </w:rPr>
              <w:t xml:space="preserve"> </w:t>
            </w:r>
            <w:r w:rsidRPr="00B66866">
              <w:rPr>
                <w:rFonts w:eastAsia="Calibri" w:cs="Times New Roman"/>
                <w:sz w:val="20"/>
                <w:szCs w:val="20"/>
              </w:rPr>
              <w:t>(MA10-GR8-S.2-GLE.2-EO.a.i)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Solve linear equations with rational number coefficients, including equations whose solutions require expanding expressions using the distributive prop</w:t>
            </w:r>
            <w:r w:rsidR="00740449">
              <w:rPr>
                <w:rFonts w:eastAsia="Calibri" w:cs="Times New Roman"/>
                <w:sz w:val="20"/>
                <w:szCs w:val="20"/>
              </w:rPr>
              <w:t>erty and collecting like terms</w:t>
            </w:r>
            <w:r w:rsidRPr="00B66866">
              <w:rPr>
                <w:rFonts w:eastAsia="Calibri" w:cs="Times New Roman"/>
                <w:sz w:val="20"/>
                <w:szCs w:val="20"/>
              </w:rPr>
              <w:t xml:space="preserve"> (MA10-GR8-S.2-GLE.2-EO.a.ii)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Construct a function to model a linear relationship between two quantities and determine the rate of change and initial value of the function from a description of a relationship or from two (</w:t>
            </w:r>
            <w:r w:rsidRPr="00291D0B">
              <w:rPr>
                <w:rFonts w:eastAsia="Calibri" w:cs="Times New Roman"/>
                <w:i/>
                <w:sz w:val="20"/>
                <w:szCs w:val="20"/>
              </w:rPr>
              <w:t>x, y</w:t>
            </w:r>
            <w:r w:rsidRPr="00B66866">
              <w:rPr>
                <w:rFonts w:eastAsia="Calibri" w:cs="Times New Roman"/>
                <w:sz w:val="20"/>
                <w:szCs w:val="20"/>
              </w:rPr>
              <w:t>) values, including reading the</w:t>
            </w:r>
            <w:r w:rsidR="00740449">
              <w:rPr>
                <w:rFonts w:eastAsia="Calibri" w:cs="Times New Roman"/>
                <w:sz w:val="20"/>
                <w:szCs w:val="20"/>
              </w:rPr>
              <w:t>se from a table or from a graph</w:t>
            </w:r>
            <w:r w:rsidRPr="00B66866">
              <w:rPr>
                <w:rFonts w:eastAsia="Calibri" w:cs="Times New Roman"/>
                <w:sz w:val="20"/>
                <w:szCs w:val="20"/>
              </w:rPr>
              <w:t xml:space="preserve"> (MA10-GR8-S.2-GLE.3-EO.EO.b.i, </w:t>
            </w:r>
            <w:proofErr w:type="spellStart"/>
            <w:r w:rsidRPr="00B66866">
              <w:rPr>
                <w:rFonts w:eastAsia="Calibri" w:cs="Times New Roman"/>
                <w:sz w:val="20"/>
                <w:szCs w:val="20"/>
              </w:rPr>
              <w:t>b.ii</w:t>
            </w:r>
            <w:proofErr w:type="spellEnd"/>
            <w:r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Interpret the rate of change and initial value of a linear function in terms of the situation it models, and in terms of</w:t>
            </w:r>
            <w:r w:rsidR="00740449">
              <w:rPr>
                <w:rFonts w:eastAsia="Calibri" w:cs="Times New Roman"/>
                <w:sz w:val="20"/>
                <w:szCs w:val="20"/>
              </w:rPr>
              <w:t xml:space="preserve"> its graph or a table of values</w:t>
            </w:r>
            <w:r w:rsidRPr="00B66866">
              <w:rPr>
                <w:rFonts w:eastAsia="Calibri" w:cs="Times New Roman"/>
                <w:sz w:val="20"/>
                <w:szCs w:val="20"/>
              </w:rPr>
              <w:t xml:space="preserve"> (MA10-GR8-S.2-GLE.3-EO.b.iii)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Use the equation of a linear model to solve problems in the context of bivariate measurement data, inter</w:t>
            </w:r>
            <w:r w:rsidR="00740449">
              <w:rPr>
                <w:rFonts w:eastAsia="Calibri" w:cs="Times New Roman"/>
                <w:sz w:val="20"/>
                <w:szCs w:val="20"/>
              </w:rPr>
              <w:t>preting the slope and intercept</w:t>
            </w:r>
            <w:r w:rsidRPr="00B66866">
              <w:rPr>
                <w:rFonts w:eastAsia="Calibri" w:cs="Times New Roman"/>
                <w:sz w:val="20"/>
                <w:szCs w:val="20"/>
              </w:rPr>
              <w:t xml:space="preserve"> (MA10-GR8-S.3-GLE.1-EO.d)</w:t>
            </w:r>
          </w:p>
        </w:tc>
      </w:tr>
    </w:tbl>
    <w:p w:rsidR="00B66866" w:rsidRPr="00853784" w:rsidRDefault="00B66866" w:rsidP="00853784">
      <w:pPr>
        <w:spacing w:after="0" w:line="240" w:lineRule="auto"/>
        <w:rPr>
          <w:rFonts w:ascii="Calibri" w:eastAsia="Calibri" w:hAnsi="Calibri" w:cs="Times New Roman"/>
          <w:sz w:val="16"/>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There is a relationship between slope, unit rate, and rate of change in linear relationships.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Slopes and initial values can be found for linear equations represented in different ways.</w:t>
            </w:r>
          </w:p>
        </w:tc>
      </w:tr>
      <w:tr w:rsidR="00B66866" w:rsidRPr="00B66866" w:rsidTr="00853784">
        <w:trPr>
          <w:trHeight w:val="27"/>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Calculate, interpret, graph, relationship, interpret, solve, construct, compare</w:t>
            </w:r>
          </w:p>
        </w:tc>
      </w:tr>
      <w:tr w:rsidR="00B66866" w:rsidRPr="00B66866" w:rsidTr="00D95359">
        <w:trPr>
          <w:trHeight w:val="27"/>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Linear equations, model, linear relationships, proportional relationships, rate of change, representations, right triangles, similar triangles, scale factor, equivalence, slope, algebraic equations, one variable linear equations, unit rate, intercept, origin, variable, solution, distributive property, like terms, coefficient, bivariate measurement data</w:t>
            </w:r>
          </w:p>
        </w:tc>
      </w:tr>
    </w:tbl>
    <w:p w:rsidR="00B66866" w:rsidRPr="00853784" w:rsidRDefault="00B66866" w:rsidP="00853784">
      <w:pPr>
        <w:spacing w:after="0" w:line="240" w:lineRule="auto"/>
        <w:rPr>
          <w:rFonts w:eastAsia="Calibri" w:cs="Times New Roman"/>
          <w:b/>
          <w:sz w:val="2"/>
          <w:szCs w:val="2"/>
        </w:rPr>
      </w:pPr>
      <w:r w:rsidRPr="00B66866">
        <w:rPr>
          <w:rFonts w:eastAsia="Calibri" w:cs="Times New Roman"/>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677"/>
        <w:gridCol w:w="1800"/>
        <w:gridCol w:w="2430"/>
        <w:gridCol w:w="1151"/>
        <w:gridCol w:w="1956"/>
        <w:gridCol w:w="4699"/>
      </w:tblGrid>
      <w:tr w:rsidR="00B66866" w:rsidRPr="00B66866" w:rsidTr="00853784">
        <w:trPr>
          <w:cantSplit/>
          <w:jc w:val="center"/>
        </w:trPr>
        <w:tc>
          <w:tcPr>
            <w:tcW w:w="267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538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Whose Line is It?</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5 weeks</w:t>
            </w:r>
          </w:p>
        </w:tc>
      </w:tr>
      <w:tr w:rsidR="00B66866" w:rsidRPr="00B66866" w:rsidTr="00853784">
        <w:trPr>
          <w:cantSplit/>
          <w:trHeight w:val="615"/>
          <w:jc w:val="center"/>
        </w:trPr>
        <w:tc>
          <w:tcPr>
            <w:tcW w:w="267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180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Relationships</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Systems</w:t>
            </w: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MA10-GR.8-S.2-GLE.2</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MA10-GR.8-S.2-GLE.3</w:t>
            </w:r>
          </w:p>
        </w:tc>
      </w:tr>
      <w:tr w:rsidR="00B66866" w:rsidRPr="00B66866" w:rsidTr="00853784">
        <w:trPr>
          <w:cantSplit/>
          <w:trHeight w:val="27"/>
          <w:jc w:val="center"/>
        </w:trPr>
        <w:tc>
          <w:tcPr>
            <w:tcW w:w="267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03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What is the best cell phone plan?</w:t>
            </w:r>
          </w:p>
        </w:tc>
      </w:tr>
      <w:tr w:rsidR="00B66866" w:rsidRPr="00B66866" w:rsidTr="00853784">
        <w:trPr>
          <w:cantSplit/>
          <w:trHeight w:val="27"/>
          <w:jc w:val="center"/>
        </w:trPr>
        <w:tc>
          <w:tcPr>
            <w:tcW w:w="267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03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Expressions and Equations</w:t>
            </w:r>
            <w:r>
              <w:rPr>
                <w:rFonts w:eastAsia="Calibri" w:cs="Times New Roman"/>
                <w:sz w:val="20"/>
                <w:szCs w:val="20"/>
              </w:rPr>
              <w:t xml:space="preserve">, </w:t>
            </w:r>
            <w:r w:rsidRPr="00B66866">
              <w:rPr>
                <w:rFonts w:eastAsia="Calibri" w:cs="Times New Roman"/>
                <w:sz w:val="20"/>
                <w:szCs w:val="20"/>
              </w:rPr>
              <w:t>Functions</w:t>
            </w:r>
            <w:r>
              <w:rPr>
                <w:rFonts w:eastAsia="Calibri" w:cs="Times New Roman"/>
                <w:sz w:val="20"/>
                <w:szCs w:val="20"/>
              </w:rPr>
              <w:t xml:space="preserve">, </w:t>
            </w:r>
            <w:r w:rsidRPr="00B66866">
              <w:rPr>
                <w:rFonts w:eastAsia="Calibri" w:cs="Times New Roman"/>
                <w:sz w:val="20"/>
                <w:szCs w:val="20"/>
              </w:rPr>
              <w:t>Personal Financial Literacy</w:t>
            </w:r>
          </w:p>
        </w:tc>
      </w:tr>
      <w:tr w:rsidR="00B66866" w:rsidRPr="00B66866" w:rsidTr="00853784">
        <w:trPr>
          <w:cantSplit/>
          <w:trHeight w:val="27"/>
          <w:jc w:val="center"/>
        </w:trPr>
        <w:tc>
          <w:tcPr>
            <w:tcW w:w="267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03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Functions, output, input, properties, multiple representations, comparisons, graphs, qualitative, systems of linear equations, appropriateness, intersection, linear functions</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trHeight w:val="721"/>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Functions assign exactly one output for each input value. (MA10-GR.8-S.2-GLE.3-EO.a.i)</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are two ways to determine whether a rule is a function?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create an ordered pair from a function that can be graphed?</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Why </w:t>
            </w:r>
            <w:proofErr w:type="gramStart"/>
            <w:r w:rsidRPr="00B66866">
              <w:rPr>
                <w:rFonts w:eastAsia="Calibri" w:cs="Times New Roman"/>
                <w:sz w:val="20"/>
                <w:szCs w:val="20"/>
              </w:rPr>
              <w:t>is every function a relationship but not every relationship</w:t>
            </w:r>
            <w:proofErr w:type="gramEnd"/>
            <w:r w:rsidRPr="00B66866">
              <w:rPr>
                <w:rFonts w:eastAsia="Calibri" w:cs="Times New Roman"/>
                <w:sz w:val="20"/>
                <w:szCs w:val="20"/>
              </w:rPr>
              <w:t xml:space="preserve"> is a function?</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tabs>
                <w:tab w:val="left" w:pos="2847"/>
              </w:tabs>
              <w:spacing w:after="0" w:line="240" w:lineRule="auto"/>
              <w:rPr>
                <w:rFonts w:eastAsia="Calibri" w:cs="Times New Roman"/>
                <w:sz w:val="20"/>
                <w:szCs w:val="20"/>
              </w:rPr>
            </w:pPr>
            <w:r w:rsidRPr="00B66866">
              <w:rPr>
                <w:rFonts w:eastAsia="Calibri" w:cs="Times New Roman"/>
                <w:sz w:val="20"/>
                <w:szCs w:val="20"/>
              </w:rPr>
              <w:t>Properties of any function, in multiple representations, create opportunities for comparisons across representations (MA10-GR.8-S.2-GLE.3-EO.a.iii)</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What are different ways to represent a function?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properties of a function make it a linear function? (MA10-GR.8-S.2-GLE.3-IQ.3)</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representations of functions interrelated?</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is it helpful to compare functions in multiple representations?</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Graphs of functions qualitatively represent the relationship between two quantities. (MA10-GR.8-S.2-GLE.2-EO.b)</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does a graph show the qualitative features of a function such as whether it is increasing or decreasing?</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sketch a graph from a verbal description of a function?</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Mathematicians solve systems of two linear equations in different ways based on the appropriateness of the method.  (MA10-GR.8-S.2-GLE.2.b.i)</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ways can you solve a system of equations?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makes a solution strategy both efficient and effective? (MA10-GR.8-S.2-GLE.2-IQ.1)</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there multiple ways to solve system of equations problems?</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Solutions to a system of linear equations correspond to the points of intersection on a graph. (MA10-GR.8-S.2-GLE.2-EO.b.iii, </w:t>
            </w:r>
            <w:proofErr w:type="spellStart"/>
            <w:r w:rsidRPr="00B66866">
              <w:rPr>
                <w:rFonts w:eastAsia="Calibri" w:cs="Times New Roman"/>
                <w:sz w:val="20"/>
                <w:szCs w:val="20"/>
              </w:rPr>
              <w:t>b.iv</w:t>
            </w:r>
            <w:proofErr w:type="spellEnd"/>
            <w:r w:rsidRPr="00B66866">
              <w:rPr>
                <w:rFonts w:eastAsia="Calibri" w:cs="Times New Roman"/>
                <w:sz w:val="20"/>
                <w:szCs w:val="20"/>
              </w:rPr>
              <w:t>)</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does it mean when there is no point of intersection for a system of linear equations problem?</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If two linear equations graph to the same line, what is the solution to the system of equations?</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Why does the point of intersection of a system of equations represent their solution?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can two equations be added together to get another true equation? (MA10-GR.8-S.2-GLE.2-IQ.4)</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857"/>
        <w:gridCol w:w="11856"/>
      </w:tblGrid>
      <w:tr w:rsidR="00D95359" w:rsidRPr="00B66866" w:rsidTr="00D95359">
        <w:trPr>
          <w:trHeight w:val="18"/>
          <w:jc w:val="center"/>
        </w:trPr>
        <w:tc>
          <w:tcPr>
            <w:tcW w:w="2857" w:type="dxa"/>
            <w:shd w:val="clear" w:color="auto" w:fill="D9D9D9" w:themeFill="background1" w:themeFillShade="D9"/>
            <w:tcMar>
              <w:top w:w="115" w:type="dxa"/>
              <w:left w:w="115" w:type="dxa"/>
              <w:bottom w:w="115" w:type="dxa"/>
              <w:right w:w="115" w:type="dxa"/>
            </w:tcMar>
          </w:tcPr>
          <w:p w:rsidR="00D95359" w:rsidRDefault="00D95359" w:rsidP="00431AEC">
            <w:pPr>
              <w:spacing w:after="0" w:line="240" w:lineRule="auto"/>
              <w:rPr>
                <w:b/>
                <w:sz w:val="24"/>
                <w:szCs w:val="24"/>
              </w:rPr>
            </w:pPr>
            <w:r w:rsidRPr="00CE4D6B">
              <w:br w:type="page"/>
            </w:r>
            <w:r w:rsidRPr="00CE4D6B">
              <w:rPr>
                <w:b/>
                <w:sz w:val="24"/>
                <w:szCs w:val="24"/>
              </w:rPr>
              <w:t>Key Knowledge and Skills:</w:t>
            </w:r>
          </w:p>
          <w:p w:rsidR="00D95359" w:rsidRPr="00CE4D6B" w:rsidRDefault="00D95359" w:rsidP="00431AEC">
            <w:pPr>
              <w:spacing w:after="0" w:line="240" w:lineRule="auto"/>
              <w:rPr>
                <w:b/>
                <w:sz w:val="24"/>
                <w:szCs w:val="24"/>
              </w:rPr>
            </w:pPr>
            <w:r w:rsidRPr="00CE4D6B">
              <w:rPr>
                <w:b/>
                <w:sz w:val="20"/>
                <w:szCs w:val="20"/>
              </w:rPr>
              <w:t>My students will…</w:t>
            </w:r>
          </w:p>
        </w:tc>
        <w:tc>
          <w:tcPr>
            <w:tcW w:w="11856" w:type="dxa"/>
            <w:shd w:val="clear" w:color="auto" w:fill="D9D9D9" w:themeFill="background1" w:themeFillShade="D9"/>
          </w:tcPr>
          <w:p w:rsidR="00D95359" w:rsidRPr="009A4B01" w:rsidRDefault="00431AEC" w:rsidP="00431AEC">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p>
        </w:tc>
      </w:tr>
      <w:tr w:rsidR="00B66866" w:rsidRPr="00B66866">
        <w:trPr>
          <w:trHeight w:val="2890"/>
          <w:jc w:val="center"/>
        </w:trPr>
        <w:tc>
          <w:tcPr>
            <w:tcW w:w="14713" w:type="dxa"/>
            <w:gridSpan w:val="2"/>
            <w:shd w:val="clear" w:color="auto" w:fill="auto"/>
            <w:tcMar>
              <w:top w:w="115" w:type="dxa"/>
              <w:left w:w="115" w:type="dxa"/>
              <w:bottom w:w="115" w:type="dxa"/>
              <w:right w:w="115" w:type="dxa"/>
            </w:tcMar>
          </w:tcPr>
          <w:p w:rsidR="00291D0B" w:rsidRPr="00291D0B" w:rsidRDefault="00291D0B" w:rsidP="00853784">
            <w:pPr>
              <w:numPr>
                <w:ilvl w:val="0"/>
                <w:numId w:val="2"/>
              </w:numPr>
              <w:spacing w:after="0" w:line="240" w:lineRule="auto"/>
              <w:rPr>
                <w:rFonts w:eastAsia="Calibri" w:cs="Times New Roman"/>
                <w:sz w:val="20"/>
                <w:szCs w:val="20"/>
              </w:rPr>
            </w:pPr>
            <w:r w:rsidRPr="00291D0B">
              <w:rPr>
                <w:rFonts w:eastAsia="Calibri" w:cs="Times New Roman"/>
                <w:sz w:val="20"/>
                <w:szCs w:val="20"/>
              </w:rPr>
              <w:t>Understand solutions to a system of two linear equations in two variables correspond to points of intersection of their graphs, because points of intersection satisfy both equations simultaneously</w:t>
            </w:r>
            <w:r>
              <w:rPr>
                <w:rFonts w:eastAsia="Calibri" w:cs="Times New Roman"/>
                <w:sz w:val="20"/>
                <w:szCs w:val="20"/>
              </w:rPr>
              <w:t xml:space="preserve"> (MA10-GR.8-S.2-GLE.2-EO.b.i)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Solve systems of two linear equations in two variables algebraically, and estimate solutions by graphing the equations; s</w:t>
            </w:r>
            <w:r w:rsidR="004C05C9">
              <w:rPr>
                <w:rFonts w:eastAsia="Calibri" w:cs="Times New Roman"/>
                <w:sz w:val="20"/>
                <w:szCs w:val="20"/>
              </w:rPr>
              <w:t>olve simple cases by inspection</w:t>
            </w:r>
            <w:r w:rsidRPr="00B66866">
              <w:rPr>
                <w:rFonts w:eastAsia="Calibri" w:cs="Times New Roman"/>
                <w:sz w:val="20"/>
                <w:szCs w:val="20"/>
              </w:rPr>
              <w:t xml:space="preserve"> (MA10-GR.8-S.2-GLE.2-EO.b.ii)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Solve real-world and mathematical problems leading to two li</w:t>
            </w:r>
            <w:r w:rsidR="004C05C9">
              <w:rPr>
                <w:rFonts w:eastAsia="Calibri" w:cs="Times New Roman"/>
                <w:sz w:val="20"/>
                <w:szCs w:val="20"/>
              </w:rPr>
              <w:t>near equations in two variables</w:t>
            </w:r>
            <w:r w:rsidRPr="00B66866">
              <w:rPr>
                <w:rFonts w:eastAsia="Calibri" w:cs="Times New Roman"/>
                <w:sz w:val="20"/>
                <w:szCs w:val="20"/>
              </w:rPr>
              <w:t xml:space="preserve"> (MA10-GR.8-S.2-GLE.2-EO.b.iii)</w:t>
            </w:r>
          </w:p>
          <w:p w:rsidR="00291D0B" w:rsidRDefault="00291D0B" w:rsidP="00853784">
            <w:pPr>
              <w:numPr>
                <w:ilvl w:val="0"/>
                <w:numId w:val="2"/>
              </w:numPr>
              <w:spacing w:after="0" w:line="240" w:lineRule="auto"/>
              <w:rPr>
                <w:rFonts w:eastAsia="Calibri" w:cs="Times New Roman"/>
                <w:sz w:val="20"/>
                <w:szCs w:val="20"/>
              </w:rPr>
            </w:pPr>
            <w:r w:rsidRPr="00291D0B">
              <w:rPr>
                <w:rFonts w:eastAsia="Calibri" w:cs="Times New Roman"/>
                <w:sz w:val="20"/>
                <w:szCs w:val="20"/>
              </w:rPr>
              <w:t>Define a function as a rule that assigns to each input exactly one output; recognize the graph of a function is the set of ordered pairs consisting of an input and the corresponding output</w:t>
            </w:r>
            <w:r>
              <w:rPr>
                <w:rFonts w:eastAsia="Calibri" w:cs="Times New Roman"/>
                <w:sz w:val="20"/>
                <w:szCs w:val="20"/>
              </w:rPr>
              <w:t xml:space="preserve"> </w:t>
            </w:r>
            <w:r w:rsidRPr="00B66866">
              <w:rPr>
                <w:rFonts w:eastAsia="Calibri" w:cs="Times New Roman"/>
                <w:sz w:val="20"/>
                <w:szCs w:val="20"/>
              </w:rPr>
              <w:t>MA10-GR.8-S.2-GLE.3-EO.a.i</w:t>
            </w:r>
            <w:r>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Compare properties of two functions each represented in a different way (algebraically, graphically, numerically in tabl</w:t>
            </w:r>
            <w:r w:rsidR="00291D0B">
              <w:rPr>
                <w:rFonts w:eastAsia="Calibri" w:cs="Times New Roman"/>
                <w:sz w:val="20"/>
                <w:szCs w:val="20"/>
              </w:rPr>
              <w:t>es, or by verbal descriptions) (</w:t>
            </w:r>
            <w:r w:rsidRPr="00B66866">
              <w:rPr>
                <w:rFonts w:eastAsia="Calibri" w:cs="Times New Roman"/>
                <w:sz w:val="20"/>
                <w:szCs w:val="20"/>
              </w:rPr>
              <w:t>MA10-GR.8-S.2-GLE.3-EO.a.iii)</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 xml:space="preserve">Interpret the equation </w:t>
            </w:r>
            <w:r w:rsidRPr="0033198B">
              <w:rPr>
                <w:rFonts w:eastAsia="Calibri" w:cs="Times New Roman"/>
                <w:i/>
                <w:sz w:val="20"/>
                <w:szCs w:val="20"/>
              </w:rPr>
              <w:t xml:space="preserve">y </w:t>
            </w:r>
            <w:r w:rsidRPr="0033198B">
              <w:rPr>
                <w:rFonts w:eastAsia="Calibri" w:cs="Times New Roman"/>
                <w:sz w:val="20"/>
                <w:szCs w:val="20"/>
              </w:rPr>
              <w:t>=</w:t>
            </w:r>
            <w:r w:rsidRPr="0033198B">
              <w:rPr>
                <w:rFonts w:eastAsia="Calibri" w:cs="Times New Roman"/>
                <w:i/>
                <w:sz w:val="20"/>
                <w:szCs w:val="20"/>
              </w:rPr>
              <w:t xml:space="preserve"> mx </w:t>
            </w:r>
            <w:r w:rsidRPr="0033198B">
              <w:rPr>
                <w:rFonts w:eastAsia="Calibri" w:cs="Times New Roman"/>
                <w:sz w:val="20"/>
                <w:szCs w:val="20"/>
              </w:rPr>
              <w:t>+</w:t>
            </w:r>
            <w:r w:rsidRPr="0033198B">
              <w:rPr>
                <w:rFonts w:eastAsia="Calibri" w:cs="Times New Roman"/>
                <w:i/>
                <w:sz w:val="20"/>
                <w:szCs w:val="20"/>
              </w:rPr>
              <w:t xml:space="preserve"> b</w:t>
            </w:r>
            <w:r w:rsidRPr="00B66866">
              <w:rPr>
                <w:rFonts w:eastAsia="Calibri" w:cs="Times New Roman"/>
                <w:sz w:val="20"/>
                <w:szCs w:val="20"/>
              </w:rPr>
              <w:t xml:space="preserve"> as defining a linear function, whose graph is a straight line; give examples o</w:t>
            </w:r>
            <w:r w:rsidR="004C05C9">
              <w:rPr>
                <w:rFonts w:eastAsia="Calibri" w:cs="Times New Roman"/>
                <w:sz w:val="20"/>
                <w:szCs w:val="20"/>
              </w:rPr>
              <w:t>f functions that are not linear</w:t>
            </w:r>
            <w:r w:rsidRPr="00B66866">
              <w:rPr>
                <w:rFonts w:eastAsia="Calibri" w:cs="Times New Roman"/>
                <w:sz w:val="20"/>
                <w:szCs w:val="20"/>
              </w:rPr>
              <w:t xml:space="preserve"> (MA10-GR.8-S.2-GLE.3-EO.a.iv, </w:t>
            </w:r>
            <w:proofErr w:type="spellStart"/>
            <w:r w:rsidRPr="00B66866">
              <w:rPr>
                <w:rFonts w:eastAsia="Calibri" w:cs="Times New Roman"/>
                <w:sz w:val="20"/>
                <w:szCs w:val="20"/>
              </w:rPr>
              <w:t>a.v</w:t>
            </w:r>
            <w:proofErr w:type="spellEnd"/>
            <w:r w:rsidRPr="00B66866">
              <w:rPr>
                <w:rFonts w:eastAsia="Calibri" w:cs="Times New Roman"/>
                <w:sz w:val="20"/>
                <w:szCs w:val="20"/>
              </w:rPr>
              <w:t>)</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Describe qualitatively the functional relationship between two quantities by analyzing a graph (e.g., where the function is increasing or de</w:t>
            </w:r>
            <w:r w:rsidR="004C05C9">
              <w:rPr>
                <w:rFonts w:eastAsia="Calibri" w:cs="Times New Roman"/>
                <w:sz w:val="20"/>
                <w:szCs w:val="20"/>
              </w:rPr>
              <w:t xml:space="preserve">creasing, linear or nonlinear) </w:t>
            </w:r>
            <w:r w:rsidRPr="00B66866">
              <w:rPr>
                <w:rFonts w:eastAsia="Calibri" w:cs="Times New Roman"/>
                <w:sz w:val="20"/>
                <w:szCs w:val="20"/>
              </w:rPr>
              <w:t>(MA10-GR.8-S.2-GLE.3-EO.b.iv)</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Sketch a graph that exhibits the qualitative features of a function t</w:t>
            </w:r>
            <w:r w:rsidR="004C05C9">
              <w:rPr>
                <w:rFonts w:eastAsia="Calibri" w:cs="Times New Roman"/>
                <w:sz w:val="20"/>
                <w:szCs w:val="20"/>
              </w:rPr>
              <w:t>hat has been described verbally</w:t>
            </w:r>
            <w:r w:rsidRPr="00B66866">
              <w:rPr>
                <w:rFonts w:eastAsia="Calibri" w:cs="Times New Roman"/>
                <w:sz w:val="20"/>
                <w:szCs w:val="20"/>
              </w:rPr>
              <w:t xml:space="preserve"> (MA10-GR.8-S.2-GLE.3-EO.b.v)</w:t>
            </w:r>
          </w:p>
          <w:p w:rsidR="00B66866"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Analyze how credit and debt impact personal financial goals. (MA10-GR.8-S.2-GLE.3-EO.b.iv)</w:t>
            </w:r>
            <w:r w:rsidR="00291D0B">
              <w:rPr>
                <w:rFonts w:eastAsia="Calibri" w:cs="Times New Roman"/>
                <w:sz w:val="20"/>
                <w:szCs w:val="20"/>
              </w:rPr>
              <w:t>*</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Functions can be represented as situations, tables, graphs, or equations for sake of comparison</w:t>
            </w:r>
          </w:p>
        </w:tc>
      </w:tr>
      <w:tr w:rsidR="00B66866" w:rsidRPr="00B66866" w:rsidTr="0033198B">
        <w:trPr>
          <w:trHeight w:val="454"/>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Describe, compare, represent, interpret, analyze, solve, determine, sketch, analyze, credit, debt, goals</w:t>
            </w:r>
          </w:p>
        </w:tc>
      </w:tr>
      <w:tr w:rsidR="00B66866" w:rsidRPr="00B66866" w:rsidTr="0033198B">
        <w:trPr>
          <w:trHeight w:val="598"/>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Functions, output, input, properties, multiple representations, comparisons, graphs, qualitative, systems of linear equations, appropriateness, intersection, linear functions, non-linear functions, satisfy, </w:t>
            </w:r>
          </w:p>
        </w:tc>
      </w:tr>
    </w:tbl>
    <w:p w:rsidR="00B66866" w:rsidRPr="00B66866" w:rsidRDefault="00291D0B" w:rsidP="00853784">
      <w:pPr>
        <w:spacing w:after="0" w:line="240" w:lineRule="auto"/>
        <w:rPr>
          <w:rFonts w:eastAsia="Calibri" w:cs="Times New Roman"/>
          <w:b/>
          <w:sz w:val="20"/>
          <w:szCs w:val="20"/>
        </w:rPr>
      </w:pPr>
      <w:r>
        <w:rPr>
          <w:b/>
          <w:sz w:val="20"/>
          <w:szCs w:val="20"/>
        </w:rPr>
        <w:t>*Denotes connection to Personal Financial Literacy (PFL)</w:t>
      </w:r>
      <w:r w:rsidR="00B66866" w:rsidRPr="00B66866">
        <w:rPr>
          <w:rFonts w:eastAsia="Calibri" w:cs="Times New Roman"/>
          <w:b/>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B66866" w:rsidRPr="00B66866">
        <w:trPr>
          <w:cantSplit/>
          <w:jc w:val="center"/>
        </w:trPr>
        <w:tc>
          <w:tcPr>
            <w:tcW w:w="1867"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lastRenderedPageBreak/>
              <w:t>Unit Title</w:t>
            </w:r>
          </w:p>
        </w:tc>
        <w:tc>
          <w:tcPr>
            <w:tcW w:w="6191"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Frequently Scatter Brained</w:t>
            </w:r>
          </w:p>
        </w:tc>
        <w:tc>
          <w:tcPr>
            <w:tcW w:w="1956" w:type="dxa"/>
            <w:shd w:val="clear" w:color="auto" w:fill="000000" w:themeFill="text1"/>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4"/>
                <w:szCs w:val="20"/>
              </w:rPr>
              <w:t>Length of Unit</w:t>
            </w:r>
          </w:p>
        </w:tc>
        <w:tc>
          <w:tcPr>
            <w:tcW w:w="4699"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3 weeks</w:t>
            </w:r>
          </w:p>
        </w:tc>
      </w:tr>
      <w:tr w:rsidR="00B66866" w:rsidRPr="00B66866">
        <w:trPr>
          <w:cantSplit/>
          <w:trHeight w:val="615"/>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Focusing Lens(</w:t>
            </w:r>
            <w:proofErr w:type="spellStart"/>
            <w:r w:rsidRPr="00B66866">
              <w:rPr>
                <w:rFonts w:eastAsia="Calibri" w:cs="Times New Roman"/>
                <w:b/>
                <w:sz w:val="20"/>
                <w:szCs w:val="20"/>
              </w:rPr>
              <w:t>es</w:t>
            </w:r>
            <w:proofErr w:type="spellEnd"/>
            <w:r w:rsidRPr="00B66866">
              <w:rPr>
                <w:rFonts w:eastAsia="Calibri" w:cs="Times New Roman"/>
                <w:b/>
                <w:sz w:val="20"/>
                <w:szCs w:val="20"/>
              </w:rPr>
              <w:t>)</w:t>
            </w:r>
          </w:p>
        </w:tc>
        <w:tc>
          <w:tcPr>
            <w:tcW w:w="2610" w:type="dxa"/>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Interpretation</w:t>
            </w:r>
          </w:p>
          <w:p w:rsidR="00B66866" w:rsidRPr="00B66866" w:rsidRDefault="00B66866" w:rsidP="00853784">
            <w:pPr>
              <w:spacing w:after="0" w:line="240" w:lineRule="auto"/>
              <w:rPr>
                <w:rFonts w:eastAsia="Calibri" w:cs="Times New Roman"/>
                <w:sz w:val="20"/>
                <w:szCs w:val="20"/>
              </w:rPr>
            </w:pPr>
          </w:p>
        </w:tc>
        <w:tc>
          <w:tcPr>
            <w:tcW w:w="2430" w:type="dxa"/>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Standards and Grade Level Expectations Addressed in this Unit</w:t>
            </w:r>
          </w:p>
        </w:tc>
        <w:tc>
          <w:tcPr>
            <w:tcW w:w="7806" w:type="dxa"/>
            <w:gridSpan w:val="3"/>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MA10-GR.8-S.3-GLE.1</w:t>
            </w:r>
          </w:p>
        </w:tc>
      </w:tr>
      <w:tr w:rsidR="00B66866" w:rsidRPr="00B66866">
        <w:trPr>
          <w:cantSplit/>
          <w:trHeight w:val="742"/>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Inquiry Questions (Engaging- Debatable): </w:t>
            </w:r>
          </w:p>
        </w:tc>
        <w:tc>
          <w:tcPr>
            <w:tcW w:w="12846" w:type="dxa"/>
            <w:gridSpan w:val="5"/>
            <w:tcMar>
              <w:left w:w="115" w:type="dxa"/>
              <w:right w:w="115" w:type="dxa"/>
            </w:tcMar>
          </w:tcPr>
          <w:p w:rsidR="00B66866" w:rsidRPr="00B66866" w:rsidRDefault="00B66866" w:rsidP="00853784">
            <w:pPr>
              <w:numPr>
                <w:ilvl w:val="0"/>
                <w:numId w:val="3"/>
              </w:numPr>
              <w:spacing w:after="0" w:line="240" w:lineRule="auto"/>
              <w:rPr>
                <w:rFonts w:eastAsia="Times New Roman" w:cs="Times New Roman"/>
                <w:sz w:val="20"/>
                <w:szCs w:val="20"/>
              </w:rPr>
            </w:pPr>
            <w:r w:rsidRPr="00B66866">
              <w:rPr>
                <w:rFonts w:eastAsia="Times New Roman" w:cs="Times New Roman"/>
                <w:sz w:val="20"/>
                <w:szCs w:val="20"/>
              </w:rPr>
              <w:t>How can you tell if a pattern in the data is a coincidence or trend? (</w:t>
            </w:r>
            <w:r w:rsidRPr="00B66866">
              <w:rPr>
                <w:rFonts w:eastAsia="Calibri" w:cs="Times New Roman"/>
                <w:sz w:val="20"/>
                <w:szCs w:val="20"/>
              </w:rPr>
              <w:t>MA10-GR.8-S.3-GLE.1-IQ</w:t>
            </w:r>
            <w:r w:rsidRPr="00B66866">
              <w:rPr>
                <w:rFonts w:eastAsia="Times New Roman" w:cs="Times New Roman"/>
                <w:sz w:val="20"/>
                <w:szCs w:val="20"/>
              </w:rPr>
              <w:t>.2)</w:t>
            </w:r>
          </w:p>
        </w:tc>
      </w:tr>
      <w:tr w:rsidR="00B66866" w:rsidRPr="00B66866">
        <w:trPr>
          <w:cantSplit/>
          <w:trHeight w:val="27"/>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Unit Strands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Statistics and Probability</w:t>
            </w:r>
          </w:p>
        </w:tc>
      </w:tr>
      <w:tr w:rsidR="00B66866" w:rsidRPr="00B66866">
        <w:trPr>
          <w:cantSplit/>
          <w:trHeight w:val="34"/>
          <w:jc w:val="center"/>
        </w:trPr>
        <w:tc>
          <w:tcPr>
            <w:tcW w:w="186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Concepts</w:t>
            </w:r>
          </w:p>
        </w:tc>
        <w:tc>
          <w:tcPr>
            <w:tcW w:w="12846" w:type="dxa"/>
            <w:gridSpan w:val="5"/>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Scatter plots, association, bivariate, measurement data, two-way tables, categorical, frequencies, relative frequencies</w:t>
            </w:r>
          </w:p>
        </w:tc>
      </w:tr>
    </w:tbl>
    <w:p w:rsidR="00B66866" w:rsidRPr="00B66866" w:rsidRDefault="00B66866" w:rsidP="00853784">
      <w:pPr>
        <w:spacing w:after="0" w:line="240" w:lineRule="auto"/>
        <w:rPr>
          <w:rFonts w:ascii="Calibri" w:eastAsia="Calibri" w:hAnsi="Calibri" w:cs="Times New Roman"/>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B66866" w:rsidRPr="00B66866">
        <w:trPr>
          <w:cantSplit/>
          <w:tblHeader/>
          <w:jc w:val="center"/>
        </w:trPr>
        <w:tc>
          <w:tcPr>
            <w:tcW w:w="4976" w:type="dxa"/>
            <w:shd w:val="clear" w:color="auto" w:fill="D9D9D9" w:themeFill="background1" w:themeFillShade="D9"/>
            <w:tcMar>
              <w:top w:w="115" w:type="dxa"/>
              <w:left w:w="115" w:type="dxa"/>
              <w:bottom w:w="115" w:type="dxa"/>
              <w:right w:w="115" w:type="dxa"/>
            </w:tcMar>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4"/>
                <w:szCs w:val="20"/>
              </w:rPr>
              <w:t>Generalizations</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b/>
                <w:sz w:val="20"/>
                <w:szCs w:val="20"/>
              </w:rPr>
              <w:t xml:space="preserve">My students will </w:t>
            </w:r>
            <w:r w:rsidRPr="00B66866">
              <w:rPr>
                <w:rFonts w:eastAsia="Calibri" w:cs="Times New Roman"/>
                <w:b/>
                <w:sz w:val="28"/>
                <w:szCs w:val="20"/>
              </w:rPr>
              <w:t>Understand</w:t>
            </w:r>
            <w:r w:rsidRPr="00B66866">
              <w:rPr>
                <w:rFonts w:eastAsia="Calibri" w:cs="Times New Roman"/>
                <w:b/>
                <w:sz w:val="24"/>
                <w:szCs w:val="20"/>
              </w:rPr>
              <w:t xml:space="preserve"> </w:t>
            </w:r>
            <w:r w:rsidRPr="00B66866">
              <w:rPr>
                <w:rFonts w:eastAsia="Calibri" w:cs="Times New Roman"/>
                <w:b/>
                <w:sz w:val="20"/>
                <w:szCs w:val="20"/>
              </w:rPr>
              <w:t>that…</w:t>
            </w:r>
          </w:p>
        </w:tc>
        <w:tc>
          <w:tcPr>
            <w:tcW w:w="9737" w:type="dxa"/>
            <w:gridSpan w:val="2"/>
            <w:shd w:val="clear" w:color="auto" w:fill="D9D9D9" w:themeFill="background1" w:themeFillShade="D9"/>
          </w:tcPr>
          <w:p w:rsidR="00B66866" w:rsidRPr="00B66866" w:rsidRDefault="00B66866" w:rsidP="00853784">
            <w:pPr>
              <w:spacing w:after="0" w:line="240" w:lineRule="auto"/>
              <w:jc w:val="center"/>
              <w:rPr>
                <w:rFonts w:eastAsia="Calibri" w:cs="Times New Roman"/>
                <w:i/>
                <w:szCs w:val="20"/>
              </w:rPr>
            </w:pPr>
            <w:r w:rsidRPr="00B66866">
              <w:rPr>
                <w:rFonts w:eastAsia="Calibri" w:cs="Times New Roman"/>
                <w:b/>
                <w:sz w:val="24"/>
                <w:szCs w:val="20"/>
              </w:rPr>
              <w:t>Guiding Questions</w:t>
            </w:r>
          </w:p>
          <w:p w:rsidR="00B66866" w:rsidRPr="00B66866" w:rsidRDefault="00B66866" w:rsidP="00853784">
            <w:pPr>
              <w:tabs>
                <w:tab w:val="left" w:pos="1553"/>
                <w:tab w:val="left" w:pos="6683"/>
              </w:tabs>
              <w:spacing w:after="0" w:line="240" w:lineRule="auto"/>
              <w:rPr>
                <w:rFonts w:eastAsia="Calibri" w:cs="Times New Roman"/>
                <w:i/>
                <w:sz w:val="20"/>
                <w:szCs w:val="20"/>
              </w:rPr>
            </w:pPr>
            <w:r w:rsidRPr="00B66866">
              <w:rPr>
                <w:rFonts w:eastAsia="Calibri" w:cs="Times New Roman"/>
                <w:b/>
                <w:sz w:val="20"/>
                <w:szCs w:val="20"/>
              </w:rPr>
              <w:tab/>
              <w:t>Factual</w:t>
            </w:r>
            <w:r w:rsidRPr="00B66866">
              <w:rPr>
                <w:rFonts w:eastAsia="Calibri" w:cs="Times New Roman"/>
                <w:b/>
                <w:sz w:val="20"/>
                <w:szCs w:val="20"/>
              </w:rPr>
              <w:tab/>
              <w:t>Conceptual</w:t>
            </w:r>
          </w:p>
        </w:tc>
      </w:tr>
      <w:tr w:rsidR="00B66866" w:rsidRPr="00B66866">
        <w:trPr>
          <w:cantSplit/>
          <w:trHeight w:val="721"/>
          <w:jc w:val="center"/>
        </w:trPr>
        <w:tc>
          <w:tcPr>
            <w:tcW w:w="4976" w:type="dxa"/>
            <w:shd w:val="clear" w:color="auto" w:fill="auto"/>
            <w:tcMar>
              <w:top w:w="115" w:type="dxa"/>
              <w:left w:w="115" w:type="dxa"/>
              <w:bottom w:w="115" w:type="dxa"/>
              <w:right w:w="115" w:type="dxa"/>
            </w:tcMar>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Mathematicians construct scatter plots to investigate and describe possible associations between bivariate measurement data. (MA10-GR.8-S.3-GLE.1-EO.a, b, c)</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Do all scatter plots show some type of association?</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 xml:space="preserve">How do you determine if a scatter plot has a positive or negative association? </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do clusters or outliers on a scatter plot tell you about the relationship between two quantities?</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you determine if a linear function would be an appropriate model for a scatter plot?</w:t>
            </w: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How can data lead to incorrect conclusions? (MA10-GR.8-S.3-GLE.1-IQ.3)</w:t>
            </w:r>
          </w:p>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are linear functions (straight lines) commonly used to model relationships between two variables?</w:t>
            </w:r>
          </w:p>
        </w:tc>
      </w:tr>
      <w:tr w:rsidR="00B66866" w:rsidRPr="00B66866">
        <w:trPr>
          <w:cantSplit/>
          <w:jc w:val="center"/>
        </w:trPr>
        <w:tc>
          <w:tcPr>
            <w:tcW w:w="4976" w:type="dxa"/>
            <w:shd w:val="clear" w:color="auto" w:fill="auto"/>
            <w:tcMar>
              <w:top w:w="115" w:type="dxa"/>
              <w:left w:w="115" w:type="dxa"/>
              <w:bottom w:w="115" w:type="dxa"/>
              <w:right w:w="115" w:type="dxa"/>
            </w:tcMar>
          </w:tcPr>
          <w:p w:rsidR="00B66866" w:rsidRPr="00B66866" w:rsidRDefault="00B66866" w:rsidP="00853784">
            <w:pPr>
              <w:tabs>
                <w:tab w:val="left" w:pos="2847"/>
              </w:tabs>
              <w:spacing w:after="0" w:line="240" w:lineRule="auto"/>
              <w:rPr>
                <w:rFonts w:eastAsia="Calibri" w:cs="Times New Roman"/>
                <w:sz w:val="20"/>
                <w:szCs w:val="20"/>
              </w:rPr>
            </w:pPr>
            <w:r w:rsidRPr="00B66866">
              <w:rPr>
                <w:rFonts w:eastAsia="Calibri" w:cs="Times New Roman"/>
                <w:sz w:val="20"/>
                <w:szCs w:val="20"/>
              </w:rPr>
              <w:t>Two-way tables represent bivariate categorical data by displaying frequencies and relative frequencies. (MA10-GR.8-S.3-GLE.1-EO.e)</w:t>
            </w:r>
          </w:p>
        </w:tc>
        <w:tc>
          <w:tcPr>
            <w:tcW w:w="4832"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What associations can be interpreted from a two-way table?</w:t>
            </w:r>
          </w:p>
          <w:p w:rsidR="00B66866" w:rsidRPr="00B66866" w:rsidRDefault="00B66866" w:rsidP="00853784">
            <w:pPr>
              <w:spacing w:after="0" w:line="240" w:lineRule="auto"/>
              <w:ind w:left="360" w:hanging="360"/>
              <w:rPr>
                <w:rFonts w:eastAsia="Calibri" w:cs="Times New Roman"/>
                <w:sz w:val="20"/>
                <w:szCs w:val="20"/>
              </w:rPr>
            </w:pPr>
          </w:p>
        </w:tc>
        <w:tc>
          <w:tcPr>
            <w:tcW w:w="4905" w:type="dxa"/>
            <w:shd w:val="clear" w:color="auto" w:fill="auto"/>
          </w:tcPr>
          <w:p w:rsidR="00B66866" w:rsidRPr="00B66866" w:rsidRDefault="00B66866" w:rsidP="00853784">
            <w:pPr>
              <w:spacing w:after="0" w:line="240" w:lineRule="auto"/>
              <w:ind w:left="360" w:hanging="360"/>
              <w:rPr>
                <w:rFonts w:eastAsia="Calibri" w:cs="Times New Roman"/>
                <w:sz w:val="20"/>
                <w:szCs w:val="20"/>
              </w:rPr>
            </w:pPr>
            <w:r w:rsidRPr="00B66866">
              <w:rPr>
                <w:rFonts w:eastAsia="Calibri" w:cs="Times New Roman"/>
                <w:sz w:val="20"/>
                <w:szCs w:val="20"/>
              </w:rPr>
              <w:t>Why is it important to examine relative frequencies and not just frequencies when determining if an association between two categorical variables exists?</w:t>
            </w:r>
          </w:p>
        </w:tc>
      </w:tr>
    </w:tbl>
    <w:p w:rsidR="00B66866" w:rsidRDefault="00B66866" w:rsidP="00853784">
      <w:pPr>
        <w:spacing w:after="0" w:line="240" w:lineRule="auto"/>
        <w:rPr>
          <w:rFonts w:ascii="Calibri" w:eastAsia="Calibri" w:hAnsi="Calibri" w:cs="Times New Roman"/>
        </w:rPr>
      </w:pPr>
      <w:r>
        <w:rPr>
          <w:rFonts w:ascii="Calibri" w:eastAsia="Calibri" w:hAnsi="Calibri" w:cs="Times New Roman"/>
        </w:rP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947"/>
        <w:gridCol w:w="11766"/>
      </w:tblGrid>
      <w:tr w:rsidR="00D95359" w:rsidRPr="00B66866" w:rsidTr="00D95359">
        <w:trPr>
          <w:trHeight w:val="18"/>
          <w:jc w:val="center"/>
        </w:trPr>
        <w:tc>
          <w:tcPr>
            <w:tcW w:w="2947" w:type="dxa"/>
            <w:shd w:val="clear" w:color="auto" w:fill="D9D9D9" w:themeFill="background1" w:themeFillShade="D9"/>
            <w:tcMar>
              <w:top w:w="115" w:type="dxa"/>
              <w:left w:w="115" w:type="dxa"/>
              <w:bottom w:w="115" w:type="dxa"/>
              <w:right w:w="115" w:type="dxa"/>
            </w:tcMar>
          </w:tcPr>
          <w:p w:rsidR="00D95359" w:rsidRDefault="00D95359" w:rsidP="00431AEC">
            <w:pPr>
              <w:spacing w:after="0" w:line="240" w:lineRule="auto"/>
              <w:rPr>
                <w:b/>
                <w:sz w:val="24"/>
                <w:szCs w:val="24"/>
              </w:rPr>
            </w:pPr>
            <w:r w:rsidRPr="00CE4D6B">
              <w:lastRenderedPageBreak/>
              <w:br w:type="page"/>
            </w:r>
            <w:r w:rsidRPr="00CE4D6B">
              <w:rPr>
                <w:b/>
                <w:sz w:val="24"/>
                <w:szCs w:val="24"/>
              </w:rPr>
              <w:t>Key Knowledge and Skills:</w:t>
            </w:r>
          </w:p>
          <w:p w:rsidR="00D95359" w:rsidRPr="00CE4D6B" w:rsidRDefault="00D95359" w:rsidP="00431AEC">
            <w:pPr>
              <w:spacing w:after="0" w:line="240" w:lineRule="auto"/>
              <w:rPr>
                <w:b/>
                <w:sz w:val="24"/>
                <w:szCs w:val="24"/>
              </w:rPr>
            </w:pPr>
            <w:r w:rsidRPr="00CE4D6B">
              <w:rPr>
                <w:b/>
                <w:sz w:val="20"/>
                <w:szCs w:val="20"/>
              </w:rPr>
              <w:t>My students will…</w:t>
            </w:r>
          </w:p>
        </w:tc>
        <w:tc>
          <w:tcPr>
            <w:tcW w:w="11766" w:type="dxa"/>
            <w:shd w:val="clear" w:color="auto" w:fill="D9D9D9" w:themeFill="background1" w:themeFillShade="D9"/>
          </w:tcPr>
          <w:p w:rsidR="00D95359" w:rsidRPr="009A4B01" w:rsidRDefault="00431AEC" w:rsidP="00431AEC">
            <w:pPr>
              <w:spacing w:after="0" w:line="240" w:lineRule="auto"/>
              <w:rPr>
                <w:i/>
                <w:sz w:val="20"/>
                <w:szCs w:val="20"/>
              </w:rPr>
            </w:pPr>
            <w:r w:rsidRPr="00431AEC">
              <w:rPr>
                <w:i/>
                <w:sz w:val="20"/>
                <w:szCs w:val="20"/>
              </w:rPr>
              <w:t>What students will know and be able to do are so closely linked in the concept-based discipline of mathematics. Therefore, in the mathematics samples what students should know and do are combined.</w:t>
            </w:r>
            <w:bookmarkStart w:id="0" w:name="_GoBack"/>
            <w:bookmarkEnd w:id="0"/>
          </w:p>
        </w:tc>
      </w:tr>
      <w:tr w:rsidR="00B66866" w:rsidRPr="00B66866">
        <w:trPr>
          <w:trHeight w:val="654"/>
          <w:jc w:val="center"/>
        </w:trPr>
        <w:tc>
          <w:tcPr>
            <w:tcW w:w="14713" w:type="dxa"/>
            <w:gridSpan w:val="2"/>
            <w:shd w:val="clear" w:color="auto" w:fill="auto"/>
            <w:tcMar>
              <w:top w:w="115" w:type="dxa"/>
              <w:left w:w="115" w:type="dxa"/>
              <w:bottom w:w="115" w:type="dxa"/>
              <w:right w:w="115" w:type="dxa"/>
            </w:tcMar>
          </w:tcPr>
          <w:p w:rsidR="0033198B" w:rsidRPr="00B66866" w:rsidRDefault="00B66866"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 xml:space="preserve">Construct and interpret scatter plots for bivariate measurement data to investigate patterns of association between two quantities and describe patterns such as clustering, outliers, </w:t>
            </w:r>
            <w:r w:rsidR="0033198B" w:rsidRPr="00B66866">
              <w:rPr>
                <w:rFonts w:eastAsia="Calibri" w:cs="Times New Roman"/>
                <w:sz w:val="20"/>
                <w:szCs w:val="20"/>
              </w:rPr>
              <w:t>positive or negative association, linear associa</w:t>
            </w:r>
            <w:r w:rsidR="0033198B">
              <w:rPr>
                <w:rFonts w:eastAsia="Calibri" w:cs="Times New Roman"/>
                <w:sz w:val="20"/>
                <w:szCs w:val="20"/>
              </w:rPr>
              <w:t>tion, and nonlinear association</w:t>
            </w:r>
            <w:r w:rsidR="0033198B" w:rsidRPr="00B66866">
              <w:rPr>
                <w:rFonts w:eastAsia="Calibri" w:cs="Times New Roman"/>
                <w:sz w:val="20"/>
                <w:szCs w:val="20"/>
              </w:rPr>
              <w:t xml:space="preserve"> (MA10-GR.8-S.3-GLE.1-EO.a, b)</w:t>
            </w:r>
          </w:p>
          <w:p w:rsidR="0033198B" w:rsidRPr="0033198B" w:rsidRDefault="0033198B" w:rsidP="00853784">
            <w:pPr>
              <w:numPr>
                <w:ilvl w:val="0"/>
                <w:numId w:val="2"/>
              </w:numPr>
              <w:spacing w:after="0" w:line="240" w:lineRule="auto"/>
              <w:rPr>
                <w:rFonts w:eastAsia="Calibri" w:cs="Times New Roman"/>
                <w:sz w:val="20"/>
                <w:szCs w:val="20"/>
              </w:rPr>
            </w:pPr>
            <w:r w:rsidRPr="0033198B">
              <w:rPr>
                <w:rFonts w:eastAsia="Calibri" w:cs="Times New Roman"/>
                <w:sz w:val="20"/>
                <w:szCs w:val="20"/>
              </w:rPr>
              <w:t>Know that straight lines are widely used to model relationships betw</w:t>
            </w:r>
            <w:r>
              <w:rPr>
                <w:rFonts w:eastAsia="Calibri" w:cs="Times New Roman"/>
                <w:sz w:val="20"/>
                <w:szCs w:val="20"/>
              </w:rPr>
              <w:t>een two quantitative variables (MA10-GR.8-S.3-GLE.1-EO.c)</w:t>
            </w:r>
          </w:p>
          <w:p w:rsidR="0033198B" w:rsidRPr="0033198B" w:rsidRDefault="0033198B" w:rsidP="00853784">
            <w:pPr>
              <w:numPr>
                <w:ilvl w:val="0"/>
                <w:numId w:val="2"/>
              </w:numPr>
              <w:spacing w:after="0" w:line="240" w:lineRule="auto"/>
              <w:rPr>
                <w:rFonts w:eastAsia="Calibri" w:cs="Times New Roman"/>
                <w:sz w:val="20"/>
                <w:szCs w:val="20"/>
              </w:rPr>
            </w:pPr>
            <w:r w:rsidRPr="0033198B">
              <w:rPr>
                <w:rFonts w:eastAsia="Calibri" w:cs="Times New Roman"/>
                <w:sz w:val="20"/>
                <w:szCs w:val="20"/>
              </w:rPr>
              <w:t>Fit a straight line Informally for scatter plots that suggest a linear association, and informally assess the model fit by judging the closeness of the data points to the line (MA10-GR.8-S.3-GLE.1-EO.c)</w:t>
            </w:r>
          </w:p>
          <w:p w:rsidR="0033198B" w:rsidRDefault="0033198B" w:rsidP="00853784">
            <w:pPr>
              <w:numPr>
                <w:ilvl w:val="0"/>
                <w:numId w:val="2"/>
              </w:numPr>
              <w:spacing w:after="0" w:line="240" w:lineRule="auto"/>
              <w:rPr>
                <w:rFonts w:eastAsia="Calibri" w:cs="Times New Roman"/>
                <w:sz w:val="20"/>
                <w:szCs w:val="20"/>
              </w:rPr>
            </w:pPr>
            <w:r w:rsidRPr="0033198B">
              <w:rPr>
                <w:rFonts w:eastAsia="Calibri" w:cs="Times New Roman"/>
                <w:sz w:val="20"/>
                <w:szCs w:val="20"/>
              </w:rPr>
              <w:t>Understand patterns of association can be seen in bivariate categorical data by displaying frequencies and relative frequencies in a two-way table</w:t>
            </w:r>
            <w:r w:rsidRPr="00B66866">
              <w:rPr>
                <w:rFonts w:eastAsia="Calibri" w:cs="Times New Roman"/>
                <w:sz w:val="20"/>
                <w:szCs w:val="20"/>
              </w:rPr>
              <w:t xml:space="preserve"> (MA10-GR.8-S.3-GLE.1-EO</w:t>
            </w:r>
            <w:r>
              <w:rPr>
                <w:rFonts w:eastAsia="Calibri" w:cs="Times New Roman"/>
                <w:sz w:val="20"/>
                <w:szCs w:val="20"/>
              </w:rPr>
              <w:t>.e)</w:t>
            </w:r>
          </w:p>
          <w:p w:rsidR="00B66866" w:rsidRPr="0033198B" w:rsidRDefault="0033198B" w:rsidP="00853784">
            <w:pPr>
              <w:numPr>
                <w:ilvl w:val="0"/>
                <w:numId w:val="2"/>
              </w:numPr>
              <w:spacing w:after="0" w:line="240" w:lineRule="auto"/>
              <w:rPr>
                <w:rFonts w:eastAsia="Calibri" w:cs="Times New Roman"/>
                <w:sz w:val="20"/>
                <w:szCs w:val="20"/>
              </w:rPr>
            </w:pPr>
            <w:r w:rsidRPr="00B66866">
              <w:rPr>
                <w:rFonts w:eastAsia="Calibri" w:cs="Times New Roman"/>
                <w:sz w:val="20"/>
                <w:szCs w:val="20"/>
              </w:rPr>
              <w:t>Construct and interpret a two-way table summarizing data on two categorical variables collected from the same subjects and use relative frequencies calculated for rows or columns to describe possible associa</w:t>
            </w:r>
            <w:r>
              <w:rPr>
                <w:rFonts w:eastAsia="Calibri" w:cs="Times New Roman"/>
                <w:sz w:val="20"/>
                <w:szCs w:val="20"/>
              </w:rPr>
              <w:t xml:space="preserve">tion between the two variables </w:t>
            </w:r>
            <w:r w:rsidRPr="00B66866">
              <w:rPr>
                <w:rFonts w:eastAsia="Calibri" w:cs="Times New Roman"/>
                <w:sz w:val="20"/>
                <w:szCs w:val="20"/>
              </w:rPr>
              <w:t xml:space="preserve">(MA10-GR.8-S.3-GLE.1-EO.a.i, </w:t>
            </w:r>
            <w:proofErr w:type="spellStart"/>
            <w:r w:rsidRPr="00B66866">
              <w:rPr>
                <w:rFonts w:eastAsia="Calibri" w:cs="Times New Roman"/>
                <w:sz w:val="20"/>
                <w:szCs w:val="20"/>
              </w:rPr>
              <w:t>e.ii</w:t>
            </w:r>
            <w:proofErr w:type="spellEnd"/>
            <w:r w:rsidRPr="00B66866">
              <w:rPr>
                <w:rFonts w:eastAsia="Calibri" w:cs="Times New Roman"/>
                <w:sz w:val="20"/>
                <w:szCs w:val="20"/>
              </w:rPr>
              <w:t>)</w:t>
            </w:r>
          </w:p>
        </w:tc>
      </w:tr>
    </w:tbl>
    <w:p w:rsidR="00B66866" w:rsidRPr="00B66866" w:rsidRDefault="00B66866" w:rsidP="00853784">
      <w:pPr>
        <w:spacing w:after="0" w:line="240" w:lineRule="auto"/>
        <w:rPr>
          <w:rFonts w:ascii="Calibri" w:eastAsia="Calibri" w:hAnsi="Calibri" w:cs="Times New Roman"/>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B66866" w:rsidRPr="00B66866">
        <w:trPr>
          <w:trHeight w:val="654"/>
          <w:jc w:val="center"/>
        </w:trPr>
        <w:tc>
          <w:tcPr>
            <w:tcW w:w="14713" w:type="dxa"/>
            <w:gridSpan w:val="3"/>
            <w:shd w:val="clear" w:color="auto" w:fill="D9D9D9" w:themeFill="background1" w:themeFillShade="D9"/>
          </w:tcPr>
          <w:p w:rsidR="00B66866" w:rsidRPr="00B66866" w:rsidRDefault="00B66866" w:rsidP="00853784">
            <w:pPr>
              <w:spacing w:after="0" w:line="240" w:lineRule="auto"/>
              <w:rPr>
                <w:rFonts w:eastAsia="Calibri" w:cs="Times New Roman"/>
                <w:sz w:val="20"/>
                <w:szCs w:val="20"/>
              </w:rPr>
            </w:pPr>
            <w:r w:rsidRPr="00B66866">
              <w:rPr>
                <w:rFonts w:eastAsia="Calibri" w:cs="Times New Roman"/>
                <w:b/>
                <w:sz w:val="20"/>
                <w:szCs w:val="20"/>
              </w:rPr>
              <w:t>Critical Language:</w:t>
            </w:r>
            <w:r w:rsidRPr="00B66866">
              <w:rPr>
                <w:rFonts w:eastAsia="Calibri" w:cs="Times New Roman"/>
                <w:sz w:val="20"/>
                <w:szCs w:val="20"/>
              </w:rPr>
              <w:t xml:space="preserve"> includes the Academic and Technical vocabulary, semantics, and discourse which are particular to and necessary for accessing a given discipline.</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 xml:space="preserve">EXAMPLE: A student in Language Arts can demonstrate the ability to apply and comprehend critical language through the following statement: </w:t>
            </w:r>
            <w:r w:rsidRPr="00B66866">
              <w:rPr>
                <w:rFonts w:eastAsia="Calibri" w:cs="Times New Roman"/>
                <w:i/>
                <w:sz w:val="20"/>
                <w:szCs w:val="20"/>
              </w:rPr>
              <w:t>“Mark Twain exposes the hypocrisy of slavery through the use of satire.”</w:t>
            </w:r>
          </w:p>
        </w:tc>
      </w:tr>
      <w:tr w:rsidR="00B66866" w:rsidRPr="00B66866">
        <w:trPr>
          <w:trHeight w:val="654"/>
          <w:jc w:val="center"/>
        </w:trPr>
        <w:tc>
          <w:tcPr>
            <w:tcW w:w="4904" w:type="dxa"/>
            <w:gridSpan w:val="2"/>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 xml:space="preserve">A student in ______________ can demonstrate the ability to apply and comprehend critical language through the following statement(s): </w:t>
            </w:r>
          </w:p>
        </w:tc>
        <w:tc>
          <w:tcPr>
            <w:tcW w:w="9809" w:type="dxa"/>
          </w:tcPr>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Some scatter plots can be modeled by a linear function</w:t>
            </w:r>
          </w:p>
          <w:p w:rsidR="00B66866" w:rsidRPr="00B66866" w:rsidRDefault="00B66866" w:rsidP="00853784">
            <w:pPr>
              <w:spacing w:after="0" w:line="240" w:lineRule="auto"/>
              <w:rPr>
                <w:rFonts w:eastAsia="Calibri" w:cs="Times New Roman"/>
                <w:i/>
                <w:sz w:val="20"/>
                <w:szCs w:val="20"/>
              </w:rPr>
            </w:pPr>
            <w:r w:rsidRPr="00B66866">
              <w:rPr>
                <w:rFonts w:eastAsia="Calibri" w:cs="Times New Roman"/>
                <w:i/>
                <w:sz w:val="20"/>
                <w:szCs w:val="20"/>
              </w:rPr>
              <w:t>Clustering, outliers, and associations are ways to describe patterns in bivariate data</w:t>
            </w: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Academic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Data, interpret, construct, display, patterns, data</w:t>
            </w:r>
          </w:p>
        </w:tc>
      </w:tr>
      <w:tr w:rsidR="00B66866" w:rsidRPr="00B66866">
        <w:trPr>
          <w:trHeight w:val="653"/>
          <w:jc w:val="center"/>
        </w:trPr>
        <w:tc>
          <w:tcPr>
            <w:tcW w:w="2227" w:type="dxa"/>
            <w:shd w:val="clear" w:color="auto" w:fill="D9D9D9" w:themeFill="background1" w:themeFillShade="D9"/>
          </w:tcPr>
          <w:p w:rsidR="00B66866" w:rsidRPr="00B66866" w:rsidRDefault="00B66866" w:rsidP="00853784">
            <w:pPr>
              <w:spacing w:after="0" w:line="240" w:lineRule="auto"/>
              <w:rPr>
                <w:rFonts w:eastAsia="Calibri" w:cs="Times New Roman"/>
                <w:b/>
                <w:sz w:val="20"/>
                <w:szCs w:val="20"/>
              </w:rPr>
            </w:pPr>
            <w:r w:rsidRPr="00B66866">
              <w:rPr>
                <w:rFonts w:eastAsia="Calibri" w:cs="Times New Roman"/>
                <w:b/>
                <w:sz w:val="20"/>
                <w:szCs w:val="20"/>
              </w:rPr>
              <w:t>Technical Vocabulary:</w:t>
            </w:r>
          </w:p>
        </w:tc>
        <w:tc>
          <w:tcPr>
            <w:tcW w:w="12486" w:type="dxa"/>
            <w:gridSpan w:val="2"/>
          </w:tcPr>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Scatter plots, association, bivariate, measurement data, two-way tables, categorical, frequencies, relative frequencies,</w:t>
            </w:r>
          </w:p>
          <w:p w:rsidR="00B66866" w:rsidRPr="00B66866" w:rsidRDefault="00B66866" w:rsidP="00853784">
            <w:pPr>
              <w:spacing w:after="0" w:line="240" w:lineRule="auto"/>
              <w:rPr>
                <w:rFonts w:eastAsia="Calibri" w:cs="Times New Roman"/>
                <w:sz w:val="20"/>
                <w:szCs w:val="20"/>
              </w:rPr>
            </w:pPr>
            <w:r w:rsidRPr="00B66866">
              <w:rPr>
                <w:rFonts w:eastAsia="Calibri" w:cs="Times New Roman"/>
                <w:sz w:val="20"/>
                <w:szCs w:val="20"/>
              </w:rPr>
              <w:t>outliers, clustering, positive association, negative association, trends, linear association, line of best fit, model,</w:t>
            </w:r>
          </w:p>
        </w:tc>
      </w:tr>
    </w:tbl>
    <w:p w:rsidR="00B66866" w:rsidRPr="00B66866" w:rsidRDefault="00B66866" w:rsidP="00853784">
      <w:pPr>
        <w:spacing w:after="0" w:line="240" w:lineRule="auto"/>
        <w:rPr>
          <w:rFonts w:eastAsia="Calibri" w:cs="Times New Roman"/>
          <w:b/>
          <w:sz w:val="20"/>
          <w:szCs w:val="20"/>
        </w:rPr>
      </w:pPr>
    </w:p>
    <w:p w:rsidR="00702642" w:rsidRDefault="00702642" w:rsidP="00853784">
      <w:pPr>
        <w:spacing w:after="0" w:line="240" w:lineRule="auto"/>
      </w:pPr>
    </w:p>
    <w:p w:rsidR="00853784" w:rsidRDefault="00853784">
      <w:pPr>
        <w:spacing w:after="0" w:line="240" w:lineRule="auto"/>
      </w:pPr>
    </w:p>
    <w:sectPr w:rsidR="00853784" w:rsidSect="00740449">
      <w:headerReference w:type="even" r:id="rId15"/>
      <w:headerReference w:type="default" r:id="rId16"/>
      <w:footerReference w:type="even" r:id="rId17"/>
      <w:headerReference w:type="first" r:id="rId18"/>
      <w:footerReference w:type="first" r:id="rId19"/>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D0B" w:rsidRDefault="00291D0B" w:rsidP="00B66866">
      <w:pPr>
        <w:spacing w:after="0" w:line="240" w:lineRule="auto"/>
      </w:pPr>
      <w:r>
        <w:separator/>
      </w:r>
    </w:p>
  </w:endnote>
  <w:endnote w:type="continuationSeparator" w:id="0">
    <w:p w:rsidR="00291D0B" w:rsidRDefault="00291D0B" w:rsidP="00B6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Book">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F" w:rsidRDefault="00E102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Pr="001A50CB" w:rsidRDefault="00291D0B" w:rsidP="00740449">
    <w:pPr>
      <w:pStyle w:val="Footer"/>
      <w:ind w:left="0" w:firstLine="0"/>
      <w:rPr>
        <w:sz w:val="16"/>
        <w:szCs w:val="16"/>
      </w:rPr>
    </w:pPr>
    <w:r w:rsidRPr="001A50CB">
      <w:rPr>
        <w:sz w:val="16"/>
        <w:szCs w:val="16"/>
      </w:rPr>
      <w:t xml:space="preserve">Authors of the Sample: </w:t>
    </w:r>
    <w:r>
      <w:rPr>
        <w:sz w:val="16"/>
        <w:szCs w:val="16"/>
      </w:rPr>
      <w:t xml:space="preserve">Linda Donaldson (Center 26 JT); Carrie Heaney (Adams-Arapahoe 28J); Aaron </w:t>
    </w:r>
    <w:proofErr w:type="spellStart"/>
    <w:r>
      <w:rPr>
        <w:sz w:val="16"/>
        <w:szCs w:val="16"/>
      </w:rPr>
      <w:t>Horrocks</w:t>
    </w:r>
    <w:proofErr w:type="spellEnd"/>
    <w:r>
      <w:rPr>
        <w:sz w:val="16"/>
        <w:szCs w:val="16"/>
      </w:rPr>
      <w:t xml:space="preserve"> (Del Norte C-7)</w:t>
    </w:r>
  </w:p>
  <w:p w:rsidR="00291D0B" w:rsidRPr="001A50CB" w:rsidRDefault="00291D0B" w:rsidP="00740449">
    <w:pPr>
      <w:rPr>
        <w:sz w:val="16"/>
        <w:szCs w:val="16"/>
      </w:rPr>
    </w:pPr>
    <w:r>
      <w:rPr>
        <w:sz w:val="16"/>
        <w:szCs w:val="16"/>
      </w:rPr>
      <w:t>8</w:t>
    </w:r>
    <w:r w:rsidRPr="00F969FC">
      <w:rPr>
        <w:sz w:val="16"/>
        <w:szCs w:val="16"/>
        <w:vertAlign w:val="superscript"/>
      </w:rPr>
      <w:t>th</w:t>
    </w:r>
    <w:r>
      <w:rPr>
        <w:sz w:val="16"/>
        <w:szCs w:val="16"/>
      </w:rPr>
      <w:t xml:space="preserve"> Grade</w:t>
    </w:r>
    <w:r w:rsidRPr="001A50CB">
      <w:rPr>
        <w:sz w:val="16"/>
        <w:szCs w:val="16"/>
      </w:rPr>
      <w:t xml:space="preserve">, </w:t>
    </w:r>
    <w:r>
      <w:rPr>
        <w:sz w:val="16"/>
        <w:szCs w:val="16"/>
      </w:rPr>
      <w:t>Mathematics</w:t>
    </w:r>
    <w:r w:rsidRPr="001A50CB">
      <w:rPr>
        <w:sz w:val="16"/>
        <w:szCs w:val="16"/>
      </w:rPr>
      <w:ptab w:relativeTo="margin" w:alignment="center" w:leader="none"/>
    </w:r>
    <w:r w:rsidRPr="001A50CB">
      <w:rPr>
        <w:sz w:val="16"/>
        <w:szCs w:val="16"/>
      </w:rPr>
      <w:t xml:space="preserve">Complete Sample Curriculum </w:t>
    </w:r>
    <w:r>
      <w:rPr>
        <w:sz w:val="16"/>
        <w:szCs w:val="16"/>
      </w:rPr>
      <w:t xml:space="preserve">– Posted: </w:t>
    </w:r>
    <w:r w:rsidR="00E102CF">
      <w:rPr>
        <w:sz w:val="16"/>
        <w:szCs w:val="16"/>
      </w:rPr>
      <w:t>February 15</w:t>
    </w:r>
    <w:r w:rsidRPr="001A50CB">
      <w:rPr>
        <w:sz w:val="16"/>
        <w:szCs w:val="16"/>
      </w:rPr>
      <w:t>, 2013</w:t>
    </w:r>
    <w:r w:rsidRPr="001A50CB">
      <w:rPr>
        <w:sz w:val="16"/>
        <w:szCs w:val="16"/>
      </w:rPr>
      <w:ptab w:relativeTo="margin" w:alignment="right" w:leader="none"/>
    </w:r>
    <w:r w:rsidRPr="001A50CB">
      <w:rPr>
        <w:sz w:val="16"/>
        <w:szCs w:val="16"/>
      </w:rPr>
      <w:t xml:space="preserve">Page </w:t>
    </w:r>
    <w:r w:rsidR="00064225" w:rsidRPr="001A50CB">
      <w:rPr>
        <w:sz w:val="16"/>
        <w:szCs w:val="16"/>
      </w:rPr>
      <w:fldChar w:fldCharType="begin"/>
    </w:r>
    <w:r w:rsidRPr="001A50CB">
      <w:rPr>
        <w:sz w:val="16"/>
        <w:szCs w:val="16"/>
      </w:rPr>
      <w:instrText xml:space="preserve"> PAGE </w:instrText>
    </w:r>
    <w:r w:rsidR="00064225" w:rsidRPr="001A50CB">
      <w:rPr>
        <w:sz w:val="16"/>
        <w:szCs w:val="16"/>
      </w:rPr>
      <w:fldChar w:fldCharType="separate"/>
    </w:r>
    <w:r w:rsidR="00431AEC">
      <w:rPr>
        <w:noProof/>
        <w:sz w:val="16"/>
        <w:szCs w:val="16"/>
      </w:rPr>
      <w:t>13</w:t>
    </w:r>
    <w:r w:rsidR="00064225" w:rsidRPr="001A50CB">
      <w:rPr>
        <w:sz w:val="16"/>
        <w:szCs w:val="16"/>
      </w:rPr>
      <w:fldChar w:fldCharType="end"/>
    </w:r>
    <w:r w:rsidRPr="001A50CB">
      <w:rPr>
        <w:sz w:val="16"/>
        <w:szCs w:val="16"/>
      </w:rPr>
      <w:t xml:space="preserve"> of </w:t>
    </w:r>
    <w:r w:rsidR="00064225" w:rsidRPr="001A50CB">
      <w:rPr>
        <w:sz w:val="16"/>
        <w:szCs w:val="16"/>
      </w:rPr>
      <w:fldChar w:fldCharType="begin"/>
    </w:r>
    <w:r w:rsidRPr="001A50CB">
      <w:rPr>
        <w:sz w:val="16"/>
        <w:szCs w:val="16"/>
      </w:rPr>
      <w:instrText xml:space="preserve"> NUMPAGES  </w:instrText>
    </w:r>
    <w:r w:rsidR="00064225" w:rsidRPr="001A50CB">
      <w:rPr>
        <w:sz w:val="16"/>
        <w:szCs w:val="16"/>
      </w:rPr>
      <w:fldChar w:fldCharType="separate"/>
    </w:r>
    <w:r w:rsidR="00431AEC">
      <w:rPr>
        <w:noProof/>
        <w:sz w:val="16"/>
        <w:szCs w:val="16"/>
      </w:rPr>
      <w:t>13</w:t>
    </w:r>
    <w:r w:rsidR="00064225" w:rsidRPr="001A50CB">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F" w:rsidRDefault="00E102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Default="00291D0B">
    <w:pPr>
      <w:pStyle w:val="Footer"/>
      <w:ind w:left="0" w:firstLin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Default="00291D0B">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D0B" w:rsidRDefault="00291D0B" w:rsidP="00B66866">
      <w:pPr>
        <w:spacing w:after="0" w:line="240" w:lineRule="auto"/>
      </w:pPr>
      <w:r>
        <w:separator/>
      </w:r>
    </w:p>
  </w:footnote>
  <w:footnote w:type="continuationSeparator" w:id="0">
    <w:p w:rsidR="00291D0B" w:rsidRDefault="00291D0B" w:rsidP="00B668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F" w:rsidRDefault="00E102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Pr="00D5423D" w:rsidRDefault="00291D0B" w:rsidP="00B66866">
    <w:pPr>
      <w:spacing w:after="0" w:line="240" w:lineRule="auto"/>
      <w:jc w:val="center"/>
      <w:rPr>
        <w:b/>
        <w:sz w:val="20"/>
        <w:szCs w:val="20"/>
      </w:rPr>
    </w:pPr>
    <w:r w:rsidRPr="00D5423D">
      <w:rPr>
        <w:b/>
        <w:sz w:val="20"/>
        <w:szCs w:val="20"/>
      </w:rPr>
      <w:t>Curriculum Development Course at a Glance</w:t>
    </w:r>
  </w:p>
  <w:p w:rsidR="00291D0B" w:rsidRDefault="00291D0B" w:rsidP="00B66866">
    <w:pPr>
      <w:spacing w:after="0" w:line="240" w:lineRule="auto"/>
      <w:jc w:val="center"/>
    </w:pPr>
    <w:r>
      <w:rPr>
        <w:b/>
        <w:sz w:val="20"/>
        <w:szCs w:val="20"/>
      </w:rPr>
      <w:t>Planning f</w:t>
    </w:r>
    <w:r w:rsidRPr="00D5423D">
      <w:rPr>
        <w:b/>
        <w:sz w:val="20"/>
        <w:szCs w:val="20"/>
      </w:rPr>
      <w:t xml:space="preserve">or </w:t>
    </w:r>
    <w:r>
      <w:rPr>
        <w:b/>
        <w:sz w:val="20"/>
        <w:szCs w:val="20"/>
      </w:rPr>
      <w:t>8</w:t>
    </w:r>
    <w:r w:rsidRPr="00F969FC">
      <w:rPr>
        <w:b/>
        <w:sz w:val="20"/>
        <w:szCs w:val="20"/>
        <w:vertAlign w:val="superscript"/>
      </w:rPr>
      <w:t>th</w:t>
    </w:r>
    <w:r>
      <w:rPr>
        <w:b/>
        <w:sz w:val="20"/>
        <w:szCs w:val="20"/>
      </w:rPr>
      <w:t xml:space="preserve"> Grade Mathematics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CF" w:rsidRDefault="00E102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Default="00291D0B">
    <w:pPr>
      <w:pStyle w:val="Header"/>
      <w:ind w:left="0" w:firstLin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Pr="00304C52" w:rsidRDefault="00291D0B" w:rsidP="00B66866">
    <w:pPr>
      <w:spacing w:after="0" w:line="240" w:lineRule="auto"/>
      <w:jc w:val="center"/>
      <w:rPr>
        <w:b/>
        <w:sz w:val="20"/>
        <w:szCs w:val="20"/>
      </w:rPr>
    </w:pPr>
    <w:r>
      <w:rPr>
        <w:b/>
        <w:sz w:val="20"/>
        <w:szCs w:val="20"/>
      </w:rPr>
      <w:t xml:space="preserve">Curriculum Development </w:t>
    </w:r>
    <w:r w:rsidRPr="00304C52">
      <w:rPr>
        <w:b/>
        <w:sz w:val="20"/>
        <w:szCs w:val="20"/>
      </w:rPr>
      <w:t>Overview</w:t>
    </w:r>
  </w:p>
  <w:p w:rsidR="00291D0B" w:rsidRPr="00F36A58" w:rsidRDefault="00291D0B" w:rsidP="00B66866">
    <w:pPr>
      <w:spacing w:after="0" w:line="240" w:lineRule="auto"/>
      <w:jc w:val="center"/>
      <w:rPr>
        <w:b/>
        <w:sz w:val="20"/>
        <w:szCs w:val="20"/>
      </w:rPr>
    </w:pPr>
    <w:r>
      <w:rPr>
        <w:b/>
        <w:sz w:val="20"/>
        <w:szCs w:val="20"/>
      </w:rPr>
      <w:t>Unit Planning for 8</w:t>
    </w:r>
    <w:r w:rsidRPr="00F969FC">
      <w:rPr>
        <w:b/>
        <w:sz w:val="20"/>
        <w:szCs w:val="20"/>
        <w:vertAlign w:val="superscript"/>
      </w:rPr>
      <w:t>th</w:t>
    </w:r>
    <w:r>
      <w:rPr>
        <w:b/>
        <w:sz w:val="20"/>
        <w:szCs w:val="20"/>
      </w:rPr>
      <w:t xml:space="preserve"> Grade Mathematics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D0B" w:rsidRDefault="00291D0B">
    <w:pPr>
      <w:pStyle w:val="Header"/>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EF6643"/>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CE6CE8"/>
    <w:multiLevelType w:val="hybridMultilevel"/>
    <w:tmpl w:val="A252A2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403F6D"/>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285F51"/>
    <w:multiLevelType w:val="hybridMultilevel"/>
    <w:tmpl w:val="C736D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333066"/>
    <w:multiLevelType w:val="hybridMultilevel"/>
    <w:tmpl w:val="90881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AE17FB"/>
    <w:multiLevelType w:val="hybridMultilevel"/>
    <w:tmpl w:val="C736D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2"/>
  </w:num>
  <w:num w:numId="5">
    <w:abstractNumId w:val="3"/>
  </w:num>
  <w:num w:numId="6">
    <w:abstractNumId w:val="5"/>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6866"/>
    <w:rsid w:val="00064225"/>
    <w:rsid w:val="000A2A16"/>
    <w:rsid w:val="00291D0B"/>
    <w:rsid w:val="002F0A25"/>
    <w:rsid w:val="0033198B"/>
    <w:rsid w:val="003356A9"/>
    <w:rsid w:val="003A7492"/>
    <w:rsid w:val="00431AEC"/>
    <w:rsid w:val="004C05C9"/>
    <w:rsid w:val="00702642"/>
    <w:rsid w:val="00740449"/>
    <w:rsid w:val="00853784"/>
    <w:rsid w:val="009174B2"/>
    <w:rsid w:val="009D29BD"/>
    <w:rsid w:val="00B66866"/>
    <w:rsid w:val="00BE2E9A"/>
    <w:rsid w:val="00CE2C53"/>
    <w:rsid w:val="00D76F0F"/>
    <w:rsid w:val="00D95359"/>
    <w:rsid w:val="00E1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66866"/>
  </w:style>
  <w:style w:type="table" w:styleId="TableGrid">
    <w:name w:val="Table Grid"/>
    <w:basedOn w:val="TableNormal"/>
    <w:uiPriority w:val="59"/>
    <w:rsid w:val="00B6686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B66866"/>
    <w:pPr>
      <w:numPr>
        <w:numId w:val="1"/>
      </w:numPr>
      <w:spacing w:after="0" w:line="240" w:lineRule="auto"/>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B66866"/>
    <w:pPr>
      <w:spacing w:after="0" w:line="240" w:lineRule="auto"/>
      <w:ind w:left="720" w:hanging="360"/>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66866"/>
    <w:rPr>
      <w:rFonts w:ascii="Tahoma" w:eastAsia="Calibri" w:hAnsi="Tahoma" w:cs="Tahoma"/>
      <w:sz w:val="16"/>
      <w:szCs w:val="16"/>
    </w:rPr>
  </w:style>
  <w:style w:type="paragraph" w:styleId="Header">
    <w:name w:val="header"/>
    <w:basedOn w:val="Normal"/>
    <w:link w:val="HeaderChar"/>
    <w:uiPriority w:val="99"/>
    <w:unhideWhenUsed/>
    <w:rsid w:val="00B66866"/>
    <w:pPr>
      <w:tabs>
        <w:tab w:val="center" w:pos="4680"/>
        <w:tab w:val="right" w:pos="9360"/>
      </w:tabs>
      <w:spacing w:after="0" w:line="240" w:lineRule="auto"/>
      <w:ind w:left="720" w:hanging="360"/>
    </w:pPr>
    <w:rPr>
      <w:rFonts w:ascii="Calibri" w:eastAsia="Calibri" w:hAnsi="Calibri" w:cs="Times New Roman"/>
    </w:rPr>
  </w:style>
  <w:style w:type="character" w:customStyle="1" w:styleId="HeaderChar">
    <w:name w:val="Header Char"/>
    <w:basedOn w:val="DefaultParagraphFont"/>
    <w:link w:val="Header"/>
    <w:uiPriority w:val="99"/>
    <w:rsid w:val="00B66866"/>
    <w:rPr>
      <w:rFonts w:ascii="Calibri" w:eastAsia="Calibri" w:hAnsi="Calibri" w:cs="Times New Roman"/>
    </w:rPr>
  </w:style>
  <w:style w:type="paragraph" w:styleId="Footer">
    <w:name w:val="footer"/>
    <w:basedOn w:val="Normal"/>
    <w:link w:val="FooterChar"/>
    <w:uiPriority w:val="99"/>
    <w:unhideWhenUsed/>
    <w:rsid w:val="00B66866"/>
    <w:pPr>
      <w:tabs>
        <w:tab w:val="center" w:pos="4680"/>
        <w:tab w:val="right" w:pos="9360"/>
      </w:tabs>
      <w:spacing w:after="0" w:line="240" w:lineRule="auto"/>
      <w:ind w:left="720" w:hanging="360"/>
    </w:pPr>
    <w:rPr>
      <w:rFonts w:ascii="Calibri" w:eastAsia="Calibri" w:hAnsi="Calibri" w:cs="Times New Roman"/>
    </w:rPr>
  </w:style>
  <w:style w:type="character" w:customStyle="1" w:styleId="FooterChar">
    <w:name w:val="Footer Char"/>
    <w:basedOn w:val="DefaultParagraphFont"/>
    <w:link w:val="Footer"/>
    <w:uiPriority w:val="99"/>
    <w:rsid w:val="00B66866"/>
    <w:rPr>
      <w:rFonts w:ascii="Calibri" w:eastAsia="Calibri" w:hAnsi="Calibri" w:cs="Times New Roman"/>
    </w:rPr>
  </w:style>
  <w:style w:type="paragraph" w:styleId="NormalWeb">
    <w:name w:val="Normal (Web)"/>
    <w:basedOn w:val="Normal"/>
    <w:uiPriority w:val="99"/>
    <w:unhideWhenUsed/>
    <w:rsid w:val="00B668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B66866"/>
    <w:pPr>
      <w:ind w:left="720"/>
      <w:contextualSpacing/>
    </w:pPr>
    <w:rPr>
      <w:rFonts w:ascii="Calibri" w:eastAsia="Calibri" w:hAnsi="Calibri" w:cs="Times New Roman"/>
    </w:rPr>
  </w:style>
  <w:style w:type="paragraph" w:styleId="NoSpacing">
    <w:name w:val="No Spacing"/>
    <w:uiPriority w:val="1"/>
    <w:qFormat/>
    <w:rsid w:val="00B66866"/>
    <w:pPr>
      <w:spacing w:after="0" w:line="240" w:lineRule="auto"/>
      <w:ind w:left="720" w:hanging="360"/>
    </w:pPr>
    <w:rPr>
      <w:rFonts w:ascii="Calibri" w:eastAsia="Calibri" w:hAnsi="Calibri" w:cs="Times New Roman"/>
    </w:rPr>
  </w:style>
  <w:style w:type="character" w:styleId="Strong">
    <w:name w:val="Strong"/>
    <w:basedOn w:val="DefaultParagraphFont"/>
    <w:uiPriority w:val="22"/>
    <w:qFormat/>
    <w:rsid w:val="00B66866"/>
    <w:rPr>
      <w:b/>
      <w:bCs/>
    </w:rPr>
  </w:style>
  <w:style w:type="table" w:styleId="MediumGrid1-Accent2">
    <w:name w:val="Medium Grid 1 Accent 2"/>
    <w:basedOn w:val="TableNormal"/>
    <w:uiPriority w:val="67"/>
    <w:rsid w:val="00B66866"/>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styleId="CommentReference">
    <w:name w:val="annotation reference"/>
    <w:basedOn w:val="DefaultParagraphFont"/>
    <w:unhideWhenUsed/>
    <w:rsid w:val="00B66866"/>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13</Pages>
  <Words>4794</Words>
  <Characters>27331</Characters>
  <Application>Microsoft Office Word</Application>
  <DocSecurity>0</DocSecurity>
  <Lines>227</Lines>
  <Paragraphs>64</Paragraphs>
  <ScaleCrop>false</ScaleCrop>
  <Company/>
  <LinksUpToDate>false</LinksUpToDate>
  <CharactersWithSpaces>32061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Andes, Beverly</cp:lastModifiedBy>
  <cp:revision>8</cp:revision>
  <cp:lastPrinted>2013-01-21T20:16:00Z</cp:lastPrinted>
  <dcterms:created xsi:type="dcterms:W3CDTF">2013-02-14T16:39:00Z</dcterms:created>
  <dcterms:modified xsi:type="dcterms:W3CDTF">2013-02-19T20:45:00Z</dcterms:modified>
</cp:coreProperties>
</file>