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C6" w:rsidRDefault="00B00AC6" w:rsidP="00B00AC6">
      <w:r>
        <w:t>10/18/12</w:t>
      </w:r>
    </w:p>
    <w:p w:rsidR="00B00AC6" w:rsidRDefault="00B00AC6" w:rsidP="00B00AC6">
      <w:r>
        <w:t>Thursday Update</w:t>
      </w:r>
    </w:p>
    <w:p w:rsidR="00B00AC6" w:rsidRDefault="00B00AC6" w:rsidP="00B00AC6"/>
    <w:p w:rsidR="00B00AC6" w:rsidRDefault="00B00AC6" w:rsidP="00B00AC6">
      <w:r>
        <w:t>Dear Districts,</w:t>
      </w:r>
    </w:p>
    <w:p w:rsidR="00B00AC6" w:rsidRDefault="00B00AC6" w:rsidP="00B00AC6"/>
    <w:p w:rsidR="00B00AC6" w:rsidRDefault="00B00AC6" w:rsidP="00B00AC6">
      <w:r>
        <w:t>Happy Thursday!</w:t>
      </w:r>
    </w:p>
    <w:p w:rsidR="00B00AC6" w:rsidRDefault="00B00AC6" w:rsidP="00B00AC6"/>
    <w:p w:rsidR="00B00AC6" w:rsidRDefault="00B00AC6" w:rsidP="00B00AC6">
      <w:pPr>
        <w:rPr>
          <w:b/>
          <w:bCs/>
          <w:color w:val="197A9B"/>
          <w:u w:val="single"/>
        </w:rPr>
      </w:pPr>
      <w:r>
        <w:rPr>
          <w:b/>
          <w:bCs/>
          <w:color w:val="197A9B"/>
          <w:u w:val="single"/>
        </w:rPr>
        <w:t>Claim System</w:t>
      </w:r>
    </w:p>
    <w:p w:rsidR="00B00AC6" w:rsidRDefault="00B00AC6" w:rsidP="00B00AC6">
      <w:r>
        <w:t xml:space="preserve">Just a reminder for everyone who has submitted an application in the new claim system, to be sure all corrections are completed quickly. This will allow us to approve your application so that you can file your claims by the appropriate deadline. The next deadline is for August claims, Tuesday 30 October. </w:t>
      </w:r>
    </w:p>
    <w:p w:rsidR="00B00AC6" w:rsidRDefault="00B00AC6" w:rsidP="00B00AC6"/>
    <w:p w:rsidR="00B00AC6" w:rsidRDefault="00B00AC6" w:rsidP="00B00AC6">
      <w:pPr>
        <w:rPr>
          <w:b/>
          <w:bCs/>
          <w:color w:val="197A9B"/>
          <w:u w:val="single"/>
        </w:rPr>
      </w:pPr>
      <w:r>
        <w:rPr>
          <w:b/>
          <w:bCs/>
          <w:color w:val="197A9B"/>
          <w:u w:val="single"/>
        </w:rPr>
        <w:t>Verification</w:t>
      </w:r>
    </w:p>
    <w:p w:rsidR="00B00AC6" w:rsidRDefault="00B00AC6" w:rsidP="00B00AC6">
      <w:r>
        <w:t>At this point in the Verification process, applications should have been counted, 3% of applications should have been chosen for Verification, confirmation reviews should be complete, letters should have gone out to households, and Verification documentation should be trickling in for your careful review. Just a reminder that all Verification determinations must be made—and all results letters sent—by Thursday 15 November. Also be sure to allow for time for follow-ups with the households if they are not responding or have submitted incomplete information.</w:t>
      </w:r>
    </w:p>
    <w:p w:rsidR="00B00AC6" w:rsidRDefault="00B00AC6" w:rsidP="00B00AC6"/>
    <w:p w:rsidR="00B00AC6" w:rsidRDefault="00B00AC6" w:rsidP="00B00AC6">
      <w:pPr>
        <w:rPr>
          <w:b/>
          <w:bCs/>
          <w:color w:val="197A9B"/>
          <w:u w:val="single"/>
        </w:rPr>
      </w:pPr>
      <w:r>
        <w:rPr>
          <w:b/>
          <w:bCs/>
          <w:color w:val="197A9B"/>
          <w:u w:val="single"/>
        </w:rPr>
        <w:t>CSNA Fall Conference Workshop Follow-Up</w:t>
      </w:r>
    </w:p>
    <w:p w:rsidR="00B00AC6" w:rsidRDefault="00B00AC6" w:rsidP="00B00AC6">
      <w:r>
        <w:t xml:space="preserve">Conference materials from the classes taught by the CDE OSN are now posted on our website at </w:t>
      </w:r>
      <w:hyperlink r:id="rId4" w:history="1">
        <w:r>
          <w:rPr>
            <w:rStyle w:val="Hyperlink"/>
          </w:rPr>
          <w:t>http://www.cde.state.co.us/cdenutritran/nutricsna.htm</w:t>
        </w:r>
      </w:hyperlink>
      <w:r>
        <w:t>.  </w:t>
      </w:r>
    </w:p>
    <w:p w:rsidR="00B00AC6" w:rsidRDefault="00B00AC6" w:rsidP="00B00AC6"/>
    <w:p w:rsidR="00B00AC6" w:rsidRDefault="00B00AC6" w:rsidP="00B00AC6">
      <w:pPr>
        <w:rPr>
          <w:b/>
          <w:bCs/>
          <w:color w:val="197A9B"/>
          <w:u w:val="single"/>
        </w:rPr>
      </w:pPr>
      <w:r>
        <w:rPr>
          <w:b/>
          <w:bCs/>
          <w:color w:val="197A9B"/>
          <w:u w:val="single"/>
        </w:rPr>
        <w:t>New Resource on the New Meal Patterns</w:t>
      </w:r>
    </w:p>
    <w:p w:rsidR="00B00AC6" w:rsidRDefault="00B00AC6" w:rsidP="00B00AC6">
      <w:r>
        <w:rPr>
          <w:i/>
          <w:iCs/>
          <w:color w:val="000000"/>
        </w:rPr>
        <w:t>Calories in School Meals, Facts and Tips</w:t>
      </w:r>
      <w:r>
        <w:rPr>
          <w:color w:val="000000"/>
        </w:rPr>
        <w:t xml:space="preserve">, clarifies policy regarding calorie maximums and portion sizes, and it provides tips to improve acceptance of school meals. It also gives advice and best practices for offering appealing and filling school meals. To obtain this resource, please visit </w:t>
      </w:r>
      <w:hyperlink r:id="rId5" w:history="1">
        <w:r>
          <w:rPr>
            <w:rStyle w:val="Hyperlink"/>
          </w:rPr>
          <w:t>http://www.cde.state.co.us/cdenutritran/nutritrainingsNewMealPatterns.htm</w:t>
        </w:r>
      </w:hyperlink>
      <w:r>
        <w:rPr>
          <w:color w:val="000000"/>
        </w:rPr>
        <w:t xml:space="preserve"> and look under USDA Back to School Campaign: The School Day Just Got Healthier.</w:t>
      </w:r>
    </w:p>
    <w:p w:rsidR="00B00AC6" w:rsidRDefault="00B00AC6" w:rsidP="00B00AC6"/>
    <w:p w:rsidR="00B00AC6" w:rsidRDefault="00B00AC6" w:rsidP="00B00AC6">
      <w:pPr>
        <w:rPr>
          <w:b/>
          <w:bCs/>
          <w:color w:val="197A9B"/>
          <w:u w:val="single"/>
        </w:rPr>
      </w:pPr>
      <w:r>
        <w:rPr>
          <w:b/>
          <w:bCs/>
          <w:color w:val="197A9B"/>
          <w:u w:val="single"/>
        </w:rPr>
        <w:t>USDA’s Recent Update for ACSP and Student Athletes</w:t>
      </w:r>
    </w:p>
    <w:p w:rsidR="00B00AC6" w:rsidRDefault="00B00AC6" w:rsidP="00B00AC6">
      <w:r>
        <w:t>Previous guidance did not allow sports teams to receive afterschool snacks just for the purpose of getting a snack. However, student athletes who also participate in the Program and the Program’s academic or enrichment activity can receive a snack. Therefore, to allow for participation of student athletes, a school can opt to have activities that allow for participation from a larger number of students, such as providing a 15-minute nutrition education presentation that is open to all students. And after participating in this activity, students can take their snack and go.</w:t>
      </w:r>
    </w:p>
    <w:p w:rsidR="00B00AC6" w:rsidRDefault="00B00AC6" w:rsidP="00B00AC6"/>
    <w:p w:rsidR="00B00AC6" w:rsidRDefault="00B00AC6" w:rsidP="00B00AC6">
      <w:r>
        <w:t xml:space="preserve">There can also be flexibility in regard to the amount of time a student participates in the activity.  For instance, if a student participates in part of the activity but is unable to complete the entire activity because s/he has other afterschool obligations, then s/he still receives a snack. Please keep in mind that a student, including a student athlete, cannot simply drop in and grab a snack and go; participation in the academic or enrichment activity is required. For a recently released Athletic Programs Fact Sheet, please visit (under </w:t>
      </w:r>
      <w:r>
        <w:rPr>
          <w:color w:val="000000"/>
        </w:rPr>
        <w:t>USDA Back to School Campaign: The School Day Just Got Healthier</w:t>
      </w:r>
      <w:r>
        <w:t xml:space="preserve">) </w:t>
      </w:r>
      <w:hyperlink r:id="rId6" w:history="1">
        <w:r>
          <w:rPr>
            <w:rStyle w:val="Hyperlink"/>
          </w:rPr>
          <w:t>http://www.cde.state.co.us/cdenutritran/nutritrainingsNewMealPatterns.htm</w:t>
        </w:r>
      </w:hyperlink>
      <w:r>
        <w:t xml:space="preserve">. For further questions, contact Jeanne Aiello at </w:t>
      </w:r>
      <w:hyperlink r:id="rId7" w:history="1">
        <w:r>
          <w:rPr>
            <w:rStyle w:val="Hyperlink"/>
          </w:rPr>
          <w:t>aiello_j@cde.state.co.us</w:t>
        </w:r>
      </w:hyperlink>
      <w:r>
        <w:t>.</w:t>
      </w:r>
    </w:p>
    <w:p w:rsidR="00B00AC6" w:rsidRDefault="00B00AC6" w:rsidP="00B00AC6"/>
    <w:p w:rsidR="00B00AC6" w:rsidRDefault="00B00AC6" w:rsidP="00B00AC6">
      <w:r>
        <w:lastRenderedPageBreak/>
        <w:t>Thank you,</w:t>
      </w:r>
    </w:p>
    <w:p w:rsidR="00B00AC6" w:rsidRDefault="00B00AC6" w:rsidP="00B00AC6"/>
    <w:p w:rsidR="00B00AC6" w:rsidRDefault="00B00AC6" w:rsidP="00B00AC6">
      <w:pPr>
        <w:rPr>
          <w:b/>
          <w:bCs/>
          <w:color w:val="1F497D"/>
          <w:sz w:val="20"/>
          <w:szCs w:val="20"/>
        </w:rPr>
      </w:pPr>
    </w:p>
    <w:p w:rsidR="00B00AC6" w:rsidRDefault="00B00AC6" w:rsidP="00B00AC6">
      <w:pPr>
        <w:rPr>
          <w:color w:val="1F497D"/>
          <w:sz w:val="20"/>
          <w:szCs w:val="20"/>
        </w:rPr>
      </w:pPr>
      <w:r>
        <w:rPr>
          <w:b/>
          <w:bCs/>
          <w:color w:val="1F497D"/>
          <w:sz w:val="20"/>
          <w:szCs w:val="20"/>
        </w:rPr>
        <w:t>Jennifer Otey</w:t>
      </w:r>
      <w:r>
        <w:rPr>
          <w:color w:val="1F497D"/>
          <w:sz w:val="20"/>
          <w:szCs w:val="20"/>
        </w:rPr>
        <w:t xml:space="preserve">, Senior Consultant | Office of School Nutrition | Colorado Department of Education | 1580 Logan St. #760, Denver, CO 80203 | 303-866-6450 | Fax-303-866-6133 | </w:t>
      </w:r>
      <w:hyperlink r:id="rId8" w:history="1">
        <w:r>
          <w:rPr>
            <w:rStyle w:val="Hyperlink"/>
            <w:sz w:val="20"/>
            <w:szCs w:val="20"/>
          </w:rPr>
          <w:t>http://www.cde.state.co.us/index_nutrition.htm</w:t>
        </w:r>
      </w:hyperlink>
    </w:p>
    <w:p w:rsidR="00B00AC6" w:rsidRDefault="00B00AC6" w:rsidP="00B00AC6">
      <w:pPr>
        <w:rPr>
          <w:color w:val="1F497D"/>
          <w:sz w:val="20"/>
          <w:szCs w:val="20"/>
        </w:rPr>
      </w:pPr>
    </w:p>
    <w:p w:rsidR="00B00AC6" w:rsidRDefault="00B00AC6" w:rsidP="00B00AC6"/>
    <w:p w:rsidR="00D62169" w:rsidRDefault="00D62169"/>
    <w:sectPr w:rsidR="00D62169"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compat/>
  <w:rsids>
    <w:rsidRoot w:val="00B00AC6"/>
    <w:rsid w:val="001845C5"/>
    <w:rsid w:val="0099647A"/>
    <w:rsid w:val="009A2FC8"/>
    <w:rsid w:val="00B00AC6"/>
    <w:rsid w:val="00D62169"/>
    <w:rsid w:val="00D64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C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0AC6"/>
    <w:rPr>
      <w:color w:val="0000FF"/>
      <w:u w:val="single"/>
    </w:rPr>
  </w:style>
</w:styles>
</file>

<file path=word/webSettings.xml><?xml version="1.0" encoding="utf-8"?>
<w:webSettings xmlns:r="http://schemas.openxmlformats.org/officeDocument/2006/relationships" xmlns:w="http://schemas.openxmlformats.org/wordprocessingml/2006/main">
  <w:divs>
    <w:div w:id="100585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index_nutrition.htm" TargetMode="External"/><Relationship Id="rId3" Type="http://schemas.openxmlformats.org/officeDocument/2006/relationships/webSettings" Target="webSettings.xml"/><Relationship Id="rId7" Type="http://schemas.openxmlformats.org/officeDocument/2006/relationships/hyperlink" Target="mailto:aiello_j@cde.state.co.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e.state.co.us/cdenutritran/nutritrainingsNewMealPatterns.htm" TargetMode="External"/><Relationship Id="rId5" Type="http://schemas.openxmlformats.org/officeDocument/2006/relationships/hyperlink" Target="http://www.cde.state.co.us/cdenutritran/nutritrainingsNewMealPatterns.htm" TargetMode="External"/><Relationship Id="rId10" Type="http://schemas.openxmlformats.org/officeDocument/2006/relationships/theme" Target="theme/theme1.xml"/><Relationship Id="rId4" Type="http://schemas.openxmlformats.org/officeDocument/2006/relationships/hyperlink" Target="http://www.cde.state.co.us/cdenutritran/nutricsna.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3084</Characters>
  <Application>Microsoft Office Word</Application>
  <DocSecurity>0</DocSecurity>
  <Lines>25</Lines>
  <Paragraphs>7</Paragraphs>
  <ScaleCrop>false</ScaleCrop>
  <Company>CDE</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2012-10-19T19:29:00Z</dcterms:created>
  <dcterms:modified xsi:type="dcterms:W3CDTF">2012-10-19T19:29:00Z</dcterms:modified>
</cp:coreProperties>
</file>