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0E" w:rsidRDefault="0068360E" w:rsidP="0068360E">
      <w:r>
        <w:t>9/13/12</w:t>
      </w:r>
    </w:p>
    <w:p w:rsidR="0068360E" w:rsidRDefault="0068360E" w:rsidP="0068360E">
      <w:r>
        <w:t>Thursday Update</w:t>
      </w:r>
    </w:p>
    <w:p w:rsidR="0068360E" w:rsidRDefault="0068360E" w:rsidP="0068360E"/>
    <w:p w:rsidR="0068360E" w:rsidRDefault="0068360E" w:rsidP="0068360E">
      <w:r>
        <w:t>Dear Districts,</w:t>
      </w:r>
    </w:p>
    <w:p w:rsidR="0068360E" w:rsidRDefault="0068360E" w:rsidP="0068360E"/>
    <w:p w:rsidR="0068360E" w:rsidRDefault="0068360E" w:rsidP="0068360E">
      <w:pPr>
        <w:rPr>
          <w:b/>
          <w:bCs/>
          <w:color w:val="00B050"/>
        </w:rPr>
      </w:pPr>
      <w:r>
        <w:rPr>
          <w:b/>
          <w:bCs/>
          <w:color w:val="00B050"/>
        </w:rPr>
        <w:t>Verification</w:t>
      </w:r>
    </w:p>
    <w:p w:rsidR="0068360E" w:rsidRDefault="0068360E" w:rsidP="0068360E">
      <w:pPr>
        <w:pStyle w:val="ListParagraph"/>
        <w:numPr>
          <w:ilvl w:val="0"/>
          <w:numId w:val="1"/>
        </w:numPr>
      </w:pPr>
      <w:r>
        <w:t xml:space="preserve">The annual Verification Packet was sent out to all F&amp;R contacts on Fri 9/7. Additionally, all Verification information for 12-13 has been posted at </w:t>
      </w:r>
      <w:hyperlink r:id="rId5" w:history="1">
        <w:r>
          <w:rPr>
            <w:rStyle w:val="Hyperlink"/>
          </w:rPr>
          <w:t>http://www.cde.state.co.us/cdenutritran/nutriverification.htm</w:t>
        </w:r>
      </w:hyperlink>
      <w:r>
        <w:t>. Please note: There has been one slight change in the Verification Packet since it was originally sent out, on Attachment 6 (Letter of Verification Results). Please see the website above to access the packet for the most updated version of this attachment.</w:t>
      </w:r>
    </w:p>
    <w:p w:rsidR="0068360E" w:rsidRDefault="0068360E" w:rsidP="0068360E">
      <w:pPr>
        <w:pStyle w:val="ListParagraph"/>
        <w:numPr>
          <w:ilvl w:val="0"/>
          <w:numId w:val="1"/>
        </w:numPr>
      </w:pPr>
      <w:r>
        <w:t>Additionally, the Verification forms will be translated into Spanish. As soon as this is completed, we will post the translation and let everyone know.</w:t>
      </w:r>
    </w:p>
    <w:p w:rsidR="0068360E" w:rsidRDefault="0068360E" w:rsidP="0068360E"/>
    <w:p w:rsidR="0068360E" w:rsidRDefault="0068360E" w:rsidP="0068360E">
      <w:pPr>
        <w:rPr>
          <w:b/>
          <w:bCs/>
          <w:color w:val="00B050"/>
        </w:rPr>
      </w:pPr>
      <w:r>
        <w:rPr>
          <w:b/>
          <w:bCs/>
          <w:color w:val="00B050"/>
        </w:rPr>
        <w:t>More USDA Memos!</w:t>
      </w:r>
    </w:p>
    <w:p w:rsidR="0068360E" w:rsidRDefault="0068360E" w:rsidP="0068360E">
      <w:r>
        <w:t xml:space="preserve">Please see our website, </w:t>
      </w:r>
      <w:hyperlink r:id="rId6" w:history="1">
        <w:r>
          <w:rPr>
            <w:rStyle w:val="Hyperlink"/>
          </w:rPr>
          <w:t>http://www.cde.state.co.us/cdenutritran/nutriUSDA-memos.htm</w:t>
        </w:r>
      </w:hyperlink>
      <w:r>
        <w:t xml:space="preserve">, for two more recently released USDA memos: </w:t>
      </w:r>
      <w:r>
        <w:rPr>
          <w:i/>
          <w:iCs/>
        </w:rPr>
        <w:t>SP 44-2012 Certification Q&amp;A Revised</w:t>
      </w:r>
      <w:r>
        <w:t xml:space="preserve"> and </w:t>
      </w:r>
      <w:r>
        <w:rPr>
          <w:i/>
          <w:iCs/>
        </w:rPr>
        <w:t>SP 20-2012 Frozen Fruit Products and Nutrition Standards in the NSLP and SBP, Revised</w:t>
      </w:r>
      <w:r>
        <w:t>. Regarding the revised Certification Q&amp;A, please note that only question 14 was revised.</w:t>
      </w:r>
    </w:p>
    <w:p w:rsidR="0068360E" w:rsidRDefault="0068360E" w:rsidP="0068360E"/>
    <w:p w:rsidR="0068360E" w:rsidRDefault="0068360E" w:rsidP="0068360E">
      <w:pPr>
        <w:rPr>
          <w:b/>
          <w:bCs/>
          <w:color w:val="00B050"/>
        </w:rPr>
      </w:pPr>
      <w:r>
        <w:rPr>
          <w:b/>
          <w:bCs/>
          <w:color w:val="00B050"/>
        </w:rPr>
        <w:t>New Claim System</w:t>
      </w:r>
    </w:p>
    <w:p w:rsidR="0068360E" w:rsidRDefault="0068360E" w:rsidP="0068360E">
      <w:pPr>
        <w:pStyle w:val="ListParagraph"/>
        <w:numPr>
          <w:ilvl w:val="0"/>
          <w:numId w:val="2"/>
        </w:numPr>
      </w:pPr>
      <w:r>
        <w:t>Calling everyone who has a July claim! July claims are due by Saturday 29 September. So, don’t forget to submit your online application as soon as possible, as the OSN needs about 3 weeks to approve the application. Applications must be approved before claims can be entered.</w:t>
      </w:r>
    </w:p>
    <w:p w:rsidR="0068360E" w:rsidRDefault="0068360E" w:rsidP="0068360E">
      <w:pPr>
        <w:pStyle w:val="ListParagraph"/>
        <w:numPr>
          <w:ilvl w:val="0"/>
          <w:numId w:val="2"/>
        </w:numPr>
      </w:pPr>
      <w:r>
        <w:t xml:space="preserve">Tomorrow, we will be posting upload instructions on our website, </w:t>
      </w:r>
      <w:hyperlink r:id="rId7" w:history="1">
        <w:r>
          <w:rPr>
            <w:rStyle w:val="Hyperlink"/>
          </w:rPr>
          <w:t>http://www.cde.state.co.us/cdenutritran/nutriprogramrenewal.htm</w:t>
        </w:r>
      </w:hyperlink>
      <w:r>
        <w:t>, for all districts that upload their claims directly from their POS.</w:t>
      </w:r>
    </w:p>
    <w:p w:rsidR="0068360E" w:rsidRDefault="0068360E" w:rsidP="0068360E"/>
    <w:p w:rsidR="0068360E" w:rsidRDefault="0068360E" w:rsidP="0068360E">
      <w:pPr>
        <w:rPr>
          <w:b/>
          <w:bCs/>
          <w:color w:val="00B050"/>
        </w:rPr>
      </w:pPr>
      <w:r>
        <w:rPr>
          <w:b/>
          <w:bCs/>
          <w:color w:val="00B050"/>
        </w:rPr>
        <w:t>Posters for Identifying Reimbursable Meals</w:t>
      </w:r>
    </w:p>
    <w:p w:rsidR="0068360E" w:rsidRDefault="0068360E" w:rsidP="0068360E">
      <w:r>
        <w:t xml:space="preserve">In our Thursday Update on 7/20, we advised everyone that we would be sending gifts to all SFAs: laminated dry erase posters on which you will be able to identify the daily reimbursable meal. These posters have come in, and we will be mailing them out to all SFAs (enough for each school) next week. Once you have received the posters, if you need extras (and/or any in Spanish), please contact Stacey Macklin at </w:t>
      </w:r>
      <w:hyperlink r:id="rId8" w:history="1">
        <w:r>
          <w:rPr>
            <w:rStyle w:val="Hyperlink"/>
          </w:rPr>
          <w:t>macklin_s@cde.state.co.us</w:t>
        </w:r>
      </w:hyperlink>
      <w:r>
        <w:t xml:space="preserve"> to let her know how many more you would like.</w:t>
      </w:r>
    </w:p>
    <w:p w:rsidR="0068360E" w:rsidRDefault="0068360E" w:rsidP="0068360E"/>
    <w:p w:rsidR="0068360E" w:rsidRDefault="0068360E" w:rsidP="0068360E">
      <w:pPr>
        <w:rPr>
          <w:b/>
          <w:bCs/>
          <w:color w:val="00B050"/>
        </w:rPr>
      </w:pPr>
      <w:r>
        <w:rPr>
          <w:b/>
          <w:bCs/>
          <w:color w:val="00B050"/>
        </w:rPr>
        <w:t>CSNA Fall Conference</w:t>
      </w:r>
    </w:p>
    <w:p w:rsidR="0068360E" w:rsidRDefault="0068360E" w:rsidP="0068360E">
      <w:r>
        <w:t xml:space="preserve">Just a reminder that the Fall Conference, which will take place on 28-29 Sept, is quickly approaching. Attached is a brochure that contains information about the conference, as well as a registration form. Be sure to check out p.2-3 as the brochure details all of the wonderful </w:t>
      </w:r>
      <w:r>
        <w:rPr>
          <w:rFonts w:ascii="Wingdings" w:hAnsi="Wingdings"/>
        </w:rPr>
        <w:t></w:t>
      </w:r>
      <w:r>
        <w:t xml:space="preserve"> classes that the CDE OSN will be teaching, including Financial Management, Certification Workshop, Child Nutrition 101, HACCP, Offer vs. Serve, Production Records, Recipe Modification, Food Buying Guide, Produce Safety, &amp; New Meal Patterns. We hope to see you all there!</w:t>
      </w:r>
    </w:p>
    <w:p w:rsidR="0068360E" w:rsidRDefault="0068360E" w:rsidP="0068360E"/>
    <w:p w:rsidR="0068360E" w:rsidRDefault="0068360E" w:rsidP="0068360E">
      <w:pPr>
        <w:rPr>
          <w:b/>
          <w:bCs/>
          <w:color w:val="00B050"/>
        </w:rPr>
      </w:pPr>
      <w:r>
        <w:rPr>
          <w:b/>
          <w:bCs/>
          <w:color w:val="00B050"/>
        </w:rPr>
        <w:t>New Meal Patterns/Certification</w:t>
      </w:r>
    </w:p>
    <w:p w:rsidR="0068360E" w:rsidRDefault="0068360E" w:rsidP="0068360E">
      <w:pPr>
        <w:pStyle w:val="ListParagraph"/>
        <w:numPr>
          <w:ilvl w:val="0"/>
          <w:numId w:val="3"/>
        </w:numPr>
      </w:pPr>
      <w:r>
        <w:t xml:space="preserve">We have a new resource posted on our website, “Back to School with the New Meal Pattern – Commonly Asked Questions &amp; Answers,” which can be found at </w:t>
      </w:r>
      <w:hyperlink r:id="rId9" w:history="1">
        <w:r>
          <w:rPr>
            <w:rStyle w:val="Hyperlink"/>
          </w:rPr>
          <w:t>http://www.cde.state.co.us/cdenutritran/nutritrainingsNewMealPatterns.htm</w:t>
        </w:r>
      </w:hyperlink>
      <w:r>
        <w:t xml:space="preserve">. </w:t>
      </w:r>
    </w:p>
    <w:p w:rsidR="0068360E" w:rsidRDefault="0068360E" w:rsidP="0068360E">
      <w:pPr>
        <w:pStyle w:val="ListParagraph"/>
        <w:numPr>
          <w:ilvl w:val="0"/>
          <w:numId w:val="3"/>
        </w:numPr>
      </w:pPr>
      <w:r>
        <w:lastRenderedPageBreak/>
        <w:t xml:space="preserve">In the Thursday Update on 8/30, we advised everyone that there was an error in the 4-day week menu worksheets on the flash drives that were sent out. Originally, USDA mentioned that the forms would not be corrected; however, they did recently revise them, and these updated corrected forms are attached to this email. Please use these only if you have a 4-day school week. For questions on Certification, please contact Lindsay Hucknall or Katie Jackson at </w:t>
      </w:r>
      <w:hyperlink r:id="rId10" w:history="1">
        <w:r>
          <w:rPr>
            <w:rStyle w:val="Hyperlink"/>
          </w:rPr>
          <w:t>hucknall_l@cde.state.co.us</w:t>
        </w:r>
      </w:hyperlink>
      <w:r>
        <w:t xml:space="preserve"> or </w:t>
      </w:r>
      <w:hyperlink r:id="rId11" w:history="1">
        <w:r>
          <w:rPr>
            <w:rStyle w:val="Hyperlink"/>
          </w:rPr>
          <w:t>Jackson_k@cde.state.co.us</w:t>
        </w:r>
      </w:hyperlink>
      <w:r>
        <w:t xml:space="preserve">. </w:t>
      </w:r>
    </w:p>
    <w:p w:rsidR="0068360E" w:rsidRDefault="0068360E" w:rsidP="0068360E">
      <w:pPr>
        <w:pStyle w:val="ListParagraph"/>
        <w:numPr>
          <w:ilvl w:val="0"/>
          <w:numId w:val="3"/>
        </w:numPr>
      </w:pPr>
      <w:r>
        <w:t xml:space="preserve">Certification Training: Thank you to everyone who has finished the required training. Just a reminder that this online training must be completed by at least one staff person at each district There is no deadline for the completion of this training, though we recommend you do it sooner rather than later, to help with the Certification process. The training must be done before submitting your Certification documents to CDE. All information is posted at </w:t>
      </w:r>
      <w:hyperlink r:id="rId12" w:history="1">
        <w:r>
          <w:rPr>
            <w:rStyle w:val="Hyperlink"/>
          </w:rPr>
          <w:t>http://www.cde.state.co.us/cdenutritran/nutriCertification.htm</w:t>
        </w:r>
      </w:hyperlink>
      <w:r>
        <w:t xml:space="preserve">. </w:t>
      </w:r>
    </w:p>
    <w:p w:rsidR="0068360E" w:rsidRDefault="0068360E" w:rsidP="0068360E"/>
    <w:p w:rsidR="0068360E" w:rsidRDefault="0068360E" w:rsidP="0068360E">
      <w:pPr>
        <w:rPr>
          <w:b/>
          <w:bCs/>
          <w:color w:val="00B050"/>
        </w:rPr>
      </w:pPr>
      <w:r>
        <w:rPr>
          <w:b/>
          <w:bCs/>
          <w:color w:val="00B050"/>
        </w:rPr>
        <w:t>PLEs and NPRs</w:t>
      </w:r>
    </w:p>
    <w:p w:rsidR="0068360E" w:rsidRDefault="0068360E" w:rsidP="0068360E">
      <w:r>
        <w:t xml:space="preserve">Don’t forget that the Paid Lunch Equity Tool (PLE) needs to be submitted to CDE and approved before online applications in the claim system can be approved. Also, the Nonprogram Revenue (NPR) Tool is due </w:t>
      </w:r>
      <w:r>
        <w:rPr>
          <w:color w:val="1F497D"/>
        </w:rPr>
        <w:t>by</w:t>
      </w:r>
      <w:r>
        <w:t xml:space="preserve"> 15 September. For more information on these USDA-required forms, please see </w:t>
      </w:r>
      <w:hyperlink r:id="rId13" w:history="1">
        <w:r>
          <w:rPr>
            <w:rStyle w:val="Hyperlink"/>
          </w:rPr>
          <w:t>http://www.cde.state.co.us/cdenutritran/nutrimemos.htm</w:t>
        </w:r>
      </w:hyperlink>
      <w:r>
        <w:t xml:space="preserve">: the memos from 9 August 2012 and 2 April 2012. For questions, contact Jan Bodnar at </w:t>
      </w:r>
      <w:hyperlink r:id="rId14" w:history="1">
        <w:r>
          <w:rPr>
            <w:rStyle w:val="Hyperlink"/>
          </w:rPr>
          <w:t>Bodnar_j@cde.state.co.us</w:t>
        </w:r>
      </w:hyperlink>
      <w:r>
        <w:t xml:space="preserve">. </w:t>
      </w:r>
    </w:p>
    <w:p w:rsidR="0068360E" w:rsidRDefault="0068360E" w:rsidP="0068360E"/>
    <w:p w:rsidR="0068360E" w:rsidRDefault="0068360E" w:rsidP="0068360E">
      <w:pPr>
        <w:rPr>
          <w:b/>
          <w:bCs/>
          <w:color w:val="00B050"/>
        </w:rPr>
      </w:pPr>
      <w:r>
        <w:rPr>
          <w:b/>
          <w:bCs/>
          <w:color w:val="00B050"/>
        </w:rPr>
        <w:t>Afterschool Care Snack Program (ACSP) Definition of “Open to All”</w:t>
      </w:r>
    </w:p>
    <w:p w:rsidR="0068360E" w:rsidRDefault="0068360E" w:rsidP="0068360E">
      <w:r>
        <w:t>You may have more afterschool care programs that qualify for snacks! “Open to All” simply means that a club, program, or activity (with an educational/enrichment component) can be grade specific so long as the program is open to all students at that grade level.  Please take a minute to read the Q&amp;As below:</w:t>
      </w:r>
    </w:p>
    <w:p w:rsidR="0068360E" w:rsidRDefault="0068360E" w:rsidP="0068360E">
      <w:pPr>
        <w:pStyle w:val="ListParagraph"/>
        <w:numPr>
          <w:ilvl w:val="0"/>
          <w:numId w:val="4"/>
        </w:numPr>
        <w:rPr>
          <w:color w:val="7030A0"/>
        </w:rPr>
      </w:pPr>
      <w:r>
        <w:t>“If I have a cycling club for 5</w:t>
      </w:r>
      <w:r>
        <w:rPr>
          <w:vertAlign w:val="superscript"/>
        </w:rPr>
        <w:t>th</w:t>
      </w:r>
      <w:r>
        <w:t xml:space="preserve"> graders, which is open to </w:t>
      </w:r>
      <w:r>
        <w:rPr>
          <w:u w:val="single"/>
        </w:rPr>
        <w:t>ALL</w:t>
      </w:r>
      <w:r>
        <w:t xml:space="preserve"> 5</w:t>
      </w:r>
      <w:r>
        <w:rPr>
          <w:vertAlign w:val="superscript"/>
        </w:rPr>
        <w:t>th</w:t>
      </w:r>
      <w:r>
        <w:t xml:space="preserve"> graders  (no try-outs or competitions), is this acceptable?” </w:t>
      </w:r>
      <w:r>
        <w:rPr>
          <w:color w:val="7030A0"/>
        </w:rPr>
        <w:t>Yes, this type of school activity that is open to all 5</w:t>
      </w:r>
      <w:r>
        <w:rPr>
          <w:color w:val="7030A0"/>
          <w:vertAlign w:val="superscript"/>
        </w:rPr>
        <w:t>th</w:t>
      </w:r>
      <w:r>
        <w:rPr>
          <w:color w:val="7030A0"/>
        </w:rPr>
        <w:t xml:space="preserve"> graders is acceptable. If the school elects to open a snack program to one grade within the school, as long as the approved program is available to all students within that grade who choose to participate, that does in fact meet the requirement and is acceptable. One example of an activity that would </w:t>
      </w:r>
      <w:r>
        <w:rPr>
          <w:color w:val="7030A0"/>
          <w:u w:val="single"/>
        </w:rPr>
        <w:t>not</w:t>
      </w:r>
      <w:r>
        <w:rPr>
          <w:color w:val="7030A0"/>
        </w:rPr>
        <w:t xml:space="preserve"> be approved is a 5</w:t>
      </w:r>
      <w:r>
        <w:rPr>
          <w:color w:val="7030A0"/>
          <w:vertAlign w:val="superscript"/>
        </w:rPr>
        <w:t>th</w:t>
      </w:r>
      <w:r>
        <w:rPr>
          <w:color w:val="7030A0"/>
        </w:rPr>
        <w:t xml:space="preserve"> grade French club that meets afterschool, which is open only to French students. This type of activity would not qualify and would not be approved as not ALL 5</w:t>
      </w:r>
      <w:r>
        <w:rPr>
          <w:color w:val="7030A0"/>
          <w:vertAlign w:val="superscript"/>
        </w:rPr>
        <w:t>th</w:t>
      </w:r>
      <w:r>
        <w:rPr>
          <w:color w:val="7030A0"/>
        </w:rPr>
        <w:t xml:space="preserve"> grade students could participate.</w:t>
      </w:r>
    </w:p>
    <w:p w:rsidR="0068360E" w:rsidRDefault="0068360E" w:rsidP="0068360E">
      <w:pPr>
        <w:pStyle w:val="ListParagraph"/>
        <w:numPr>
          <w:ilvl w:val="0"/>
          <w:numId w:val="4"/>
        </w:numPr>
        <w:rPr>
          <w:color w:val="7030A0"/>
        </w:rPr>
      </w:pPr>
      <w:r>
        <w:t>If the school administers the ACSP for the Boy and Girl Scouts (which are open to all who want to join), would these groups be eligible for snacks?</w:t>
      </w:r>
      <w:r>
        <w:rPr>
          <w:color w:val="1F497D"/>
        </w:rPr>
        <w:t xml:space="preserve"> </w:t>
      </w:r>
      <w:r>
        <w:rPr>
          <w:color w:val="7030A0"/>
        </w:rPr>
        <w:t xml:space="preserve">Yes, this type of activity would qualify for participation in the snack program as long as the Boy and Girl Scout activities were open to all students who wanted to participate. </w:t>
      </w:r>
    </w:p>
    <w:p w:rsidR="0068360E" w:rsidRDefault="0068360E" w:rsidP="0068360E">
      <w:r>
        <w:t>For questions regarding the ACSP, contact Jeanne Aiello at</w:t>
      </w:r>
      <w:r>
        <w:rPr>
          <w:color w:val="1F497D"/>
        </w:rPr>
        <w:t xml:space="preserve"> </w:t>
      </w:r>
      <w:hyperlink r:id="rId15" w:history="1">
        <w:r>
          <w:rPr>
            <w:rStyle w:val="Hyperlink"/>
          </w:rPr>
          <w:t>Aiello_j@cde.state.co.us</w:t>
        </w:r>
      </w:hyperlink>
      <w:r>
        <w:rPr>
          <w:color w:val="1F497D"/>
        </w:rPr>
        <w:t>.</w:t>
      </w:r>
    </w:p>
    <w:p w:rsidR="0068360E" w:rsidRDefault="0068360E" w:rsidP="0068360E"/>
    <w:p w:rsidR="0068360E" w:rsidRDefault="0068360E" w:rsidP="0068360E">
      <w:r>
        <w:t>Thank you,</w:t>
      </w:r>
    </w:p>
    <w:p w:rsidR="0068360E" w:rsidRDefault="0068360E" w:rsidP="0068360E"/>
    <w:p w:rsidR="0068360E" w:rsidRDefault="0068360E" w:rsidP="0068360E">
      <w:pPr>
        <w:rPr>
          <w:rFonts w:ascii="Verdana" w:hAnsi="Verdana"/>
          <w:color w:val="1F497D"/>
          <w:sz w:val="20"/>
          <w:szCs w:val="20"/>
        </w:rPr>
      </w:pPr>
      <w:r>
        <w:rPr>
          <w:rFonts w:ascii="Verdana" w:hAnsi="Verdana"/>
          <w:color w:val="1F497D"/>
          <w:sz w:val="20"/>
          <w:szCs w:val="20"/>
        </w:rPr>
        <w:t>Jennifer Otey</w:t>
      </w:r>
    </w:p>
    <w:p w:rsidR="0068360E" w:rsidRDefault="0068360E" w:rsidP="0068360E">
      <w:pPr>
        <w:rPr>
          <w:rFonts w:ascii="Verdana" w:hAnsi="Verdana"/>
          <w:color w:val="1F497D"/>
          <w:sz w:val="20"/>
          <w:szCs w:val="20"/>
        </w:rPr>
      </w:pPr>
      <w:r>
        <w:rPr>
          <w:rFonts w:ascii="Verdana" w:hAnsi="Verdana"/>
          <w:color w:val="1F497D"/>
          <w:sz w:val="20"/>
          <w:szCs w:val="20"/>
        </w:rPr>
        <w:t>Consultant</w:t>
      </w:r>
    </w:p>
    <w:p w:rsidR="0068360E" w:rsidRDefault="0068360E" w:rsidP="0068360E">
      <w:pPr>
        <w:rPr>
          <w:rFonts w:ascii="Verdana" w:hAnsi="Verdana"/>
          <w:color w:val="1F497D"/>
          <w:sz w:val="20"/>
          <w:szCs w:val="20"/>
        </w:rPr>
      </w:pPr>
      <w:r>
        <w:rPr>
          <w:rFonts w:ascii="Verdana" w:hAnsi="Verdana"/>
          <w:color w:val="1F497D"/>
          <w:sz w:val="20"/>
          <w:szCs w:val="20"/>
        </w:rPr>
        <w:t>Office of School Nutrition</w:t>
      </w:r>
    </w:p>
    <w:p w:rsidR="0068360E" w:rsidRDefault="0068360E" w:rsidP="0068360E">
      <w:pPr>
        <w:rPr>
          <w:rFonts w:ascii="Verdana" w:hAnsi="Verdana"/>
          <w:color w:val="1F497D"/>
          <w:sz w:val="20"/>
          <w:szCs w:val="20"/>
        </w:rPr>
      </w:pPr>
      <w:r>
        <w:rPr>
          <w:rFonts w:ascii="Verdana" w:hAnsi="Verdana"/>
          <w:color w:val="1F497D"/>
          <w:sz w:val="20"/>
          <w:szCs w:val="20"/>
        </w:rPr>
        <w:t>Colorado Department of Education</w:t>
      </w:r>
    </w:p>
    <w:p w:rsidR="0068360E" w:rsidRDefault="0068360E" w:rsidP="0068360E">
      <w:pPr>
        <w:rPr>
          <w:rFonts w:ascii="Verdana" w:hAnsi="Verdana"/>
          <w:color w:val="1F497D"/>
          <w:sz w:val="20"/>
          <w:szCs w:val="20"/>
        </w:rPr>
      </w:pPr>
      <w:r>
        <w:rPr>
          <w:rFonts w:ascii="Verdana" w:hAnsi="Verdana"/>
          <w:color w:val="1F497D"/>
          <w:sz w:val="20"/>
          <w:szCs w:val="20"/>
        </w:rPr>
        <w:t>1580 Logan St. #760</w:t>
      </w:r>
    </w:p>
    <w:p w:rsidR="0068360E" w:rsidRDefault="0068360E" w:rsidP="0068360E">
      <w:pPr>
        <w:rPr>
          <w:rFonts w:ascii="Verdana" w:hAnsi="Verdana"/>
          <w:color w:val="1F497D"/>
          <w:sz w:val="20"/>
          <w:szCs w:val="20"/>
        </w:rPr>
      </w:pPr>
      <w:r>
        <w:rPr>
          <w:rFonts w:ascii="Verdana" w:hAnsi="Verdana"/>
          <w:color w:val="1F497D"/>
          <w:sz w:val="20"/>
          <w:szCs w:val="20"/>
        </w:rPr>
        <w:t>Denver, CO 80203</w:t>
      </w:r>
    </w:p>
    <w:p w:rsidR="0068360E" w:rsidRDefault="0068360E" w:rsidP="0068360E">
      <w:pPr>
        <w:rPr>
          <w:rFonts w:ascii="Verdana" w:hAnsi="Verdana"/>
          <w:color w:val="1F497D"/>
          <w:sz w:val="20"/>
          <w:szCs w:val="20"/>
        </w:rPr>
      </w:pPr>
      <w:r>
        <w:rPr>
          <w:rFonts w:ascii="Verdana" w:hAnsi="Verdana"/>
          <w:color w:val="1F497D"/>
          <w:sz w:val="20"/>
          <w:szCs w:val="20"/>
        </w:rPr>
        <w:t>Nutrition Main Line-303-866-6661</w:t>
      </w:r>
    </w:p>
    <w:p w:rsidR="0068360E" w:rsidRDefault="0068360E" w:rsidP="0068360E">
      <w:pPr>
        <w:rPr>
          <w:rFonts w:ascii="Verdana" w:hAnsi="Verdana"/>
          <w:color w:val="1F497D"/>
          <w:sz w:val="20"/>
          <w:szCs w:val="20"/>
        </w:rPr>
      </w:pPr>
      <w:r>
        <w:rPr>
          <w:rFonts w:ascii="Verdana" w:hAnsi="Verdana"/>
          <w:color w:val="1F497D"/>
          <w:sz w:val="20"/>
          <w:szCs w:val="20"/>
        </w:rPr>
        <w:t>Direct Line-303-866-6450</w:t>
      </w:r>
    </w:p>
    <w:p w:rsidR="00D62169" w:rsidRDefault="0068360E">
      <w:r>
        <w:rPr>
          <w:rFonts w:ascii="Verdana" w:hAnsi="Verdana"/>
          <w:color w:val="1F497D"/>
          <w:sz w:val="20"/>
          <w:szCs w:val="20"/>
        </w:rPr>
        <w:t>Fax-303-866-6133</w:t>
      </w:r>
    </w:p>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127"/>
    <w:multiLevelType w:val="hybridMultilevel"/>
    <w:tmpl w:val="AD26FDD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07E054E"/>
    <w:multiLevelType w:val="hybridMultilevel"/>
    <w:tmpl w:val="693CA28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B53523"/>
    <w:multiLevelType w:val="hybridMultilevel"/>
    <w:tmpl w:val="59CEA1E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2FE525E"/>
    <w:multiLevelType w:val="hybridMultilevel"/>
    <w:tmpl w:val="669611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68360E"/>
    <w:rsid w:val="00111D68"/>
    <w:rsid w:val="0068360E"/>
    <w:rsid w:val="0099647A"/>
    <w:rsid w:val="00B55FC3"/>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60E"/>
    <w:rPr>
      <w:color w:val="0000FF"/>
      <w:u w:val="single"/>
    </w:rPr>
  </w:style>
  <w:style w:type="paragraph" w:styleId="ListParagraph">
    <w:name w:val="List Paragraph"/>
    <w:basedOn w:val="Normal"/>
    <w:uiPriority w:val="34"/>
    <w:qFormat/>
    <w:rsid w:val="0068360E"/>
    <w:pPr>
      <w:ind w:left="720"/>
    </w:pPr>
  </w:style>
</w:styles>
</file>

<file path=word/webSettings.xml><?xml version="1.0" encoding="utf-8"?>
<w:webSettings xmlns:r="http://schemas.openxmlformats.org/officeDocument/2006/relationships" xmlns:w="http://schemas.openxmlformats.org/wordprocessingml/2006/main">
  <w:divs>
    <w:div w:id="3858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klin_s@cde.state.co.us" TargetMode="External"/><Relationship Id="rId13" Type="http://schemas.openxmlformats.org/officeDocument/2006/relationships/hyperlink" Target="http://www.cde.state.co.us/cdenutritran/nutrimemos.htm" TargetMode="External"/><Relationship Id="rId3" Type="http://schemas.openxmlformats.org/officeDocument/2006/relationships/settings" Target="settings.xml"/><Relationship Id="rId7" Type="http://schemas.openxmlformats.org/officeDocument/2006/relationships/hyperlink" Target="http://www.cde.state.co.us/cdenutritran/nutriprogramrenewal.htm" TargetMode="External"/><Relationship Id="rId12" Type="http://schemas.openxmlformats.org/officeDocument/2006/relationships/hyperlink" Target="http://www.cde.state.co.us/cdenutritran/nutriCertificati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11" Type="http://schemas.openxmlformats.org/officeDocument/2006/relationships/hyperlink" Target="mailto:Jackson_k@cde.state.co.us" TargetMode="External"/><Relationship Id="rId5" Type="http://schemas.openxmlformats.org/officeDocument/2006/relationships/hyperlink" Target="http://www.cde.state.co.us/cdenutritran/nutriverification.htm" TargetMode="External"/><Relationship Id="rId15" Type="http://schemas.openxmlformats.org/officeDocument/2006/relationships/hyperlink" Target="mailto:Aiello_j@cde.state.co.us" TargetMode="External"/><Relationship Id="rId10" Type="http://schemas.openxmlformats.org/officeDocument/2006/relationships/hyperlink" Target="mailto:hucknall_l@cde.state.co.us" TargetMode="External"/><Relationship Id="rId4" Type="http://schemas.openxmlformats.org/officeDocument/2006/relationships/webSettings" Target="webSettings.xml"/><Relationship Id="rId9" Type="http://schemas.openxmlformats.org/officeDocument/2006/relationships/hyperlink" Target="http://www.cde.state.co.us/cdenutritran/nutritrainingsNewMealPatterns.htm" TargetMode="External"/><Relationship Id="rId14" Type="http://schemas.openxmlformats.org/officeDocument/2006/relationships/hyperlink" Target="mailto:Bodnar_j@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5797</Characters>
  <Application>Microsoft Office Word</Application>
  <DocSecurity>0</DocSecurity>
  <Lines>48</Lines>
  <Paragraphs>13</Paragraphs>
  <ScaleCrop>false</ScaleCrop>
  <Company>CDE</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2012-09-13T23:54:00Z</dcterms:created>
  <dcterms:modified xsi:type="dcterms:W3CDTF">2012-09-13T23:55:00Z</dcterms:modified>
</cp:coreProperties>
</file>