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552" w:rsidRDefault="00062552" w:rsidP="00062552">
      <w:pPr>
        <w:rPr>
          <w:rFonts w:ascii="Calibri" w:hAnsi="Calibri"/>
          <w:sz w:val="22"/>
          <w:szCs w:val="22"/>
        </w:rPr>
      </w:pPr>
      <w:r>
        <w:rPr>
          <w:rFonts w:ascii="Calibri" w:hAnsi="Calibri"/>
          <w:sz w:val="22"/>
          <w:szCs w:val="22"/>
        </w:rPr>
        <w:t>2/7/13</w:t>
      </w:r>
    </w:p>
    <w:p w:rsidR="00062552" w:rsidRDefault="00062552" w:rsidP="00062552">
      <w:pPr>
        <w:rPr>
          <w:rFonts w:ascii="Calibri" w:hAnsi="Calibri"/>
          <w:sz w:val="22"/>
          <w:szCs w:val="22"/>
        </w:rPr>
      </w:pPr>
      <w:r>
        <w:rPr>
          <w:rFonts w:ascii="Calibri" w:hAnsi="Calibri"/>
          <w:sz w:val="22"/>
          <w:szCs w:val="22"/>
        </w:rPr>
        <w:t>Thursday Update</w:t>
      </w:r>
    </w:p>
    <w:p w:rsidR="00062552" w:rsidRDefault="00062552" w:rsidP="00062552">
      <w:pPr>
        <w:rPr>
          <w:rFonts w:ascii="Calibri" w:hAnsi="Calibri"/>
          <w:sz w:val="22"/>
          <w:szCs w:val="22"/>
        </w:rPr>
      </w:pPr>
    </w:p>
    <w:p w:rsidR="00062552" w:rsidRDefault="00062552" w:rsidP="00062552">
      <w:pPr>
        <w:rPr>
          <w:rFonts w:ascii="Calibri" w:hAnsi="Calibri"/>
          <w:sz w:val="22"/>
          <w:szCs w:val="22"/>
        </w:rPr>
      </w:pPr>
      <w:r>
        <w:rPr>
          <w:rFonts w:ascii="Calibri" w:hAnsi="Calibri"/>
          <w:sz w:val="22"/>
          <w:szCs w:val="22"/>
        </w:rPr>
        <w:t>Dear Districts,</w:t>
      </w:r>
    </w:p>
    <w:p w:rsidR="00062552" w:rsidRDefault="00062552" w:rsidP="00062552">
      <w:pPr>
        <w:rPr>
          <w:rFonts w:ascii="Calibri" w:hAnsi="Calibri"/>
          <w:sz w:val="22"/>
          <w:szCs w:val="22"/>
        </w:rPr>
      </w:pPr>
    </w:p>
    <w:p w:rsidR="00062552" w:rsidRDefault="00062552" w:rsidP="00062552">
      <w:pPr>
        <w:rPr>
          <w:rFonts w:ascii="Calibri" w:hAnsi="Calibri"/>
          <w:b/>
          <w:bCs/>
          <w:color w:val="197A9B"/>
          <w:sz w:val="22"/>
          <w:szCs w:val="22"/>
        </w:rPr>
      </w:pPr>
      <w:r>
        <w:rPr>
          <w:rFonts w:ascii="Calibri" w:hAnsi="Calibri"/>
          <w:b/>
          <w:bCs/>
          <w:color w:val="197A9B"/>
          <w:sz w:val="22"/>
          <w:szCs w:val="22"/>
        </w:rPr>
        <w:t>Competitive Foods – Proposed Rule</w:t>
      </w:r>
    </w:p>
    <w:p w:rsidR="00062552" w:rsidRDefault="00062552" w:rsidP="00062552">
      <w:pPr>
        <w:rPr>
          <w:rFonts w:ascii="Calibri" w:hAnsi="Calibri"/>
          <w:sz w:val="22"/>
          <w:szCs w:val="22"/>
        </w:rPr>
      </w:pPr>
      <w:r>
        <w:rPr>
          <w:rFonts w:ascii="Calibri" w:hAnsi="Calibri"/>
          <w:sz w:val="22"/>
          <w:szCs w:val="22"/>
        </w:rPr>
        <w:t xml:space="preserve">A long anticipated section of the Healthy, Hunger-Free Kids Act regarding competitive foods has recently been released as a </w:t>
      </w:r>
      <w:r>
        <w:rPr>
          <w:rFonts w:ascii="Calibri" w:hAnsi="Calibri"/>
          <w:i/>
          <w:iCs/>
          <w:sz w:val="22"/>
          <w:szCs w:val="22"/>
        </w:rPr>
        <w:t>proposed</w:t>
      </w:r>
      <w:r>
        <w:rPr>
          <w:rFonts w:ascii="Calibri" w:hAnsi="Calibri"/>
          <w:sz w:val="22"/>
          <w:szCs w:val="22"/>
        </w:rPr>
        <w:t xml:space="preserve"> rule. This rule can be accessed at </w:t>
      </w:r>
      <w:hyperlink r:id="rId5" w:history="1">
        <w:r>
          <w:rPr>
            <w:rStyle w:val="Hyperlink"/>
            <w:rFonts w:ascii="Calibri" w:hAnsi="Calibri"/>
            <w:sz w:val="22"/>
            <w:szCs w:val="22"/>
          </w:rPr>
          <w:t>http://www.fns.usda.gov/cga/020113-snacks.pdf</w:t>
        </w:r>
      </w:hyperlink>
      <w:r>
        <w:rPr>
          <w:rFonts w:ascii="Calibri" w:hAnsi="Calibri"/>
          <w:sz w:val="22"/>
          <w:szCs w:val="22"/>
        </w:rPr>
        <w:t xml:space="preserve">. It has a 60-day comment period, so should you wish to provide feedback to USDA, you can do so by visiting </w:t>
      </w:r>
      <w:hyperlink r:id="rId6" w:anchor="!home;tab=search" w:history="1">
        <w:r>
          <w:rPr>
            <w:rStyle w:val="Hyperlink"/>
            <w:rFonts w:ascii="Calibri" w:hAnsi="Calibri"/>
            <w:sz w:val="22"/>
            <w:szCs w:val="22"/>
          </w:rPr>
          <w:t>http://www.regulations.gov/#!home;tab=search</w:t>
        </w:r>
      </w:hyperlink>
      <w:r>
        <w:rPr>
          <w:rFonts w:ascii="Calibri" w:hAnsi="Calibri"/>
          <w:sz w:val="22"/>
          <w:szCs w:val="22"/>
        </w:rPr>
        <w:t xml:space="preserve">. This proposed rule should be published in the Federal Register within a few days. Once it is, using this link, you can search for “Nutrition standards for all foods sold in schools,” and then click on the Comment Now! </w:t>
      </w:r>
      <w:proofErr w:type="gramStart"/>
      <w:r>
        <w:rPr>
          <w:rFonts w:ascii="Calibri" w:hAnsi="Calibri"/>
          <w:sz w:val="22"/>
          <w:szCs w:val="22"/>
        </w:rPr>
        <w:t>button</w:t>
      </w:r>
      <w:proofErr w:type="gramEnd"/>
      <w:r>
        <w:rPr>
          <w:rFonts w:ascii="Calibri" w:hAnsi="Calibri"/>
          <w:sz w:val="22"/>
          <w:szCs w:val="22"/>
        </w:rPr>
        <w:t>.</w:t>
      </w:r>
    </w:p>
    <w:p w:rsidR="00062552" w:rsidRDefault="00062552" w:rsidP="00062552">
      <w:pPr>
        <w:rPr>
          <w:rFonts w:ascii="Calibri" w:hAnsi="Calibri"/>
          <w:sz w:val="22"/>
          <w:szCs w:val="22"/>
        </w:rPr>
      </w:pPr>
    </w:p>
    <w:p w:rsidR="00062552" w:rsidRDefault="00062552" w:rsidP="00062552">
      <w:pPr>
        <w:rPr>
          <w:rFonts w:ascii="Calibri" w:hAnsi="Calibri"/>
          <w:b/>
          <w:bCs/>
          <w:color w:val="197A9B"/>
          <w:sz w:val="22"/>
          <w:szCs w:val="22"/>
        </w:rPr>
      </w:pPr>
      <w:r>
        <w:rPr>
          <w:rFonts w:ascii="Calibri" w:hAnsi="Calibri"/>
          <w:b/>
          <w:bCs/>
          <w:color w:val="197A9B"/>
          <w:sz w:val="22"/>
          <w:szCs w:val="22"/>
        </w:rPr>
        <w:t>Direct Certification</w:t>
      </w:r>
    </w:p>
    <w:p w:rsidR="00062552" w:rsidRDefault="00062552" w:rsidP="00062552">
      <w:pPr>
        <w:rPr>
          <w:rFonts w:ascii="Calibri" w:hAnsi="Calibri"/>
          <w:sz w:val="22"/>
          <w:szCs w:val="22"/>
        </w:rPr>
      </w:pPr>
      <w:r>
        <w:rPr>
          <w:rFonts w:ascii="Calibri" w:hAnsi="Calibri"/>
          <w:sz w:val="22"/>
          <w:szCs w:val="22"/>
        </w:rPr>
        <w:t>Attention all Direct Cert users! The third and final required upload timeframe for SY12-13 will begin on or after Tuesday 19 February. We will keep you updated when the new SNAP file is received and when the system is ready for the third upload period. SFAs will have one month from the time the system opens to complete the third upload.</w:t>
      </w:r>
    </w:p>
    <w:p w:rsidR="00062552" w:rsidRDefault="00062552" w:rsidP="00062552">
      <w:pPr>
        <w:rPr>
          <w:rFonts w:ascii="Calibri" w:hAnsi="Calibri"/>
          <w:sz w:val="22"/>
          <w:szCs w:val="22"/>
        </w:rPr>
      </w:pPr>
    </w:p>
    <w:p w:rsidR="00062552" w:rsidRDefault="00062552" w:rsidP="00062552">
      <w:pPr>
        <w:rPr>
          <w:rFonts w:ascii="Calibri" w:hAnsi="Calibri"/>
          <w:b/>
          <w:bCs/>
          <w:color w:val="197A9B"/>
          <w:sz w:val="22"/>
          <w:szCs w:val="22"/>
        </w:rPr>
      </w:pPr>
      <w:r>
        <w:rPr>
          <w:rFonts w:ascii="Calibri" w:hAnsi="Calibri"/>
          <w:b/>
          <w:bCs/>
          <w:color w:val="197A9B"/>
          <w:sz w:val="22"/>
          <w:szCs w:val="22"/>
        </w:rPr>
        <w:t>Farm to School</w:t>
      </w:r>
    </w:p>
    <w:p w:rsidR="00062552" w:rsidRDefault="00062552" w:rsidP="00062552">
      <w:pPr>
        <w:pStyle w:val="ListParagraph"/>
        <w:numPr>
          <w:ilvl w:val="0"/>
          <w:numId w:val="1"/>
        </w:numPr>
      </w:pPr>
      <w:r>
        <w:t xml:space="preserve">Just yesterday, USDA announced another round of Farm to School Grants. For more information, including types of grants, due dates, info on webinars, and contact information, please see </w:t>
      </w:r>
      <w:hyperlink r:id="rId7" w:history="1">
        <w:r>
          <w:rPr>
            <w:rStyle w:val="Hyperlink"/>
          </w:rPr>
          <w:t>http://www.fns.usda.gov/cnd/f2s/f2_2013_grant_program.htm</w:t>
        </w:r>
      </w:hyperlink>
      <w:r>
        <w:t xml:space="preserve">. </w:t>
      </w:r>
    </w:p>
    <w:p w:rsidR="00062552" w:rsidRDefault="00062552" w:rsidP="00062552">
      <w:pPr>
        <w:pStyle w:val="ListParagraph"/>
        <w:numPr>
          <w:ilvl w:val="0"/>
          <w:numId w:val="1"/>
        </w:numPr>
      </w:pPr>
      <w:r>
        <w:t xml:space="preserve">The Farm to School Task Force has been very busy this year doing great work across the state. The Legislative Report was just recently released. If you are interested in obtaining a copy and perusing it for some good information and ideas, the report can be accessed at: </w:t>
      </w:r>
      <w:hyperlink r:id="rId8" w:history="1">
        <w:r>
          <w:rPr>
            <w:rStyle w:val="Hyperlink"/>
          </w:rPr>
          <w:t>http://coloradofarmtoschool.org/colorado-farm-to-school-task-force</w:t>
        </w:r>
      </w:hyperlink>
      <w:r>
        <w:t xml:space="preserve">. </w:t>
      </w:r>
    </w:p>
    <w:p w:rsidR="00062552" w:rsidRDefault="00062552" w:rsidP="00062552">
      <w:pPr>
        <w:rPr>
          <w:rFonts w:ascii="Calibri" w:hAnsi="Calibri"/>
          <w:sz w:val="22"/>
          <w:szCs w:val="22"/>
        </w:rPr>
      </w:pPr>
    </w:p>
    <w:p w:rsidR="00062552" w:rsidRDefault="00062552" w:rsidP="00062552">
      <w:pPr>
        <w:rPr>
          <w:rFonts w:ascii="Calibri" w:hAnsi="Calibri"/>
          <w:b/>
          <w:bCs/>
          <w:color w:val="197A9B"/>
          <w:sz w:val="22"/>
          <w:szCs w:val="22"/>
        </w:rPr>
      </w:pPr>
      <w:r>
        <w:rPr>
          <w:rFonts w:ascii="Calibri" w:hAnsi="Calibri"/>
          <w:b/>
          <w:bCs/>
          <w:color w:val="197A9B"/>
          <w:sz w:val="22"/>
          <w:szCs w:val="22"/>
        </w:rPr>
        <w:t>Brent’s Bars (Salad)</w:t>
      </w:r>
    </w:p>
    <w:p w:rsidR="00062552" w:rsidRDefault="00062552" w:rsidP="00062552">
      <w:pPr>
        <w:rPr>
          <w:rFonts w:ascii="Calibri" w:hAnsi="Calibri"/>
          <w:sz w:val="22"/>
          <w:szCs w:val="22"/>
        </w:rPr>
      </w:pPr>
      <w:r>
        <w:rPr>
          <w:rFonts w:ascii="Calibri" w:hAnsi="Calibri"/>
          <w:sz w:val="22"/>
          <w:szCs w:val="22"/>
        </w:rPr>
        <w:t xml:space="preserve">Brent Craig at Douglas County (DCSD) has 9 </w:t>
      </w:r>
      <w:proofErr w:type="spellStart"/>
      <w:r>
        <w:rPr>
          <w:rFonts w:ascii="Calibri" w:hAnsi="Calibri"/>
          <w:sz w:val="22"/>
          <w:szCs w:val="22"/>
        </w:rPr>
        <w:t>Cambro</w:t>
      </w:r>
      <w:proofErr w:type="spellEnd"/>
      <w:r>
        <w:rPr>
          <w:rFonts w:ascii="Calibri" w:hAnsi="Calibri"/>
          <w:sz w:val="22"/>
          <w:szCs w:val="22"/>
        </w:rPr>
        <w:t xml:space="preserve"> style salad bars that are in good shape, which he would like to give to other SFAs in Colorado. Any interested SFA will be considered categorically eligible and so will be charged the free rate if they would like one/some. However, as DCSD will not be able to deliver the salad bars, they will need to be picked up from Castle Rock. A picture featuring one of these salad bars is attached to this email. If you are interested, please contact Brent Craig at </w:t>
      </w:r>
      <w:hyperlink r:id="rId9" w:history="1">
        <w:r>
          <w:rPr>
            <w:rStyle w:val="Hyperlink"/>
            <w:rFonts w:ascii="Calibri" w:hAnsi="Calibri"/>
            <w:sz w:val="22"/>
            <w:szCs w:val="22"/>
          </w:rPr>
          <w:t>brent.craig@dcsdk12.org</w:t>
        </w:r>
      </w:hyperlink>
      <w:r>
        <w:rPr>
          <w:rFonts w:ascii="Calibri" w:hAnsi="Calibri"/>
          <w:sz w:val="22"/>
          <w:szCs w:val="22"/>
        </w:rPr>
        <w:t>. Thanks, Brent!</w:t>
      </w:r>
    </w:p>
    <w:p w:rsidR="00062552" w:rsidRDefault="00062552" w:rsidP="00062552">
      <w:pPr>
        <w:rPr>
          <w:rFonts w:ascii="Calibri" w:hAnsi="Calibri"/>
          <w:sz w:val="22"/>
          <w:szCs w:val="22"/>
        </w:rPr>
      </w:pPr>
    </w:p>
    <w:p w:rsidR="00062552" w:rsidRDefault="00062552" w:rsidP="00062552">
      <w:pPr>
        <w:rPr>
          <w:rFonts w:ascii="Calibri" w:hAnsi="Calibri"/>
          <w:b/>
          <w:bCs/>
          <w:color w:val="197A9B"/>
          <w:sz w:val="22"/>
          <w:szCs w:val="22"/>
        </w:rPr>
      </w:pPr>
      <w:r>
        <w:rPr>
          <w:rFonts w:ascii="Calibri" w:hAnsi="Calibri"/>
          <w:b/>
          <w:bCs/>
          <w:color w:val="197A9B"/>
          <w:sz w:val="22"/>
          <w:szCs w:val="22"/>
        </w:rPr>
        <w:t>Next Week’s TU (Thursday Update)</w:t>
      </w:r>
    </w:p>
    <w:p w:rsidR="00062552" w:rsidRDefault="00062552" w:rsidP="00062552">
      <w:pPr>
        <w:rPr>
          <w:rFonts w:ascii="Calibri" w:hAnsi="Calibri"/>
          <w:sz w:val="22"/>
          <w:szCs w:val="22"/>
        </w:rPr>
      </w:pPr>
      <w:r>
        <w:rPr>
          <w:rFonts w:ascii="Calibri" w:hAnsi="Calibri"/>
          <w:sz w:val="22"/>
          <w:szCs w:val="22"/>
        </w:rPr>
        <w:t xml:space="preserve">All of next week, yours truly, Jennifer, will be out of town on </w:t>
      </w:r>
      <w:proofErr w:type="spellStart"/>
      <w:r>
        <w:rPr>
          <w:rFonts w:ascii="Calibri" w:hAnsi="Calibri"/>
          <w:sz w:val="22"/>
          <w:szCs w:val="22"/>
        </w:rPr>
        <w:t>vay</w:t>
      </w:r>
      <w:proofErr w:type="spellEnd"/>
      <w:r>
        <w:rPr>
          <w:rFonts w:ascii="Calibri" w:hAnsi="Calibri"/>
          <w:sz w:val="22"/>
          <w:szCs w:val="22"/>
        </w:rPr>
        <w:t xml:space="preserve">-k. So, please keep an eye out for the TU, as it will be coming from Stacey Macklin’s email address, </w:t>
      </w:r>
      <w:hyperlink r:id="rId10" w:history="1">
        <w:r>
          <w:rPr>
            <w:rStyle w:val="Hyperlink"/>
            <w:rFonts w:ascii="Calibri" w:hAnsi="Calibri"/>
            <w:sz w:val="22"/>
            <w:szCs w:val="22"/>
          </w:rPr>
          <w:t>macklin_s@cde.state.co.us</w:t>
        </w:r>
      </w:hyperlink>
      <w:r>
        <w:rPr>
          <w:rFonts w:ascii="Calibri" w:hAnsi="Calibri"/>
          <w:sz w:val="22"/>
          <w:szCs w:val="22"/>
        </w:rPr>
        <w:t xml:space="preserve">. </w:t>
      </w:r>
    </w:p>
    <w:p w:rsidR="00062552" w:rsidRDefault="00062552" w:rsidP="00062552">
      <w:pPr>
        <w:rPr>
          <w:rFonts w:ascii="Calibri" w:hAnsi="Calibri"/>
          <w:sz w:val="22"/>
          <w:szCs w:val="22"/>
        </w:rPr>
      </w:pPr>
    </w:p>
    <w:p w:rsidR="00062552" w:rsidRDefault="00062552" w:rsidP="00062552">
      <w:pPr>
        <w:rPr>
          <w:rFonts w:ascii="Calibri" w:hAnsi="Calibri"/>
          <w:b/>
          <w:bCs/>
          <w:color w:val="197A9B"/>
          <w:sz w:val="22"/>
          <w:szCs w:val="22"/>
        </w:rPr>
      </w:pPr>
      <w:r>
        <w:rPr>
          <w:rFonts w:ascii="Calibri" w:hAnsi="Calibri"/>
          <w:b/>
          <w:bCs/>
          <w:color w:val="197A9B"/>
          <w:sz w:val="22"/>
          <w:szCs w:val="22"/>
        </w:rPr>
        <w:t>Certified!</w:t>
      </w:r>
    </w:p>
    <w:p w:rsidR="00062552" w:rsidRDefault="00062552" w:rsidP="00062552">
      <w:pPr>
        <w:rPr>
          <w:rFonts w:ascii="Calibri" w:hAnsi="Calibri"/>
          <w:sz w:val="22"/>
          <w:szCs w:val="22"/>
        </w:rPr>
      </w:pPr>
      <w:r>
        <w:rPr>
          <w:rFonts w:ascii="Calibri" w:hAnsi="Calibri"/>
          <w:sz w:val="22"/>
          <w:szCs w:val="22"/>
        </w:rPr>
        <w:t xml:space="preserve">Congratulations to the following SFAs that have been certified this past week for compliance with the new meal patterns: West End, Wiggins, Elizabeth, Mesa 51, </w:t>
      </w:r>
      <w:proofErr w:type="spellStart"/>
      <w:r>
        <w:rPr>
          <w:rFonts w:ascii="Calibri" w:hAnsi="Calibri"/>
          <w:sz w:val="22"/>
          <w:szCs w:val="22"/>
        </w:rPr>
        <w:t>Widefield</w:t>
      </w:r>
      <w:proofErr w:type="spellEnd"/>
      <w:r>
        <w:rPr>
          <w:rFonts w:ascii="Calibri" w:hAnsi="Calibri"/>
          <w:sz w:val="22"/>
          <w:szCs w:val="22"/>
        </w:rPr>
        <w:t>, and Del Norte. Nicely done!</w:t>
      </w:r>
    </w:p>
    <w:p w:rsidR="00062552" w:rsidRDefault="00062552" w:rsidP="00062552">
      <w:pPr>
        <w:rPr>
          <w:rFonts w:ascii="Calibri" w:hAnsi="Calibri"/>
          <w:i/>
          <w:iCs/>
          <w:sz w:val="22"/>
          <w:szCs w:val="22"/>
        </w:rPr>
      </w:pPr>
      <w:r>
        <w:rPr>
          <w:rFonts w:ascii="Calibri" w:hAnsi="Calibri"/>
          <w:sz w:val="22"/>
          <w:szCs w:val="22"/>
        </w:rPr>
        <w:t xml:space="preserve">Flash drives received: 139 (76%). </w:t>
      </w:r>
      <w:r>
        <w:rPr>
          <w:rFonts w:ascii="Calibri" w:hAnsi="Calibri"/>
          <w:i/>
          <w:iCs/>
          <w:sz w:val="22"/>
          <w:szCs w:val="22"/>
        </w:rPr>
        <w:t>Just a friendly reminder that the OSN has up to 60 days to approve Certification materials for an SFA once a completed flash drive is received.</w:t>
      </w:r>
    </w:p>
    <w:p w:rsidR="00062552" w:rsidRDefault="00062552" w:rsidP="00062552">
      <w:pPr>
        <w:rPr>
          <w:rFonts w:ascii="Calibri" w:hAnsi="Calibri"/>
          <w:sz w:val="22"/>
          <w:szCs w:val="22"/>
        </w:rPr>
      </w:pPr>
      <w:r>
        <w:rPr>
          <w:noProof/>
        </w:rPr>
        <w:lastRenderedPageBreak/>
        <w:drawing>
          <wp:inline distT="0" distB="0" distL="0" distR="0">
            <wp:extent cx="2786380" cy="2026920"/>
            <wp:effectExtent l="19050" t="0" r="0" b="0"/>
            <wp:docPr id="1" name="Chart 1" descr="cid:image001.png@01CE050D.C7C9D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CE050D.C7C9D4D0"/>
                    <pic:cNvPicPr>
                      <a:picLocks noChangeAspect="1" noChangeArrowheads="1"/>
                    </pic:cNvPicPr>
                  </pic:nvPicPr>
                  <pic:blipFill>
                    <a:blip r:embed="rId11" r:link="rId12" cstate="print"/>
                    <a:srcRect/>
                    <a:stretch>
                      <a:fillRect/>
                    </a:stretch>
                  </pic:blipFill>
                  <pic:spPr bwMode="auto">
                    <a:xfrm>
                      <a:off x="0" y="0"/>
                      <a:ext cx="2786380" cy="2026920"/>
                    </a:xfrm>
                    <a:prstGeom prst="rect">
                      <a:avLst/>
                    </a:prstGeom>
                    <a:noFill/>
                    <a:ln w="9525">
                      <a:noFill/>
                      <a:miter lim="800000"/>
                      <a:headEnd/>
                      <a:tailEnd/>
                    </a:ln>
                  </pic:spPr>
                </pic:pic>
              </a:graphicData>
            </a:graphic>
          </wp:inline>
        </w:drawing>
      </w:r>
    </w:p>
    <w:p w:rsidR="00062552" w:rsidRDefault="00062552" w:rsidP="00062552">
      <w:pPr>
        <w:rPr>
          <w:rFonts w:ascii="Calibri" w:hAnsi="Calibri"/>
          <w:sz w:val="22"/>
          <w:szCs w:val="22"/>
        </w:rPr>
      </w:pPr>
      <w:r>
        <w:rPr>
          <w:rFonts w:ascii="Calibri" w:hAnsi="Calibri"/>
          <w:sz w:val="22"/>
          <w:szCs w:val="22"/>
        </w:rPr>
        <w:t>Thank you,</w:t>
      </w:r>
    </w:p>
    <w:p w:rsidR="00062552" w:rsidRDefault="00062552" w:rsidP="00062552">
      <w:pPr>
        <w:rPr>
          <w:rFonts w:ascii="Calibri" w:hAnsi="Calibri"/>
          <w:sz w:val="22"/>
          <w:szCs w:val="22"/>
        </w:rPr>
      </w:pPr>
    </w:p>
    <w:p w:rsidR="00062552" w:rsidRDefault="00062552" w:rsidP="00062552"/>
    <w:p w:rsidR="00062552" w:rsidRDefault="00062552" w:rsidP="00062552">
      <w:pPr>
        <w:rPr>
          <w:rFonts w:ascii="Brush Script MT" w:hAnsi="Brush Script MT"/>
          <w:b/>
          <w:bCs/>
          <w:color w:val="1F497D"/>
          <w:sz w:val="28"/>
          <w:szCs w:val="28"/>
        </w:rPr>
      </w:pPr>
      <w:r>
        <w:rPr>
          <w:rFonts w:ascii="Brush Script MT" w:hAnsi="Brush Script MT"/>
          <w:b/>
          <w:bCs/>
          <w:color w:val="1F497D"/>
          <w:sz w:val="28"/>
          <w:szCs w:val="28"/>
        </w:rPr>
        <w:t>Jennifer</w:t>
      </w:r>
    </w:p>
    <w:p w:rsidR="00062552" w:rsidRDefault="00062552" w:rsidP="00062552">
      <w:pPr>
        <w:rPr>
          <w:rFonts w:ascii="Calibri" w:hAnsi="Calibri"/>
          <w:b/>
          <w:bCs/>
          <w:color w:val="1F497D"/>
          <w:sz w:val="20"/>
          <w:szCs w:val="20"/>
        </w:rPr>
      </w:pPr>
    </w:p>
    <w:p w:rsidR="00062552" w:rsidRDefault="00062552" w:rsidP="00062552">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13" w:history="1">
        <w:r>
          <w:rPr>
            <w:rStyle w:val="Hyperlink"/>
            <w:sz w:val="20"/>
            <w:szCs w:val="20"/>
          </w:rPr>
          <w:t>http://www.cde.state.co.us/index_nutrition.htm</w:t>
        </w:r>
      </w:hyperlink>
    </w:p>
    <w:p w:rsidR="00062552" w:rsidRDefault="00062552" w:rsidP="00062552">
      <w:pPr>
        <w:rPr>
          <w:color w:val="1F497D"/>
          <w:sz w:val="20"/>
          <w:szCs w:val="20"/>
        </w:rPr>
      </w:pPr>
    </w:p>
    <w:p w:rsidR="00062552" w:rsidRDefault="00062552" w:rsidP="00062552">
      <w:pPr>
        <w:jc w:val="center"/>
        <w:rPr>
          <w:rFonts w:ascii="Monotype Corsiva" w:hAnsi="Monotype Corsiva"/>
          <w:sz w:val="22"/>
          <w:szCs w:val="22"/>
        </w:rPr>
      </w:pPr>
      <w:r>
        <w:rPr>
          <w:rFonts w:ascii="Monotype Corsiva" w:hAnsi="Monotype Corsiva"/>
        </w:rPr>
        <w:t xml:space="preserve">~Thursday Updates (TU) are brought to you by the CDE Office of School Nutrition (OSN) </w:t>
      </w:r>
      <w:r>
        <w:rPr>
          <w:rFonts w:ascii="Cambria" w:hAnsi="Cambria"/>
        </w:rPr>
        <w:t>&amp;</w:t>
      </w:r>
      <w:r>
        <w:rPr>
          <w:rFonts w:ascii="Monotype Corsiva" w:hAnsi="Monotype Corsiva"/>
        </w:rPr>
        <w:t xml:space="preserve"> are provided to </w:t>
      </w:r>
    </w:p>
    <w:p w:rsidR="00062552" w:rsidRDefault="00062552" w:rsidP="00062552">
      <w:pPr>
        <w:jc w:val="center"/>
        <w:rPr>
          <w:rFonts w:ascii="Monotype Corsiva" w:hAnsi="Monotype Corsiva"/>
        </w:rPr>
      </w:pPr>
      <w:r>
        <w:rPr>
          <w:rFonts w:ascii="Monotype Corsiva" w:hAnsi="Monotype Corsiva"/>
        </w:rPr>
        <w:t>Main Nutrition Contacts, F</w:t>
      </w:r>
      <w:r>
        <w:rPr>
          <w:rFonts w:ascii="Cambria" w:hAnsi="Cambria"/>
        </w:rPr>
        <w:t>&amp;</w:t>
      </w:r>
      <w:r>
        <w:rPr>
          <w:rFonts w:ascii="Monotype Corsiva" w:hAnsi="Monotype Corsiva"/>
        </w:rPr>
        <w:t xml:space="preserve">R Contacts, Certification Contacts, Claim System Users, </w:t>
      </w:r>
      <w:r>
        <w:rPr>
          <w:rFonts w:ascii="Cambria" w:hAnsi="Cambria"/>
        </w:rPr>
        <w:t>&amp;</w:t>
      </w:r>
      <w:r>
        <w:rPr>
          <w:rFonts w:ascii="Curlz MT" w:hAnsi="Curlz MT"/>
        </w:rPr>
        <w:t xml:space="preserve"> </w:t>
      </w:r>
      <w:r>
        <w:rPr>
          <w:rFonts w:ascii="Monotype Corsiva" w:hAnsi="Monotype Corsiva"/>
        </w:rPr>
        <w:t>our additional TU List.~</w:t>
      </w:r>
    </w:p>
    <w:p w:rsidR="00062552" w:rsidRDefault="00062552" w:rsidP="00062552">
      <w:pPr>
        <w:pStyle w:val="ListParagraph"/>
        <w:numPr>
          <w:ilvl w:val="0"/>
          <w:numId w:val="2"/>
        </w:numPr>
        <w:spacing w:line="276" w:lineRule="auto"/>
        <w:jc w:val="center"/>
        <w:rPr>
          <w:rFonts w:ascii="Monotype Corsiva" w:hAnsi="Monotype Corsiva"/>
          <w:sz w:val="16"/>
          <w:szCs w:val="16"/>
        </w:rPr>
      </w:pPr>
    </w:p>
    <w:p w:rsidR="00062552" w:rsidRDefault="00062552" w:rsidP="00062552">
      <w:pPr>
        <w:jc w:val="center"/>
        <w:rPr>
          <w:rFonts w:ascii="Monotype Corsiva" w:hAnsi="Monotype Corsiva"/>
          <w:sz w:val="22"/>
          <w:szCs w:val="22"/>
        </w:rPr>
      </w:pPr>
      <w:r>
        <w:rPr>
          <w:rFonts w:ascii="Monotype Corsiva" w:hAnsi="Monotype Corsiva"/>
        </w:rPr>
        <w:t xml:space="preserve">If today’s TU contains information pertinent to a different staff person in your district, please forward this information to that person. | To access the TU archives, click </w:t>
      </w:r>
      <w:hyperlink r:id="rId14" w:history="1">
        <w:r>
          <w:rPr>
            <w:rStyle w:val="Hyperlink"/>
            <w:rFonts w:ascii="Monotype Corsiva" w:hAnsi="Monotype Corsiva"/>
          </w:rPr>
          <w:t>here</w:t>
        </w:r>
      </w:hyperlink>
      <w:r>
        <w:rPr>
          <w:rFonts w:ascii="Monotype Corsiva" w:hAnsi="Monotype Corsiva"/>
        </w:rPr>
        <w:t>.</w:t>
      </w:r>
    </w:p>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2760D"/>
    <w:multiLevelType w:val="hybridMultilevel"/>
    <w:tmpl w:val="4802F1E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833774"/>
    <w:multiLevelType w:val="hybridMultilevel"/>
    <w:tmpl w:val="2096897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62552"/>
    <w:rsid w:val="00062552"/>
    <w:rsid w:val="001845C5"/>
    <w:rsid w:val="008C781A"/>
    <w:rsid w:val="0099647A"/>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5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2552"/>
    <w:rPr>
      <w:color w:val="0000FF"/>
      <w:u w:val="single"/>
    </w:rPr>
  </w:style>
  <w:style w:type="paragraph" w:styleId="ListParagraph">
    <w:name w:val="List Paragraph"/>
    <w:basedOn w:val="Normal"/>
    <w:uiPriority w:val="34"/>
    <w:qFormat/>
    <w:rsid w:val="00062552"/>
    <w:pPr>
      <w:ind w:left="720"/>
    </w:pPr>
    <w:rPr>
      <w:rFonts w:ascii="Calibri" w:hAnsi="Calibri"/>
      <w:sz w:val="22"/>
      <w:szCs w:val="22"/>
    </w:rPr>
  </w:style>
  <w:style w:type="paragraph" w:styleId="BalloonText">
    <w:name w:val="Balloon Text"/>
    <w:basedOn w:val="Normal"/>
    <w:link w:val="BalloonTextChar"/>
    <w:uiPriority w:val="99"/>
    <w:semiHidden/>
    <w:unhideWhenUsed/>
    <w:rsid w:val="00062552"/>
    <w:rPr>
      <w:rFonts w:ascii="Tahoma" w:hAnsi="Tahoma" w:cs="Tahoma"/>
      <w:sz w:val="16"/>
      <w:szCs w:val="16"/>
    </w:rPr>
  </w:style>
  <w:style w:type="character" w:customStyle="1" w:styleId="BalloonTextChar">
    <w:name w:val="Balloon Text Char"/>
    <w:basedOn w:val="DefaultParagraphFont"/>
    <w:link w:val="BalloonText"/>
    <w:uiPriority w:val="99"/>
    <w:semiHidden/>
    <w:rsid w:val="000625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48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coloradofarmtoschool.org/colorado-farm-to-school-task-force" TargetMode="External"/><Relationship Id="rId13" Type="http://schemas.openxmlformats.org/officeDocument/2006/relationships/hyperlink" Target="http://www.cde.state.co.us/index_nutrition.htm" TargetMode="External"/><Relationship Id="rId3" Type="http://schemas.openxmlformats.org/officeDocument/2006/relationships/settings" Target="settings.xml"/><Relationship Id="rId7" Type="http://schemas.openxmlformats.org/officeDocument/2006/relationships/hyperlink" Target="http://www.fns.usda.gov/cnd/f2s/f2_2013_grant_program.htm" TargetMode="External"/><Relationship Id="rId12" Type="http://schemas.openxmlformats.org/officeDocument/2006/relationships/image" Target="cid:image001.png@01CE050D.C7C9D4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regulations.gov/" TargetMode="External"/><Relationship Id="rId11" Type="http://schemas.openxmlformats.org/officeDocument/2006/relationships/image" Target="media/image1.png"/><Relationship Id="rId5" Type="http://schemas.openxmlformats.org/officeDocument/2006/relationships/hyperlink" Target="http://www.fns.usda.gov/cga/020113-snacks.pdf" TargetMode="External"/><Relationship Id="rId15" Type="http://schemas.openxmlformats.org/officeDocument/2006/relationships/fontTable" Target="fontTable.xml"/><Relationship Id="rId10" Type="http://schemas.openxmlformats.org/officeDocument/2006/relationships/hyperlink" Target="mailto:macklin_s@cde.state.co.us" TargetMode="External"/><Relationship Id="rId4" Type="http://schemas.openxmlformats.org/officeDocument/2006/relationships/webSettings" Target="webSettings.xml"/><Relationship Id="rId9" Type="http://schemas.openxmlformats.org/officeDocument/2006/relationships/hyperlink" Target="mailto:brent.craig@dcsdk12.org" TargetMode="External"/><Relationship Id="rId14" Type="http://schemas.openxmlformats.org/officeDocument/2006/relationships/hyperlink" Target="http://www.cde.state.co.us/cdenutritran/nutriEmai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3384</Characters>
  <Application>Microsoft Office Word</Application>
  <DocSecurity>0</DocSecurity>
  <Lines>28</Lines>
  <Paragraphs>7</Paragraphs>
  <ScaleCrop>false</ScaleCrop>
  <Company>CDE</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2013-02-07T16:11:00Z</dcterms:created>
  <dcterms:modified xsi:type="dcterms:W3CDTF">2013-02-07T16:12:00Z</dcterms:modified>
</cp:coreProperties>
</file>