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4860"/>
      </w:tblGrid>
      <w:tr w:rsidR="00171CBC" w:rsidTr="00947A8F">
        <w:trPr>
          <w:jc w:val="center"/>
        </w:trPr>
        <w:tc>
          <w:tcPr>
            <w:tcW w:w="5202" w:type="dxa"/>
          </w:tcPr>
          <w:p w:rsidR="00171CBC" w:rsidRPr="003455E8" w:rsidRDefault="00171CBC" w:rsidP="00F47370">
            <w:pPr>
              <w:rPr>
                <w:rFonts w:ascii="Verdana" w:hAnsi="Verdana"/>
                <w:b/>
              </w:rPr>
            </w:pPr>
            <w:r w:rsidRPr="003455E8">
              <w:rPr>
                <w:rFonts w:ascii="Verdana" w:hAnsi="Verdana"/>
                <w:b/>
              </w:rPr>
              <w:t>Name</w:t>
            </w:r>
            <w:r w:rsidR="003D4E5B" w:rsidRPr="003455E8">
              <w:rPr>
                <w:rFonts w:ascii="Verdana" w:hAnsi="Verdana"/>
                <w:b/>
              </w:rPr>
              <w:t>:</w:t>
            </w:r>
            <w:r w:rsidR="00CA54FA">
              <w:rPr>
                <w:rFonts w:ascii="Verdana" w:hAnsi="Verdana"/>
                <w:b/>
              </w:rPr>
              <w:t xml:space="preserve"> </w:t>
            </w:r>
            <w:r w:rsidR="00F47370" w:rsidRPr="00A00D52">
              <w:rPr>
                <w:rFonts w:ascii="Verdana" w:hAnsi="Verdana"/>
              </w:rPr>
              <w:t>Tim Adkison/Kim Ehlers</w:t>
            </w:r>
          </w:p>
        </w:tc>
        <w:tc>
          <w:tcPr>
            <w:tcW w:w="4860" w:type="dxa"/>
          </w:tcPr>
          <w:p w:rsidR="00171CBC" w:rsidRPr="003455E8" w:rsidRDefault="00171CBC" w:rsidP="00F47370">
            <w:pPr>
              <w:rPr>
                <w:rFonts w:ascii="Verdana" w:hAnsi="Verdana"/>
                <w:b/>
              </w:rPr>
            </w:pPr>
            <w:r w:rsidRPr="003455E8">
              <w:rPr>
                <w:rFonts w:ascii="Verdana" w:hAnsi="Verdana"/>
                <w:b/>
              </w:rPr>
              <w:t>School</w:t>
            </w:r>
            <w:r w:rsidR="003D4E5B" w:rsidRPr="003455E8">
              <w:rPr>
                <w:rFonts w:ascii="Verdana" w:hAnsi="Verdana"/>
                <w:b/>
              </w:rPr>
              <w:t>:</w:t>
            </w:r>
            <w:r w:rsidR="00CA54FA">
              <w:rPr>
                <w:rFonts w:ascii="Verdana" w:hAnsi="Verdana"/>
                <w:b/>
              </w:rPr>
              <w:t xml:space="preserve"> </w:t>
            </w:r>
            <w:r w:rsidR="00F47370" w:rsidRPr="00A00D52">
              <w:rPr>
                <w:rFonts w:ascii="Verdana" w:hAnsi="Verdana"/>
              </w:rPr>
              <w:t>Helen Keller School</w:t>
            </w:r>
          </w:p>
        </w:tc>
      </w:tr>
      <w:tr w:rsidR="00171CBC" w:rsidTr="00947A8F">
        <w:trPr>
          <w:jc w:val="center"/>
        </w:trPr>
        <w:tc>
          <w:tcPr>
            <w:tcW w:w="10062" w:type="dxa"/>
            <w:gridSpan w:val="2"/>
          </w:tcPr>
          <w:p w:rsidR="00171CBC" w:rsidRPr="003455E8" w:rsidRDefault="00171CBC" w:rsidP="00F47370">
            <w:pPr>
              <w:rPr>
                <w:rFonts w:ascii="Verdana" w:hAnsi="Verdana"/>
                <w:b/>
              </w:rPr>
            </w:pPr>
            <w:r w:rsidRPr="003455E8">
              <w:rPr>
                <w:rFonts w:ascii="Verdana" w:hAnsi="Verdana"/>
                <w:b/>
              </w:rPr>
              <w:t>Subject/Grade</w:t>
            </w:r>
            <w:r w:rsidR="003D4E5B" w:rsidRPr="003455E8">
              <w:rPr>
                <w:rFonts w:ascii="Verdana" w:hAnsi="Verdana"/>
                <w:b/>
              </w:rPr>
              <w:t>:</w:t>
            </w:r>
            <w:r w:rsidR="00CA54FA">
              <w:rPr>
                <w:rFonts w:ascii="Verdana" w:hAnsi="Verdana"/>
                <w:b/>
              </w:rPr>
              <w:t xml:space="preserve"> </w:t>
            </w:r>
            <w:r w:rsidR="00F47370" w:rsidRPr="00A00D52">
              <w:rPr>
                <w:rFonts w:ascii="Verdana" w:hAnsi="Verdana"/>
              </w:rPr>
              <w:t>Social Studies/5</w:t>
            </w:r>
            <w:r w:rsidR="00F47370" w:rsidRPr="00A00D52">
              <w:rPr>
                <w:rFonts w:ascii="Verdana" w:hAnsi="Verdana"/>
                <w:vertAlign w:val="superscript"/>
              </w:rPr>
              <w:t>th</w:t>
            </w:r>
            <w:r w:rsidR="00F47370" w:rsidRPr="00A00D52">
              <w:rPr>
                <w:rFonts w:ascii="Verdana" w:hAnsi="Verdana"/>
              </w:rPr>
              <w:t xml:space="preserve"> Grade</w:t>
            </w:r>
          </w:p>
        </w:tc>
      </w:tr>
      <w:tr w:rsidR="00171CBC" w:rsidTr="00947A8F">
        <w:trPr>
          <w:jc w:val="center"/>
        </w:trPr>
        <w:tc>
          <w:tcPr>
            <w:tcW w:w="10062" w:type="dxa"/>
            <w:gridSpan w:val="2"/>
          </w:tcPr>
          <w:p w:rsidR="00171CBC" w:rsidRPr="003455E8" w:rsidRDefault="00171CBC" w:rsidP="009232C2">
            <w:pPr>
              <w:rPr>
                <w:rFonts w:ascii="Verdana" w:hAnsi="Verdana"/>
                <w:b/>
              </w:rPr>
            </w:pPr>
            <w:r w:rsidRPr="003455E8">
              <w:rPr>
                <w:rFonts w:ascii="Verdana" w:hAnsi="Verdana"/>
                <w:b/>
              </w:rPr>
              <w:t>Length of Lesson</w:t>
            </w:r>
            <w:r w:rsidR="003D4E5B" w:rsidRPr="003455E8">
              <w:rPr>
                <w:rFonts w:ascii="Verdana" w:hAnsi="Verdana"/>
                <w:b/>
              </w:rPr>
              <w:t>:</w:t>
            </w:r>
            <w:r w:rsidR="00CA54FA">
              <w:rPr>
                <w:rFonts w:ascii="Verdana" w:hAnsi="Verdana"/>
                <w:b/>
              </w:rPr>
              <w:t xml:space="preserve"> </w:t>
            </w:r>
            <w:r w:rsidR="009232C2">
              <w:rPr>
                <w:rFonts w:ascii="Verdana" w:hAnsi="Verdana"/>
              </w:rPr>
              <w:t>10</w:t>
            </w:r>
            <w:r w:rsidR="00CA54FA" w:rsidRPr="00A00D52">
              <w:rPr>
                <w:rFonts w:ascii="Verdana" w:hAnsi="Verdana"/>
              </w:rPr>
              <w:t xml:space="preserve"> days</w:t>
            </w:r>
            <w:r w:rsidR="0068392D" w:rsidRPr="00A00D52">
              <w:rPr>
                <w:rFonts w:ascii="Verdana" w:hAnsi="Verdana"/>
              </w:rPr>
              <w:t xml:space="preserve"> (more as required to complete writing process)</w:t>
            </w:r>
          </w:p>
        </w:tc>
      </w:tr>
      <w:tr w:rsidR="00171CBC" w:rsidTr="00947A8F">
        <w:trPr>
          <w:jc w:val="center"/>
        </w:trPr>
        <w:tc>
          <w:tcPr>
            <w:tcW w:w="10062" w:type="dxa"/>
            <w:gridSpan w:val="2"/>
            <w:tcBorders>
              <w:bottom w:val="single" w:sz="4" w:space="0" w:color="auto"/>
            </w:tcBorders>
          </w:tcPr>
          <w:p w:rsidR="00171CBC" w:rsidRPr="003455E8" w:rsidRDefault="00171CBC" w:rsidP="00F47370">
            <w:pPr>
              <w:rPr>
                <w:rFonts w:ascii="Verdana" w:hAnsi="Verdana"/>
                <w:b/>
              </w:rPr>
            </w:pPr>
            <w:r w:rsidRPr="003455E8">
              <w:rPr>
                <w:rFonts w:ascii="Verdana" w:hAnsi="Verdana"/>
                <w:b/>
              </w:rPr>
              <w:t>What other curricular areas will the unit cover?</w:t>
            </w:r>
            <w:r w:rsidR="00CA54FA">
              <w:rPr>
                <w:rFonts w:ascii="Verdana" w:hAnsi="Verdana"/>
                <w:b/>
              </w:rPr>
              <w:t xml:space="preserve"> </w:t>
            </w:r>
            <w:r w:rsidR="00CA54FA" w:rsidRPr="00A00D52">
              <w:rPr>
                <w:rFonts w:ascii="Verdana" w:hAnsi="Verdana"/>
              </w:rPr>
              <w:t>Technology</w:t>
            </w:r>
            <w:r w:rsidR="00F47370" w:rsidRPr="00A00D52">
              <w:rPr>
                <w:rFonts w:ascii="Verdana" w:hAnsi="Verdana"/>
              </w:rPr>
              <w:t>/21</w:t>
            </w:r>
            <w:r w:rsidR="00F47370" w:rsidRPr="00A00D52">
              <w:rPr>
                <w:rFonts w:ascii="Verdana" w:hAnsi="Verdana"/>
                <w:vertAlign w:val="superscript"/>
              </w:rPr>
              <w:t>st</w:t>
            </w:r>
            <w:r w:rsidR="00F47370" w:rsidRPr="00A00D52">
              <w:rPr>
                <w:rFonts w:ascii="Verdana" w:hAnsi="Verdana"/>
              </w:rPr>
              <w:t xml:space="preserve"> Century Skills/Information Literacy/Writing</w:t>
            </w:r>
          </w:p>
        </w:tc>
      </w:tr>
      <w:tr w:rsidR="00171CBC" w:rsidTr="00947A8F">
        <w:trPr>
          <w:jc w:val="center"/>
        </w:trPr>
        <w:tc>
          <w:tcPr>
            <w:tcW w:w="10062" w:type="dxa"/>
            <w:gridSpan w:val="2"/>
            <w:shd w:val="clear" w:color="auto" w:fill="33CC33"/>
          </w:tcPr>
          <w:p w:rsidR="00171CBC" w:rsidRPr="003455E8" w:rsidRDefault="00171CBC" w:rsidP="003455E8">
            <w:pPr>
              <w:jc w:val="center"/>
              <w:rPr>
                <w:rFonts w:ascii="Verdana" w:hAnsi="Verdana"/>
                <w:b/>
              </w:rPr>
            </w:pPr>
            <w:r w:rsidRPr="003455E8">
              <w:rPr>
                <w:rFonts w:ascii="Verdana" w:hAnsi="Verdana"/>
                <w:b/>
              </w:rPr>
              <w:t>Stage 1 – Desired Results</w:t>
            </w:r>
            <w:r w:rsidR="003D4E5B" w:rsidRPr="003455E8">
              <w:rPr>
                <w:rFonts w:ascii="Verdana" w:hAnsi="Verdana"/>
                <w:b/>
              </w:rPr>
              <w:br/>
            </w:r>
          </w:p>
        </w:tc>
      </w:tr>
      <w:tr w:rsidR="00171CBC" w:rsidTr="00947A8F">
        <w:trPr>
          <w:jc w:val="center"/>
        </w:trPr>
        <w:tc>
          <w:tcPr>
            <w:tcW w:w="10062" w:type="dxa"/>
            <w:gridSpan w:val="2"/>
          </w:tcPr>
          <w:p w:rsidR="00CA54FA" w:rsidRDefault="00171CBC" w:rsidP="00CA54FA">
            <w:pPr>
              <w:rPr>
                <w:rFonts w:ascii="Verdana" w:hAnsi="Verdana"/>
                <w:b/>
              </w:rPr>
            </w:pPr>
            <w:r w:rsidRPr="003455E8">
              <w:rPr>
                <w:rFonts w:ascii="Verdana" w:hAnsi="Verdana"/>
                <w:b/>
              </w:rPr>
              <w:t>Prioritized Benchmarks:</w:t>
            </w:r>
          </w:p>
          <w:p w:rsidR="005F717C" w:rsidRDefault="00A00D52" w:rsidP="005F717C">
            <w:pPr>
              <w:autoSpaceDE w:val="0"/>
              <w:autoSpaceDN w:val="0"/>
              <w:adjustRightInd w:val="0"/>
              <w:rPr>
                <w:rFonts w:ascii="Century Gothic" w:hAnsi="Century Gothic"/>
                <w:b/>
                <w:bCs/>
                <w:color w:val="000000"/>
                <w:sz w:val="18"/>
                <w:szCs w:val="18"/>
              </w:rPr>
            </w:pPr>
            <w:r>
              <w:rPr>
                <w:rFonts w:ascii="Century Gothic" w:hAnsi="Century Gothic"/>
                <w:b/>
                <w:bCs/>
                <w:color w:val="000000"/>
                <w:sz w:val="18"/>
                <w:szCs w:val="18"/>
              </w:rPr>
              <w:t xml:space="preserve">Content </w:t>
            </w:r>
            <w:r w:rsidR="005F717C" w:rsidRPr="00B53C30">
              <w:rPr>
                <w:rFonts w:ascii="Century Gothic" w:hAnsi="Century Gothic"/>
                <w:b/>
                <w:bCs/>
                <w:color w:val="000000"/>
                <w:sz w:val="18"/>
                <w:szCs w:val="18"/>
              </w:rPr>
              <w:t>Standard</w:t>
            </w:r>
            <w:r w:rsidR="005F717C">
              <w:rPr>
                <w:rFonts w:ascii="Century Gothic" w:hAnsi="Century Gothic"/>
                <w:b/>
                <w:bCs/>
                <w:color w:val="000000"/>
                <w:sz w:val="18"/>
                <w:szCs w:val="18"/>
              </w:rPr>
              <w:t>s</w:t>
            </w:r>
          </w:p>
          <w:p w:rsidR="005F717C" w:rsidRDefault="0068392D" w:rsidP="0068392D">
            <w:pPr>
              <w:numPr>
                <w:ilvl w:val="0"/>
                <w:numId w:val="5"/>
              </w:numPr>
              <w:autoSpaceDE w:val="0"/>
              <w:autoSpaceDN w:val="0"/>
              <w:adjustRightInd w:val="0"/>
              <w:rPr>
                <w:rFonts w:ascii="Century Gothic" w:hAnsi="Century Gothic"/>
                <w:bCs/>
                <w:color w:val="000000"/>
                <w:sz w:val="18"/>
                <w:szCs w:val="18"/>
              </w:rPr>
            </w:pPr>
            <w:r>
              <w:rPr>
                <w:rFonts w:ascii="Century Gothic" w:hAnsi="Century Gothic"/>
                <w:bCs/>
                <w:color w:val="000000"/>
                <w:sz w:val="18"/>
                <w:szCs w:val="18"/>
              </w:rPr>
              <w:t xml:space="preserve">Civics: 2.1 – explain </w:t>
            </w:r>
            <w:r w:rsidRPr="0068392D">
              <w:rPr>
                <w:rFonts w:ascii="Century Gothic" w:hAnsi="Century Gothic"/>
                <w:bCs/>
                <w:color w:val="000000"/>
                <w:sz w:val="18"/>
                <w:szCs w:val="18"/>
              </w:rPr>
              <w:t xml:space="preserve"> major responsibilities of national, state, and local governments</w:t>
            </w:r>
          </w:p>
          <w:p w:rsidR="0068392D" w:rsidRDefault="0068392D" w:rsidP="004A0E91">
            <w:pPr>
              <w:numPr>
                <w:ilvl w:val="0"/>
                <w:numId w:val="5"/>
              </w:numPr>
              <w:autoSpaceDE w:val="0"/>
              <w:autoSpaceDN w:val="0"/>
              <w:adjustRightInd w:val="0"/>
              <w:rPr>
                <w:rFonts w:ascii="Century Gothic" w:hAnsi="Century Gothic"/>
                <w:bCs/>
                <w:color w:val="000000"/>
                <w:sz w:val="18"/>
                <w:szCs w:val="18"/>
              </w:rPr>
            </w:pPr>
            <w:r>
              <w:rPr>
                <w:rFonts w:ascii="Century Gothic" w:hAnsi="Century Gothic"/>
                <w:bCs/>
                <w:color w:val="000000"/>
                <w:sz w:val="18"/>
                <w:szCs w:val="18"/>
              </w:rPr>
              <w:t xml:space="preserve">Geog: </w:t>
            </w:r>
            <w:r w:rsidR="004A0E91">
              <w:rPr>
                <w:rFonts w:ascii="Century Gothic" w:hAnsi="Century Gothic"/>
                <w:bCs/>
                <w:color w:val="000000"/>
                <w:sz w:val="18"/>
                <w:szCs w:val="18"/>
              </w:rPr>
              <w:t xml:space="preserve">2.1 – be able to study and know physical places and be able to describe </w:t>
            </w:r>
            <w:r w:rsidR="004A0E91" w:rsidRPr="004A0E91">
              <w:rPr>
                <w:rFonts w:ascii="Century Gothic" w:hAnsi="Century Gothic"/>
                <w:bCs/>
                <w:color w:val="000000"/>
                <w:sz w:val="18"/>
                <w:szCs w:val="18"/>
              </w:rPr>
              <w:t>human and physical</w:t>
            </w:r>
            <w:r w:rsidR="004A0E91">
              <w:rPr>
                <w:rFonts w:ascii="Century Gothic" w:hAnsi="Century Gothic"/>
                <w:bCs/>
                <w:color w:val="000000"/>
                <w:sz w:val="18"/>
                <w:szCs w:val="18"/>
              </w:rPr>
              <w:t xml:space="preserve"> characteristics of places and include descriptions of </w:t>
            </w:r>
            <w:r w:rsidR="004A0E91" w:rsidRPr="004A0E91">
              <w:rPr>
                <w:rFonts w:ascii="Century Gothic" w:hAnsi="Century Gothic"/>
                <w:bCs/>
                <w:color w:val="000000"/>
                <w:sz w:val="18"/>
                <w:szCs w:val="18"/>
              </w:rPr>
              <w:t>how places change due to human activity</w:t>
            </w:r>
          </w:p>
          <w:p w:rsidR="004A0E91" w:rsidRPr="004A0E91" w:rsidRDefault="004A0E91" w:rsidP="004A0E91">
            <w:pPr>
              <w:numPr>
                <w:ilvl w:val="0"/>
                <w:numId w:val="5"/>
              </w:numPr>
              <w:autoSpaceDE w:val="0"/>
              <w:autoSpaceDN w:val="0"/>
              <w:adjustRightInd w:val="0"/>
              <w:rPr>
                <w:rFonts w:ascii="Century Gothic" w:hAnsi="Century Gothic"/>
                <w:bCs/>
                <w:color w:val="000000"/>
                <w:sz w:val="18"/>
                <w:szCs w:val="18"/>
              </w:rPr>
            </w:pPr>
            <w:r>
              <w:rPr>
                <w:rFonts w:ascii="Century Gothic" w:hAnsi="Century Gothic"/>
                <w:bCs/>
                <w:color w:val="000000"/>
                <w:sz w:val="18"/>
                <w:szCs w:val="18"/>
              </w:rPr>
              <w:t xml:space="preserve">Econ: 1.3 – explain </w:t>
            </w:r>
            <w:r w:rsidRPr="004A0E91">
              <w:rPr>
                <w:rFonts w:ascii="Century Gothic" w:hAnsi="Century Gothic"/>
                <w:bCs/>
                <w:color w:val="000000"/>
                <w:sz w:val="18"/>
                <w:szCs w:val="18"/>
              </w:rPr>
              <w:t xml:space="preserve">how the </w:t>
            </w:r>
            <w:r>
              <w:rPr>
                <w:rFonts w:ascii="Century Gothic" w:hAnsi="Century Gothic"/>
                <w:bCs/>
                <w:color w:val="000000"/>
                <w:sz w:val="18"/>
                <w:szCs w:val="18"/>
              </w:rPr>
              <w:t xml:space="preserve">choice of using limited </w:t>
            </w:r>
            <w:r w:rsidRPr="004A0E91">
              <w:rPr>
                <w:rFonts w:ascii="Century Gothic" w:hAnsi="Century Gothic"/>
                <w:bCs/>
                <w:color w:val="000000"/>
                <w:sz w:val="18"/>
                <w:szCs w:val="18"/>
              </w:rPr>
              <w:t>specific resources will influence the availability of</w:t>
            </w:r>
            <w:r>
              <w:rPr>
                <w:rFonts w:ascii="Century Gothic" w:hAnsi="Century Gothic"/>
                <w:bCs/>
                <w:color w:val="000000"/>
                <w:sz w:val="18"/>
                <w:szCs w:val="18"/>
              </w:rPr>
              <w:t xml:space="preserve"> other resources in the future and make decisions based on desire verses limited resources available</w:t>
            </w:r>
          </w:p>
          <w:p w:rsidR="005F717C" w:rsidRPr="005F717C" w:rsidRDefault="005F717C" w:rsidP="00947A8F">
            <w:pPr>
              <w:autoSpaceDE w:val="0"/>
              <w:autoSpaceDN w:val="0"/>
              <w:adjustRightInd w:val="0"/>
              <w:rPr>
                <w:rFonts w:ascii="Century Gothic" w:hAnsi="Century Gothic"/>
                <w:b/>
                <w:bCs/>
                <w:color w:val="000000"/>
                <w:sz w:val="18"/>
                <w:szCs w:val="18"/>
              </w:rPr>
            </w:pPr>
            <w:r w:rsidRPr="005F717C">
              <w:rPr>
                <w:rFonts w:ascii="Century Gothic" w:hAnsi="Century Gothic"/>
                <w:b/>
                <w:bCs/>
                <w:color w:val="000000"/>
                <w:sz w:val="18"/>
                <w:szCs w:val="18"/>
              </w:rPr>
              <w:t>ET/IL Standards</w:t>
            </w:r>
          </w:p>
          <w:p w:rsidR="00171CBC" w:rsidRPr="00CA54FA" w:rsidRDefault="00CA54FA" w:rsidP="00947A8F">
            <w:pPr>
              <w:numPr>
                <w:ilvl w:val="0"/>
                <w:numId w:val="3"/>
              </w:numPr>
            </w:pPr>
            <w:r>
              <w:rPr>
                <w:rFonts w:ascii="Century Gothic" w:hAnsi="Century Gothic"/>
                <w:sz w:val="18"/>
                <w:szCs w:val="18"/>
              </w:rPr>
              <w:t>1.a. Apply existing knowledge to generate new ideas, products, or processes</w:t>
            </w:r>
          </w:p>
          <w:p w:rsidR="00CA54FA" w:rsidRPr="00CA54FA" w:rsidRDefault="00CA54FA" w:rsidP="00947A8F">
            <w:pPr>
              <w:numPr>
                <w:ilvl w:val="0"/>
                <w:numId w:val="3"/>
              </w:numPr>
            </w:pPr>
            <w:r>
              <w:rPr>
                <w:rFonts w:ascii="Century Gothic" w:hAnsi="Century Gothic" w:cs="Arial"/>
                <w:sz w:val="18"/>
                <w:szCs w:val="18"/>
              </w:rPr>
              <w:t>2.b. Communicate information and ideas effectively to multiple audiences using a variety of media and formats</w:t>
            </w:r>
          </w:p>
          <w:p w:rsidR="00CA54FA" w:rsidRPr="00CA54FA" w:rsidRDefault="00CA54FA" w:rsidP="00947A8F">
            <w:pPr>
              <w:numPr>
                <w:ilvl w:val="0"/>
                <w:numId w:val="3"/>
              </w:numPr>
            </w:pPr>
            <w:proofErr w:type="gramStart"/>
            <w:r>
              <w:rPr>
                <w:rFonts w:ascii="Century Gothic" w:hAnsi="Century Gothic" w:cs="Arial"/>
                <w:sz w:val="18"/>
                <w:szCs w:val="18"/>
              </w:rPr>
              <w:t>3.c</w:t>
            </w:r>
            <w:proofErr w:type="gramEnd"/>
            <w:r>
              <w:rPr>
                <w:rFonts w:ascii="Century Gothic" w:hAnsi="Century Gothic" w:cs="Arial"/>
                <w:sz w:val="18"/>
                <w:szCs w:val="18"/>
              </w:rPr>
              <w:t>.</w:t>
            </w:r>
            <w:r w:rsidR="005F717C">
              <w:rPr>
                <w:rFonts w:ascii="Century Gothic" w:hAnsi="Century Gothic" w:cs="Arial"/>
                <w:sz w:val="18"/>
                <w:szCs w:val="18"/>
              </w:rPr>
              <w:t xml:space="preserve"> </w:t>
            </w:r>
            <w:r w:rsidRPr="00465AAB">
              <w:rPr>
                <w:rFonts w:ascii="Century Gothic" w:hAnsi="Century Gothic" w:cs="Arial"/>
                <w:sz w:val="18"/>
                <w:szCs w:val="18"/>
              </w:rPr>
              <w:t>Evaluate and select information sources and digital tools based on the appropriateness to specific tasks.</w:t>
            </w:r>
          </w:p>
        </w:tc>
      </w:tr>
      <w:tr w:rsidR="00171CBC" w:rsidTr="00947A8F">
        <w:trPr>
          <w:jc w:val="center"/>
        </w:trPr>
        <w:tc>
          <w:tcPr>
            <w:tcW w:w="5202" w:type="dxa"/>
          </w:tcPr>
          <w:p w:rsidR="00171CBC" w:rsidRPr="003455E8" w:rsidRDefault="00171CBC">
            <w:pPr>
              <w:rPr>
                <w:rFonts w:ascii="Verdana" w:hAnsi="Verdana"/>
                <w:b/>
              </w:rPr>
            </w:pPr>
            <w:r w:rsidRPr="003455E8">
              <w:rPr>
                <w:rFonts w:ascii="Verdana" w:hAnsi="Verdana"/>
                <w:b/>
              </w:rPr>
              <w:t>Understandings:</w:t>
            </w:r>
          </w:p>
          <w:p w:rsidR="00171CBC" w:rsidRPr="003455E8" w:rsidRDefault="00171CBC">
            <w:pPr>
              <w:rPr>
                <w:rFonts w:ascii="Verdana" w:hAnsi="Verdana"/>
                <w:i/>
                <w:sz w:val="18"/>
                <w:szCs w:val="18"/>
              </w:rPr>
            </w:pPr>
            <w:r w:rsidRPr="003455E8">
              <w:rPr>
                <w:rFonts w:ascii="Verdana" w:hAnsi="Verdana"/>
                <w:i/>
                <w:sz w:val="18"/>
                <w:szCs w:val="18"/>
              </w:rPr>
              <w:t>Students will understand that…</w:t>
            </w:r>
          </w:p>
          <w:p w:rsidR="00E41AC4" w:rsidRDefault="004A0E91" w:rsidP="004A0E91">
            <w:pPr>
              <w:pStyle w:val="ListParagraph"/>
              <w:numPr>
                <w:ilvl w:val="0"/>
                <w:numId w:val="18"/>
              </w:numPr>
              <w:rPr>
                <w:rFonts w:ascii="Century Gothic" w:hAnsi="Century Gothic" w:cs="Arial"/>
                <w:bCs/>
                <w:sz w:val="18"/>
                <w:szCs w:val="18"/>
              </w:rPr>
            </w:pPr>
            <w:r>
              <w:rPr>
                <w:rFonts w:ascii="Century Gothic" w:hAnsi="Century Gothic" w:cs="Arial"/>
                <w:bCs/>
                <w:sz w:val="18"/>
                <w:szCs w:val="18"/>
              </w:rPr>
              <w:t>State governments are made up of three branches just as the federal government has three branches; be able to compare and contrast the structure of state governments with the structure of the federal government as well as comparing contrasting the structure of one state verses another state.</w:t>
            </w:r>
          </w:p>
          <w:p w:rsidR="004A0E91" w:rsidRDefault="004A0E91" w:rsidP="004A0E91">
            <w:pPr>
              <w:pStyle w:val="ListParagraph"/>
              <w:numPr>
                <w:ilvl w:val="0"/>
                <w:numId w:val="18"/>
              </w:numPr>
              <w:rPr>
                <w:rFonts w:ascii="Century Gothic" w:hAnsi="Century Gothic" w:cs="Arial"/>
                <w:bCs/>
                <w:sz w:val="18"/>
                <w:szCs w:val="18"/>
              </w:rPr>
            </w:pPr>
            <w:r>
              <w:rPr>
                <w:rFonts w:ascii="Century Gothic" w:hAnsi="Century Gothic" w:cs="Arial"/>
                <w:bCs/>
                <w:sz w:val="18"/>
                <w:szCs w:val="18"/>
              </w:rPr>
              <w:t>Economic choices must be made with the reality of limited resources; be able to provide a rationale for the choices made for visiting a state and recognize the principal of scarcity</w:t>
            </w:r>
          </w:p>
          <w:p w:rsidR="00E41AC4" w:rsidRPr="005F717C" w:rsidRDefault="00EF022F" w:rsidP="00EF022F">
            <w:pPr>
              <w:pStyle w:val="ListParagraph"/>
              <w:numPr>
                <w:ilvl w:val="0"/>
                <w:numId w:val="18"/>
              </w:numPr>
              <w:rPr>
                <w:rFonts w:ascii="Century Gothic" w:hAnsi="Century Gothic" w:cs="Arial"/>
                <w:bCs/>
                <w:sz w:val="18"/>
                <w:szCs w:val="18"/>
              </w:rPr>
            </w:pPr>
            <w:r w:rsidRPr="00EF022F">
              <w:rPr>
                <w:rFonts w:ascii="Century Gothic" w:hAnsi="Century Gothic" w:cs="Arial"/>
                <w:bCs/>
                <w:sz w:val="18"/>
                <w:szCs w:val="18"/>
              </w:rPr>
              <w:t xml:space="preserve">Each state or region has a unique set of physical, economic and historical features that make it exceptional; be able to describe the unique features of the given state as well as compare and contrast those features to other state(s) </w:t>
            </w:r>
            <w:r>
              <w:rPr>
                <w:rFonts w:ascii="Century Gothic" w:hAnsi="Century Gothic" w:cs="Arial"/>
                <w:bCs/>
                <w:sz w:val="18"/>
                <w:szCs w:val="18"/>
              </w:rPr>
              <w:t>chosen by other students.</w:t>
            </w:r>
          </w:p>
        </w:tc>
        <w:tc>
          <w:tcPr>
            <w:tcW w:w="4860" w:type="dxa"/>
          </w:tcPr>
          <w:p w:rsidR="005F717C" w:rsidRDefault="00171CBC" w:rsidP="005F717C">
            <w:pPr>
              <w:rPr>
                <w:rFonts w:ascii="Verdana" w:hAnsi="Verdana"/>
                <w:b/>
              </w:rPr>
            </w:pPr>
            <w:r w:rsidRPr="003455E8">
              <w:rPr>
                <w:rFonts w:ascii="Verdana" w:hAnsi="Verdana"/>
                <w:b/>
              </w:rPr>
              <w:t>Essential Questions:</w:t>
            </w:r>
          </w:p>
          <w:p w:rsidR="00171CBC" w:rsidRDefault="004A0E91" w:rsidP="00947A8F">
            <w:pPr>
              <w:numPr>
                <w:ilvl w:val="0"/>
                <w:numId w:val="8"/>
              </w:numPr>
              <w:rPr>
                <w:rFonts w:ascii="Century Gothic" w:hAnsi="Century Gothic"/>
                <w:sz w:val="18"/>
                <w:szCs w:val="18"/>
              </w:rPr>
            </w:pPr>
            <w:r w:rsidRPr="004A0E91">
              <w:rPr>
                <w:rFonts w:ascii="Century Gothic" w:hAnsi="Century Gothic"/>
                <w:sz w:val="18"/>
                <w:szCs w:val="18"/>
              </w:rPr>
              <w:t xml:space="preserve">What </w:t>
            </w:r>
            <w:r>
              <w:rPr>
                <w:rFonts w:ascii="Century Gothic" w:hAnsi="Century Gothic"/>
                <w:sz w:val="18"/>
                <w:szCs w:val="18"/>
              </w:rPr>
              <w:t xml:space="preserve">is the structure of the state government within the state of choice; name the officials occupying office and what are the </w:t>
            </w:r>
          </w:p>
          <w:p w:rsidR="004A0E91" w:rsidRDefault="004A0E91" w:rsidP="00947A8F">
            <w:pPr>
              <w:numPr>
                <w:ilvl w:val="0"/>
                <w:numId w:val="8"/>
              </w:numPr>
              <w:rPr>
                <w:rFonts w:ascii="Century Gothic" w:hAnsi="Century Gothic"/>
                <w:sz w:val="18"/>
                <w:szCs w:val="18"/>
              </w:rPr>
            </w:pPr>
            <w:r>
              <w:rPr>
                <w:rFonts w:ascii="Century Gothic" w:hAnsi="Century Gothic"/>
                <w:sz w:val="18"/>
                <w:szCs w:val="18"/>
              </w:rPr>
              <w:t xml:space="preserve">Compare and contrast the </w:t>
            </w:r>
            <w:r w:rsidR="00EF022F">
              <w:rPr>
                <w:rFonts w:ascii="Century Gothic" w:hAnsi="Century Gothic"/>
                <w:sz w:val="18"/>
                <w:szCs w:val="18"/>
              </w:rPr>
              <w:t xml:space="preserve">structure of state and federal governments as well as </w:t>
            </w:r>
            <w:r w:rsidR="005F6711">
              <w:rPr>
                <w:rFonts w:ascii="Century Gothic" w:hAnsi="Century Gothic"/>
                <w:sz w:val="18"/>
                <w:szCs w:val="18"/>
              </w:rPr>
              <w:t>the similarities and differences between the various states.</w:t>
            </w:r>
          </w:p>
          <w:p w:rsidR="005F6711" w:rsidRDefault="005F6711" w:rsidP="00947A8F">
            <w:pPr>
              <w:numPr>
                <w:ilvl w:val="0"/>
                <w:numId w:val="8"/>
              </w:numPr>
              <w:rPr>
                <w:rFonts w:ascii="Century Gothic" w:hAnsi="Century Gothic"/>
                <w:sz w:val="18"/>
                <w:szCs w:val="18"/>
              </w:rPr>
            </w:pPr>
            <w:r>
              <w:rPr>
                <w:rFonts w:ascii="Century Gothic" w:hAnsi="Century Gothic"/>
                <w:sz w:val="18"/>
                <w:szCs w:val="18"/>
              </w:rPr>
              <w:t xml:space="preserve">What are the unique physical, economic and historical features of a given state/region? Why would someone want to visit those areas? </w:t>
            </w:r>
          </w:p>
          <w:p w:rsidR="005F6711" w:rsidRPr="004A0E91" w:rsidRDefault="005F6711" w:rsidP="00947A8F">
            <w:pPr>
              <w:numPr>
                <w:ilvl w:val="0"/>
                <w:numId w:val="8"/>
              </w:numPr>
              <w:rPr>
                <w:rFonts w:ascii="Century Gothic" w:hAnsi="Century Gothic"/>
                <w:sz w:val="18"/>
                <w:szCs w:val="18"/>
              </w:rPr>
            </w:pPr>
            <w:r>
              <w:rPr>
                <w:rFonts w:ascii="Century Gothic" w:hAnsi="Century Gothic"/>
                <w:sz w:val="18"/>
                <w:szCs w:val="18"/>
              </w:rPr>
              <w:t>Given a limited budget, choose which of the features of the state you would visit and provide a rationale for the choices made? Did you have to leave out some features you would like to visit because of the limited budget? What does that teach you about making choices with limited resources?</w:t>
            </w:r>
          </w:p>
        </w:tc>
      </w:tr>
      <w:tr w:rsidR="00171CBC" w:rsidTr="00947A8F">
        <w:trPr>
          <w:jc w:val="center"/>
        </w:trPr>
        <w:tc>
          <w:tcPr>
            <w:tcW w:w="5202" w:type="dxa"/>
          </w:tcPr>
          <w:p w:rsidR="00171CBC" w:rsidRPr="003455E8" w:rsidRDefault="00171CBC">
            <w:pPr>
              <w:rPr>
                <w:rFonts w:ascii="Verdana" w:hAnsi="Verdana"/>
                <w:i/>
                <w:sz w:val="18"/>
                <w:szCs w:val="18"/>
              </w:rPr>
            </w:pPr>
            <w:r w:rsidRPr="003455E8">
              <w:rPr>
                <w:rFonts w:ascii="Verdana" w:hAnsi="Verdana"/>
                <w:i/>
                <w:sz w:val="18"/>
                <w:szCs w:val="18"/>
              </w:rPr>
              <w:t>Students will know…</w:t>
            </w:r>
          </w:p>
          <w:p w:rsidR="00AB6209" w:rsidRDefault="0092463C" w:rsidP="00AB6209">
            <w:pPr>
              <w:numPr>
                <w:ilvl w:val="0"/>
                <w:numId w:val="8"/>
              </w:numPr>
              <w:rPr>
                <w:rFonts w:ascii="Century Gothic" w:hAnsi="Century Gothic" w:cs="Arial"/>
                <w:bCs/>
                <w:sz w:val="18"/>
                <w:szCs w:val="18"/>
              </w:rPr>
            </w:pPr>
            <w:r>
              <w:rPr>
                <w:rFonts w:ascii="Century Gothic" w:hAnsi="Century Gothic" w:cs="Arial"/>
                <w:bCs/>
                <w:sz w:val="18"/>
                <w:szCs w:val="18"/>
              </w:rPr>
              <w:t xml:space="preserve">How to present information about their chosen state including the name, unique features about the state such as the state slogan, state animals, etc., state logo, etc.  such that </w:t>
            </w:r>
          </w:p>
          <w:p w:rsidR="0092463C" w:rsidRDefault="0092463C" w:rsidP="0092463C">
            <w:pPr>
              <w:numPr>
                <w:ilvl w:val="0"/>
                <w:numId w:val="8"/>
              </w:numPr>
              <w:rPr>
                <w:rFonts w:ascii="Century Gothic" w:hAnsi="Century Gothic" w:cs="Arial"/>
                <w:bCs/>
                <w:sz w:val="18"/>
                <w:szCs w:val="18"/>
              </w:rPr>
            </w:pPr>
            <w:r>
              <w:rPr>
                <w:rFonts w:ascii="Century Gothic" w:hAnsi="Century Gothic" w:cs="Arial"/>
                <w:bCs/>
                <w:sz w:val="18"/>
                <w:szCs w:val="18"/>
              </w:rPr>
              <w:t>Include some general facts including but not necessarily limited to the facts listed in the state brochure template.</w:t>
            </w:r>
          </w:p>
          <w:p w:rsidR="0092463C" w:rsidRPr="00AB6209" w:rsidRDefault="0092463C" w:rsidP="0092463C">
            <w:pPr>
              <w:numPr>
                <w:ilvl w:val="0"/>
                <w:numId w:val="8"/>
              </w:numPr>
              <w:rPr>
                <w:rFonts w:ascii="Century Gothic" w:hAnsi="Century Gothic" w:cs="Arial"/>
                <w:bCs/>
                <w:sz w:val="18"/>
                <w:szCs w:val="18"/>
              </w:rPr>
            </w:pPr>
            <w:r>
              <w:rPr>
                <w:rFonts w:ascii="Century Gothic" w:hAnsi="Century Gothic" w:cs="Arial"/>
                <w:bCs/>
                <w:sz w:val="18"/>
                <w:szCs w:val="18"/>
              </w:rPr>
              <w:t>Provide a list of various places to visit and write a paragraph describing some of the interesting places as well as what makes those places interesting or unique.</w:t>
            </w:r>
          </w:p>
        </w:tc>
        <w:tc>
          <w:tcPr>
            <w:tcW w:w="4860" w:type="dxa"/>
          </w:tcPr>
          <w:p w:rsidR="00171CBC" w:rsidRPr="003455E8" w:rsidRDefault="00171CBC">
            <w:pPr>
              <w:rPr>
                <w:rFonts w:ascii="Verdana" w:hAnsi="Verdana"/>
                <w:i/>
                <w:sz w:val="18"/>
                <w:szCs w:val="18"/>
              </w:rPr>
            </w:pPr>
            <w:r w:rsidRPr="003455E8">
              <w:rPr>
                <w:rFonts w:ascii="Verdana" w:hAnsi="Verdana"/>
                <w:i/>
                <w:sz w:val="18"/>
                <w:szCs w:val="18"/>
              </w:rPr>
              <w:t>Students will be able to…</w:t>
            </w:r>
          </w:p>
          <w:p w:rsidR="00171CBC" w:rsidRDefault="00171CBC" w:rsidP="00E41AC4">
            <w:pPr>
              <w:rPr>
                <w:rFonts w:ascii="Century Gothic" w:hAnsi="Century Gothic"/>
                <w:bCs/>
                <w:color w:val="000000"/>
                <w:sz w:val="18"/>
                <w:szCs w:val="18"/>
              </w:rPr>
            </w:pPr>
          </w:p>
          <w:p w:rsidR="0092463C" w:rsidRDefault="0092463C" w:rsidP="0092463C">
            <w:pPr>
              <w:pStyle w:val="ListParagraph"/>
              <w:numPr>
                <w:ilvl w:val="0"/>
                <w:numId w:val="19"/>
              </w:numPr>
              <w:rPr>
                <w:rFonts w:ascii="Century Gothic" w:hAnsi="Century Gothic"/>
                <w:bCs/>
                <w:color w:val="000000"/>
                <w:sz w:val="18"/>
                <w:szCs w:val="18"/>
              </w:rPr>
            </w:pPr>
            <w:r w:rsidRPr="0092463C">
              <w:rPr>
                <w:rFonts w:ascii="Century Gothic" w:hAnsi="Century Gothic"/>
                <w:bCs/>
                <w:color w:val="000000"/>
                <w:sz w:val="18"/>
                <w:szCs w:val="18"/>
              </w:rPr>
              <w:t>Conduct research to find appropriate resources to complete the research/writing/presentation task</w:t>
            </w:r>
            <w:r>
              <w:rPr>
                <w:rFonts w:ascii="Century Gothic" w:hAnsi="Century Gothic"/>
                <w:bCs/>
                <w:color w:val="000000"/>
                <w:sz w:val="18"/>
                <w:szCs w:val="18"/>
              </w:rPr>
              <w:t>.</w:t>
            </w:r>
          </w:p>
          <w:p w:rsidR="008F6B20" w:rsidRDefault="0092463C" w:rsidP="0092463C">
            <w:pPr>
              <w:pStyle w:val="ListParagraph"/>
              <w:numPr>
                <w:ilvl w:val="0"/>
                <w:numId w:val="19"/>
              </w:numPr>
              <w:rPr>
                <w:rFonts w:ascii="Century Gothic" w:hAnsi="Century Gothic"/>
                <w:bCs/>
                <w:color w:val="000000"/>
                <w:sz w:val="18"/>
                <w:szCs w:val="18"/>
              </w:rPr>
            </w:pPr>
            <w:r w:rsidRPr="0092463C">
              <w:rPr>
                <w:rFonts w:ascii="Century Gothic" w:hAnsi="Century Gothic"/>
                <w:bCs/>
                <w:color w:val="000000"/>
                <w:sz w:val="18"/>
                <w:szCs w:val="18"/>
              </w:rPr>
              <w:t>Use a variety of digital and print resources to fi</w:t>
            </w:r>
            <w:r w:rsidR="008F6B20">
              <w:rPr>
                <w:rFonts w:ascii="Century Gothic" w:hAnsi="Century Gothic"/>
                <w:bCs/>
                <w:color w:val="000000"/>
                <w:sz w:val="18"/>
                <w:szCs w:val="18"/>
              </w:rPr>
              <w:t>nd the required information as well as many interesting facts about the state of choice.</w:t>
            </w:r>
          </w:p>
          <w:p w:rsidR="00E41AC4" w:rsidRDefault="0092463C" w:rsidP="00E41AC4">
            <w:pPr>
              <w:pStyle w:val="ListParagraph"/>
              <w:numPr>
                <w:ilvl w:val="0"/>
                <w:numId w:val="19"/>
              </w:numPr>
              <w:rPr>
                <w:rFonts w:ascii="Century Gothic" w:hAnsi="Century Gothic"/>
                <w:bCs/>
                <w:color w:val="000000"/>
                <w:sz w:val="18"/>
                <w:szCs w:val="18"/>
              </w:rPr>
            </w:pPr>
            <w:r w:rsidRPr="0092463C">
              <w:rPr>
                <w:rFonts w:ascii="Century Gothic" w:hAnsi="Century Gothic"/>
                <w:bCs/>
                <w:color w:val="000000"/>
                <w:sz w:val="18"/>
                <w:szCs w:val="18"/>
              </w:rPr>
              <w:t xml:space="preserve">Synthesize the information from the various </w:t>
            </w:r>
            <w:r w:rsidR="008F6B20">
              <w:rPr>
                <w:rFonts w:ascii="Century Gothic" w:hAnsi="Century Gothic"/>
                <w:bCs/>
                <w:color w:val="000000"/>
                <w:sz w:val="18"/>
                <w:szCs w:val="18"/>
              </w:rPr>
              <w:t>sources into a coherent and presentable product using the brochure template format.</w:t>
            </w:r>
          </w:p>
          <w:p w:rsidR="008F6B20" w:rsidRPr="008F6B20" w:rsidRDefault="008F6B20" w:rsidP="00E41AC4">
            <w:pPr>
              <w:pStyle w:val="ListParagraph"/>
              <w:numPr>
                <w:ilvl w:val="0"/>
                <w:numId w:val="19"/>
              </w:numPr>
              <w:rPr>
                <w:rFonts w:ascii="Century Gothic" w:hAnsi="Century Gothic"/>
                <w:bCs/>
                <w:color w:val="000000"/>
                <w:sz w:val="18"/>
                <w:szCs w:val="18"/>
              </w:rPr>
            </w:pPr>
            <w:r>
              <w:rPr>
                <w:rFonts w:ascii="Century Gothic" w:hAnsi="Century Gothic"/>
                <w:bCs/>
                <w:color w:val="000000"/>
                <w:sz w:val="18"/>
                <w:szCs w:val="18"/>
              </w:rPr>
              <w:t>Write two purposeful paragraphs (one descriptive and one persuasive) according to the guidelines on the brochure template</w:t>
            </w:r>
            <w:r w:rsidR="00E73079">
              <w:rPr>
                <w:rFonts w:ascii="Century Gothic" w:hAnsi="Century Gothic"/>
                <w:bCs/>
                <w:color w:val="000000"/>
                <w:sz w:val="18"/>
                <w:szCs w:val="18"/>
              </w:rPr>
              <w:t xml:space="preserve"> using information gleaned during </w:t>
            </w:r>
            <w:r w:rsidR="006A7E4E">
              <w:rPr>
                <w:rFonts w:ascii="Century Gothic" w:hAnsi="Century Gothic"/>
                <w:bCs/>
                <w:color w:val="000000"/>
                <w:sz w:val="18"/>
                <w:szCs w:val="18"/>
              </w:rPr>
              <w:t>research</w:t>
            </w:r>
            <w:r w:rsidR="00E73079">
              <w:rPr>
                <w:rFonts w:ascii="Century Gothic" w:hAnsi="Century Gothic"/>
                <w:bCs/>
                <w:color w:val="000000"/>
                <w:sz w:val="18"/>
                <w:szCs w:val="18"/>
              </w:rPr>
              <w:t>.</w:t>
            </w:r>
          </w:p>
        </w:tc>
      </w:tr>
      <w:tr w:rsidR="00171CBC" w:rsidTr="00947A8F">
        <w:trPr>
          <w:jc w:val="center"/>
        </w:trPr>
        <w:tc>
          <w:tcPr>
            <w:tcW w:w="10062" w:type="dxa"/>
            <w:gridSpan w:val="2"/>
          </w:tcPr>
          <w:p w:rsidR="00171CBC" w:rsidRPr="003455E8" w:rsidRDefault="00171CBC" w:rsidP="003455E8">
            <w:pPr>
              <w:jc w:val="center"/>
              <w:rPr>
                <w:rFonts w:ascii="Verdana" w:hAnsi="Verdana"/>
                <w:b/>
              </w:rPr>
            </w:pPr>
            <w:r w:rsidRPr="003455E8">
              <w:rPr>
                <w:rFonts w:ascii="Verdana" w:hAnsi="Verdana"/>
                <w:b/>
              </w:rPr>
              <w:t>Vocabulary</w:t>
            </w:r>
          </w:p>
        </w:tc>
      </w:tr>
      <w:tr w:rsidR="00171CBC" w:rsidTr="00947A8F">
        <w:trPr>
          <w:jc w:val="center"/>
        </w:trPr>
        <w:tc>
          <w:tcPr>
            <w:tcW w:w="5202" w:type="dxa"/>
            <w:tcBorders>
              <w:bottom w:val="single" w:sz="4" w:space="0" w:color="auto"/>
            </w:tcBorders>
          </w:tcPr>
          <w:p w:rsidR="00E37A97" w:rsidRDefault="00171CBC" w:rsidP="00E37A97">
            <w:pPr>
              <w:rPr>
                <w:rFonts w:ascii="Verdana" w:hAnsi="Verdana"/>
                <w:b/>
              </w:rPr>
            </w:pPr>
            <w:r w:rsidRPr="003455E8">
              <w:rPr>
                <w:rFonts w:ascii="Verdana" w:hAnsi="Verdana"/>
                <w:b/>
              </w:rPr>
              <w:t>Content</w:t>
            </w:r>
          </w:p>
          <w:p w:rsidR="00171CBC" w:rsidRDefault="005F6711" w:rsidP="005F6711">
            <w:pPr>
              <w:rPr>
                <w:rFonts w:ascii="Century Gothic" w:hAnsi="Century Gothic" w:cs="Arial"/>
                <w:bCs/>
                <w:sz w:val="18"/>
                <w:szCs w:val="18"/>
              </w:rPr>
            </w:pPr>
            <w:r w:rsidRPr="00EF022F">
              <w:rPr>
                <w:rFonts w:ascii="Century Gothic" w:hAnsi="Century Gothic" w:cs="Arial"/>
                <w:bCs/>
                <w:sz w:val="18"/>
                <w:szCs w:val="18"/>
              </w:rPr>
              <w:t xml:space="preserve"> </w:t>
            </w:r>
            <w:r>
              <w:rPr>
                <w:rFonts w:ascii="Century Gothic" w:hAnsi="Century Gothic" w:cs="Arial"/>
                <w:bCs/>
                <w:sz w:val="18"/>
                <w:szCs w:val="18"/>
              </w:rPr>
              <w:t>Government</w:t>
            </w:r>
          </w:p>
          <w:p w:rsidR="005F6711" w:rsidRDefault="005F6711" w:rsidP="005F6711">
            <w:pPr>
              <w:rPr>
                <w:rFonts w:ascii="Century Gothic" w:hAnsi="Century Gothic" w:cs="Arial"/>
                <w:bCs/>
                <w:sz w:val="18"/>
                <w:szCs w:val="18"/>
              </w:rPr>
            </w:pPr>
            <w:r>
              <w:rPr>
                <w:rFonts w:ascii="Century Gothic" w:hAnsi="Century Gothic" w:cs="Arial"/>
                <w:bCs/>
                <w:sz w:val="18"/>
                <w:szCs w:val="18"/>
              </w:rPr>
              <w:t>Executive Branch</w:t>
            </w:r>
          </w:p>
          <w:p w:rsidR="005F6711" w:rsidRDefault="005F6711" w:rsidP="005F6711">
            <w:pPr>
              <w:rPr>
                <w:rFonts w:ascii="Century Gothic" w:hAnsi="Century Gothic" w:cs="Arial"/>
                <w:bCs/>
                <w:sz w:val="18"/>
                <w:szCs w:val="18"/>
              </w:rPr>
            </w:pPr>
            <w:r>
              <w:rPr>
                <w:rFonts w:ascii="Century Gothic" w:hAnsi="Century Gothic" w:cs="Arial"/>
                <w:bCs/>
                <w:sz w:val="18"/>
                <w:szCs w:val="18"/>
              </w:rPr>
              <w:t>Legislative Branch</w:t>
            </w:r>
          </w:p>
          <w:p w:rsidR="005F6711" w:rsidRDefault="005F6711" w:rsidP="005F6711">
            <w:pPr>
              <w:rPr>
                <w:rFonts w:ascii="Century Gothic" w:hAnsi="Century Gothic" w:cs="Arial"/>
                <w:bCs/>
                <w:sz w:val="18"/>
                <w:szCs w:val="18"/>
              </w:rPr>
            </w:pPr>
            <w:r>
              <w:rPr>
                <w:rFonts w:ascii="Century Gothic" w:hAnsi="Century Gothic" w:cs="Arial"/>
                <w:bCs/>
                <w:sz w:val="18"/>
                <w:szCs w:val="18"/>
              </w:rPr>
              <w:t>Judicial Branch</w:t>
            </w:r>
          </w:p>
          <w:p w:rsidR="005F6711" w:rsidRDefault="005F6711" w:rsidP="005F6711">
            <w:pPr>
              <w:rPr>
                <w:rFonts w:ascii="Century Gothic" w:hAnsi="Century Gothic" w:cs="Arial"/>
                <w:bCs/>
                <w:sz w:val="18"/>
                <w:szCs w:val="18"/>
              </w:rPr>
            </w:pPr>
            <w:r>
              <w:rPr>
                <w:rFonts w:ascii="Century Gothic" w:hAnsi="Century Gothic" w:cs="Arial"/>
                <w:bCs/>
                <w:sz w:val="18"/>
                <w:szCs w:val="18"/>
              </w:rPr>
              <w:t>Cost (opportunity cost)</w:t>
            </w:r>
          </w:p>
          <w:p w:rsidR="005F6711" w:rsidRDefault="005F6711" w:rsidP="005F6711">
            <w:pPr>
              <w:rPr>
                <w:rFonts w:ascii="Century Gothic" w:hAnsi="Century Gothic" w:cs="Arial"/>
                <w:bCs/>
                <w:sz w:val="18"/>
                <w:szCs w:val="18"/>
              </w:rPr>
            </w:pPr>
            <w:r>
              <w:rPr>
                <w:rFonts w:ascii="Century Gothic" w:hAnsi="Century Gothic" w:cs="Arial"/>
                <w:bCs/>
                <w:sz w:val="18"/>
                <w:szCs w:val="18"/>
              </w:rPr>
              <w:lastRenderedPageBreak/>
              <w:t>Geographic feature</w:t>
            </w:r>
          </w:p>
          <w:p w:rsidR="005F6711" w:rsidRDefault="005F6711" w:rsidP="005F6711">
            <w:pPr>
              <w:rPr>
                <w:rFonts w:ascii="Century Gothic" w:hAnsi="Century Gothic" w:cs="Arial"/>
                <w:bCs/>
                <w:sz w:val="18"/>
                <w:szCs w:val="18"/>
              </w:rPr>
            </w:pPr>
            <w:r>
              <w:rPr>
                <w:rFonts w:ascii="Century Gothic" w:hAnsi="Century Gothic" w:cs="Arial"/>
                <w:bCs/>
                <w:sz w:val="18"/>
                <w:szCs w:val="18"/>
              </w:rPr>
              <w:t>Historical feature</w:t>
            </w:r>
          </w:p>
          <w:p w:rsidR="005F6711" w:rsidRDefault="005F6711" w:rsidP="005F6711">
            <w:pPr>
              <w:rPr>
                <w:rFonts w:ascii="Century Gothic" w:hAnsi="Century Gothic" w:cs="Arial"/>
                <w:bCs/>
                <w:sz w:val="18"/>
                <w:szCs w:val="18"/>
              </w:rPr>
            </w:pPr>
            <w:r>
              <w:rPr>
                <w:rFonts w:ascii="Century Gothic" w:hAnsi="Century Gothic" w:cs="Arial"/>
                <w:bCs/>
                <w:sz w:val="18"/>
                <w:szCs w:val="18"/>
              </w:rPr>
              <w:t>Physical feature</w:t>
            </w:r>
          </w:p>
          <w:p w:rsidR="008F6B20" w:rsidRPr="003455E8" w:rsidRDefault="008F6B20" w:rsidP="005F6711">
            <w:pPr>
              <w:rPr>
                <w:rFonts w:ascii="Verdana" w:hAnsi="Verdana"/>
                <w:b/>
              </w:rPr>
            </w:pPr>
            <w:r>
              <w:rPr>
                <w:rFonts w:ascii="Century Gothic" w:hAnsi="Century Gothic" w:cs="Arial"/>
                <w:bCs/>
                <w:sz w:val="18"/>
                <w:szCs w:val="18"/>
              </w:rPr>
              <w:t xml:space="preserve">Unique </w:t>
            </w:r>
          </w:p>
        </w:tc>
        <w:tc>
          <w:tcPr>
            <w:tcW w:w="4860" w:type="dxa"/>
            <w:tcBorders>
              <w:bottom w:val="single" w:sz="4" w:space="0" w:color="auto"/>
            </w:tcBorders>
          </w:tcPr>
          <w:p w:rsidR="00171CBC" w:rsidRDefault="00171CBC">
            <w:pPr>
              <w:rPr>
                <w:rFonts w:ascii="Verdana" w:hAnsi="Verdana"/>
                <w:b/>
              </w:rPr>
            </w:pPr>
            <w:r w:rsidRPr="003455E8">
              <w:rPr>
                <w:rFonts w:ascii="Verdana" w:hAnsi="Verdana"/>
                <w:b/>
              </w:rPr>
              <w:lastRenderedPageBreak/>
              <w:t>Cross-content</w:t>
            </w:r>
          </w:p>
          <w:p w:rsidR="00E41AC4" w:rsidRDefault="005F6711">
            <w:pPr>
              <w:rPr>
                <w:rFonts w:ascii="Century Gothic" w:hAnsi="Century Gothic"/>
                <w:sz w:val="18"/>
                <w:szCs w:val="18"/>
              </w:rPr>
            </w:pPr>
            <w:r>
              <w:rPr>
                <w:rFonts w:ascii="Century Gothic" w:hAnsi="Century Gothic"/>
                <w:sz w:val="18"/>
                <w:szCs w:val="18"/>
              </w:rPr>
              <w:t>Brochure</w:t>
            </w:r>
          </w:p>
          <w:p w:rsidR="005F6711" w:rsidRDefault="005F6711">
            <w:pPr>
              <w:rPr>
                <w:rFonts w:ascii="Century Gothic" w:hAnsi="Century Gothic"/>
                <w:sz w:val="18"/>
                <w:szCs w:val="18"/>
              </w:rPr>
            </w:pPr>
            <w:r>
              <w:rPr>
                <w:rFonts w:ascii="Century Gothic" w:hAnsi="Century Gothic"/>
                <w:sz w:val="18"/>
                <w:szCs w:val="18"/>
              </w:rPr>
              <w:t>Research</w:t>
            </w:r>
          </w:p>
          <w:p w:rsidR="005F6711" w:rsidRDefault="005F6711">
            <w:pPr>
              <w:rPr>
                <w:rFonts w:ascii="Century Gothic" w:hAnsi="Century Gothic"/>
                <w:sz w:val="18"/>
                <w:szCs w:val="18"/>
              </w:rPr>
            </w:pPr>
            <w:r>
              <w:rPr>
                <w:rFonts w:ascii="Century Gothic" w:hAnsi="Century Gothic"/>
                <w:sz w:val="18"/>
                <w:szCs w:val="18"/>
              </w:rPr>
              <w:t>Digital and Print resources</w:t>
            </w:r>
          </w:p>
          <w:p w:rsidR="008F6B20" w:rsidRDefault="008F6B20">
            <w:pPr>
              <w:rPr>
                <w:rFonts w:ascii="Century Gothic" w:hAnsi="Century Gothic"/>
                <w:sz w:val="18"/>
                <w:szCs w:val="18"/>
              </w:rPr>
            </w:pPr>
            <w:r>
              <w:rPr>
                <w:rFonts w:ascii="Century Gothic" w:hAnsi="Century Gothic"/>
                <w:sz w:val="18"/>
                <w:szCs w:val="18"/>
              </w:rPr>
              <w:t>Bibliography</w:t>
            </w:r>
          </w:p>
          <w:p w:rsidR="008F6B20" w:rsidRDefault="008F6B20">
            <w:pPr>
              <w:rPr>
                <w:rFonts w:ascii="Century Gothic" w:hAnsi="Century Gothic"/>
                <w:sz w:val="18"/>
                <w:szCs w:val="18"/>
              </w:rPr>
            </w:pPr>
          </w:p>
          <w:p w:rsidR="00E41AC4" w:rsidRPr="005F6711" w:rsidRDefault="00E41AC4">
            <w:pPr>
              <w:rPr>
                <w:rFonts w:ascii="Century Gothic" w:hAnsi="Century Gothic"/>
                <w:sz w:val="18"/>
                <w:szCs w:val="18"/>
              </w:rPr>
            </w:pPr>
          </w:p>
          <w:p w:rsidR="00E41AC4" w:rsidRPr="005F6711" w:rsidRDefault="00E41AC4">
            <w:pPr>
              <w:rPr>
                <w:rFonts w:ascii="Century Gothic" w:hAnsi="Century Gothic"/>
                <w:sz w:val="18"/>
                <w:szCs w:val="18"/>
              </w:rPr>
            </w:pPr>
          </w:p>
          <w:p w:rsidR="00E41AC4" w:rsidRPr="005F6711" w:rsidRDefault="00E41AC4">
            <w:pPr>
              <w:rPr>
                <w:rFonts w:ascii="Century Gothic" w:hAnsi="Century Gothic"/>
                <w:sz w:val="18"/>
                <w:szCs w:val="18"/>
              </w:rPr>
            </w:pPr>
          </w:p>
          <w:p w:rsidR="00E41AC4" w:rsidRPr="00E37A97" w:rsidRDefault="00E41AC4">
            <w:pPr>
              <w:rPr>
                <w:rFonts w:ascii="Verdana" w:hAnsi="Verdana"/>
              </w:rPr>
            </w:pPr>
          </w:p>
        </w:tc>
      </w:tr>
      <w:tr w:rsidR="00171CBC" w:rsidTr="00947A8F">
        <w:trPr>
          <w:jc w:val="center"/>
        </w:trPr>
        <w:tc>
          <w:tcPr>
            <w:tcW w:w="10062" w:type="dxa"/>
            <w:gridSpan w:val="2"/>
            <w:shd w:val="clear" w:color="auto" w:fill="FF9933"/>
          </w:tcPr>
          <w:p w:rsidR="00171CBC" w:rsidRPr="003455E8" w:rsidRDefault="00171CBC" w:rsidP="003455E8">
            <w:pPr>
              <w:jc w:val="center"/>
              <w:rPr>
                <w:rFonts w:ascii="Verdana" w:hAnsi="Verdana"/>
                <w:b/>
              </w:rPr>
            </w:pPr>
            <w:r w:rsidRPr="003455E8">
              <w:rPr>
                <w:rFonts w:ascii="Verdana" w:hAnsi="Verdana"/>
                <w:b/>
              </w:rPr>
              <w:lastRenderedPageBreak/>
              <w:t>Stage 2 – Assessment Evidence</w:t>
            </w:r>
          </w:p>
          <w:p w:rsidR="00171CBC" w:rsidRPr="003455E8" w:rsidRDefault="00171CBC" w:rsidP="003455E8">
            <w:pPr>
              <w:numPr>
                <w:ilvl w:val="0"/>
                <w:numId w:val="2"/>
              </w:numPr>
              <w:rPr>
                <w:rFonts w:ascii="Verdana" w:hAnsi="Verdana"/>
                <w:i/>
                <w:sz w:val="18"/>
                <w:szCs w:val="18"/>
              </w:rPr>
            </w:pPr>
            <w:r w:rsidRPr="003455E8">
              <w:rPr>
                <w:rFonts w:ascii="Verdana" w:hAnsi="Verdana"/>
                <w:i/>
                <w:sz w:val="18"/>
                <w:szCs w:val="18"/>
              </w:rPr>
              <w:t>What will you accept as evidence that shows the students understand the concepts?</w:t>
            </w:r>
          </w:p>
          <w:p w:rsidR="00171CBC" w:rsidRPr="003455E8" w:rsidRDefault="00171CBC" w:rsidP="003455E8">
            <w:pPr>
              <w:numPr>
                <w:ilvl w:val="0"/>
                <w:numId w:val="2"/>
              </w:numPr>
              <w:rPr>
                <w:rFonts w:ascii="Verdana" w:hAnsi="Verdana"/>
              </w:rPr>
            </w:pPr>
            <w:r w:rsidRPr="003455E8">
              <w:rPr>
                <w:rFonts w:ascii="Verdana" w:hAnsi="Verdana"/>
                <w:i/>
                <w:sz w:val="20"/>
                <w:szCs w:val="20"/>
              </w:rPr>
              <w:t>Attach assessment rubric</w:t>
            </w:r>
          </w:p>
        </w:tc>
      </w:tr>
      <w:tr w:rsidR="00171CBC" w:rsidTr="00947A8F">
        <w:trPr>
          <w:jc w:val="center"/>
        </w:trPr>
        <w:tc>
          <w:tcPr>
            <w:tcW w:w="5202" w:type="dxa"/>
            <w:tcBorders>
              <w:bottom w:val="single" w:sz="4" w:space="0" w:color="auto"/>
            </w:tcBorders>
          </w:tcPr>
          <w:p w:rsidR="00E37A97" w:rsidRDefault="00171CBC">
            <w:pPr>
              <w:rPr>
                <w:rFonts w:ascii="Verdana" w:hAnsi="Verdana"/>
                <w:b/>
              </w:rPr>
            </w:pPr>
            <w:r w:rsidRPr="003455E8">
              <w:rPr>
                <w:rFonts w:ascii="Verdana" w:hAnsi="Verdana"/>
                <w:b/>
              </w:rPr>
              <w:t>Performance Tasks:</w:t>
            </w:r>
          </w:p>
          <w:p w:rsidR="00E41AC4" w:rsidRPr="006A7E4E" w:rsidRDefault="006A7E4E" w:rsidP="00E37A97">
            <w:pPr>
              <w:rPr>
                <w:rFonts w:ascii="Century Gothic" w:hAnsi="Century Gothic" w:cs="Arial"/>
                <w:sz w:val="18"/>
                <w:szCs w:val="18"/>
              </w:rPr>
            </w:pPr>
            <w:r w:rsidRPr="006A7E4E">
              <w:rPr>
                <w:rFonts w:ascii="Century Gothic" w:hAnsi="Century Gothic" w:cs="Arial"/>
                <w:sz w:val="18"/>
                <w:szCs w:val="18"/>
              </w:rPr>
              <w:t>Step 1 – Teacher will present assi</w:t>
            </w:r>
            <w:r w:rsidR="009232C2">
              <w:rPr>
                <w:rFonts w:ascii="Century Gothic" w:hAnsi="Century Gothic" w:cs="Arial"/>
                <w:sz w:val="18"/>
                <w:szCs w:val="18"/>
              </w:rPr>
              <w:t xml:space="preserve">gnment including using rubrics. </w:t>
            </w:r>
            <w:r w:rsidRPr="006A7E4E">
              <w:rPr>
                <w:rFonts w:ascii="Century Gothic" w:hAnsi="Century Gothic" w:cs="Arial"/>
                <w:sz w:val="18"/>
                <w:szCs w:val="18"/>
              </w:rPr>
              <w:t>Students will choose a state</w:t>
            </w:r>
            <w:r w:rsidR="009232C2">
              <w:rPr>
                <w:rFonts w:ascii="Century Gothic" w:hAnsi="Century Gothic" w:cs="Arial"/>
                <w:sz w:val="18"/>
                <w:szCs w:val="18"/>
              </w:rPr>
              <w:t>.</w:t>
            </w:r>
          </w:p>
          <w:p w:rsidR="00E41AC4" w:rsidRDefault="006A7E4E" w:rsidP="009232C2">
            <w:pPr>
              <w:rPr>
                <w:rFonts w:ascii="Century Gothic" w:hAnsi="Century Gothic" w:cs="Arial"/>
                <w:sz w:val="18"/>
                <w:szCs w:val="18"/>
              </w:rPr>
            </w:pPr>
            <w:r w:rsidRPr="006A7E4E">
              <w:rPr>
                <w:rFonts w:ascii="Century Gothic" w:hAnsi="Century Gothic" w:cs="Arial"/>
                <w:sz w:val="18"/>
                <w:szCs w:val="18"/>
              </w:rPr>
              <w:t>Step 2 – Students will ch</w:t>
            </w:r>
            <w:r w:rsidR="009232C2">
              <w:rPr>
                <w:rFonts w:ascii="Century Gothic" w:hAnsi="Century Gothic" w:cs="Arial"/>
                <w:sz w:val="18"/>
                <w:szCs w:val="18"/>
              </w:rPr>
              <w:t>oose digital and print resources with guidance from both the classroom and teacher librarian.</w:t>
            </w:r>
          </w:p>
          <w:p w:rsidR="009232C2" w:rsidRDefault="009232C2" w:rsidP="009232C2">
            <w:pPr>
              <w:rPr>
                <w:rFonts w:ascii="Century Gothic" w:hAnsi="Century Gothic" w:cs="Arial"/>
                <w:sz w:val="18"/>
                <w:szCs w:val="18"/>
              </w:rPr>
            </w:pPr>
            <w:r>
              <w:rPr>
                <w:rFonts w:ascii="Century Gothic" w:hAnsi="Century Gothic" w:cs="Arial"/>
                <w:sz w:val="18"/>
                <w:szCs w:val="18"/>
              </w:rPr>
              <w:t xml:space="preserve">Step 3 – Teacher librarian will schedule a time to model purposeful note taking. Students will be given class and library time for conducting research. Students will turn in notes as deemed appropriate by classroom teacher for review of content, appropriate details, and readability, etc.  </w:t>
            </w:r>
          </w:p>
          <w:p w:rsidR="009232C2" w:rsidRDefault="009232C2" w:rsidP="009232C2">
            <w:pPr>
              <w:rPr>
                <w:rFonts w:ascii="Century Gothic" w:hAnsi="Century Gothic" w:cs="Arial"/>
                <w:sz w:val="18"/>
                <w:szCs w:val="18"/>
              </w:rPr>
            </w:pPr>
            <w:r>
              <w:rPr>
                <w:rFonts w:ascii="Century Gothic" w:hAnsi="Century Gothic" w:cs="Arial"/>
                <w:sz w:val="18"/>
                <w:szCs w:val="18"/>
              </w:rPr>
              <w:t>Step 4 – When students have sufficient notes, teacher will model and guide students through the writing process for two paragraphs (one descriptive and one persuasive – these will be two different and separate writing lessons. As students complete the process they will be ready to move to putting brochure together.</w:t>
            </w:r>
          </w:p>
          <w:p w:rsidR="009232C2" w:rsidRDefault="009232C2" w:rsidP="009232C2">
            <w:pPr>
              <w:rPr>
                <w:rFonts w:ascii="Century Gothic" w:hAnsi="Century Gothic" w:cs="Arial"/>
                <w:sz w:val="18"/>
                <w:szCs w:val="18"/>
              </w:rPr>
            </w:pPr>
            <w:r>
              <w:rPr>
                <w:rFonts w:ascii="Century Gothic" w:hAnsi="Century Gothic" w:cs="Arial"/>
                <w:sz w:val="18"/>
                <w:szCs w:val="18"/>
              </w:rPr>
              <w:t>Step 5 – In small groups, Teacher Librarian will model and guide students through the process of putting together brochures using the template. Lab time will be scheduled for groups and whole class to complete the project.</w:t>
            </w:r>
          </w:p>
          <w:p w:rsidR="009232C2" w:rsidRPr="003455E8" w:rsidRDefault="009232C2" w:rsidP="009232C2">
            <w:pPr>
              <w:rPr>
                <w:rFonts w:ascii="Verdana" w:hAnsi="Verdana"/>
                <w:b/>
              </w:rPr>
            </w:pPr>
            <w:r>
              <w:rPr>
                <w:rFonts w:ascii="Century Gothic" w:hAnsi="Century Gothic" w:cs="Arial"/>
                <w:sz w:val="18"/>
                <w:szCs w:val="18"/>
              </w:rPr>
              <w:t xml:space="preserve">Step 6 – Students will briefly present their brochures to the class leaving a copy in the center of the class to be used for the supplemental compare/contrast activity.  </w:t>
            </w:r>
            <w:r w:rsidR="000C1709">
              <w:rPr>
                <w:rFonts w:ascii="Century Gothic" w:hAnsi="Century Gothic" w:cs="Arial"/>
                <w:sz w:val="18"/>
                <w:szCs w:val="18"/>
              </w:rPr>
              <w:t>While others are presenting, each student will be tasked with creating one or two relevant and appropriate questions to ask their classmate about his/her state.</w:t>
            </w:r>
          </w:p>
        </w:tc>
        <w:tc>
          <w:tcPr>
            <w:tcW w:w="4860" w:type="dxa"/>
            <w:tcBorders>
              <w:bottom w:val="single" w:sz="4" w:space="0" w:color="auto"/>
            </w:tcBorders>
          </w:tcPr>
          <w:p w:rsidR="00171CBC" w:rsidRDefault="00171CBC">
            <w:pPr>
              <w:rPr>
                <w:rFonts w:ascii="Verdana" w:hAnsi="Verdana"/>
                <w:b/>
              </w:rPr>
            </w:pPr>
            <w:r w:rsidRPr="003455E8">
              <w:rPr>
                <w:rFonts w:ascii="Verdana" w:hAnsi="Verdana"/>
                <w:b/>
              </w:rPr>
              <w:t>Other Evidence:</w:t>
            </w:r>
          </w:p>
          <w:p w:rsidR="006A7E4E" w:rsidRPr="006A7E4E" w:rsidRDefault="009232C2">
            <w:pPr>
              <w:rPr>
                <w:rFonts w:ascii="Century Gothic" w:hAnsi="Century Gothic"/>
                <w:sz w:val="18"/>
                <w:szCs w:val="18"/>
              </w:rPr>
            </w:pPr>
            <w:r>
              <w:rPr>
                <w:rFonts w:ascii="Century Gothic" w:hAnsi="Century Gothic"/>
                <w:sz w:val="18"/>
                <w:szCs w:val="18"/>
              </w:rPr>
              <w:t>As students present their brochures, students will have a chance to listen and prepare appropriate questions. One final activity will be done using brochures. Students will have their own brochure and one other brochure from another student. They will be tasked with comparing and contrasting the structure of the state government from their own chosen state to that of the other student’s state. A well articulated list of at least three similarities and at least three differences will be expected.</w:t>
            </w:r>
          </w:p>
        </w:tc>
      </w:tr>
      <w:tr w:rsidR="00171CBC" w:rsidTr="00947A8F">
        <w:trPr>
          <w:jc w:val="center"/>
        </w:trPr>
        <w:tc>
          <w:tcPr>
            <w:tcW w:w="10062" w:type="dxa"/>
            <w:gridSpan w:val="2"/>
            <w:shd w:val="clear" w:color="auto" w:fill="3399FF"/>
          </w:tcPr>
          <w:p w:rsidR="00171CBC" w:rsidRPr="003455E8" w:rsidRDefault="00171CBC" w:rsidP="003455E8">
            <w:pPr>
              <w:jc w:val="center"/>
              <w:rPr>
                <w:rFonts w:ascii="Verdana" w:hAnsi="Verdana"/>
                <w:b/>
              </w:rPr>
            </w:pPr>
            <w:r w:rsidRPr="003455E8">
              <w:rPr>
                <w:rFonts w:ascii="Verdana" w:hAnsi="Verdana"/>
                <w:b/>
              </w:rPr>
              <w:t>Stage 3 – Learning Plan</w:t>
            </w:r>
          </w:p>
        </w:tc>
      </w:tr>
      <w:tr w:rsidR="00C374A8" w:rsidTr="00947A8F">
        <w:trPr>
          <w:jc w:val="center"/>
        </w:trPr>
        <w:tc>
          <w:tcPr>
            <w:tcW w:w="5202" w:type="dxa"/>
          </w:tcPr>
          <w:p w:rsidR="00E37A97" w:rsidRDefault="00C374A8">
            <w:pPr>
              <w:rPr>
                <w:rFonts w:ascii="Verdana" w:hAnsi="Verdana"/>
                <w:b/>
              </w:rPr>
            </w:pPr>
            <w:r>
              <w:rPr>
                <w:rFonts w:ascii="Verdana" w:hAnsi="Verdana"/>
                <w:b/>
              </w:rPr>
              <w:t>Learning Activities (</w:t>
            </w:r>
            <w:r w:rsidRPr="00C374A8">
              <w:rPr>
                <w:rFonts w:ascii="Verdana" w:hAnsi="Verdana"/>
                <w:b/>
                <w:color w:val="0070C0"/>
              </w:rPr>
              <w:t>Teacher Librarian</w:t>
            </w:r>
            <w:r>
              <w:rPr>
                <w:rFonts w:ascii="Verdana" w:hAnsi="Verdana"/>
                <w:b/>
              </w:rPr>
              <w:t xml:space="preserve"> is Responsible for):</w:t>
            </w:r>
          </w:p>
          <w:p w:rsidR="006A7E4E" w:rsidRDefault="0068392D" w:rsidP="006A7E4E">
            <w:pPr>
              <w:pStyle w:val="ListParagraph"/>
              <w:numPr>
                <w:ilvl w:val="0"/>
                <w:numId w:val="15"/>
              </w:numPr>
              <w:rPr>
                <w:rFonts w:ascii="Century Gothic" w:hAnsi="Century Gothic"/>
                <w:sz w:val="18"/>
                <w:szCs w:val="18"/>
              </w:rPr>
            </w:pPr>
            <w:r w:rsidRPr="007C2602">
              <w:rPr>
                <w:rFonts w:ascii="Century Gothic" w:hAnsi="Century Gothic"/>
                <w:sz w:val="18"/>
                <w:szCs w:val="18"/>
              </w:rPr>
              <w:t>Prepare digital and print resources for all students (though students will use searching tools to find resources, a list of good resources will be ready for students to use to ensure quality research is conducted</w:t>
            </w:r>
            <w:r w:rsidR="006A7E4E">
              <w:rPr>
                <w:rFonts w:ascii="Century Gothic" w:hAnsi="Century Gothic"/>
                <w:sz w:val="18"/>
                <w:szCs w:val="18"/>
              </w:rPr>
              <w:t>.</w:t>
            </w:r>
          </w:p>
          <w:p w:rsidR="0068392D" w:rsidRDefault="006A7E4E" w:rsidP="006A7E4E">
            <w:pPr>
              <w:pStyle w:val="ListParagraph"/>
              <w:numPr>
                <w:ilvl w:val="0"/>
                <w:numId w:val="15"/>
              </w:numPr>
              <w:rPr>
                <w:rFonts w:ascii="Century Gothic" w:hAnsi="Century Gothic"/>
                <w:sz w:val="18"/>
                <w:szCs w:val="18"/>
              </w:rPr>
            </w:pPr>
            <w:r>
              <w:rPr>
                <w:rFonts w:ascii="Century Gothic" w:hAnsi="Century Gothic"/>
                <w:sz w:val="18"/>
                <w:szCs w:val="18"/>
              </w:rPr>
              <w:t>Prepare a State Report Brochure Template for all students to use for their final product. This will also be used to introduce students to the assignment along with rubrics for conducting state research.</w:t>
            </w:r>
          </w:p>
          <w:p w:rsidR="006A7E4E" w:rsidRPr="006A7E4E" w:rsidRDefault="006A7E4E" w:rsidP="006A7E4E">
            <w:pPr>
              <w:pStyle w:val="ListParagraph"/>
              <w:numPr>
                <w:ilvl w:val="0"/>
                <w:numId w:val="15"/>
              </w:numPr>
              <w:rPr>
                <w:rFonts w:ascii="Century Gothic" w:hAnsi="Century Gothic"/>
                <w:sz w:val="18"/>
                <w:szCs w:val="18"/>
              </w:rPr>
            </w:pPr>
            <w:r>
              <w:rPr>
                <w:rFonts w:ascii="Century Gothic" w:hAnsi="Century Gothic"/>
                <w:sz w:val="18"/>
                <w:szCs w:val="18"/>
              </w:rPr>
              <w:t>Model for students note taking on digital and print resources and observe and oversee the process as students conduct their research.</w:t>
            </w:r>
          </w:p>
          <w:p w:rsidR="0068392D" w:rsidRPr="006A7E4E" w:rsidRDefault="006A7E4E" w:rsidP="00947A8F">
            <w:pPr>
              <w:pStyle w:val="ListParagraph"/>
              <w:numPr>
                <w:ilvl w:val="0"/>
                <w:numId w:val="15"/>
              </w:numPr>
              <w:rPr>
                <w:rFonts w:ascii="Verdana" w:hAnsi="Verdana"/>
                <w:b/>
              </w:rPr>
            </w:pPr>
            <w:r>
              <w:rPr>
                <w:rFonts w:ascii="Century Gothic" w:hAnsi="Century Gothic"/>
                <w:sz w:val="18"/>
                <w:szCs w:val="18"/>
              </w:rPr>
              <w:t>Guide students through the choice of digital and print resources and model for them as well as assist them in the creation of bibliographic entries for all resources used.</w:t>
            </w:r>
          </w:p>
          <w:p w:rsidR="006A7E4E" w:rsidRPr="00E37A97" w:rsidRDefault="006A7E4E" w:rsidP="00947A8F">
            <w:pPr>
              <w:pStyle w:val="ListParagraph"/>
              <w:numPr>
                <w:ilvl w:val="0"/>
                <w:numId w:val="15"/>
              </w:numPr>
              <w:rPr>
                <w:rFonts w:ascii="Verdana" w:hAnsi="Verdana"/>
                <w:b/>
              </w:rPr>
            </w:pPr>
            <w:r>
              <w:rPr>
                <w:rFonts w:ascii="Century Gothic" w:hAnsi="Century Gothic"/>
                <w:sz w:val="18"/>
                <w:szCs w:val="18"/>
              </w:rPr>
              <w:t>Assist students in making sure final copies of brochures are complete and ready for presentation.</w:t>
            </w:r>
          </w:p>
        </w:tc>
        <w:tc>
          <w:tcPr>
            <w:tcW w:w="4860" w:type="dxa"/>
          </w:tcPr>
          <w:p w:rsidR="00C374A8" w:rsidRDefault="00C374A8" w:rsidP="00C374A8">
            <w:pPr>
              <w:rPr>
                <w:rFonts w:ascii="Verdana" w:hAnsi="Verdana"/>
                <w:b/>
              </w:rPr>
            </w:pPr>
            <w:r>
              <w:rPr>
                <w:rFonts w:ascii="Verdana" w:hAnsi="Verdana"/>
                <w:b/>
              </w:rPr>
              <w:t>Learning Activities (</w:t>
            </w:r>
            <w:r w:rsidRPr="00C374A8">
              <w:rPr>
                <w:rFonts w:ascii="Verdana" w:hAnsi="Verdana"/>
                <w:b/>
                <w:color w:val="0070C0"/>
              </w:rPr>
              <w:t>Teacher</w:t>
            </w:r>
            <w:r>
              <w:rPr>
                <w:rFonts w:ascii="Verdana" w:hAnsi="Verdana"/>
                <w:b/>
              </w:rPr>
              <w:t xml:space="preserve"> is Responsible for):</w:t>
            </w:r>
          </w:p>
          <w:p w:rsidR="00947A8F" w:rsidRPr="007C2602" w:rsidRDefault="0068392D" w:rsidP="0068392D">
            <w:pPr>
              <w:pStyle w:val="ListParagraph"/>
              <w:numPr>
                <w:ilvl w:val="0"/>
                <w:numId w:val="15"/>
              </w:numPr>
              <w:rPr>
                <w:rFonts w:ascii="Century Gothic" w:hAnsi="Century Gothic"/>
                <w:sz w:val="18"/>
                <w:szCs w:val="18"/>
              </w:rPr>
            </w:pPr>
            <w:r w:rsidRPr="007C2602">
              <w:rPr>
                <w:rFonts w:ascii="Century Gothic" w:hAnsi="Century Gothic"/>
                <w:sz w:val="18"/>
                <w:szCs w:val="18"/>
              </w:rPr>
              <w:t>Prepare students by in</w:t>
            </w:r>
            <w:r w:rsidR="006A7E4E">
              <w:rPr>
                <w:rFonts w:ascii="Century Gothic" w:hAnsi="Century Gothic"/>
                <w:sz w:val="18"/>
                <w:szCs w:val="18"/>
              </w:rPr>
              <w:t>troducing topics and procedures, presenting model completed brochures and make all assignment expectations clear.</w:t>
            </w:r>
          </w:p>
          <w:p w:rsidR="0068392D" w:rsidRPr="007C2602" w:rsidRDefault="0068392D" w:rsidP="0068392D">
            <w:pPr>
              <w:pStyle w:val="ListParagraph"/>
              <w:numPr>
                <w:ilvl w:val="0"/>
                <w:numId w:val="15"/>
              </w:numPr>
              <w:rPr>
                <w:rFonts w:ascii="Century Gothic" w:hAnsi="Century Gothic"/>
                <w:sz w:val="18"/>
                <w:szCs w:val="18"/>
              </w:rPr>
            </w:pPr>
            <w:r w:rsidRPr="007C2602">
              <w:rPr>
                <w:rFonts w:ascii="Century Gothic" w:hAnsi="Century Gothic"/>
                <w:sz w:val="18"/>
                <w:szCs w:val="18"/>
              </w:rPr>
              <w:t xml:space="preserve">Create </w:t>
            </w:r>
            <w:r w:rsidR="005C4501">
              <w:rPr>
                <w:rFonts w:ascii="Century Gothic" w:hAnsi="Century Gothic"/>
                <w:sz w:val="18"/>
                <w:szCs w:val="18"/>
              </w:rPr>
              <w:t>r</w:t>
            </w:r>
            <w:r w:rsidRPr="007C2602">
              <w:rPr>
                <w:rFonts w:ascii="Century Gothic" w:hAnsi="Century Gothic"/>
                <w:sz w:val="18"/>
                <w:szCs w:val="18"/>
              </w:rPr>
              <w:t>ubrics for all content related evaluations</w:t>
            </w:r>
            <w:r w:rsidR="005C4501">
              <w:rPr>
                <w:rFonts w:ascii="Century Gothic" w:hAnsi="Century Gothic"/>
                <w:sz w:val="18"/>
                <w:szCs w:val="18"/>
              </w:rPr>
              <w:t xml:space="preserve"> </w:t>
            </w:r>
            <w:r w:rsidR="005C4501" w:rsidRPr="007C2602">
              <w:rPr>
                <w:rFonts w:ascii="Century Gothic" w:hAnsi="Century Gothic"/>
                <w:sz w:val="18"/>
                <w:szCs w:val="18"/>
              </w:rPr>
              <w:t>economic</w:t>
            </w:r>
            <w:r w:rsidR="005F6711" w:rsidRPr="007C2602">
              <w:rPr>
                <w:rFonts w:ascii="Century Gothic" w:hAnsi="Century Gothic"/>
                <w:sz w:val="18"/>
                <w:szCs w:val="18"/>
              </w:rPr>
              <w:t xml:space="preserve">, </w:t>
            </w:r>
            <w:r w:rsidRPr="007C2602">
              <w:rPr>
                <w:rFonts w:ascii="Century Gothic" w:hAnsi="Century Gothic"/>
                <w:sz w:val="18"/>
                <w:szCs w:val="18"/>
              </w:rPr>
              <w:t xml:space="preserve"> and introduce students to their evaluation methods before research is begun</w:t>
            </w:r>
          </w:p>
          <w:p w:rsidR="0068392D" w:rsidRPr="007C2602" w:rsidRDefault="006A7E4E" w:rsidP="0068392D">
            <w:pPr>
              <w:pStyle w:val="ListParagraph"/>
              <w:numPr>
                <w:ilvl w:val="0"/>
                <w:numId w:val="15"/>
              </w:numPr>
              <w:rPr>
                <w:rFonts w:ascii="Century Gothic" w:hAnsi="Century Gothic"/>
                <w:sz w:val="18"/>
                <w:szCs w:val="18"/>
              </w:rPr>
            </w:pPr>
            <w:r>
              <w:rPr>
                <w:rFonts w:ascii="Century Gothic" w:hAnsi="Century Gothic"/>
                <w:sz w:val="18"/>
                <w:szCs w:val="18"/>
              </w:rPr>
              <w:t xml:space="preserve">Schedule times for students to conduct research and note taking. Some time may be with teacher and some may be with teacher librarian </w:t>
            </w:r>
            <w:proofErr w:type="gramStart"/>
            <w:r>
              <w:rPr>
                <w:rFonts w:ascii="Century Gothic" w:hAnsi="Century Gothic"/>
                <w:sz w:val="18"/>
                <w:szCs w:val="18"/>
              </w:rPr>
              <w:t>--  teacher</w:t>
            </w:r>
            <w:proofErr w:type="gramEnd"/>
            <w:r>
              <w:rPr>
                <w:rFonts w:ascii="Century Gothic" w:hAnsi="Century Gothic"/>
                <w:sz w:val="18"/>
                <w:szCs w:val="18"/>
              </w:rPr>
              <w:t xml:space="preserve"> will specify whether teacher or teacher librarian will be overseeing students research time.</w:t>
            </w:r>
          </w:p>
          <w:p w:rsidR="00E41AC4" w:rsidRPr="006A7E4E" w:rsidRDefault="006A7E4E" w:rsidP="00E41AC4">
            <w:pPr>
              <w:pStyle w:val="ListParagraph"/>
              <w:numPr>
                <w:ilvl w:val="0"/>
                <w:numId w:val="15"/>
              </w:numPr>
              <w:rPr>
                <w:rFonts w:ascii="Verdana" w:hAnsi="Verdana"/>
                <w:b/>
              </w:rPr>
            </w:pPr>
            <w:r>
              <w:rPr>
                <w:rFonts w:ascii="Century Gothic" w:hAnsi="Century Gothic"/>
                <w:sz w:val="18"/>
                <w:szCs w:val="18"/>
              </w:rPr>
              <w:t>Assist and observe and oversee the process of note taking as students conduct their research.</w:t>
            </w:r>
          </w:p>
          <w:p w:rsidR="006A7E4E" w:rsidRPr="0068392D" w:rsidRDefault="006A7E4E" w:rsidP="006A7E4E">
            <w:pPr>
              <w:pStyle w:val="ListParagraph"/>
              <w:numPr>
                <w:ilvl w:val="0"/>
                <w:numId w:val="15"/>
              </w:numPr>
              <w:rPr>
                <w:rFonts w:ascii="Verdana" w:hAnsi="Verdana"/>
                <w:b/>
              </w:rPr>
            </w:pPr>
            <w:r>
              <w:rPr>
                <w:rFonts w:ascii="Century Gothic" w:hAnsi="Century Gothic"/>
                <w:sz w:val="18"/>
                <w:szCs w:val="18"/>
              </w:rPr>
              <w:t xml:space="preserve">Model for and guide students through the writing process for the two paragraphs to be written. </w:t>
            </w:r>
          </w:p>
        </w:tc>
      </w:tr>
      <w:tr w:rsidR="00171CBC" w:rsidTr="00947A8F">
        <w:trPr>
          <w:jc w:val="center"/>
        </w:trPr>
        <w:tc>
          <w:tcPr>
            <w:tcW w:w="10062" w:type="dxa"/>
            <w:gridSpan w:val="2"/>
          </w:tcPr>
          <w:p w:rsidR="00947A8F" w:rsidRDefault="00171CBC">
            <w:pPr>
              <w:rPr>
                <w:rFonts w:ascii="Verdana" w:hAnsi="Verdana"/>
                <w:b/>
              </w:rPr>
            </w:pPr>
            <w:r w:rsidRPr="003455E8">
              <w:rPr>
                <w:rFonts w:ascii="Verdana" w:hAnsi="Verdana"/>
                <w:b/>
              </w:rPr>
              <w:t>Accommodations/Differentiations:</w:t>
            </w:r>
          </w:p>
          <w:p w:rsidR="00171CBC" w:rsidRPr="00E73079" w:rsidRDefault="00E41AC4" w:rsidP="00947A8F">
            <w:pPr>
              <w:rPr>
                <w:rFonts w:ascii="Century Gothic" w:hAnsi="Century Gothic"/>
                <w:sz w:val="18"/>
                <w:szCs w:val="18"/>
              </w:rPr>
            </w:pPr>
            <w:r w:rsidRPr="00E73079">
              <w:rPr>
                <w:rFonts w:ascii="Century Gothic" w:hAnsi="Century Gothic"/>
                <w:sz w:val="18"/>
                <w:szCs w:val="18"/>
              </w:rPr>
              <w:t>All students will be closely observed as they choose digital and print resources. Some students have had specific books and/or digital resources pre-</w:t>
            </w:r>
            <w:r w:rsidR="007C2602" w:rsidRPr="00E73079">
              <w:rPr>
                <w:rFonts w:ascii="Century Gothic" w:hAnsi="Century Gothic"/>
                <w:sz w:val="18"/>
                <w:szCs w:val="18"/>
              </w:rPr>
              <w:t>screened for</w:t>
            </w:r>
            <w:r w:rsidRPr="00E73079">
              <w:rPr>
                <w:rFonts w:ascii="Century Gothic" w:hAnsi="Century Gothic"/>
                <w:sz w:val="18"/>
                <w:szCs w:val="18"/>
              </w:rPr>
              <w:t xml:space="preserve"> them to ensure learning will occur. Some students will have </w:t>
            </w:r>
            <w:r w:rsidRPr="00E73079">
              <w:rPr>
                <w:rFonts w:ascii="Century Gothic" w:hAnsi="Century Gothic"/>
                <w:sz w:val="18"/>
                <w:szCs w:val="18"/>
              </w:rPr>
              <w:lastRenderedPageBreak/>
              <w:t>resources read via digital reader or classroom assistant as they take notes.</w:t>
            </w:r>
          </w:p>
        </w:tc>
      </w:tr>
      <w:tr w:rsidR="00171CBC" w:rsidTr="00947A8F">
        <w:trPr>
          <w:jc w:val="center"/>
        </w:trPr>
        <w:tc>
          <w:tcPr>
            <w:tcW w:w="10062" w:type="dxa"/>
            <w:gridSpan w:val="2"/>
          </w:tcPr>
          <w:p w:rsidR="00947A8F" w:rsidRDefault="00171CBC">
            <w:pPr>
              <w:rPr>
                <w:rFonts w:ascii="Verdana" w:hAnsi="Verdana"/>
                <w:b/>
              </w:rPr>
            </w:pPr>
            <w:r w:rsidRPr="003455E8">
              <w:rPr>
                <w:rFonts w:ascii="Verdana" w:hAnsi="Verdana"/>
                <w:b/>
              </w:rPr>
              <w:lastRenderedPageBreak/>
              <w:t>Materials/Resources:</w:t>
            </w:r>
          </w:p>
          <w:p w:rsidR="00171CBC" w:rsidRPr="00E73079" w:rsidRDefault="00947A8F" w:rsidP="00947A8F">
            <w:pPr>
              <w:rPr>
                <w:rFonts w:ascii="Century Gothic" w:hAnsi="Century Gothic"/>
                <w:sz w:val="18"/>
                <w:szCs w:val="18"/>
              </w:rPr>
            </w:pPr>
            <w:r w:rsidRPr="00E73079">
              <w:rPr>
                <w:rFonts w:ascii="Century Gothic" w:hAnsi="Century Gothic"/>
                <w:sz w:val="18"/>
                <w:szCs w:val="18"/>
              </w:rPr>
              <w:t>Computer access required for student work.</w:t>
            </w:r>
          </w:p>
        </w:tc>
      </w:tr>
    </w:tbl>
    <w:p w:rsidR="00E97805" w:rsidRDefault="00E97805" w:rsidP="003D4E5B"/>
    <w:sectPr w:rsidR="00E97805" w:rsidSect="00AB620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CB" w:rsidRDefault="00C80ACB">
      <w:r>
        <w:separator/>
      </w:r>
    </w:p>
  </w:endnote>
  <w:endnote w:type="continuationSeparator" w:id="0">
    <w:p w:rsidR="00C80ACB" w:rsidRDefault="00C80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97" w:rsidRPr="003D4E5B" w:rsidRDefault="00E37A97" w:rsidP="003D4E5B">
    <w:pPr>
      <w:pStyle w:val="Footer"/>
      <w:jc w:val="center"/>
      <w:rPr>
        <w:rFonts w:ascii="Verdana" w:hAnsi="Verdana"/>
        <w:sz w:val="18"/>
        <w:szCs w:val="18"/>
      </w:rPr>
    </w:pPr>
    <w:r w:rsidRPr="003D4E5B">
      <w:rPr>
        <w:rFonts w:ascii="Verdana" w:hAnsi="Verdana"/>
        <w:sz w:val="18"/>
        <w:szCs w:val="18"/>
      </w:rPr>
      <w:t xml:space="preserve">Rev. </w:t>
    </w:r>
    <w:r w:rsidR="00EF3F2B" w:rsidRPr="003D4E5B">
      <w:rPr>
        <w:rFonts w:ascii="Verdana" w:hAnsi="Verdana"/>
        <w:sz w:val="18"/>
        <w:szCs w:val="18"/>
      </w:rPr>
      <w:fldChar w:fldCharType="begin"/>
    </w:r>
    <w:r w:rsidRPr="003D4E5B">
      <w:rPr>
        <w:rFonts w:ascii="Verdana" w:hAnsi="Verdana"/>
        <w:sz w:val="18"/>
        <w:szCs w:val="18"/>
      </w:rPr>
      <w:instrText xml:space="preserve"> DATE \@ "M/d/yyyy" </w:instrText>
    </w:r>
    <w:r w:rsidR="00EF3F2B" w:rsidRPr="003D4E5B">
      <w:rPr>
        <w:rFonts w:ascii="Verdana" w:hAnsi="Verdana"/>
        <w:sz w:val="18"/>
        <w:szCs w:val="18"/>
      </w:rPr>
      <w:fldChar w:fldCharType="separate"/>
    </w:r>
    <w:r w:rsidR="00607C84">
      <w:rPr>
        <w:rFonts w:ascii="Verdana" w:hAnsi="Verdana"/>
        <w:noProof/>
        <w:sz w:val="18"/>
        <w:szCs w:val="18"/>
      </w:rPr>
      <w:t>8/3/2011</w:t>
    </w:r>
    <w:r w:rsidR="00EF3F2B" w:rsidRPr="003D4E5B">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CB" w:rsidRDefault="00C80ACB">
      <w:r>
        <w:separator/>
      </w:r>
    </w:p>
  </w:footnote>
  <w:footnote w:type="continuationSeparator" w:id="0">
    <w:p w:rsidR="00C80ACB" w:rsidRDefault="00C80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CC"/>
    <w:multiLevelType w:val="hybridMultilevel"/>
    <w:tmpl w:val="C296A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1751A"/>
    <w:multiLevelType w:val="hybridMultilevel"/>
    <w:tmpl w:val="5F166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E41D1"/>
    <w:multiLevelType w:val="multilevel"/>
    <w:tmpl w:val="65A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25312"/>
    <w:multiLevelType w:val="hybridMultilevel"/>
    <w:tmpl w:val="3856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466EC3"/>
    <w:multiLevelType w:val="hybridMultilevel"/>
    <w:tmpl w:val="FDD8FE56"/>
    <w:lvl w:ilvl="0" w:tplc="DCCCFB58">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06D48"/>
    <w:multiLevelType w:val="multilevel"/>
    <w:tmpl w:val="558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70B1F"/>
    <w:multiLevelType w:val="hybridMultilevel"/>
    <w:tmpl w:val="C7BC2F6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1E776597"/>
    <w:multiLevelType w:val="hybridMultilevel"/>
    <w:tmpl w:val="3BD24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4B7B11"/>
    <w:multiLevelType w:val="hybridMultilevel"/>
    <w:tmpl w:val="5CEC359E"/>
    <w:lvl w:ilvl="0" w:tplc="DCCCFB58">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40E19"/>
    <w:multiLevelType w:val="hybridMultilevel"/>
    <w:tmpl w:val="E8BE5262"/>
    <w:lvl w:ilvl="0" w:tplc="DCCCFB58">
      <w:start w:val="1"/>
      <w:numFmt w:val="bullet"/>
      <w:lvlText w:val=""/>
      <w:lvlJc w:val="left"/>
      <w:pPr>
        <w:tabs>
          <w:tab w:val="num" w:pos="360"/>
        </w:tabs>
        <w:ind w:left="360" w:hanging="360"/>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E67F0"/>
    <w:multiLevelType w:val="hybridMultilevel"/>
    <w:tmpl w:val="7B502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7A3D65"/>
    <w:multiLevelType w:val="hybridMultilevel"/>
    <w:tmpl w:val="3AE02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5B59C7"/>
    <w:multiLevelType w:val="multilevel"/>
    <w:tmpl w:val="028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96DD6"/>
    <w:multiLevelType w:val="hybridMultilevel"/>
    <w:tmpl w:val="01346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0E186E"/>
    <w:multiLevelType w:val="hybridMultilevel"/>
    <w:tmpl w:val="D494E868"/>
    <w:lvl w:ilvl="0" w:tplc="DCCCFB58">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42276D"/>
    <w:multiLevelType w:val="multilevel"/>
    <w:tmpl w:val="96F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02A89"/>
    <w:multiLevelType w:val="multilevel"/>
    <w:tmpl w:val="02909742"/>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nsid w:val="5D595931"/>
    <w:multiLevelType w:val="hybridMultilevel"/>
    <w:tmpl w:val="CC8C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013BA8"/>
    <w:multiLevelType w:val="hybridMultilevel"/>
    <w:tmpl w:val="975E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6"/>
  </w:num>
  <w:num w:numId="5">
    <w:abstractNumId w:val="9"/>
  </w:num>
  <w:num w:numId="6">
    <w:abstractNumId w:val="10"/>
  </w:num>
  <w:num w:numId="7">
    <w:abstractNumId w:val="16"/>
  </w:num>
  <w:num w:numId="8">
    <w:abstractNumId w:val="4"/>
  </w:num>
  <w:num w:numId="9">
    <w:abstractNumId w:val="17"/>
  </w:num>
  <w:num w:numId="10">
    <w:abstractNumId w:val="8"/>
  </w:num>
  <w:num w:numId="11">
    <w:abstractNumId w:val="14"/>
  </w:num>
  <w:num w:numId="12">
    <w:abstractNumId w:val="15"/>
  </w:num>
  <w:num w:numId="13">
    <w:abstractNumId w:val="12"/>
  </w:num>
  <w:num w:numId="14">
    <w:abstractNumId w:val="5"/>
  </w:num>
  <w:num w:numId="15">
    <w:abstractNumId w:val="18"/>
  </w:num>
  <w:num w:numId="16">
    <w:abstractNumId w:val="1"/>
  </w:num>
  <w:num w:numId="17">
    <w:abstractNumId w:val="2"/>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1CBC"/>
    <w:rsid w:val="00010BDB"/>
    <w:rsid w:val="0001532F"/>
    <w:rsid w:val="00031598"/>
    <w:rsid w:val="00065BEE"/>
    <w:rsid w:val="000A0B67"/>
    <w:rsid w:val="000B7428"/>
    <w:rsid w:val="000C0526"/>
    <w:rsid w:val="000C1709"/>
    <w:rsid w:val="000C20EB"/>
    <w:rsid w:val="000D55E1"/>
    <w:rsid w:val="000E38C7"/>
    <w:rsid w:val="000F2471"/>
    <w:rsid w:val="000F4CAC"/>
    <w:rsid w:val="00121B23"/>
    <w:rsid w:val="00131EB5"/>
    <w:rsid w:val="00161416"/>
    <w:rsid w:val="00163A68"/>
    <w:rsid w:val="00171CBC"/>
    <w:rsid w:val="00174C13"/>
    <w:rsid w:val="00180314"/>
    <w:rsid w:val="00182767"/>
    <w:rsid w:val="001A76FB"/>
    <w:rsid w:val="001B0865"/>
    <w:rsid w:val="001B0FCA"/>
    <w:rsid w:val="001B2DBA"/>
    <w:rsid w:val="001C436D"/>
    <w:rsid w:val="001D6730"/>
    <w:rsid w:val="001E008F"/>
    <w:rsid w:val="001E1CEF"/>
    <w:rsid w:val="001E5757"/>
    <w:rsid w:val="00203C52"/>
    <w:rsid w:val="00215298"/>
    <w:rsid w:val="00222B14"/>
    <w:rsid w:val="00234BA1"/>
    <w:rsid w:val="002438A2"/>
    <w:rsid w:val="002621DA"/>
    <w:rsid w:val="00265878"/>
    <w:rsid w:val="00274CE7"/>
    <w:rsid w:val="002773AA"/>
    <w:rsid w:val="00277AFC"/>
    <w:rsid w:val="00281F57"/>
    <w:rsid w:val="002857C4"/>
    <w:rsid w:val="00287930"/>
    <w:rsid w:val="002A54C6"/>
    <w:rsid w:val="002B6B16"/>
    <w:rsid w:val="002C5684"/>
    <w:rsid w:val="00304B0E"/>
    <w:rsid w:val="003156A6"/>
    <w:rsid w:val="003455E8"/>
    <w:rsid w:val="00353366"/>
    <w:rsid w:val="003634C7"/>
    <w:rsid w:val="00364A89"/>
    <w:rsid w:val="003A7F7E"/>
    <w:rsid w:val="003B2C05"/>
    <w:rsid w:val="003C3F4C"/>
    <w:rsid w:val="003D0875"/>
    <w:rsid w:val="003D3884"/>
    <w:rsid w:val="003D4E5B"/>
    <w:rsid w:val="003F07CA"/>
    <w:rsid w:val="003F4CA7"/>
    <w:rsid w:val="00400195"/>
    <w:rsid w:val="0040290E"/>
    <w:rsid w:val="004058A1"/>
    <w:rsid w:val="00417201"/>
    <w:rsid w:val="00426333"/>
    <w:rsid w:val="00443691"/>
    <w:rsid w:val="00464AC0"/>
    <w:rsid w:val="00476A8E"/>
    <w:rsid w:val="004A0E91"/>
    <w:rsid w:val="004C77D0"/>
    <w:rsid w:val="004E18BA"/>
    <w:rsid w:val="004E3835"/>
    <w:rsid w:val="004F02DF"/>
    <w:rsid w:val="005112AE"/>
    <w:rsid w:val="0052429F"/>
    <w:rsid w:val="005242E5"/>
    <w:rsid w:val="00536C33"/>
    <w:rsid w:val="00547D35"/>
    <w:rsid w:val="0057110A"/>
    <w:rsid w:val="00571184"/>
    <w:rsid w:val="00597EA0"/>
    <w:rsid w:val="005C1FFD"/>
    <w:rsid w:val="005C4501"/>
    <w:rsid w:val="005C55FF"/>
    <w:rsid w:val="005F6711"/>
    <w:rsid w:val="005F717C"/>
    <w:rsid w:val="006017EA"/>
    <w:rsid w:val="006057C3"/>
    <w:rsid w:val="00607C84"/>
    <w:rsid w:val="00613289"/>
    <w:rsid w:val="006212FE"/>
    <w:rsid w:val="00625664"/>
    <w:rsid w:val="006323CE"/>
    <w:rsid w:val="006504A9"/>
    <w:rsid w:val="0066090A"/>
    <w:rsid w:val="0067415A"/>
    <w:rsid w:val="00680266"/>
    <w:rsid w:val="00682293"/>
    <w:rsid w:val="0068392D"/>
    <w:rsid w:val="006840D4"/>
    <w:rsid w:val="00696B61"/>
    <w:rsid w:val="006A0248"/>
    <w:rsid w:val="006A3124"/>
    <w:rsid w:val="006A7629"/>
    <w:rsid w:val="006A7E4E"/>
    <w:rsid w:val="006B4163"/>
    <w:rsid w:val="006C1B30"/>
    <w:rsid w:val="006C5F20"/>
    <w:rsid w:val="006D46C5"/>
    <w:rsid w:val="006E15C5"/>
    <w:rsid w:val="006E65A3"/>
    <w:rsid w:val="00705717"/>
    <w:rsid w:val="00734ECA"/>
    <w:rsid w:val="007370CA"/>
    <w:rsid w:val="00740F00"/>
    <w:rsid w:val="00741DA7"/>
    <w:rsid w:val="007606B0"/>
    <w:rsid w:val="007C2602"/>
    <w:rsid w:val="007C7207"/>
    <w:rsid w:val="007F0A7E"/>
    <w:rsid w:val="0084660B"/>
    <w:rsid w:val="0086263D"/>
    <w:rsid w:val="00884BDE"/>
    <w:rsid w:val="00897E09"/>
    <w:rsid w:val="008B7844"/>
    <w:rsid w:val="008C224E"/>
    <w:rsid w:val="008D0AA4"/>
    <w:rsid w:val="008D7D11"/>
    <w:rsid w:val="008E154B"/>
    <w:rsid w:val="008F0D8F"/>
    <w:rsid w:val="008F4354"/>
    <w:rsid w:val="008F64BE"/>
    <w:rsid w:val="008F6B20"/>
    <w:rsid w:val="00914FB4"/>
    <w:rsid w:val="009232C2"/>
    <w:rsid w:val="0092463C"/>
    <w:rsid w:val="0092630B"/>
    <w:rsid w:val="00947A8F"/>
    <w:rsid w:val="00962DDA"/>
    <w:rsid w:val="0096374B"/>
    <w:rsid w:val="00965CD5"/>
    <w:rsid w:val="009660A8"/>
    <w:rsid w:val="009714B0"/>
    <w:rsid w:val="00986527"/>
    <w:rsid w:val="009B403E"/>
    <w:rsid w:val="009C7F01"/>
    <w:rsid w:val="009E0DF0"/>
    <w:rsid w:val="009E3A80"/>
    <w:rsid w:val="009E4FDF"/>
    <w:rsid w:val="009F1099"/>
    <w:rsid w:val="00A00208"/>
    <w:rsid w:val="00A00D52"/>
    <w:rsid w:val="00A037D0"/>
    <w:rsid w:val="00A15E3E"/>
    <w:rsid w:val="00A50078"/>
    <w:rsid w:val="00A62BA2"/>
    <w:rsid w:val="00A717C6"/>
    <w:rsid w:val="00A73E55"/>
    <w:rsid w:val="00A87CE1"/>
    <w:rsid w:val="00A977CA"/>
    <w:rsid w:val="00AA78B9"/>
    <w:rsid w:val="00AB27B4"/>
    <w:rsid w:val="00AB6209"/>
    <w:rsid w:val="00AD5C78"/>
    <w:rsid w:val="00AE3B04"/>
    <w:rsid w:val="00B37CCD"/>
    <w:rsid w:val="00B47F3D"/>
    <w:rsid w:val="00B52871"/>
    <w:rsid w:val="00B67614"/>
    <w:rsid w:val="00B7697A"/>
    <w:rsid w:val="00B94550"/>
    <w:rsid w:val="00BA5BD9"/>
    <w:rsid w:val="00BC478D"/>
    <w:rsid w:val="00BF7655"/>
    <w:rsid w:val="00C11D5A"/>
    <w:rsid w:val="00C251C6"/>
    <w:rsid w:val="00C374A8"/>
    <w:rsid w:val="00C67090"/>
    <w:rsid w:val="00C71594"/>
    <w:rsid w:val="00C80ACB"/>
    <w:rsid w:val="00C81EF5"/>
    <w:rsid w:val="00CA0750"/>
    <w:rsid w:val="00CA54FA"/>
    <w:rsid w:val="00CA656D"/>
    <w:rsid w:val="00CB401E"/>
    <w:rsid w:val="00CB63B9"/>
    <w:rsid w:val="00D26983"/>
    <w:rsid w:val="00D65EB8"/>
    <w:rsid w:val="00D87853"/>
    <w:rsid w:val="00DB1DBF"/>
    <w:rsid w:val="00DD6DC1"/>
    <w:rsid w:val="00E04E28"/>
    <w:rsid w:val="00E11F21"/>
    <w:rsid w:val="00E36469"/>
    <w:rsid w:val="00E37A97"/>
    <w:rsid w:val="00E41AC4"/>
    <w:rsid w:val="00E42041"/>
    <w:rsid w:val="00E43965"/>
    <w:rsid w:val="00E671D5"/>
    <w:rsid w:val="00E6755F"/>
    <w:rsid w:val="00E73079"/>
    <w:rsid w:val="00E80E5D"/>
    <w:rsid w:val="00E82639"/>
    <w:rsid w:val="00E9712A"/>
    <w:rsid w:val="00E97805"/>
    <w:rsid w:val="00EC2A47"/>
    <w:rsid w:val="00EC2C1E"/>
    <w:rsid w:val="00ED1E40"/>
    <w:rsid w:val="00ED74B9"/>
    <w:rsid w:val="00EE1258"/>
    <w:rsid w:val="00EF022F"/>
    <w:rsid w:val="00EF3F2B"/>
    <w:rsid w:val="00F27CBE"/>
    <w:rsid w:val="00F447B4"/>
    <w:rsid w:val="00F47370"/>
    <w:rsid w:val="00F74295"/>
    <w:rsid w:val="00FA0408"/>
    <w:rsid w:val="00FA1E88"/>
    <w:rsid w:val="00FA5BBB"/>
    <w:rsid w:val="00FB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D4E5B"/>
    <w:pPr>
      <w:tabs>
        <w:tab w:val="center" w:pos="4320"/>
        <w:tab w:val="right" w:pos="8640"/>
      </w:tabs>
    </w:pPr>
  </w:style>
  <w:style w:type="paragraph" w:styleId="Footer">
    <w:name w:val="footer"/>
    <w:basedOn w:val="Normal"/>
    <w:rsid w:val="003D4E5B"/>
    <w:pPr>
      <w:tabs>
        <w:tab w:val="center" w:pos="4320"/>
        <w:tab w:val="right" w:pos="8640"/>
      </w:tabs>
    </w:pPr>
  </w:style>
  <w:style w:type="paragraph" w:styleId="BalloonText">
    <w:name w:val="Balloon Text"/>
    <w:basedOn w:val="Normal"/>
    <w:semiHidden/>
    <w:rsid w:val="005C1FFD"/>
    <w:rPr>
      <w:rFonts w:ascii="Tahoma" w:hAnsi="Tahoma" w:cs="Tahoma"/>
      <w:sz w:val="16"/>
      <w:szCs w:val="16"/>
    </w:rPr>
  </w:style>
  <w:style w:type="paragraph" w:styleId="ListParagraph">
    <w:name w:val="List Paragraph"/>
    <w:basedOn w:val="Normal"/>
    <w:uiPriority w:val="34"/>
    <w:qFormat/>
    <w:rsid w:val="005F717C"/>
    <w:pPr>
      <w:ind w:left="720"/>
      <w:contextualSpacing/>
    </w:pPr>
  </w:style>
</w:styles>
</file>

<file path=word/webSettings.xml><?xml version="1.0" encoding="utf-8"?>
<w:webSettings xmlns:r="http://schemas.openxmlformats.org/officeDocument/2006/relationships" xmlns:w="http://schemas.openxmlformats.org/wordprocessingml/2006/main">
  <w:divs>
    <w:div w:id="24911375">
      <w:bodyDiv w:val="1"/>
      <w:marLeft w:val="0"/>
      <w:marRight w:val="0"/>
      <w:marTop w:val="0"/>
      <w:marBottom w:val="0"/>
      <w:divBdr>
        <w:top w:val="none" w:sz="0" w:space="0" w:color="auto"/>
        <w:left w:val="none" w:sz="0" w:space="0" w:color="auto"/>
        <w:bottom w:val="none" w:sz="0" w:space="0" w:color="auto"/>
        <w:right w:val="none" w:sz="0" w:space="0" w:color="auto"/>
      </w:divBdr>
      <w:divsChild>
        <w:div w:id="624894982">
          <w:marLeft w:val="0"/>
          <w:marRight w:val="0"/>
          <w:marTop w:val="0"/>
          <w:marBottom w:val="0"/>
          <w:divBdr>
            <w:top w:val="none" w:sz="0" w:space="0" w:color="auto"/>
            <w:left w:val="none" w:sz="0" w:space="0" w:color="auto"/>
            <w:bottom w:val="none" w:sz="0" w:space="0" w:color="auto"/>
            <w:right w:val="none" w:sz="0" w:space="0" w:color="auto"/>
          </w:divBdr>
          <w:divsChild>
            <w:div w:id="1036656640">
              <w:marLeft w:val="0"/>
              <w:marRight w:val="0"/>
              <w:marTop w:val="0"/>
              <w:marBottom w:val="0"/>
              <w:divBdr>
                <w:top w:val="none" w:sz="0" w:space="0" w:color="auto"/>
                <w:left w:val="none" w:sz="0" w:space="0" w:color="auto"/>
                <w:bottom w:val="none" w:sz="0" w:space="0" w:color="auto"/>
                <w:right w:val="none" w:sz="0" w:space="0" w:color="auto"/>
              </w:divBdr>
              <w:divsChild>
                <w:div w:id="1225023239">
                  <w:marLeft w:val="0"/>
                  <w:marRight w:val="0"/>
                  <w:marTop w:val="0"/>
                  <w:marBottom w:val="0"/>
                  <w:divBdr>
                    <w:top w:val="none" w:sz="0" w:space="0" w:color="auto"/>
                    <w:left w:val="none" w:sz="0" w:space="0" w:color="auto"/>
                    <w:bottom w:val="none" w:sz="0" w:space="0" w:color="auto"/>
                    <w:right w:val="none" w:sz="0" w:space="0" w:color="auto"/>
                  </w:divBdr>
                  <w:divsChild>
                    <w:div w:id="6589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7186">
      <w:bodyDiv w:val="1"/>
      <w:marLeft w:val="0"/>
      <w:marRight w:val="0"/>
      <w:marTop w:val="0"/>
      <w:marBottom w:val="0"/>
      <w:divBdr>
        <w:top w:val="none" w:sz="0" w:space="0" w:color="auto"/>
        <w:left w:val="none" w:sz="0" w:space="0" w:color="auto"/>
        <w:bottom w:val="none" w:sz="0" w:space="0" w:color="auto"/>
        <w:right w:val="none" w:sz="0" w:space="0" w:color="auto"/>
      </w:divBdr>
      <w:divsChild>
        <w:div w:id="1583874805">
          <w:marLeft w:val="0"/>
          <w:marRight w:val="0"/>
          <w:marTop w:val="0"/>
          <w:marBottom w:val="0"/>
          <w:divBdr>
            <w:top w:val="none" w:sz="0" w:space="0" w:color="auto"/>
            <w:left w:val="none" w:sz="0" w:space="0" w:color="auto"/>
            <w:bottom w:val="none" w:sz="0" w:space="0" w:color="auto"/>
            <w:right w:val="none" w:sz="0" w:space="0" w:color="auto"/>
          </w:divBdr>
          <w:divsChild>
            <w:div w:id="1498686672">
              <w:marLeft w:val="0"/>
              <w:marRight w:val="0"/>
              <w:marTop w:val="100"/>
              <w:marBottom w:val="100"/>
              <w:divBdr>
                <w:top w:val="none" w:sz="0" w:space="0" w:color="auto"/>
                <w:left w:val="none" w:sz="0" w:space="0" w:color="auto"/>
                <w:bottom w:val="none" w:sz="0" w:space="0" w:color="auto"/>
                <w:right w:val="none" w:sz="0" w:space="0" w:color="auto"/>
              </w:divBdr>
              <w:divsChild>
                <w:div w:id="1654522659">
                  <w:marLeft w:val="0"/>
                  <w:marRight w:val="0"/>
                  <w:marTop w:val="0"/>
                  <w:marBottom w:val="0"/>
                  <w:divBdr>
                    <w:top w:val="none" w:sz="0" w:space="0" w:color="auto"/>
                    <w:left w:val="none" w:sz="0" w:space="0" w:color="auto"/>
                    <w:bottom w:val="none" w:sz="0" w:space="0" w:color="auto"/>
                    <w:right w:val="none" w:sz="0" w:space="0" w:color="auto"/>
                  </w:divBdr>
                  <w:divsChild>
                    <w:div w:id="100953739">
                      <w:marLeft w:val="0"/>
                      <w:marRight w:val="0"/>
                      <w:marTop w:val="0"/>
                      <w:marBottom w:val="0"/>
                      <w:divBdr>
                        <w:top w:val="none" w:sz="0" w:space="0" w:color="auto"/>
                        <w:left w:val="none" w:sz="0" w:space="0" w:color="auto"/>
                        <w:bottom w:val="none" w:sz="0" w:space="0" w:color="auto"/>
                        <w:right w:val="none" w:sz="0" w:space="0" w:color="auto"/>
                      </w:divBdr>
                      <w:divsChild>
                        <w:div w:id="1858885952">
                          <w:marLeft w:val="0"/>
                          <w:marRight w:val="0"/>
                          <w:marTop w:val="0"/>
                          <w:marBottom w:val="0"/>
                          <w:divBdr>
                            <w:top w:val="none" w:sz="0" w:space="0" w:color="auto"/>
                            <w:left w:val="none" w:sz="0" w:space="0" w:color="auto"/>
                            <w:bottom w:val="none" w:sz="0" w:space="0" w:color="auto"/>
                            <w:right w:val="none" w:sz="0" w:space="0" w:color="auto"/>
                          </w:divBdr>
                          <w:divsChild>
                            <w:div w:id="1348554260">
                              <w:marLeft w:val="0"/>
                              <w:marRight w:val="0"/>
                              <w:marTop w:val="0"/>
                              <w:marBottom w:val="0"/>
                              <w:divBdr>
                                <w:top w:val="none" w:sz="0" w:space="0" w:color="auto"/>
                                <w:left w:val="none" w:sz="0" w:space="0" w:color="auto"/>
                                <w:bottom w:val="none" w:sz="0" w:space="0" w:color="auto"/>
                                <w:right w:val="none" w:sz="0" w:space="0" w:color="auto"/>
                              </w:divBdr>
                              <w:divsChild>
                                <w:div w:id="1401753787">
                                  <w:marLeft w:val="0"/>
                                  <w:marRight w:val="0"/>
                                  <w:marTop w:val="0"/>
                                  <w:marBottom w:val="0"/>
                                  <w:divBdr>
                                    <w:top w:val="none" w:sz="0" w:space="0" w:color="auto"/>
                                    <w:left w:val="none" w:sz="0" w:space="0" w:color="auto"/>
                                    <w:bottom w:val="none" w:sz="0" w:space="0" w:color="auto"/>
                                    <w:right w:val="none" w:sz="0" w:space="0" w:color="auto"/>
                                  </w:divBdr>
                                  <w:divsChild>
                                    <w:div w:id="1549339174">
                                      <w:marLeft w:val="0"/>
                                      <w:marRight w:val="0"/>
                                      <w:marTop w:val="0"/>
                                      <w:marBottom w:val="0"/>
                                      <w:divBdr>
                                        <w:top w:val="none" w:sz="0" w:space="0" w:color="auto"/>
                                        <w:left w:val="none" w:sz="0" w:space="0" w:color="auto"/>
                                        <w:bottom w:val="none" w:sz="0" w:space="0" w:color="auto"/>
                                        <w:right w:val="none" w:sz="0" w:space="0" w:color="auto"/>
                                      </w:divBdr>
                                      <w:divsChild>
                                        <w:div w:id="9974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637322">
      <w:bodyDiv w:val="1"/>
      <w:marLeft w:val="0"/>
      <w:marRight w:val="0"/>
      <w:marTop w:val="0"/>
      <w:marBottom w:val="0"/>
      <w:divBdr>
        <w:top w:val="none" w:sz="0" w:space="0" w:color="auto"/>
        <w:left w:val="none" w:sz="0" w:space="0" w:color="auto"/>
        <w:bottom w:val="none" w:sz="0" w:space="0" w:color="auto"/>
        <w:right w:val="none" w:sz="0" w:space="0" w:color="auto"/>
      </w:divBdr>
      <w:divsChild>
        <w:div w:id="1723796495">
          <w:marLeft w:val="0"/>
          <w:marRight w:val="0"/>
          <w:marTop w:val="0"/>
          <w:marBottom w:val="0"/>
          <w:divBdr>
            <w:top w:val="none" w:sz="0" w:space="0" w:color="auto"/>
            <w:left w:val="none" w:sz="0" w:space="0" w:color="auto"/>
            <w:bottom w:val="none" w:sz="0" w:space="0" w:color="auto"/>
            <w:right w:val="none" w:sz="0" w:space="0" w:color="auto"/>
          </w:divBdr>
          <w:divsChild>
            <w:div w:id="960116082">
              <w:marLeft w:val="0"/>
              <w:marRight w:val="0"/>
              <w:marTop w:val="0"/>
              <w:marBottom w:val="0"/>
              <w:divBdr>
                <w:top w:val="none" w:sz="0" w:space="0" w:color="auto"/>
                <w:left w:val="none" w:sz="0" w:space="0" w:color="auto"/>
                <w:bottom w:val="none" w:sz="0" w:space="0" w:color="auto"/>
                <w:right w:val="none" w:sz="0" w:space="0" w:color="auto"/>
              </w:divBdr>
              <w:divsChild>
                <w:div w:id="1881088397">
                  <w:marLeft w:val="0"/>
                  <w:marRight w:val="0"/>
                  <w:marTop w:val="0"/>
                  <w:marBottom w:val="0"/>
                  <w:divBdr>
                    <w:top w:val="none" w:sz="0" w:space="0" w:color="auto"/>
                    <w:left w:val="none" w:sz="0" w:space="0" w:color="auto"/>
                    <w:bottom w:val="none" w:sz="0" w:space="0" w:color="auto"/>
                    <w:right w:val="none" w:sz="0" w:space="0" w:color="auto"/>
                  </w:divBdr>
                  <w:divsChild>
                    <w:div w:id="5183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87608">
      <w:bodyDiv w:val="1"/>
      <w:marLeft w:val="0"/>
      <w:marRight w:val="0"/>
      <w:marTop w:val="0"/>
      <w:marBottom w:val="0"/>
      <w:divBdr>
        <w:top w:val="none" w:sz="0" w:space="0" w:color="auto"/>
        <w:left w:val="none" w:sz="0" w:space="0" w:color="auto"/>
        <w:bottom w:val="none" w:sz="0" w:space="0" w:color="auto"/>
        <w:right w:val="none" w:sz="0" w:space="0" w:color="auto"/>
      </w:divBdr>
      <w:divsChild>
        <w:div w:id="553272637">
          <w:marLeft w:val="0"/>
          <w:marRight w:val="0"/>
          <w:marTop w:val="0"/>
          <w:marBottom w:val="0"/>
          <w:divBdr>
            <w:top w:val="none" w:sz="0" w:space="0" w:color="auto"/>
            <w:left w:val="none" w:sz="0" w:space="0" w:color="auto"/>
            <w:bottom w:val="none" w:sz="0" w:space="0" w:color="auto"/>
            <w:right w:val="none" w:sz="0" w:space="0" w:color="auto"/>
          </w:divBdr>
          <w:divsChild>
            <w:div w:id="667249535">
              <w:marLeft w:val="0"/>
              <w:marRight w:val="0"/>
              <w:marTop w:val="100"/>
              <w:marBottom w:val="100"/>
              <w:divBdr>
                <w:top w:val="none" w:sz="0" w:space="0" w:color="auto"/>
                <w:left w:val="none" w:sz="0" w:space="0" w:color="auto"/>
                <w:bottom w:val="none" w:sz="0" w:space="0" w:color="auto"/>
                <w:right w:val="none" w:sz="0" w:space="0" w:color="auto"/>
              </w:divBdr>
              <w:divsChild>
                <w:div w:id="1954164957">
                  <w:marLeft w:val="0"/>
                  <w:marRight w:val="0"/>
                  <w:marTop w:val="0"/>
                  <w:marBottom w:val="0"/>
                  <w:divBdr>
                    <w:top w:val="none" w:sz="0" w:space="0" w:color="auto"/>
                    <w:left w:val="none" w:sz="0" w:space="0" w:color="auto"/>
                    <w:bottom w:val="none" w:sz="0" w:space="0" w:color="auto"/>
                    <w:right w:val="none" w:sz="0" w:space="0" w:color="auto"/>
                  </w:divBdr>
                  <w:divsChild>
                    <w:div w:id="193200401">
                      <w:marLeft w:val="0"/>
                      <w:marRight w:val="0"/>
                      <w:marTop w:val="0"/>
                      <w:marBottom w:val="0"/>
                      <w:divBdr>
                        <w:top w:val="none" w:sz="0" w:space="0" w:color="auto"/>
                        <w:left w:val="none" w:sz="0" w:space="0" w:color="auto"/>
                        <w:bottom w:val="none" w:sz="0" w:space="0" w:color="auto"/>
                        <w:right w:val="none" w:sz="0" w:space="0" w:color="auto"/>
                      </w:divBdr>
                      <w:divsChild>
                        <w:div w:id="1138693322">
                          <w:marLeft w:val="0"/>
                          <w:marRight w:val="0"/>
                          <w:marTop w:val="0"/>
                          <w:marBottom w:val="0"/>
                          <w:divBdr>
                            <w:top w:val="none" w:sz="0" w:space="0" w:color="auto"/>
                            <w:left w:val="none" w:sz="0" w:space="0" w:color="auto"/>
                            <w:bottom w:val="none" w:sz="0" w:space="0" w:color="auto"/>
                            <w:right w:val="none" w:sz="0" w:space="0" w:color="auto"/>
                          </w:divBdr>
                          <w:divsChild>
                            <w:div w:id="2070032369">
                              <w:marLeft w:val="0"/>
                              <w:marRight w:val="0"/>
                              <w:marTop w:val="0"/>
                              <w:marBottom w:val="0"/>
                              <w:divBdr>
                                <w:top w:val="none" w:sz="0" w:space="0" w:color="auto"/>
                                <w:left w:val="none" w:sz="0" w:space="0" w:color="auto"/>
                                <w:bottom w:val="none" w:sz="0" w:space="0" w:color="auto"/>
                                <w:right w:val="none" w:sz="0" w:space="0" w:color="auto"/>
                              </w:divBdr>
                              <w:divsChild>
                                <w:div w:id="885217263">
                                  <w:marLeft w:val="0"/>
                                  <w:marRight w:val="0"/>
                                  <w:marTop w:val="0"/>
                                  <w:marBottom w:val="0"/>
                                  <w:divBdr>
                                    <w:top w:val="none" w:sz="0" w:space="0" w:color="auto"/>
                                    <w:left w:val="none" w:sz="0" w:space="0" w:color="auto"/>
                                    <w:bottom w:val="none" w:sz="0" w:space="0" w:color="auto"/>
                                    <w:right w:val="none" w:sz="0" w:space="0" w:color="auto"/>
                                  </w:divBdr>
                                  <w:divsChild>
                                    <w:div w:id="173887131">
                                      <w:marLeft w:val="0"/>
                                      <w:marRight w:val="0"/>
                                      <w:marTop w:val="0"/>
                                      <w:marBottom w:val="0"/>
                                      <w:divBdr>
                                        <w:top w:val="none" w:sz="0" w:space="0" w:color="auto"/>
                                        <w:left w:val="none" w:sz="0" w:space="0" w:color="auto"/>
                                        <w:bottom w:val="none" w:sz="0" w:space="0" w:color="auto"/>
                                        <w:right w:val="none" w:sz="0" w:space="0" w:color="auto"/>
                                      </w:divBdr>
                                      <w:divsChild>
                                        <w:div w:id="1923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67677">
      <w:bodyDiv w:val="1"/>
      <w:marLeft w:val="0"/>
      <w:marRight w:val="0"/>
      <w:marTop w:val="0"/>
      <w:marBottom w:val="0"/>
      <w:divBdr>
        <w:top w:val="none" w:sz="0" w:space="0" w:color="auto"/>
        <w:left w:val="none" w:sz="0" w:space="0" w:color="auto"/>
        <w:bottom w:val="none" w:sz="0" w:space="0" w:color="auto"/>
        <w:right w:val="none" w:sz="0" w:space="0" w:color="auto"/>
      </w:divBdr>
      <w:divsChild>
        <w:div w:id="1889024073">
          <w:marLeft w:val="0"/>
          <w:marRight w:val="0"/>
          <w:marTop w:val="0"/>
          <w:marBottom w:val="0"/>
          <w:divBdr>
            <w:top w:val="none" w:sz="0" w:space="0" w:color="auto"/>
            <w:left w:val="none" w:sz="0" w:space="0" w:color="auto"/>
            <w:bottom w:val="none" w:sz="0" w:space="0" w:color="auto"/>
            <w:right w:val="none" w:sz="0" w:space="0" w:color="auto"/>
          </w:divBdr>
          <w:divsChild>
            <w:div w:id="1623072399">
              <w:marLeft w:val="0"/>
              <w:marRight w:val="0"/>
              <w:marTop w:val="100"/>
              <w:marBottom w:val="100"/>
              <w:divBdr>
                <w:top w:val="none" w:sz="0" w:space="0" w:color="auto"/>
                <w:left w:val="none" w:sz="0" w:space="0" w:color="auto"/>
                <w:bottom w:val="none" w:sz="0" w:space="0" w:color="auto"/>
                <w:right w:val="none" w:sz="0" w:space="0" w:color="auto"/>
              </w:divBdr>
              <w:divsChild>
                <w:div w:id="1195386598">
                  <w:marLeft w:val="0"/>
                  <w:marRight w:val="0"/>
                  <w:marTop w:val="0"/>
                  <w:marBottom w:val="0"/>
                  <w:divBdr>
                    <w:top w:val="none" w:sz="0" w:space="0" w:color="auto"/>
                    <w:left w:val="none" w:sz="0" w:space="0" w:color="auto"/>
                    <w:bottom w:val="none" w:sz="0" w:space="0" w:color="auto"/>
                    <w:right w:val="none" w:sz="0" w:space="0" w:color="auto"/>
                  </w:divBdr>
                  <w:divsChild>
                    <w:div w:id="1815222449">
                      <w:marLeft w:val="0"/>
                      <w:marRight w:val="0"/>
                      <w:marTop w:val="0"/>
                      <w:marBottom w:val="0"/>
                      <w:divBdr>
                        <w:top w:val="none" w:sz="0" w:space="0" w:color="auto"/>
                        <w:left w:val="none" w:sz="0" w:space="0" w:color="auto"/>
                        <w:bottom w:val="none" w:sz="0" w:space="0" w:color="auto"/>
                        <w:right w:val="none" w:sz="0" w:space="0" w:color="auto"/>
                      </w:divBdr>
                      <w:divsChild>
                        <w:div w:id="849758833">
                          <w:marLeft w:val="0"/>
                          <w:marRight w:val="0"/>
                          <w:marTop w:val="0"/>
                          <w:marBottom w:val="0"/>
                          <w:divBdr>
                            <w:top w:val="none" w:sz="0" w:space="0" w:color="auto"/>
                            <w:left w:val="none" w:sz="0" w:space="0" w:color="auto"/>
                            <w:bottom w:val="none" w:sz="0" w:space="0" w:color="auto"/>
                            <w:right w:val="none" w:sz="0" w:space="0" w:color="auto"/>
                          </w:divBdr>
                          <w:divsChild>
                            <w:div w:id="1341660123">
                              <w:marLeft w:val="0"/>
                              <w:marRight w:val="0"/>
                              <w:marTop w:val="0"/>
                              <w:marBottom w:val="0"/>
                              <w:divBdr>
                                <w:top w:val="none" w:sz="0" w:space="0" w:color="auto"/>
                                <w:left w:val="none" w:sz="0" w:space="0" w:color="auto"/>
                                <w:bottom w:val="none" w:sz="0" w:space="0" w:color="auto"/>
                                <w:right w:val="none" w:sz="0" w:space="0" w:color="auto"/>
                              </w:divBdr>
                              <w:divsChild>
                                <w:div w:id="2110617554">
                                  <w:marLeft w:val="0"/>
                                  <w:marRight w:val="0"/>
                                  <w:marTop w:val="0"/>
                                  <w:marBottom w:val="0"/>
                                  <w:divBdr>
                                    <w:top w:val="none" w:sz="0" w:space="0" w:color="auto"/>
                                    <w:left w:val="none" w:sz="0" w:space="0" w:color="auto"/>
                                    <w:bottom w:val="none" w:sz="0" w:space="0" w:color="auto"/>
                                    <w:right w:val="none" w:sz="0" w:space="0" w:color="auto"/>
                                  </w:divBdr>
                                  <w:divsChild>
                                    <w:div w:id="464349451">
                                      <w:marLeft w:val="0"/>
                                      <w:marRight w:val="0"/>
                                      <w:marTop w:val="0"/>
                                      <w:marBottom w:val="0"/>
                                      <w:divBdr>
                                        <w:top w:val="none" w:sz="0" w:space="0" w:color="auto"/>
                                        <w:left w:val="none" w:sz="0" w:space="0" w:color="auto"/>
                                        <w:bottom w:val="none" w:sz="0" w:space="0" w:color="auto"/>
                                        <w:right w:val="none" w:sz="0" w:space="0" w:color="auto"/>
                                      </w:divBdr>
                                      <w:divsChild>
                                        <w:div w:id="4748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503362">
      <w:bodyDiv w:val="1"/>
      <w:marLeft w:val="0"/>
      <w:marRight w:val="0"/>
      <w:marTop w:val="0"/>
      <w:marBottom w:val="0"/>
      <w:divBdr>
        <w:top w:val="none" w:sz="0" w:space="0" w:color="auto"/>
        <w:left w:val="none" w:sz="0" w:space="0" w:color="auto"/>
        <w:bottom w:val="none" w:sz="0" w:space="0" w:color="auto"/>
        <w:right w:val="none" w:sz="0" w:space="0" w:color="auto"/>
      </w:divBdr>
      <w:divsChild>
        <w:div w:id="1835603175">
          <w:marLeft w:val="0"/>
          <w:marRight w:val="0"/>
          <w:marTop w:val="0"/>
          <w:marBottom w:val="0"/>
          <w:divBdr>
            <w:top w:val="none" w:sz="0" w:space="0" w:color="auto"/>
            <w:left w:val="none" w:sz="0" w:space="0" w:color="auto"/>
            <w:bottom w:val="none" w:sz="0" w:space="0" w:color="auto"/>
            <w:right w:val="none" w:sz="0" w:space="0" w:color="auto"/>
          </w:divBdr>
          <w:divsChild>
            <w:div w:id="531917110">
              <w:marLeft w:val="0"/>
              <w:marRight w:val="0"/>
              <w:marTop w:val="100"/>
              <w:marBottom w:val="100"/>
              <w:divBdr>
                <w:top w:val="none" w:sz="0" w:space="0" w:color="auto"/>
                <w:left w:val="none" w:sz="0" w:space="0" w:color="auto"/>
                <w:bottom w:val="none" w:sz="0" w:space="0" w:color="auto"/>
                <w:right w:val="none" w:sz="0" w:space="0" w:color="auto"/>
              </w:divBdr>
              <w:divsChild>
                <w:div w:id="1425609396">
                  <w:marLeft w:val="0"/>
                  <w:marRight w:val="0"/>
                  <w:marTop w:val="0"/>
                  <w:marBottom w:val="0"/>
                  <w:divBdr>
                    <w:top w:val="none" w:sz="0" w:space="0" w:color="auto"/>
                    <w:left w:val="none" w:sz="0" w:space="0" w:color="auto"/>
                    <w:bottom w:val="none" w:sz="0" w:space="0" w:color="auto"/>
                    <w:right w:val="none" w:sz="0" w:space="0" w:color="auto"/>
                  </w:divBdr>
                  <w:divsChild>
                    <w:div w:id="948778240">
                      <w:marLeft w:val="0"/>
                      <w:marRight w:val="0"/>
                      <w:marTop w:val="0"/>
                      <w:marBottom w:val="0"/>
                      <w:divBdr>
                        <w:top w:val="none" w:sz="0" w:space="0" w:color="auto"/>
                        <w:left w:val="none" w:sz="0" w:space="0" w:color="auto"/>
                        <w:bottom w:val="none" w:sz="0" w:space="0" w:color="auto"/>
                        <w:right w:val="none" w:sz="0" w:space="0" w:color="auto"/>
                      </w:divBdr>
                      <w:divsChild>
                        <w:div w:id="1431782309">
                          <w:marLeft w:val="0"/>
                          <w:marRight w:val="0"/>
                          <w:marTop w:val="0"/>
                          <w:marBottom w:val="0"/>
                          <w:divBdr>
                            <w:top w:val="none" w:sz="0" w:space="0" w:color="auto"/>
                            <w:left w:val="none" w:sz="0" w:space="0" w:color="auto"/>
                            <w:bottom w:val="none" w:sz="0" w:space="0" w:color="auto"/>
                            <w:right w:val="none" w:sz="0" w:space="0" w:color="auto"/>
                          </w:divBdr>
                          <w:divsChild>
                            <w:div w:id="1580211891">
                              <w:marLeft w:val="0"/>
                              <w:marRight w:val="0"/>
                              <w:marTop w:val="0"/>
                              <w:marBottom w:val="0"/>
                              <w:divBdr>
                                <w:top w:val="none" w:sz="0" w:space="0" w:color="auto"/>
                                <w:left w:val="none" w:sz="0" w:space="0" w:color="auto"/>
                                <w:bottom w:val="none" w:sz="0" w:space="0" w:color="auto"/>
                                <w:right w:val="none" w:sz="0" w:space="0" w:color="auto"/>
                              </w:divBdr>
                              <w:divsChild>
                                <w:div w:id="953556973">
                                  <w:marLeft w:val="0"/>
                                  <w:marRight w:val="0"/>
                                  <w:marTop w:val="0"/>
                                  <w:marBottom w:val="0"/>
                                  <w:divBdr>
                                    <w:top w:val="none" w:sz="0" w:space="0" w:color="auto"/>
                                    <w:left w:val="none" w:sz="0" w:space="0" w:color="auto"/>
                                    <w:bottom w:val="none" w:sz="0" w:space="0" w:color="auto"/>
                                    <w:right w:val="none" w:sz="0" w:space="0" w:color="auto"/>
                                  </w:divBdr>
                                  <w:divsChild>
                                    <w:div w:id="232083263">
                                      <w:marLeft w:val="0"/>
                                      <w:marRight w:val="0"/>
                                      <w:marTop w:val="0"/>
                                      <w:marBottom w:val="0"/>
                                      <w:divBdr>
                                        <w:top w:val="none" w:sz="0" w:space="0" w:color="auto"/>
                                        <w:left w:val="none" w:sz="0" w:space="0" w:color="auto"/>
                                        <w:bottom w:val="none" w:sz="0" w:space="0" w:color="auto"/>
                                        <w:right w:val="none" w:sz="0" w:space="0" w:color="auto"/>
                                      </w:divBdr>
                                      <w:divsChild>
                                        <w:div w:id="5182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JEFFCO SCHOOLS</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Administrator</dc:creator>
  <cp:keywords/>
  <dc:description/>
  <cp:lastModifiedBy>adkistl</cp:lastModifiedBy>
  <cp:revision>12</cp:revision>
  <cp:lastPrinted>2011-08-03T22:31:00Z</cp:lastPrinted>
  <dcterms:created xsi:type="dcterms:W3CDTF">2011-08-03T16:10:00Z</dcterms:created>
  <dcterms:modified xsi:type="dcterms:W3CDTF">2011-08-03T22:31:00Z</dcterms:modified>
</cp:coreProperties>
</file>