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426" w:rsidRDefault="00604426" w:rsidP="00604426">
      <w:pPr>
        <w:rPr>
          <w:b/>
        </w:rPr>
      </w:pPr>
      <w:r>
        <w:rPr>
          <w:b/>
        </w:rPr>
        <w:t>NYC Pre-Assessment #1:  A Brick to Cuddle Up To</w:t>
      </w:r>
    </w:p>
    <w:p w:rsidR="00604426" w:rsidRDefault="00604426" w:rsidP="00604426">
      <w:pPr>
        <w:rPr>
          <w:b/>
        </w:rPr>
      </w:pPr>
      <w:r>
        <w:rPr>
          <w:b/>
        </w:rPr>
        <w:t>Fifth Grade:  Response to Informational Text – Author’s Use of Language</w:t>
      </w:r>
    </w:p>
    <w:p w:rsidR="00604426" w:rsidRDefault="00604426" w:rsidP="00604426">
      <w:pPr>
        <w:rPr>
          <w:b/>
          <w:u w:val="single"/>
        </w:rPr>
      </w:pPr>
    </w:p>
    <w:p w:rsidR="00604426" w:rsidRDefault="00604426" w:rsidP="00604426">
      <w:pPr>
        <w:jc w:val="left"/>
        <w:rPr>
          <w:b/>
        </w:rPr>
      </w:pPr>
      <w:r>
        <w:rPr>
          <w:b/>
        </w:rPr>
        <w:t>Annotations are based on analytical scoring, which means scoring each criterion separately. Analytical scoring supports the teacher in being able to focus feedback to students and target next steps for instruction. Analytical feedback for each criterion also helps students to see their areas of strength and where they need to make revisions.</w:t>
      </w:r>
    </w:p>
    <w:p w:rsidR="000B5AD0" w:rsidRDefault="000B5AD0" w:rsidP="00604426">
      <w:pPr>
        <w:jc w:val="both"/>
        <w:rPr>
          <w:b/>
        </w:rPr>
      </w:pPr>
    </w:p>
    <w:p w:rsidR="000B5AD0" w:rsidRDefault="00DC7087">
      <w:pPr>
        <w:rPr>
          <w:b/>
          <w:u w:val="single"/>
        </w:rPr>
      </w:pPr>
      <w:r w:rsidRPr="00912A6E">
        <w:rPr>
          <w:b/>
          <w:highlight w:val="yellow"/>
          <w:u w:val="single"/>
        </w:rPr>
        <w:t>Apprentice</w:t>
      </w:r>
      <w:r w:rsidR="000B5AD0" w:rsidRPr="000B5AD0">
        <w:rPr>
          <w:b/>
          <w:u w:val="single"/>
        </w:rPr>
        <w:t xml:space="preserve"> Anchor #1:  Annotations</w:t>
      </w:r>
    </w:p>
    <w:p w:rsidR="00604426" w:rsidRDefault="00604426" w:rsidP="00604426">
      <w:pPr>
        <w:rPr>
          <w:b/>
          <w:u w:val="single"/>
        </w:rPr>
      </w:pPr>
      <w:r>
        <w:rPr>
          <w:b/>
          <w:u w:val="single"/>
        </w:rPr>
        <w:t xml:space="preserve">Annotations for 5-A1-002  </w:t>
      </w:r>
    </w:p>
    <w:p w:rsidR="00604426" w:rsidRDefault="00604426">
      <w:pPr>
        <w:rPr>
          <w:b/>
          <w:u w:val="single"/>
        </w:rPr>
      </w:pPr>
    </w:p>
    <w:p w:rsidR="000B5AD0" w:rsidRDefault="000B5AD0">
      <w:pPr>
        <w:rPr>
          <w:b/>
          <w:u w:val="single"/>
        </w:rPr>
      </w:pPr>
    </w:p>
    <w:p w:rsidR="000B5AD0" w:rsidRPr="000B5AD0" w:rsidRDefault="000B5AD0" w:rsidP="000B5AD0">
      <w:pPr>
        <w:jc w:val="left"/>
        <w:rPr>
          <w:b/>
          <w:u w:val="single"/>
        </w:rPr>
      </w:pPr>
      <w:r w:rsidRPr="000B5AD0">
        <w:rPr>
          <w:b/>
          <w:u w:val="single"/>
        </w:rPr>
        <w:t xml:space="preserve">Purpose – </w:t>
      </w:r>
      <w:r w:rsidRPr="00912A6E">
        <w:rPr>
          <w:b/>
          <w:highlight w:val="yellow"/>
          <w:u w:val="single"/>
        </w:rPr>
        <w:t>Apprentice</w:t>
      </w:r>
    </w:p>
    <w:p w:rsidR="00E07946" w:rsidRDefault="00E07946" w:rsidP="000B5AD0">
      <w:pPr>
        <w:pStyle w:val="ListParagraph"/>
        <w:numPr>
          <w:ilvl w:val="0"/>
          <w:numId w:val="1"/>
        </w:numPr>
        <w:jc w:val="left"/>
      </w:pPr>
      <w:r>
        <w:t xml:space="preserve">The student </w:t>
      </w:r>
      <w:r w:rsidR="00461C93">
        <w:t xml:space="preserve">makes some </w:t>
      </w:r>
      <w:r>
        <w:t>attempt to explain the meaning of the tit</w:t>
      </w:r>
      <w:r w:rsidR="00461C93">
        <w:t>l</w:t>
      </w:r>
      <w:r>
        <w:t>e.</w:t>
      </w:r>
    </w:p>
    <w:p w:rsidR="000B5AD0" w:rsidRDefault="000B5AD0" w:rsidP="000B5AD0">
      <w:pPr>
        <w:pStyle w:val="ListParagraph"/>
        <w:numPr>
          <w:ilvl w:val="0"/>
          <w:numId w:val="1"/>
        </w:numPr>
        <w:jc w:val="left"/>
      </w:pPr>
      <w:r>
        <w:t xml:space="preserve">The introduction is basic and includes a general summary with some context from the text.  </w:t>
      </w:r>
    </w:p>
    <w:p w:rsidR="00807689" w:rsidRDefault="000B5AD0" w:rsidP="00807689">
      <w:pPr>
        <w:pStyle w:val="ListParagraph"/>
        <w:numPr>
          <w:ilvl w:val="0"/>
          <w:numId w:val="1"/>
        </w:numPr>
        <w:jc w:val="left"/>
      </w:pPr>
      <w:r>
        <w:t xml:space="preserve">The summary identifies the author’s belief that the colonists </w:t>
      </w:r>
      <w:r w:rsidR="00DC7087">
        <w:t>had a difficult time keeping warm</w:t>
      </w:r>
      <w:r>
        <w:t xml:space="preserve">, but does not provide an </w:t>
      </w:r>
      <w:r w:rsidR="00807689">
        <w:t xml:space="preserve">analysis, </w:t>
      </w:r>
      <w:r>
        <w:t>reflection</w:t>
      </w:r>
      <w:r w:rsidR="00807689">
        <w:t>, or opinion</w:t>
      </w:r>
      <w:r>
        <w:t xml:space="preserve"> on </w:t>
      </w:r>
      <w:r w:rsidR="00807689">
        <w:t xml:space="preserve">the </w:t>
      </w:r>
      <w:r>
        <w:t xml:space="preserve">author’s </w:t>
      </w:r>
      <w:r w:rsidR="002B439D">
        <w:t xml:space="preserve">use of </w:t>
      </w:r>
      <w:r>
        <w:t>words and descriptions</w:t>
      </w:r>
      <w:r w:rsidR="00807689">
        <w:t>.</w:t>
      </w:r>
    </w:p>
    <w:p w:rsidR="00807689" w:rsidRDefault="00807689" w:rsidP="00807689">
      <w:pPr>
        <w:jc w:val="left"/>
      </w:pPr>
    </w:p>
    <w:p w:rsidR="00807689" w:rsidRPr="00807689" w:rsidRDefault="00807689" w:rsidP="00807689">
      <w:pPr>
        <w:jc w:val="left"/>
        <w:rPr>
          <w:b/>
          <w:u w:val="single"/>
        </w:rPr>
      </w:pPr>
      <w:r w:rsidRPr="00807689">
        <w:rPr>
          <w:b/>
          <w:u w:val="single"/>
        </w:rPr>
        <w:t xml:space="preserve">Organization – </w:t>
      </w:r>
      <w:r w:rsidR="00DC7087" w:rsidRPr="00912A6E">
        <w:rPr>
          <w:b/>
          <w:highlight w:val="yellow"/>
          <w:u w:val="single"/>
        </w:rPr>
        <w:t>Apprentice</w:t>
      </w:r>
    </w:p>
    <w:p w:rsidR="00E07946" w:rsidRDefault="00807689" w:rsidP="00807689">
      <w:pPr>
        <w:pStyle w:val="ListParagraph"/>
        <w:numPr>
          <w:ilvl w:val="0"/>
          <w:numId w:val="2"/>
        </w:numPr>
        <w:jc w:val="left"/>
      </w:pPr>
      <w:r>
        <w:t xml:space="preserve">The response </w:t>
      </w:r>
      <w:r w:rsidR="00DC7087">
        <w:t>attempts to</w:t>
      </w:r>
      <w:r>
        <w:t xml:space="preserve"> address the prompt</w:t>
      </w:r>
      <w:r w:rsidR="00DC7087">
        <w:t xml:space="preserve"> by identifying specific words and phrases that help to explain the difficulty the colonists had in the winter (e.g., </w:t>
      </w:r>
      <w:r w:rsidR="00DC7087" w:rsidRPr="00C4058F">
        <w:rPr>
          <w:i/>
        </w:rPr>
        <w:t>“… the colonist</w:t>
      </w:r>
      <w:r w:rsidR="00E07946" w:rsidRPr="00C4058F">
        <w:rPr>
          <w:i/>
        </w:rPr>
        <w:t>s had to fight the cold.  That’s an expression that proves that winters were rough.”</w:t>
      </w:r>
      <w:r w:rsidR="00E07946">
        <w:t>).</w:t>
      </w:r>
      <w:r w:rsidR="00DC7087">
        <w:t xml:space="preserve"> </w:t>
      </w:r>
      <w:r w:rsidR="00E07946">
        <w:t xml:space="preserve"> H</w:t>
      </w:r>
      <w:r w:rsidR="00DC7087">
        <w:t>ow</w:t>
      </w:r>
      <w:r w:rsidR="00E07946">
        <w:t>ever, the student doesn’t provide an opinion of how the words and descriptions compare and contrast cold and heat in colonial times.</w:t>
      </w:r>
    </w:p>
    <w:p w:rsidR="00807689" w:rsidRDefault="00E07946" w:rsidP="00807689">
      <w:pPr>
        <w:pStyle w:val="ListParagraph"/>
        <w:numPr>
          <w:ilvl w:val="0"/>
          <w:numId w:val="2"/>
        </w:numPr>
        <w:jc w:val="left"/>
      </w:pPr>
      <w:r>
        <w:t xml:space="preserve">The response is generally </w:t>
      </w:r>
      <w:r w:rsidR="00807689">
        <w:t>a summary of the article and an explanation of how cold weather was difficult in colonial times.</w:t>
      </w:r>
    </w:p>
    <w:p w:rsidR="00807689" w:rsidRDefault="00552560" w:rsidP="00807689">
      <w:pPr>
        <w:pStyle w:val="ListParagraph"/>
        <w:numPr>
          <w:ilvl w:val="0"/>
          <w:numId w:val="2"/>
        </w:numPr>
        <w:jc w:val="left"/>
      </w:pPr>
      <w:r>
        <w:t>T</w:t>
      </w:r>
      <w:r w:rsidR="00807689">
        <w:t xml:space="preserve">he transitions </w:t>
      </w:r>
      <w:r>
        <w:t xml:space="preserve">are basic </w:t>
      </w:r>
      <w:r w:rsidR="00DB04BB">
        <w:t xml:space="preserve">- </w:t>
      </w:r>
      <w:r>
        <w:t xml:space="preserve">related to the summary of the article </w:t>
      </w:r>
      <w:r w:rsidR="00DB04BB">
        <w:t xml:space="preserve">- </w:t>
      </w:r>
      <w:r>
        <w:t xml:space="preserve">rather than to the prompt. </w:t>
      </w:r>
    </w:p>
    <w:p w:rsidR="00552560" w:rsidRDefault="00552560" w:rsidP="00552560">
      <w:pPr>
        <w:jc w:val="left"/>
      </w:pPr>
    </w:p>
    <w:p w:rsidR="00807689" w:rsidRDefault="00807689" w:rsidP="00807689">
      <w:pPr>
        <w:jc w:val="left"/>
        <w:rPr>
          <w:b/>
          <w:u w:val="single"/>
        </w:rPr>
      </w:pPr>
      <w:r>
        <w:rPr>
          <w:b/>
          <w:u w:val="single"/>
        </w:rPr>
        <w:t xml:space="preserve">Details/Elaboration – </w:t>
      </w:r>
      <w:r w:rsidR="00DC7087" w:rsidRPr="00912A6E">
        <w:rPr>
          <w:b/>
          <w:highlight w:val="yellow"/>
          <w:u w:val="single"/>
        </w:rPr>
        <w:t>Apprentice</w:t>
      </w:r>
    </w:p>
    <w:p w:rsidR="00552560" w:rsidRPr="00450DBE" w:rsidRDefault="00552560" w:rsidP="00807689">
      <w:pPr>
        <w:pStyle w:val="ListParagraph"/>
        <w:numPr>
          <w:ilvl w:val="0"/>
          <w:numId w:val="3"/>
        </w:numPr>
        <w:jc w:val="left"/>
        <w:rPr>
          <w:u w:val="single"/>
        </w:rPr>
      </w:pPr>
      <w:r>
        <w:t xml:space="preserve">The student has some understanding of the prompt and identifies words and phrases from the text that illustrate the severity of the cold weather faced by the colonists.  </w:t>
      </w:r>
      <w:r w:rsidRPr="00450DBE">
        <w:rPr>
          <w:u w:val="single"/>
        </w:rPr>
        <w:t xml:space="preserve">However, the details and descriptions are </w:t>
      </w:r>
      <w:r w:rsidR="00461C93" w:rsidRPr="00450DBE">
        <w:rPr>
          <w:u w:val="single"/>
        </w:rPr>
        <w:t xml:space="preserve">generally </w:t>
      </w:r>
      <w:r w:rsidRPr="00450DBE">
        <w:rPr>
          <w:u w:val="single"/>
        </w:rPr>
        <w:t>related to the summary of the article.</w:t>
      </w:r>
    </w:p>
    <w:p w:rsidR="0033114B" w:rsidRDefault="0033114B" w:rsidP="00807689">
      <w:pPr>
        <w:pStyle w:val="ListParagraph"/>
        <w:numPr>
          <w:ilvl w:val="0"/>
          <w:numId w:val="3"/>
        </w:numPr>
        <w:jc w:val="left"/>
      </w:pPr>
      <w:r>
        <w:t xml:space="preserve">The details </w:t>
      </w:r>
      <w:r w:rsidR="00461C93">
        <w:t xml:space="preserve">are not elaborated on to indicate </w:t>
      </w:r>
      <w:r w:rsidR="00DB04BB">
        <w:t xml:space="preserve">support of </w:t>
      </w:r>
      <w:r w:rsidR="00461C93">
        <w:t>an opinion</w:t>
      </w:r>
      <w:r>
        <w:t>.</w:t>
      </w:r>
    </w:p>
    <w:p w:rsidR="0033114B" w:rsidRDefault="0033114B" w:rsidP="0033114B">
      <w:pPr>
        <w:jc w:val="left"/>
      </w:pPr>
    </w:p>
    <w:p w:rsidR="0033114B" w:rsidRDefault="0033114B" w:rsidP="0033114B">
      <w:pPr>
        <w:jc w:val="left"/>
        <w:rPr>
          <w:b/>
          <w:u w:val="single"/>
        </w:rPr>
      </w:pPr>
      <w:r>
        <w:rPr>
          <w:b/>
          <w:u w:val="single"/>
        </w:rPr>
        <w:t xml:space="preserve">Voice and Tone – </w:t>
      </w:r>
      <w:r w:rsidR="00C4058F" w:rsidRPr="00912A6E">
        <w:rPr>
          <w:b/>
          <w:highlight w:val="yellow"/>
          <w:u w:val="single"/>
        </w:rPr>
        <w:t>Apprentice</w:t>
      </w:r>
    </w:p>
    <w:p w:rsidR="0033114B" w:rsidRDefault="0033114B" w:rsidP="0033114B">
      <w:pPr>
        <w:pStyle w:val="ListParagraph"/>
        <w:numPr>
          <w:ilvl w:val="0"/>
          <w:numId w:val="4"/>
        </w:numPr>
        <w:jc w:val="left"/>
      </w:pPr>
      <w:r>
        <w:t xml:space="preserve">The student attempts to provide an authoritative voice and tone regarding the </w:t>
      </w:r>
      <w:r w:rsidR="00C4058F">
        <w:t xml:space="preserve">vocabulary used by the author (e.g., </w:t>
      </w:r>
      <w:r w:rsidR="00C4058F" w:rsidRPr="00C4058F">
        <w:rPr>
          <w:i/>
        </w:rPr>
        <w:t>“…the colonists would have shivering noses that tingle and there would be frosty air.  When you usually have a shivering nose and frosty air that means that it is freezing cold.”</w:t>
      </w:r>
      <w:r w:rsidR="00C4058F">
        <w:t>).</w:t>
      </w:r>
      <w:r>
        <w:t xml:space="preserve">  However, </w:t>
      </w:r>
      <w:r w:rsidR="00C4058F">
        <w:t>these</w:t>
      </w:r>
      <w:r>
        <w:t xml:space="preserve"> statements</w:t>
      </w:r>
      <w:r w:rsidR="00C4058F">
        <w:t xml:space="preserve"> do not</w:t>
      </w:r>
      <w:r>
        <w:t xml:space="preserve"> </w:t>
      </w:r>
      <w:r w:rsidR="00C4058F">
        <w:t>support an opinion based on the prompt</w:t>
      </w:r>
      <w:r>
        <w:t>.</w:t>
      </w:r>
    </w:p>
    <w:p w:rsidR="0033114B" w:rsidRDefault="00C4058F" w:rsidP="0033114B">
      <w:pPr>
        <w:pStyle w:val="ListParagraph"/>
        <w:numPr>
          <w:ilvl w:val="0"/>
          <w:numId w:val="4"/>
        </w:numPr>
        <w:jc w:val="left"/>
      </w:pPr>
      <w:r>
        <w:t xml:space="preserve">Although the vocabulary and sentence structure is grade-level appropriate, it does not support an opinion, thus it does not enhance the meaning.  </w:t>
      </w:r>
    </w:p>
    <w:p w:rsidR="0033114B" w:rsidRPr="0033114B" w:rsidRDefault="0033114B" w:rsidP="0033114B">
      <w:pPr>
        <w:ind w:left="360"/>
        <w:jc w:val="left"/>
      </w:pPr>
    </w:p>
    <w:p w:rsidR="00807689" w:rsidRDefault="0080663F" w:rsidP="00807689">
      <w:pPr>
        <w:jc w:val="left"/>
        <w:rPr>
          <w:b/>
          <w:u w:val="single"/>
        </w:rPr>
      </w:pPr>
      <w:r>
        <w:rPr>
          <w:b/>
          <w:u w:val="single"/>
        </w:rPr>
        <w:t xml:space="preserve">Conventions of Standard English – </w:t>
      </w:r>
      <w:r w:rsidR="00C4058F" w:rsidRPr="00912A6E">
        <w:rPr>
          <w:b/>
          <w:highlight w:val="yellow"/>
          <w:u w:val="single"/>
        </w:rPr>
        <w:t>Practitioner</w:t>
      </w:r>
    </w:p>
    <w:p w:rsidR="0080663F" w:rsidRDefault="00C4058F" w:rsidP="0080663F">
      <w:pPr>
        <w:pStyle w:val="ListParagraph"/>
        <w:numPr>
          <w:ilvl w:val="0"/>
          <w:numId w:val="5"/>
        </w:numPr>
        <w:jc w:val="left"/>
      </w:pPr>
      <w:r>
        <w:t xml:space="preserve">There are </w:t>
      </w:r>
      <w:r w:rsidR="00A9025A">
        <w:t xml:space="preserve">only </w:t>
      </w:r>
      <w:r>
        <w:t>minor errors in</w:t>
      </w:r>
      <w:r w:rsidR="0080663F">
        <w:t xml:space="preserve"> mechanics and word </w:t>
      </w:r>
      <w:r>
        <w:t>usage which do not interfere with the reader’s understanding</w:t>
      </w:r>
      <w:r w:rsidR="0080663F">
        <w:t>.</w:t>
      </w:r>
    </w:p>
    <w:p w:rsidR="0080663F" w:rsidRDefault="0080663F">
      <w:r>
        <w:br w:type="page"/>
      </w:r>
    </w:p>
    <w:p w:rsidR="007F43D9" w:rsidRPr="007F43D9" w:rsidRDefault="002E59EE" w:rsidP="007F43D9">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Apprentice</w:t>
      </w:r>
      <w:r w:rsidR="007F43D9" w:rsidRPr="007F43D9">
        <w:rPr>
          <w:rFonts w:ascii="Times New Roman" w:hAnsi="Times New Roman" w:cs="Times New Roman"/>
          <w:b/>
          <w:sz w:val="24"/>
          <w:szCs w:val="24"/>
          <w:u w:val="single"/>
        </w:rPr>
        <w:t xml:space="preserve"> Anchor #1:  </w:t>
      </w:r>
      <w:bookmarkStart w:id="0" w:name="_GoBack"/>
      <w:bookmarkEnd w:id="0"/>
      <w:r w:rsidR="007F43D9" w:rsidRPr="007F43D9">
        <w:rPr>
          <w:rFonts w:ascii="Times New Roman" w:hAnsi="Times New Roman" w:cs="Times New Roman"/>
          <w:b/>
          <w:sz w:val="24"/>
          <w:szCs w:val="24"/>
          <w:u w:val="single"/>
        </w:rPr>
        <w:t>Annotations</w:t>
      </w:r>
      <w:r w:rsidR="003B4A6F">
        <w:rPr>
          <w:rFonts w:ascii="Times New Roman" w:hAnsi="Times New Roman" w:cs="Times New Roman"/>
          <w:b/>
          <w:sz w:val="24"/>
          <w:szCs w:val="24"/>
          <w:u w:val="single"/>
        </w:rPr>
        <w:t xml:space="preserve"> for </w:t>
      </w:r>
      <w:r w:rsidR="003B4A6F">
        <w:rPr>
          <w:b/>
          <w:u w:val="single"/>
        </w:rPr>
        <w:t>5-A1-002</w:t>
      </w:r>
    </w:p>
    <w:p w:rsidR="007F43D9" w:rsidRDefault="007F43D9" w:rsidP="0080663F">
      <w:pPr>
        <w:pStyle w:val="Title"/>
        <w:rPr>
          <w:sz w:val="28"/>
          <w:szCs w:val="28"/>
        </w:rPr>
      </w:pPr>
    </w:p>
    <w:p w:rsidR="0080663F" w:rsidRPr="0080663F" w:rsidRDefault="0080663F" w:rsidP="0080663F">
      <w:pPr>
        <w:pStyle w:val="Title"/>
        <w:rPr>
          <w:i/>
          <w:sz w:val="28"/>
          <w:szCs w:val="28"/>
        </w:rPr>
      </w:pPr>
      <w:r w:rsidRPr="0080663F">
        <w:rPr>
          <w:sz w:val="28"/>
          <w:szCs w:val="28"/>
        </w:rPr>
        <w:t xml:space="preserve">CCSS Writing Standard #1b: Compose Opinion Pieces about </w:t>
      </w:r>
      <w:r w:rsidRPr="0080663F">
        <w:rPr>
          <w:sz w:val="28"/>
          <w:szCs w:val="28"/>
          <w:u w:val="single"/>
        </w:rPr>
        <w:t>Texts</w:t>
      </w:r>
      <w:r w:rsidRPr="0080663F">
        <w:rPr>
          <w:sz w:val="28"/>
          <w:szCs w:val="28"/>
        </w:rPr>
        <w:t>/Persuasive Writing</w:t>
      </w:r>
    </w:p>
    <w:p w:rsidR="0080663F" w:rsidRPr="0080663F" w:rsidRDefault="0080663F" w:rsidP="0080663F">
      <w:pPr>
        <w:rPr>
          <w:rFonts w:ascii="Times New Roman" w:hAnsi="Times New Roman" w:cs="Times New Roman"/>
          <w:sz w:val="18"/>
          <w:szCs w:val="18"/>
        </w:rPr>
      </w:pPr>
      <w:r w:rsidRPr="0080663F">
        <w:rPr>
          <w:rFonts w:ascii="Times New Roman" w:hAnsi="Times New Roman" w:cs="Times New Roman"/>
          <w:sz w:val="18"/>
          <w:szCs w:val="18"/>
        </w:rPr>
        <w:t xml:space="preserve">Students show understanding of texts by composing opinion pieces that state and support a point of view/judgment with reasons and information.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9"/>
        <w:gridCol w:w="2069"/>
        <w:gridCol w:w="2225"/>
        <w:gridCol w:w="2276"/>
        <w:gridCol w:w="2267"/>
      </w:tblGrid>
      <w:tr w:rsidR="0080663F" w:rsidRPr="0080663F" w:rsidTr="002B439D">
        <w:trPr>
          <w:cantSplit/>
          <w:trHeight w:val="557"/>
        </w:trPr>
        <w:tc>
          <w:tcPr>
            <w:tcW w:w="989" w:type="pct"/>
          </w:tcPr>
          <w:p w:rsidR="0080663F" w:rsidRPr="0080663F" w:rsidRDefault="0080663F" w:rsidP="00486C47">
            <w:pPr>
              <w:rPr>
                <w:rFonts w:ascii="Times New Roman" w:hAnsi="Times New Roman" w:cs="Times New Roman"/>
                <w:sz w:val="20"/>
                <w:szCs w:val="20"/>
              </w:rPr>
            </w:pPr>
            <w:r w:rsidRPr="0080663F">
              <w:rPr>
                <w:rFonts w:ascii="Times New Roman" w:hAnsi="Times New Roman" w:cs="Times New Roman"/>
                <w:b/>
                <w:sz w:val="20"/>
                <w:szCs w:val="20"/>
              </w:rPr>
              <w:t>CCSS Language &amp; Writing Criteria</w:t>
            </w:r>
          </w:p>
        </w:tc>
        <w:tc>
          <w:tcPr>
            <w:tcW w:w="939" w:type="pct"/>
          </w:tcPr>
          <w:p w:rsidR="0080663F" w:rsidRPr="0080663F" w:rsidRDefault="0080663F" w:rsidP="00486C47">
            <w:pPr>
              <w:rPr>
                <w:rFonts w:ascii="Times New Roman" w:hAnsi="Times New Roman" w:cs="Times New Roman"/>
                <w:b/>
                <w:sz w:val="24"/>
                <w:szCs w:val="24"/>
              </w:rPr>
            </w:pPr>
            <w:r w:rsidRPr="0080663F">
              <w:rPr>
                <w:rFonts w:ascii="Times New Roman" w:hAnsi="Times New Roman" w:cs="Times New Roman"/>
                <w:b/>
                <w:sz w:val="24"/>
                <w:szCs w:val="24"/>
              </w:rPr>
              <w:t>Novice</w:t>
            </w:r>
          </w:p>
        </w:tc>
        <w:tc>
          <w:tcPr>
            <w:tcW w:w="1010" w:type="pct"/>
          </w:tcPr>
          <w:p w:rsidR="0080663F" w:rsidRPr="0080663F" w:rsidRDefault="0080663F" w:rsidP="00486C47">
            <w:pPr>
              <w:rPr>
                <w:rFonts w:ascii="Times New Roman" w:hAnsi="Times New Roman" w:cs="Times New Roman"/>
                <w:b/>
                <w:sz w:val="24"/>
                <w:szCs w:val="24"/>
              </w:rPr>
            </w:pPr>
            <w:r w:rsidRPr="0080663F">
              <w:rPr>
                <w:rFonts w:ascii="Times New Roman" w:hAnsi="Times New Roman" w:cs="Times New Roman"/>
                <w:b/>
                <w:sz w:val="24"/>
                <w:szCs w:val="24"/>
              </w:rPr>
              <w:t>Apprentice</w:t>
            </w:r>
          </w:p>
        </w:tc>
        <w:tc>
          <w:tcPr>
            <w:tcW w:w="1033" w:type="pct"/>
          </w:tcPr>
          <w:p w:rsidR="0080663F" w:rsidRPr="0080663F" w:rsidRDefault="0080663F" w:rsidP="00486C47">
            <w:pPr>
              <w:rPr>
                <w:rFonts w:ascii="Times New Roman" w:hAnsi="Times New Roman" w:cs="Times New Roman"/>
                <w:b/>
                <w:sz w:val="24"/>
                <w:szCs w:val="24"/>
              </w:rPr>
            </w:pPr>
            <w:r w:rsidRPr="0080663F">
              <w:rPr>
                <w:rFonts w:ascii="Times New Roman" w:hAnsi="Times New Roman" w:cs="Times New Roman"/>
                <w:b/>
                <w:sz w:val="24"/>
                <w:szCs w:val="24"/>
              </w:rPr>
              <w:t>Practitioner</w:t>
            </w:r>
          </w:p>
        </w:tc>
        <w:tc>
          <w:tcPr>
            <w:tcW w:w="1029" w:type="pct"/>
          </w:tcPr>
          <w:p w:rsidR="0080663F" w:rsidRPr="0080663F" w:rsidRDefault="0080663F" w:rsidP="00486C47">
            <w:pPr>
              <w:rPr>
                <w:rFonts w:ascii="Times New Roman" w:hAnsi="Times New Roman" w:cs="Times New Roman"/>
                <w:b/>
                <w:sz w:val="24"/>
                <w:szCs w:val="24"/>
              </w:rPr>
            </w:pPr>
            <w:r w:rsidRPr="0080663F">
              <w:rPr>
                <w:rFonts w:ascii="Times New Roman" w:hAnsi="Times New Roman" w:cs="Times New Roman"/>
                <w:b/>
                <w:sz w:val="24"/>
                <w:szCs w:val="24"/>
              </w:rPr>
              <w:t>Expert</w:t>
            </w:r>
          </w:p>
        </w:tc>
      </w:tr>
      <w:tr w:rsidR="0080663F" w:rsidRPr="0080663F" w:rsidTr="002B439D">
        <w:tc>
          <w:tcPr>
            <w:tcW w:w="989" w:type="pct"/>
          </w:tcPr>
          <w:p w:rsidR="0080663F" w:rsidRPr="0080663F" w:rsidRDefault="0080663F" w:rsidP="00486C47">
            <w:pPr>
              <w:pStyle w:val="Heading1"/>
              <w:rPr>
                <w:sz w:val="18"/>
                <w:szCs w:val="18"/>
              </w:rPr>
            </w:pPr>
            <w:r w:rsidRPr="0080663F">
              <w:rPr>
                <w:sz w:val="18"/>
                <w:szCs w:val="18"/>
              </w:rPr>
              <w:t>Purpose</w:t>
            </w:r>
          </w:p>
          <w:p w:rsidR="0080663F" w:rsidRPr="0080663F" w:rsidRDefault="0080663F" w:rsidP="0080663F">
            <w:pPr>
              <w:numPr>
                <w:ilvl w:val="0"/>
                <w:numId w:val="7"/>
              </w:numPr>
              <w:jc w:val="left"/>
              <w:rPr>
                <w:rFonts w:ascii="Times New Roman" w:hAnsi="Times New Roman" w:cs="Times New Roman"/>
                <w:sz w:val="18"/>
                <w:szCs w:val="18"/>
              </w:rPr>
            </w:pPr>
            <w:r w:rsidRPr="0080663F">
              <w:rPr>
                <w:rFonts w:ascii="Times New Roman" w:hAnsi="Times New Roman" w:cs="Times New Roman"/>
                <w:sz w:val="18"/>
                <w:szCs w:val="18"/>
              </w:rPr>
              <w:t>Context</w:t>
            </w:r>
          </w:p>
          <w:p w:rsidR="0080663F" w:rsidRPr="0080663F" w:rsidRDefault="0080663F" w:rsidP="0080663F">
            <w:pPr>
              <w:numPr>
                <w:ilvl w:val="0"/>
                <w:numId w:val="7"/>
              </w:numPr>
              <w:jc w:val="left"/>
              <w:rPr>
                <w:rFonts w:ascii="Times New Roman" w:hAnsi="Times New Roman" w:cs="Times New Roman"/>
                <w:sz w:val="18"/>
                <w:szCs w:val="18"/>
              </w:rPr>
            </w:pPr>
            <w:r w:rsidRPr="0080663F">
              <w:rPr>
                <w:rFonts w:ascii="Times New Roman" w:hAnsi="Times New Roman" w:cs="Times New Roman"/>
                <w:sz w:val="18"/>
                <w:szCs w:val="18"/>
              </w:rPr>
              <w:t>Focus/controlling idea (opinion)</w:t>
            </w:r>
          </w:p>
          <w:p w:rsidR="0080663F" w:rsidRPr="0080663F" w:rsidRDefault="0080663F" w:rsidP="0080663F">
            <w:pPr>
              <w:numPr>
                <w:ilvl w:val="0"/>
                <w:numId w:val="7"/>
              </w:numPr>
              <w:jc w:val="left"/>
              <w:rPr>
                <w:rFonts w:ascii="Times New Roman" w:hAnsi="Times New Roman" w:cs="Times New Roman"/>
                <w:sz w:val="18"/>
                <w:szCs w:val="18"/>
              </w:rPr>
            </w:pPr>
            <w:r w:rsidRPr="0080663F">
              <w:rPr>
                <w:rFonts w:ascii="Times New Roman" w:hAnsi="Times New Roman" w:cs="Times New Roman"/>
                <w:sz w:val="18"/>
                <w:szCs w:val="18"/>
              </w:rPr>
              <w:t>Evidence of understanding the text</w:t>
            </w:r>
          </w:p>
          <w:p w:rsidR="0080663F" w:rsidRPr="0080663F" w:rsidRDefault="0080663F" w:rsidP="0080663F">
            <w:pPr>
              <w:numPr>
                <w:ilvl w:val="0"/>
                <w:numId w:val="7"/>
              </w:numPr>
              <w:jc w:val="left"/>
              <w:rPr>
                <w:rFonts w:ascii="Times New Roman" w:hAnsi="Times New Roman" w:cs="Times New Roman"/>
                <w:sz w:val="18"/>
                <w:szCs w:val="18"/>
              </w:rPr>
            </w:pPr>
            <w:r w:rsidRPr="0080663F">
              <w:rPr>
                <w:rFonts w:ascii="Times New Roman" w:hAnsi="Times New Roman" w:cs="Times New Roman"/>
                <w:sz w:val="18"/>
                <w:szCs w:val="18"/>
              </w:rPr>
              <w:t>Reflections/ connections are related to text/theme</w:t>
            </w:r>
          </w:p>
          <w:p w:rsidR="0080663F" w:rsidRPr="0080663F" w:rsidRDefault="0080663F" w:rsidP="0080663F">
            <w:pPr>
              <w:numPr>
                <w:ilvl w:val="0"/>
                <w:numId w:val="7"/>
              </w:numPr>
              <w:jc w:val="left"/>
              <w:rPr>
                <w:rFonts w:ascii="Times New Roman" w:hAnsi="Times New Roman" w:cs="Times New Roman"/>
                <w:color w:val="4F6228"/>
                <w:sz w:val="18"/>
                <w:szCs w:val="18"/>
              </w:rPr>
            </w:pPr>
            <w:r w:rsidRPr="0080663F">
              <w:rPr>
                <w:rFonts w:ascii="Times New Roman" w:hAnsi="Times New Roman" w:cs="Times New Roman"/>
                <w:sz w:val="18"/>
                <w:szCs w:val="18"/>
              </w:rPr>
              <w:t>Analysis of selected elements of the text (e.g., character, character change, author’s craft, theme, opinion stated in text)</w:t>
            </w:r>
          </w:p>
        </w:tc>
        <w:tc>
          <w:tcPr>
            <w:tcW w:w="939" w:type="pct"/>
          </w:tcPr>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Intro may have no context or incorrect/confusing context</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highlight w:val="yellow"/>
              </w:rPr>
              <w:t>Has a topic but lacks a focus (opinion)</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Writing relies mostly on  personal ideas rather than on what is in the text</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p>
        </w:tc>
        <w:tc>
          <w:tcPr>
            <w:tcW w:w="1010" w:type="pct"/>
          </w:tcPr>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highlight w:val="yellow"/>
              </w:rPr>
              <w:t>Intro has some context</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 xml:space="preserve">Has topic and attempts a focus (opinion), but  </w:t>
            </w: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focus may shift or not be relevant to text</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highlight w:val="yellow"/>
              </w:rPr>
              <w:t>May be limited to a general summary or retelling of text with no analysis/</w:t>
            </w:r>
            <w:r w:rsidR="007F43D9" w:rsidRPr="003B4A6F">
              <w:rPr>
                <w:rFonts w:ascii="Times New Roman" w:hAnsi="Times New Roman" w:cs="Times New Roman"/>
                <w:sz w:val="18"/>
                <w:szCs w:val="18"/>
                <w:highlight w:val="yellow"/>
              </w:rPr>
              <w:t xml:space="preserve"> </w:t>
            </w:r>
            <w:r w:rsidRPr="003B4A6F">
              <w:rPr>
                <w:rFonts w:ascii="Times New Roman" w:hAnsi="Times New Roman" w:cs="Times New Roman"/>
                <w:sz w:val="18"/>
                <w:szCs w:val="18"/>
                <w:highlight w:val="yellow"/>
              </w:rPr>
              <w:t>reflection</w:t>
            </w:r>
          </w:p>
          <w:p w:rsidR="0080663F" w:rsidRPr="003B4A6F" w:rsidRDefault="0080663F" w:rsidP="0080663F">
            <w:pPr>
              <w:jc w:val="left"/>
              <w:rPr>
                <w:rFonts w:ascii="Times New Roman" w:hAnsi="Times New Roman" w:cs="Times New Roman"/>
                <w:sz w:val="18"/>
                <w:szCs w:val="18"/>
              </w:rPr>
            </w:pPr>
          </w:p>
        </w:tc>
        <w:tc>
          <w:tcPr>
            <w:tcW w:w="1033" w:type="pct"/>
          </w:tcPr>
          <w:p w:rsidR="0080663F" w:rsidRPr="003B4A6F" w:rsidRDefault="0080663F" w:rsidP="0080663F">
            <w:pPr>
              <w:jc w:val="left"/>
              <w:rPr>
                <w:rFonts w:ascii="Times New Roman" w:hAnsi="Times New Roman" w:cs="Times New Roman"/>
                <w:b/>
                <w:i/>
                <w:sz w:val="18"/>
                <w:szCs w:val="18"/>
              </w:rPr>
            </w:pPr>
            <w:r w:rsidRPr="003B4A6F">
              <w:rPr>
                <w:rFonts w:ascii="Times New Roman" w:hAnsi="Times New Roman" w:cs="Times New Roman"/>
                <w:b/>
                <w:i/>
                <w:sz w:val="18"/>
                <w:szCs w:val="18"/>
              </w:rPr>
              <w:t>Context includes name of author and title of text</w:t>
            </w:r>
          </w:p>
          <w:p w:rsidR="0080663F" w:rsidRPr="003B4A6F" w:rsidRDefault="0080663F" w:rsidP="0080663F">
            <w:pPr>
              <w:jc w:val="left"/>
              <w:rPr>
                <w:rFonts w:ascii="Times New Roman" w:hAnsi="Times New Roman" w:cs="Times New Roman"/>
                <w:b/>
                <w:i/>
                <w:sz w:val="18"/>
                <w:szCs w:val="18"/>
              </w:rPr>
            </w:pPr>
          </w:p>
          <w:p w:rsidR="0080663F" w:rsidRPr="003B4A6F" w:rsidRDefault="0080663F" w:rsidP="0080663F">
            <w:pPr>
              <w:jc w:val="left"/>
              <w:rPr>
                <w:rFonts w:ascii="Times New Roman" w:hAnsi="Times New Roman" w:cs="Times New Roman"/>
                <w:b/>
                <w:i/>
                <w:sz w:val="18"/>
                <w:szCs w:val="18"/>
              </w:rPr>
            </w:pPr>
            <w:r w:rsidRPr="003B4A6F">
              <w:rPr>
                <w:rFonts w:ascii="Times New Roman" w:hAnsi="Times New Roman" w:cs="Times New Roman"/>
                <w:b/>
                <w:i/>
                <w:sz w:val="18"/>
                <w:szCs w:val="18"/>
              </w:rPr>
              <w:t>Focus/controlling idea (opinion) is clear</w:t>
            </w:r>
          </w:p>
          <w:p w:rsidR="0080663F" w:rsidRPr="003B4A6F" w:rsidRDefault="0080663F" w:rsidP="0080663F">
            <w:pPr>
              <w:jc w:val="left"/>
              <w:rPr>
                <w:rFonts w:ascii="Times New Roman" w:hAnsi="Times New Roman" w:cs="Times New Roman"/>
                <w:b/>
                <w:i/>
                <w:sz w:val="18"/>
                <w:szCs w:val="18"/>
              </w:rPr>
            </w:pPr>
          </w:p>
          <w:p w:rsidR="0080663F" w:rsidRPr="003B4A6F" w:rsidRDefault="0080663F" w:rsidP="0080663F">
            <w:pPr>
              <w:jc w:val="left"/>
              <w:rPr>
                <w:rFonts w:ascii="Times New Roman" w:hAnsi="Times New Roman" w:cs="Times New Roman"/>
                <w:b/>
                <w:i/>
                <w:sz w:val="18"/>
                <w:szCs w:val="18"/>
              </w:rPr>
            </w:pPr>
          </w:p>
          <w:p w:rsidR="0080663F" w:rsidRPr="003B4A6F" w:rsidRDefault="0080663F" w:rsidP="0080663F">
            <w:pPr>
              <w:jc w:val="left"/>
              <w:rPr>
                <w:rFonts w:ascii="Times New Roman" w:hAnsi="Times New Roman" w:cs="Times New Roman"/>
                <w:b/>
                <w:i/>
                <w:sz w:val="18"/>
                <w:szCs w:val="18"/>
              </w:rPr>
            </w:pPr>
            <w:r w:rsidRPr="003B4A6F">
              <w:rPr>
                <w:rFonts w:ascii="Times New Roman" w:hAnsi="Times New Roman" w:cs="Times New Roman"/>
                <w:b/>
                <w:i/>
                <w:sz w:val="18"/>
                <w:szCs w:val="18"/>
              </w:rPr>
              <w:t>Responds directly to the text with short summary and analysis/ reflection</w:t>
            </w:r>
          </w:p>
        </w:tc>
        <w:tc>
          <w:tcPr>
            <w:tcW w:w="1029" w:type="pct"/>
          </w:tcPr>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Context may have a compelling intro or “ hook”(e.g., quote, action,  personal remark, question)</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Focus/controlling idea (opinion) is clear</w:t>
            </w:r>
          </w:p>
          <w:p w:rsidR="0080663F" w:rsidRPr="003B4A6F" w:rsidRDefault="0080663F" w:rsidP="0080663F">
            <w:pPr>
              <w:jc w:val="left"/>
              <w:rPr>
                <w:rFonts w:ascii="Times New Roman" w:hAnsi="Times New Roman" w:cs="Times New Roman"/>
                <w:sz w:val="18"/>
                <w:szCs w:val="18"/>
              </w:rPr>
            </w:pPr>
          </w:p>
          <w:p w:rsidR="0080663F" w:rsidRPr="003B4A6F" w:rsidRDefault="0080663F" w:rsidP="0080663F">
            <w:pPr>
              <w:jc w:val="left"/>
              <w:rPr>
                <w:rFonts w:ascii="Times New Roman" w:hAnsi="Times New Roman" w:cs="Times New Roman"/>
                <w:sz w:val="18"/>
                <w:szCs w:val="18"/>
              </w:rPr>
            </w:pPr>
            <w:r w:rsidRPr="003B4A6F">
              <w:rPr>
                <w:rFonts w:ascii="Times New Roman" w:hAnsi="Times New Roman" w:cs="Times New Roman"/>
                <w:sz w:val="18"/>
                <w:szCs w:val="18"/>
              </w:rPr>
              <w:t>Responds directly to the text with analysis and includes a relevant connection to broader ideas (text to text/text to self/text to world).</w:t>
            </w:r>
          </w:p>
        </w:tc>
      </w:tr>
      <w:tr w:rsidR="0080663F" w:rsidRPr="0080663F" w:rsidTr="002B439D">
        <w:trPr>
          <w:cantSplit/>
        </w:trPr>
        <w:tc>
          <w:tcPr>
            <w:tcW w:w="989" w:type="pct"/>
          </w:tcPr>
          <w:p w:rsidR="0080663F" w:rsidRPr="0080663F" w:rsidRDefault="0080663F" w:rsidP="00486C47">
            <w:pPr>
              <w:rPr>
                <w:rFonts w:ascii="Times New Roman" w:hAnsi="Times New Roman" w:cs="Times New Roman"/>
                <w:b/>
                <w:sz w:val="18"/>
                <w:szCs w:val="18"/>
              </w:rPr>
            </w:pPr>
            <w:r w:rsidRPr="0080663F">
              <w:rPr>
                <w:rFonts w:ascii="Times New Roman" w:hAnsi="Times New Roman" w:cs="Times New Roman"/>
                <w:b/>
                <w:sz w:val="18"/>
                <w:szCs w:val="18"/>
              </w:rPr>
              <w:t>Organization</w:t>
            </w:r>
          </w:p>
          <w:p w:rsidR="0080663F" w:rsidRPr="0080663F" w:rsidRDefault="0080663F" w:rsidP="0080663F">
            <w:pPr>
              <w:numPr>
                <w:ilvl w:val="0"/>
                <w:numId w:val="8"/>
              </w:numPr>
              <w:jc w:val="left"/>
              <w:rPr>
                <w:rFonts w:ascii="Times New Roman" w:hAnsi="Times New Roman" w:cs="Times New Roman"/>
                <w:b/>
                <w:sz w:val="18"/>
                <w:szCs w:val="18"/>
              </w:rPr>
            </w:pPr>
            <w:r w:rsidRPr="0080663F">
              <w:rPr>
                <w:rFonts w:ascii="Times New Roman" w:hAnsi="Times New Roman" w:cs="Times New Roman"/>
                <w:sz w:val="18"/>
                <w:szCs w:val="18"/>
              </w:rPr>
              <w:t>Overall coherence</w:t>
            </w:r>
          </w:p>
          <w:p w:rsidR="0080663F" w:rsidRPr="0080663F" w:rsidRDefault="0080663F" w:rsidP="0080663F">
            <w:pPr>
              <w:numPr>
                <w:ilvl w:val="0"/>
                <w:numId w:val="8"/>
              </w:numPr>
              <w:jc w:val="left"/>
              <w:rPr>
                <w:rFonts w:ascii="Times New Roman" w:hAnsi="Times New Roman" w:cs="Times New Roman"/>
                <w:b/>
                <w:sz w:val="18"/>
                <w:szCs w:val="18"/>
              </w:rPr>
            </w:pPr>
            <w:r w:rsidRPr="0080663F">
              <w:rPr>
                <w:rFonts w:ascii="Times New Roman" w:hAnsi="Times New Roman" w:cs="Times New Roman"/>
                <w:sz w:val="18"/>
                <w:szCs w:val="18"/>
              </w:rPr>
              <w:t>Information presented in a logical, cohesive fashion</w:t>
            </w:r>
          </w:p>
          <w:p w:rsidR="0080663F" w:rsidRPr="0080663F" w:rsidRDefault="0080663F" w:rsidP="0080663F">
            <w:pPr>
              <w:numPr>
                <w:ilvl w:val="0"/>
                <w:numId w:val="8"/>
              </w:numPr>
              <w:jc w:val="left"/>
              <w:rPr>
                <w:rFonts w:ascii="Times New Roman" w:hAnsi="Times New Roman" w:cs="Times New Roman"/>
                <w:b/>
                <w:sz w:val="18"/>
                <w:szCs w:val="18"/>
              </w:rPr>
            </w:pPr>
            <w:r w:rsidRPr="0080663F">
              <w:rPr>
                <w:rFonts w:ascii="Times New Roman" w:hAnsi="Times New Roman" w:cs="Times New Roman"/>
                <w:sz w:val="18"/>
                <w:szCs w:val="18"/>
              </w:rPr>
              <w:t>Transitions connect ideas (e.g., compare-contrast, description, cause-effect, problem-solution, proposition-support)</w:t>
            </w:r>
          </w:p>
        </w:tc>
        <w:tc>
          <w:tcPr>
            <w:tcW w:w="93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Has introduction, body, OR conclusion, with little organization among the parts (e.g., ideas run together with no clear connections)</w:t>
            </w:r>
          </w:p>
          <w:p w:rsidR="0080663F" w:rsidRPr="003B4A6F" w:rsidRDefault="0080663F" w:rsidP="007F43D9">
            <w:pPr>
              <w:jc w:val="left"/>
              <w:rPr>
                <w:rFonts w:ascii="Times New Roman" w:hAnsi="Times New Roman" w:cs="Times New Roman"/>
                <w:sz w:val="18"/>
                <w:szCs w:val="18"/>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May seem choppy</w:t>
            </w:r>
          </w:p>
          <w:p w:rsidR="0080663F" w:rsidRPr="003B4A6F" w:rsidRDefault="0080663F" w:rsidP="007F43D9">
            <w:pPr>
              <w:jc w:val="left"/>
              <w:rPr>
                <w:rFonts w:ascii="Times New Roman" w:hAnsi="Times New Roman" w:cs="Times New Roman"/>
                <w:sz w:val="18"/>
                <w:szCs w:val="18"/>
              </w:rPr>
            </w:pPr>
          </w:p>
        </w:tc>
        <w:tc>
          <w:tcPr>
            <w:tcW w:w="1010" w:type="pct"/>
          </w:tcPr>
          <w:p w:rsidR="0080663F" w:rsidRPr="003B4A6F" w:rsidRDefault="0080663F" w:rsidP="007F43D9">
            <w:pPr>
              <w:jc w:val="left"/>
              <w:rPr>
                <w:rFonts w:ascii="Times New Roman" w:hAnsi="Times New Roman" w:cs="Times New Roman"/>
                <w:sz w:val="18"/>
                <w:szCs w:val="18"/>
                <w:highlight w:val="yellow"/>
              </w:rPr>
            </w:pPr>
            <w:r w:rsidRPr="003B4A6F">
              <w:rPr>
                <w:rFonts w:ascii="Times New Roman" w:hAnsi="Times New Roman" w:cs="Times New Roman"/>
                <w:sz w:val="18"/>
                <w:szCs w:val="18"/>
                <w:highlight w:val="yellow"/>
              </w:rPr>
              <w:t>Has  basic organizational structure, but  may need some  organization within paragraphs (e.g., topic sentence) or parts may not be fully developed</w:t>
            </w:r>
          </w:p>
          <w:p w:rsidR="0080663F" w:rsidRPr="003B4A6F" w:rsidRDefault="0080663F" w:rsidP="007F43D9">
            <w:pPr>
              <w:jc w:val="left"/>
              <w:rPr>
                <w:rFonts w:ascii="Times New Roman" w:hAnsi="Times New Roman" w:cs="Times New Roman"/>
                <w:sz w:val="18"/>
                <w:szCs w:val="18"/>
                <w:highlight w:val="yellow"/>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highlight w:val="yellow"/>
              </w:rPr>
              <w:t>Uses basic transitions to connect ideas/reasons</w:t>
            </w:r>
          </w:p>
        </w:tc>
        <w:tc>
          <w:tcPr>
            <w:tcW w:w="1033" w:type="pct"/>
          </w:tcPr>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Organization of paragraphs is clear and consistent</w:t>
            </w:r>
          </w:p>
          <w:p w:rsidR="0080663F" w:rsidRPr="003B4A6F" w:rsidRDefault="0080663F" w:rsidP="007F43D9">
            <w:pPr>
              <w:jc w:val="left"/>
              <w:rPr>
                <w:rFonts w:ascii="Times New Roman" w:hAnsi="Times New Roman" w:cs="Times New Roman"/>
                <w:b/>
                <w:i/>
                <w:sz w:val="18"/>
                <w:szCs w:val="18"/>
              </w:rPr>
            </w:pPr>
          </w:p>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Sequences and groups ideas logically</w:t>
            </w:r>
          </w:p>
          <w:p w:rsidR="0080663F" w:rsidRPr="003B4A6F" w:rsidRDefault="0080663F" w:rsidP="007F43D9">
            <w:pPr>
              <w:jc w:val="left"/>
              <w:rPr>
                <w:rFonts w:ascii="Times New Roman" w:hAnsi="Times New Roman" w:cs="Times New Roman"/>
                <w:b/>
                <w:i/>
                <w:sz w:val="18"/>
                <w:szCs w:val="18"/>
              </w:rPr>
            </w:pPr>
          </w:p>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Has a conclusion/ concluding statement</w:t>
            </w:r>
          </w:p>
          <w:p w:rsidR="0080663F" w:rsidRPr="003B4A6F" w:rsidRDefault="0080663F" w:rsidP="007F43D9">
            <w:pPr>
              <w:jc w:val="left"/>
              <w:rPr>
                <w:rFonts w:ascii="Times New Roman" w:hAnsi="Times New Roman" w:cs="Times New Roman"/>
                <w:b/>
                <w:i/>
                <w:sz w:val="18"/>
                <w:szCs w:val="18"/>
              </w:rPr>
            </w:pPr>
          </w:p>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Uses transitions appropriately to connect ideas/reasons</w:t>
            </w:r>
          </w:p>
        </w:tc>
        <w:tc>
          <w:tcPr>
            <w:tcW w:w="102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Clear, consistent coherence and organization – ideas are logically grouped or ordered</w:t>
            </w:r>
          </w:p>
          <w:p w:rsidR="0080663F" w:rsidRPr="003B4A6F" w:rsidRDefault="0080663F" w:rsidP="007F43D9">
            <w:pPr>
              <w:jc w:val="left"/>
              <w:rPr>
                <w:rFonts w:ascii="Times New Roman" w:hAnsi="Times New Roman" w:cs="Times New Roman"/>
                <w:sz w:val="18"/>
                <w:szCs w:val="18"/>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Has introduction, body, conclusion/closure</w:t>
            </w:r>
          </w:p>
          <w:p w:rsidR="0080663F" w:rsidRPr="003B4A6F" w:rsidRDefault="0080663F" w:rsidP="007F43D9">
            <w:pPr>
              <w:jc w:val="left"/>
              <w:rPr>
                <w:rFonts w:ascii="Times New Roman" w:hAnsi="Times New Roman" w:cs="Times New Roman"/>
                <w:sz w:val="18"/>
                <w:szCs w:val="18"/>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Uses a variety of transitions to effectively connect ideas</w:t>
            </w:r>
          </w:p>
        </w:tc>
      </w:tr>
      <w:tr w:rsidR="0080663F" w:rsidRPr="0080663F" w:rsidTr="002B439D">
        <w:tc>
          <w:tcPr>
            <w:tcW w:w="989" w:type="pct"/>
          </w:tcPr>
          <w:p w:rsidR="0080663F" w:rsidRPr="0080663F" w:rsidRDefault="0080663F" w:rsidP="00486C47">
            <w:pPr>
              <w:rPr>
                <w:rFonts w:ascii="Times New Roman" w:hAnsi="Times New Roman" w:cs="Times New Roman"/>
                <w:b/>
                <w:sz w:val="18"/>
                <w:szCs w:val="18"/>
              </w:rPr>
            </w:pPr>
            <w:r w:rsidRPr="0080663F">
              <w:rPr>
                <w:rFonts w:ascii="Times New Roman" w:hAnsi="Times New Roman" w:cs="Times New Roman"/>
                <w:b/>
                <w:sz w:val="18"/>
                <w:szCs w:val="18"/>
              </w:rPr>
              <w:t>Details/Elaboration</w:t>
            </w:r>
          </w:p>
          <w:p w:rsidR="0080663F" w:rsidRPr="0080663F" w:rsidRDefault="0080663F" w:rsidP="0080663F">
            <w:pPr>
              <w:numPr>
                <w:ilvl w:val="0"/>
                <w:numId w:val="9"/>
              </w:numPr>
              <w:jc w:val="left"/>
              <w:rPr>
                <w:rFonts w:ascii="Times New Roman" w:hAnsi="Times New Roman" w:cs="Times New Roman"/>
                <w:sz w:val="18"/>
                <w:szCs w:val="18"/>
              </w:rPr>
            </w:pPr>
            <w:r w:rsidRPr="0080663F">
              <w:rPr>
                <w:rFonts w:ascii="Times New Roman" w:hAnsi="Times New Roman" w:cs="Times New Roman"/>
                <w:sz w:val="18"/>
                <w:szCs w:val="18"/>
              </w:rPr>
              <w:t>Specific concrete details with appropriate references to/citations from text to support writer’s point of view.</w:t>
            </w:r>
          </w:p>
          <w:p w:rsidR="0080663F" w:rsidRPr="0080663F" w:rsidRDefault="0080663F" w:rsidP="0080663F">
            <w:pPr>
              <w:numPr>
                <w:ilvl w:val="0"/>
                <w:numId w:val="6"/>
              </w:numPr>
              <w:jc w:val="left"/>
              <w:rPr>
                <w:rFonts w:ascii="Times New Roman" w:hAnsi="Times New Roman" w:cs="Times New Roman"/>
                <w:sz w:val="18"/>
                <w:szCs w:val="18"/>
              </w:rPr>
            </w:pPr>
            <w:r w:rsidRPr="0080663F">
              <w:rPr>
                <w:rFonts w:ascii="Times New Roman" w:hAnsi="Times New Roman" w:cs="Times New Roman"/>
                <w:sz w:val="18"/>
                <w:szCs w:val="18"/>
              </w:rPr>
              <w:t>Comparisons</w:t>
            </w:r>
          </w:p>
          <w:p w:rsidR="0080663F" w:rsidRPr="0080663F" w:rsidRDefault="0080663F" w:rsidP="0080663F">
            <w:pPr>
              <w:numPr>
                <w:ilvl w:val="0"/>
                <w:numId w:val="6"/>
              </w:numPr>
              <w:jc w:val="left"/>
              <w:rPr>
                <w:rFonts w:ascii="Times New Roman" w:hAnsi="Times New Roman" w:cs="Times New Roman"/>
                <w:sz w:val="18"/>
                <w:szCs w:val="18"/>
              </w:rPr>
            </w:pPr>
            <w:r w:rsidRPr="0080663F">
              <w:rPr>
                <w:rFonts w:ascii="Times New Roman" w:hAnsi="Times New Roman" w:cs="Times New Roman"/>
                <w:sz w:val="18"/>
                <w:szCs w:val="18"/>
              </w:rPr>
              <w:t>Analogies</w:t>
            </w:r>
          </w:p>
        </w:tc>
        <w:tc>
          <w:tcPr>
            <w:tcW w:w="93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Details may be  random, generic (e.g., hard, nice, funny), and/or irrelevant to support of opinion about text</w:t>
            </w:r>
          </w:p>
          <w:p w:rsidR="0080663F" w:rsidRPr="003B4A6F" w:rsidRDefault="0080663F" w:rsidP="007F43D9">
            <w:pPr>
              <w:jc w:val="left"/>
              <w:rPr>
                <w:rFonts w:ascii="Times New Roman" w:hAnsi="Times New Roman" w:cs="Times New Roman"/>
                <w:sz w:val="18"/>
                <w:szCs w:val="18"/>
              </w:rPr>
            </w:pPr>
          </w:p>
        </w:tc>
        <w:tc>
          <w:tcPr>
            <w:tcW w:w="1010" w:type="pct"/>
          </w:tcPr>
          <w:p w:rsidR="0080663F" w:rsidRPr="003B4A6F" w:rsidRDefault="0080663F" w:rsidP="007F43D9">
            <w:pPr>
              <w:jc w:val="left"/>
              <w:rPr>
                <w:rFonts w:ascii="Times New Roman" w:hAnsi="Times New Roman" w:cs="Times New Roman"/>
                <w:sz w:val="18"/>
                <w:szCs w:val="18"/>
                <w:highlight w:val="yellow"/>
              </w:rPr>
            </w:pPr>
            <w:r w:rsidRPr="003B4A6F">
              <w:rPr>
                <w:rFonts w:ascii="Times New Roman" w:hAnsi="Times New Roman" w:cs="Times New Roman"/>
                <w:sz w:val="18"/>
                <w:szCs w:val="18"/>
                <w:highlight w:val="yellow"/>
              </w:rPr>
              <w:t>Some elaboration strategies are evident</w:t>
            </w:r>
          </w:p>
          <w:p w:rsidR="0080663F" w:rsidRPr="003B4A6F" w:rsidRDefault="0080663F" w:rsidP="007F43D9">
            <w:pPr>
              <w:jc w:val="left"/>
              <w:rPr>
                <w:rFonts w:ascii="Times New Roman" w:hAnsi="Times New Roman" w:cs="Times New Roman"/>
                <w:sz w:val="18"/>
                <w:szCs w:val="18"/>
                <w:highlight w:val="yellow"/>
              </w:rPr>
            </w:pPr>
          </w:p>
          <w:p w:rsidR="0080663F" w:rsidRPr="003B4A6F" w:rsidRDefault="0080663F" w:rsidP="007F43D9">
            <w:pPr>
              <w:jc w:val="left"/>
              <w:rPr>
                <w:rFonts w:ascii="Times New Roman" w:hAnsi="Times New Roman" w:cs="Times New Roman"/>
                <w:sz w:val="18"/>
                <w:szCs w:val="18"/>
                <w:highlight w:val="yellow"/>
              </w:rPr>
            </w:pPr>
            <w:r w:rsidRPr="003B4A6F">
              <w:rPr>
                <w:rFonts w:ascii="Times New Roman" w:hAnsi="Times New Roman" w:cs="Times New Roman"/>
                <w:sz w:val="18"/>
                <w:szCs w:val="18"/>
                <w:highlight w:val="yellow"/>
              </w:rPr>
              <w:t>Ideas may not be fully elaborated or details may be  insufficient to support opinion</w:t>
            </w:r>
          </w:p>
          <w:p w:rsidR="0080663F" w:rsidRPr="003B4A6F" w:rsidRDefault="0080663F" w:rsidP="007F43D9">
            <w:pPr>
              <w:jc w:val="left"/>
              <w:rPr>
                <w:rFonts w:ascii="Times New Roman" w:hAnsi="Times New Roman" w:cs="Times New Roman"/>
                <w:sz w:val="18"/>
                <w:szCs w:val="18"/>
                <w:highlight w:val="yellow"/>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highlight w:val="yellow"/>
              </w:rPr>
              <w:t>Has some general references to text</w:t>
            </w:r>
          </w:p>
        </w:tc>
        <w:tc>
          <w:tcPr>
            <w:tcW w:w="1033" w:type="pct"/>
          </w:tcPr>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 xml:space="preserve">Uses references to text, citations/quotes, and/or concrete details, facts, definitions  to support focus </w:t>
            </w:r>
          </w:p>
          <w:p w:rsidR="0080663F" w:rsidRPr="003B4A6F" w:rsidRDefault="0080663F" w:rsidP="007F43D9">
            <w:pPr>
              <w:jc w:val="left"/>
              <w:rPr>
                <w:rFonts w:ascii="Times New Roman" w:hAnsi="Times New Roman" w:cs="Times New Roman"/>
                <w:b/>
                <w:i/>
                <w:sz w:val="18"/>
                <w:szCs w:val="18"/>
              </w:rPr>
            </w:pPr>
          </w:p>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Reasons are elaborated using relevant descriptive details</w:t>
            </w:r>
          </w:p>
        </w:tc>
        <w:tc>
          <w:tcPr>
            <w:tcW w:w="102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Elaborates using  a variety of: details, examples, direct quotes, references to text to support focus</w:t>
            </w:r>
          </w:p>
          <w:p w:rsidR="0080663F" w:rsidRPr="003B4A6F" w:rsidRDefault="0080663F" w:rsidP="007F43D9">
            <w:pPr>
              <w:jc w:val="left"/>
              <w:rPr>
                <w:rFonts w:ascii="Times New Roman" w:hAnsi="Times New Roman" w:cs="Times New Roman"/>
                <w:sz w:val="18"/>
                <w:szCs w:val="18"/>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 xml:space="preserve">Includes depth of information, precise elaboration </w:t>
            </w:r>
          </w:p>
        </w:tc>
      </w:tr>
      <w:tr w:rsidR="0080663F" w:rsidRPr="0080663F" w:rsidTr="002B439D">
        <w:tc>
          <w:tcPr>
            <w:tcW w:w="989" w:type="pct"/>
          </w:tcPr>
          <w:p w:rsidR="0080663F" w:rsidRPr="0080663F" w:rsidRDefault="0080663F" w:rsidP="00486C47">
            <w:pPr>
              <w:rPr>
                <w:rFonts w:ascii="Times New Roman" w:hAnsi="Times New Roman" w:cs="Times New Roman"/>
                <w:b/>
                <w:sz w:val="18"/>
                <w:szCs w:val="18"/>
              </w:rPr>
            </w:pPr>
            <w:r w:rsidRPr="0080663F">
              <w:rPr>
                <w:rFonts w:ascii="Times New Roman" w:hAnsi="Times New Roman" w:cs="Times New Roman"/>
                <w:b/>
                <w:sz w:val="18"/>
                <w:szCs w:val="18"/>
              </w:rPr>
              <w:t>Voice and Tone</w:t>
            </w:r>
          </w:p>
          <w:p w:rsidR="0080663F" w:rsidRPr="0080663F" w:rsidRDefault="0080663F" w:rsidP="0080663F">
            <w:pPr>
              <w:numPr>
                <w:ilvl w:val="0"/>
                <w:numId w:val="10"/>
              </w:numPr>
              <w:jc w:val="left"/>
              <w:rPr>
                <w:rFonts w:ascii="Times New Roman" w:hAnsi="Times New Roman" w:cs="Times New Roman"/>
                <w:sz w:val="18"/>
                <w:szCs w:val="18"/>
              </w:rPr>
            </w:pPr>
            <w:r w:rsidRPr="0080663F">
              <w:rPr>
                <w:rFonts w:ascii="Times New Roman" w:hAnsi="Times New Roman" w:cs="Times New Roman"/>
                <w:sz w:val="18"/>
                <w:szCs w:val="18"/>
              </w:rPr>
              <w:t>Authoritative person</w:t>
            </w:r>
          </w:p>
          <w:p w:rsidR="0080663F" w:rsidRPr="0080663F" w:rsidRDefault="0080663F" w:rsidP="0080663F">
            <w:pPr>
              <w:numPr>
                <w:ilvl w:val="0"/>
                <w:numId w:val="10"/>
              </w:numPr>
              <w:jc w:val="left"/>
              <w:rPr>
                <w:rFonts w:ascii="Times New Roman" w:hAnsi="Times New Roman" w:cs="Times New Roman"/>
                <w:sz w:val="18"/>
                <w:szCs w:val="18"/>
              </w:rPr>
            </w:pPr>
            <w:r w:rsidRPr="0080663F">
              <w:rPr>
                <w:rFonts w:ascii="Times New Roman" w:hAnsi="Times New Roman" w:cs="Times New Roman"/>
                <w:sz w:val="18"/>
                <w:szCs w:val="18"/>
              </w:rPr>
              <w:t>Vocabulary -</w:t>
            </w:r>
          </w:p>
          <w:p w:rsidR="0080663F" w:rsidRPr="0080663F" w:rsidRDefault="0080663F" w:rsidP="00486C47">
            <w:pPr>
              <w:ind w:left="360"/>
              <w:rPr>
                <w:rFonts w:ascii="Times New Roman" w:hAnsi="Times New Roman" w:cs="Times New Roman"/>
                <w:sz w:val="18"/>
                <w:szCs w:val="18"/>
              </w:rPr>
            </w:pPr>
            <w:r w:rsidRPr="0080663F">
              <w:rPr>
                <w:rFonts w:ascii="Times New Roman" w:hAnsi="Times New Roman" w:cs="Times New Roman"/>
                <w:sz w:val="18"/>
                <w:szCs w:val="18"/>
              </w:rPr>
              <w:t>Precise Language</w:t>
            </w:r>
          </w:p>
          <w:p w:rsidR="0080663F" w:rsidRPr="0080663F" w:rsidRDefault="0080663F" w:rsidP="0080663F">
            <w:pPr>
              <w:numPr>
                <w:ilvl w:val="0"/>
                <w:numId w:val="10"/>
              </w:numPr>
              <w:jc w:val="left"/>
              <w:rPr>
                <w:rFonts w:ascii="Times New Roman" w:hAnsi="Times New Roman" w:cs="Times New Roman"/>
                <w:sz w:val="18"/>
                <w:szCs w:val="18"/>
              </w:rPr>
            </w:pPr>
            <w:r w:rsidRPr="0080663F">
              <w:rPr>
                <w:rFonts w:ascii="Times New Roman" w:hAnsi="Times New Roman" w:cs="Times New Roman"/>
                <w:sz w:val="18"/>
                <w:szCs w:val="18"/>
              </w:rPr>
              <w:t>Sentence structure</w:t>
            </w:r>
          </w:p>
          <w:p w:rsidR="0080663F" w:rsidRPr="0080663F" w:rsidRDefault="0080663F" w:rsidP="0080663F">
            <w:pPr>
              <w:numPr>
                <w:ilvl w:val="0"/>
                <w:numId w:val="10"/>
              </w:numPr>
              <w:jc w:val="left"/>
              <w:rPr>
                <w:rFonts w:ascii="Times New Roman" w:hAnsi="Times New Roman" w:cs="Times New Roman"/>
                <w:sz w:val="18"/>
                <w:szCs w:val="18"/>
              </w:rPr>
            </w:pPr>
            <w:r w:rsidRPr="0080663F">
              <w:rPr>
                <w:rFonts w:ascii="Times New Roman" w:hAnsi="Times New Roman" w:cs="Times New Roman"/>
                <w:sz w:val="18"/>
                <w:szCs w:val="18"/>
              </w:rPr>
              <w:t>Sentence variety</w:t>
            </w:r>
          </w:p>
        </w:tc>
        <w:tc>
          <w:tcPr>
            <w:tcW w:w="93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 xml:space="preserve">Generally uses basic, incorrect, or below grade level vocabulary &amp;  basic sentence structure </w:t>
            </w:r>
          </w:p>
          <w:p w:rsidR="0080663F" w:rsidRPr="003B4A6F" w:rsidRDefault="0080663F" w:rsidP="007F43D9">
            <w:pPr>
              <w:jc w:val="left"/>
              <w:rPr>
                <w:rFonts w:ascii="Times New Roman" w:hAnsi="Times New Roman" w:cs="Times New Roman"/>
                <w:sz w:val="18"/>
                <w:szCs w:val="18"/>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May seem choppy</w:t>
            </w:r>
          </w:p>
        </w:tc>
        <w:tc>
          <w:tcPr>
            <w:tcW w:w="1010"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highlight w:val="yellow"/>
              </w:rPr>
              <w:t>Attempts authoritative  person’s voice/tone</w:t>
            </w:r>
            <w:r w:rsidRPr="003B4A6F">
              <w:rPr>
                <w:rFonts w:ascii="Times New Roman" w:hAnsi="Times New Roman" w:cs="Times New Roman"/>
                <w:sz w:val="18"/>
                <w:szCs w:val="18"/>
              </w:rPr>
              <w:t xml:space="preserve"> </w:t>
            </w: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 xml:space="preserve"> </w:t>
            </w: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highlight w:val="yellow"/>
              </w:rPr>
              <w:t>Vocabulary &amp; sentence structure may lack variety or does not enhance meaning</w:t>
            </w:r>
          </w:p>
        </w:tc>
        <w:tc>
          <w:tcPr>
            <w:tcW w:w="1033" w:type="pct"/>
          </w:tcPr>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 xml:space="preserve">Voice/tone  is of a authoritative person supporting persuasive viewpoint </w:t>
            </w:r>
          </w:p>
          <w:p w:rsidR="0080663F" w:rsidRPr="003B4A6F" w:rsidRDefault="0080663F" w:rsidP="007F43D9">
            <w:pPr>
              <w:jc w:val="left"/>
              <w:rPr>
                <w:rFonts w:ascii="Times New Roman" w:hAnsi="Times New Roman" w:cs="Times New Roman"/>
                <w:b/>
                <w:i/>
                <w:sz w:val="18"/>
                <w:szCs w:val="18"/>
              </w:rPr>
            </w:pPr>
          </w:p>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rPr>
              <w:t>Appropriate use of vocabulary &amp; some variety of sentence structure(simple, compound, complex)</w:t>
            </w:r>
          </w:p>
        </w:tc>
        <w:tc>
          <w:tcPr>
            <w:tcW w:w="102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Voice/tone  is of a authoritative person  supporting viewpoint- knows when to use formal –informal language</w:t>
            </w:r>
          </w:p>
          <w:p w:rsidR="0080663F" w:rsidRPr="003B4A6F" w:rsidRDefault="0080663F" w:rsidP="007F43D9">
            <w:pPr>
              <w:jc w:val="left"/>
              <w:rPr>
                <w:rFonts w:ascii="Times New Roman" w:hAnsi="Times New Roman" w:cs="Times New Roman"/>
                <w:sz w:val="18"/>
                <w:szCs w:val="18"/>
              </w:rPr>
            </w:pPr>
          </w:p>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Uses effective, precise vocabulary and variety of sentence structure</w:t>
            </w:r>
          </w:p>
        </w:tc>
      </w:tr>
      <w:tr w:rsidR="0080663F" w:rsidRPr="0080663F" w:rsidTr="002B439D">
        <w:tc>
          <w:tcPr>
            <w:tcW w:w="989" w:type="pct"/>
          </w:tcPr>
          <w:p w:rsidR="0080663F" w:rsidRPr="0080663F" w:rsidRDefault="0080663F" w:rsidP="00486C47">
            <w:pPr>
              <w:rPr>
                <w:rFonts w:ascii="Times New Roman" w:hAnsi="Times New Roman" w:cs="Times New Roman"/>
                <w:b/>
                <w:sz w:val="18"/>
                <w:szCs w:val="18"/>
              </w:rPr>
            </w:pPr>
            <w:r w:rsidRPr="0080663F">
              <w:rPr>
                <w:rFonts w:ascii="Times New Roman" w:hAnsi="Times New Roman" w:cs="Times New Roman"/>
                <w:b/>
                <w:sz w:val="18"/>
                <w:szCs w:val="18"/>
              </w:rPr>
              <w:t>Conventions of Standard English</w:t>
            </w:r>
          </w:p>
          <w:p w:rsidR="0080663F" w:rsidRPr="0080663F" w:rsidRDefault="0080663F" w:rsidP="0080663F">
            <w:pPr>
              <w:numPr>
                <w:ilvl w:val="0"/>
                <w:numId w:val="11"/>
              </w:numPr>
              <w:jc w:val="left"/>
              <w:rPr>
                <w:rFonts w:ascii="Times New Roman" w:hAnsi="Times New Roman" w:cs="Times New Roman"/>
                <w:sz w:val="18"/>
                <w:szCs w:val="18"/>
              </w:rPr>
            </w:pPr>
            <w:r w:rsidRPr="0080663F">
              <w:rPr>
                <w:rFonts w:ascii="Times New Roman" w:hAnsi="Times New Roman" w:cs="Times New Roman"/>
                <w:sz w:val="18"/>
                <w:szCs w:val="18"/>
              </w:rPr>
              <w:t>Grammar</w:t>
            </w:r>
          </w:p>
          <w:p w:rsidR="0080663F" w:rsidRPr="0080663F" w:rsidRDefault="0080663F" w:rsidP="0080663F">
            <w:pPr>
              <w:numPr>
                <w:ilvl w:val="0"/>
                <w:numId w:val="11"/>
              </w:numPr>
              <w:jc w:val="left"/>
              <w:rPr>
                <w:rFonts w:ascii="Times New Roman" w:hAnsi="Times New Roman" w:cs="Times New Roman"/>
                <w:sz w:val="18"/>
                <w:szCs w:val="18"/>
              </w:rPr>
            </w:pPr>
            <w:r w:rsidRPr="0080663F">
              <w:rPr>
                <w:rFonts w:ascii="Times New Roman" w:hAnsi="Times New Roman" w:cs="Times New Roman"/>
                <w:sz w:val="18"/>
                <w:szCs w:val="18"/>
              </w:rPr>
              <w:t>Usage</w:t>
            </w:r>
          </w:p>
          <w:p w:rsidR="0080663F" w:rsidRPr="0080663F" w:rsidRDefault="0080663F" w:rsidP="0080663F">
            <w:pPr>
              <w:numPr>
                <w:ilvl w:val="0"/>
                <w:numId w:val="11"/>
              </w:numPr>
              <w:jc w:val="left"/>
              <w:rPr>
                <w:rFonts w:ascii="Times New Roman" w:hAnsi="Times New Roman" w:cs="Times New Roman"/>
                <w:sz w:val="18"/>
                <w:szCs w:val="18"/>
              </w:rPr>
            </w:pPr>
            <w:r w:rsidRPr="0080663F">
              <w:rPr>
                <w:rFonts w:ascii="Times New Roman" w:hAnsi="Times New Roman" w:cs="Times New Roman"/>
                <w:sz w:val="18"/>
                <w:szCs w:val="18"/>
              </w:rPr>
              <w:t>Mechanics (spelling capitalization, punctuation,)</w:t>
            </w:r>
          </w:p>
        </w:tc>
        <w:tc>
          <w:tcPr>
            <w:tcW w:w="93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 xml:space="preserve">Uses grade-appropriate </w:t>
            </w:r>
            <w:r w:rsidRPr="003B4A6F">
              <w:rPr>
                <w:rFonts w:ascii="Times New Roman" w:hAnsi="Times New Roman" w:cs="Times New Roman"/>
                <w:sz w:val="18"/>
                <w:szCs w:val="18"/>
                <w:u w:val="single"/>
              </w:rPr>
              <w:t xml:space="preserve">basic </w:t>
            </w:r>
            <w:r w:rsidRPr="003B4A6F">
              <w:rPr>
                <w:rFonts w:ascii="Times New Roman" w:hAnsi="Times New Roman" w:cs="Times New Roman"/>
                <w:sz w:val="18"/>
                <w:szCs w:val="18"/>
              </w:rPr>
              <w:t>mechanics with some errors</w:t>
            </w:r>
          </w:p>
        </w:tc>
        <w:tc>
          <w:tcPr>
            <w:tcW w:w="1010" w:type="pct"/>
          </w:tcPr>
          <w:p w:rsidR="0080663F" w:rsidRPr="003B4A6F" w:rsidRDefault="0080663F" w:rsidP="007F43D9">
            <w:pPr>
              <w:jc w:val="left"/>
              <w:rPr>
                <w:rFonts w:ascii="Times New Roman" w:hAnsi="Times New Roman" w:cs="Times New Roman"/>
                <w:b/>
                <w:sz w:val="18"/>
                <w:szCs w:val="18"/>
              </w:rPr>
            </w:pPr>
            <w:r w:rsidRPr="003B4A6F">
              <w:rPr>
                <w:rFonts w:ascii="Times New Roman" w:hAnsi="Times New Roman" w:cs="Times New Roman"/>
                <w:sz w:val="18"/>
                <w:szCs w:val="18"/>
              </w:rPr>
              <w:t xml:space="preserve">Uses grade-appropriate </w:t>
            </w:r>
            <w:r w:rsidRPr="003B4A6F">
              <w:rPr>
                <w:rFonts w:ascii="Times New Roman" w:hAnsi="Times New Roman" w:cs="Times New Roman"/>
                <w:sz w:val="18"/>
                <w:szCs w:val="18"/>
                <w:u w:val="single"/>
              </w:rPr>
              <w:t>basic</w:t>
            </w:r>
            <w:r w:rsidRPr="003B4A6F">
              <w:rPr>
                <w:rFonts w:ascii="Times New Roman" w:hAnsi="Times New Roman" w:cs="Times New Roman"/>
                <w:sz w:val="18"/>
                <w:szCs w:val="18"/>
              </w:rPr>
              <w:t xml:space="preserve"> mechanics and word use with minimal errors</w:t>
            </w:r>
          </w:p>
        </w:tc>
        <w:tc>
          <w:tcPr>
            <w:tcW w:w="1033" w:type="pct"/>
          </w:tcPr>
          <w:p w:rsidR="0080663F" w:rsidRPr="003B4A6F" w:rsidRDefault="0080663F" w:rsidP="007F43D9">
            <w:pPr>
              <w:jc w:val="left"/>
              <w:rPr>
                <w:rFonts w:ascii="Times New Roman" w:hAnsi="Times New Roman" w:cs="Times New Roman"/>
                <w:b/>
                <w:i/>
                <w:sz w:val="18"/>
                <w:szCs w:val="18"/>
              </w:rPr>
            </w:pPr>
            <w:r w:rsidRPr="003B4A6F">
              <w:rPr>
                <w:rFonts w:ascii="Times New Roman" w:hAnsi="Times New Roman" w:cs="Times New Roman"/>
                <w:b/>
                <w:i/>
                <w:sz w:val="18"/>
                <w:szCs w:val="18"/>
                <w:highlight w:val="yellow"/>
              </w:rPr>
              <w:t>Minor errors in grammar, word usage, or mechanics do not interfere with reader’s understanding</w:t>
            </w:r>
          </w:p>
        </w:tc>
        <w:tc>
          <w:tcPr>
            <w:tcW w:w="1029" w:type="pct"/>
          </w:tcPr>
          <w:p w:rsidR="0080663F" w:rsidRPr="003B4A6F" w:rsidRDefault="0080663F" w:rsidP="007F43D9">
            <w:pPr>
              <w:jc w:val="left"/>
              <w:rPr>
                <w:rFonts w:ascii="Times New Roman" w:hAnsi="Times New Roman" w:cs="Times New Roman"/>
                <w:sz w:val="18"/>
                <w:szCs w:val="18"/>
              </w:rPr>
            </w:pPr>
            <w:r w:rsidRPr="003B4A6F">
              <w:rPr>
                <w:rFonts w:ascii="Times New Roman" w:hAnsi="Times New Roman" w:cs="Times New Roman"/>
                <w:sz w:val="18"/>
                <w:szCs w:val="18"/>
              </w:rPr>
              <w:t>Has few or no errors in grammar, word usage, or mechanics</w:t>
            </w:r>
          </w:p>
        </w:tc>
      </w:tr>
    </w:tbl>
    <w:p w:rsidR="0080663F" w:rsidRPr="0080663F" w:rsidRDefault="0080663F" w:rsidP="0080663F">
      <w:pPr>
        <w:rPr>
          <w:rFonts w:ascii="Times New Roman" w:hAnsi="Times New Roman" w:cs="Times New Roman"/>
          <w:b/>
          <w:sz w:val="18"/>
          <w:szCs w:val="18"/>
        </w:rPr>
      </w:pPr>
      <w:r w:rsidRPr="0080663F">
        <w:rPr>
          <w:rFonts w:ascii="Times New Roman" w:hAnsi="Times New Roman" w:cs="Times New Roman"/>
          <w:b/>
          <w:sz w:val="18"/>
          <w:szCs w:val="18"/>
        </w:rPr>
        <w:t>NOTE: Anchor papers illustrate how descriptors for each performance level are evidenced at each grade.</w:t>
      </w:r>
    </w:p>
    <w:p w:rsidR="0080663F" w:rsidRPr="0080663F" w:rsidRDefault="0080663F" w:rsidP="0080663F">
      <w:pPr>
        <w:jc w:val="left"/>
        <w:rPr>
          <w:rFonts w:ascii="Times New Roman" w:hAnsi="Times New Roman" w:cs="Times New Roman"/>
          <w:sz w:val="18"/>
          <w:szCs w:val="18"/>
        </w:rPr>
      </w:pPr>
    </w:p>
    <w:sectPr w:rsidR="0080663F" w:rsidRPr="0080663F" w:rsidSect="0080663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F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D8C60A2"/>
    <w:multiLevelType w:val="hybridMultilevel"/>
    <w:tmpl w:val="CC321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202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5DF0EC5"/>
    <w:multiLevelType w:val="hybridMultilevel"/>
    <w:tmpl w:val="87148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C96CE9"/>
    <w:multiLevelType w:val="hybridMultilevel"/>
    <w:tmpl w:val="EE06F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E2D38"/>
    <w:multiLevelType w:val="hybridMultilevel"/>
    <w:tmpl w:val="E40AF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A526E"/>
    <w:multiLevelType w:val="hybridMultilevel"/>
    <w:tmpl w:val="FA02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DD5EA8"/>
    <w:multiLevelType w:val="hybridMultilevel"/>
    <w:tmpl w:val="15A4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9C4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E753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4F817B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6"/>
  </w:num>
  <w:num w:numId="3">
    <w:abstractNumId w:val="7"/>
  </w:num>
  <w:num w:numId="4">
    <w:abstractNumId w:val="1"/>
  </w:num>
  <w:num w:numId="5">
    <w:abstractNumId w:val="4"/>
  </w:num>
  <w:num w:numId="6">
    <w:abstractNumId w:val="8"/>
  </w:num>
  <w:num w:numId="7">
    <w:abstractNumId w:val="2"/>
  </w:num>
  <w:num w:numId="8">
    <w:abstractNumId w:val="9"/>
  </w:num>
  <w:num w:numId="9">
    <w:abstractNumId w:val="10"/>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5AD0"/>
    <w:rsid w:val="000B5AD0"/>
    <w:rsid w:val="002B439D"/>
    <w:rsid w:val="002E59EE"/>
    <w:rsid w:val="0033114B"/>
    <w:rsid w:val="003B4A6F"/>
    <w:rsid w:val="00450DBE"/>
    <w:rsid w:val="00461C93"/>
    <w:rsid w:val="00552560"/>
    <w:rsid w:val="00604426"/>
    <w:rsid w:val="007F43D9"/>
    <w:rsid w:val="0080663F"/>
    <w:rsid w:val="00807689"/>
    <w:rsid w:val="008F2F2D"/>
    <w:rsid w:val="00912A6E"/>
    <w:rsid w:val="009A0F94"/>
    <w:rsid w:val="00A9025A"/>
    <w:rsid w:val="00C4058F"/>
    <w:rsid w:val="00DB04BB"/>
    <w:rsid w:val="00DC7087"/>
    <w:rsid w:val="00E07946"/>
    <w:rsid w:val="00FC69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78"/>
  </w:style>
  <w:style w:type="paragraph" w:styleId="Heading1">
    <w:name w:val="heading 1"/>
    <w:basedOn w:val="Normal"/>
    <w:next w:val="Normal"/>
    <w:link w:val="Heading1Char"/>
    <w:qFormat/>
    <w:rsid w:val="0080663F"/>
    <w:pPr>
      <w:keepNext/>
      <w:jc w:val="lef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D0"/>
    <w:pPr>
      <w:ind w:left="720"/>
      <w:contextualSpacing/>
    </w:pPr>
  </w:style>
  <w:style w:type="character" w:customStyle="1" w:styleId="Heading1Char">
    <w:name w:val="Heading 1 Char"/>
    <w:basedOn w:val="DefaultParagraphFont"/>
    <w:link w:val="Heading1"/>
    <w:rsid w:val="0080663F"/>
    <w:rPr>
      <w:rFonts w:ascii="Times New Roman" w:eastAsia="Times New Roman" w:hAnsi="Times New Roman" w:cs="Times New Roman"/>
      <w:b/>
      <w:sz w:val="20"/>
      <w:szCs w:val="20"/>
    </w:rPr>
  </w:style>
  <w:style w:type="paragraph" w:styleId="Title">
    <w:name w:val="Title"/>
    <w:basedOn w:val="Normal"/>
    <w:link w:val="TitleChar"/>
    <w:qFormat/>
    <w:rsid w:val="0080663F"/>
    <w:rPr>
      <w:rFonts w:ascii="Times New Roman" w:eastAsia="Times New Roman" w:hAnsi="Times New Roman" w:cs="Times New Roman"/>
      <w:b/>
      <w:sz w:val="24"/>
      <w:szCs w:val="20"/>
    </w:rPr>
  </w:style>
  <w:style w:type="character" w:customStyle="1" w:styleId="TitleChar">
    <w:name w:val="Title Char"/>
    <w:basedOn w:val="DefaultParagraphFont"/>
    <w:link w:val="Title"/>
    <w:rsid w:val="0080663F"/>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0663F"/>
    <w:pPr>
      <w:keepNext/>
      <w:jc w:val="left"/>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5AD0"/>
    <w:pPr>
      <w:ind w:left="720"/>
      <w:contextualSpacing/>
    </w:pPr>
  </w:style>
  <w:style w:type="character" w:customStyle="1" w:styleId="Heading1Char">
    <w:name w:val="Heading 1 Char"/>
    <w:basedOn w:val="DefaultParagraphFont"/>
    <w:link w:val="Heading1"/>
    <w:rsid w:val="0080663F"/>
    <w:rPr>
      <w:rFonts w:ascii="Times New Roman" w:eastAsia="Times New Roman" w:hAnsi="Times New Roman" w:cs="Times New Roman"/>
      <w:b/>
      <w:sz w:val="20"/>
      <w:szCs w:val="20"/>
    </w:rPr>
  </w:style>
  <w:style w:type="paragraph" w:styleId="Title">
    <w:name w:val="Title"/>
    <w:basedOn w:val="Normal"/>
    <w:link w:val="TitleChar"/>
    <w:qFormat/>
    <w:rsid w:val="0080663F"/>
    <w:rPr>
      <w:rFonts w:ascii="Times New Roman" w:eastAsia="Times New Roman" w:hAnsi="Times New Roman" w:cs="Times New Roman"/>
      <w:b/>
      <w:sz w:val="24"/>
      <w:szCs w:val="20"/>
    </w:rPr>
  </w:style>
  <w:style w:type="character" w:customStyle="1" w:styleId="TitleChar">
    <w:name w:val="Title Char"/>
    <w:basedOn w:val="DefaultParagraphFont"/>
    <w:link w:val="Title"/>
    <w:rsid w:val="0080663F"/>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Karin Hess</cp:lastModifiedBy>
  <cp:revision>2</cp:revision>
  <dcterms:created xsi:type="dcterms:W3CDTF">2012-04-20T17:00:00Z</dcterms:created>
  <dcterms:modified xsi:type="dcterms:W3CDTF">2012-04-20T17:00:00Z</dcterms:modified>
</cp:coreProperties>
</file>