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D76" w:rsidRDefault="003E4C79" w:rsidP="00027D76">
      <w:pPr>
        <w:spacing w:line="240" w:lineRule="auto"/>
        <w:jc w:val="center"/>
        <w:rPr>
          <w:b/>
        </w:rPr>
      </w:pPr>
      <w:r>
        <w:rPr>
          <w:b/>
        </w:rPr>
        <w:t>Guiding Question</w:t>
      </w:r>
      <w:r w:rsidR="00920C76" w:rsidRPr="00920C76">
        <w:rPr>
          <w:b/>
        </w:rPr>
        <w:t>s Worksheet for a School Counseling Needs Assessment</w:t>
      </w:r>
    </w:p>
    <w:p w:rsidR="00920C76" w:rsidRPr="00027D76" w:rsidRDefault="00920C76" w:rsidP="00027D76">
      <w:pPr>
        <w:spacing w:line="240" w:lineRule="auto"/>
        <w:jc w:val="center"/>
        <w:rPr>
          <w:b/>
        </w:rPr>
      </w:pPr>
      <w:proofErr w:type="gramStart"/>
      <w:r>
        <w:t>Developed by Laurie Carlson, Ph.D.</w:t>
      </w:r>
      <w:proofErr w:type="gramEnd"/>
    </w:p>
    <w:tbl>
      <w:tblPr>
        <w:tblStyle w:val="MediumShading1-Accent1"/>
        <w:tblW w:w="0" w:type="auto"/>
        <w:tblBorders>
          <w:insideV w:val="single" w:sz="8" w:space="0" w:color="7BA0CD" w:themeColor="accent1" w:themeTint="BF"/>
        </w:tblBorders>
        <w:tblLook w:val="04A0"/>
      </w:tblPr>
      <w:tblGrid>
        <w:gridCol w:w="3884"/>
        <w:gridCol w:w="5692"/>
      </w:tblGrid>
      <w:tr w:rsidR="00920C76" w:rsidTr="005B1CE2">
        <w:trPr>
          <w:cnfStyle w:val="100000000000"/>
        </w:trPr>
        <w:tc>
          <w:tcPr>
            <w:cnfStyle w:val="001000000000"/>
            <w:tcW w:w="41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20C76" w:rsidRDefault="00920C76" w:rsidP="00920C76">
            <w:pPr>
              <w:ind w:firstLine="0"/>
              <w:jc w:val="center"/>
            </w:pPr>
            <w:r w:rsidRPr="0020422B">
              <w:rPr>
                <w:sz w:val="32"/>
              </w:rPr>
              <w:t>Source of Question</w:t>
            </w:r>
            <w:r w:rsidR="003E4C79">
              <w:rPr>
                <w:sz w:val="32"/>
              </w:rPr>
              <w:t>s</w:t>
            </w:r>
          </w:p>
        </w:tc>
        <w:tc>
          <w:tcPr>
            <w:tcW w:w="63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20C76" w:rsidRDefault="00920C76" w:rsidP="00920C76">
            <w:pPr>
              <w:ind w:firstLine="0"/>
              <w:jc w:val="center"/>
              <w:cnfStyle w:val="100000000000"/>
            </w:pPr>
            <w:r w:rsidRPr="0020422B">
              <w:rPr>
                <w:sz w:val="32"/>
              </w:rPr>
              <w:t>Emerging Question</w:t>
            </w:r>
            <w:r w:rsidR="003E4C79">
              <w:rPr>
                <w:sz w:val="32"/>
              </w:rPr>
              <w:t>s</w:t>
            </w:r>
          </w:p>
        </w:tc>
      </w:tr>
      <w:tr w:rsidR="00920C76" w:rsidTr="005B1CE2">
        <w:trPr>
          <w:cnfStyle w:val="000000100000"/>
        </w:trPr>
        <w:tc>
          <w:tcPr>
            <w:cnfStyle w:val="001000000000"/>
            <w:tcW w:w="4158" w:type="dxa"/>
            <w:tcBorders>
              <w:right w:val="none" w:sz="0" w:space="0" w:color="auto"/>
            </w:tcBorders>
          </w:tcPr>
          <w:p w:rsidR="00920C76" w:rsidRDefault="00920C76" w:rsidP="003E4C79">
            <w:pPr>
              <w:spacing w:after="60"/>
              <w:ind w:firstLine="0"/>
              <w:jc w:val="center"/>
            </w:pPr>
            <w:r>
              <w:t>ASCA Standards and Competencies</w:t>
            </w:r>
          </w:p>
          <w:p w:rsidR="009166C7" w:rsidRPr="003E4C79" w:rsidRDefault="009166C7" w:rsidP="003E4C79">
            <w:pPr>
              <w:spacing w:after="60" w:line="240" w:lineRule="auto"/>
              <w:ind w:firstLine="0"/>
              <w:jc w:val="center"/>
              <w:rPr>
                <w:b w:val="0"/>
                <w:i/>
              </w:rPr>
            </w:pPr>
            <w:r w:rsidRPr="003E4C79">
              <w:rPr>
                <w:b w:val="0"/>
                <w:i/>
              </w:rPr>
              <w:t>(Academic, Career, and Personal/Social)</w:t>
            </w:r>
          </w:p>
        </w:tc>
        <w:tc>
          <w:tcPr>
            <w:tcW w:w="6300" w:type="dxa"/>
            <w:tcBorders>
              <w:left w:val="none" w:sz="0" w:space="0" w:color="auto"/>
            </w:tcBorders>
          </w:tcPr>
          <w:p w:rsidR="009166C7" w:rsidRDefault="009166C7" w:rsidP="00D652EC">
            <w:pPr>
              <w:spacing w:after="0" w:line="240" w:lineRule="auto"/>
              <w:ind w:firstLine="0"/>
              <w:cnfStyle w:val="000000100000"/>
            </w:pPr>
          </w:p>
        </w:tc>
      </w:tr>
      <w:tr w:rsidR="00920C76" w:rsidTr="005B1CE2">
        <w:trPr>
          <w:cnfStyle w:val="000000010000"/>
        </w:trPr>
        <w:tc>
          <w:tcPr>
            <w:cnfStyle w:val="001000000000"/>
            <w:tcW w:w="4158" w:type="dxa"/>
            <w:tcBorders>
              <w:right w:val="none" w:sz="0" w:space="0" w:color="auto"/>
            </w:tcBorders>
          </w:tcPr>
          <w:p w:rsidR="00920C76" w:rsidRDefault="00920C76" w:rsidP="003E4C79">
            <w:pPr>
              <w:spacing w:after="60"/>
              <w:ind w:firstLine="0"/>
              <w:jc w:val="center"/>
            </w:pPr>
            <w:r>
              <w:t>Program Vision and Mission</w:t>
            </w:r>
          </w:p>
          <w:p w:rsidR="009166C7" w:rsidRPr="003E4C79" w:rsidRDefault="009166C7" w:rsidP="003E4C79">
            <w:pPr>
              <w:spacing w:after="60" w:line="240" w:lineRule="auto"/>
              <w:ind w:firstLine="0"/>
              <w:jc w:val="center"/>
              <w:rPr>
                <w:b w:val="0"/>
                <w:i/>
              </w:rPr>
            </w:pPr>
            <w:r w:rsidRPr="003E4C79">
              <w:rPr>
                <w:b w:val="0"/>
                <w:i/>
              </w:rPr>
              <w:t>(All Students Can Succeed; Every student will leave our school post-secondary and workforce ready)</w:t>
            </w:r>
          </w:p>
        </w:tc>
        <w:tc>
          <w:tcPr>
            <w:tcW w:w="6300" w:type="dxa"/>
            <w:tcBorders>
              <w:left w:val="none" w:sz="0" w:space="0" w:color="auto"/>
            </w:tcBorders>
          </w:tcPr>
          <w:p w:rsidR="00D652EC" w:rsidRDefault="00D652EC" w:rsidP="00D652EC">
            <w:pPr>
              <w:spacing w:after="0" w:line="240" w:lineRule="auto"/>
              <w:ind w:firstLine="0"/>
              <w:cnfStyle w:val="000000010000"/>
            </w:pPr>
          </w:p>
        </w:tc>
      </w:tr>
      <w:tr w:rsidR="00920C76" w:rsidTr="005B1CE2">
        <w:trPr>
          <w:cnfStyle w:val="000000100000"/>
        </w:trPr>
        <w:tc>
          <w:tcPr>
            <w:cnfStyle w:val="001000000000"/>
            <w:tcW w:w="4158" w:type="dxa"/>
            <w:tcBorders>
              <w:right w:val="none" w:sz="0" w:space="0" w:color="auto"/>
            </w:tcBorders>
          </w:tcPr>
          <w:p w:rsidR="00920C76" w:rsidRDefault="00920C76" w:rsidP="003E4C79">
            <w:pPr>
              <w:spacing w:after="60"/>
              <w:ind w:firstLine="0"/>
              <w:jc w:val="center"/>
            </w:pPr>
            <w:r>
              <w:t>Student Utilization of Services</w:t>
            </w:r>
          </w:p>
          <w:p w:rsidR="009166C7" w:rsidRPr="003E4C79" w:rsidRDefault="009166C7" w:rsidP="003E4C79">
            <w:pPr>
              <w:spacing w:after="60" w:line="240" w:lineRule="auto"/>
              <w:ind w:firstLine="0"/>
              <w:jc w:val="center"/>
              <w:rPr>
                <w:b w:val="0"/>
                <w:i/>
              </w:rPr>
            </w:pPr>
            <w:r w:rsidRPr="003E4C79">
              <w:rPr>
                <w:b w:val="0"/>
                <w:i/>
              </w:rPr>
              <w:t>(Self-Referrals; Participation in program activities and services)</w:t>
            </w:r>
          </w:p>
        </w:tc>
        <w:tc>
          <w:tcPr>
            <w:tcW w:w="6300" w:type="dxa"/>
            <w:tcBorders>
              <w:left w:val="none" w:sz="0" w:space="0" w:color="auto"/>
            </w:tcBorders>
          </w:tcPr>
          <w:p w:rsidR="001D56F1" w:rsidRDefault="001D56F1" w:rsidP="009166C7">
            <w:pPr>
              <w:spacing w:after="0" w:line="240" w:lineRule="auto"/>
              <w:ind w:firstLine="0"/>
              <w:cnfStyle w:val="000000100000"/>
            </w:pPr>
          </w:p>
        </w:tc>
      </w:tr>
      <w:tr w:rsidR="00920C76" w:rsidTr="005B1CE2">
        <w:trPr>
          <w:cnfStyle w:val="000000010000"/>
        </w:trPr>
        <w:tc>
          <w:tcPr>
            <w:cnfStyle w:val="001000000000"/>
            <w:tcW w:w="4158" w:type="dxa"/>
            <w:tcBorders>
              <w:right w:val="none" w:sz="0" w:space="0" w:color="auto"/>
            </w:tcBorders>
          </w:tcPr>
          <w:p w:rsidR="00920C76" w:rsidRDefault="00920C76" w:rsidP="003E4C79">
            <w:pPr>
              <w:spacing w:after="60"/>
              <w:ind w:firstLine="0"/>
              <w:jc w:val="center"/>
            </w:pPr>
            <w:r>
              <w:t>Stakeholder Feedback/Requests</w:t>
            </w:r>
          </w:p>
          <w:p w:rsidR="009166C7" w:rsidRPr="003E4C79" w:rsidRDefault="009166C7" w:rsidP="003E4C79">
            <w:pPr>
              <w:spacing w:after="60" w:line="240" w:lineRule="auto"/>
              <w:ind w:firstLine="0"/>
              <w:jc w:val="center"/>
              <w:rPr>
                <w:b w:val="0"/>
                <w:i/>
              </w:rPr>
            </w:pPr>
            <w:r w:rsidRPr="003E4C79">
              <w:rPr>
                <w:b w:val="0"/>
                <w:i/>
              </w:rPr>
              <w:t>(Direct requests for services from stakeholders; Unsolicited feedback about program)</w:t>
            </w:r>
          </w:p>
        </w:tc>
        <w:tc>
          <w:tcPr>
            <w:tcW w:w="6300" w:type="dxa"/>
            <w:tcBorders>
              <w:left w:val="none" w:sz="0" w:space="0" w:color="auto"/>
            </w:tcBorders>
          </w:tcPr>
          <w:p w:rsidR="001D56F1" w:rsidRDefault="001D56F1" w:rsidP="009166C7">
            <w:pPr>
              <w:spacing w:after="0" w:line="240" w:lineRule="auto"/>
              <w:ind w:firstLine="0"/>
              <w:cnfStyle w:val="000000010000"/>
            </w:pPr>
          </w:p>
        </w:tc>
      </w:tr>
      <w:tr w:rsidR="00920C76" w:rsidTr="005B1CE2">
        <w:trPr>
          <w:cnfStyle w:val="000000100000"/>
        </w:trPr>
        <w:tc>
          <w:tcPr>
            <w:cnfStyle w:val="001000000000"/>
            <w:tcW w:w="4158" w:type="dxa"/>
            <w:tcBorders>
              <w:right w:val="none" w:sz="0" w:space="0" w:color="auto"/>
            </w:tcBorders>
          </w:tcPr>
          <w:p w:rsidR="00920C76" w:rsidRDefault="00920C76" w:rsidP="003E4C79">
            <w:pPr>
              <w:spacing w:after="60"/>
              <w:ind w:firstLine="0"/>
              <w:jc w:val="center"/>
            </w:pPr>
            <w:r>
              <w:t>“Teacher Lounge Talk”</w:t>
            </w:r>
          </w:p>
          <w:p w:rsidR="009166C7" w:rsidRPr="003E4C79" w:rsidRDefault="009166C7" w:rsidP="003E4C79">
            <w:pPr>
              <w:spacing w:after="60" w:line="240" w:lineRule="auto"/>
              <w:ind w:firstLine="0"/>
              <w:jc w:val="center"/>
              <w:rPr>
                <w:b w:val="0"/>
                <w:i/>
              </w:rPr>
            </w:pPr>
            <w:r w:rsidRPr="003E4C79">
              <w:rPr>
                <w:b w:val="0"/>
                <w:i/>
              </w:rPr>
              <w:t>(Indirect reflections regarding school counseling program activities or student/system concerns)</w:t>
            </w:r>
          </w:p>
        </w:tc>
        <w:tc>
          <w:tcPr>
            <w:tcW w:w="6300" w:type="dxa"/>
            <w:tcBorders>
              <w:left w:val="none" w:sz="0" w:space="0" w:color="auto"/>
            </w:tcBorders>
          </w:tcPr>
          <w:p w:rsidR="001D56F1" w:rsidRDefault="001D56F1" w:rsidP="009166C7">
            <w:pPr>
              <w:spacing w:after="0" w:line="240" w:lineRule="auto"/>
              <w:ind w:firstLine="0"/>
              <w:cnfStyle w:val="000000100000"/>
            </w:pPr>
          </w:p>
        </w:tc>
      </w:tr>
      <w:tr w:rsidR="00920C76" w:rsidTr="005B1CE2">
        <w:trPr>
          <w:cnfStyle w:val="000000010000"/>
        </w:trPr>
        <w:tc>
          <w:tcPr>
            <w:cnfStyle w:val="001000000000"/>
            <w:tcW w:w="4158" w:type="dxa"/>
            <w:tcBorders>
              <w:right w:val="none" w:sz="0" w:space="0" w:color="auto"/>
            </w:tcBorders>
          </w:tcPr>
          <w:p w:rsidR="00920C76" w:rsidRDefault="00920C76" w:rsidP="003E4C79">
            <w:pPr>
              <w:spacing w:after="60"/>
              <w:ind w:firstLine="0"/>
              <w:jc w:val="center"/>
            </w:pPr>
            <w:r>
              <w:t>Observation of the Environment</w:t>
            </w:r>
          </w:p>
          <w:p w:rsidR="009166C7" w:rsidRPr="003E4C79" w:rsidRDefault="009166C7" w:rsidP="003E4C79">
            <w:pPr>
              <w:spacing w:after="60" w:line="240" w:lineRule="auto"/>
              <w:ind w:firstLine="0"/>
              <w:jc w:val="center"/>
              <w:rPr>
                <w:b w:val="0"/>
                <w:i/>
              </w:rPr>
            </w:pPr>
            <w:r w:rsidRPr="003E4C79">
              <w:rPr>
                <w:b w:val="0"/>
                <w:i/>
              </w:rPr>
              <w:t>(What you see happening around you)</w:t>
            </w:r>
          </w:p>
        </w:tc>
        <w:tc>
          <w:tcPr>
            <w:tcW w:w="6300" w:type="dxa"/>
            <w:tcBorders>
              <w:left w:val="none" w:sz="0" w:space="0" w:color="auto"/>
            </w:tcBorders>
          </w:tcPr>
          <w:p w:rsidR="005B1CE2" w:rsidRDefault="005B1CE2" w:rsidP="005B1CE2">
            <w:pPr>
              <w:spacing w:after="0" w:line="240" w:lineRule="auto"/>
              <w:ind w:firstLine="0"/>
              <w:cnfStyle w:val="000000010000"/>
            </w:pPr>
          </w:p>
        </w:tc>
      </w:tr>
      <w:tr w:rsidR="00920C76" w:rsidTr="005B1CE2">
        <w:trPr>
          <w:cnfStyle w:val="000000100000"/>
        </w:trPr>
        <w:tc>
          <w:tcPr>
            <w:cnfStyle w:val="001000000000"/>
            <w:tcW w:w="4158" w:type="dxa"/>
            <w:tcBorders>
              <w:right w:val="none" w:sz="0" w:space="0" w:color="auto"/>
            </w:tcBorders>
          </w:tcPr>
          <w:p w:rsidR="00920C76" w:rsidRDefault="00920C76" w:rsidP="003E4C79">
            <w:pPr>
              <w:spacing w:after="60"/>
              <w:ind w:firstLine="0"/>
              <w:jc w:val="center"/>
            </w:pPr>
            <w:r>
              <w:t>General Sense of Data Trends</w:t>
            </w:r>
          </w:p>
          <w:p w:rsidR="009166C7" w:rsidRPr="003E4C79" w:rsidRDefault="003E4C79" w:rsidP="003E4C79">
            <w:pPr>
              <w:spacing w:after="60" w:line="240" w:lineRule="auto"/>
              <w:ind w:firstLine="0"/>
              <w:jc w:val="center"/>
              <w:rPr>
                <w:b w:val="0"/>
                <w:i/>
              </w:rPr>
            </w:pPr>
            <w:r w:rsidRPr="003E4C79">
              <w:rPr>
                <w:b w:val="0"/>
                <w:i/>
              </w:rPr>
              <w:t>(What seems to be occurring with data trends such as absenteeism, achievement, graduation rates, etc?)</w:t>
            </w:r>
          </w:p>
        </w:tc>
        <w:tc>
          <w:tcPr>
            <w:tcW w:w="6300" w:type="dxa"/>
            <w:tcBorders>
              <w:left w:val="none" w:sz="0" w:space="0" w:color="auto"/>
            </w:tcBorders>
          </w:tcPr>
          <w:p w:rsidR="00481A52" w:rsidRDefault="00481A52" w:rsidP="009166C7">
            <w:pPr>
              <w:spacing w:after="0" w:line="240" w:lineRule="auto"/>
              <w:ind w:firstLine="0"/>
              <w:cnfStyle w:val="000000100000"/>
            </w:pPr>
          </w:p>
        </w:tc>
      </w:tr>
    </w:tbl>
    <w:p w:rsidR="001F2408" w:rsidRDefault="001F2408" w:rsidP="00027D76">
      <w:pPr>
        <w:spacing w:before="120" w:after="120" w:line="276" w:lineRule="auto"/>
        <w:ind w:firstLine="0"/>
      </w:pPr>
      <w:r>
        <w:t xml:space="preserve">List the top </w:t>
      </w:r>
      <w:r w:rsidR="003E1F79">
        <w:t xml:space="preserve">three to </w:t>
      </w:r>
      <w:r>
        <w:t>five questions that seem to emerge from multiple sources:</w:t>
      </w:r>
    </w:p>
    <w:p w:rsidR="001F2408" w:rsidRDefault="001F2408" w:rsidP="001F2408">
      <w:pPr>
        <w:pStyle w:val="ListParagraph"/>
        <w:numPr>
          <w:ilvl w:val="0"/>
          <w:numId w:val="2"/>
        </w:numPr>
      </w:pPr>
      <w:r>
        <w:t>_________________________________________________________________</w:t>
      </w:r>
    </w:p>
    <w:p w:rsidR="001F2408" w:rsidRDefault="001F2408" w:rsidP="001F2408">
      <w:pPr>
        <w:pStyle w:val="ListParagraph"/>
        <w:numPr>
          <w:ilvl w:val="0"/>
          <w:numId w:val="2"/>
        </w:numPr>
      </w:pPr>
      <w:r>
        <w:t>_________________________________________________________________</w:t>
      </w:r>
    </w:p>
    <w:p w:rsidR="001F2408" w:rsidRDefault="001F2408" w:rsidP="001F2408">
      <w:pPr>
        <w:pStyle w:val="ListParagraph"/>
        <w:numPr>
          <w:ilvl w:val="0"/>
          <w:numId w:val="2"/>
        </w:numPr>
      </w:pPr>
      <w:r>
        <w:t>_________________________________________________________________</w:t>
      </w:r>
    </w:p>
    <w:p w:rsidR="001F2408" w:rsidRDefault="001F2408" w:rsidP="001F2408">
      <w:pPr>
        <w:pStyle w:val="ListParagraph"/>
        <w:numPr>
          <w:ilvl w:val="0"/>
          <w:numId w:val="2"/>
        </w:numPr>
      </w:pPr>
      <w:r>
        <w:t>_________________________________________________________________</w:t>
      </w:r>
    </w:p>
    <w:p w:rsidR="001F2408" w:rsidRPr="00920C76" w:rsidRDefault="001F2408" w:rsidP="001F2408">
      <w:pPr>
        <w:pStyle w:val="ListParagraph"/>
        <w:numPr>
          <w:ilvl w:val="0"/>
          <w:numId w:val="2"/>
        </w:numPr>
      </w:pPr>
      <w:r>
        <w:t>__________________________________________________________________</w:t>
      </w:r>
    </w:p>
    <w:sectPr w:rsidR="001F2408" w:rsidRPr="00920C76" w:rsidSect="00027D76"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065E5"/>
    <w:multiLevelType w:val="hybridMultilevel"/>
    <w:tmpl w:val="B44E91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58F3BA3"/>
    <w:multiLevelType w:val="hybridMultilevel"/>
    <w:tmpl w:val="5E8A60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20C76"/>
    <w:rsid w:val="00010536"/>
    <w:rsid w:val="00014DF3"/>
    <w:rsid w:val="00021A84"/>
    <w:rsid w:val="000243AB"/>
    <w:rsid w:val="00027D76"/>
    <w:rsid w:val="000B628A"/>
    <w:rsid w:val="000D2718"/>
    <w:rsid w:val="000D6AC2"/>
    <w:rsid w:val="0011748F"/>
    <w:rsid w:val="001229A3"/>
    <w:rsid w:val="00125F37"/>
    <w:rsid w:val="00136D2A"/>
    <w:rsid w:val="001733DC"/>
    <w:rsid w:val="001D0442"/>
    <w:rsid w:val="001D56F1"/>
    <w:rsid w:val="001E43CD"/>
    <w:rsid w:val="001E51BA"/>
    <w:rsid w:val="001E7DB2"/>
    <w:rsid w:val="001F2408"/>
    <w:rsid w:val="001F491B"/>
    <w:rsid w:val="0020422B"/>
    <w:rsid w:val="002240A9"/>
    <w:rsid w:val="00250B17"/>
    <w:rsid w:val="002537E8"/>
    <w:rsid w:val="002B529D"/>
    <w:rsid w:val="002D4731"/>
    <w:rsid w:val="002F6E68"/>
    <w:rsid w:val="00303969"/>
    <w:rsid w:val="00342520"/>
    <w:rsid w:val="003B663F"/>
    <w:rsid w:val="003E1F79"/>
    <w:rsid w:val="003E4C79"/>
    <w:rsid w:val="003F1EAD"/>
    <w:rsid w:val="00426BC0"/>
    <w:rsid w:val="00427A6D"/>
    <w:rsid w:val="00442DBF"/>
    <w:rsid w:val="00456D49"/>
    <w:rsid w:val="00460292"/>
    <w:rsid w:val="00481A52"/>
    <w:rsid w:val="004B4643"/>
    <w:rsid w:val="004B794E"/>
    <w:rsid w:val="004E2A1F"/>
    <w:rsid w:val="00502AA0"/>
    <w:rsid w:val="005163C1"/>
    <w:rsid w:val="00521898"/>
    <w:rsid w:val="00543957"/>
    <w:rsid w:val="00550FF0"/>
    <w:rsid w:val="005570D7"/>
    <w:rsid w:val="00565406"/>
    <w:rsid w:val="005A1BE1"/>
    <w:rsid w:val="005B1CE2"/>
    <w:rsid w:val="005F3A77"/>
    <w:rsid w:val="00622F83"/>
    <w:rsid w:val="00642E60"/>
    <w:rsid w:val="00673E15"/>
    <w:rsid w:val="006768A3"/>
    <w:rsid w:val="00682D7E"/>
    <w:rsid w:val="006A4006"/>
    <w:rsid w:val="006C1D85"/>
    <w:rsid w:val="006D4E9E"/>
    <w:rsid w:val="006E5250"/>
    <w:rsid w:val="00724E92"/>
    <w:rsid w:val="00774B1B"/>
    <w:rsid w:val="00780831"/>
    <w:rsid w:val="007914F8"/>
    <w:rsid w:val="0079680A"/>
    <w:rsid w:val="007C6323"/>
    <w:rsid w:val="007F4A61"/>
    <w:rsid w:val="00830147"/>
    <w:rsid w:val="00833157"/>
    <w:rsid w:val="00843579"/>
    <w:rsid w:val="00846228"/>
    <w:rsid w:val="008F171D"/>
    <w:rsid w:val="00905836"/>
    <w:rsid w:val="009166C7"/>
    <w:rsid w:val="00920C76"/>
    <w:rsid w:val="00926DC7"/>
    <w:rsid w:val="00940BD7"/>
    <w:rsid w:val="00956178"/>
    <w:rsid w:val="00961DF7"/>
    <w:rsid w:val="009672C6"/>
    <w:rsid w:val="00972F65"/>
    <w:rsid w:val="00986756"/>
    <w:rsid w:val="00994571"/>
    <w:rsid w:val="00996169"/>
    <w:rsid w:val="009B5C81"/>
    <w:rsid w:val="009D376F"/>
    <w:rsid w:val="00AB147E"/>
    <w:rsid w:val="00AD6961"/>
    <w:rsid w:val="00AF3C14"/>
    <w:rsid w:val="00B25CA4"/>
    <w:rsid w:val="00B43CB3"/>
    <w:rsid w:val="00BE6ADA"/>
    <w:rsid w:val="00C400E8"/>
    <w:rsid w:val="00C4715C"/>
    <w:rsid w:val="00C75BA4"/>
    <w:rsid w:val="00C94DBB"/>
    <w:rsid w:val="00CB71EA"/>
    <w:rsid w:val="00CC0C16"/>
    <w:rsid w:val="00CC68F5"/>
    <w:rsid w:val="00CF0C33"/>
    <w:rsid w:val="00CF5419"/>
    <w:rsid w:val="00D124BA"/>
    <w:rsid w:val="00D12C60"/>
    <w:rsid w:val="00D322B7"/>
    <w:rsid w:val="00D35224"/>
    <w:rsid w:val="00D37559"/>
    <w:rsid w:val="00D652EC"/>
    <w:rsid w:val="00D85132"/>
    <w:rsid w:val="00DA0DDD"/>
    <w:rsid w:val="00DD2E7F"/>
    <w:rsid w:val="00DD743D"/>
    <w:rsid w:val="00DE77B1"/>
    <w:rsid w:val="00DE77D7"/>
    <w:rsid w:val="00DF6924"/>
    <w:rsid w:val="00E004F6"/>
    <w:rsid w:val="00E619BD"/>
    <w:rsid w:val="00E728A5"/>
    <w:rsid w:val="00EA6554"/>
    <w:rsid w:val="00ED4E6F"/>
    <w:rsid w:val="00EF11E0"/>
    <w:rsid w:val="00F17F47"/>
    <w:rsid w:val="00F84284"/>
    <w:rsid w:val="00FA203B"/>
    <w:rsid w:val="00FC5F34"/>
    <w:rsid w:val="00FC6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442"/>
    <w:pPr>
      <w:spacing w:after="240" w:line="480" w:lineRule="auto"/>
      <w:ind w:firstLine="720"/>
    </w:pPr>
    <w:rPr>
      <w:rFonts w:ascii="Times New Roman" w:eastAsiaTheme="minorEastAsia" w:hAnsi="Times New Roman"/>
      <w:sz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680A"/>
    <w:pPr>
      <w:spacing w:before="600" w:after="0"/>
      <w:jc w:val="center"/>
      <w:outlineLvl w:val="0"/>
    </w:pPr>
    <w:rPr>
      <w:rFonts w:eastAsiaTheme="majorEastAsia" w:cstheme="majorBidi"/>
      <w:bCs/>
      <w:iC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680A"/>
    <w:pPr>
      <w:spacing w:before="320" w:after="0"/>
      <w:outlineLvl w:val="1"/>
    </w:pPr>
    <w:rPr>
      <w:rFonts w:eastAsiaTheme="majorEastAsia" w:cstheme="majorBidi"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680A"/>
    <w:pPr>
      <w:spacing w:before="320" w:after="0"/>
      <w:ind w:left="720"/>
      <w:outlineLvl w:val="2"/>
    </w:pPr>
    <w:rPr>
      <w:rFonts w:eastAsiaTheme="majorEastAsia" w:cstheme="majorBidi"/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680A"/>
    <w:rPr>
      <w:rFonts w:ascii="Times New Roman" w:eastAsiaTheme="majorEastAsia" w:hAnsi="Times New Roman" w:cstheme="majorBidi"/>
      <w:bCs/>
      <w:iCs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680A"/>
    <w:rPr>
      <w:rFonts w:ascii="Times New Roman" w:eastAsiaTheme="majorEastAsia" w:hAnsi="Times New Roman" w:cstheme="majorBidi"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9680A"/>
    <w:rPr>
      <w:rFonts w:ascii="Times New Roman" w:eastAsiaTheme="majorEastAsia" w:hAnsi="Times New Roman" w:cstheme="majorBidi"/>
      <w:bCs/>
      <w:i/>
      <w:iCs/>
      <w:sz w:val="24"/>
      <w:szCs w:val="26"/>
    </w:rPr>
  </w:style>
  <w:style w:type="paragraph" w:styleId="NoSpacing">
    <w:name w:val="No Spacing"/>
    <w:aliases w:val="Reference"/>
    <w:basedOn w:val="Normal"/>
    <w:next w:val="Bibliography"/>
    <w:uiPriority w:val="1"/>
    <w:qFormat/>
    <w:rsid w:val="0079680A"/>
    <w:pPr>
      <w:spacing w:line="240" w:lineRule="auto"/>
      <w:ind w:left="288" w:hanging="288"/>
    </w:pPr>
  </w:style>
  <w:style w:type="paragraph" w:styleId="Bibliography">
    <w:name w:val="Bibliography"/>
    <w:basedOn w:val="Normal"/>
    <w:next w:val="Normal"/>
    <w:uiPriority w:val="37"/>
    <w:semiHidden/>
    <w:unhideWhenUsed/>
    <w:rsid w:val="0079680A"/>
  </w:style>
  <w:style w:type="table" w:styleId="TableGrid">
    <w:name w:val="Table Grid"/>
    <w:basedOn w:val="TableNormal"/>
    <w:uiPriority w:val="59"/>
    <w:rsid w:val="00920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920C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1F24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Laurie</cp:lastModifiedBy>
  <cp:revision>3</cp:revision>
  <dcterms:created xsi:type="dcterms:W3CDTF">2013-06-24T18:29:00Z</dcterms:created>
  <dcterms:modified xsi:type="dcterms:W3CDTF">2013-09-05T03:02:00Z</dcterms:modified>
</cp:coreProperties>
</file>