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58" w:rsidRDefault="00BC12B6">
      <w:pPr>
        <w:pStyle w:val="Title"/>
        <w:rPr>
          <w:sz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-350520</wp:posOffset>
                </wp:positionH>
                <wp:positionV relativeFrom="paragraph">
                  <wp:posOffset>152399</wp:posOffset>
                </wp:positionV>
                <wp:extent cx="70961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6pt;margin-top:12pt;width:558.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3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"/>
            </w:pict>
          </mc:Fallback>
        </mc:AlternateContent>
      </w:r>
    </w:p>
    <w:p w:rsidR="00194A58" w:rsidRDefault="00194A58">
      <w:pPr>
        <w:pStyle w:val="Title"/>
        <w:rPr>
          <w:sz w:val="24"/>
        </w:rPr>
      </w:pPr>
    </w:p>
    <w:p w:rsidR="0073507A" w:rsidRPr="008F2FE3" w:rsidRDefault="00B17CCA">
      <w:pPr>
        <w:pStyle w:val="Title"/>
        <w:rPr>
          <w:sz w:val="24"/>
        </w:rPr>
      </w:pPr>
      <w:r>
        <w:rPr>
          <w:sz w:val="24"/>
        </w:rPr>
        <w:t>Data Use</w:t>
      </w:r>
      <w:r w:rsidR="0073507A" w:rsidRPr="008F2FE3">
        <w:rPr>
          <w:sz w:val="24"/>
        </w:rPr>
        <w:t xml:space="preserve"> Agreement</w:t>
      </w:r>
    </w:p>
    <w:p w:rsidR="00A31E97" w:rsidRPr="008F2FE3" w:rsidRDefault="00A31E97">
      <w:pPr>
        <w:pStyle w:val="Title"/>
        <w:rPr>
          <w:sz w:val="24"/>
        </w:rPr>
      </w:pPr>
      <w:r w:rsidRPr="008F2FE3">
        <w:rPr>
          <w:sz w:val="24"/>
        </w:rPr>
        <w:t xml:space="preserve">Colorado </w:t>
      </w:r>
      <w:r w:rsidR="00297124">
        <w:rPr>
          <w:sz w:val="24"/>
        </w:rPr>
        <w:t>Department</w:t>
      </w:r>
      <w:r w:rsidRPr="008F2FE3">
        <w:rPr>
          <w:sz w:val="24"/>
        </w:rPr>
        <w:t xml:space="preserve"> of Higher Education </w:t>
      </w:r>
    </w:p>
    <w:p w:rsidR="00A31E97" w:rsidRPr="008F2FE3" w:rsidRDefault="00BD6F04">
      <w:pPr>
        <w:pStyle w:val="Title"/>
        <w:rPr>
          <w:sz w:val="24"/>
        </w:rPr>
      </w:pPr>
      <w:r w:rsidRPr="008F2FE3">
        <w:rPr>
          <w:sz w:val="24"/>
        </w:rPr>
        <w:t>A</w:t>
      </w:r>
      <w:r w:rsidR="00A31E97" w:rsidRPr="008F2FE3">
        <w:rPr>
          <w:sz w:val="24"/>
        </w:rPr>
        <w:t>nd</w:t>
      </w:r>
      <w:r>
        <w:rPr>
          <w:sz w:val="24"/>
        </w:rPr>
        <w:t xml:space="preserve"> the</w:t>
      </w:r>
    </w:p>
    <w:p w:rsidR="0073507A" w:rsidRPr="00463BED" w:rsidRDefault="00463BED" w:rsidP="0067059E">
      <w:pPr>
        <w:pStyle w:val="Title"/>
        <w:rPr>
          <w:i/>
          <w:sz w:val="24"/>
        </w:rPr>
      </w:pPr>
      <w:r w:rsidRPr="00463BED">
        <w:rPr>
          <w:i/>
          <w:sz w:val="24"/>
        </w:rPr>
        <w:t>{</w:t>
      </w:r>
      <w:proofErr w:type="gramStart"/>
      <w:r w:rsidRPr="00463BED">
        <w:rPr>
          <w:i/>
          <w:sz w:val="24"/>
        </w:rPr>
        <w:t>insert</w:t>
      </w:r>
      <w:proofErr w:type="gramEnd"/>
      <w:r w:rsidRPr="00463BED">
        <w:rPr>
          <w:i/>
          <w:sz w:val="24"/>
        </w:rPr>
        <w:t xml:space="preserve"> name of Organization}</w:t>
      </w:r>
    </w:p>
    <w:p w:rsidR="00297124" w:rsidRPr="008F2FE3" w:rsidRDefault="00297124">
      <w:pPr>
        <w:pStyle w:val="Title"/>
        <w:jc w:val="left"/>
        <w:rPr>
          <w:sz w:val="24"/>
        </w:rPr>
      </w:pPr>
    </w:p>
    <w:p w:rsidR="0067059E" w:rsidRPr="0067059E" w:rsidRDefault="00B95BD4" w:rsidP="0067059E">
      <w:pPr>
        <w:spacing w:after="120"/>
        <w:rPr>
          <w:bCs/>
          <w:sz w:val="24"/>
        </w:rPr>
      </w:pPr>
      <w:r w:rsidRPr="0067059E">
        <w:rPr>
          <w:sz w:val="24"/>
        </w:rPr>
        <w:t xml:space="preserve">This </w:t>
      </w:r>
      <w:r w:rsidR="00C951F5" w:rsidRPr="0067059E">
        <w:rPr>
          <w:sz w:val="24"/>
        </w:rPr>
        <w:t>Data Use Agreement</w:t>
      </w:r>
      <w:r w:rsidRPr="0067059E">
        <w:rPr>
          <w:sz w:val="24"/>
        </w:rPr>
        <w:t xml:space="preserve"> is entered into by and between </w:t>
      </w:r>
      <w:r w:rsidR="00463BED" w:rsidRPr="00463BED">
        <w:rPr>
          <w:b/>
          <w:i/>
          <w:sz w:val="24"/>
        </w:rPr>
        <w:t>{insert name of Organization}</w:t>
      </w:r>
      <w:r w:rsidR="00005BBA">
        <w:rPr>
          <w:sz w:val="24"/>
        </w:rPr>
        <w:t xml:space="preserve"> </w:t>
      </w:r>
      <w:r w:rsidRPr="0067059E">
        <w:rPr>
          <w:sz w:val="24"/>
        </w:rPr>
        <w:t xml:space="preserve">(hereinafter called </w:t>
      </w:r>
      <w:r w:rsidR="0085457D" w:rsidRPr="0085457D">
        <w:rPr>
          <w:b/>
          <w:i/>
          <w:sz w:val="24"/>
        </w:rPr>
        <w:t>{</w:t>
      </w:r>
      <w:r w:rsidRPr="0085457D">
        <w:rPr>
          <w:b/>
          <w:i/>
          <w:sz w:val="24"/>
        </w:rPr>
        <w:t>“</w:t>
      </w:r>
      <w:r w:rsidR="00D14A66" w:rsidRPr="0085457D">
        <w:rPr>
          <w:b/>
          <w:i/>
          <w:sz w:val="24"/>
        </w:rPr>
        <w:t>Data Receiver</w:t>
      </w:r>
      <w:r w:rsidR="0085457D" w:rsidRPr="0085457D">
        <w:rPr>
          <w:b/>
          <w:i/>
          <w:sz w:val="24"/>
        </w:rPr>
        <w:t xml:space="preserve"> or </w:t>
      </w:r>
      <w:r w:rsidR="00B55C65">
        <w:rPr>
          <w:b/>
          <w:i/>
          <w:sz w:val="24"/>
        </w:rPr>
        <w:t>Provider</w:t>
      </w:r>
      <w:r w:rsidRPr="0085457D">
        <w:rPr>
          <w:b/>
          <w:i/>
          <w:sz w:val="24"/>
        </w:rPr>
        <w:t>”</w:t>
      </w:r>
      <w:r w:rsidR="0085457D" w:rsidRPr="0085457D">
        <w:rPr>
          <w:b/>
          <w:i/>
          <w:sz w:val="24"/>
        </w:rPr>
        <w:t>}</w:t>
      </w:r>
      <w:r w:rsidRPr="0067059E">
        <w:rPr>
          <w:sz w:val="24"/>
        </w:rPr>
        <w:t xml:space="preserve">), and the </w:t>
      </w:r>
      <w:r w:rsidR="007C2EC0" w:rsidRPr="0067059E">
        <w:rPr>
          <w:sz w:val="24"/>
        </w:rPr>
        <w:t>STATE</w:t>
      </w:r>
      <w:r w:rsidRPr="0067059E">
        <w:rPr>
          <w:sz w:val="24"/>
        </w:rPr>
        <w:t xml:space="preserve"> OF COLORADO (hereinafter called the “</w:t>
      </w:r>
      <w:r w:rsidR="007C2EC0" w:rsidRPr="0067059E">
        <w:rPr>
          <w:sz w:val="24"/>
        </w:rPr>
        <w:t>State</w:t>
      </w:r>
      <w:r w:rsidRPr="0067059E">
        <w:rPr>
          <w:sz w:val="24"/>
        </w:rPr>
        <w:t xml:space="preserve">”) acting by and through the Colorado </w:t>
      </w:r>
      <w:r w:rsidR="00D14A66" w:rsidRPr="0067059E">
        <w:rPr>
          <w:sz w:val="24"/>
        </w:rPr>
        <w:t>Department</w:t>
      </w:r>
      <w:r w:rsidRPr="0067059E">
        <w:rPr>
          <w:sz w:val="24"/>
        </w:rPr>
        <w:t xml:space="preserve"> of Higher Education</w:t>
      </w:r>
      <w:r w:rsidR="00873D19" w:rsidRPr="0067059E">
        <w:rPr>
          <w:sz w:val="24"/>
        </w:rPr>
        <w:t xml:space="preserve"> (DHE)</w:t>
      </w:r>
      <w:r w:rsidRPr="0067059E">
        <w:rPr>
          <w:sz w:val="24"/>
        </w:rPr>
        <w:t xml:space="preserve"> (hereinafter called </w:t>
      </w:r>
      <w:r w:rsidR="00C951F5" w:rsidRPr="0067059E">
        <w:rPr>
          <w:sz w:val="24"/>
        </w:rPr>
        <w:t xml:space="preserve">the </w:t>
      </w:r>
      <w:r w:rsidR="0085457D" w:rsidRPr="0085457D">
        <w:rPr>
          <w:b/>
          <w:i/>
          <w:sz w:val="24"/>
        </w:rPr>
        <w:t>{</w:t>
      </w:r>
      <w:r w:rsidR="005D2C7E" w:rsidRPr="0085457D">
        <w:rPr>
          <w:b/>
          <w:i/>
          <w:sz w:val="24"/>
        </w:rPr>
        <w:t>“</w:t>
      </w:r>
      <w:r w:rsidR="00D14A66" w:rsidRPr="0085457D">
        <w:rPr>
          <w:b/>
          <w:i/>
          <w:sz w:val="24"/>
        </w:rPr>
        <w:t>Data Provider</w:t>
      </w:r>
      <w:r w:rsidR="0085457D" w:rsidRPr="0085457D">
        <w:rPr>
          <w:b/>
          <w:i/>
          <w:sz w:val="24"/>
        </w:rPr>
        <w:t xml:space="preserve"> or Receiver</w:t>
      </w:r>
      <w:r w:rsidRPr="0085457D">
        <w:rPr>
          <w:b/>
          <w:i/>
          <w:sz w:val="24"/>
        </w:rPr>
        <w:t>”</w:t>
      </w:r>
      <w:r w:rsidR="0085457D" w:rsidRPr="0085457D">
        <w:rPr>
          <w:b/>
          <w:i/>
          <w:sz w:val="24"/>
        </w:rPr>
        <w:t>}</w:t>
      </w:r>
      <w:r w:rsidRPr="0067059E">
        <w:rPr>
          <w:sz w:val="24"/>
        </w:rPr>
        <w:t>).</w:t>
      </w:r>
      <w:r w:rsidR="0067059E" w:rsidRPr="0067059E">
        <w:rPr>
          <w:sz w:val="24"/>
        </w:rPr>
        <w:t xml:space="preserve"> </w:t>
      </w:r>
      <w:r w:rsidR="00D35C06">
        <w:rPr>
          <w:sz w:val="24"/>
        </w:rPr>
        <w:t xml:space="preserve">Furthermore, Data Receiver, </w:t>
      </w:r>
      <w:r w:rsidR="00D35C06" w:rsidRPr="00463BED">
        <w:rPr>
          <w:b/>
          <w:i/>
          <w:sz w:val="24"/>
        </w:rPr>
        <w:t>{insert name of Organization</w:t>
      </w:r>
      <w:r w:rsidR="00D35C06">
        <w:rPr>
          <w:b/>
          <w:i/>
          <w:sz w:val="24"/>
        </w:rPr>
        <w:t>},</w:t>
      </w:r>
      <w:r w:rsidR="00D32347">
        <w:rPr>
          <w:b/>
          <w:i/>
          <w:sz w:val="24"/>
        </w:rPr>
        <w:t xml:space="preserve"> </w:t>
      </w:r>
      <w:r w:rsidR="00D35C06" w:rsidRPr="004D3A26">
        <w:rPr>
          <w:sz w:val="24"/>
        </w:rPr>
        <w:t xml:space="preserve">will, </w:t>
      </w:r>
      <w:r w:rsidR="004D3A26" w:rsidRPr="004D3A26">
        <w:rPr>
          <w:sz w:val="24"/>
        </w:rPr>
        <w:t>for the purposes of the bel</w:t>
      </w:r>
      <w:r w:rsidR="004D3A26">
        <w:rPr>
          <w:sz w:val="24"/>
        </w:rPr>
        <w:t>ow</w:t>
      </w:r>
      <w:r w:rsidR="00D35C06" w:rsidRPr="004D3A26">
        <w:rPr>
          <w:sz w:val="24"/>
        </w:rPr>
        <w:t xml:space="preserve"> outlined audit or evaluation serve as an authorized representative of the Colorado Department of Higher Education.</w:t>
      </w:r>
    </w:p>
    <w:p w:rsidR="00B95BD4" w:rsidRDefault="00B95BD4">
      <w:pPr>
        <w:pStyle w:val="Title"/>
        <w:jc w:val="left"/>
        <w:rPr>
          <w:b w:val="0"/>
          <w:sz w:val="24"/>
        </w:rPr>
      </w:pPr>
    </w:p>
    <w:p w:rsidR="0073507A" w:rsidRPr="008F2FE3" w:rsidRDefault="0073507A">
      <w:pPr>
        <w:pStyle w:val="Title"/>
        <w:jc w:val="left"/>
        <w:rPr>
          <w:b w:val="0"/>
          <w:color w:val="FF0000"/>
          <w:sz w:val="24"/>
        </w:rPr>
      </w:pPr>
      <w:r w:rsidRPr="008F2FE3">
        <w:rPr>
          <w:b w:val="0"/>
          <w:sz w:val="24"/>
        </w:rPr>
        <w:t xml:space="preserve">This agreement will become effective upon being signed by both parties and will remain effective </w:t>
      </w:r>
      <w:r w:rsidRPr="008F2FE3">
        <w:rPr>
          <w:b w:val="0"/>
          <w:color w:val="000000"/>
          <w:sz w:val="24"/>
        </w:rPr>
        <w:t xml:space="preserve">through </w:t>
      </w:r>
      <w:r w:rsidR="00F5721D">
        <w:rPr>
          <w:b w:val="0"/>
          <w:color w:val="000000"/>
          <w:sz w:val="24"/>
        </w:rPr>
        <w:t xml:space="preserve">the end of </w:t>
      </w:r>
      <w:r w:rsidR="00463BED" w:rsidRPr="00463BED">
        <w:rPr>
          <w:i/>
          <w:color w:val="000000"/>
          <w:sz w:val="24"/>
        </w:rPr>
        <w:t>{inser</w:t>
      </w:r>
      <w:r w:rsidR="00463BED">
        <w:rPr>
          <w:i/>
          <w:color w:val="000000"/>
          <w:sz w:val="24"/>
        </w:rPr>
        <w:t>t date</w:t>
      </w:r>
      <w:r w:rsidR="00463BED" w:rsidRPr="00463BED">
        <w:rPr>
          <w:i/>
          <w:color w:val="000000"/>
          <w:sz w:val="24"/>
        </w:rPr>
        <w:t>}</w:t>
      </w:r>
      <w:r w:rsidRPr="008F2FE3">
        <w:rPr>
          <w:b w:val="0"/>
          <w:color w:val="000000"/>
          <w:sz w:val="24"/>
        </w:rPr>
        <w:t>.</w:t>
      </w:r>
    </w:p>
    <w:p w:rsidR="00FE3795" w:rsidRDefault="00FE3795">
      <w:pPr>
        <w:pStyle w:val="BodyText"/>
        <w:rPr>
          <w:rStyle w:val="fsm1"/>
          <w:rFonts w:ascii="Tahoma" w:hAnsi="Tahoma" w:cs="Tahoma"/>
          <w:color w:val="333333"/>
        </w:rPr>
      </w:pPr>
      <w:r>
        <w:rPr>
          <w:rStyle w:val="fsm1"/>
          <w:rFonts w:ascii="Tahoma" w:hAnsi="Tahoma" w:cs="Tahoma"/>
          <w:vanish/>
          <w:color w:val="333333"/>
        </w:rPr>
        <w:t xml:space="preserve">Our mission is to inspire and empower Denver Public School students to achieve their college goals. </w:t>
      </w:r>
      <w:hyperlink r:id="rId8" w:tgtFrame="_blank" w:history="1">
        <w:r>
          <w:rPr>
            <w:rStyle w:val="Hyperlink"/>
            <w:rFonts w:ascii="Tahoma" w:hAnsi="Tahoma" w:cs="Tahoma"/>
            <w:vanish/>
            <w:sz w:val="17"/>
            <w:szCs w:val="17"/>
          </w:rPr>
          <w:t>www.denverscholarship.org</w:t>
        </w:r>
      </w:hyperlink>
      <w:r>
        <w:rPr>
          <w:rStyle w:val="fsm1"/>
          <w:rFonts w:ascii="Tahoma" w:hAnsi="Tahoma" w:cs="Tahoma"/>
          <w:vanish/>
          <w:color w:val="333333"/>
        </w:rPr>
        <w:t xml:space="preserve"> Students: For news and reminders, join our College or High School Groups on Facebook</w:t>
      </w:r>
    </w:p>
    <w:p w:rsidR="00FE3795" w:rsidRDefault="00FE3795">
      <w:pPr>
        <w:pStyle w:val="BodyText"/>
        <w:rPr>
          <w:b/>
        </w:rPr>
      </w:pPr>
    </w:p>
    <w:p w:rsidR="00F739A6" w:rsidRDefault="00F739A6">
      <w:pPr>
        <w:pStyle w:val="BodyText"/>
        <w:rPr>
          <w:b/>
        </w:rPr>
      </w:pPr>
      <w:r>
        <w:rPr>
          <w:b/>
        </w:rPr>
        <w:t>Definitions:</w:t>
      </w:r>
    </w:p>
    <w:p w:rsidR="00F739A6" w:rsidRDefault="00F739A6">
      <w:pPr>
        <w:pStyle w:val="BodyText"/>
      </w:pPr>
      <w:r>
        <w:t xml:space="preserve">For the purposes of this data use agreement, </w:t>
      </w:r>
    </w:p>
    <w:p w:rsidR="006033B2" w:rsidRDefault="00F739A6">
      <w:pPr>
        <w:pStyle w:val="BodyText"/>
        <w:numPr>
          <w:ilvl w:val="0"/>
          <w:numId w:val="10"/>
        </w:numPr>
      </w:pPr>
      <w:r>
        <w:t>“Identifying information”/</w:t>
      </w:r>
      <w:r w:rsidR="00217505">
        <w:t>“</w:t>
      </w:r>
      <w:r>
        <w:t>identifying data” shall refer to</w:t>
      </w:r>
      <w:r w:rsidR="00A57493">
        <w:t xml:space="preserve"> any data elements that could potentially identify a student </w:t>
      </w:r>
      <w:r w:rsidR="00233E99">
        <w:t xml:space="preserve">or employee, </w:t>
      </w:r>
      <w:r w:rsidR="00A57493">
        <w:t xml:space="preserve">and includes DOB, gender, </w:t>
      </w:r>
      <w:r w:rsidR="003541BC">
        <w:t xml:space="preserve">and </w:t>
      </w:r>
      <w:r w:rsidR="00A57493">
        <w:t>race</w:t>
      </w:r>
      <w:r w:rsidR="003541BC">
        <w:t>/ethnicity.</w:t>
      </w:r>
    </w:p>
    <w:p w:rsidR="003541BC" w:rsidRDefault="003541BC" w:rsidP="003541BC">
      <w:pPr>
        <w:pStyle w:val="BodyText"/>
        <w:ind w:left="405"/>
      </w:pPr>
    </w:p>
    <w:p w:rsidR="006033B2" w:rsidRDefault="00217505">
      <w:pPr>
        <w:pStyle w:val="BodyText"/>
        <w:numPr>
          <w:ilvl w:val="0"/>
          <w:numId w:val="10"/>
        </w:numPr>
      </w:pPr>
      <w:r>
        <w:t>“Confidential information”/“</w:t>
      </w:r>
      <w:r w:rsidR="00F739A6">
        <w:t xml:space="preserve">confidential data” shall refer to </w:t>
      </w:r>
      <w:r w:rsidR="00A57493">
        <w:t>any non-public information regarding an individual student this can include any of the data elements from SURDS.</w:t>
      </w:r>
    </w:p>
    <w:p w:rsidR="00F739A6" w:rsidRDefault="00F739A6">
      <w:pPr>
        <w:pStyle w:val="BodyText"/>
        <w:rPr>
          <w:b/>
        </w:rPr>
      </w:pPr>
    </w:p>
    <w:p w:rsidR="009D740B" w:rsidRDefault="009D740B" w:rsidP="009D740B">
      <w:pPr>
        <w:pStyle w:val="BodyText"/>
      </w:pPr>
      <w:r>
        <w:t xml:space="preserve">FERPA Regulations and Audit or </w:t>
      </w:r>
      <w:r w:rsidR="004D3A26">
        <w:t>Evaluation</w:t>
      </w:r>
      <w:r>
        <w:t xml:space="preserve"> Exception:</w:t>
      </w:r>
    </w:p>
    <w:p w:rsidR="009D740B" w:rsidRDefault="009D740B" w:rsidP="009D740B">
      <w:pPr>
        <w:pStyle w:val="BodyText"/>
      </w:pPr>
    </w:p>
    <w:p w:rsidR="009D740B" w:rsidRPr="00143CDB" w:rsidRDefault="009D740B" w:rsidP="009D740B">
      <w:pPr>
        <w:pStyle w:val="BodyText"/>
      </w:pPr>
      <w:r>
        <w:t xml:space="preserve">All data sharing measures will be performed in accordance with the requirements of the federal “Family </w:t>
      </w:r>
      <w:r w:rsidR="004D3A26">
        <w:t>Education</w:t>
      </w:r>
      <w:r>
        <w:t xml:space="preserve"> Rights and Privacy Act of 1974 as amended, (20 U.S.C. §1232g) (FERPA). FERPA §1232g(b)(1)(C) provides that education records and personally identifiable information (PII) may be released without student or parental consent to “authorized representatives of the Comptroller General of the United States, the Secretary, or State educational authorities” for use in “</w:t>
      </w:r>
      <w:r w:rsidRPr="009D740B">
        <w:t xml:space="preserve">connection with the audit and evaluation of Federally-supported education programs, or in connection with the enforcement of the Federal legal requirements which relate to such programs: Provided, </w:t>
      </w:r>
      <w:r w:rsidR="00420E47">
        <w:t>t</w:t>
      </w:r>
      <w:r w:rsidRPr="009D740B">
        <w:t>hat except when collection of personally identifiable information is specifically authorized by Federal law, any data collected by such officials shall be protected in a manner which will not permit the personal identification of students and their parents by other than those officials, and such personally identifiable data shall be destroyed when no longer needed for such audit, evaluation, and enforcemen</w:t>
      </w:r>
      <w:r>
        <w:t>t of Federal legal requirements” (FERPA §1232g(b)(3)). Additionally FERPA regulation 34 CFR §99.31(a</w:t>
      </w:r>
      <w:proofErr w:type="gramStart"/>
      <w:r>
        <w:t>)(</w:t>
      </w:r>
      <w:proofErr w:type="gramEnd"/>
      <w:r>
        <w:t xml:space="preserve">3) allows disclosure of PII without consent to authorized </w:t>
      </w:r>
      <w:r w:rsidR="004D3A26">
        <w:t>representatives</w:t>
      </w:r>
      <w:r>
        <w:t xml:space="preserve"> of a state education authority .</w:t>
      </w:r>
    </w:p>
    <w:p w:rsidR="00F739A6" w:rsidRDefault="00F739A6">
      <w:pPr>
        <w:pStyle w:val="BodyText"/>
        <w:rPr>
          <w:b/>
        </w:rPr>
      </w:pPr>
    </w:p>
    <w:p w:rsidR="003541BC" w:rsidRDefault="003541BC">
      <w:pPr>
        <w:pStyle w:val="BodyText"/>
        <w:rPr>
          <w:b/>
        </w:rPr>
      </w:pPr>
    </w:p>
    <w:p w:rsidR="003541BC" w:rsidRDefault="003541BC">
      <w:pPr>
        <w:pStyle w:val="BodyText"/>
        <w:rPr>
          <w:b/>
        </w:rPr>
      </w:pPr>
    </w:p>
    <w:p w:rsidR="005D5EC9" w:rsidRDefault="00D14A66">
      <w:pPr>
        <w:pStyle w:val="BodyText"/>
        <w:rPr>
          <w:b/>
        </w:rPr>
      </w:pPr>
      <w:r>
        <w:rPr>
          <w:b/>
        </w:rPr>
        <w:t>Data Provider</w:t>
      </w:r>
      <w:r w:rsidR="005D5EC9" w:rsidRPr="005D5EC9">
        <w:rPr>
          <w:b/>
        </w:rPr>
        <w:t xml:space="preserve"> Obligations: </w:t>
      </w:r>
    </w:p>
    <w:p w:rsidR="00E757B8" w:rsidRPr="005D5EC9" w:rsidRDefault="00E757B8">
      <w:pPr>
        <w:pStyle w:val="BodyText"/>
        <w:rPr>
          <w:b/>
        </w:rPr>
      </w:pPr>
    </w:p>
    <w:p w:rsidR="002F1212" w:rsidRDefault="003C4C31" w:rsidP="007C2EC0">
      <w:pPr>
        <w:pStyle w:val="BodyText"/>
      </w:pPr>
      <w:r>
        <w:t>The D</w:t>
      </w:r>
      <w:r w:rsidR="00D14A66">
        <w:t>ata Provider</w:t>
      </w:r>
      <w:r w:rsidR="00E757B8">
        <w:t xml:space="preserve"> maintains ownership of the data. </w:t>
      </w:r>
      <w:r>
        <w:t>The D</w:t>
      </w:r>
      <w:r w:rsidR="00D14A66">
        <w:t>ata Receiver</w:t>
      </w:r>
      <w:r w:rsidR="00E757B8">
        <w:t xml:space="preserve"> does not obtain any right, title or interest in any of the data furnished by the provider. </w:t>
      </w:r>
      <w:r w:rsidR="00D14A66">
        <w:t>Data Provider</w:t>
      </w:r>
      <w:r w:rsidR="00E757B8">
        <w:t xml:space="preserve"> ensure</w:t>
      </w:r>
      <w:r w:rsidR="007C2EC0">
        <w:t>s</w:t>
      </w:r>
      <w:r w:rsidR="00E757B8">
        <w:t xml:space="preserve"> that no identifying </w:t>
      </w:r>
      <w:r w:rsidR="001B0F16">
        <w:t>i</w:t>
      </w:r>
      <w:r w:rsidR="00E757B8">
        <w:t xml:space="preserve">nformation will be transmitted through unsecured connections. </w:t>
      </w:r>
      <w:r w:rsidR="009B5BB8">
        <w:t xml:space="preserve">All data exchanges will be conducted via the DHE </w:t>
      </w:r>
      <w:r w:rsidR="003541BC">
        <w:t xml:space="preserve">FAFSA website at </w:t>
      </w:r>
      <w:r w:rsidR="003541BC" w:rsidRPr="003541BC">
        <w:t>http://highered.colorado.gov/fafsa/</w:t>
      </w:r>
      <w:r w:rsidR="009B5BB8">
        <w:t xml:space="preserve">. Data Receiver will be supplied with a login and password to access the portal and download agreed upon data files. </w:t>
      </w:r>
    </w:p>
    <w:p w:rsidR="007C2EC0" w:rsidRDefault="007C2EC0" w:rsidP="007C2EC0">
      <w:pPr>
        <w:pStyle w:val="BodyText"/>
      </w:pPr>
    </w:p>
    <w:p w:rsidR="0073507A" w:rsidRPr="008F2FE3" w:rsidRDefault="00D14A66">
      <w:pPr>
        <w:pStyle w:val="BodyText"/>
      </w:pPr>
      <w:r>
        <w:rPr>
          <w:b/>
        </w:rPr>
        <w:t>Data Receiver</w:t>
      </w:r>
      <w:r w:rsidR="0073507A" w:rsidRPr="008F2FE3">
        <w:rPr>
          <w:b/>
        </w:rPr>
        <w:t xml:space="preserve"> Obligations</w:t>
      </w:r>
      <w:r w:rsidR="008F5468">
        <w:rPr>
          <w:b/>
        </w:rPr>
        <w:t>/Other</w:t>
      </w:r>
      <w:r w:rsidR="0073507A" w:rsidRPr="008F2FE3">
        <w:rPr>
          <w:b/>
        </w:rPr>
        <w:t>:</w:t>
      </w:r>
      <w:r w:rsidR="0073507A" w:rsidRPr="008F2FE3">
        <w:t xml:space="preserve">  </w:t>
      </w:r>
    </w:p>
    <w:p w:rsidR="0073507A" w:rsidRDefault="0073507A">
      <w:pPr>
        <w:pStyle w:val="BodyText"/>
        <w:rPr>
          <w:i/>
        </w:rPr>
      </w:pPr>
    </w:p>
    <w:p w:rsidR="00366A9D" w:rsidRPr="00366A9D" w:rsidRDefault="00366A9D">
      <w:pPr>
        <w:pStyle w:val="BodyText"/>
      </w:pPr>
      <w:r>
        <w:t xml:space="preserve">The receiver of data maintains a stewardship responsibility for the preservation and quality of the data. A data steward is responsible for the operational, technical, and informational management of the data. </w:t>
      </w:r>
    </w:p>
    <w:p w:rsidR="00366A9D" w:rsidRPr="008F2FE3" w:rsidRDefault="00366A9D">
      <w:pPr>
        <w:pStyle w:val="BodyText"/>
        <w:rPr>
          <w:i/>
        </w:rPr>
      </w:pPr>
    </w:p>
    <w:p w:rsidR="0073507A" w:rsidRPr="008F2FE3" w:rsidRDefault="0073507A">
      <w:pPr>
        <w:pStyle w:val="BodyText"/>
        <w:numPr>
          <w:ilvl w:val="0"/>
          <w:numId w:val="6"/>
        </w:numPr>
      </w:pPr>
      <w:r w:rsidRPr="008F2FE3">
        <w:rPr>
          <w:i/>
        </w:rPr>
        <w:t>Uses and disclosures as provided in this agreement</w:t>
      </w:r>
      <w:r w:rsidRPr="008F2FE3">
        <w:t xml:space="preserve">. </w:t>
      </w:r>
      <w:r w:rsidR="00D14A66">
        <w:t>Data Receiver</w:t>
      </w:r>
      <w:r w:rsidRPr="008F2FE3">
        <w:t xml:space="preserve"> may use and disclose the confidential information provided by </w:t>
      </w:r>
      <w:r w:rsidR="005D2C7E">
        <w:t>t</w:t>
      </w:r>
      <w:r w:rsidR="00035364">
        <w:t xml:space="preserve">he </w:t>
      </w:r>
      <w:r w:rsidR="00D14A66">
        <w:t>Data Provider</w:t>
      </w:r>
      <w:r w:rsidRPr="008F2FE3">
        <w:rPr>
          <w:b/>
          <w:i/>
        </w:rPr>
        <w:t xml:space="preserve"> </w:t>
      </w:r>
      <w:r w:rsidRPr="008F2FE3">
        <w:rPr>
          <w:color w:val="000000"/>
        </w:rPr>
        <w:t xml:space="preserve">only for the </w:t>
      </w:r>
      <w:r w:rsidR="00197BB9">
        <w:rPr>
          <w:color w:val="000000"/>
        </w:rPr>
        <w:t xml:space="preserve">purposes </w:t>
      </w:r>
      <w:r w:rsidRPr="008F2FE3">
        <w:rPr>
          <w:color w:val="000000"/>
        </w:rPr>
        <w:t xml:space="preserve">described in the </w:t>
      </w:r>
      <w:r w:rsidR="005D5EC9">
        <w:rPr>
          <w:color w:val="000000"/>
        </w:rPr>
        <w:t xml:space="preserve">research </w:t>
      </w:r>
      <w:r w:rsidR="003466EC">
        <w:rPr>
          <w:color w:val="000000"/>
        </w:rPr>
        <w:t>proposal</w:t>
      </w:r>
      <w:r w:rsidR="00366A9D">
        <w:rPr>
          <w:color w:val="000000"/>
        </w:rPr>
        <w:t xml:space="preserve"> and only in a manner that does not violate local or federal privacy regulations adopted by the Data Provider</w:t>
      </w:r>
      <w:r w:rsidRPr="008F2FE3">
        <w:rPr>
          <w:color w:val="000000"/>
        </w:rPr>
        <w:t>.</w:t>
      </w:r>
      <w:r w:rsidRPr="008F2FE3">
        <w:t xml:space="preserve">  Only the individuals or classes of individuals will have access to the data that need access to the confidential information to do the work as presented in the </w:t>
      </w:r>
      <w:r w:rsidR="003466EC">
        <w:t>research</w:t>
      </w:r>
      <w:r w:rsidR="005D5EC9">
        <w:t xml:space="preserve"> </w:t>
      </w:r>
      <w:r w:rsidR="003466EC">
        <w:t>proposal.</w:t>
      </w:r>
    </w:p>
    <w:p w:rsidR="0073507A" w:rsidRPr="008F2FE3" w:rsidRDefault="0073507A">
      <w:pPr>
        <w:pStyle w:val="BodyText"/>
        <w:ind w:left="1080"/>
      </w:pPr>
    </w:p>
    <w:p w:rsidR="0073507A" w:rsidRPr="004056B3" w:rsidRDefault="0073507A" w:rsidP="004056B3">
      <w:pPr>
        <w:pStyle w:val="BodyText"/>
        <w:numPr>
          <w:ilvl w:val="0"/>
          <w:numId w:val="6"/>
        </w:numPr>
        <w:rPr>
          <w:i/>
        </w:rPr>
      </w:pPr>
      <w:r w:rsidRPr="004056B3">
        <w:rPr>
          <w:i/>
        </w:rPr>
        <w:t xml:space="preserve">Nondisclosure </w:t>
      </w:r>
      <w:proofErr w:type="gramStart"/>
      <w:r w:rsidRPr="004056B3">
        <w:rPr>
          <w:i/>
        </w:rPr>
        <w:t>Except</w:t>
      </w:r>
      <w:proofErr w:type="gramEnd"/>
      <w:r w:rsidRPr="004056B3">
        <w:rPr>
          <w:i/>
        </w:rPr>
        <w:t xml:space="preserve"> as Provided in this Agreement. </w:t>
      </w:r>
      <w:r w:rsidR="00D14A66">
        <w:t>Data Receiver</w:t>
      </w:r>
      <w:r w:rsidRPr="008F2FE3">
        <w:t xml:space="preserve"> shall not use or further disclose </w:t>
      </w:r>
      <w:r w:rsidR="00197BB9">
        <w:t>the confidential data except as stated in the research proposal</w:t>
      </w:r>
      <w:r w:rsidRPr="008F2FE3">
        <w:t>.</w:t>
      </w:r>
      <w:r w:rsidR="003C4C31">
        <w:t xml:space="preserve">  The D</w:t>
      </w:r>
      <w:r w:rsidR="00197BB9">
        <w:t xml:space="preserve">ata Receiver does not have permission to </w:t>
      </w:r>
      <w:proofErr w:type="spellStart"/>
      <w:r w:rsidR="00197BB9">
        <w:t>redisclose</w:t>
      </w:r>
      <w:proofErr w:type="spellEnd"/>
      <w:r w:rsidR="00197BB9">
        <w:t xml:space="preserve"> data to a third party. </w:t>
      </w:r>
    </w:p>
    <w:p w:rsidR="0073507A" w:rsidRPr="008F2FE3" w:rsidRDefault="0073507A">
      <w:pPr>
        <w:pStyle w:val="BodyText"/>
        <w:rPr>
          <w:i/>
        </w:rPr>
      </w:pPr>
    </w:p>
    <w:p w:rsidR="0073507A" w:rsidRPr="004D3A26" w:rsidRDefault="0073507A">
      <w:pPr>
        <w:pStyle w:val="BodyText"/>
        <w:numPr>
          <w:ilvl w:val="0"/>
          <w:numId w:val="6"/>
        </w:numPr>
        <w:rPr>
          <w:i/>
        </w:rPr>
      </w:pPr>
      <w:r w:rsidRPr="008F2FE3">
        <w:rPr>
          <w:i/>
        </w:rPr>
        <w:t xml:space="preserve">Safeguards.  </w:t>
      </w:r>
      <w:r w:rsidR="00D14A66">
        <w:t>Data Receiver</w:t>
      </w:r>
      <w:r w:rsidRPr="008F2FE3">
        <w:t xml:space="preserve"> agrees to take appropriate administrative, technical and physical safeguards to protect the data from any unauthorized use or disclosure not provided for in this agreement.  </w:t>
      </w:r>
      <w:r w:rsidR="00366A9D">
        <w:t xml:space="preserve">The Data Receiver agrees to abide by all federal regulations, including FERPA. </w:t>
      </w:r>
      <w:r w:rsidR="00D14A66">
        <w:t>Data Provider</w:t>
      </w:r>
      <w:r w:rsidR="00035364" w:rsidRPr="008F2FE3">
        <w:rPr>
          <w:b/>
          <w:i/>
        </w:rPr>
        <w:t xml:space="preserve"> </w:t>
      </w:r>
      <w:r w:rsidRPr="008F2FE3">
        <w:t>must ensure that no identifying information will be transmitted through unsecured telecommunications, including the unsecured Internet connections.</w:t>
      </w:r>
    </w:p>
    <w:p w:rsidR="00697E37" w:rsidRDefault="00697E37" w:rsidP="004D3A26">
      <w:pPr>
        <w:pStyle w:val="ListParagraph"/>
        <w:rPr>
          <w:i/>
        </w:rPr>
      </w:pPr>
    </w:p>
    <w:p w:rsidR="00697E37" w:rsidRPr="00C75410" w:rsidRDefault="00697E37">
      <w:pPr>
        <w:pStyle w:val="BodyText"/>
        <w:numPr>
          <w:ilvl w:val="0"/>
          <w:numId w:val="6"/>
        </w:numPr>
        <w:rPr>
          <w:i/>
        </w:rPr>
      </w:pPr>
      <w:r>
        <w:rPr>
          <w:i/>
        </w:rPr>
        <w:t>Reasonable Methods.</w:t>
      </w:r>
      <w:r>
        <w:t xml:space="preserve"> Data Receiver agrees to use “reasonable methods” to ensure to the greatest extent practicable that Data Receiver and all parties accessing data are FERPA-compliant. Specifically, this means: 1. PII may only be used to carry out an audit or evaluation of Federal- or State-supported education programs, or for the enforcement of or compliance with, Federal legal requirements related to these programs. 2. Data Receiver must protect PII from further disclosures or other uses, except as authorized by Data Provider in accordance with FERPA. Approval to use PII for one audit or evaluation does not confer approval to use it for another. </w:t>
      </w:r>
    </w:p>
    <w:p w:rsidR="00C75410" w:rsidRDefault="00C75410" w:rsidP="00C75410">
      <w:pPr>
        <w:pStyle w:val="ListParagraph"/>
        <w:rPr>
          <w:i/>
        </w:rPr>
      </w:pPr>
    </w:p>
    <w:p w:rsidR="00C75410" w:rsidRPr="008F2FE3" w:rsidRDefault="00C75410">
      <w:pPr>
        <w:pStyle w:val="BodyText"/>
        <w:numPr>
          <w:ilvl w:val="0"/>
          <w:numId w:val="6"/>
        </w:numPr>
        <w:rPr>
          <w:i/>
        </w:rPr>
      </w:pPr>
      <w:r>
        <w:rPr>
          <w:i/>
        </w:rPr>
        <w:t xml:space="preserve">Confidentiality.  </w:t>
      </w:r>
      <w:r w:rsidR="00D14A66">
        <w:t>Data Receiver</w:t>
      </w:r>
      <w:r w:rsidR="00366A9D">
        <w:t xml:space="preserve"> agrees to protect data and information according to acceptable standards and no less rigorously then they protect their own confidential information. Identifiable level data will be not be reported or made public. </w:t>
      </w:r>
    </w:p>
    <w:p w:rsidR="0073507A" w:rsidRPr="008F2FE3" w:rsidRDefault="0073507A">
      <w:pPr>
        <w:pStyle w:val="BodyText"/>
        <w:rPr>
          <w:i/>
        </w:rPr>
      </w:pPr>
    </w:p>
    <w:p w:rsidR="0073507A" w:rsidRPr="008F2FE3" w:rsidRDefault="0073507A">
      <w:pPr>
        <w:pStyle w:val="BodyText"/>
        <w:numPr>
          <w:ilvl w:val="0"/>
          <w:numId w:val="6"/>
        </w:numPr>
        <w:rPr>
          <w:i/>
        </w:rPr>
      </w:pPr>
      <w:r w:rsidRPr="008F2FE3">
        <w:rPr>
          <w:i/>
        </w:rPr>
        <w:t xml:space="preserve">Reporting.  </w:t>
      </w:r>
      <w:r w:rsidR="00D14A66">
        <w:t>Data Receiver</w:t>
      </w:r>
      <w:r w:rsidRPr="008F2FE3">
        <w:t xml:space="preserve"> shall report to </w:t>
      </w:r>
      <w:r w:rsidR="00D14A66">
        <w:t>Data Provider</w:t>
      </w:r>
      <w:r w:rsidR="00035364" w:rsidRPr="008F2FE3">
        <w:rPr>
          <w:b/>
          <w:i/>
        </w:rPr>
        <w:t xml:space="preserve"> </w:t>
      </w:r>
      <w:r w:rsidR="00C75410">
        <w:t xml:space="preserve">within 48 hours of </w:t>
      </w:r>
      <w:r w:rsidR="00D14A66">
        <w:t>Data Receiver</w:t>
      </w:r>
      <w:r w:rsidRPr="008F2FE3">
        <w:t xml:space="preserve"> becoming aware of any use or disclosure of the confidential information in violation of this </w:t>
      </w:r>
      <w:r w:rsidR="00A812D0">
        <w:t>agreement</w:t>
      </w:r>
      <w:r w:rsidRPr="008F2FE3">
        <w:t xml:space="preserve"> or applicable law.  </w:t>
      </w:r>
    </w:p>
    <w:p w:rsidR="0073507A" w:rsidRPr="008F2FE3" w:rsidRDefault="0073507A">
      <w:pPr>
        <w:pStyle w:val="BodyText"/>
        <w:rPr>
          <w:i/>
        </w:rPr>
      </w:pPr>
    </w:p>
    <w:p w:rsidR="0073507A" w:rsidRPr="00C75410" w:rsidRDefault="0073507A">
      <w:pPr>
        <w:pStyle w:val="BodyText"/>
        <w:numPr>
          <w:ilvl w:val="0"/>
          <w:numId w:val="6"/>
        </w:numPr>
        <w:rPr>
          <w:i/>
        </w:rPr>
      </w:pPr>
      <w:r w:rsidRPr="008F2FE3">
        <w:rPr>
          <w:i/>
        </w:rPr>
        <w:t xml:space="preserve">Public Release. </w:t>
      </w:r>
      <w:r w:rsidRPr="008F2FE3">
        <w:t xml:space="preserve">No confidential information will be publicly released.  </w:t>
      </w:r>
    </w:p>
    <w:p w:rsidR="00C75410" w:rsidRDefault="00C75410" w:rsidP="00C75410">
      <w:pPr>
        <w:pStyle w:val="ListParagraph"/>
        <w:rPr>
          <w:i/>
        </w:rPr>
      </w:pPr>
    </w:p>
    <w:p w:rsidR="00C75410" w:rsidRPr="004D3A26" w:rsidRDefault="00DD0E95" w:rsidP="00D8769F">
      <w:pPr>
        <w:pStyle w:val="BodyText"/>
        <w:numPr>
          <w:ilvl w:val="0"/>
          <w:numId w:val="6"/>
        </w:numPr>
        <w:rPr>
          <w:i/>
        </w:rPr>
      </w:pPr>
      <w:r>
        <w:rPr>
          <w:i/>
        </w:rPr>
        <w:t>Data Retention/</w:t>
      </w:r>
      <w:r w:rsidR="00C75410">
        <w:rPr>
          <w:i/>
        </w:rPr>
        <w:t xml:space="preserve">Destruction of Records at End of Activity.  </w:t>
      </w:r>
      <w:r w:rsidR="00C75410">
        <w:t xml:space="preserve">Records must be destroyed in a secure manner or returned to </w:t>
      </w:r>
      <w:r w:rsidR="005D2C7E">
        <w:t>t</w:t>
      </w:r>
      <w:r w:rsidR="00035364">
        <w:t xml:space="preserve">he </w:t>
      </w:r>
      <w:r w:rsidR="00D14A66">
        <w:t>Data Provider</w:t>
      </w:r>
      <w:r w:rsidR="00035364" w:rsidRPr="008F2FE3">
        <w:rPr>
          <w:b/>
          <w:i/>
        </w:rPr>
        <w:t xml:space="preserve"> </w:t>
      </w:r>
      <w:r w:rsidR="00C75410">
        <w:t xml:space="preserve">at the end of the work described in the work proposal.  </w:t>
      </w:r>
      <w:r w:rsidR="00D14A66">
        <w:t>Data Receiver</w:t>
      </w:r>
      <w:r w:rsidR="00C75410">
        <w:t xml:space="preserve"> agrees to send a written certificate that the data have been properly destroyed or returned within 30 days of the end of the work as described in the proposal.</w:t>
      </w:r>
      <w:r w:rsidR="00D8769F" w:rsidRPr="00D8769F">
        <w:t xml:space="preserve"> However, any de-identified data may be retained for future use. As a courtesy, </w:t>
      </w:r>
      <w:r w:rsidR="009916F2">
        <w:t>Data Provider</w:t>
      </w:r>
      <w:r w:rsidR="00D8769F" w:rsidRPr="00D8769F">
        <w:t xml:space="preserve"> requests to be informed of future uses of de-identified data.</w:t>
      </w:r>
    </w:p>
    <w:p w:rsidR="00D35C06" w:rsidRPr="008F2FE3" w:rsidRDefault="00D35C06" w:rsidP="004D3A26">
      <w:pPr>
        <w:pStyle w:val="BodyText"/>
        <w:rPr>
          <w:i/>
        </w:rPr>
      </w:pPr>
    </w:p>
    <w:p w:rsidR="004D3A26" w:rsidRDefault="00D35C06" w:rsidP="004D3A26">
      <w:pPr>
        <w:pStyle w:val="BodyText"/>
        <w:numPr>
          <w:ilvl w:val="0"/>
          <w:numId w:val="6"/>
        </w:numPr>
      </w:pPr>
      <w:r>
        <w:rPr>
          <w:i/>
        </w:rPr>
        <w:t xml:space="preserve">Proper Disposal Methods. </w:t>
      </w:r>
      <w:r>
        <w:t xml:space="preserve">In general, </w:t>
      </w:r>
      <w:r w:rsidR="004D3A26">
        <w:t xml:space="preserve">proper disposal methods may include, but are not limited to: </w:t>
      </w:r>
    </w:p>
    <w:p w:rsidR="004D3A26" w:rsidRDefault="004D3A26" w:rsidP="004D3A26">
      <w:pPr>
        <w:pStyle w:val="BodyText"/>
        <w:numPr>
          <w:ilvl w:val="1"/>
          <w:numId w:val="6"/>
        </w:numPr>
      </w:pPr>
      <w:r>
        <w:t>For PII in paper records, shredding, burning, pulping, or pulverizing the records so that PII is rendered essentially unreadable, indecipherable, and otherwise cannot be reconstructed.</w:t>
      </w:r>
    </w:p>
    <w:p w:rsidR="004D3A26" w:rsidRDefault="004D3A26" w:rsidP="004D3A26">
      <w:pPr>
        <w:pStyle w:val="BodyText"/>
        <w:numPr>
          <w:ilvl w:val="1"/>
          <w:numId w:val="6"/>
        </w:numPr>
      </w:pPr>
      <w:r>
        <w:t>For PII on electronic media, clearing (using software or hardware products to overwrite media with non-sensitive data), purging (degaussing or exposing the media to a strong magnetic field in order to disrupt the recorded magnetic domains), or destroying the media (disintegration, pulverization, melting, incinerating, or shredding).</w:t>
      </w:r>
    </w:p>
    <w:p w:rsidR="004D3A26" w:rsidRDefault="004D3A26" w:rsidP="004D3A26">
      <w:pPr>
        <w:pStyle w:val="BodyText"/>
        <w:numPr>
          <w:ilvl w:val="1"/>
          <w:numId w:val="6"/>
        </w:numPr>
      </w:pPr>
      <w:r>
        <w:t xml:space="preserve">Other methods of disposal also may be appropriate, depending on the circumstances. Organizations are encouraged to consider the steps that other data professionals are taking to protect student privacy in connection with record disposal. </w:t>
      </w:r>
    </w:p>
    <w:p w:rsidR="0073507A" w:rsidRPr="008F2FE3" w:rsidRDefault="0073507A" w:rsidP="004D3A26">
      <w:pPr>
        <w:pStyle w:val="BodyText"/>
        <w:ind w:left="720"/>
      </w:pPr>
    </w:p>
    <w:p w:rsidR="0073507A" w:rsidRPr="002F1212" w:rsidRDefault="0073507A">
      <w:pPr>
        <w:pStyle w:val="BodyText"/>
        <w:numPr>
          <w:ilvl w:val="0"/>
          <w:numId w:val="6"/>
        </w:numPr>
        <w:rPr>
          <w:i/>
        </w:rPr>
      </w:pPr>
      <w:r w:rsidRPr="008F2FE3">
        <w:rPr>
          <w:i/>
          <w:color w:val="000000"/>
        </w:rPr>
        <w:t xml:space="preserve">Minimum Necessary.  </w:t>
      </w:r>
      <w:r w:rsidR="00D14A66">
        <w:rPr>
          <w:color w:val="000000"/>
        </w:rPr>
        <w:t>Data Receiver</w:t>
      </w:r>
      <w:r w:rsidRPr="008F2FE3">
        <w:rPr>
          <w:color w:val="000000"/>
        </w:rPr>
        <w:t xml:space="preserve"> attests that the confidential information requested represents the minimum necessary information for the work</w:t>
      </w:r>
      <w:r w:rsidRPr="008F2FE3">
        <w:t xml:space="preserve"> as described in the </w:t>
      </w:r>
      <w:r w:rsidR="004E640C">
        <w:t>research proposal and that only relevant individuals</w:t>
      </w:r>
      <w:r w:rsidRPr="008F2FE3">
        <w:t xml:space="preserve"> will have access to the confidential information in order to perform the work.</w:t>
      </w:r>
    </w:p>
    <w:p w:rsidR="002F1212" w:rsidRDefault="002F1212" w:rsidP="002F1212">
      <w:pPr>
        <w:pStyle w:val="ListParagraph"/>
        <w:rPr>
          <w:i/>
        </w:rPr>
      </w:pPr>
    </w:p>
    <w:p w:rsidR="0073507A" w:rsidRPr="008F2FE3" w:rsidRDefault="0073507A">
      <w:pPr>
        <w:pStyle w:val="BodyText"/>
        <w:numPr>
          <w:ilvl w:val="0"/>
          <w:numId w:val="6"/>
        </w:numPr>
        <w:rPr>
          <w:i/>
        </w:rPr>
      </w:pPr>
      <w:r w:rsidRPr="008F2FE3">
        <w:rPr>
          <w:i/>
        </w:rPr>
        <w:t>Institutional Review Board (IRB</w:t>
      </w:r>
      <w:r w:rsidRPr="008F2FE3">
        <w:rPr>
          <w:i/>
          <w:color w:val="000000"/>
        </w:rPr>
        <w:t>).</w:t>
      </w:r>
      <w:r w:rsidRPr="008F2FE3">
        <w:rPr>
          <w:i/>
          <w:color w:val="0000FF"/>
        </w:rPr>
        <w:t xml:space="preserve">  </w:t>
      </w:r>
      <w:r w:rsidR="00DD0E95">
        <w:t>If necessary</w:t>
      </w:r>
      <w:r w:rsidRPr="008F2FE3">
        <w:t>,</w:t>
      </w:r>
      <w:r w:rsidR="00DD0E95">
        <w:t xml:space="preserve"> the</w:t>
      </w:r>
      <w:r w:rsidRPr="008F2FE3">
        <w:t xml:space="preserve"> </w:t>
      </w:r>
      <w:r w:rsidR="00D14A66">
        <w:t>Data Receiver</w:t>
      </w:r>
      <w:r w:rsidRPr="008F2FE3">
        <w:t xml:space="preserve"> agrees to furnish all documentation concerning IRB reviews, and to submit required documentation to an IRB or Privacy Board should research protocols change.  </w:t>
      </w:r>
      <w:r w:rsidR="00D14A66">
        <w:t>Data Receiver</w:t>
      </w:r>
      <w:r w:rsidR="0046569E" w:rsidRPr="008F2FE3">
        <w:t xml:space="preserve"> </w:t>
      </w:r>
      <w:r w:rsidRPr="008F2FE3">
        <w:t xml:space="preserve">agrees to submit to </w:t>
      </w:r>
      <w:r w:rsidR="005D2C7E">
        <w:t>t</w:t>
      </w:r>
      <w:r w:rsidR="00035364">
        <w:t xml:space="preserve">he </w:t>
      </w:r>
      <w:r w:rsidR="00D14A66">
        <w:t>Data Provider</w:t>
      </w:r>
      <w:r w:rsidR="00A46DF5" w:rsidRPr="008F2FE3">
        <w:rPr>
          <w:b/>
          <w:i/>
        </w:rPr>
        <w:t xml:space="preserve"> </w:t>
      </w:r>
      <w:r w:rsidRPr="008F2FE3">
        <w:t xml:space="preserve">any change in waiver status or conditions for approval of the project by an IRB relating to the work described in the </w:t>
      </w:r>
      <w:r w:rsidR="0046569E">
        <w:t>research proposal</w:t>
      </w:r>
      <w:r w:rsidRPr="008F2FE3">
        <w:t xml:space="preserve">.  </w:t>
      </w:r>
    </w:p>
    <w:p w:rsidR="0073507A" w:rsidRPr="008F2FE3" w:rsidRDefault="0073507A">
      <w:pPr>
        <w:pStyle w:val="BodyText"/>
        <w:rPr>
          <w:i/>
        </w:rPr>
      </w:pPr>
    </w:p>
    <w:p w:rsidR="0073507A" w:rsidRPr="008F2FE3" w:rsidRDefault="0073507A">
      <w:pPr>
        <w:pStyle w:val="BodyText"/>
        <w:numPr>
          <w:ilvl w:val="0"/>
          <w:numId w:val="6"/>
        </w:numPr>
        <w:rPr>
          <w:i/>
        </w:rPr>
      </w:pPr>
      <w:r w:rsidRPr="008F2FE3">
        <w:rPr>
          <w:i/>
        </w:rPr>
        <w:t>Authorizations.</w:t>
      </w:r>
      <w:r w:rsidRPr="008F2FE3">
        <w:rPr>
          <w:i/>
          <w:color w:val="0000FF"/>
        </w:rPr>
        <w:t xml:space="preserve">  </w:t>
      </w:r>
      <w:r w:rsidR="00005BBA" w:rsidRPr="00005BBA">
        <w:t>The</w:t>
      </w:r>
      <w:r w:rsidR="00005BBA">
        <w:rPr>
          <w:color w:val="0000FF"/>
        </w:rPr>
        <w:t xml:space="preserve"> </w:t>
      </w:r>
      <w:r w:rsidR="00005BBA">
        <w:t>D</w:t>
      </w:r>
      <w:r w:rsidR="00D14A66">
        <w:t>ata Receiver</w:t>
      </w:r>
      <w:r w:rsidRPr="008F2FE3">
        <w:t xml:space="preserve"> agrees to secure individual authorizations to use the confidential information.  Documentation must be provided </w:t>
      </w:r>
      <w:r w:rsidR="00E44D6B">
        <w:t xml:space="preserve">to DHE </w:t>
      </w:r>
      <w:r w:rsidRPr="008F2FE3">
        <w:t xml:space="preserve">prior to receipt of the confidential information.  </w:t>
      </w:r>
    </w:p>
    <w:p w:rsidR="0073507A" w:rsidRPr="008F2FE3" w:rsidRDefault="0073507A">
      <w:pPr>
        <w:pStyle w:val="BodyText"/>
        <w:rPr>
          <w:i/>
        </w:rPr>
      </w:pPr>
    </w:p>
    <w:p w:rsidR="0073507A" w:rsidRPr="00A46DF5" w:rsidRDefault="0073507A" w:rsidP="00A46DF5">
      <w:pPr>
        <w:pStyle w:val="BodyText"/>
        <w:numPr>
          <w:ilvl w:val="0"/>
          <w:numId w:val="6"/>
        </w:numPr>
        <w:rPr>
          <w:i/>
        </w:rPr>
      </w:pPr>
      <w:r w:rsidRPr="00A46DF5">
        <w:rPr>
          <w:i/>
        </w:rPr>
        <w:t xml:space="preserve">Data Ownership.  </w:t>
      </w:r>
      <w:r w:rsidR="00D14A66">
        <w:t>Data Provider</w:t>
      </w:r>
      <w:r w:rsidR="00D83017" w:rsidRPr="008F2FE3">
        <w:rPr>
          <w:b/>
          <w:i/>
        </w:rPr>
        <w:t xml:space="preserve"> </w:t>
      </w:r>
      <w:r w:rsidR="005D2C7E">
        <w:t xml:space="preserve">is the data owner.  </w:t>
      </w:r>
      <w:r w:rsidR="00D14A66">
        <w:t>Data Receiver</w:t>
      </w:r>
      <w:r w:rsidRPr="008F2FE3">
        <w:t xml:space="preserve"> does not obtain any right, title, or interest in any of the data furnished by </w:t>
      </w:r>
      <w:r w:rsidR="00D14A66">
        <w:t>Data Provider</w:t>
      </w:r>
      <w:r w:rsidR="00A46DF5">
        <w:t>.</w:t>
      </w:r>
    </w:p>
    <w:p w:rsidR="00A46DF5" w:rsidRPr="00A46DF5" w:rsidRDefault="00A46DF5" w:rsidP="00A46DF5">
      <w:pPr>
        <w:pStyle w:val="BodyText"/>
        <w:ind w:left="720"/>
        <w:rPr>
          <w:i/>
        </w:rPr>
      </w:pPr>
    </w:p>
    <w:p w:rsidR="0073507A" w:rsidRPr="001413B5" w:rsidRDefault="0073507A">
      <w:pPr>
        <w:pStyle w:val="BodyText"/>
        <w:numPr>
          <w:ilvl w:val="0"/>
          <w:numId w:val="6"/>
        </w:numPr>
        <w:rPr>
          <w:i/>
        </w:rPr>
      </w:pPr>
      <w:r w:rsidRPr="008F2FE3">
        <w:rPr>
          <w:i/>
        </w:rPr>
        <w:t xml:space="preserve">Publication/release requirements. </w:t>
      </w:r>
      <w:r w:rsidR="00DD0E95">
        <w:t xml:space="preserve">If applicable, </w:t>
      </w:r>
      <w:r w:rsidR="00D14A66">
        <w:t>Data Receiver</w:t>
      </w:r>
      <w:r w:rsidRPr="008F2FE3">
        <w:t xml:space="preserve"> will notify </w:t>
      </w:r>
      <w:r w:rsidR="00D14A66">
        <w:t>Data Provider</w:t>
      </w:r>
      <w:r w:rsidR="00035364" w:rsidRPr="008F2FE3">
        <w:rPr>
          <w:b/>
          <w:i/>
        </w:rPr>
        <w:t xml:space="preserve"> </w:t>
      </w:r>
      <w:r w:rsidRPr="008F2FE3">
        <w:t xml:space="preserve">when </w:t>
      </w:r>
      <w:r w:rsidR="00A812D0">
        <w:t>a</w:t>
      </w:r>
      <w:r w:rsidRPr="008F2FE3">
        <w:t xml:space="preserve"> publication or presentation is available and provide a copy upon request.</w:t>
      </w:r>
    </w:p>
    <w:p w:rsidR="001413B5" w:rsidRDefault="001413B5" w:rsidP="001413B5">
      <w:pPr>
        <w:pStyle w:val="ListParagraph"/>
        <w:rPr>
          <w:i/>
        </w:rPr>
      </w:pPr>
    </w:p>
    <w:p w:rsidR="00697E37" w:rsidRPr="00D35C06" w:rsidRDefault="00831E7F" w:rsidP="00697E37">
      <w:pPr>
        <w:pStyle w:val="BodyText"/>
        <w:numPr>
          <w:ilvl w:val="0"/>
          <w:numId w:val="6"/>
        </w:numPr>
        <w:rPr>
          <w:i/>
        </w:rPr>
      </w:pPr>
      <w:r>
        <w:rPr>
          <w:i/>
        </w:rPr>
        <w:t xml:space="preserve">Data Breach. </w:t>
      </w:r>
      <w:r>
        <w:t xml:space="preserve">In the event of a data </w:t>
      </w:r>
      <w:r w:rsidRPr="001C4C5C">
        <w:t xml:space="preserve">breach </w:t>
      </w:r>
      <w:r w:rsidR="001C4C5C" w:rsidRPr="001C4C5C">
        <w:t xml:space="preserve">the </w:t>
      </w:r>
      <w:r w:rsidR="00005BBA">
        <w:t xml:space="preserve">Data Receiver </w:t>
      </w:r>
      <w:r w:rsidRPr="001C4C5C">
        <w:t>will</w:t>
      </w:r>
      <w:r>
        <w:t xml:space="preserve"> be responsible for contacting and informing </w:t>
      </w:r>
      <w:r w:rsidR="00DD0E95">
        <w:t>any parties, including students,</w:t>
      </w:r>
      <w:r>
        <w:t xml:space="preserve"> </w:t>
      </w:r>
      <w:r w:rsidR="00715586">
        <w:t>which</w:t>
      </w:r>
      <w:r>
        <w:t xml:space="preserve"> may have been affected by the security incident. </w:t>
      </w:r>
      <w:r w:rsidR="00D8769F">
        <w:t>It should be noted that by signing this written agreement on behalf of Data Receiver, the signatory accepts responsibility for data security.</w:t>
      </w:r>
    </w:p>
    <w:p w:rsidR="00715586" w:rsidRPr="00D35C06" w:rsidRDefault="00715586" w:rsidP="004D3A26">
      <w:pPr>
        <w:rPr>
          <w:i/>
        </w:rPr>
      </w:pPr>
    </w:p>
    <w:p w:rsidR="00715586" w:rsidRPr="008F5468" w:rsidRDefault="00715586" w:rsidP="00715586">
      <w:pPr>
        <w:pStyle w:val="BodyText"/>
        <w:numPr>
          <w:ilvl w:val="0"/>
          <w:numId w:val="6"/>
        </w:numPr>
        <w:rPr>
          <w:i/>
        </w:rPr>
      </w:pPr>
      <w:r>
        <w:rPr>
          <w:i/>
        </w:rPr>
        <w:t>Non-Financial Understanding.</w:t>
      </w:r>
      <w:r w:rsidR="008F5468">
        <w:rPr>
          <w:i/>
        </w:rPr>
        <w:t xml:space="preserve"> </w:t>
      </w:r>
      <w:r w:rsidR="008F5468">
        <w:t xml:space="preserve">This agreement is a non-financial understanding between DHE and </w:t>
      </w:r>
      <w:r w:rsidR="00B64B89">
        <w:rPr>
          <w:b/>
          <w:i/>
        </w:rPr>
        <w:t>{insert name of organization}</w:t>
      </w:r>
      <w:r w:rsidR="008F5468">
        <w:t xml:space="preserve">. No financial obligation by or on behalf of either of the parties is implied by a party’s signature at the end of this agreement. </w:t>
      </w:r>
    </w:p>
    <w:p w:rsidR="008F5468" w:rsidRDefault="008F5468" w:rsidP="008F5468">
      <w:pPr>
        <w:pStyle w:val="ListParagraph"/>
        <w:rPr>
          <w:i/>
        </w:rPr>
      </w:pPr>
    </w:p>
    <w:p w:rsidR="008F5468" w:rsidRPr="00E80EED" w:rsidRDefault="003541BC" w:rsidP="00715586">
      <w:pPr>
        <w:pStyle w:val="BodyText"/>
        <w:numPr>
          <w:ilvl w:val="0"/>
          <w:numId w:val="6"/>
        </w:numPr>
        <w:rPr>
          <w:i/>
        </w:rPr>
      </w:pPr>
      <w:r>
        <w:rPr>
          <w:i/>
        </w:rPr>
        <w:t>Liabilit</w:t>
      </w:r>
      <w:r w:rsidR="008F5468">
        <w:rPr>
          <w:i/>
        </w:rPr>
        <w:t xml:space="preserve">y. </w:t>
      </w:r>
      <w:r>
        <w:t>Each P</w:t>
      </w:r>
      <w:r w:rsidRPr="00833DAF">
        <w:t>arty to this Agreement shall be liable for the actions and omissions of its respective officers, agents, employees and subcontractors, to the extent provided by the Colorado Governmental Immunity Act.  This obligation shall survive termination of this Agreement.</w:t>
      </w:r>
    </w:p>
    <w:p w:rsidR="00E80EED" w:rsidRDefault="00E80EED" w:rsidP="00E80EED">
      <w:pPr>
        <w:pStyle w:val="ListParagraph"/>
        <w:rPr>
          <w:i/>
        </w:rPr>
      </w:pPr>
    </w:p>
    <w:p w:rsidR="00E80EED" w:rsidRPr="004D3A26" w:rsidRDefault="00D35C06" w:rsidP="004D3A26">
      <w:pPr>
        <w:pStyle w:val="BodyText"/>
        <w:rPr>
          <w:b/>
        </w:rPr>
      </w:pPr>
      <w:r w:rsidRPr="004D3A26">
        <w:rPr>
          <w:b/>
        </w:rPr>
        <w:t>Purpose:</w:t>
      </w:r>
    </w:p>
    <w:p w:rsidR="00D35C06" w:rsidRDefault="00D35C06" w:rsidP="004D3A26">
      <w:pPr>
        <w:pStyle w:val="BodyText"/>
      </w:pPr>
      <w:r>
        <w:t xml:space="preserve">For the purpose of data sharing under the audit or evaluation exception can only be to carry out an audit or evaluation of Federal- or State-supported education programs, or to enforce or comply with Federal </w:t>
      </w:r>
      <w:r w:rsidR="004D3A26">
        <w:t>legal</w:t>
      </w:r>
      <w:r>
        <w:t xml:space="preserve"> requirements that relate to those programs.</w:t>
      </w:r>
    </w:p>
    <w:p w:rsidR="008D6106" w:rsidRDefault="008D6106" w:rsidP="004D3A26">
      <w:pPr>
        <w:pStyle w:val="BodyText"/>
      </w:pPr>
    </w:p>
    <w:p w:rsidR="00BD6F04" w:rsidRDefault="00BD6F04" w:rsidP="00E80EED">
      <w:pPr>
        <w:rPr>
          <w:b/>
          <w:sz w:val="24"/>
        </w:rPr>
      </w:pPr>
    </w:p>
    <w:p w:rsidR="002F1212" w:rsidRDefault="00005BBA" w:rsidP="00E80EED">
      <w:pPr>
        <w:rPr>
          <w:b/>
          <w:sz w:val="24"/>
        </w:rPr>
      </w:pPr>
      <w:r>
        <w:rPr>
          <w:b/>
          <w:sz w:val="24"/>
        </w:rPr>
        <w:t xml:space="preserve">Scope of Work </w:t>
      </w:r>
    </w:p>
    <w:p w:rsidR="00005BBA" w:rsidRPr="008D6106" w:rsidRDefault="00005BBA" w:rsidP="00E80EED">
      <w:pPr>
        <w:rPr>
          <w:b/>
          <w:sz w:val="24"/>
        </w:rPr>
      </w:pPr>
    </w:p>
    <w:p w:rsidR="00162ECA" w:rsidRPr="008D6106" w:rsidRDefault="008D6106" w:rsidP="008D6106">
      <w:pPr>
        <w:spacing w:after="240"/>
        <w:jc w:val="both"/>
        <w:rPr>
          <w:sz w:val="24"/>
        </w:rPr>
      </w:pPr>
      <w:r w:rsidRPr="008D6106">
        <w:rPr>
          <w:sz w:val="24"/>
        </w:rPr>
        <w:t xml:space="preserve">The Parties desire to cooperate with each other in sharing information contained in student education records for the purposes of study and research to assist the </w:t>
      </w:r>
      <w:r w:rsidR="009C5B71">
        <w:rPr>
          <w:sz w:val="24"/>
        </w:rPr>
        <w:t>Local Education Agency</w:t>
      </w:r>
      <w:r w:rsidRPr="008D6106">
        <w:rPr>
          <w:sz w:val="24"/>
        </w:rPr>
        <w:t xml:space="preserve"> </w:t>
      </w:r>
      <w:r w:rsidRPr="008D6106">
        <w:rPr>
          <w:sz w:val="24"/>
        </w:rPr>
        <w:t xml:space="preserve">in identifying students who have or will complete a Free Application for Federal Student Aid (FAFSA) as defined by the U.S. Department of Education.  </w:t>
      </w:r>
    </w:p>
    <w:p w:rsidR="005E706B" w:rsidRDefault="003541BC" w:rsidP="005E706B">
      <w:pPr>
        <w:pStyle w:val="BodyText"/>
      </w:pPr>
      <w:r>
        <w:t xml:space="preserve">All data exchanges will be conducted via the DHE FAFSA website at </w:t>
      </w:r>
      <w:r w:rsidRPr="003541BC">
        <w:t>http://highered.colorado.gov/fafsa/</w:t>
      </w:r>
      <w:r>
        <w:t xml:space="preserve">. Data Receiver will be supplied with a login and password to access the portal and download agreed upon data files. </w:t>
      </w:r>
      <w:r w:rsidR="005E706B" w:rsidRPr="008304CC">
        <w:t xml:space="preserve">Additionally, the </w:t>
      </w:r>
      <w:r w:rsidR="009C5B71">
        <w:t xml:space="preserve">files are downloadable in </w:t>
      </w:r>
      <w:r w:rsidR="005E706B" w:rsidRPr="008304CC">
        <w:t xml:space="preserve">Excel file </w:t>
      </w:r>
      <w:r w:rsidR="009C5B71">
        <w:t>format through the portal</w:t>
      </w:r>
      <w:r w:rsidR="005E706B" w:rsidRPr="008304CC">
        <w:t xml:space="preserve">. </w:t>
      </w:r>
    </w:p>
    <w:p w:rsidR="00773B7D" w:rsidRDefault="00773B7D">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3541BC" w:rsidRDefault="003541BC">
      <w:pPr>
        <w:pStyle w:val="BodyText"/>
        <w:rPr>
          <w:b/>
        </w:rPr>
      </w:pPr>
    </w:p>
    <w:p w:rsidR="00773B7D" w:rsidRDefault="00697E37">
      <w:pPr>
        <w:pStyle w:val="BodyText"/>
        <w:rPr>
          <w:b/>
        </w:rPr>
      </w:pPr>
      <w:r>
        <w:rPr>
          <w:b/>
        </w:rPr>
        <w:t>Data Receiver Point of Contact</w:t>
      </w:r>
      <w:r w:rsidR="00B830D9">
        <w:rPr>
          <w:b/>
        </w:rPr>
        <w:t>/Data Custodian</w:t>
      </w:r>
      <w:r>
        <w:rPr>
          <w:b/>
        </w:rPr>
        <w:t>:</w:t>
      </w:r>
    </w:p>
    <w:p w:rsidR="00697E37" w:rsidRDefault="00697E37">
      <w:pPr>
        <w:pStyle w:val="BodyText"/>
        <w:rPr>
          <w:b/>
        </w:rPr>
      </w:pPr>
    </w:p>
    <w:p w:rsidR="00697E37" w:rsidRDefault="00697E37" w:rsidP="00697E37">
      <w:pPr>
        <w:pStyle w:val="BodyText"/>
      </w:pPr>
      <w:r>
        <w:t>Printed Name: ___________________________________________________</w:t>
      </w:r>
    </w:p>
    <w:p w:rsidR="00697E37" w:rsidRDefault="00697E37" w:rsidP="00697E37">
      <w:pPr>
        <w:pStyle w:val="BodyText"/>
      </w:pPr>
    </w:p>
    <w:p w:rsidR="00697E37" w:rsidRDefault="00697E37" w:rsidP="00697E37">
      <w:pPr>
        <w:pStyle w:val="BodyText"/>
      </w:pPr>
      <w:r>
        <w:rPr>
          <w:b/>
        </w:rPr>
        <w:t>Title:</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697E37" w:rsidRDefault="00697E37" w:rsidP="00697E37">
      <w:pPr>
        <w:pStyle w:val="BodyText"/>
        <w:rPr>
          <w:b/>
          <w:i/>
        </w:rPr>
      </w:pPr>
    </w:p>
    <w:p w:rsidR="00697E37" w:rsidRDefault="00697E37" w:rsidP="00697E37">
      <w:pPr>
        <w:pStyle w:val="BodyText"/>
      </w:pPr>
      <w:r>
        <w:rPr>
          <w:b/>
        </w:rPr>
        <w:t>Institution/Agency:</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697E37" w:rsidRDefault="00697E37" w:rsidP="00697E37">
      <w:pPr>
        <w:pStyle w:val="BodyText"/>
      </w:pPr>
    </w:p>
    <w:p w:rsidR="00697E37" w:rsidRDefault="00697E37" w:rsidP="00697E37">
      <w:pPr>
        <w:pStyle w:val="BodyText"/>
      </w:pPr>
      <w:r>
        <w:rPr>
          <w:b/>
        </w:rPr>
        <w:t xml:space="preserve">Phone Number: </w:t>
      </w:r>
      <w:r>
        <w:t>___________________________________________________</w:t>
      </w:r>
    </w:p>
    <w:p w:rsidR="00697E37" w:rsidRDefault="00697E37" w:rsidP="00697E37">
      <w:pPr>
        <w:pStyle w:val="BodyText"/>
      </w:pPr>
    </w:p>
    <w:p w:rsidR="00697E37" w:rsidRDefault="00697E37" w:rsidP="00697E37">
      <w:pPr>
        <w:pStyle w:val="BodyText"/>
      </w:pPr>
      <w:r>
        <w:rPr>
          <w:b/>
        </w:rPr>
        <w:t xml:space="preserve">Physical Address: </w:t>
      </w:r>
      <w:r>
        <w:t>___________________________________________________</w:t>
      </w:r>
    </w:p>
    <w:p w:rsidR="00697E37" w:rsidRDefault="00697E37">
      <w:pPr>
        <w:pStyle w:val="BodyText"/>
        <w:rPr>
          <w:b/>
        </w:rPr>
      </w:pPr>
    </w:p>
    <w:p w:rsidR="00697E37" w:rsidRDefault="00697E37">
      <w:pPr>
        <w:pStyle w:val="BodyText"/>
        <w:rPr>
          <w:b/>
        </w:rPr>
      </w:pPr>
    </w:p>
    <w:p w:rsidR="00697E37" w:rsidRDefault="00697E37" w:rsidP="00697E37">
      <w:pPr>
        <w:pStyle w:val="BodyText"/>
        <w:rPr>
          <w:b/>
        </w:rPr>
      </w:pPr>
    </w:p>
    <w:p w:rsidR="00697E37" w:rsidRDefault="00697E37" w:rsidP="00697E37">
      <w:pPr>
        <w:pStyle w:val="BodyText"/>
        <w:rPr>
          <w:b/>
        </w:rPr>
      </w:pPr>
      <w:r>
        <w:rPr>
          <w:b/>
        </w:rPr>
        <w:t>Data Provider Point of Contact:</w:t>
      </w:r>
    </w:p>
    <w:p w:rsidR="00697E37" w:rsidRDefault="00697E37" w:rsidP="00697E37">
      <w:pPr>
        <w:pStyle w:val="BodyText"/>
        <w:rPr>
          <w:b/>
        </w:rPr>
      </w:pPr>
    </w:p>
    <w:p w:rsidR="00697E37" w:rsidRDefault="00697E37" w:rsidP="00697E37">
      <w:pPr>
        <w:pStyle w:val="BodyText"/>
      </w:pPr>
      <w:r>
        <w:t>Printed Name: ___________________________________________________</w:t>
      </w:r>
    </w:p>
    <w:p w:rsidR="00697E37" w:rsidRDefault="00697E37" w:rsidP="00697E37">
      <w:pPr>
        <w:pStyle w:val="BodyText"/>
      </w:pPr>
    </w:p>
    <w:p w:rsidR="00697E37" w:rsidRDefault="00697E37" w:rsidP="00697E37">
      <w:pPr>
        <w:pStyle w:val="BodyText"/>
      </w:pPr>
      <w:r>
        <w:rPr>
          <w:b/>
        </w:rPr>
        <w:t>Title:</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697E37" w:rsidRDefault="00697E37" w:rsidP="00697E37">
      <w:pPr>
        <w:pStyle w:val="BodyText"/>
        <w:rPr>
          <w:b/>
          <w:i/>
        </w:rPr>
      </w:pPr>
    </w:p>
    <w:p w:rsidR="00697E37" w:rsidRDefault="00697E37" w:rsidP="00697E37">
      <w:pPr>
        <w:pStyle w:val="BodyText"/>
      </w:pPr>
      <w:r>
        <w:rPr>
          <w:b/>
        </w:rPr>
        <w:t>Institution/Agency:</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697E37" w:rsidRDefault="00697E37" w:rsidP="00697E37">
      <w:pPr>
        <w:pStyle w:val="BodyText"/>
      </w:pPr>
    </w:p>
    <w:p w:rsidR="00697E37" w:rsidRDefault="00697E37" w:rsidP="00697E37">
      <w:pPr>
        <w:pStyle w:val="BodyText"/>
      </w:pPr>
      <w:r>
        <w:rPr>
          <w:b/>
        </w:rPr>
        <w:t xml:space="preserve">Phone Number: </w:t>
      </w:r>
      <w:r>
        <w:t>___________________________________________________</w:t>
      </w:r>
    </w:p>
    <w:p w:rsidR="00697E37" w:rsidRDefault="00697E37" w:rsidP="00697E37">
      <w:pPr>
        <w:pStyle w:val="BodyText"/>
      </w:pPr>
    </w:p>
    <w:p w:rsidR="00697E37" w:rsidRDefault="00697E37" w:rsidP="00697E37">
      <w:pPr>
        <w:pStyle w:val="BodyText"/>
      </w:pPr>
      <w:r>
        <w:rPr>
          <w:b/>
        </w:rPr>
        <w:t xml:space="preserve">Physical Address: </w:t>
      </w:r>
      <w:r>
        <w:t>___________________________________________________</w:t>
      </w:r>
    </w:p>
    <w:p w:rsidR="00697E37" w:rsidRDefault="00697E37">
      <w:pPr>
        <w:pStyle w:val="BodyText"/>
        <w:rPr>
          <w:b/>
        </w:rPr>
      </w:pPr>
    </w:p>
    <w:p w:rsidR="00697E37" w:rsidRDefault="00697E37">
      <w:pPr>
        <w:pStyle w:val="BodyText"/>
        <w:rPr>
          <w:b/>
        </w:rPr>
      </w:pPr>
    </w:p>
    <w:p w:rsidR="00005BBA" w:rsidRDefault="00005BBA" w:rsidP="00005BBA">
      <w:pPr>
        <w:pStyle w:val="BodyText"/>
      </w:pPr>
      <w:r>
        <w:rPr>
          <w:b/>
        </w:rPr>
        <w:t xml:space="preserve">Signed by Data </w:t>
      </w:r>
      <w:r w:rsidR="00697E37">
        <w:rPr>
          <w:b/>
        </w:rPr>
        <w:t xml:space="preserve">Receiver Designated </w:t>
      </w:r>
      <w:proofErr w:type="spellStart"/>
      <w:r w:rsidR="00697E37">
        <w:rPr>
          <w:b/>
        </w:rPr>
        <w:t>Signatory</w:t>
      </w:r>
      <w:proofErr w:type="gramStart"/>
      <w:r>
        <w:rPr>
          <w:b/>
        </w:rPr>
        <w:t>:_</w:t>
      </w:r>
      <w:proofErr w:type="gramEnd"/>
      <w:r>
        <w:rPr>
          <w:b/>
        </w:rPr>
        <w:t>__________________</w:t>
      </w:r>
      <w:r>
        <w:t>Date</w:t>
      </w:r>
      <w:proofErr w:type="spellEnd"/>
      <w:r>
        <w:t>:_________________</w:t>
      </w:r>
    </w:p>
    <w:p w:rsidR="00005BBA" w:rsidRDefault="00005BBA" w:rsidP="00005BBA">
      <w:pPr>
        <w:pStyle w:val="BodyText"/>
      </w:pPr>
    </w:p>
    <w:p w:rsidR="00D8769F" w:rsidRDefault="00D8769F" w:rsidP="00D8769F">
      <w:pPr>
        <w:pStyle w:val="BodyText"/>
      </w:pPr>
      <w:r>
        <w:t>Printed Name: ___________________________________________________</w:t>
      </w:r>
    </w:p>
    <w:p w:rsidR="00D8769F" w:rsidRDefault="00D8769F" w:rsidP="00005BBA">
      <w:pPr>
        <w:pStyle w:val="BodyText"/>
      </w:pPr>
    </w:p>
    <w:p w:rsidR="00005BBA" w:rsidRDefault="00005BBA" w:rsidP="00005BBA">
      <w:pPr>
        <w:pStyle w:val="BodyText"/>
      </w:pPr>
      <w:r>
        <w:rPr>
          <w:b/>
        </w:rPr>
        <w:t>Title:</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005BBA" w:rsidRDefault="00005BBA" w:rsidP="00005BBA">
      <w:pPr>
        <w:pStyle w:val="BodyText"/>
        <w:rPr>
          <w:b/>
          <w:i/>
        </w:rPr>
      </w:pPr>
    </w:p>
    <w:p w:rsidR="00005BBA" w:rsidRDefault="00005BBA" w:rsidP="00005BBA">
      <w:pPr>
        <w:pStyle w:val="BodyText"/>
      </w:pPr>
      <w:r>
        <w:rPr>
          <w:b/>
        </w:rPr>
        <w:t>Institution/Agency:</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w:t>
      </w:r>
    </w:p>
    <w:p w:rsidR="00D8769F" w:rsidRDefault="00D8769F" w:rsidP="00005BBA">
      <w:pPr>
        <w:pStyle w:val="BodyText"/>
      </w:pPr>
    </w:p>
    <w:p w:rsidR="00D8769F" w:rsidRDefault="00D8769F" w:rsidP="00D8769F">
      <w:pPr>
        <w:pStyle w:val="BodyText"/>
      </w:pPr>
      <w:r>
        <w:rPr>
          <w:b/>
        </w:rPr>
        <w:t xml:space="preserve">Phone Number: </w:t>
      </w:r>
      <w:r>
        <w:t>___________________________________________________</w:t>
      </w:r>
    </w:p>
    <w:p w:rsidR="00D8769F" w:rsidRDefault="00D8769F" w:rsidP="00D8769F">
      <w:pPr>
        <w:pStyle w:val="BodyText"/>
      </w:pPr>
    </w:p>
    <w:p w:rsidR="00D8769F" w:rsidRDefault="00D8769F" w:rsidP="00D8769F">
      <w:pPr>
        <w:pStyle w:val="BodyText"/>
      </w:pPr>
      <w:r>
        <w:rPr>
          <w:b/>
        </w:rPr>
        <w:t xml:space="preserve">Physical Address: </w:t>
      </w:r>
      <w:r>
        <w:t>___________________________________________________</w:t>
      </w:r>
    </w:p>
    <w:p w:rsidR="00005BBA" w:rsidRPr="004D3A26" w:rsidRDefault="00005BBA" w:rsidP="00005BBA">
      <w:pPr>
        <w:pStyle w:val="BodyText"/>
        <w:rPr>
          <w:b/>
        </w:rPr>
      </w:pPr>
    </w:p>
    <w:p w:rsidR="00005BBA" w:rsidRDefault="00005BBA" w:rsidP="00005BBA">
      <w:pPr>
        <w:pStyle w:val="BodyText"/>
        <w:rPr>
          <w:b/>
        </w:rPr>
      </w:pPr>
    </w:p>
    <w:p w:rsidR="00697E37" w:rsidRDefault="003541BC" w:rsidP="00005BBA">
      <w:pPr>
        <w:pStyle w:val="BodyText"/>
        <w:rPr>
          <w:b/>
        </w:rPr>
      </w:pPr>
      <w:r>
        <w:rPr>
          <w:b/>
        </w:rPr>
        <w:br/>
      </w:r>
    </w:p>
    <w:p w:rsidR="003541BC" w:rsidRDefault="003541BC" w:rsidP="00005BBA">
      <w:pPr>
        <w:pStyle w:val="BodyText"/>
        <w:rPr>
          <w:b/>
        </w:rPr>
      </w:pPr>
    </w:p>
    <w:p w:rsidR="003541BC" w:rsidRDefault="003541BC" w:rsidP="00005BBA">
      <w:pPr>
        <w:pStyle w:val="BodyText"/>
        <w:rPr>
          <w:b/>
        </w:rPr>
      </w:pPr>
    </w:p>
    <w:p w:rsidR="003541BC" w:rsidRDefault="003541BC" w:rsidP="00005BBA">
      <w:pPr>
        <w:pStyle w:val="BodyText"/>
        <w:rPr>
          <w:b/>
        </w:rPr>
      </w:pPr>
    </w:p>
    <w:p w:rsidR="003541BC" w:rsidRPr="004D3A26" w:rsidRDefault="003541BC" w:rsidP="00005BBA">
      <w:pPr>
        <w:pStyle w:val="BodyText"/>
        <w:rPr>
          <w:b/>
        </w:rPr>
      </w:pPr>
    </w:p>
    <w:p w:rsidR="00005BBA" w:rsidRDefault="00005BBA" w:rsidP="00005BBA">
      <w:pPr>
        <w:pStyle w:val="BodyText"/>
      </w:pPr>
      <w:r>
        <w:rPr>
          <w:b/>
        </w:rPr>
        <w:t>Signed by Data Provider</w:t>
      </w:r>
      <w:r w:rsidR="00697E37">
        <w:rPr>
          <w:b/>
        </w:rPr>
        <w:t xml:space="preserve"> Designated Signatory</w:t>
      </w:r>
      <w:r>
        <w:rPr>
          <w:b/>
        </w:rPr>
        <w:t>: __</w:t>
      </w:r>
      <w:r w:rsidR="00697E37">
        <w:rPr>
          <w:b/>
        </w:rPr>
        <w:t>______</w:t>
      </w:r>
      <w:r>
        <w:rPr>
          <w:b/>
        </w:rPr>
        <w:t>________________</w:t>
      </w:r>
      <w:r>
        <w:t xml:space="preserve"> Date</w:t>
      </w:r>
      <w:proofErr w:type="gramStart"/>
      <w:r>
        <w:t>:_</w:t>
      </w:r>
      <w:proofErr w:type="gramEnd"/>
      <w:r>
        <w:t>___________</w:t>
      </w:r>
    </w:p>
    <w:p w:rsidR="00005BBA" w:rsidRDefault="00005BBA" w:rsidP="00005BBA">
      <w:pPr>
        <w:pStyle w:val="BodyText"/>
      </w:pPr>
    </w:p>
    <w:p w:rsidR="00D8769F" w:rsidRDefault="00D8769F" w:rsidP="00D8769F">
      <w:pPr>
        <w:pStyle w:val="BodyText"/>
      </w:pPr>
      <w:r>
        <w:t>Printed Name: ___________________________________________________</w:t>
      </w:r>
    </w:p>
    <w:p w:rsidR="00D8769F" w:rsidRDefault="00D8769F" w:rsidP="00005BBA">
      <w:pPr>
        <w:pStyle w:val="BodyText"/>
      </w:pPr>
    </w:p>
    <w:p w:rsidR="00005BBA" w:rsidRDefault="00005BBA" w:rsidP="00005BBA">
      <w:pPr>
        <w:pStyle w:val="BodyText"/>
      </w:pPr>
      <w:r>
        <w:rPr>
          <w:b/>
        </w:rPr>
        <w:t>Title:</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_______________________________________________________________</w:t>
      </w:r>
    </w:p>
    <w:p w:rsidR="00005BBA" w:rsidRDefault="00005BBA" w:rsidP="00005BBA">
      <w:pPr>
        <w:pStyle w:val="BodyText"/>
        <w:rPr>
          <w:b/>
          <w:i/>
        </w:rPr>
      </w:pPr>
    </w:p>
    <w:p w:rsidR="00005BBA" w:rsidRDefault="00005BBA" w:rsidP="00005BBA">
      <w:pPr>
        <w:pStyle w:val="BodyText"/>
      </w:pPr>
      <w:r>
        <w:rPr>
          <w:b/>
        </w:rPr>
        <w:t>Institution/Agency:</w:t>
      </w:r>
      <w:r>
        <w:rPr>
          <w:b/>
        </w:rP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w:t>
      </w:r>
    </w:p>
    <w:p w:rsidR="00005BBA" w:rsidRDefault="00005BBA" w:rsidP="00005BBA">
      <w:pPr>
        <w:pStyle w:val="BodyText"/>
        <w:rPr>
          <w:b/>
        </w:rPr>
      </w:pPr>
    </w:p>
    <w:p w:rsidR="00D8769F" w:rsidRDefault="00D8769F" w:rsidP="00D8769F">
      <w:pPr>
        <w:pStyle w:val="BodyText"/>
      </w:pPr>
      <w:r>
        <w:rPr>
          <w:b/>
        </w:rPr>
        <w:t xml:space="preserve">Phone Number: </w:t>
      </w:r>
      <w:r>
        <w:t>___________________________________________________</w:t>
      </w:r>
    </w:p>
    <w:p w:rsidR="00D8769F" w:rsidRDefault="00D8769F" w:rsidP="00D8769F">
      <w:pPr>
        <w:pStyle w:val="BodyText"/>
      </w:pPr>
    </w:p>
    <w:p w:rsidR="00D8769F" w:rsidRDefault="00D8769F" w:rsidP="00D8769F">
      <w:pPr>
        <w:pStyle w:val="BodyText"/>
      </w:pPr>
      <w:r>
        <w:rPr>
          <w:b/>
        </w:rPr>
        <w:t xml:space="preserve">Physical Address: </w:t>
      </w:r>
      <w:r>
        <w:t>___________________________________________________</w:t>
      </w:r>
    </w:p>
    <w:p w:rsidR="00D8769F" w:rsidRPr="00B26C1C" w:rsidRDefault="00D8769F" w:rsidP="00D8769F">
      <w:pPr>
        <w:pStyle w:val="BodyText"/>
        <w:rPr>
          <w:b/>
        </w:rPr>
      </w:pPr>
    </w:p>
    <w:p w:rsidR="00CA5039" w:rsidRPr="00E80EED" w:rsidRDefault="00CA5039" w:rsidP="00005BBA">
      <w:pPr>
        <w:pStyle w:val="BodyText"/>
        <w:rPr>
          <w:b/>
        </w:rPr>
      </w:pPr>
    </w:p>
    <w:sectPr w:rsidR="00CA5039" w:rsidRPr="00E80EED" w:rsidSect="0041740F">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A1" w:rsidRDefault="008166A1">
      <w:r>
        <w:separator/>
      </w:r>
    </w:p>
  </w:endnote>
  <w:endnote w:type="continuationSeparator" w:id="0">
    <w:p w:rsidR="008166A1" w:rsidRDefault="0081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BA" w:rsidRDefault="00005BBA">
    <w:pPr>
      <w:pStyle w:val="Footer"/>
      <w:jc w:val="right"/>
    </w:pPr>
    <w:r>
      <w:fldChar w:fldCharType="begin"/>
    </w:r>
    <w:r>
      <w:instrText xml:space="preserve"> PAGE   \* MERGEFORMAT </w:instrText>
    </w:r>
    <w:r>
      <w:fldChar w:fldCharType="separate"/>
    </w:r>
    <w:r w:rsidR="00045684">
      <w:rPr>
        <w:noProof/>
      </w:rPr>
      <w:t>1</w:t>
    </w:r>
    <w:r>
      <w:rPr>
        <w:noProof/>
      </w:rPr>
      <w:fldChar w:fldCharType="end"/>
    </w:r>
  </w:p>
  <w:p w:rsidR="00005BBA" w:rsidRDefault="00005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A1" w:rsidRDefault="008166A1">
      <w:r>
        <w:separator/>
      </w:r>
    </w:p>
  </w:footnote>
  <w:footnote w:type="continuationSeparator" w:id="0">
    <w:p w:rsidR="008166A1" w:rsidRDefault="0081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BA" w:rsidRDefault="00BC12B6">
    <w:pPr>
      <w:pStyle w:val="Header"/>
    </w:pPr>
    <w:r>
      <w:rPr>
        <w:noProof/>
      </w:rPr>
      <w:drawing>
        <wp:inline distT="0" distB="0" distL="0" distR="0">
          <wp:extent cx="5715000" cy="946150"/>
          <wp:effectExtent l="0" t="0" r="0" b="6350"/>
          <wp:docPr id="1" name="Picture 1" descr="Z:\IT Department\PROJECTS\Report_Header_Image\Report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 Department\PROJECTS\Report_Header_Image\Report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2B2"/>
    <w:multiLevelType w:val="hybridMultilevel"/>
    <w:tmpl w:val="DB32AAE2"/>
    <w:lvl w:ilvl="0" w:tplc="E7E6E800">
      <w:start w:val="1"/>
      <w:numFmt w:val="decimal"/>
      <w:lvlText w:val="%1."/>
      <w:lvlJc w:val="left"/>
      <w:pPr>
        <w:tabs>
          <w:tab w:val="num" w:pos="360"/>
        </w:tabs>
        <w:ind w:left="360" w:hanging="360"/>
      </w:pPr>
    </w:lvl>
    <w:lvl w:ilvl="1" w:tplc="02689392">
      <w:start w:val="1"/>
      <w:numFmt w:val="lowerLetter"/>
      <w:lvlText w:val="%2."/>
      <w:lvlJc w:val="left"/>
      <w:pPr>
        <w:tabs>
          <w:tab w:val="num" w:pos="1080"/>
        </w:tabs>
        <w:ind w:left="1080" w:hanging="360"/>
      </w:pPr>
    </w:lvl>
    <w:lvl w:ilvl="2" w:tplc="BD6427DA">
      <w:start w:val="1"/>
      <w:numFmt w:val="decimal"/>
      <w:lvlText w:val="%3."/>
      <w:lvlJc w:val="left"/>
      <w:pPr>
        <w:tabs>
          <w:tab w:val="num" w:pos="1980"/>
        </w:tabs>
        <w:ind w:left="1980" w:hanging="360"/>
      </w:pPr>
    </w:lvl>
    <w:lvl w:ilvl="3" w:tplc="3E92F6F2" w:tentative="1">
      <w:start w:val="1"/>
      <w:numFmt w:val="decimal"/>
      <w:lvlText w:val="%4."/>
      <w:lvlJc w:val="left"/>
      <w:pPr>
        <w:tabs>
          <w:tab w:val="num" w:pos="2520"/>
        </w:tabs>
        <w:ind w:left="2520" w:hanging="360"/>
      </w:pPr>
    </w:lvl>
    <w:lvl w:ilvl="4" w:tplc="3CB8EDA4" w:tentative="1">
      <w:start w:val="1"/>
      <w:numFmt w:val="lowerLetter"/>
      <w:lvlText w:val="%5."/>
      <w:lvlJc w:val="left"/>
      <w:pPr>
        <w:tabs>
          <w:tab w:val="num" w:pos="3240"/>
        </w:tabs>
        <w:ind w:left="3240" w:hanging="360"/>
      </w:pPr>
    </w:lvl>
    <w:lvl w:ilvl="5" w:tplc="6BDC5DBC" w:tentative="1">
      <w:start w:val="1"/>
      <w:numFmt w:val="lowerRoman"/>
      <w:lvlText w:val="%6."/>
      <w:lvlJc w:val="right"/>
      <w:pPr>
        <w:tabs>
          <w:tab w:val="num" w:pos="3960"/>
        </w:tabs>
        <w:ind w:left="3960" w:hanging="180"/>
      </w:pPr>
    </w:lvl>
    <w:lvl w:ilvl="6" w:tplc="4BA6AC12" w:tentative="1">
      <w:start w:val="1"/>
      <w:numFmt w:val="decimal"/>
      <w:lvlText w:val="%7."/>
      <w:lvlJc w:val="left"/>
      <w:pPr>
        <w:tabs>
          <w:tab w:val="num" w:pos="4680"/>
        </w:tabs>
        <w:ind w:left="4680" w:hanging="360"/>
      </w:pPr>
    </w:lvl>
    <w:lvl w:ilvl="7" w:tplc="A81E006C" w:tentative="1">
      <w:start w:val="1"/>
      <w:numFmt w:val="lowerLetter"/>
      <w:lvlText w:val="%8."/>
      <w:lvlJc w:val="left"/>
      <w:pPr>
        <w:tabs>
          <w:tab w:val="num" w:pos="5400"/>
        </w:tabs>
        <w:ind w:left="5400" w:hanging="360"/>
      </w:pPr>
    </w:lvl>
    <w:lvl w:ilvl="8" w:tplc="8F7E7084" w:tentative="1">
      <w:start w:val="1"/>
      <w:numFmt w:val="lowerRoman"/>
      <w:lvlText w:val="%9."/>
      <w:lvlJc w:val="right"/>
      <w:pPr>
        <w:tabs>
          <w:tab w:val="num" w:pos="6120"/>
        </w:tabs>
        <w:ind w:left="6120" w:hanging="180"/>
      </w:pPr>
    </w:lvl>
  </w:abstractNum>
  <w:abstractNum w:abstractNumId="1">
    <w:nsid w:val="0A1C07CA"/>
    <w:multiLevelType w:val="hybridMultilevel"/>
    <w:tmpl w:val="F418FC94"/>
    <w:lvl w:ilvl="0" w:tplc="55528DA6">
      <w:start w:val="1"/>
      <w:numFmt w:val="upperRoman"/>
      <w:lvlText w:val="%1."/>
      <w:lvlJc w:val="right"/>
      <w:pPr>
        <w:tabs>
          <w:tab w:val="num" w:pos="900"/>
        </w:tabs>
        <w:ind w:left="900" w:hanging="180"/>
      </w:pPr>
      <w:rPr>
        <w:rFonts w:hint="default"/>
      </w:rPr>
    </w:lvl>
    <w:lvl w:ilvl="1" w:tplc="BF5A6B84">
      <w:start w:val="1"/>
      <w:numFmt w:val="lowerLetter"/>
      <w:lvlText w:val="%2."/>
      <w:lvlJc w:val="left"/>
      <w:pPr>
        <w:tabs>
          <w:tab w:val="num" w:pos="2160"/>
        </w:tabs>
        <w:ind w:left="2160" w:hanging="360"/>
      </w:pPr>
    </w:lvl>
    <w:lvl w:ilvl="2" w:tplc="1854B728">
      <w:start w:val="1"/>
      <w:numFmt w:val="lowerRoman"/>
      <w:lvlText w:val="%3."/>
      <w:lvlJc w:val="right"/>
      <w:pPr>
        <w:tabs>
          <w:tab w:val="num" w:pos="2880"/>
        </w:tabs>
        <w:ind w:left="2880" w:hanging="180"/>
      </w:pPr>
    </w:lvl>
    <w:lvl w:ilvl="3" w:tplc="FA62151C" w:tentative="1">
      <w:start w:val="1"/>
      <w:numFmt w:val="decimal"/>
      <w:lvlText w:val="%4."/>
      <w:lvlJc w:val="left"/>
      <w:pPr>
        <w:tabs>
          <w:tab w:val="num" w:pos="3600"/>
        </w:tabs>
        <w:ind w:left="3600" w:hanging="360"/>
      </w:pPr>
    </w:lvl>
    <w:lvl w:ilvl="4" w:tplc="347E5366" w:tentative="1">
      <w:start w:val="1"/>
      <w:numFmt w:val="lowerLetter"/>
      <w:lvlText w:val="%5."/>
      <w:lvlJc w:val="left"/>
      <w:pPr>
        <w:tabs>
          <w:tab w:val="num" w:pos="4320"/>
        </w:tabs>
        <w:ind w:left="4320" w:hanging="360"/>
      </w:pPr>
    </w:lvl>
    <w:lvl w:ilvl="5" w:tplc="C7BE52DC" w:tentative="1">
      <w:start w:val="1"/>
      <w:numFmt w:val="lowerRoman"/>
      <w:lvlText w:val="%6."/>
      <w:lvlJc w:val="right"/>
      <w:pPr>
        <w:tabs>
          <w:tab w:val="num" w:pos="5040"/>
        </w:tabs>
        <w:ind w:left="5040" w:hanging="180"/>
      </w:pPr>
    </w:lvl>
    <w:lvl w:ilvl="6" w:tplc="5CBC10F2" w:tentative="1">
      <w:start w:val="1"/>
      <w:numFmt w:val="decimal"/>
      <w:lvlText w:val="%7."/>
      <w:lvlJc w:val="left"/>
      <w:pPr>
        <w:tabs>
          <w:tab w:val="num" w:pos="5760"/>
        </w:tabs>
        <w:ind w:left="5760" w:hanging="360"/>
      </w:pPr>
    </w:lvl>
    <w:lvl w:ilvl="7" w:tplc="882A4DFC" w:tentative="1">
      <w:start w:val="1"/>
      <w:numFmt w:val="lowerLetter"/>
      <w:lvlText w:val="%8."/>
      <w:lvlJc w:val="left"/>
      <w:pPr>
        <w:tabs>
          <w:tab w:val="num" w:pos="6480"/>
        </w:tabs>
        <w:ind w:left="6480" w:hanging="360"/>
      </w:pPr>
    </w:lvl>
    <w:lvl w:ilvl="8" w:tplc="0A2A2E08" w:tentative="1">
      <w:start w:val="1"/>
      <w:numFmt w:val="lowerRoman"/>
      <w:lvlText w:val="%9."/>
      <w:lvlJc w:val="right"/>
      <w:pPr>
        <w:tabs>
          <w:tab w:val="num" w:pos="7200"/>
        </w:tabs>
        <w:ind w:left="7200" w:hanging="180"/>
      </w:pPr>
    </w:lvl>
  </w:abstractNum>
  <w:abstractNum w:abstractNumId="2">
    <w:nsid w:val="118C698E"/>
    <w:multiLevelType w:val="hybridMultilevel"/>
    <w:tmpl w:val="65D4D3EE"/>
    <w:lvl w:ilvl="0" w:tplc="4E3CD180">
      <w:start w:val="1"/>
      <w:numFmt w:val="upperRoman"/>
      <w:lvlText w:val="%1."/>
      <w:lvlJc w:val="right"/>
      <w:pPr>
        <w:tabs>
          <w:tab w:val="num" w:pos="180"/>
        </w:tabs>
        <w:ind w:left="180" w:hanging="180"/>
      </w:pPr>
      <w:rPr>
        <w:rFonts w:hint="default"/>
      </w:rPr>
    </w:lvl>
    <w:lvl w:ilvl="1" w:tplc="C4D49A6A" w:tentative="1">
      <w:start w:val="1"/>
      <w:numFmt w:val="lowerLetter"/>
      <w:lvlText w:val="%2."/>
      <w:lvlJc w:val="left"/>
      <w:pPr>
        <w:tabs>
          <w:tab w:val="num" w:pos="1440"/>
        </w:tabs>
        <w:ind w:left="1440" w:hanging="360"/>
      </w:pPr>
    </w:lvl>
    <w:lvl w:ilvl="2" w:tplc="43B4A3EE" w:tentative="1">
      <w:start w:val="1"/>
      <w:numFmt w:val="lowerRoman"/>
      <w:lvlText w:val="%3."/>
      <w:lvlJc w:val="right"/>
      <w:pPr>
        <w:tabs>
          <w:tab w:val="num" w:pos="2160"/>
        </w:tabs>
        <w:ind w:left="2160" w:hanging="180"/>
      </w:pPr>
    </w:lvl>
    <w:lvl w:ilvl="3" w:tplc="812E5C6E" w:tentative="1">
      <w:start w:val="1"/>
      <w:numFmt w:val="decimal"/>
      <w:lvlText w:val="%4."/>
      <w:lvlJc w:val="left"/>
      <w:pPr>
        <w:tabs>
          <w:tab w:val="num" w:pos="2880"/>
        </w:tabs>
        <w:ind w:left="2880" w:hanging="360"/>
      </w:pPr>
    </w:lvl>
    <w:lvl w:ilvl="4" w:tplc="3A5AD890" w:tentative="1">
      <w:start w:val="1"/>
      <w:numFmt w:val="lowerLetter"/>
      <w:lvlText w:val="%5."/>
      <w:lvlJc w:val="left"/>
      <w:pPr>
        <w:tabs>
          <w:tab w:val="num" w:pos="3600"/>
        </w:tabs>
        <w:ind w:left="3600" w:hanging="360"/>
      </w:pPr>
    </w:lvl>
    <w:lvl w:ilvl="5" w:tplc="CF7ED4A6" w:tentative="1">
      <w:start w:val="1"/>
      <w:numFmt w:val="lowerRoman"/>
      <w:lvlText w:val="%6."/>
      <w:lvlJc w:val="right"/>
      <w:pPr>
        <w:tabs>
          <w:tab w:val="num" w:pos="4320"/>
        </w:tabs>
        <w:ind w:left="4320" w:hanging="180"/>
      </w:pPr>
    </w:lvl>
    <w:lvl w:ilvl="6" w:tplc="9FEA77F8" w:tentative="1">
      <w:start w:val="1"/>
      <w:numFmt w:val="decimal"/>
      <w:lvlText w:val="%7."/>
      <w:lvlJc w:val="left"/>
      <w:pPr>
        <w:tabs>
          <w:tab w:val="num" w:pos="5040"/>
        </w:tabs>
        <w:ind w:left="5040" w:hanging="360"/>
      </w:pPr>
    </w:lvl>
    <w:lvl w:ilvl="7" w:tplc="E690C946" w:tentative="1">
      <w:start w:val="1"/>
      <w:numFmt w:val="lowerLetter"/>
      <w:lvlText w:val="%8."/>
      <w:lvlJc w:val="left"/>
      <w:pPr>
        <w:tabs>
          <w:tab w:val="num" w:pos="5760"/>
        </w:tabs>
        <w:ind w:left="5760" w:hanging="360"/>
      </w:pPr>
    </w:lvl>
    <w:lvl w:ilvl="8" w:tplc="2D4E6666" w:tentative="1">
      <w:start w:val="1"/>
      <w:numFmt w:val="lowerRoman"/>
      <w:lvlText w:val="%9."/>
      <w:lvlJc w:val="right"/>
      <w:pPr>
        <w:tabs>
          <w:tab w:val="num" w:pos="6480"/>
        </w:tabs>
        <w:ind w:left="6480" w:hanging="180"/>
      </w:pPr>
    </w:lvl>
  </w:abstractNum>
  <w:abstractNum w:abstractNumId="3">
    <w:nsid w:val="14D6081B"/>
    <w:multiLevelType w:val="hybridMultilevel"/>
    <w:tmpl w:val="FC42374E"/>
    <w:lvl w:ilvl="0" w:tplc="1E6EA35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966D2"/>
    <w:multiLevelType w:val="hybridMultilevel"/>
    <w:tmpl w:val="A3B8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313C8"/>
    <w:multiLevelType w:val="hybridMultilevel"/>
    <w:tmpl w:val="0E2CEDA6"/>
    <w:lvl w:ilvl="0" w:tplc="16309E12">
      <w:start w:val="1"/>
      <w:numFmt w:val="lowerLetter"/>
      <w:lvlText w:val="%1."/>
      <w:lvlJc w:val="left"/>
      <w:pPr>
        <w:tabs>
          <w:tab w:val="num" w:pos="1080"/>
        </w:tabs>
        <w:ind w:left="1080" w:hanging="360"/>
      </w:pPr>
    </w:lvl>
    <w:lvl w:ilvl="1" w:tplc="877062A0" w:tentative="1">
      <w:start w:val="1"/>
      <w:numFmt w:val="lowerLetter"/>
      <w:lvlText w:val="%2."/>
      <w:lvlJc w:val="left"/>
      <w:pPr>
        <w:tabs>
          <w:tab w:val="num" w:pos="1800"/>
        </w:tabs>
        <w:ind w:left="1800" w:hanging="360"/>
      </w:pPr>
    </w:lvl>
    <w:lvl w:ilvl="2" w:tplc="0D9ED098" w:tentative="1">
      <w:start w:val="1"/>
      <w:numFmt w:val="lowerRoman"/>
      <w:lvlText w:val="%3."/>
      <w:lvlJc w:val="right"/>
      <w:pPr>
        <w:tabs>
          <w:tab w:val="num" w:pos="2520"/>
        </w:tabs>
        <w:ind w:left="2520" w:hanging="180"/>
      </w:pPr>
    </w:lvl>
    <w:lvl w:ilvl="3" w:tplc="DA70A8F0" w:tentative="1">
      <w:start w:val="1"/>
      <w:numFmt w:val="decimal"/>
      <w:lvlText w:val="%4."/>
      <w:lvlJc w:val="left"/>
      <w:pPr>
        <w:tabs>
          <w:tab w:val="num" w:pos="3240"/>
        </w:tabs>
        <w:ind w:left="3240" w:hanging="360"/>
      </w:pPr>
    </w:lvl>
    <w:lvl w:ilvl="4" w:tplc="9DA2FD84" w:tentative="1">
      <w:start w:val="1"/>
      <w:numFmt w:val="lowerLetter"/>
      <w:lvlText w:val="%5."/>
      <w:lvlJc w:val="left"/>
      <w:pPr>
        <w:tabs>
          <w:tab w:val="num" w:pos="3960"/>
        </w:tabs>
        <w:ind w:left="3960" w:hanging="360"/>
      </w:pPr>
    </w:lvl>
    <w:lvl w:ilvl="5" w:tplc="360E0662" w:tentative="1">
      <w:start w:val="1"/>
      <w:numFmt w:val="lowerRoman"/>
      <w:lvlText w:val="%6."/>
      <w:lvlJc w:val="right"/>
      <w:pPr>
        <w:tabs>
          <w:tab w:val="num" w:pos="4680"/>
        </w:tabs>
        <w:ind w:left="4680" w:hanging="180"/>
      </w:pPr>
    </w:lvl>
    <w:lvl w:ilvl="6" w:tplc="1622971C" w:tentative="1">
      <w:start w:val="1"/>
      <w:numFmt w:val="decimal"/>
      <w:lvlText w:val="%7."/>
      <w:lvlJc w:val="left"/>
      <w:pPr>
        <w:tabs>
          <w:tab w:val="num" w:pos="5400"/>
        </w:tabs>
        <w:ind w:left="5400" w:hanging="360"/>
      </w:pPr>
    </w:lvl>
    <w:lvl w:ilvl="7" w:tplc="B82CEFDC" w:tentative="1">
      <w:start w:val="1"/>
      <w:numFmt w:val="lowerLetter"/>
      <w:lvlText w:val="%8."/>
      <w:lvlJc w:val="left"/>
      <w:pPr>
        <w:tabs>
          <w:tab w:val="num" w:pos="6120"/>
        </w:tabs>
        <w:ind w:left="6120" w:hanging="360"/>
      </w:pPr>
    </w:lvl>
    <w:lvl w:ilvl="8" w:tplc="62E67E4C" w:tentative="1">
      <w:start w:val="1"/>
      <w:numFmt w:val="lowerRoman"/>
      <w:lvlText w:val="%9."/>
      <w:lvlJc w:val="right"/>
      <w:pPr>
        <w:tabs>
          <w:tab w:val="num" w:pos="6840"/>
        </w:tabs>
        <w:ind w:left="6840" w:hanging="180"/>
      </w:pPr>
    </w:lvl>
  </w:abstractNum>
  <w:abstractNum w:abstractNumId="6">
    <w:nsid w:val="2DD044FD"/>
    <w:multiLevelType w:val="hybridMultilevel"/>
    <w:tmpl w:val="DA545064"/>
    <w:lvl w:ilvl="0" w:tplc="BDD63374">
      <w:start w:val="1"/>
      <w:numFmt w:val="decimal"/>
      <w:lvlText w:val="%1."/>
      <w:lvlJc w:val="left"/>
      <w:pPr>
        <w:tabs>
          <w:tab w:val="num" w:pos="360"/>
        </w:tabs>
        <w:ind w:left="360" w:hanging="360"/>
      </w:pPr>
    </w:lvl>
    <w:lvl w:ilvl="1" w:tplc="373AF45E">
      <w:start w:val="1"/>
      <w:numFmt w:val="lowerLetter"/>
      <w:lvlText w:val="%2."/>
      <w:lvlJc w:val="left"/>
      <w:pPr>
        <w:tabs>
          <w:tab w:val="num" w:pos="1080"/>
        </w:tabs>
        <w:ind w:left="1080" w:hanging="360"/>
      </w:pPr>
    </w:lvl>
    <w:lvl w:ilvl="2" w:tplc="3EB888D4">
      <w:start w:val="1"/>
      <w:numFmt w:val="decimal"/>
      <w:lvlText w:val="%3."/>
      <w:lvlJc w:val="left"/>
      <w:pPr>
        <w:tabs>
          <w:tab w:val="num" w:pos="1980"/>
        </w:tabs>
        <w:ind w:left="1980" w:hanging="360"/>
      </w:pPr>
    </w:lvl>
    <w:lvl w:ilvl="3" w:tplc="9FA0349E" w:tentative="1">
      <w:start w:val="1"/>
      <w:numFmt w:val="decimal"/>
      <w:lvlText w:val="%4."/>
      <w:lvlJc w:val="left"/>
      <w:pPr>
        <w:tabs>
          <w:tab w:val="num" w:pos="2520"/>
        </w:tabs>
        <w:ind w:left="2520" w:hanging="360"/>
      </w:pPr>
    </w:lvl>
    <w:lvl w:ilvl="4" w:tplc="E8B886AE" w:tentative="1">
      <w:start w:val="1"/>
      <w:numFmt w:val="lowerLetter"/>
      <w:lvlText w:val="%5."/>
      <w:lvlJc w:val="left"/>
      <w:pPr>
        <w:tabs>
          <w:tab w:val="num" w:pos="3240"/>
        </w:tabs>
        <w:ind w:left="3240" w:hanging="360"/>
      </w:pPr>
    </w:lvl>
    <w:lvl w:ilvl="5" w:tplc="3CEA29F8" w:tentative="1">
      <w:start w:val="1"/>
      <w:numFmt w:val="lowerRoman"/>
      <w:lvlText w:val="%6."/>
      <w:lvlJc w:val="right"/>
      <w:pPr>
        <w:tabs>
          <w:tab w:val="num" w:pos="3960"/>
        </w:tabs>
        <w:ind w:left="3960" w:hanging="180"/>
      </w:pPr>
    </w:lvl>
    <w:lvl w:ilvl="6" w:tplc="7B60A862" w:tentative="1">
      <w:start w:val="1"/>
      <w:numFmt w:val="decimal"/>
      <w:lvlText w:val="%7."/>
      <w:lvlJc w:val="left"/>
      <w:pPr>
        <w:tabs>
          <w:tab w:val="num" w:pos="4680"/>
        </w:tabs>
        <w:ind w:left="4680" w:hanging="360"/>
      </w:pPr>
    </w:lvl>
    <w:lvl w:ilvl="7" w:tplc="340409C6" w:tentative="1">
      <w:start w:val="1"/>
      <w:numFmt w:val="lowerLetter"/>
      <w:lvlText w:val="%8."/>
      <w:lvlJc w:val="left"/>
      <w:pPr>
        <w:tabs>
          <w:tab w:val="num" w:pos="5400"/>
        </w:tabs>
        <w:ind w:left="5400" w:hanging="360"/>
      </w:pPr>
    </w:lvl>
    <w:lvl w:ilvl="8" w:tplc="5DEA569A" w:tentative="1">
      <w:start w:val="1"/>
      <w:numFmt w:val="lowerRoman"/>
      <w:lvlText w:val="%9."/>
      <w:lvlJc w:val="right"/>
      <w:pPr>
        <w:tabs>
          <w:tab w:val="num" w:pos="6120"/>
        </w:tabs>
        <w:ind w:left="6120" w:hanging="180"/>
      </w:pPr>
    </w:lvl>
  </w:abstractNum>
  <w:abstractNum w:abstractNumId="7">
    <w:nsid w:val="2E286FBC"/>
    <w:multiLevelType w:val="hybridMultilevel"/>
    <w:tmpl w:val="CD641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404F2"/>
    <w:multiLevelType w:val="hybridMultilevel"/>
    <w:tmpl w:val="4DA89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A4034"/>
    <w:multiLevelType w:val="hybridMultilevel"/>
    <w:tmpl w:val="CCEAC9EC"/>
    <w:lvl w:ilvl="0" w:tplc="50D692F6">
      <w:start w:val="1"/>
      <w:numFmt w:val="lowerLetter"/>
      <w:lvlText w:val="%1."/>
      <w:lvlJc w:val="left"/>
      <w:pPr>
        <w:tabs>
          <w:tab w:val="num" w:pos="720"/>
        </w:tabs>
        <w:ind w:left="720" w:hanging="360"/>
      </w:pPr>
    </w:lvl>
    <w:lvl w:ilvl="1" w:tplc="82AC7826">
      <w:start w:val="1"/>
      <w:numFmt w:val="lowerLetter"/>
      <w:lvlText w:val="%2."/>
      <w:lvlJc w:val="left"/>
      <w:pPr>
        <w:tabs>
          <w:tab w:val="num" w:pos="1440"/>
        </w:tabs>
        <w:ind w:left="1440" w:hanging="360"/>
      </w:pPr>
    </w:lvl>
    <w:lvl w:ilvl="2" w:tplc="C0B21420" w:tentative="1">
      <w:start w:val="1"/>
      <w:numFmt w:val="lowerRoman"/>
      <w:lvlText w:val="%3."/>
      <w:lvlJc w:val="right"/>
      <w:pPr>
        <w:tabs>
          <w:tab w:val="num" w:pos="2160"/>
        </w:tabs>
        <w:ind w:left="2160" w:hanging="180"/>
      </w:pPr>
    </w:lvl>
    <w:lvl w:ilvl="3" w:tplc="63264912" w:tentative="1">
      <w:start w:val="1"/>
      <w:numFmt w:val="decimal"/>
      <w:lvlText w:val="%4."/>
      <w:lvlJc w:val="left"/>
      <w:pPr>
        <w:tabs>
          <w:tab w:val="num" w:pos="2880"/>
        </w:tabs>
        <w:ind w:left="2880" w:hanging="360"/>
      </w:pPr>
    </w:lvl>
    <w:lvl w:ilvl="4" w:tplc="B0DC6502" w:tentative="1">
      <w:start w:val="1"/>
      <w:numFmt w:val="lowerLetter"/>
      <w:lvlText w:val="%5."/>
      <w:lvlJc w:val="left"/>
      <w:pPr>
        <w:tabs>
          <w:tab w:val="num" w:pos="3600"/>
        </w:tabs>
        <w:ind w:left="3600" w:hanging="360"/>
      </w:pPr>
    </w:lvl>
    <w:lvl w:ilvl="5" w:tplc="848E9A38" w:tentative="1">
      <w:start w:val="1"/>
      <w:numFmt w:val="lowerRoman"/>
      <w:lvlText w:val="%6."/>
      <w:lvlJc w:val="right"/>
      <w:pPr>
        <w:tabs>
          <w:tab w:val="num" w:pos="4320"/>
        </w:tabs>
        <w:ind w:left="4320" w:hanging="180"/>
      </w:pPr>
    </w:lvl>
    <w:lvl w:ilvl="6" w:tplc="EBACEBF4" w:tentative="1">
      <w:start w:val="1"/>
      <w:numFmt w:val="decimal"/>
      <w:lvlText w:val="%7."/>
      <w:lvlJc w:val="left"/>
      <w:pPr>
        <w:tabs>
          <w:tab w:val="num" w:pos="5040"/>
        </w:tabs>
        <w:ind w:left="5040" w:hanging="360"/>
      </w:pPr>
    </w:lvl>
    <w:lvl w:ilvl="7" w:tplc="826E5E0C" w:tentative="1">
      <w:start w:val="1"/>
      <w:numFmt w:val="lowerLetter"/>
      <w:lvlText w:val="%8."/>
      <w:lvlJc w:val="left"/>
      <w:pPr>
        <w:tabs>
          <w:tab w:val="num" w:pos="5760"/>
        </w:tabs>
        <w:ind w:left="5760" w:hanging="360"/>
      </w:pPr>
    </w:lvl>
    <w:lvl w:ilvl="8" w:tplc="8F4CDB8E" w:tentative="1">
      <w:start w:val="1"/>
      <w:numFmt w:val="lowerRoman"/>
      <w:lvlText w:val="%9."/>
      <w:lvlJc w:val="right"/>
      <w:pPr>
        <w:tabs>
          <w:tab w:val="num" w:pos="6480"/>
        </w:tabs>
        <w:ind w:left="6480" w:hanging="180"/>
      </w:pPr>
    </w:lvl>
  </w:abstractNum>
  <w:abstractNum w:abstractNumId="10">
    <w:nsid w:val="5BB325FB"/>
    <w:multiLevelType w:val="hybridMultilevel"/>
    <w:tmpl w:val="7B805A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A94DAC"/>
    <w:multiLevelType w:val="hybridMultilevel"/>
    <w:tmpl w:val="04E66984"/>
    <w:lvl w:ilvl="0" w:tplc="31E818EA">
      <w:start w:val="1"/>
      <w:numFmt w:val="lowerLetter"/>
      <w:lvlText w:val="%1."/>
      <w:lvlJc w:val="left"/>
      <w:pPr>
        <w:tabs>
          <w:tab w:val="num" w:pos="720"/>
        </w:tabs>
        <w:ind w:left="720" w:hanging="360"/>
      </w:pPr>
    </w:lvl>
    <w:lvl w:ilvl="1" w:tplc="4254F5AE" w:tentative="1">
      <w:start w:val="1"/>
      <w:numFmt w:val="lowerLetter"/>
      <w:lvlText w:val="%2."/>
      <w:lvlJc w:val="left"/>
      <w:pPr>
        <w:tabs>
          <w:tab w:val="num" w:pos="1440"/>
        </w:tabs>
        <w:ind w:left="1440" w:hanging="360"/>
      </w:pPr>
    </w:lvl>
    <w:lvl w:ilvl="2" w:tplc="CDE8C09C" w:tentative="1">
      <w:start w:val="1"/>
      <w:numFmt w:val="lowerRoman"/>
      <w:lvlText w:val="%3."/>
      <w:lvlJc w:val="right"/>
      <w:pPr>
        <w:tabs>
          <w:tab w:val="num" w:pos="2160"/>
        </w:tabs>
        <w:ind w:left="2160" w:hanging="180"/>
      </w:pPr>
    </w:lvl>
    <w:lvl w:ilvl="3" w:tplc="D0665534" w:tentative="1">
      <w:start w:val="1"/>
      <w:numFmt w:val="decimal"/>
      <w:lvlText w:val="%4."/>
      <w:lvlJc w:val="left"/>
      <w:pPr>
        <w:tabs>
          <w:tab w:val="num" w:pos="2880"/>
        </w:tabs>
        <w:ind w:left="2880" w:hanging="360"/>
      </w:pPr>
    </w:lvl>
    <w:lvl w:ilvl="4" w:tplc="2480CC6C" w:tentative="1">
      <w:start w:val="1"/>
      <w:numFmt w:val="lowerLetter"/>
      <w:lvlText w:val="%5."/>
      <w:lvlJc w:val="left"/>
      <w:pPr>
        <w:tabs>
          <w:tab w:val="num" w:pos="3600"/>
        </w:tabs>
        <w:ind w:left="3600" w:hanging="360"/>
      </w:pPr>
    </w:lvl>
    <w:lvl w:ilvl="5" w:tplc="DDB4DE9C" w:tentative="1">
      <w:start w:val="1"/>
      <w:numFmt w:val="lowerRoman"/>
      <w:lvlText w:val="%6."/>
      <w:lvlJc w:val="right"/>
      <w:pPr>
        <w:tabs>
          <w:tab w:val="num" w:pos="4320"/>
        </w:tabs>
        <w:ind w:left="4320" w:hanging="180"/>
      </w:pPr>
    </w:lvl>
    <w:lvl w:ilvl="6" w:tplc="AFB08C40" w:tentative="1">
      <w:start w:val="1"/>
      <w:numFmt w:val="decimal"/>
      <w:lvlText w:val="%7."/>
      <w:lvlJc w:val="left"/>
      <w:pPr>
        <w:tabs>
          <w:tab w:val="num" w:pos="5040"/>
        </w:tabs>
        <w:ind w:left="5040" w:hanging="360"/>
      </w:pPr>
    </w:lvl>
    <w:lvl w:ilvl="7" w:tplc="F378DAF6" w:tentative="1">
      <w:start w:val="1"/>
      <w:numFmt w:val="lowerLetter"/>
      <w:lvlText w:val="%8."/>
      <w:lvlJc w:val="left"/>
      <w:pPr>
        <w:tabs>
          <w:tab w:val="num" w:pos="5760"/>
        </w:tabs>
        <w:ind w:left="5760" w:hanging="360"/>
      </w:pPr>
    </w:lvl>
    <w:lvl w:ilvl="8" w:tplc="A61AD2A8" w:tentative="1">
      <w:start w:val="1"/>
      <w:numFmt w:val="lowerRoman"/>
      <w:lvlText w:val="%9."/>
      <w:lvlJc w:val="right"/>
      <w:pPr>
        <w:tabs>
          <w:tab w:val="num" w:pos="6480"/>
        </w:tabs>
        <w:ind w:left="6480" w:hanging="180"/>
      </w:pPr>
    </w:lvl>
  </w:abstractNum>
  <w:abstractNum w:abstractNumId="12">
    <w:nsid w:val="783F629E"/>
    <w:multiLevelType w:val="hybridMultilevel"/>
    <w:tmpl w:val="8166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9"/>
  </w:num>
  <w:num w:numId="7">
    <w:abstractNumId w:val="11"/>
  </w:num>
  <w:num w:numId="8">
    <w:abstractNumId w:val="7"/>
  </w:num>
  <w:num w:numId="9">
    <w:abstractNumId w:val="3"/>
  </w:num>
  <w:num w:numId="10">
    <w:abstractNumId w:val="10"/>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06"/>
    <w:rsid w:val="00005BBA"/>
    <w:rsid w:val="00016919"/>
    <w:rsid w:val="00035364"/>
    <w:rsid w:val="00045684"/>
    <w:rsid w:val="00071B92"/>
    <w:rsid w:val="00081D31"/>
    <w:rsid w:val="000A5C16"/>
    <w:rsid w:val="000E2085"/>
    <w:rsid w:val="001413B5"/>
    <w:rsid w:val="00155C87"/>
    <w:rsid w:val="00162ECA"/>
    <w:rsid w:val="00165BCD"/>
    <w:rsid w:val="001708EE"/>
    <w:rsid w:val="0017398D"/>
    <w:rsid w:val="00194A58"/>
    <w:rsid w:val="00197BB9"/>
    <w:rsid w:val="001B0F16"/>
    <w:rsid w:val="001C4C5C"/>
    <w:rsid w:val="001C5539"/>
    <w:rsid w:val="00217505"/>
    <w:rsid w:val="00233E99"/>
    <w:rsid w:val="00273123"/>
    <w:rsid w:val="00297124"/>
    <w:rsid w:val="002979AC"/>
    <w:rsid w:val="002B0B9C"/>
    <w:rsid w:val="002D0D93"/>
    <w:rsid w:val="002E242A"/>
    <w:rsid w:val="002F1212"/>
    <w:rsid w:val="002F4FD4"/>
    <w:rsid w:val="0034506B"/>
    <w:rsid w:val="003466EC"/>
    <w:rsid w:val="003541BC"/>
    <w:rsid w:val="00366A9D"/>
    <w:rsid w:val="00384D48"/>
    <w:rsid w:val="003B2F31"/>
    <w:rsid w:val="003B3BB3"/>
    <w:rsid w:val="003C4C31"/>
    <w:rsid w:val="003D54BA"/>
    <w:rsid w:val="003E2CEC"/>
    <w:rsid w:val="004056B3"/>
    <w:rsid w:val="004167A6"/>
    <w:rsid w:val="0041740F"/>
    <w:rsid w:val="00420E47"/>
    <w:rsid w:val="004279AB"/>
    <w:rsid w:val="00443E23"/>
    <w:rsid w:val="00463BED"/>
    <w:rsid w:val="0046569E"/>
    <w:rsid w:val="00465903"/>
    <w:rsid w:val="004D3A26"/>
    <w:rsid w:val="004E640C"/>
    <w:rsid w:val="00565981"/>
    <w:rsid w:val="00566552"/>
    <w:rsid w:val="00573182"/>
    <w:rsid w:val="00584DFD"/>
    <w:rsid w:val="005914E3"/>
    <w:rsid w:val="00595EFD"/>
    <w:rsid w:val="00597B76"/>
    <w:rsid w:val="005C49B2"/>
    <w:rsid w:val="005D2C7E"/>
    <w:rsid w:val="005D4844"/>
    <w:rsid w:val="005D5EC9"/>
    <w:rsid w:val="005E706B"/>
    <w:rsid w:val="006033B2"/>
    <w:rsid w:val="006143EC"/>
    <w:rsid w:val="0067059E"/>
    <w:rsid w:val="00697E37"/>
    <w:rsid w:val="006B2A8B"/>
    <w:rsid w:val="006C63E0"/>
    <w:rsid w:val="006E3717"/>
    <w:rsid w:val="006E60F6"/>
    <w:rsid w:val="006E65CE"/>
    <w:rsid w:val="00715586"/>
    <w:rsid w:val="0071629F"/>
    <w:rsid w:val="00731D6A"/>
    <w:rsid w:val="0073507A"/>
    <w:rsid w:val="00773B7D"/>
    <w:rsid w:val="007C2EC0"/>
    <w:rsid w:val="008166A1"/>
    <w:rsid w:val="008174E3"/>
    <w:rsid w:val="00825388"/>
    <w:rsid w:val="00831E7F"/>
    <w:rsid w:val="00834950"/>
    <w:rsid w:val="0085457D"/>
    <w:rsid w:val="00873D19"/>
    <w:rsid w:val="008B45C1"/>
    <w:rsid w:val="008B50E7"/>
    <w:rsid w:val="008D6106"/>
    <w:rsid w:val="008F1646"/>
    <w:rsid w:val="008F2FE3"/>
    <w:rsid w:val="008F4492"/>
    <w:rsid w:val="008F5468"/>
    <w:rsid w:val="00903C9A"/>
    <w:rsid w:val="00934EB7"/>
    <w:rsid w:val="0096203F"/>
    <w:rsid w:val="009916F2"/>
    <w:rsid w:val="009917B6"/>
    <w:rsid w:val="009B5BB8"/>
    <w:rsid w:val="009C5B71"/>
    <w:rsid w:val="009D740B"/>
    <w:rsid w:val="00A06531"/>
    <w:rsid w:val="00A150EE"/>
    <w:rsid w:val="00A31E97"/>
    <w:rsid w:val="00A43BC1"/>
    <w:rsid w:val="00A46DF5"/>
    <w:rsid w:val="00A51727"/>
    <w:rsid w:val="00A57493"/>
    <w:rsid w:val="00A62EC6"/>
    <w:rsid w:val="00A71653"/>
    <w:rsid w:val="00A73D33"/>
    <w:rsid w:val="00A812D0"/>
    <w:rsid w:val="00A867E8"/>
    <w:rsid w:val="00B0794B"/>
    <w:rsid w:val="00B17CCA"/>
    <w:rsid w:val="00B47DE6"/>
    <w:rsid w:val="00B55C65"/>
    <w:rsid w:val="00B64B89"/>
    <w:rsid w:val="00B830D9"/>
    <w:rsid w:val="00B95BD4"/>
    <w:rsid w:val="00B95F15"/>
    <w:rsid w:val="00BB1E67"/>
    <w:rsid w:val="00BC12B6"/>
    <w:rsid w:val="00BC4C11"/>
    <w:rsid w:val="00BD6F04"/>
    <w:rsid w:val="00BF44DB"/>
    <w:rsid w:val="00BF5B47"/>
    <w:rsid w:val="00C041F1"/>
    <w:rsid w:val="00C214DB"/>
    <w:rsid w:val="00C33F7C"/>
    <w:rsid w:val="00C4411A"/>
    <w:rsid w:val="00C75410"/>
    <w:rsid w:val="00C951F5"/>
    <w:rsid w:val="00CA5039"/>
    <w:rsid w:val="00CB79A4"/>
    <w:rsid w:val="00CC0804"/>
    <w:rsid w:val="00CD14A2"/>
    <w:rsid w:val="00CF198F"/>
    <w:rsid w:val="00CF5CEB"/>
    <w:rsid w:val="00D14A66"/>
    <w:rsid w:val="00D231F4"/>
    <w:rsid w:val="00D32347"/>
    <w:rsid w:val="00D35C06"/>
    <w:rsid w:val="00D518F5"/>
    <w:rsid w:val="00D5285A"/>
    <w:rsid w:val="00D534BB"/>
    <w:rsid w:val="00D636C7"/>
    <w:rsid w:val="00D71FA4"/>
    <w:rsid w:val="00D83017"/>
    <w:rsid w:val="00D84958"/>
    <w:rsid w:val="00D8769F"/>
    <w:rsid w:val="00D90588"/>
    <w:rsid w:val="00DA34C5"/>
    <w:rsid w:val="00DB5D27"/>
    <w:rsid w:val="00DD0E95"/>
    <w:rsid w:val="00E03095"/>
    <w:rsid w:val="00E34154"/>
    <w:rsid w:val="00E34BD4"/>
    <w:rsid w:val="00E44D6B"/>
    <w:rsid w:val="00E757B8"/>
    <w:rsid w:val="00E80EED"/>
    <w:rsid w:val="00E8610C"/>
    <w:rsid w:val="00F212BA"/>
    <w:rsid w:val="00F43081"/>
    <w:rsid w:val="00F5721D"/>
    <w:rsid w:val="00F67DE3"/>
    <w:rsid w:val="00F739A6"/>
    <w:rsid w:val="00F75150"/>
    <w:rsid w:val="00FA7835"/>
    <w:rsid w:val="00FB4D84"/>
    <w:rsid w:val="00FC0A4A"/>
    <w:rsid w:val="00FD5EC1"/>
    <w:rsid w:val="00FE0699"/>
    <w:rsid w:val="00FE3795"/>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F1"/>
    <w:rPr>
      <w:szCs w:val="24"/>
    </w:rPr>
  </w:style>
  <w:style w:type="paragraph" w:styleId="Heading1">
    <w:name w:val="heading 1"/>
    <w:basedOn w:val="Normal"/>
    <w:next w:val="Normal"/>
    <w:qFormat/>
    <w:rsid w:val="00C041F1"/>
    <w:pPr>
      <w:keepNext/>
      <w:outlineLvl w:val="0"/>
    </w:pPr>
    <w:rPr>
      <w:b/>
      <w:sz w:val="24"/>
    </w:rPr>
  </w:style>
  <w:style w:type="paragraph" w:styleId="Heading2">
    <w:name w:val="heading 2"/>
    <w:basedOn w:val="Normal"/>
    <w:next w:val="Normal"/>
    <w:qFormat/>
    <w:rsid w:val="00C041F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41F1"/>
    <w:pPr>
      <w:jc w:val="center"/>
    </w:pPr>
    <w:rPr>
      <w:b/>
      <w:bCs/>
      <w:sz w:val="28"/>
    </w:rPr>
  </w:style>
  <w:style w:type="paragraph" w:styleId="BodyText">
    <w:name w:val="Body Text"/>
    <w:basedOn w:val="Normal"/>
    <w:link w:val="BodyTextChar"/>
    <w:semiHidden/>
    <w:rsid w:val="00C041F1"/>
    <w:rPr>
      <w:sz w:val="24"/>
    </w:rPr>
  </w:style>
  <w:style w:type="paragraph" w:styleId="Subtitle">
    <w:name w:val="Subtitle"/>
    <w:basedOn w:val="Normal"/>
    <w:qFormat/>
    <w:rsid w:val="00C041F1"/>
    <w:rPr>
      <w:b/>
      <w:bCs/>
      <w:sz w:val="24"/>
    </w:rPr>
  </w:style>
  <w:style w:type="paragraph" w:styleId="Header">
    <w:name w:val="header"/>
    <w:basedOn w:val="Normal"/>
    <w:semiHidden/>
    <w:rsid w:val="00C041F1"/>
    <w:pPr>
      <w:tabs>
        <w:tab w:val="center" w:pos="4320"/>
        <w:tab w:val="right" w:pos="8640"/>
      </w:tabs>
    </w:pPr>
  </w:style>
  <w:style w:type="paragraph" w:styleId="Footer">
    <w:name w:val="footer"/>
    <w:basedOn w:val="Normal"/>
    <w:link w:val="FooterChar"/>
    <w:uiPriority w:val="99"/>
    <w:rsid w:val="00C041F1"/>
    <w:pPr>
      <w:tabs>
        <w:tab w:val="center" w:pos="4320"/>
        <w:tab w:val="right" w:pos="8640"/>
      </w:tabs>
    </w:pPr>
  </w:style>
  <w:style w:type="paragraph" w:styleId="ListParagraph">
    <w:name w:val="List Paragraph"/>
    <w:basedOn w:val="Normal"/>
    <w:uiPriority w:val="34"/>
    <w:qFormat/>
    <w:rsid w:val="001413B5"/>
    <w:pPr>
      <w:ind w:left="720"/>
    </w:pPr>
  </w:style>
  <w:style w:type="character" w:styleId="CommentReference">
    <w:name w:val="annotation reference"/>
    <w:uiPriority w:val="99"/>
    <w:semiHidden/>
    <w:unhideWhenUsed/>
    <w:rsid w:val="00443E23"/>
    <w:rPr>
      <w:sz w:val="16"/>
      <w:szCs w:val="16"/>
    </w:rPr>
  </w:style>
  <w:style w:type="paragraph" w:styleId="CommentText">
    <w:name w:val="annotation text"/>
    <w:basedOn w:val="Normal"/>
    <w:link w:val="CommentTextChar"/>
    <w:uiPriority w:val="99"/>
    <w:semiHidden/>
    <w:unhideWhenUsed/>
    <w:rsid w:val="00443E23"/>
    <w:rPr>
      <w:szCs w:val="20"/>
    </w:rPr>
  </w:style>
  <w:style w:type="character" w:customStyle="1" w:styleId="CommentTextChar">
    <w:name w:val="Comment Text Char"/>
    <w:basedOn w:val="DefaultParagraphFont"/>
    <w:link w:val="CommentText"/>
    <w:uiPriority w:val="99"/>
    <w:semiHidden/>
    <w:rsid w:val="00443E23"/>
  </w:style>
  <w:style w:type="paragraph" w:styleId="CommentSubject">
    <w:name w:val="annotation subject"/>
    <w:basedOn w:val="CommentText"/>
    <w:next w:val="CommentText"/>
    <w:link w:val="CommentSubjectChar"/>
    <w:uiPriority w:val="99"/>
    <w:semiHidden/>
    <w:unhideWhenUsed/>
    <w:rsid w:val="00443E23"/>
    <w:rPr>
      <w:b/>
      <w:bCs/>
    </w:rPr>
  </w:style>
  <w:style w:type="character" w:customStyle="1" w:styleId="CommentSubjectChar">
    <w:name w:val="Comment Subject Char"/>
    <w:link w:val="CommentSubject"/>
    <w:uiPriority w:val="99"/>
    <w:semiHidden/>
    <w:rsid w:val="00443E23"/>
    <w:rPr>
      <w:b/>
      <w:bCs/>
    </w:rPr>
  </w:style>
  <w:style w:type="paragraph" w:styleId="BalloonText">
    <w:name w:val="Balloon Text"/>
    <w:basedOn w:val="Normal"/>
    <w:link w:val="BalloonTextChar"/>
    <w:uiPriority w:val="99"/>
    <w:semiHidden/>
    <w:unhideWhenUsed/>
    <w:rsid w:val="00443E23"/>
    <w:rPr>
      <w:rFonts w:ascii="Tahoma" w:hAnsi="Tahoma" w:cs="Tahoma"/>
      <w:sz w:val="16"/>
      <w:szCs w:val="16"/>
    </w:rPr>
  </w:style>
  <w:style w:type="character" w:customStyle="1" w:styleId="BalloonTextChar">
    <w:name w:val="Balloon Text Char"/>
    <w:link w:val="BalloonText"/>
    <w:uiPriority w:val="99"/>
    <w:semiHidden/>
    <w:rsid w:val="00443E23"/>
    <w:rPr>
      <w:rFonts w:ascii="Tahoma" w:hAnsi="Tahoma" w:cs="Tahoma"/>
      <w:sz w:val="16"/>
      <w:szCs w:val="16"/>
    </w:rPr>
  </w:style>
  <w:style w:type="character" w:styleId="Hyperlink">
    <w:name w:val="Hyperlink"/>
    <w:uiPriority w:val="99"/>
    <w:unhideWhenUsed/>
    <w:rsid w:val="00F212BA"/>
    <w:rPr>
      <w:strike w:val="0"/>
      <w:dstrike w:val="0"/>
      <w:color w:val="3B5998"/>
      <w:u w:val="none"/>
      <w:effect w:val="none"/>
    </w:rPr>
  </w:style>
  <w:style w:type="character" w:customStyle="1" w:styleId="fsm1">
    <w:name w:val="fsm1"/>
    <w:rsid w:val="00F212BA"/>
    <w:rPr>
      <w:sz w:val="17"/>
      <w:szCs w:val="17"/>
    </w:rPr>
  </w:style>
  <w:style w:type="character" w:customStyle="1" w:styleId="FooterChar">
    <w:name w:val="Footer Char"/>
    <w:link w:val="Footer"/>
    <w:uiPriority w:val="99"/>
    <w:rsid w:val="00C214DB"/>
    <w:rPr>
      <w:szCs w:val="24"/>
    </w:rPr>
  </w:style>
  <w:style w:type="character" w:customStyle="1" w:styleId="BodyTextChar">
    <w:name w:val="Body Text Char"/>
    <w:link w:val="BodyText"/>
    <w:semiHidden/>
    <w:rsid w:val="00005B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F1"/>
    <w:rPr>
      <w:szCs w:val="24"/>
    </w:rPr>
  </w:style>
  <w:style w:type="paragraph" w:styleId="Heading1">
    <w:name w:val="heading 1"/>
    <w:basedOn w:val="Normal"/>
    <w:next w:val="Normal"/>
    <w:qFormat/>
    <w:rsid w:val="00C041F1"/>
    <w:pPr>
      <w:keepNext/>
      <w:outlineLvl w:val="0"/>
    </w:pPr>
    <w:rPr>
      <w:b/>
      <w:sz w:val="24"/>
    </w:rPr>
  </w:style>
  <w:style w:type="paragraph" w:styleId="Heading2">
    <w:name w:val="heading 2"/>
    <w:basedOn w:val="Normal"/>
    <w:next w:val="Normal"/>
    <w:qFormat/>
    <w:rsid w:val="00C041F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41F1"/>
    <w:pPr>
      <w:jc w:val="center"/>
    </w:pPr>
    <w:rPr>
      <w:b/>
      <w:bCs/>
      <w:sz w:val="28"/>
    </w:rPr>
  </w:style>
  <w:style w:type="paragraph" w:styleId="BodyText">
    <w:name w:val="Body Text"/>
    <w:basedOn w:val="Normal"/>
    <w:link w:val="BodyTextChar"/>
    <w:semiHidden/>
    <w:rsid w:val="00C041F1"/>
    <w:rPr>
      <w:sz w:val="24"/>
    </w:rPr>
  </w:style>
  <w:style w:type="paragraph" w:styleId="Subtitle">
    <w:name w:val="Subtitle"/>
    <w:basedOn w:val="Normal"/>
    <w:qFormat/>
    <w:rsid w:val="00C041F1"/>
    <w:rPr>
      <w:b/>
      <w:bCs/>
      <w:sz w:val="24"/>
    </w:rPr>
  </w:style>
  <w:style w:type="paragraph" w:styleId="Header">
    <w:name w:val="header"/>
    <w:basedOn w:val="Normal"/>
    <w:semiHidden/>
    <w:rsid w:val="00C041F1"/>
    <w:pPr>
      <w:tabs>
        <w:tab w:val="center" w:pos="4320"/>
        <w:tab w:val="right" w:pos="8640"/>
      </w:tabs>
    </w:pPr>
  </w:style>
  <w:style w:type="paragraph" w:styleId="Footer">
    <w:name w:val="footer"/>
    <w:basedOn w:val="Normal"/>
    <w:link w:val="FooterChar"/>
    <w:uiPriority w:val="99"/>
    <w:rsid w:val="00C041F1"/>
    <w:pPr>
      <w:tabs>
        <w:tab w:val="center" w:pos="4320"/>
        <w:tab w:val="right" w:pos="8640"/>
      </w:tabs>
    </w:pPr>
  </w:style>
  <w:style w:type="paragraph" w:styleId="ListParagraph">
    <w:name w:val="List Paragraph"/>
    <w:basedOn w:val="Normal"/>
    <w:uiPriority w:val="34"/>
    <w:qFormat/>
    <w:rsid w:val="001413B5"/>
    <w:pPr>
      <w:ind w:left="720"/>
    </w:pPr>
  </w:style>
  <w:style w:type="character" w:styleId="CommentReference">
    <w:name w:val="annotation reference"/>
    <w:uiPriority w:val="99"/>
    <w:semiHidden/>
    <w:unhideWhenUsed/>
    <w:rsid w:val="00443E23"/>
    <w:rPr>
      <w:sz w:val="16"/>
      <w:szCs w:val="16"/>
    </w:rPr>
  </w:style>
  <w:style w:type="paragraph" w:styleId="CommentText">
    <w:name w:val="annotation text"/>
    <w:basedOn w:val="Normal"/>
    <w:link w:val="CommentTextChar"/>
    <w:uiPriority w:val="99"/>
    <w:semiHidden/>
    <w:unhideWhenUsed/>
    <w:rsid w:val="00443E23"/>
    <w:rPr>
      <w:szCs w:val="20"/>
    </w:rPr>
  </w:style>
  <w:style w:type="character" w:customStyle="1" w:styleId="CommentTextChar">
    <w:name w:val="Comment Text Char"/>
    <w:basedOn w:val="DefaultParagraphFont"/>
    <w:link w:val="CommentText"/>
    <w:uiPriority w:val="99"/>
    <w:semiHidden/>
    <w:rsid w:val="00443E23"/>
  </w:style>
  <w:style w:type="paragraph" w:styleId="CommentSubject">
    <w:name w:val="annotation subject"/>
    <w:basedOn w:val="CommentText"/>
    <w:next w:val="CommentText"/>
    <w:link w:val="CommentSubjectChar"/>
    <w:uiPriority w:val="99"/>
    <w:semiHidden/>
    <w:unhideWhenUsed/>
    <w:rsid w:val="00443E23"/>
    <w:rPr>
      <w:b/>
      <w:bCs/>
    </w:rPr>
  </w:style>
  <w:style w:type="character" w:customStyle="1" w:styleId="CommentSubjectChar">
    <w:name w:val="Comment Subject Char"/>
    <w:link w:val="CommentSubject"/>
    <w:uiPriority w:val="99"/>
    <w:semiHidden/>
    <w:rsid w:val="00443E23"/>
    <w:rPr>
      <w:b/>
      <w:bCs/>
    </w:rPr>
  </w:style>
  <w:style w:type="paragraph" w:styleId="BalloonText">
    <w:name w:val="Balloon Text"/>
    <w:basedOn w:val="Normal"/>
    <w:link w:val="BalloonTextChar"/>
    <w:uiPriority w:val="99"/>
    <w:semiHidden/>
    <w:unhideWhenUsed/>
    <w:rsid w:val="00443E23"/>
    <w:rPr>
      <w:rFonts w:ascii="Tahoma" w:hAnsi="Tahoma" w:cs="Tahoma"/>
      <w:sz w:val="16"/>
      <w:szCs w:val="16"/>
    </w:rPr>
  </w:style>
  <w:style w:type="character" w:customStyle="1" w:styleId="BalloonTextChar">
    <w:name w:val="Balloon Text Char"/>
    <w:link w:val="BalloonText"/>
    <w:uiPriority w:val="99"/>
    <w:semiHidden/>
    <w:rsid w:val="00443E23"/>
    <w:rPr>
      <w:rFonts w:ascii="Tahoma" w:hAnsi="Tahoma" w:cs="Tahoma"/>
      <w:sz w:val="16"/>
      <w:szCs w:val="16"/>
    </w:rPr>
  </w:style>
  <w:style w:type="character" w:styleId="Hyperlink">
    <w:name w:val="Hyperlink"/>
    <w:uiPriority w:val="99"/>
    <w:unhideWhenUsed/>
    <w:rsid w:val="00F212BA"/>
    <w:rPr>
      <w:strike w:val="0"/>
      <w:dstrike w:val="0"/>
      <w:color w:val="3B5998"/>
      <w:u w:val="none"/>
      <w:effect w:val="none"/>
    </w:rPr>
  </w:style>
  <w:style w:type="character" w:customStyle="1" w:styleId="fsm1">
    <w:name w:val="fsm1"/>
    <w:rsid w:val="00F212BA"/>
    <w:rPr>
      <w:sz w:val="17"/>
      <w:szCs w:val="17"/>
    </w:rPr>
  </w:style>
  <w:style w:type="character" w:customStyle="1" w:styleId="FooterChar">
    <w:name w:val="Footer Char"/>
    <w:link w:val="Footer"/>
    <w:uiPriority w:val="99"/>
    <w:rsid w:val="00C214DB"/>
    <w:rPr>
      <w:szCs w:val="24"/>
    </w:rPr>
  </w:style>
  <w:style w:type="character" w:customStyle="1" w:styleId="BodyTextChar">
    <w:name w:val="Body Text Char"/>
    <w:link w:val="BodyText"/>
    <w:semiHidden/>
    <w:rsid w:val="00005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5145">
      <w:bodyDiv w:val="1"/>
      <w:marLeft w:val="0"/>
      <w:marRight w:val="0"/>
      <w:marTop w:val="0"/>
      <w:marBottom w:val="0"/>
      <w:divBdr>
        <w:top w:val="none" w:sz="0" w:space="0" w:color="auto"/>
        <w:left w:val="none" w:sz="0" w:space="0" w:color="auto"/>
        <w:bottom w:val="none" w:sz="0" w:space="0" w:color="auto"/>
        <w:right w:val="none" w:sz="0" w:space="0" w:color="auto"/>
      </w:divBdr>
    </w:div>
    <w:div w:id="713122572">
      <w:bodyDiv w:val="1"/>
      <w:marLeft w:val="0"/>
      <w:marRight w:val="0"/>
      <w:marTop w:val="0"/>
      <w:marBottom w:val="0"/>
      <w:divBdr>
        <w:top w:val="none" w:sz="0" w:space="0" w:color="auto"/>
        <w:left w:val="none" w:sz="0" w:space="0" w:color="auto"/>
        <w:bottom w:val="none" w:sz="0" w:space="0" w:color="auto"/>
        <w:right w:val="none" w:sz="0" w:space="0" w:color="auto"/>
      </w:divBdr>
    </w:div>
    <w:div w:id="10204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verscholarshi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an\Desktop\DHE%20Data%20Use%20Agreement%20-%20Audit%20or%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DHE Data Use Agreement - Audit or Evaluation.dotx</Template>
  <TotalTime>11</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Data Use Agreement</vt:lpstr>
    </vt:vector>
  </TitlesOfParts>
  <Company>CDPHE</Company>
  <LinksUpToDate>false</LinksUpToDate>
  <CharactersWithSpaces>12380</CharactersWithSpaces>
  <SharedDoc>false</SharedDoc>
  <HLinks>
    <vt:vector size="6" baseType="variant">
      <vt:variant>
        <vt:i4>5308442</vt:i4>
      </vt:variant>
      <vt:variant>
        <vt:i4>0</vt:i4>
      </vt:variant>
      <vt:variant>
        <vt:i4>0</vt:i4>
      </vt:variant>
      <vt:variant>
        <vt:i4>5</vt:i4>
      </vt:variant>
      <vt:variant>
        <vt:lpwstr>http://www.denverscholarship.org/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bbean</dc:creator>
  <cp:lastModifiedBy>bbean</cp:lastModifiedBy>
  <cp:revision>2</cp:revision>
  <cp:lastPrinted>2012-02-21T17:23:00Z</cp:lastPrinted>
  <dcterms:created xsi:type="dcterms:W3CDTF">2013-11-19T22:31:00Z</dcterms:created>
  <dcterms:modified xsi:type="dcterms:W3CDTF">2013-11-19T22:31:00Z</dcterms:modified>
</cp:coreProperties>
</file>