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3D" w:rsidRPr="007C0E59" w:rsidRDefault="00973729" w:rsidP="00884EB6">
      <w:pPr>
        <w:spacing w:after="0" w:line="240" w:lineRule="auto"/>
        <w:jc w:val="center"/>
        <w:rPr>
          <w:rFonts w:cstheme="minorHAnsi"/>
          <w:sz w:val="32"/>
          <w:szCs w:val="24"/>
        </w:rPr>
      </w:pPr>
      <w:r w:rsidRPr="00B55AEC">
        <w:rPr>
          <w:rFonts w:cstheme="minorHAnsi"/>
          <w:b/>
          <w:sz w:val="32"/>
          <w:szCs w:val="24"/>
        </w:rPr>
        <w:t>Concurrent Enrollment Requirements</w:t>
      </w:r>
      <w:r w:rsidR="00267A3A">
        <w:rPr>
          <w:rFonts w:cstheme="minorHAnsi"/>
          <w:b/>
          <w:sz w:val="32"/>
          <w:szCs w:val="24"/>
        </w:rPr>
        <w:t xml:space="preserve"> Checklist</w:t>
      </w:r>
    </w:p>
    <w:p w:rsidR="00721247" w:rsidRPr="00260A28" w:rsidRDefault="00721247" w:rsidP="00721247">
      <w:pPr>
        <w:pBdr>
          <w:bottom w:val="single" w:sz="12" w:space="3" w:color="009DDB"/>
        </w:pBd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373739"/>
          <w:sz w:val="24"/>
          <w:szCs w:val="24"/>
        </w:rPr>
      </w:pPr>
    </w:p>
    <w:p w:rsidR="001556E9" w:rsidRPr="00B710A1" w:rsidRDefault="001556E9" w:rsidP="001556E9">
      <w:pPr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</w:pPr>
      <w:r w:rsidRPr="00B710A1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A course meets the definition of Concurrent Enrollment if it is meets the following criteria:</w:t>
      </w:r>
    </w:p>
    <w:p w:rsidR="00973729" w:rsidRPr="00260A28" w:rsidRDefault="004A3602" w:rsidP="0074415A">
      <w:pPr>
        <w:pStyle w:val="ListParagraph"/>
        <w:numPr>
          <w:ilvl w:val="0"/>
          <w:numId w:val="3"/>
        </w:numPr>
        <w:rPr>
          <w:rFonts w:cstheme="minorHAnsi"/>
          <w:b/>
          <w:color w:val="373739"/>
          <w:sz w:val="24"/>
          <w:szCs w:val="24"/>
          <w:shd w:val="clear" w:color="auto" w:fill="FFFFFF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Is offered at n</w:t>
      </w:r>
      <w:r w:rsidR="00721247"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o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t</w:t>
      </w:r>
      <w:r w:rsidR="00721247"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uition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c</w:t>
      </w:r>
      <w:r w:rsidR="00721247"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ost to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s</w:t>
      </w:r>
      <w:r w:rsidR="00721247"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tudents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 or families</w:t>
      </w:r>
      <w:r w:rsidR="001802EC"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7" w:history="1">
        <w:r w:rsidR="001556E9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(see </w:t>
        </w:r>
        <w:r w:rsidR="001802EC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22-35-103 (6)(a)</w:t>
        </w:r>
        <w:r w:rsidR="001556E9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)</w:t>
        </w:r>
      </w:hyperlink>
      <w:r w:rsidR="009F2759">
        <w:rPr>
          <w:rFonts w:cstheme="minorHAnsi"/>
          <w:b/>
          <w:color w:val="373739"/>
          <w:sz w:val="24"/>
          <w:szCs w:val="24"/>
          <w:shd w:val="clear" w:color="auto" w:fill="FFFFFF"/>
        </w:rPr>
        <w:t>.</w:t>
      </w:r>
      <w:r w:rsidR="00721247" w:rsidRPr="00260A28">
        <w:rPr>
          <w:rFonts w:cstheme="minorHAnsi"/>
          <w:b/>
          <w:color w:val="373739"/>
          <w:sz w:val="24"/>
          <w:szCs w:val="24"/>
          <w:shd w:val="clear" w:color="auto" w:fill="FFFFFF"/>
        </w:rPr>
        <w:t xml:space="preserve">  </w:t>
      </w:r>
      <w:r w:rsidR="00267A3A" w:rsidRPr="00B710A1">
        <w:rPr>
          <w:rFonts w:cstheme="minorHAnsi"/>
          <w:b/>
          <w:sz w:val="24"/>
          <w:szCs w:val="24"/>
          <w:shd w:val="clear" w:color="auto" w:fill="FFFFFF"/>
        </w:rPr>
        <w:t xml:space="preserve">Any course for which the student or parent is responsible for any portion of the tuition may not be called Concurrent Enrollment. </w:t>
      </w:r>
      <w:r w:rsidR="001556E9" w:rsidRPr="00B710A1">
        <w:rPr>
          <w:rFonts w:cstheme="minorHAnsi"/>
          <w:sz w:val="24"/>
          <w:szCs w:val="24"/>
          <w:shd w:val="clear" w:color="auto" w:fill="FFFFFF"/>
        </w:rPr>
        <w:t>However,</w:t>
      </w:r>
      <w:r w:rsidR="001556E9" w:rsidRPr="00B710A1">
        <w:rPr>
          <w:sz w:val="24"/>
          <w:szCs w:val="24"/>
        </w:rPr>
        <w:t xml:space="preserve"> LEPs are authorized to request </w:t>
      </w:r>
      <w:r w:rsidR="0012139C">
        <w:rPr>
          <w:sz w:val="24"/>
          <w:szCs w:val="24"/>
        </w:rPr>
        <w:t xml:space="preserve"> </w:t>
      </w:r>
      <w:r w:rsidR="001556E9" w:rsidRPr="00B710A1">
        <w:rPr>
          <w:sz w:val="24"/>
          <w:szCs w:val="24"/>
        </w:rPr>
        <w:t>reimbursement from students and families if the student</w:t>
      </w:r>
      <w:r w:rsidR="005C4906">
        <w:rPr>
          <w:sz w:val="24"/>
          <w:szCs w:val="24"/>
        </w:rPr>
        <w:t xml:space="preserve"> </w:t>
      </w:r>
      <w:r w:rsidR="005C4906" w:rsidRPr="000A4D98">
        <w:rPr>
          <w:sz w:val="24"/>
          <w:szCs w:val="24"/>
        </w:rPr>
        <w:t>does not complete or</w:t>
      </w:r>
      <w:r w:rsidR="001556E9" w:rsidRPr="000A4D98">
        <w:rPr>
          <w:sz w:val="24"/>
          <w:szCs w:val="24"/>
        </w:rPr>
        <w:t xml:space="preserve"> </w:t>
      </w:r>
      <w:r w:rsidR="000A4D98">
        <w:rPr>
          <w:sz w:val="24"/>
          <w:szCs w:val="24"/>
        </w:rPr>
        <w:t>receives a failing grade in</w:t>
      </w:r>
      <w:r w:rsidR="001556E9" w:rsidRPr="00B710A1">
        <w:rPr>
          <w:sz w:val="24"/>
          <w:szCs w:val="24"/>
        </w:rPr>
        <w:t xml:space="preserve"> the Concurrent Enrollment course</w:t>
      </w:r>
      <w:r w:rsidR="000A4D98">
        <w:rPr>
          <w:sz w:val="24"/>
          <w:szCs w:val="24"/>
        </w:rPr>
        <w:t xml:space="preserve"> </w:t>
      </w:r>
      <w:hyperlink r:id="rId8" w:history="1">
        <w:r w:rsidR="00FD6317">
          <w:rPr>
            <w:rStyle w:val="Hyperlink"/>
            <w:sz w:val="24"/>
            <w:szCs w:val="24"/>
          </w:rPr>
          <w:t>(see 22-35-104 (4)(a-c))</w:t>
        </w:r>
      </w:hyperlink>
      <w:r w:rsidR="001556E9" w:rsidRPr="00B710A1">
        <w:rPr>
          <w:sz w:val="24"/>
          <w:szCs w:val="24"/>
        </w:rPr>
        <w:t>.</w:t>
      </w:r>
      <w:r w:rsidR="00260A28" w:rsidRPr="00B710A1">
        <w:rPr>
          <w:rFonts w:cstheme="minorHAnsi"/>
          <w:sz w:val="24"/>
          <w:szCs w:val="24"/>
          <w:shd w:val="clear" w:color="auto" w:fill="FFFFFF"/>
        </w:rPr>
        <w:br/>
      </w:r>
    </w:p>
    <w:p w:rsidR="00721247" w:rsidRPr="00260A28" w:rsidRDefault="004A3602" w:rsidP="0074415A">
      <w:pPr>
        <w:pStyle w:val="ListParagraph"/>
        <w:numPr>
          <w:ilvl w:val="0"/>
          <w:numId w:val="3"/>
        </w:numPr>
        <w:rPr>
          <w:rFonts w:cstheme="minorHAnsi"/>
          <w:color w:val="373739"/>
          <w:sz w:val="24"/>
          <w:szCs w:val="24"/>
          <w:shd w:val="clear" w:color="auto" w:fill="FFFFFF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Awards c</w:t>
      </w:r>
      <w:r w:rsidR="00721247"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redit toward HS graduation</w:t>
      </w:r>
      <w:r w:rsidR="001802EC"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9" w:history="1">
        <w:r w:rsidR="001556E9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(see </w:t>
        </w:r>
        <w:r w:rsidR="001802EC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22-35-103 (6)(a)</w:t>
        </w:r>
        <w:r w:rsidR="001556E9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)</w:t>
        </w:r>
      </w:hyperlink>
      <w:r w:rsidR="00CB0E41">
        <w:t>.</w:t>
      </w:r>
      <w:r w:rsidR="00721247" w:rsidRPr="00260A28">
        <w:rPr>
          <w:rFonts w:cstheme="minorHAnsi"/>
          <w:color w:val="373739"/>
          <w:sz w:val="24"/>
          <w:szCs w:val="24"/>
          <w:shd w:val="clear" w:color="auto" w:fill="FFFFFF"/>
        </w:rPr>
        <w:t xml:space="preserve"> </w:t>
      </w:r>
      <w:r w:rsidR="001556E9" w:rsidRPr="00B710A1">
        <w:rPr>
          <w:rFonts w:cstheme="minorHAnsi"/>
          <w:sz w:val="24"/>
          <w:szCs w:val="24"/>
          <w:shd w:val="clear" w:color="auto" w:fill="FFFFFF"/>
        </w:rPr>
        <w:t>T</w:t>
      </w:r>
      <w:r w:rsidR="00721247" w:rsidRPr="00B710A1">
        <w:rPr>
          <w:rFonts w:cstheme="minorHAnsi"/>
          <w:sz w:val="24"/>
          <w:szCs w:val="24"/>
          <w:shd w:val="clear" w:color="auto" w:fill="FFFFFF"/>
        </w:rPr>
        <w:t>he qualified student must receive credit that applies to completion of high</w:t>
      </w:r>
      <w:r w:rsidR="001556E9" w:rsidRPr="00B710A1">
        <w:rPr>
          <w:rFonts w:cstheme="minorHAnsi"/>
          <w:sz w:val="24"/>
          <w:szCs w:val="24"/>
          <w:shd w:val="clear" w:color="auto" w:fill="FFFFFF"/>
        </w:rPr>
        <w:t xml:space="preserve"> school graduation requirements</w:t>
      </w:r>
      <w:r w:rsidR="009F2759" w:rsidRPr="00B710A1">
        <w:rPr>
          <w:rFonts w:cstheme="minorHAnsi"/>
          <w:sz w:val="24"/>
          <w:szCs w:val="24"/>
          <w:shd w:val="clear" w:color="auto" w:fill="FFFFFF"/>
        </w:rPr>
        <w:t>.</w:t>
      </w:r>
      <w:r w:rsidR="00260A28" w:rsidRPr="00B710A1">
        <w:rPr>
          <w:rFonts w:cstheme="minorHAnsi"/>
          <w:sz w:val="24"/>
          <w:szCs w:val="24"/>
          <w:shd w:val="clear" w:color="auto" w:fill="FFFFFF"/>
        </w:rPr>
        <w:br/>
      </w:r>
      <w:r w:rsidR="00721247" w:rsidRPr="00260A28">
        <w:rPr>
          <w:rFonts w:cstheme="minorHAnsi"/>
          <w:color w:val="373739"/>
          <w:sz w:val="24"/>
          <w:szCs w:val="24"/>
          <w:shd w:val="clear" w:color="auto" w:fill="FFFFFF"/>
        </w:rPr>
        <w:t xml:space="preserve"> </w:t>
      </w:r>
    </w:p>
    <w:p w:rsidR="001556E9" w:rsidRPr="00B50E3F" w:rsidRDefault="004A3602" w:rsidP="00B50E3F">
      <w:pPr>
        <w:pStyle w:val="ListParagraph"/>
        <w:numPr>
          <w:ilvl w:val="0"/>
          <w:numId w:val="3"/>
        </w:numPr>
        <w:rPr>
          <w:rFonts w:cstheme="minorHAnsi"/>
          <w:color w:val="373739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Awards c</w:t>
      </w:r>
      <w:r w:rsidR="00721247" w:rsidRPr="00D649D6">
        <w:rPr>
          <w:rFonts w:cstheme="minorHAnsi"/>
          <w:b/>
          <w:sz w:val="24"/>
          <w:szCs w:val="24"/>
          <w:shd w:val="clear" w:color="auto" w:fill="FFFFFF"/>
        </w:rPr>
        <w:t>redit that is either Dev Ed</w:t>
      </w:r>
      <w:r w:rsidR="00B50E3F">
        <w:rPr>
          <w:rFonts w:cstheme="minorHAnsi"/>
          <w:b/>
          <w:sz w:val="24"/>
          <w:szCs w:val="24"/>
          <w:shd w:val="clear" w:color="auto" w:fill="FFFFFF"/>
        </w:rPr>
        <w:t xml:space="preserve"> (for seniors only)</w:t>
      </w:r>
      <w:r w:rsidR="00721247" w:rsidRPr="00D649D6">
        <w:rPr>
          <w:rFonts w:cstheme="minorHAnsi"/>
          <w:b/>
          <w:sz w:val="24"/>
          <w:szCs w:val="24"/>
          <w:shd w:val="clear" w:color="auto" w:fill="FFFFFF"/>
        </w:rPr>
        <w:t>, approved CTE program,</w:t>
      </w:r>
      <w:r w:rsidR="00D458BB" w:rsidRPr="00D649D6">
        <w:rPr>
          <w:rFonts w:cstheme="minorHAnsi"/>
          <w:b/>
          <w:sz w:val="24"/>
          <w:szCs w:val="24"/>
          <w:shd w:val="clear" w:color="auto" w:fill="FFFFFF"/>
        </w:rPr>
        <w:t xml:space="preserve"> part of an approved CTE program</w:t>
      </w:r>
      <w:r w:rsidR="00721247" w:rsidRPr="00D649D6">
        <w:rPr>
          <w:rFonts w:cstheme="minorHAnsi"/>
          <w:b/>
          <w:sz w:val="24"/>
          <w:szCs w:val="24"/>
          <w:shd w:val="clear" w:color="auto" w:fill="FFFFFF"/>
        </w:rPr>
        <w:t xml:space="preserve"> or part of statewide transfer agreement (including </w:t>
      </w:r>
      <w:proofErr w:type="spellStart"/>
      <w:r w:rsidR="00721247" w:rsidRPr="00D649D6">
        <w:rPr>
          <w:rFonts w:cstheme="minorHAnsi"/>
          <w:b/>
          <w:sz w:val="24"/>
          <w:szCs w:val="24"/>
          <w:shd w:val="clear" w:color="auto" w:fill="FFFFFF"/>
        </w:rPr>
        <w:t>gtPathway</w:t>
      </w:r>
      <w:proofErr w:type="spellEnd"/>
      <w:r w:rsidR="00721247" w:rsidRPr="00D649D6">
        <w:rPr>
          <w:rFonts w:cstheme="minorHAnsi"/>
          <w:b/>
          <w:sz w:val="24"/>
          <w:szCs w:val="24"/>
          <w:shd w:val="clear" w:color="auto" w:fill="FFFFFF"/>
        </w:rPr>
        <w:t>/Degree with Designation/AA/AS)</w:t>
      </w:r>
      <w:r w:rsidR="001802EC" w:rsidRPr="00D649D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hyperlink r:id="rId10" w:history="1">
        <w:r w:rsidR="001556E9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(see </w:t>
        </w:r>
        <w:r w:rsidR="001802EC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22-35-103 (6)(a)</w:t>
        </w:r>
        <w:r w:rsidR="001556E9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)</w:t>
        </w:r>
      </w:hyperlink>
      <w:r w:rsidR="00B50E3F">
        <w:rPr>
          <w:rFonts w:cstheme="minorHAnsi"/>
          <w:color w:val="373739"/>
          <w:sz w:val="24"/>
          <w:szCs w:val="24"/>
          <w:shd w:val="clear" w:color="auto" w:fill="FFFFFF"/>
        </w:rPr>
        <w:t xml:space="preserve">. </w:t>
      </w:r>
      <w:r w:rsidR="00B50E3F" w:rsidRPr="00B710A1">
        <w:rPr>
          <w:rFonts w:cstheme="minorHAnsi"/>
          <w:sz w:val="24"/>
          <w:szCs w:val="24"/>
          <w:shd w:val="clear" w:color="auto" w:fill="FFFFFF"/>
        </w:rPr>
        <w:t>Please check with your IHE.</w:t>
      </w:r>
      <w:r w:rsidR="00B50E3F" w:rsidRPr="00B710A1">
        <w:rPr>
          <w:rFonts w:cstheme="minorHAnsi"/>
          <w:sz w:val="24"/>
          <w:szCs w:val="24"/>
          <w:shd w:val="clear" w:color="auto" w:fill="FFFFFF"/>
        </w:rPr>
        <w:br/>
      </w:r>
    </w:p>
    <w:p w:rsidR="00691C0B" w:rsidRPr="00260A28" w:rsidRDefault="001556E9" w:rsidP="00260A2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373739"/>
          <w:sz w:val="24"/>
          <w:szCs w:val="24"/>
          <w:shd w:val="clear" w:color="auto" w:fill="FFFFFF"/>
        </w:rPr>
      </w:pPr>
      <w:r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Is delivered via an </w:t>
      </w:r>
      <w:r w:rsidR="00691C0B"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Approved Postsecondary Institution</w:t>
      </w:r>
      <w:r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 of Higher Education (IHE)</w:t>
      </w:r>
      <w:r w:rsidR="00FA0AD0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11" w:history="1">
        <w:r w:rsidR="009F2759" w:rsidRPr="00FA0AD0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(</w:t>
        </w:r>
        <w:r w:rsidRPr="00FA0AD0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see</w:t>
        </w:r>
        <w:r w:rsidR="001802EC" w:rsidRPr="00FA0AD0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 22-35-103 (12)</w:t>
        </w:r>
        <w:r w:rsidR="00FA0AD0" w:rsidRPr="00FA0AD0">
          <w:rPr>
            <w:rStyle w:val="Hyperlink"/>
          </w:rPr>
          <w:t xml:space="preserve"> </w:t>
        </w:r>
        <w:r w:rsidRPr="00FA0AD0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for the criteria)</w:t>
        </w:r>
      </w:hyperlink>
      <w:r w:rsidR="00FA0AD0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.</w:t>
      </w:r>
    </w:p>
    <w:p w:rsidR="001556E9" w:rsidRPr="001556E9" w:rsidRDefault="001556E9" w:rsidP="001556E9">
      <w:pPr>
        <w:spacing w:after="0"/>
        <w:ind w:left="360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</w:p>
    <w:p w:rsidR="00691C0B" w:rsidRDefault="001556E9" w:rsidP="00D649D6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r w:rsidRPr="00D649D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Student is enrolled in a </w:t>
      </w:r>
      <w:r w:rsidR="00691C0B" w:rsidRPr="00D649D6">
        <w:rPr>
          <w:rStyle w:val="Hyperlink"/>
          <w:rFonts w:cstheme="minorHAnsi"/>
          <w:b/>
          <w:color w:val="auto"/>
          <w:sz w:val="24"/>
          <w:szCs w:val="24"/>
          <w:u w:val="none"/>
        </w:rPr>
        <w:t>Colorado Local Education Provider</w:t>
      </w:r>
      <w:r w:rsidRPr="00D649D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(LEP)</w:t>
      </w:r>
      <w:r w:rsidR="00FA0AD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2" w:history="1">
        <w:r w:rsidR="009F2759" w:rsidRPr="00FA0AD0">
          <w:rPr>
            <w:rStyle w:val="Hyperlink"/>
            <w:rFonts w:cstheme="minorHAnsi"/>
            <w:b/>
            <w:sz w:val="24"/>
            <w:szCs w:val="24"/>
          </w:rPr>
          <w:t>(</w:t>
        </w:r>
        <w:r w:rsidRPr="00FA0AD0">
          <w:rPr>
            <w:rStyle w:val="Hyperlink"/>
            <w:rFonts w:cstheme="minorHAnsi"/>
            <w:b/>
            <w:sz w:val="24"/>
            <w:szCs w:val="24"/>
          </w:rPr>
          <w:t>see 22-35-103</w:t>
        </w:r>
        <w:r w:rsidR="007C0E59" w:rsidRPr="00FA0AD0">
          <w:rPr>
            <w:rStyle w:val="Hyperlink"/>
            <w:rFonts w:cstheme="minorHAnsi"/>
            <w:b/>
            <w:sz w:val="24"/>
            <w:szCs w:val="24"/>
          </w:rPr>
          <w:t>(13)</w:t>
        </w:r>
      </w:hyperlink>
      <w:r w:rsidR="00FA0AD0">
        <w:t xml:space="preserve"> </w:t>
      </w:r>
      <w:r w:rsidRPr="00644615">
        <w:rPr>
          <w:rStyle w:val="Hyperlink"/>
          <w:rFonts w:cstheme="minorHAnsi"/>
          <w:color w:val="auto"/>
          <w:sz w:val="24"/>
          <w:szCs w:val="24"/>
          <w:u w:val="none"/>
        </w:rPr>
        <w:t>for definition)</w:t>
      </w:r>
      <w:r w:rsidR="00FA0AD0" w:rsidRPr="00644615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D649D6" w:rsidRPr="00D649D6" w:rsidRDefault="00D649D6" w:rsidP="00D649D6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726E4D" w:rsidRPr="00260A28" w:rsidRDefault="00726E4D" w:rsidP="007C0E59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373739"/>
          <w:sz w:val="24"/>
          <w:szCs w:val="24"/>
          <w:shd w:val="clear" w:color="auto" w:fill="FFFFFF"/>
        </w:rPr>
      </w:pPr>
      <w:r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>LEP and IHE must enter into a Cooperative Agreement</w:t>
      </w:r>
      <w:r w:rsidR="00B140E9" w:rsidRPr="00D649D6">
        <w:rPr>
          <w:rStyle w:val="Hyperlink"/>
          <w:rFonts w:cstheme="minorHAnsi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13" w:history="1">
        <w:r w:rsidR="00D649D6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(see </w:t>
        </w:r>
        <w:r w:rsidR="007C0E59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22-35-104 (6)(a)</w:t>
        </w:r>
        <w:r w:rsidR="00D649D6" w:rsidRPr="00D649D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)</w:t>
        </w:r>
      </w:hyperlink>
      <w:r w:rsidR="003F1F0F">
        <w:rPr>
          <w:rFonts w:cstheme="minorHAnsi"/>
          <w:b/>
          <w:color w:val="373739"/>
          <w:sz w:val="24"/>
          <w:szCs w:val="24"/>
          <w:shd w:val="clear" w:color="auto" w:fill="FFFFFF"/>
        </w:rPr>
        <w:t>.</w:t>
      </w:r>
    </w:p>
    <w:p w:rsidR="00726E4D" w:rsidRPr="00B710A1" w:rsidRDefault="001556E9" w:rsidP="00D649D6">
      <w:pPr>
        <w:spacing w:after="0"/>
        <w:ind w:left="720"/>
        <w:rPr>
          <w:rStyle w:val="ssparacontent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710A1">
        <w:rPr>
          <w:rStyle w:val="ssparacontent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Details of what must be included in a Cooperative Agreement found</w:t>
      </w:r>
      <w:r w:rsidR="003F1F0F" w:rsidRPr="00B710A1">
        <w:rPr>
          <w:rStyle w:val="ssparacontent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in the sections below:</w:t>
      </w:r>
    </w:p>
    <w:p w:rsidR="00D649D6" w:rsidRPr="00D649D6" w:rsidRDefault="00D649D6" w:rsidP="00D649D6">
      <w:pPr>
        <w:pStyle w:val="ListParagraph"/>
        <w:numPr>
          <w:ilvl w:val="0"/>
          <w:numId w:val="5"/>
        </w:numPr>
        <w:spacing w:after="0"/>
        <w:rPr>
          <w:rStyle w:val="Hyperlink"/>
          <w:rFonts w:cstheme="minorHAnsi"/>
          <w:color w:val="373739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Style w:val="Hyperlink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Overall requirements- </w:t>
      </w:r>
      <w:hyperlink r:id="rId14" w:history="1">
        <w:r w:rsidR="00AD4647" w:rsidRPr="00E63FE0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22-35-104 (6)(b)(I-VIII)</w:t>
        </w:r>
      </w:hyperlink>
    </w:p>
    <w:p w:rsidR="00520704" w:rsidRPr="00D649D6" w:rsidRDefault="00D649D6" w:rsidP="00D649D6">
      <w:pPr>
        <w:pStyle w:val="ListParagraph"/>
        <w:numPr>
          <w:ilvl w:val="0"/>
          <w:numId w:val="5"/>
        </w:numPr>
        <w:rPr>
          <w:rStyle w:val="ssparacontent"/>
          <w:rFonts w:cstheme="minorHAnsi"/>
          <w:color w:val="37373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Hyperlink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Financial provisions- </w:t>
      </w:r>
      <w:hyperlink r:id="rId15" w:history="1">
        <w:r w:rsidR="007750F1" w:rsidRPr="00D649D6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22-35-105 (3)(a)</w:t>
        </w:r>
        <w:r w:rsidR="006F2BF3" w:rsidRPr="00D649D6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(I-II)</w:t>
        </w:r>
      </w:hyperlink>
    </w:p>
    <w:p w:rsidR="00E63FE0" w:rsidRPr="00E63FE0" w:rsidRDefault="00D649D6" w:rsidP="00E63FE0">
      <w:pPr>
        <w:pStyle w:val="ListParagraph"/>
        <w:numPr>
          <w:ilvl w:val="0"/>
          <w:numId w:val="5"/>
        </w:numPr>
        <w:rPr>
          <w:rStyle w:val="ssparacontent"/>
          <w:rFonts w:cstheme="minorHAnsi"/>
          <w:color w:val="373739"/>
          <w:sz w:val="24"/>
          <w:szCs w:val="24"/>
          <w:bdr w:val="none" w:sz="0" w:space="0" w:color="auto" w:frame="1"/>
          <w:shd w:val="clear" w:color="auto" w:fill="FFFFFF"/>
        </w:rPr>
      </w:pPr>
      <w:r w:rsidRPr="00B710A1">
        <w:rPr>
          <w:rStyle w:val="ssparacontent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Requirements for distribution of cooperative agreements</w:t>
      </w:r>
      <w:r>
        <w:rPr>
          <w:rStyle w:val="ssparacontent"/>
          <w:rFonts w:cstheme="minorHAnsi"/>
          <w:color w:val="373739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hyperlink r:id="rId16" w:history="1">
        <w:r w:rsidR="00E63FE0" w:rsidRPr="00E63FE0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22-35-104 (6)(c)</w:t>
        </w:r>
      </w:hyperlink>
      <w:r w:rsidR="00E63FE0" w:rsidRPr="00E63FE0">
        <w:rPr>
          <w:rStyle w:val="ssparacontent"/>
          <w:rFonts w:cstheme="minorHAnsi"/>
          <w:color w:val="373739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53F63" w:rsidRPr="001233A9" w:rsidRDefault="00A53F63" w:rsidP="00267A3A">
      <w:pPr>
        <w:pBdr>
          <w:bottom w:val="single" w:sz="12" w:space="3" w:color="009DDB"/>
        </w:pBd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373739"/>
        </w:rPr>
      </w:pPr>
      <w:r w:rsidRPr="001233A9">
        <w:rPr>
          <w:rFonts w:cstheme="minorHAnsi"/>
          <w:b/>
        </w:rPr>
        <w:t xml:space="preserve">CE Does </w:t>
      </w:r>
      <w:r w:rsidRPr="001233A9">
        <w:rPr>
          <w:rFonts w:cstheme="minorHAnsi"/>
          <w:b/>
          <w:u w:val="single"/>
        </w:rPr>
        <w:t>NOT</w:t>
      </w:r>
      <w:r w:rsidRPr="001233A9">
        <w:rPr>
          <w:rFonts w:cstheme="minorHAnsi"/>
          <w:b/>
        </w:rPr>
        <w:t xml:space="preserve"> Include</w:t>
      </w:r>
      <w:r w:rsidR="00FA31AF" w:rsidRPr="001233A9">
        <w:rPr>
          <w:rFonts w:cstheme="minorHAnsi"/>
          <w:b/>
        </w:rPr>
        <w:t xml:space="preserve"> a student’s simultaneous enrollment in</w:t>
      </w:r>
      <w:r w:rsidR="00267A3A" w:rsidRPr="001233A9">
        <w:rPr>
          <w:rFonts w:cstheme="minorHAnsi"/>
          <w:b/>
        </w:rPr>
        <w:t xml:space="preserve"> </w:t>
      </w:r>
      <w:hyperlink r:id="rId17" w:history="1">
        <w:r w:rsidR="00D649D6" w:rsidRPr="00FA0AD0">
          <w:rPr>
            <w:rStyle w:val="Hyperlink"/>
            <w:rFonts w:cstheme="minorHAnsi"/>
          </w:rPr>
          <w:t xml:space="preserve">(see </w:t>
        </w:r>
        <w:r w:rsidRPr="00FA0AD0">
          <w:rPr>
            <w:rStyle w:val="Hyperlink"/>
            <w:rFonts w:eastAsia="Times New Roman" w:cstheme="minorHAnsi"/>
          </w:rPr>
          <w:t xml:space="preserve">22-35-103 </w:t>
        </w:r>
        <w:r w:rsidR="00970B5E" w:rsidRPr="00FA0AD0">
          <w:rPr>
            <w:rStyle w:val="Hyperlink"/>
            <w:rFonts w:eastAsia="Times New Roman" w:cstheme="minorHAnsi"/>
          </w:rPr>
          <w:t>(</w:t>
        </w:r>
        <w:r w:rsidRPr="00FA0AD0">
          <w:rPr>
            <w:rStyle w:val="Hyperlink"/>
            <w:rFonts w:eastAsia="Times New Roman" w:cstheme="minorHAnsi"/>
          </w:rPr>
          <w:t>6</w:t>
        </w:r>
        <w:r w:rsidR="00970B5E" w:rsidRPr="00FA0AD0">
          <w:rPr>
            <w:rStyle w:val="Hyperlink"/>
            <w:rFonts w:eastAsia="Times New Roman" w:cstheme="minorHAnsi"/>
          </w:rPr>
          <w:t>)</w:t>
        </w:r>
        <w:r w:rsidRPr="00FA0AD0">
          <w:rPr>
            <w:rStyle w:val="Hyperlink"/>
            <w:rFonts w:eastAsia="Times New Roman" w:cstheme="minorHAnsi"/>
          </w:rPr>
          <w:t>(b)</w:t>
        </w:r>
        <w:r w:rsidR="00D649D6" w:rsidRPr="00FA0AD0">
          <w:rPr>
            <w:rStyle w:val="Hyperlink"/>
            <w:rFonts w:cstheme="minorHAnsi"/>
          </w:rPr>
          <w:t>)</w:t>
        </w:r>
      </w:hyperlink>
      <w:r w:rsidR="00267A3A" w:rsidRPr="001233A9">
        <w:rPr>
          <w:rFonts w:cstheme="minorHAnsi"/>
        </w:rPr>
        <w:t>:</w:t>
      </w:r>
    </w:p>
    <w:p w:rsidR="00D649D6" w:rsidRPr="001233A9" w:rsidRDefault="00D649D6" w:rsidP="004102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233A9">
        <w:rPr>
          <w:rFonts w:eastAsia="Times New Roman" w:cstheme="minorHAnsi"/>
          <w:b/>
          <w:bdr w:val="none" w:sz="0" w:space="0" w:color="auto" w:frame="1"/>
        </w:rPr>
        <w:t>Secondary CTE, AP or IB</w:t>
      </w:r>
    </w:p>
    <w:p w:rsidR="00A53F63" w:rsidRPr="001233A9" w:rsidRDefault="00A53F63" w:rsidP="004102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233A9">
        <w:rPr>
          <w:rFonts w:eastAsia="Times New Roman" w:cstheme="minorHAnsi"/>
          <w:b/>
          <w:bCs/>
          <w:bdr w:val="none" w:sz="0" w:space="0" w:color="auto" w:frame="1"/>
        </w:rPr>
        <w:t xml:space="preserve">Early College Postsecondary courses </w:t>
      </w:r>
    </w:p>
    <w:p w:rsidR="00D649D6" w:rsidRPr="001233A9" w:rsidRDefault="00A53F63" w:rsidP="005222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233A9">
        <w:rPr>
          <w:rFonts w:eastAsia="Times New Roman" w:cstheme="minorHAnsi"/>
          <w:b/>
          <w:bCs/>
          <w:bdr w:val="none" w:sz="0" w:space="0" w:color="auto" w:frame="1"/>
        </w:rPr>
        <w:t xml:space="preserve">P-tech college courses </w:t>
      </w:r>
    </w:p>
    <w:p w:rsidR="0093608D" w:rsidRPr="001233A9" w:rsidRDefault="00D649D6" w:rsidP="001233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233A9">
        <w:rPr>
          <w:rFonts w:eastAsia="Times New Roman" w:cstheme="minorHAnsi"/>
          <w:b/>
          <w:bCs/>
          <w:bdr w:val="none" w:sz="0" w:space="0" w:color="auto" w:frame="1"/>
        </w:rPr>
        <w:t xml:space="preserve">Other course that do not </w:t>
      </w:r>
      <w:r w:rsidR="00A53F63" w:rsidRPr="001233A9">
        <w:rPr>
          <w:rFonts w:eastAsia="Times New Roman" w:cstheme="minorHAnsi"/>
          <w:b/>
          <w:bCs/>
          <w:bdr w:val="none" w:sz="0" w:space="0" w:color="auto" w:frame="1"/>
        </w:rPr>
        <w:t>meet C.R.S. definition requirements</w:t>
      </w:r>
      <w:r w:rsidR="00C379F5" w:rsidRPr="001233A9">
        <w:rPr>
          <w:rFonts w:eastAsia="Times New Roman" w:cstheme="minorHAnsi"/>
          <w:b/>
          <w:bCs/>
          <w:bdr w:val="none" w:sz="0" w:space="0" w:color="auto" w:frame="1"/>
        </w:rPr>
        <w:br/>
      </w:r>
      <w:r w:rsidR="00CB4F69" w:rsidRPr="001233A9">
        <w:rPr>
          <w:rFonts w:eastAsia="Times New Roman" w:cstheme="minorHAnsi"/>
          <w:b/>
          <w:bCs/>
          <w:bdr w:val="none" w:sz="0" w:space="0" w:color="auto" w:frame="1"/>
        </w:rPr>
        <w:t>Courses offered through exte</w:t>
      </w:r>
      <w:r w:rsidR="00F71FED" w:rsidRPr="001233A9">
        <w:rPr>
          <w:rFonts w:eastAsia="Times New Roman" w:cstheme="minorHAnsi"/>
          <w:b/>
          <w:bCs/>
          <w:bdr w:val="none" w:sz="0" w:space="0" w:color="auto" w:frame="1"/>
        </w:rPr>
        <w:t xml:space="preserve">nded studies at an institution </w:t>
      </w:r>
      <w:r w:rsidR="00CB4F69" w:rsidRPr="001233A9">
        <w:rPr>
          <w:rFonts w:eastAsia="Times New Roman" w:cstheme="minorHAnsi"/>
          <w:b/>
          <w:bCs/>
          <w:bdr w:val="none" w:sz="0" w:space="0" w:color="auto" w:frame="1"/>
        </w:rPr>
        <w:t>cannot be considered Concurrent Enrollment</w:t>
      </w:r>
      <w:r w:rsidR="00CB4F69" w:rsidRPr="001233A9">
        <w:rPr>
          <w:rFonts w:eastAsia="Times New Roman" w:cstheme="minorHAnsi"/>
          <w:bCs/>
          <w:bdr w:val="none" w:sz="0" w:space="0" w:color="auto" w:frame="1"/>
        </w:rPr>
        <w:t xml:space="preserve"> </w:t>
      </w:r>
      <w:hyperlink r:id="rId18" w:history="1">
        <w:r w:rsidR="00FA0AD0">
          <w:rPr>
            <w:rStyle w:val="Hyperlink"/>
            <w:rFonts w:eastAsia="Times New Roman" w:cstheme="minorHAnsi"/>
            <w:bCs/>
            <w:bdr w:val="none" w:sz="0" w:space="0" w:color="auto" w:frame="1"/>
          </w:rPr>
          <w:t>(see 22-35-110 (1)</w:t>
        </w:r>
      </w:hyperlink>
      <w:r w:rsidR="00183569" w:rsidRPr="001233A9">
        <w:rPr>
          <w:rFonts w:eastAsia="Times New Roman" w:cstheme="minorHAnsi"/>
          <w:bCs/>
          <w:color w:val="373739"/>
          <w:bdr w:val="none" w:sz="0" w:space="0" w:color="auto" w:frame="1"/>
        </w:rPr>
        <w:t xml:space="preserve"> </w:t>
      </w:r>
      <w:r w:rsidR="00183569" w:rsidRPr="001233A9">
        <w:rPr>
          <w:rFonts w:eastAsia="Times New Roman" w:cstheme="minorHAnsi"/>
          <w:bCs/>
          <w:bdr w:val="none" w:sz="0" w:space="0" w:color="auto" w:frame="1"/>
        </w:rPr>
        <w:t xml:space="preserve">and </w:t>
      </w:r>
      <w:hyperlink r:id="rId19" w:history="1">
        <w:r w:rsidR="00FA0AD0">
          <w:rPr>
            <w:rStyle w:val="Hyperlink"/>
            <w:rFonts w:eastAsia="Times New Roman" w:cstheme="minorHAnsi"/>
            <w:bCs/>
            <w:bdr w:val="none" w:sz="0" w:space="0" w:color="auto" w:frame="1"/>
          </w:rPr>
          <w:t>23-1-109(5))</w:t>
        </w:r>
      </w:hyperlink>
      <w:r w:rsidR="00CB4F69" w:rsidRPr="001233A9">
        <w:rPr>
          <w:rFonts w:eastAsia="Times New Roman" w:cstheme="minorHAnsi"/>
          <w:bCs/>
          <w:color w:val="373739"/>
          <w:bdr w:val="none" w:sz="0" w:space="0" w:color="auto" w:frame="1"/>
        </w:rPr>
        <w:t>.</w:t>
      </w:r>
      <w:r w:rsidR="00E601D7" w:rsidRPr="001233A9">
        <w:rPr>
          <w:rFonts w:eastAsia="Times New Roman" w:cstheme="minorHAnsi"/>
          <w:bCs/>
          <w:color w:val="373739"/>
          <w:bdr w:val="none" w:sz="0" w:space="0" w:color="auto" w:frame="1"/>
        </w:rPr>
        <w:t xml:space="preserve"> </w:t>
      </w:r>
      <w:r w:rsidR="00E601D7" w:rsidRPr="001233A9">
        <w:rPr>
          <w:rFonts w:eastAsia="Times New Roman" w:cstheme="minorHAnsi"/>
          <w:bCs/>
          <w:bdr w:val="none" w:sz="0" w:space="0" w:color="auto" w:frame="1"/>
        </w:rPr>
        <w:t>For instance, courses that allow students to opt out of HS or college credit, once the course is completed, are not concurrent enrollment.</w:t>
      </w:r>
    </w:p>
    <w:sectPr w:rsidR="0093608D" w:rsidRPr="001233A9" w:rsidSect="001233A9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540" w:right="1440" w:bottom="1440" w:left="144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D7" w:rsidRDefault="00E601D7" w:rsidP="00E601D7">
      <w:pPr>
        <w:spacing w:after="0" w:line="240" w:lineRule="auto"/>
      </w:pPr>
      <w:r>
        <w:separator/>
      </w:r>
    </w:p>
  </w:endnote>
  <w:endnote w:type="continuationSeparator" w:id="0">
    <w:p w:rsidR="00E601D7" w:rsidRDefault="00E601D7" w:rsidP="00E6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D7" w:rsidRPr="00267A3A" w:rsidRDefault="00E601D7" w:rsidP="00E601D7">
    <w:pPr>
      <w:shd w:val="clear" w:color="auto" w:fill="FFFFFF"/>
      <w:spacing w:after="0" w:line="240" w:lineRule="auto"/>
      <w:textAlignment w:val="baseline"/>
      <w:rPr>
        <w:rFonts w:eastAsia="Times New Roman" w:cstheme="minorHAnsi"/>
        <w:color w:val="373739"/>
        <w:sz w:val="20"/>
      </w:rPr>
    </w:pPr>
    <w:r w:rsidRPr="00267A3A">
      <w:rPr>
        <w:rFonts w:eastAsia="Times New Roman" w:cstheme="minorHAnsi"/>
        <w:bCs/>
        <w:color w:val="373739"/>
        <w:sz w:val="20"/>
        <w:bdr w:val="none" w:sz="0" w:space="0" w:color="auto" w:frame="1"/>
      </w:rPr>
      <w:t xml:space="preserve">For more information or with questions, please contact Michelle Romero, Colorado Department of Education’s Concurrent Enrollment Coordinator, at </w:t>
    </w:r>
    <w:hyperlink r:id="rId1" w:history="1">
      <w:r w:rsidRPr="00267A3A">
        <w:rPr>
          <w:rStyle w:val="Hyperlink"/>
          <w:rFonts w:eastAsia="Times New Roman" w:cstheme="minorHAnsi"/>
          <w:bCs/>
          <w:sz w:val="20"/>
          <w:bdr w:val="none" w:sz="0" w:space="0" w:color="auto" w:frame="1"/>
        </w:rPr>
        <w:t>romero_m@cde.state.co.us</w:t>
      </w:r>
    </w:hyperlink>
    <w:r w:rsidRPr="00267A3A">
      <w:rPr>
        <w:rFonts w:eastAsia="Times New Roman" w:cstheme="minorHAnsi"/>
        <w:bCs/>
        <w:color w:val="373739"/>
        <w:sz w:val="20"/>
        <w:bdr w:val="none" w:sz="0" w:space="0" w:color="auto" w:frame="1"/>
      </w:rPr>
      <w:t xml:space="preserve">. </w:t>
    </w:r>
  </w:p>
  <w:p w:rsidR="00E601D7" w:rsidRPr="00267A3A" w:rsidRDefault="00E601D7">
    <w:pPr>
      <w:pStyle w:val="Footer"/>
      <w:rPr>
        <w:sz w:val="20"/>
      </w:rPr>
    </w:pPr>
  </w:p>
  <w:p w:rsidR="00E601D7" w:rsidRDefault="00E60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D7" w:rsidRDefault="00E601D7" w:rsidP="00E601D7">
      <w:pPr>
        <w:spacing w:after="0" w:line="240" w:lineRule="auto"/>
      </w:pPr>
      <w:r>
        <w:separator/>
      </w:r>
    </w:p>
  </w:footnote>
  <w:footnote w:type="continuationSeparator" w:id="0">
    <w:p w:rsidR="00E601D7" w:rsidRDefault="00E601D7" w:rsidP="00E6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70" w:rsidRDefault="00B34B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78192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A9" w:rsidRDefault="001233A9" w:rsidP="001233A9">
    <w:pPr>
      <w:pStyle w:val="Header"/>
      <w:jc w:val="center"/>
    </w:pPr>
    <w:r>
      <w:rPr>
        <w:noProof/>
      </w:rPr>
      <w:drawing>
        <wp:inline distT="0" distB="0" distL="0" distR="0">
          <wp:extent cx="2389517" cy="40208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e_logo_fullColor-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354" cy="42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F70" w:rsidRDefault="00B34B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78192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70" w:rsidRDefault="00B34B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78192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45A7"/>
    <w:multiLevelType w:val="hybridMultilevel"/>
    <w:tmpl w:val="A7D2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52BF9"/>
    <w:multiLevelType w:val="hybridMultilevel"/>
    <w:tmpl w:val="3DD23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10380C"/>
    <w:multiLevelType w:val="hybridMultilevel"/>
    <w:tmpl w:val="2340BC8A"/>
    <w:lvl w:ilvl="0" w:tplc="75AA6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57646"/>
    <w:multiLevelType w:val="hybridMultilevel"/>
    <w:tmpl w:val="ABBA7BE2"/>
    <w:lvl w:ilvl="0" w:tplc="5C908B2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C4EFC"/>
    <w:multiLevelType w:val="hybridMultilevel"/>
    <w:tmpl w:val="AAF29D30"/>
    <w:lvl w:ilvl="0" w:tplc="34BA4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9"/>
    <w:rsid w:val="00031B88"/>
    <w:rsid w:val="000A4D98"/>
    <w:rsid w:val="000E3EEB"/>
    <w:rsid w:val="0012139C"/>
    <w:rsid w:val="001233A9"/>
    <w:rsid w:val="0014366B"/>
    <w:rsid w:val="00153E75"/>
    <w:rsid w:val="001556E9"/>
    <w:rsid w:val="001802EC"/>
    <w:rsid w:val="00183569"/>
    <w:rsid w:val="00257772"/>
    <w:rsid w:val="00260A28"/>
    <w:rsid w:val="00267A3A"/>
    <w:rsid w:val="002D5F70"/>
    <w:rsid w:val="00395EDF"/>
    <w:rsid w:val="003F1F0F"/>
    <w:rsid w:val="004A3602"/>
    <w:rsid w:val="004B4F22"/>
    <w:rsid w:val="00520704"/>
    <w:rsid w:val="00585219"/>
    <w:rsid w:val="0058668C"/>
    <w:rsid w:val="005C4906"/>
    <w:rsid w:val="005E1A8B"/>
    <w:rsid w:val="00614BEB"/>
    <w:rsid w:val="00644615"/>
    <w:rsid w:val="00691C0B"/>
    <w:rsid w:val="006D0CCE"/>
    <w:rsid w:val="006F2BF3"/>
    <w:rsid w:val="00721247"/>
    <w:rsid w:val="00726E4D"/>
    <w:rsid w:val="0073713D"/>
    <w:rsid w:val="0074415A"/>
    <w:rsid w:val="007750F1"/>
    <w:rsid w:val="007C0E59"/>
    <w:rsid w:val="007D01F5"/>
    <w:rsid w:val="00884EB6"/>
    <w:rsid w:val="00935394"/>
    <w:rsid w:val="0093608D"/>
    <w:rsid w:val="00970B5E"/>
    <w:rsid w:val="00973729"/>
    <w:rsid w:val="009F2759"/>
    <w:rsid w:val="00A53F63"/>
    <w:rsid w:val="00AD4647"/>
    <w:rsid w:val="00B140E9"/>
    <w:rsid w:val="00B21868"/>
    <w:rsid w:val="00B34BF9"/>
    <w:rsid w:val="00B50E3F"/>
    <w:rsid w:val="00B55AEC"/>
    <w:rsid w:val="00B710A1"/>
    <w:rsid w:val="00BA2D3E"/>
    <w:rsid w:val="00C379F5"/>
    <w:rsid w:val="00C54B50"/>
    <w:rsid w:val="00CB0E41"/>
    <w:rsid w:val="00CB1DD6"/>
    <w:rsid w:val="00CB4F69"/>
    <w:rsid w:val="00CC379D"/>
    <w:rsid w:val="00D458BB"/>
    <w:rsid w:val="00D649D6"/>
    <w:rsid w:val="00E23965"/>
    <w:rsid w:val="00E601D7"/>
    <w:rsid w:val="00E63FE0"/>
    <w:rsid w:val="00EE2647"/>
    <w:rsid w:val="00EF29B4"/>
    <w:rsid w:val="00F71FED"/>
    <w:rsid w:val="00FA0AD0"/>
    <w:rsid w:val="00FA31AF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658403D-D5B1-498C-B6AA-F5B45EC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7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7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212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paralabel">
    <w:name w:val="ss_paralabel"/>
    <w:basedOn w:val="DefaultParagraphFont"/>
    <w:rsid w:val="00A53F63"/>
  </w:style>
  <w:style w:type="character" w:customStyle="1" w:styleId="ssbf">
    <w:name w:val="ss_bf"/>
    <w:basedOn w:val="DefaultParagraphFont"/>
    <w:rsid w:val="00A53F63"/>
  </w:style>
  <w:style w:type="character" w:customStyle="1" w:styleId="ssparacontent">
    <w:name w:val="ss_paracontent"/>
    <w:basedOn w:val="DefaultParagraphFont"/>
    <w:rsid w:val="00A53F63"/>
  </w:style>
  <w:style w:type="paragraph" w:styleId="ListParagraph">
    <w:name w:val="List Paragraph"/>
    <w:basedOn w:val="Normal"/>
    <w:uiPriority w:val="34"/>
    <w:qFormat/>
    <w:rsid w:val="00A53F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41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D7"/>
  </w:style>
  <w:style w:type="paragraph" w:styleId="Footer">
    <w:name w:val="footer"/>
    <w:basedOn w:val="Normal"/>
    <w:link w:val="FooterChar"/>
    <w:uiPriority w:val="99"/>
    <w:unhideWhenUsed/>
    <w:rsid w:val="00E6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26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4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92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e.lexis.com/documentpage/?pdmfid=1000516&amp;crid=495a7e44-3b5c-48a3-9cd5-96bbda929049&amp;nodeid=AAWAADAAJAAF&amp;nodepath=%2FROOT%2FAAW%2FAAWAAD%2FAAWAADAAJ%2FAAWAADAAJAAF&amp;level=4&amp;haschildren=&amp;populated=false&amp;title=22-35-105.+Financial+provisions+-+payment+of+tuition&amp;config=014FJAAyNGJkY2Y4Zi1mNjgyLTRkN2YtYmE4OS03NTYzNzYzOTg0OGEKAFBvZENhdGFsb2d592qv2Kywlf8caKqYROP5&amp;pddocfullpath=%2Fshared%2Fdocument%2Fstatutes-legislation%2Furn%3AcontentItem%3A5X45-0DF1-FH4C-X2VR-00008-00&amp;ecomp=h3t79kk&amp;prid=121a1439-d5aa-4848-9d32-c1b67c7e1911" TargetMode="External"/><Relationship Id="rId13" Type="http://schemas.openxmlformats.org/officeDocument/2006/relationships/hyperlink" Target="https://advance.lexis.com/documentpage/?pdmfid=1000516&amp;crid=30313a91-deb4-4ed7-824a-5bbab59d7bdc&amp;nodeid=AAWAADAAJAAD&amp;nodepath=%2FROOT%2FAAW%2FAAWAAD%2FAAWAADAAJ%2FAAWAADAAJAAD&amp;level=4&amp;haschildren=&amp;populated=false&amp;title=22-35-103.+Definitions&amp;config=014FJAAyNGJkY2Y4Zi1mNjgyLTRkN2YtYmE4OS03NTYzNzYzOTg0OGEKAFBvZENhdGFsb2d592qv2Kywlf8caKqYROP5&amp;pddocfullpath=%2Fshared%2Fdocument%2Fstatutes-legislation%2Furn%3AcontentItem%3A5X45-0DF1-DXHD-G321-00008-00&amp;ecomp=h3t79kk&amp;prid=69cd95fc-b859-4f7c-b093-afd4d9a000e3" TargetMode="External"/><Relationship Id="rId18" Type="http://schemas.openxmlformats.org/officeDocument/2006/relationships/hyperlink" Target="https://advance.lexis.com/documentpage/?pdmfid=1000516&amp;crid=b286e32c-3185-4fc2-b47d-34a7fddb65e3&amp;action=pawlinkdoc&amp;pdcomponentid=&amp;pddocfullpath=%2Fshared%2Fdocument%2Fstatutes-legislation%2Furn%3AcontentItem%3A5X45-0DP1-FFFC-B03B-00008-00&amp;pdtocnodeidentifier=AAWAADAAJAAL&amp;config=014FJAAyNGJkY2Y4Zi1mNjgyLTRkN2YtYmE4OS03NTYzNzYzOTg0OGEKAFBvZENhdGFsb2d592qv2Kywlf8caKqYROP5&amp;ecomp=9s-fkkk&amp;prid=beeb195f-242a-463e-9165-b0d100b82c4b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advance.lexis.com/documentpage/?pdmfid=1000516&amp;crid=30313a91-deb4-4ed7-824a-5bbab59d7bdc&amp;nodeid=AAWAADAAJAAD&amp;nodepath=%2FROOT%2FAAW%2FAAWAAD%2FAAWAADAAJ%2FAAWAADAAJAAD&amp;level=4&amp;haschildren=&amp;populated=false&amp;title=22-35-103.+Definitions&amp;config=014FJAAyNGJkY2Y4Zi1mNjgyLTRkN2YtYmE4OS03NTYzNzYzOTg0OGEKAFBvZENhdGFsb2d592qv2Kywlf8caKqYROP5&amp;pddocfullpath=%2Fshared%2Fdocument%2Fstatutes-legislation%2Furn%3AcontentItem%3A5X45-0DF1-DXHD-G321-00008-00&amp;ecomp=h3t79kk&amp;prid=69cd95fc-b859-4f7c-b093-afd4d9a000e3" TargetMode="External"/><Relationship Id="rId12" Type="http://schemas.openxmlformats.org/officeDocument/2006/relationships/hyperlink" Target="https://advance.lexis.com/documentpage/?pdmfid=1000516&amp;crid=30313a91-deb4-4ed7-824a-5bbab59d7bdc&amp;nodeid=AAWAADAAJAAD&amp;nodepath=%2FROOT%2FAAW%2FAAWAAD%2FAAWAADAAJ%2FAAWAADAAJAAD&amp;level=4&amp;haschildren=&amp;populated=false&amp;title=22-35-103.+Definitions&amp;config=014FJAAyNGJkY2Y4Zi1mNjgyLTRkN2YtYmE4OS03NTYzNzYzOTg0OGEKAFBvZENhdGFsb2d592qv2Kywlf8caKqYROP5&amp;pddocfullpath=%2Fshared%2Fdocument%2Fstatutes-legislation%2Furn%3AcontentItem%3A5X45-0DF1-DXHD-G321-00008-00&amp;ecomp=h3t79kk&amp;prid=69cd95fc-b859-4f7c-b093-afd4d9a000e3" TargetMode="External"/><Relationship Id="rId17" Type="http://schemas.openxmlformats.org/officeDocument/2006/relationships/hyperlink" Target="https://advance.lexis.com/documentpage/?pdmfid=1000516&amp;crid=24d3ffed-dae6-450c-bc9d-cc579bf1026f&amp;nodeid=AAWAADAAJAAD&amp;nodepath=%2FROOT%2FAAW%2FAAWAAD%2FAAWAADAAJ%2FAAWAADAAJAAD&amp;level=4&amp;haschildren=&amp;populated=false&amp;title=22-35-103.+Definitions&amp;config=014FJAAyNGJkY2Y4Zi1mNjgyLTRkN2YtYmE4OS03NTYzNzYzOTg0OGEKAFBvZENhdGFsb2d592qv2Kywlf8caKqYROP5&amp;pddocfullpath=%2Fshared%2Fdocument%2Fstatutes-legislation%2Furn%3AcontentItem%3A5X45-0DF1-DXHD-G321-00008-00&amp;ecomp=h3t79kk&amp;prid=69cd95fc-b859-4f7c-b093-afd4d9a000e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vance.lexis.com/documentpage/?pdmfid=1000516&amp;crid=6965ee59-68d5-4c50-9b9f-a799a351f7ef&amp;nodeid=AAWAADAAJAAE&amp;nodepath=%2FROOT%2FAAW%2FAAWAAD%2FAAWAADAAJ%2FAAWAADAAJAAE&amp;level=4&amp;haschildren=&amp;populated=false&amp;title=22-35-104.+Enrollment+in+an+institution+of+higher+education+-+cooperative+agreement&amp;config=014FJAAyNGJkY2Y4Zi1mNjgyLTRkN2YtYmE4OS03NTYzNzYzOTg0OGEKAFBvZENhdGFsb2d592qv2Kywlf8caKqYROP5&amp;pddocfullpath=%2Fshared%2Fdocument%2Fstatutes-legislation%2Furn%3AcontentItem%3A5X45-0DF1-F956-S34P-00008-00&amp;ecomp=h3t79kk&amp;prid=69cd95fc-b859-4f7c-b093-afd4d9a000e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vance.lexis.com/documentpage/?pdmfid=1000516&amp;crid=30313a91-deb4-4ed7-824a-5bbab59d7bdc&amp;nodeid=AAWAADAAJAAD&amp;nodepath=%2FROOT%2FAAW%2FAAWAAD%2FAAWAADAAJ%2FAAWAADAAJAAD&amp;level=4&amp;haschildren=&amp;populated=false&amp;title=22-35-103.+Definitions&amp;config=014FJAAyNGJkY2Y4Zi1mNjgyLTRkN2YtYmE4OS03NTYzNzYzOTg0OGEKAFBvZENhdGFsb2d592qv2Kywlf8caKqYROP5&amp;pddocfullpath=%2Fshared%2Fdocument%2Fstatutes-legislation%2Furn%3AcontentItem%3A5X45-0DF1-DXHD-G321-00008-00&amp;ecomp=h3t79kk&amp;prid=69cd95fc-b859-4f7c-b093-afd4d9a000e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vance.lexis.com/documentpage/?pdmfid=1000516&amp;crid=6368b485-5ecd-446b-852b-5d009823a23e&amp;nodeid=AAWAADAAJAAF&amp;nodepath=%2FROOT%2FAAW%2FAAWAAD%2FAAWAADAAJ%2FAAWAADAAJAAF&amp;level=4&amp;haschildren=&amp;populated=false&amp;title=22-35-105.+Financial+provisions+-+payment+of+tuition&amp;config=014FJAAyNGJkY2Y4Zi1mNjgyLTRkN2YtYmE4OS03NTYzNzYzOTg0OGEKAFBvZENhdGFsb2d592qv2Kywlf8caKqYROP5&amp;pddocfullpath=%2Fshared%2Fdocument%2Fstatutes-legislation%2Furn%3AcontentItem%3A5X45-0DF1-FH4C-X2VR-00008-00&amp;ecomp=h3t79kk&amp;prid=69cd95fc-b859-4f7c-b093-afd4d9a000e3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dvance.lexis.com/documentpage/?pdmfid=1000516&amp;crid=30313a91-deb4-4ed7-824a-5bbab59d7bdc&amp;nodeid=AAWAADAAJAAD&amp;nodepath=%2FROOT%2FAAW%2FAAWAAD%2FAAWAADAAJ%2FAAWAADAAJAAD&amp;level=4&amp;haschildren=&amp;populated=false&amp;title=22-35-103.+Definitions&amp;config=014FJAAyNGJkY2Y4Zi1mNjgyLTRkN2YtYmE4OS03NTYzNzYzOTg0OGEKAFBvZENhdGFsb2d592qv2Kywlf8caKqYROP5&amp;pddocfullpath=%2Fshared%2Fdocument%2Fstatutes-legislation%2Furn%3AcontentItem%3A5X45-0DF1-DXHD-G321-00008-00&amp;ecomp=h3t79kk&amp;prid=69cd95fc-b859-4f7c-b093-afd4d9a000e3" TargetMode="External"/><Relationship Id="rId19" Type="http://schemas.openxmlformats.org/officeDocument/2006/relationships/hyperlink" Target="https://advance.lexis.com/documentpage/?pdmfid=1000516&amp;crid=a305798e-7352-4bd6-b1ae-c072b9ed9f58&amp;nodeid=AAXAABAABAAQ&amp;nodepath=%2FROOT%2FAAX%2FAAXAAB%2FAAXAABAAB%2FAAXAABAABAAQ&amp;level=4&amp;haschildren=&amp;populated=false&amp;title=23-1-109.+Duties+and+powers+of+the+commission+with+regard+to+off-campus+instruction+-+provision+of+concurrent+enrollment+programs+-+legislative+declaration+-+definitions&amp;config=014FJAAyNGJkY2Y4Zi1mNjgyLTRkN2YtYmE4OS03NTYzNzYzOTg0OGEKAFBvZENhdGFsb2d592qv2Kywlf8caKqYROP5&amp;pddocfullpath=%2Fshared%2Fdocument%2Fstatutes-legislation%2Furn%3AcontentItem%3A5X45-0DD1-JS0R-24D5-00008-00&amp;ecomp=h3t79kk&amp;prid=1815d722-b401-4126-9a19-902c6c478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ance.lexis.com/documentpage/?pdmfid=1000516&amp;crid=30313a91-deb4-4ed7-824a-5bbab59d7bdc&amp;nodeid=AAWAADAAJAAD&amp;nodepath=%2FROOT%2FAAW%2FAAWAAD%2FAAWAADAAJ%2FAAWAADAAJAAD&amp;level=4&amp;haschildren=&amp;populated=false&amp;title=22-35-103.+Definitions&amp;config=014FJAAyNGJkY2Y4Zi1mNjgyLTRkN2YtYmE4OS03NTYzNzYzOTg0OGEKAFBvZENhdGFsb2d592qv2Kywlf8caKqYROP5&amp;pddocfullpath=%2Fshared%2Fdocument%2Fstatutes-legislation%2Furn%3AcontentItem%3A5X45-0DF1-DXHD-G321-00008-00&amp;ecomp=h3t79kk&amp;prid=69cd95fc-b859-4f7c-b093-afd4d9a000e3" TargetMode="External"/><Relationship Id="rId14" Type="http://schemas.openxmlformats.org/officeDocument/2006/relationships/hyperlink" Target="https://advance.lexis.com/documentpage/?pdmfid=1000516&amp;crid=6965ee59-68d5-4c50-9b9f-a799a351f7ef&amp;nodeid=AAWAADAAJAAE&amp;nodepath=%2FROOT%2FAAW%2FAAWAAD%2FAAWAADAAJ%2FAAWAADAAJAAE&amp;level=4&amp;haschildren=&amp;populated=false&amp;title=22-35-104.+Enrollment+in+an+institution+of+higher+education+-+cooperative+agreement&amp;config=014FJAAyNGJkY2Y4Zi1mNjgyLTRkN2YtYmE4OS03NTYzNzYzOTg0OGEKAFBvZENhdGFsb2d592qv2Kywlf8caKqYROP5&amp;pddocfullpath=%2Fshared%2Fdocument%2Fstatutes-legislation%2Furn%3AcontentItem%3A5X45-0DF1-F956-S34P-00008-00&amp;ecomp=h3t79kk&amp;prid=69cd95fc-b859-4f7c-b093-afd4d9a000e3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ero_m@cde.state.co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Einhaus</dc:creator>
  <cp:keywords/>
  <dc:description/>
  <cp:lastModifiedBy>Romero, Michelle</cp:lastModifiedBy>
  <cp:revision>2</cp:revision>
  <dcterms:created xsi:type="dcterms:W3CDTF">2019-11-18T15:13:00Z</dcterms:created>
  <dcterms:modified xsi:type="dcterms:W3CDTF">2019-11-18T15:13:00Z</dcterms:modified>
</cp:coreProperties>
</file>