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9A76" w14:textId="77777777" w:rsidR="0086052E" w:rsidRDefault="00D902F9" w:rsidP="00B97B79">
      <w:pPr>
        <w:pStyle w:val="Heading1"/>
      </w:pPr>
      <w:r>
        <w:t>Formal Procurement Checklist</w:t>
      </w:r>
    </w:p>
    <w:p w14:paraId="01EE66B4" w14:textId="77777777" w:rsidR="00D167BF" w:rsidRPr="00D167BF" w:rsidRDefault="00D902F9" w:rsidP="00D167BF">
      <w:pPr>
        <w:pStyle w:val="Heading2"/>
      </w:pPr>
      <w:r>
        <w:t>School Nutrition Unit</w:t>
      </w:r>
    </w:p>
    <w:p w14:paraId="31E6C5F5" w14:textId="77777777" w:rsidR="00D167BF" w:rsidRDefault="00D902F9" w:rsidP="00D167BF">
      <w:pPr>
        <w:pStyle w:val="Heading3"/>
      </w:pPr>
      <w:r>
        <w:t>Did the S</w:t>
      </w:r>
      <w:r w:rsidR="00A71EE5">
        <w:t xml:space="preserve">chool </w:t>
      </w:r>
      <w:r>
        <w:t>F</w:t>
      </w:r>
      <w:r w:rsidR="00A71EE5">
        <w:t xml:space="preserve">ood </w:t>
      </w:r>
      <w:r>
        <w:t>A</w:t>
      </w:r>
      <w:r w:rsidR="00A71EE5">
        <w:t>uthority (SFA)</w:t>
      </w:r>
      <w:r>
        <w:t>…</w:t>
      </w:r>
    </w:p>
    <w:p w14:paraId="7D45152E" w14:textId="77777777" w:rsidR="00700440" w:rsidRDefault="00700440" w:rsidP="00A71EE5">
      <w:pPr>
        <w:pStyle w:val="SubheadTrebuchet"/>
        <w:numPr>
          <w:ilvl w:val="0"/>
          <w:numId w:val="2"/>
        </w:numPr>
      </w:pPr>
      <w:r>
        <w:t xml:space="preserve">Forecast product </w:t>
      </w:r>
      <w:proofErr w:type="gramStart"/>
      <w:r>
        <w:t>needs</w:t>
      </w:r>
      <w:proofErr w:type="gramEnd"/>
      <w:r>
        <w:t xml:space="preserve"> </w:t>
      </w:r>
    </w:p>
    <w:p w14:paraId="5E4A7A00" w14:textId="77777777" w:rsidR="00A71EE5" w:rsidRDefault="00700440" w:rsidP="002C0740">
      <w:pPr>
        <w:spacing w:after="0"/>
        <w:ind w:right="0" w:firstLine="720"/>
      </w:pPr>
      <w:r>
        <w:t xml:space="preserve">Cycle menus, velocity reports, and production records are common tools used to forecast product </w:t>
      </w:r>
      <w:proofErr w:type="gramStart"/>
      <w:r>
        <w:t>needs</w:t>
      </w:r>
      <w:proofErr w:type="gramEnd"/>
    </w:p>
    <w:p w14:paraId="6A37283D" w14:textId="77777777" w:rsidR="002C0740" w:rsidRDefault="002C0740" w:rsidP="002C0740">
      <w:pPr>
        <w:spacing w:after="0"/>
        <w:ind w:right="0" w:firstLine="720"/>
      </w:pPr>
    </w:p>
    <w:p w14:paraId="610FAEFC" w14:textId="77777777" w:rsidR="00A71EE5" w:rsidRDefault="00A71EE5" w:rsidP="00A71EE5">
      <w:pPr>
        <w:pStyle w:val="SubheadTrebuchet"/>
        <w:tabs>
          <w:tab w:val="clear" w:pos="360"/>
        </w:tabs>
        <w:ind w:left="720" w:hanging="360"/>
      </w:pPr>
      <w:r>
        <w:t xml:space="preserve">Conduct a cost or price </w:t>
      </w:r>
      <w:proofErr w:type="gramStart"/>
      <w:r>
        <w:t>analysis</w:t>
      </w:r>
      <w:proofErr w:type="gramEnd"/>
    </w:p>
    <w:p w14:paraId="31B8D8EF" w14:textId="77777777" w:rsidR="00A71EE5" w:rsidRDefault="00A71EE5" w:rsidP="00A71EE5">
      <w:pPr>
        <w:ind w:left="720" w:right="0"/>
      </w:pPr>
      <w:r>
        <w:t xml:space="preserve">Estimate the total dollar value of the contract, which includes product or service purchases for the duration of the </w:t>
      </w:r>
      <w:proofErr w:type="gramStart"/>
      <w:r>
        <w:t>contract</w:t>
      </w:r>
      <w:proofErr w:type="gramEnd"/>
    </w:p>
    <w:p w14:paraId="1B670512" w14:textId="77777777" w:rsidR="00A71EE5" w:rsidRDefault="00A71EE5" w:rsidP="00A71EE5">
      <w:pPr>
        <w:pStyle w:val="ListParagraph"/>
        <w:numPr>
          <w:ilvl w:val="1"/>
          <w:numId w:val="2"/>
        </w:numPr>
      </w:pPr>
      <w:r>
        <w:t xml:space="preserve">SFA may use forecasted product needs and current or past product pricing to complete the cost </w:t>
      </w:r>
      <w:proofErr w:type="gramStart"/>
      <w:r>
        <w:t>analysis</w:t>
      </w:r>
      <w:proofErr w:type="gramEnd"/>
    </w:p>
    <w:p w14:paraId="5A3A3883" w14:textId="77777777" w:rsidR="00A71EE5" w:rsidRDefault="00A71EE5" w:rsidP="002C0740">
      <w:pPr>
        <w:spacing w:after="0"/>
        <w:ind w:right="0"/>
      </w:pPr>
    </w:p>
    <w:p w14:paraId="0696E38B" w14:textId="77777777" w:rsidR="00A71EE5" w:rsidRDefault="00A71EE5" w:rsidP="00A71EE5">
      <w:pPr>
        <w:pStyle w:val="SubheadTrebuchet"/>
        <w:tabs>
          <w:tab w:val="clear" w:pos="360"/>
        </w:tabs>
        <w:ind w:left="720" w:hanging="360"/>
      </w:pPr>
      <w:r>
        <w:t xml:space="preserve">Write product </w:t>
      </w:r>
      <w:proofErr w:type="gramStart"/>
      <w:r>
        <w:t>specifications</w:t>
      </w:r>
      <w:proofErr w:type="gramEnd"/>
    </w:p>
    <w:p w14:paraId="65A3F8D3" w14:textId="77777777" w:rsidR="00A71EE5" w:rsidRDefault="00A71EE5" w:rsidP="00A71EE5">
      <w:pPr>
        <w:ind w:left="720" w:right="0"/>
      </w:pPr>
      <w:r>
        <w:t xml:space="preserve">Product specifications should include the product name, description, case pack and weight, minimum and maximum sizes and pieces, main ingredients, prohibited ingredients, nutritional standards or Child Nutrition (CN) requirements, quality indicators, run and code numbers, etc. </w:t>
      </w:r>
    </w:p>
    <w:p w14:paraId="5E8DB2BB" w14:textId="77777777" w:rsidR="00A71EE5" w:rsidRDefault="00A71EE5" w:rsidP="00A71EE5">
      <w:pPr>
        <w:pStyle w:val="ListParagraph"/>
        <w:numPr>
          <w:ilvl w:val="1"/>
          <w:numId w:val="2"/>
        </w:numPr>
      </w:pPr>
      <w:r>
        <w:t xml:space="preserve">Note: specifications may include a brand </w:t>
      </w:r>
      <w:proofErr w:type="gramStart"/>
      <w:r>
        <w:t>name, but</w:t>
      </w:r>
      <w:proofErr w:type="gramEnd"/>
      <w:r>
        <w:t xml:space="preserve"> must include ‘or equal’. A bidder should have the opportunity to propose an equal </w:t>
      </w:r>
      <w:proofErr w:type="gramStart"/>
      <w:r>
        <w:t>product</w:t>
      </w:r>
      <w:proofErr w:type="gramEnd"/>
    </w:p>
    <w:p w14:paraId="7D0EA857" w14:textId="77777777" w:rsidR="00A71EE5" w:rsidRDefault="00A71EE5" w:rsidP="00A71EE5">
      <w:pPr>
        <w:pStyle w:val="ListParagraph"/>
        <w:numPr>
          <w:ilvl w:val="1"/>
          <w:numId w:val="2"/>
        </w:numPr>
      </w:pPr>
      <w:r>
        <w:t xml:space="preserve">An SFA may pre-screen products and provide bidders with a list of preapproved equal products. The SFA must ensure maximum free and open competition during the procurement process, and pre-screening procedures should be included in the SFAs written procurement procedures. </w:t>
      </w:r>
    </w:p>
    <w:p w14:paraId="365D0DD6" w14:textId="77777777" w:rsidR="00A71EE5" w:rsidRDefault="00A71EE5" w:rsidP="00A71EE5">
      <w:pPr>
        <w:ind w:right="0"/>
      </w:pPr>
    </w:p>
    <w:p w14:paraId="2AE8AAE0" w14:textId="77777777" w:rsidR="00A71EE5" w:rsidRDefault="00A71EE5" w:rsidP="00A71EE5">
      <w:pPr>
        <w:pStyle w:val="SubheadTrebuchet"/>
        <w:tabs>
          <w:tab w:val="clear" w:pos="360"/>
        </w:tabs>
        <w:ind w:left="720" w:hanging="360"/>
      </w:pPr>
      <w:r>
        <w:t xml:space="preserve">Create a solicitation </w:t>
      </w:r>
      <w:proofErr w:type="gramStart"/>
      <w:r>
        <w:t>document</w:t>
      </w:r>
      <w:proofErr w:type="gramEnd"/>
    </w:p>
    <w:p w14:paraId="3AF02EF0" w14:textId="77777777" w:rsidR="00A71EE5" w:rsidRDefault="00A71EE5" w:rsidP="00A71EE5">
      <w:pPr>
        <w:ind w:left="720" w:right="0"/>
      </w:pPr>
      <w:r>
        <w:t>There are two types of formal solicitations: Invitation for Bid (IFB) and Request for Proposals (RFP)</w:t>
      </w:r>
    </w:p>
    <w:p w14:paraId="2B4585AE" w14:textId="77777777" w:rsidR="00A71EE5" w:rsidRPr="00865FA5" w:rsidRDefault="00A71EE5" w:rsidP="00A71EE5">
      <w:pPr>
        <w:pStyle w:val="ListParagraph"/>
        <w:numPr>
          <w:ilvl w:val="1"/>
          <w:numId w:val="3"/>
        </w:numPr>
      </w:pPr>
      <w:r w:rsidRPr="00865FA5">
        <w:t>I</w:t>
      </w:r>
      <w:r w:rsidRPr="00865FA5">
        <w:rPr>
          <w:b/>
          <w:bCs/>
        </w:rPr>
        <w:t>nvitation for Bid (sealed bid)</w:t>
      </w:r>
      <w:r w:rsidRPr="00865FA5">
        <w:t xml:space="preserve"> </w:t>
      </w:r>
    </w:p>
    <w:p w14:paraId="25262B8B" w14:textId="77777777" w:rsidR="00A71EE5" w:rsidRPr="00865FA5" w:rsidRDefault="00A71EE5" w:rsidP="00A71EE5">
      <w:pPr>
        <w:numPr>
          <w:ilvl w:val="2"/>
          <w:numId w:val="3"/>
        </w:numPr>
        <w:spacing w:after="0" w:line="240" w:lineRule="auto"/>
        <w:ind w:right="0"/>
      </w:pPr>
      <w:r w:rsidRPr="00865FA5">
        <w:t xml:space="preserve">Bids are publicly </w:t>
      </w:r>
      <w:proofErr w:type="gramStart"/>
      <w:r w:rsidRPr="00865FA5">
        <w:t>solicited</w:t>
      </w:r>
      <w:proofErr w:type="gramEnd"/>
      <w:r w:rsidRPr="00865FA5">
        <w:t xml:space="preserve"> and a firm fixed price contract (lump sum or unit price) is awarded to the responsible bidder whose bid: </w:t>
      </w:r>
    </w:p>
    <w:p w14:paraId="44614A57" w14:textId="77777777" w:rsidR="00A71EE5" w:rsidRPr="00865FA5" w:rsidRDefault="00A71EE5" w:rsidP="00A71EE5">
      <w:pPr>
        <w:numPr>
          <w:ilvl w:val="3"/>
          <w:numId w:val="3"/>
        </w:numPr>
        <w:spacing w:after="0" w:line="240" w:lineRule="auto"/>
        <w:ind w:right="0"/>
      </w:pPr>
      <w:r w:rsidRPr="00865FA5">
        <w:t>conforms with all the material terms and conditions of the invitation for bids, and</w:t>
      </w:r>
    </w:p>
    <w:p w14:paraId="636DB316" w14:textId="77777777" w:rsidR="00A71EE5" w:rsidRDefault="00A71EE5" w:rsidP="00A71EE5">
      <w:pPr>
        <w:numPr>
          <w:ilvl w:val="3"/>
          <w:numId w:val="3"/>
        </w:numPr>
        <w:spacing w:after="0" w:line="240" w:lineRule="auto"/>
        <w:ind w:right="0"/>
      </w:pPr>
      <w:r w:rsidRPr="00865FA5">
        <w:t xml:space="preserve">Is the lowest </w:t>
      </w:r>
      <w:proofErr w:type="gramStart"/>
      <w:r w:rsidRPr="00865FA5">
        <w:t>price</w:t>
      </w:r>
      <w:proofErr w:type="gramEnd"/>
    </w:p>
    <w:p w14:paraId="027C37C6" w14:textId="77777777" w:rsidR="00A71EE5" w:rsidRPr="00865FA5" w:rsidRDefault="00A71EE5" w:rsidP="00A71EE5">
      <w:pPr>
        <w:numPr>
          <w:ilvl w:val="1"/>
          <w:numId w:val="3"/>
        </w:numPr>
        <w:spacing w:after="0" w:line="240" w:lineRule="auto"/>
        <w:ind w:right="0"/>
        <w:rPr>
          <w:b/>
        </w:rPr>
      </w:pPr>
      <w:r w:rsidRPr="00865FA5">
        <w:rPr>
          <w:b/>
        </w:rPr>
        <w:t>Request for Proposals (competitive proposal)</w:t>
      </w:r>
    </w:p>
    <w:p w14:paraId="7274662B" w14:textId="77777777" w:rsidR="00A71EE5" w:rsidRDefault="00A71EE5" w:rsidP="00A71EE5">
      <w:pPr>
        <w:numPr>
          <w:ilvl w:val="2"/>
          <w:numId w:val="3"/>
        </w:numPr>
        <w:spacing w:after="0" w:line="240" w:lineRule="auto"/>
        <w:ind w:right="0"/>
      </w:pPr>
      <w:r>
        <w:t xml:space="preserve">The contract is awarded to the responsible and responsive vendor whose proposal scored the highest number of points, and is most advantageous to the program with price and other factors </w:t>
      </w:r>
      <w:proofErr w:type="gramStart"/>
      <w:r>
        <w:t>considered</w:t>
      </w:r>
      <w:proofErr w:type="gramEnd"/>
    </w:p>
    <w:p w14:paraId="76806526" w14:textId="77777777" w:rsidR="00A71EE5" w:rsidRDefault="00A71EE5" w:rsidP="00A71EE5">
      <w:pPr>
        <w:spacing w:after="0" w:line="240" w:lineRule="auto"/>
        <w:ind w:left="2160" w:right="0"/>
      </w:pPr>
    </w:p>
    <w:p w14:paraId="36B5585E" w14:textId="77777777" w:rsidR="00A71EE5" w:rsidRDefault="00A71EE5" w:rsidP="00A71EE5">
      <w:pPr>
        <w:ind w:left="720" w:right="0"/>
      </w:pPr>
      <w:r>
        <w:t>A well-written solicitation gives a bidder clear information on what the SFA is planning to purchase and how. A solicitation should include:</w:t>
      </w:r>
    </w:p>
    <w:p w14:paraId="660BE7D6" w14:textId="77777777" w:rsidR="00A71EE5" w:rsidRDefault="00A71EE5" w:rsidP="00A71EE5">
      <w:pPr>
        <w:pStyle w:val="ListParagraph"/>
        <w:numPr>
          <w:ilvl w:val="1"/>
          <w:numId w:val="2"/>
        </w:numPr>
      </w:pPr>
      <w:r>
        <w:t xml:space="preserve">Background information on the district </w:t>
      </w:r>
    </w:p>
    <w:p w14:paraId="71C9E6D7" w14:textId="77777777" w:rsidR="00A71EE5" w:rsidRDefault="00A71EE5" w:rsidP="00A71EE5">
      <w:pPr>
        <w:pStyle w:val="ListParagraph"/>
        <w:numPr>
          <w:ilvl w:val="2"/>
          <w:numId w:val="2"/>
        </w:numPr>
      </w:pPr>
      <w:r>
        <w:t>Size, number of meals served, etc.</w:t>
      </w:r>
    </w:p>
    <w:p w14:paraId="69A9A7BC" w14:textId="77777777" w:rsidR="00A71EE5" w:rsidRDefault="00A71EE5" w:rsidP="00A71EE5">
      <w:pPr>
        <w:pStyle w:val="ListParagraph"/>
        <w:numPr>
          <w:ilvl w:val="1"/>
          <w:numId w:val="2"/>
        </w:numPr>
      </w:pPr>
      <w:r>
        <w:t xml:space="preserve">General descriptions of the goods and/or services to be </w:t>
      </w:r>
      <w:proofErr w:type="gramStart"/>
      <w:r>
        <w:t>purchased</w:t>
      </w:r>
      <w:proofErr w:type="gramEnd"/>
    </w:p>
    <w:p w14:paraId="2C94CB36" w14:textId="77777777" w:rsidR="00A71EE5" w:rsidRDefault="00A71EE5" w:rsidP="00A71EE5">
      <w:pPr>
        <w:pStyle w:val="ListParagraph"/>
        <w:numPr>
          <w:ilvl w:val="2"/>
          <w:numId w:val="2"/>
        </w:numPr>
      </w:pPr>
      <w:r>
        <w:t xml:space="preserve">Solicitation should indicate if distribution services are </w:t>
      </w:r>
      <w:proofErr w:type="gramStart"/>
      <w:r>
        <w:t>requested</w:t>
      </w:r>
      <w:proofErr w:type="gramEnd"/>
    </w:p>
    <w:p w14:paraId="6344B061" w14:textId="77777777" w:rsidR="00A71EE5" w:rsidRDefault="00A71EE5" w:rsidP="00A71EE5">
      <w:pPr>
        <w:pStyle w:val="ListParagraph"/>
        <w:numPr>
          <w:ilvl w:val="2"/>
          <w:numId w:val="2"/>
        </w:numPr>
      </w:pPr>
      <w:r>
        <w:lastRenderedPageBreak/>
        <w:t xml:space="preserve">Include distribution for processed USDA foods, if applicable </w:t>
      </w:r>
    </w:p>
    <w:p w14:paraId="5D2F6A4E" w14:textId="77777777" w:rsidR="00A71EE5" w:rsidRDefault="00A71EE5" w:rsidP="00A71EE5">
      <w:pPr>
        <w:pStyle w:val="ListParagraph"/>
        <w:numPr>
          <w:ilvl w:val="1"/>
          <w:numId w:val="2"/>
        </w:numPr>
      </w:pPr>
      <w:r>
        <w:t>Information about pre-proposal meeting to be held (if applicable)</w:t>
      </w:r>
    </w:p>
    <w:p w14:paraId="7F0E0FD8" w14:textId="77777777" w:rsidR="00A71EE5" w:rsidRDefault="00A71EE5" w:rsidP="00A71EE5">
      <w:pPr>
        <w:pStyle w:val="ListParagraph"/>
        <w:numPr>
          <w:ilvl w:val="1"/>
          <w:numId w:val="2"/>
        </w:numPr>
      </w:pPr>
      <w:r>
        <w:t>Date and time for solicitation submission</w:t>
      </w:r>
    </w:p>
    <w:p w14:paraId="5982C5AE" w14:textId="77777777" w:rsidR="00A71EE5" w:rsidRDefault="00A71EE5" w:rsidP="00A71EE5">
      <w:pPr>
        <w:pStyle w:val="ListParagraph"/>
        <w:numPr>
          <w:ilvl w:val="2"/>
          <w:numId w:val="2"/>
        </w:numPr>
      </w:pPr>
      <w:r>
        <w:t>Time and location of public opening if IFB</w:t>
      </w:r>
    </w:p>
    <w:p w14:paraId="08E699ED" w14:textId="77777777" w:rsidR="00A71EE5" w:rsidRDefault="00A71EE5" w:rsidP="00A71EE5">
      <w:pPr>
        <w:pStyle w:val="ListParagraph"/>
        <w:numPr>
          <w:ilvl w:val="1"/>
          <w:numId w:val="2"/>
        </w:numPr>
      </w:pPr>
      <w:r>
        <w:t>Time period of the contract and options for renewals</w:t>
      </w:r>
    </w:p>
    <w:p w14:paraId="11ABDA4A" w14:textId="77777777" w:rsidR="00A71EE5" w:rsidRDefault="00A71EE5" w:rsidP="00A71EE5">
      <w:pPr>
        <w:pStyle w:val="ListParagraph"/>
        <w:numPr>
          <w:ilvl w:val="2"/>
          <w:numId w:val="2"/>
        </w:numPr>
      </w:pPr>
      <w:proofErr w:type="gramStart"/>
      <w:r>
        <w:t>Generally</w:t>
      </w:r>
      <w:proofErr w:type="gramEnd"/>
      <w:r>
        <w:t xml:space="preserve"> 1 year with 4 optional renewals</w:t>
      </w:r>
    </w:p>
    <w:p w14:paraId="08E1FD69" w14:textId="77777777" w:rsidR="00A71EE5" w:rsidRDefault="00A71EE5" w:rsidP="00A71EE5">
      <w:pPr>
        <w:pStyle w:val="ListParagraph"/>
        <w:numPr>
          <w:ilvl w:val="1"/>
          <w:numId w:val="2"/>
        </w:numPr>
      </w:pPr>
      <w:r>
        <w:t xml:space="preserve">Type of contract to be </w:t>
      </w:r>
      <w:proofErr w:type="gramStart"/>
      <w:r>
        <w:t>awarded</w:t>
      </w:r>
      <w:proofErr w:type="gramEnd"/>
      <w:r>
        <w:t xml:space="preserve"> </w:t>
      </w:r>
    </w:p>
    <w:p w14:paraId="60C36548" w14:textId="77777777" w:rsidR="00A71EE5" w:rsidRDefault="00A71EE5" w:rsidP="00A71EE5">
      <w:pPr>
        <w:pStyle w:val="ListParagraph"/>
        <w:numPr>
          <w:ilvl w:val="2"/>
          <w:numId w:val="2"/>
        </w:numPr>
      </w:pPr>
      <w:r>
        <w:t xml:space="preserve">An IFB must result in a firm fixed price contract. </w:t>
      </w:r>
    </w:p>
    <w:p w14:paraId="43116794" w14:textId="77777777" w:rsidR="00A71EE5" w:rsidRDefault="00A71EE5" w:rsidP="00A71EE5">
      <w:pPr>
        <w:pStyle w:val="ListParagraph"/>
        <w:numPr>
          <w:ilvl w:val="2"/>
          <w:numId w:val="2"/>
        </w:numPr>
      </w:pPr>
      <w:r>
        <w:t xml:space="preserve">An RFP may result in a firm fixed price or cost reimbursable contract. (Cost plus fixed fee is a type of cost reimbursable contract). Cost plus percentage is not allowable. </w:t>
      </w:r>
    </w:p>
    <w:p w14:paraId="0DBF6C3D" w14:textId="77777777" w:rsidR="00A71EE5" w:rsidRDefault="00A71EE5" w:rsidP="00A71EE5">
      <w:pPr>
        <w:pStyle w:val="ListParagraph"/>
        <w:numPr>
          <w:ilvl w:val="2"/>
          <w:numId w:val="2"/>
        </w:numPr>
      </w:pPr>
      <w:r>
        <w:t xml:space="preserve">Fixed fee/price may be tied to a price index or price escalator/de-escalator </w:t>
      </w:r>
      <w:proofErr w:type="gramStart"/>
      <w:r>
        <w:t>clause</w:t>
      </w:r>
      <w:proofErr w:type="gramEnd"/>
    </w:p>
    <w:p w14:paraId="03A820FA" w14:textId="77777777" w:rsidR="00A71EE5" w:rsidRDefault="00A71EE5" w:rsidP="00A71EE5">
      <w:pPr>
        <w:pStyle w:val="ListParagraph"/>
        <w:numPr>
          <w:ilvl w:val="2"/>
          <w:numId w:val="2"/>
        </w:numPr>
      </w:pPr>
      <w:r>
        <w:t xml:space="preserve">Cost reimbursable contracts must not include unallowable costs. The vendor must return all rebates, discounts, and credits to the SFA.  A </w:t>
      </w:r>
      <w:proofErr w:type="gramStart"/>
      <w:r>
        <w:t>cost plus</w:t>
      </w:r>
      <w:proofErr w:type="gramEnd"/>
      <w:r>
        <w:t xml:space="preserve"> fixed fee contract may also be used. </w:t>
      </w:r>
    </w:p>
    <w:p w14:paraId="6405CEDD" w14:textId="77777777" w:rsidR="00A71EE5" w:rsidRDefault="00A71EE5" w:rsidP="00A71EE5">
      <w:pPr>
        <w:pStyle w:val="ListParagraph"/>
        <w:numPr>
          <w:ilvl w:val="1"/>
          <w:numId w:val="2"/>
        </w:numPr>
      </w:pPr>
      <w:r>
        <w:t>Protest procedures</w:t>
      </w:r>
    </w:p>
    <w:p w14:paraId="4DDDEF64" w14:textId="77777777" w:rsidR="00A71EE5" w:rsidRDefault="00A71EE5" w:rsidP="00A71EE5">
      <w:pPr>
        <w:pStyle w:val="ListParagraph"/>
        <w:numPr>
          <w:ilvl w:val="1"/>
          <w:numId w:val="2"/>
        </w:numPr>
      </w:pPr>
      <w:r>
        <w:t>Proposal withdrawal procedures</w:t>
      </w:r>
    </w:p>
    <w:p w14:paraId="5635B9E0" w14:textId="77777777" w:rsidR="00A71EE5" w:rsidRDefault="00A71EE5" w:rsidP="00A71EE5">
      <w:pPr>
        <w:pStyle w:val="ListParagraph"/>
        <w:numPr>
          <w:ilvl w:val="1"/>
          <w:numId w:val="2"/>
        </w:numPr>
      </w:pPr>
      <w:r>
        <w:t xml:space="preserve">List of all products to be purchased and </w:t>
      </w:r>
      <w:proofErr w:type="gramStart"/>
      <w:r>
        <w:t>specifications</w:t>
      </w:r>
      <w:proofErr w:type="gramEnd"/>
    </w:p>
    <w:p w14:paraId="6628AB74" w14:textId="77777777" w:rsidR="00A71EE5" w:rsidRDefault="00A71EE5" w:rsidP="00A71EE5">
      <w:pPr>
        <w:pStyle w:val="ListParagraph"/>
        <w:numPr>
          <w:ilvl w:val="1"/>
          <w:numId w:val="2"/>
        </w:numPr>
      </w:pPr>
      <w:r>
        <w:t xml:space="preserve">Options for ‘piggybacking’, adding goods or services, or increasing contract volume over </w:t>
      </w:r>
      <w:proofErr w:type="gramStart"/>
      <w:r>
        <w:t>time</w:t>
      </w:r>
      <w:proofErr w:type="gramEnd"/>
    </w:p>
    <w:p w14:paraId="41465C41" w14:textId="77777777" w:rsidR="00A71EE5" w:rsidRDefault="00A71EE5" w:rsidP="00A71EE5">
      <w:pPr>
        <w:pStyle w:val="ListParagraph"/>
        <w:numPr>
          <w:ilvl w:val="2"/>
          <w:numId w:val="2"/>
        </w:numPr>
      </w:pPr>
      <w:r>
        <w:t xml:space="preserve">Changes to the contract </w:t>
      </w:r>
      <w:r w:rsidRPr="00125590">
        <w:rPr>
          <w:u w:val="single"/>
        </w:rPr>
        <w:t>may not</w:t>
      </w:r>
      <w:r>
        <w:t xml:space="preserve"> result in a material change- no more than a 10% change in contract value is </w:t>
      </w:r>
      <w:proofErr w:type="gramStart"/>
      <w:r>
        <w:t>recommended</w:t>
      </w:r>
      <w:proofErr w:type="gramEnd"/>
    </w:p>
    <w:p w14:paraId="434DFEA8" w14:textId="77777777" w:rsidR="00A71EE5" w:rsidRDefault="00A71EE5" w:rsidP="00A71EE5">
      <w:pPr>
        <w:pStyle w:val="ListParagraph"/>
        <w:numPr>
          <w:ilvl w:val="1"/>
          <w:numId w:val="2"/>
        </w:numPr>
      </w:pPr>
      <w:r>
        <w:t>Criteria for award</w:t>
      </w:r>
    </w:p>
    <w:p w14:paraId="222F5317" w14:textId="77777777" w:rsidR="00A71EE5" w:rsidRDefault="00A71EE5" w:rsidP="00A71EE5">
      <w:pPr>
        <w:pStyle w:val="ListParagraph"/>
        <w:numPr>
          <w:ilvl w:val="2"/>
          <w:numId w:val="2"/>
        </w:numPr>
      </w:pPr>
      <w:r>
        <w:t xml:space="preserve">IFB- award will be made to the lowest </w:t>
      </w:r>
      <w:proofErr w:type="gramStart"/>
      <w:r>
        <w:t>bidder</w:t>
      </w:r>
      <w:proofErr w:type="gramEnd"/>
    </w:p>
    <w:p w14:paraId="0C936DF4" w14:textId="77777777" w:rsidR="00A71EE5" w:rsidRDefault="00A71EE5" w:rsidP="00A71EE5">
      <w:pPr>
        <w:pStyle w:val="ListParagraph"/>
        <w:numPr>
          <w:ilvl w:val="2"/>
          <w:numId w:val="2"/>
        </w:numPr>
      </w:pPr>
      <w:r>
        <w:t xml:space="preserve">RFP- include all criteria that will be used to evaluate </w:t>
      </w:r>
      <w:proofErr w:type="gramStart"/>
      <w:r>
        <w:t>proposals</w:t>
      </w:r>
      <w:proofErr w:type="gramEnd"/>
    </w:p>
    <w:p w14:paraId="0EEDDFE4" w14:textId="77777777" w:rsidR="00A71EE5" w:rsidRDefault="00A71EE5" w:rsidP="00A71EE5">
      <w:pPr>
        <w:pStyle w:val="ListParagraph"/>
        <w:numPr>
          <w:ilvl w:val="3"/>
          <w:numId w:val="2"/>
        </w:numPr>
      </w:pPr>
      <w:r>
        <w:t>Cost must be the highest weighted factor but does not have to be 51%</w:t>
      </w:r>
    </w:p>
    <w:p w14:paraId="56B2F4C9" w14:textId="77777777" w:rsidR="00A71EE5" w:rsidRDefault="00A71EE5" w:rsidP="00A71EE5">
      <w:pPr>
        <w:pStyle w:val="ListParagraph"/>
        <w:numPr>
          <w:ilvl w:val="3"/>
          <w:numId w:val="2"/>
        </w:numPr>
      </w:pPr>
      <w:r>
        <w:t xml:space="preserve">A scoring rubric is required that identifies all evaluation factors and their relative </w:t>
      </w:r>
      <w:proofErr w:type="gramStart"/>
      <w:r>
        <w:t>importance</w:t>
      </w:r>
      <w:proofErr w:type="gramEnd"/>
    </w:p>
    <w:p w14:paraId="2A659D62" w14:textId="77777777" w:rsidR="00A71EE5" w:rsidRDefault="00A71EE5" w:rsidP="00A71EE5">
      <w:pPr>
        <w:pStyle w:val="ListParagraph"/>
        <w:numPr>
          <w:ilvl w:val="2"/>
          <w:numId w:val="2"/>
        </w:numPr>
      </w:pPr>
      <w:r>
        <w:t xml:space="preserve">If using geographic preference, indicate how preference will be </w:t>
      </w:r>
      <w:proofErr w:type="gramStart"/>
      <w:r>
        <w:t>given</w:t>
      </w:r>
      <w:proofErr w:type="gramEnd"/>
    </w:p>
    <w:p w14:paraId="175394B1" w14:textId="77777777" w:rsidR="00A71EE5" w:rsidRDefault="00A71EE5" w:rsidP="00A71EE5">
      <w:pPr>
        <w:pStyle w:val="ListParagraph"/>
        <w:numPr>
          <w:ilvl w:val="1"/>
          <w:numId w:val="2"/>
        </w:numPr>
      </w:pPr>
      <w:r>
        <w:t xml:space="preserve">Method for evaluating </w:t>
      </w:r>
      <w:proofErr w:type="gramStart"/>
      <w:r>
        <w:t>cost</w:t>
      </w:r>
      <w:proofErr w:type="gramEnd"/>
    </w:p>
    <w:p w14:paraId="7C7C06D7" w14:textId="77777777" w:rsidR="00A71EE5" w:rsidRDefault="00A71EE5" w:rsidP="00A71EE5">
      <w:pPr>
        <w:pStyle w:val="ListParagraph"/>
        <w:numPr>
          <w:ilvl w:val="2"/>
          <w:numId w:val="2"/>
        </w:numPr>
      </w:pPr>
      <w:r>
        <w:t>How will cost be evaluated for the products or services requested? Common ways to evaluate cost are:</w:t>
      </w:r>
    </w:p>
    <w:p w14:paraId="3D1F5D51" w14:textId="77777777" w:rsidR="00A71EE5" w:rsidRDefault="00A71EE5" w:rsidP="00A71EE5">
      <w:pPr>
        <w:pStyle w:val="ListParagraph"/>
        <w:numPr>
          <w:ilvl w:val="3"/>
          <w:numId w:val="2"/>
        </w:numPr>
      </w:pPr>
      <w:r>
        <w:t xml:space="preserve">By line item: each line is awarded separately based on individual product </w:t>
      </w:r>
      <w:proofErr w:type="gramStart"/>
      <w:r>
        <w:t>cost</w:t>
      </w:r>
      <w:proofErr w:type="gramEnd"/>
    </w:p>
    <w:p w14:paraId="774BC5F6" w14:textId="77777777" w:rsidR="00A71EE5" w:rsidRDefault="00A71EE5" w:rsidP="00A71EE5">
      <w:pPr>
        <w:pStyle w:val="ListParagraph"/>
        <w:numPr>
          <w:ilvl w:val="3"/>
          <w:numId w:val="2"/>
        </w:numPr>
      </w:pPr>
      <w:r>
        <w:t xml:space="preserve">By product groupings: the total cost of groups of products </w:t>
      </w:r>
      <w:proofErr w:type="gramStart"/>
      <w:r>
        <w:t>are</w:t>
      </w:r>
      <w:proofErr w:type="gramEnd"/>
      <w:r>
        <w:t xml:space="preserve"> evaluated and awarded as a group. Example: frozen, produce, canned goods. </w:t>
      </w:r>
    </w:p>
    <w:p w14:paraId="30F670E5" w14:textId="77777777" w:rsidR="00A71EE5" w:rsidRDefault="00A71EE5" w:rsidP="00A71EE5">
      <w:pPr>
        <w:pStyle w:val="ListParagraph"/>
        <w:numPr>
          <w:ilvl w:val="3"/>
          <w:numId w:val="2"/>
        </w:numPr>
      </w:pPr>
      <w:r>
        <w:t>Bottom line (all-or-nothing): the total cost of the goods or services is evaluated; all products/services are awarded together.</w:t>
      </w:r>
    </w:p>
    <w:p w14:paraId="7955C4D9" w14:textId="77777777" w:rsidR="00A71EE5" w:rsidRDefault="00A71EE5" w:rsidP="00A71EE5">
      <w:pPr>
        <w:pStyle w:val="ListParagraph"/>
        <w:numPr>
          <w:ilvl w:val="3"/>
          <w:numId w:val="2"/>
        </w:numPr>
      </w:pPr>
      <w:r>
        <w:t xml:space="preserve">Market basket cost analysis: representative sample of products, called a ‘market basket’ is used to estimate the total cost. The sample should consist of products that represent at least 75% of the total value of the contract (high-velocity items). The SFA must obtain a price for all products not included in the market basket prior to the award of the contract. </w:t>
      </w:r>
    </w:p>
    <w:p w14:paraId="6A6DB9DB" w14:textId="77777777" w:rsidR="00A71EE5" w:rsidRDefault="00A71EE5" w:rsidP="00A71EE5">
      <w:pPr>
        <w:pStyle w:val="ListParagraph"/>
        <w:numPr>
          <w:ilvl w:val="1"/>
          <w:numId w:val="2"/>
        </w:numPr>
      </w:pPr>
      <w:r>
        <w:t>Technical requirements of the vendor</w:t>
      </w:r>
    </w:p>
    <w:p w14:paraId="0E7FFEAC" w14:textId="77777777" w:rsidR="00A71EE5" w:rsidRDefault="00A71EE5" w:rsidP="00A71EE5">
      <w:pPr>
        <w:pStyle w:val="ListParagraph"/>
        <w:numPr>
          <w:ilvl w:val="2"/>
          <w:numId w:val="2"/>
        </w:numPr>
      </w:pPr>
      <w:r>
        <w:t>Responsibilities of the vendor: delivery days, delivery windows, HACCP plan, staff requirements, etc.</w:t>
      </w:r>
    </w:p>
    <w:p w14:paraId="5F59C67A" w14:textId="77777777" w:rsidR="00A71EE5" w:rsidRDefault="00A71EE5" w:rsidP="00A71EE5">
      <w:pPr>
        <w:pStyle w:val="ListParagraph"/>
        <w:numPr>
          <w:ilvl w:val="2"/>
          <w:numId w:val="2"/>
        </w:numPr>
      </w:pPr>
      <w:r>
        <w:t xml:space="preserve">Procedures for recalls or </w:t>
      </w:r>
      <w:proofErr w:type="gramStart"/>
      <w:r>
        <w:t>substitutions</w:t>
      </w:r>
      <w:proofErr w:type="gramEnd"/>
    </w:p>
    <w:p w14:paraId="122026CA" w14:textId="77777777" w:rsidR="00A71EE5" w:rsidRDefault="00A71EE5" w:rsidP="00A71EE5">
      <w:pPr>
        <w:pStyle w:val="ListParagraph"/>
        <w:numPr>
          <w:ilvl w:val="2"/>
          <w:numId w:val="2"/>
        </w:numPr>
      </w:pPr>
      <w:r>
        <w:t>Buy American Provision Requirements</w:t>
      </w:r>
    </w:p>
    <w:p w14:paraId="767CDF82" w14:textId="77777777" w:rsidR="00A71EE5" w:rsidRDefault="00A71EE5" w:rsidP="00A71EE5">
      <w:pPr>
        <w:pStyle w:val="ListParagraph"/>
        <w:numPr>
          <w:ilvl w:val="2"/>
          <w:numId w:val="2"/>
        </w:numPr>
      </w:pPr>
      <w:r>
        <w:t>Common legalities</w:t>
      </w:r>
    </w:p>
    <w:p w14:paraId="2F976D0C" w14:textId="77777777" w:rsidR="00A71EE5" w:rsidRDefault="00A71EE5" w:rsidP="00A71EE5">
      <w:pPr>
        <w:pStyle w:val="ListParagraph"/>
        <w:numPr>
          <w:ilvl w:val="2"/>
          <w:numId w:val="2"/>
        </w:numPr>
      </w:pPr>
      <w:r>
        <w:t xml:space="preserve">Required forms and certifications: suspension and debarment, lobbying activities, anti-collusion, etc. </w:t>
      </w:r>
    </w:p>
    <w:p w14:paraId="5F3F31B6" w14:textId="77777777" w:rsidR="00A71EE5" w:rsidRDefault="00A71EE5" w:rsidP="00A71EE5">
      <w:pPr>
        <w:pStyle w:val="ListParagraph"/>
        <w:numPr>
          <w:ilvl w:val="1"/>
          <w:numId w:val="2"/>
        </w:numPr>
      </w:pPr>
      <w:r>
        <w:lastRenderedPageBreak/>
        <w:t>Contract provisions required by 2 CFR 200 appendix II (as applicable):</w:t>
      </w:r>
    </w:p>
    <w:p w14:paraId="1662F07B" w14:textId="77777777" w:rsidR="00A71EE5" w:rsidRDefault="00A71EE5" w:rsidP="00A71EE5">
      <w:pPr>
        <w:pStyle w:val="ListParagraph"/>
        <w:numPr>
          <w:ilvl w:val="2"/>
          <w:numId w:val="2"/>
        </w:numPr>
      </w:pPr>
      <w:r>
        <w:t xml:space="preserve">Termination for cause and convenience- contracts </w:t>
      </w:r>
      <w:proofErr w:type="gramStart"/>
      <w:r>
        <w:t>in excess of</w:t>
      </w:r>
      <w:proofErr w:type="gramEnd"/>
      <w:r>
        <w:t xml:space="preserve"> $10,000</w:t>
      </w:r>
    </w:p>
    <w:p w14:paraId="6CB05E98" w14:textId="77777777" w:rsidR="00A71EE5" w:rsidRDefault="00A71EE5" w:rsidP="00A71EE5">
      <w:pPr>
        <w:pStyle w:val="ListParagraph"/>
        <w:numPr>
          <w:ilvl w:val="2"/>
          <w:numId w:val="2"/>
        </w:numPr>
      </w:pPr>
      <w:r>
        <w:t>Equal Opportunity Employment- ‘federally assisted construction contracts’</w:t>
      </w:r>
    </w:p>
    <w:p w14:paraId="4529EB19" w14:textId="77777777" w:rsidR="00A71EE5" w:rsidRDefault="00A71EE5" w:rsidP="00A71EE5">
      <w:pPr>
        <w:pStyle w:val="ListParagraph"/>
        <w:numPr>
          <w:ilvl w:val="2"/>
          <w:numId w:val="2"/>
        </w:numPr>
      </w:pPr>
      <w:r>
        <w:t xml:space="preserve">Davis-Bacon Act- construction contracts </w:t>
      </w:r>
      <w:proofErr w:type="gramStart"/>
      <w:r>
        <w:t>in excess of</w:t>
      </w:r>
      <w:proofErr w:type="gramEnd"/>
      <w:r>
        <w:t xml:space="preserve"> $2,000</w:t>
      </w:r>
    </w:p>
    <w:p w14:paraId="742CFDEA" w14:textId="77777777" w:rsidR="00A71EE5" w:rsidRDefault="00A71EE5" w:rsidP="00A71EE5">
      <w:pPr>
        <w:pStyle w:val="ListParagraph"/>
        <w:numPr>
          <w:ilvl w:val="2"/>
          <w:numId w:val="2"/>
        </w:numPr>
      </w:pPr>
      <w:r>
        <w:t xml:space="preserve">Contract Work Hours and Safety Standards Act- contracts in excess of $100,000 that involve the employment of mechanics or </w:t>
      </w:r>
      <w:proofErr w:type="gramStart"/>
      <w:r>
        <w:t>laborers</w:t>
      </w:r>
      <w:proofErr w:type="gramEnd"/>
    </w:p>
    <w:p w14:paraId="7D15E00F" w14:textId="77777777" w:rsidR="00A71EE5" w:rsidRDefault="00A71EE5" w:rsidP="00A71EE5">
      <w:pPr>
        <w:pStyle w:val="ListParagraph"/>
        <w:numPr>
          <w:ilvl w:val="2"/>
          <w:numId w:val="2"/>
        </w:numPr>
      </w:pPr>
      <w:r>
        <w:t>Right to inventions made under a contract or agreement- if the contract meets the definition of a ‘funding agreement’ under 37 CFR 401.2 (a)</w:t>
      </w:r>
    </w:p>
    <w:p w14:paraId="4B418893" w14:textId="77777777" w:rsidR="00A71EE5" w:rsidRDefault="00A71EE5" w:rsidP="00A71EE5">
      <w:pPr>
        <w:pStyle w:val="ListParagraph"/>
        <w:numPr>
          <w:ilvl w:val="2"/>
          <w:numId w:val="2"/>
        </w:numPr>
      </w:pPr>
      <w:r>
        <w:t xml:space="preserve">Clean Air Act and the Federal Water Pollution Control Act- contracts </w:t>
      </w:r>
      <w:proofErr w:type="gramStart"/>
      <w:r>
        <w:t>in excess of</w:t>
      </w:r>
      <w:proofErr w:type="gramEnd"/>
      <w:r>
        <w:t xml:space="preserve"> $150,000</w:t>
      </w:r>
    </w:p>
    <w:p w14:paraId="2C214340" w14:textId="77777777" w:rsidR="00A71EE5" w:rsidRDefault="00A71EE5" w:rsidP="00A71EE5">
      <w:pPr>
        <w:pStyle w:val="ListParagraph"/>
        <w:numPr>
          <w:ilvl w:val="2"/>
          <w:numId w:val="2"/>
        </w:numPr>
      </w:pPr>
      <w:r>
        <w:t xml:space="preserve">Debarment and Suspension- all federally awarded </w:t>
      </w:r>
      <w:proofErr w:type="gramStart"/>
      <w:r>
        <w:t>contracts</w:t>
      </w:r>
      <w:proofErr w:type="gramEnd"/>
    </w:p>
    <w:p w14:paraId="131DAB8B" w14:textId="77777777" w:rsidR="00A71EE5" w:rsidRDefault="00A71EE5" w:rsidP="00A71EE5">
      <w:pPr>
        <w:pStyle w:val="ListParagraph"/>
        <w:numPr>
          <w:ilvl w:val="2"/>
          <w:numId w:val="2"/>
        </w:numPr>
      </w:pPr>
      <w:r>
        <w:t xml:space="preserve">Byrd Anti-Lobbying Amendment- contracts </w:t>
      </w:r>
      <w:proofErr w:type="gramStart"/>
      <w:r>
        <w:t>in excess of</w:t>
      </w:r>
      <w:proofErr w:type="gramEnd"/>
      <w:r>
        <w:t xml:space="preserve"> $100,000</w:t>
      </w:r>
    </w:p>
    <w:p w14:paraId="744ABD4C" w14:textId="77777777" w:rsidR="00A71EE5" w:rsidRDefault="00A71EE5" w:rsidP="00A71EE5">
      <w:pPr>
        <w:pStyle w:val="ListParagraph"/>
        <w:numPr>
          <w:ilvl w:val="1"/>
          <w:numId w:val="2"/>
        </w:numPr>
      </w:pPr>
      <w:r>
        <w:t>Required provisions for cost reimbursable contracts:</w:t>
      </w:r>
    </w:p>
    <w:p w14:paraId="724D0996" w14:textId="77777777" w:rsidR="00A71EE5" w:rsidRDefault="00A71EE5" w:rsidP="00A71EE5">
      <w:pPr>
        <w:pStyle w:val="ListParagraph"/>
        <w:numPr>
          <w:ilvl w:val="2"/>
          <w:numId w:val="2"/>
        </w:numPr>
      </w:pPr>
      <w:r w:rsidRPr="000B47C7">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r>
        <w:t xml:space="preserve">. </w:t>
      </w:r>
    </w:p>
    <w:p w14:paraId="1075BECC" w14:textId="77777777" w:rsidR="00A71EE5" w:rsidRDefault="00A71EE5" w:rsidP="00A71EE5">
      <w:pPr>
        <w:pStyle w:val="ListParagraph"/>
        <w:numPr>
          <w:ilvl w:val="2"/>
          <w:numId w:val="2"/>
        </w:numPr>
      </w:pPr>
      <w:r w:rsidRPr="000B47C7">
        <w:t>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that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r>
        <w:t xml:space="preserve">. </w:t>
      </w:r>
    </w:p>
    <w:p w14:paraId="102562F7" w14:textId="77777777" w:rsidR="00A71EE5" w:rsidRDefault="00A71EE5" w:rsidP="00A71EE5">
      <w:pPr>
        <w:pStyle w:val="ListParagraph"/>
        <w:numPr>
          <w:ilvl w:val="2"/>
          <w:numId w:val="2"/>
        </w:numPr>
      </w:pPr>
      <w:r w:rsidRPr="000B47C7">
        <w:t>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w:t>
      </w:r>
      <w:r>
        <w:t xml:space="preserve">. </w:t>
      </w:r>
    </w:p>
    <w:p w14:paraId="055262D1" w14:textId="77777777" w:rsidR="00A71EE5" w:rsidRDefault="00A71EE5" w:rsidP="00A71EE5">
      <w:pPr>
        <w:pStyle w:val="ListParagraph"/>
        <w:numPr>
          <w:ilvl w:val="2"/>
          <w:numId w:val="2"/>
        </w:numPr>
      </w:pPr>
      <w:r w:rsidRPr="000B47C7">
        <w:t>The contractor must identify the method by which it will report discounts, rebates and other applicable credits allocable to the contract that are not reported prior to conclusion of the contract</w:t>
      </w:r>
      <w:r>
        <w:t xml:space="preserve">. </w:t>
      </w:r>
    </w:p>
    <w:p w14:paraId="44A5B189" w14:textId="77777777" w:rsidR="00A71EE5" w:rsidRDefault="00A71EE5" w:rsidP="00A71EE5">
      <w:pPr>
        <w:pStyle w:val="ListParagraph"/>
        <w:numPr>
          <w:ilvl w:val="2"/>
          <w:numId w:val="2"/>
        </w:numPr>
      </w:pPr>
      <w:r w:rsidRPr="000B47C7">
        <w:t>The contractor must maintain documentation of costs and discounts, rebates and other applicable credits, and must furnish such documentation upon request to the school food authority, the State agency, or the Department</w:t>
      </w:r>
      <w:r>
        <w:t xml:space="preserve">. </w:t>
      </w:r>
    </w:p>
    <w:p w14:paraId="2398A4CC" w14:textId="77777777" w:rsidR="00A71EE5" w:rsidRDefault="00A71EE5" w:rsidP="00A71EE5">
      <w:pPr>
        <w:ind w:right="0"/>
      </w:pPr>
    </w:p>
    <w:p w14:paraId="31F6D949" w14:textId="77777777" w:rsidR="00A71EE5" w:rsidRDefault="00A71EE5" w:rsidP="00A71EE5">
      <w:pPr>
        <w:pStyle w:val="SubheadTrebuchet"/>
        <w:tabs>
          <w:tab w:val="clear" w:pos="360"/>
        </w:tabs>
        <w:ind w:left="720" w:hanging="360"/>
      </w:pPr>
      <w:r>
        <w:t xml:space="preserve">Publicize the </w:t>
      </w:r>
      <w:proofErr w:type="gramStart"/>
      <w:r>
        <w:t>solicitation</w:t>
      </w:r>
      <w:proofErr w:type="gramEnd"/>
    </w:p>
    <w:p w14:paraId="65FAA1AE" w14:textId="77777777" w:rsidR="00A71EE5" w:rsidRPr="00D84728" w:rsidRDefault="00A71EE5" w:rsidP="00A71EE5">
      <w:pPr>
        <w:pStyle w:val="SubheadTrebuchet"/>
        <w:numPr>
          <w:ilvl w:val="0"/>
          <w:numId w:val="0"/>
        </w:numPr>
        <w:ind w:left="720"/>
        <w:rPr>
          <w:rFonts w:ascii="Calibri" w:hAnsi="Calibri"/>
          <w:b w:val="0"/>
          <w:sz w:val="22"/>
        </w:rPr>
      </w:pPr>
      <w:r w:rsidRPr="00D84728">
        <w:rPr>
          <w:rFonts w:ascii="Calibri" w:hAnsi="Calibri"/>
          <w:b w:val="0"/>
          <w:sz w:val="22"/>
        </w:rPr>
        <w:t xml:space="preserve">Formal solicitations must be publicly advertised and seek/invite two or more qualified sources willing and able to compete. </w:t>
      </w:r>
    </w:p>
    <w:p w14:paraId="5B197A15" w14:textId="77777777" w:rsidR="00A71EE5" w:rsidRPr="00D8113E" w:rsidRDefault="00A71EE5" w:rsidP="00A71EE5">
      <w:pPr>
        <w:ind w:right="0"/>
      </w:pPr>
    </w:p>
    <w:p w14:paraId="7B6D6AB7" w14:textId="77777777" w:rsidR="00A71EE5" w:rsidRDefault="00A71EE5" w:rsidP="00A71EE5">
      <w:pPr>
        <w:pStyle w:val="SubheadTrebuchet"/>
        <w:tabs>
          <w:tab w:val="clear" w:pos="360"/>
        </w:tabs>
        <w:ind w:left="720" w:hanging="360"/>
      </w:pPr>
      <w:r>
        <w:t xml:space="preserve">Allow sufficient time for vendors to </w:t>
      </w:r>
      <w:proofErr w:type="gramStart"/>
      <w:r>
        <w:t>respond</w:t>
      </w:r>
      <w:proofErr w:type="gramEnd"/>
    </w:p>
    <w:p w14:paraId="2FA3EEAF" w14:textId="77777777" w:rsidR="00A71EE5" w:rsidRDefault="00A71EE5" w:rsidP="00A71EE5">
      <w:pPr>
        <w:ind w:left="720" w:right="0"/>
      </w:pPr>
      <w:r>
        <w:t xml:space="preserve">Response time may vary depending on the complexity of the solicitation. A minimum of two weeks for IFBs and 30-35 days for RFPs is recommended. </w:t>
      </w:r>
    </w:p>
    <w:p w14:paraId="3F088152" w14:textId="77777777" w:rsidR="00A71EE5" w:rsidRDefault="00A71EE5" w:rsidP="00A71EE5">
      <w:pPr>
        <w:ind w:left="720" w:right="0"/>
      </w:pPr>
    </w:p>
    <w:p w14:paraId="44560726" w14:textId="77777777" w:rsidR="00A71EE5" w:rsidRDefault="00A71EE5" w:rsidP="00A71EE5">
      <w:pPr>
        <w:ind w:left="720" w:right="0"/>
      </w:pPr>
    </w:p>
    <w:p w14:paraId="335D06E9" w14:textId="77777777" w:rsidR="00A71EE5" w:rsidRDefault="00A71EE5" w:rsidP="00A71EE5">
      <w:pPr>
        <w:pStyle w:val="SubheadTrebuchet"/>
        <w:tabs>
          <w:tab w:val="clear" w:pos="360"/>
        </w:tabs>
        <w:ind w:left="720" w:hanging="360"/>
      </w:pPr>
      <w:r>
        <w:lastRenderedPageBreak/>
        <w:t xml:space="preserve">Accept bids or proposals from responsive and responsible </w:t>
      </w:r>
      <w:proofErr w:type="gramStart"/>
      <w:r>
        <w:t>vendors</w:t>
      </w:r>
      <w:proofErr w:type="gramEnd"/>
    </w:p>
    <w:p w14:paraId="12DEE4C6" w14:textId="77777777" w:rsidR="00A71EE5" w:rsidRDefault="00A71EE5" w:rsidP="00A71EE5">
      <w:pPr>
        <w:ind w:left="720" w:right="0"/>
      </w:pPr>
      <w:r>
        <w:t xml:space="preserve">An SFA must determine if the vendor is </w:t>
      </w:r>
      <w:r w:rsidRPr="00A71EE5">
        <w:rPr>
          <w:i/>
          <w:iCs/>
        </w:rPr>
        <w:t>responsive</w:t>
      </w:r>
      <w:r>
        <w:t xml:space="preserve"> and </w:t>
      </w:r>
      <w:r w:rsidRPr="00A71EE5">
        <w:rPr>
          <w:i/>
          <w:iCs/>
        </w:rPr>
        <w:t>responsible</w:t>
      </w:r>
      <w:r>
        <w:t xml:space="preserve"> before accepting their bid or </w:t>
      </w:r>
      <w:proofErr w:type="gramStart"/>
      <w:r>
        <w:t>proposal</w:t>
      </w:r>
      <w:proofErr w:type="gramEnd"/>
    </w:p>
    <w:p w14:paraId="0BFB4864" w14:textId="77777777" w:rsidR="00A71EE5" w:rsidRDefault="00A71EE5" w:rsidP="00A71EE5">
      <w:pPr>
        <w:pStyle w:val="ListParagraph"/>
        <w:numPr>
          <w:ilvl w:val="0"/>
          <w:numId w:val="4"/>
        </w:numPr>
      </w:pPr>
      <w:r>
        <w:t>Responsive: Did the vendor respond to the IFB or RFP on time and include all required attachments, certifications, etc.?</w:t>
      </w:r>
    </w:p>
    <w:p w14:paraId="4214CA3E" w14:textId="77777777" w:rsidR="00A71EE5" w:rsidRDefault="00A71EE5" w:rsidP="00A71EE5">
      <w:pPr>
        <w:pStyle w:val="ListParagraph"/>
        <w:numPr>
          <w:ilvl w:val="0"/>
          <w:numId w:val="4"/>
        </w:numPr>
      </w:pPr>
      <w:r>
        <w:t>Responsible: Does the vendor meet the criteria outlined in the solicitation? Do they have a good track record with providing products and services to similar institutions?</w:t>
      </w:r>
      <w:r>
        <w:tab/>
      </w:r>
    </w:p>
    <w:p w14:paraId="329F82EB" w14:textId="77777777" w:rsidR="00A71EE5" w:rsidRPr="00D32DF7" w:rsidRDefault="00A71EE5" w:rsidP="00A71EE5">
      <w:pPr>
        <w:pStyle w:val="ListParagraph"/>
        <w:ind w:left="1800"/>
      </w:pPr>
    </w:p>
    <w:p w14:paraId="2C6E3568" w14:textId="77777777" w:rsidR="00A71EE5" w:rsidRDefault="00A71EE5" w:rsidP="00A71EE5">
      <w:pPr>
        <w:pStyle w:val="SubheadTrebuchet"/>
        <w:tabs>
          <w:tab w:val="clear" w:pos="360"/>
        </w:tabs>
        <w:ind w:left="720" w:hanging="360"/>
      </w:pPr>
      <w:r>
        <w:t xml:space="preserve">Evaluate the bids or </w:t>
      </w:r>
      <w:proofErr w:type="gramStart"/>
      <w:r>
        <w:t>proposals</w:t>
      </w:r>
      <w:proofErr w:type="gramEnd"/>
    </w:p>
    <w:p w14:paraId="1B03ADED" w14:textId="77777777" w:rsidR="00A71EE5" w:rsidRPr="00D84728" w:rsidRDefault="00A71EE5" w:rsidP="00A71EE5">
      <w:pPr>
        <w:pStyle w:val="ListParagraph"/>
        <w:numPr>
          <w:ilvl w:val="0"/>
          <w:numId w:val="4"/>
        </w:numPr>
      </w:pPr>
      <w:r>
        <w:t>IFB</w:t>
      </w:r>
      <w:r w:rsidRPr="00D84728">
        <w:t xml:space="preserve">: </w:t>
      </w:r>
    </w:p>
    <w:p w14:paraId="77341A16" w14:textId="77777777" w:rsidR="00A71EE5" w:rsidRPr="00D84728" w:rsidRDefault="00A71EE5" w:rsidP="00A71EE5">
      <w:pPr>
        <w:pStyle w:val="ListParagraph"/>
        <w:numPr>
          <w:ilvl w:val="2"/>
          <w:numId w:val="4"/>
        </w:numPr>
      </w:pPr>
      <w:r w:rsidRPr="00D84728">
        <w:t xml:space="preserve">Bids are publicly opened at the location, date, and time prescribed in the </w:t>
      </w:r>
      <w:proofErr w:type="gramStart"/>
      <w:r w:rsidRPr="00D84728">
        <w:t>IFB</w:t>
      </w:r>
      <w:proofErr w:type="gramEnd"/>
    </w:p>
    <w:p w14:paraId="24D9B8A7" w14:textId="77777777" w:rsidR="00A71EE5" w:rsidRPr="00D84728" w:rsidRDefault="00A71EE5" w:rsidP="00A71EE5">
      <w:pPr>
        <w:pStyle w:val="ListParagraph"/>
        <w:numPr>
          <w:ilvl w:val="2"/>
          <w:numId w:val="4"/>
        </w:numPr>
      </w:pPr>
      <w:r w:rsidRPr="00D84728">
        <w:t xml:space="preserve">Any or all bids may be rejected if there is a sound, documented </w:t>
      </w:r>
      <w:proofErr w:type="gramStart"/>
      <w:r w:rsidRPr="00D84728">
        <w:t>reason</w:t>
      </w:r>
      <w:proofErr w:type="gramEnd"/>
    </w:p>
    <w:p w14:paraId="4F8D9F7B" w14:textId="77777777" w:rsidR="00A71EE5" w:rsidRPr="00D84728" w:rsidRDefault="00A71EE5" w:rsidP="00A71EE5">
      <w:pPr>
        <w:pStyle w:val="ListParagraph"/>
        <w:numPr>
          <w:ilvl w:val="2"/>
          <w:numId w:val="4"/>
        </w:numPr>
      </w:pPr>
      <w:r w:rsidRPr="00D84728">
        <w:t xml:space="preserve">Cost is evaluated as outlined in the IFB, which includes all costs such as transportation and delivery </w:t>
      </w:r>
      <w:proofErr w:type="gramStart"/>
      <w:r w:rsidRPr="00D84728">
        <w:t>costs</w:t>
      </w:r>
      <w:proofErr w:type="gramEnd"/>
    </w:p>
    <w:p w14:paraId="072C1019" w14:textId="77777777" w:rsidR="00A71EE5" w:rsidRDefault="00A71EE5" w:rsidP="00A71EE5">
      <w:pPr>
        <w:pStyle w:val="ListParagraph"/>
        <w:numPr>
          <w:ilvl w:val="1"/>
          <w:numId w:val="1"/>
        </w:numPr>
      </w:pPr>
      <w:r>
        <w:t xml:space="preserve">RFP: </w:t>
      </w:r>
    </w:p>
    <w:p w14:paraId="40723D77" w14:textId="77777777" w:rsidR="00A71EE5" w:rsidRDefault="00A71EE5" w:rsidP="00A71EE5">
      <w:pPr>
        <w:pStyle w:val="ListParagraph"/>
        <w:numPr>
          <w:ilvl w:val="2"/>
          <w:numId w:val="1"/>
        </w:numPr>
      </w:pPr>
      <w:r>
        <w:t xml:space="preserve">Proposals cannot be opened until after the closing date and time specified in the </w:t>
      </w:r>
      <w:proofErr w:type="gramStart"/>
      <w:r>
        <w:t>RFP</w:t>
      </w:r>
      <w:proofErr w:type="gramEnd"/>
    </w:p>
    <w:p w14:paraId="79ACC269" w14:textId="77777777" w:rsidR="00A71EE5" w:rsidRDefault="00A71EE5" w:rsidP="00A71EE5">
      <w:pPr>
        <w:pStyle w:val="ListParagraph"/>
        <w:numPr>
          <w:ilvl w:val="2"/>
          <w:numId w:val="1"/>
        </w:numPr>
      </w:pPr>
      <w:r>
        <w:t xml:space="preserve">An evaluation committee should score the proposals </w:t>
      </w:r>
      <w:r w:rsidRPr="00D05B85">
        <w:rPr>
          <w:i/>
        </w:rPr>
        <w:t>only</w:t>
      </w:r>
      <w:r>
        <w:t xml:space="preserve"> on the criteria outlined in the </w:t>
      </w:r>
      <w:proofErr w:type="gramStart"/>
      <w:r>
        <w:t>RFP</w:t>
      </w:r>
      <w:proofErr w:type="gramEnd"/>
    </w:p>
    <w:p w14:paraId="73AB4195" w14:textId="77777777" w:rsidR="00A71EE5" w:rsidRDefault="00A71EE5" w:rsidP="00A71EE5">
      <w:pPr>
        <w:pStyle w:val="ListParagraph"/>
        <w:numPr>
          <w:ilvl w:val="2"/>
          <w:numId w:val="1"/>
        </w:numPr>
      </w:pPr>
      <w:r>
        <w:t xml:space="preserve">An SFA may conduct negotiations of the top-ranked proposals to ensure that each vendor fully meets the needs of the RFP. This must be done before cost proposals are </w:t>
      </w:r>
      <w:proofErr w:type="gramStart"/>
      <w:r>
        <w:t>opened</w:t>
      </w:r>
      <w:proofErr w:type="gramEnd"/>
      <w:r>
        <w:t xml:space="preserve">. The SFA may also allow vendors to amend their cost proposal to reflect any changes made during the proposal negotiation. All negotiations must be done fairly and may not give a competitive advantage to one vendor. </w:t>
      </w:r>
    </w:p>
    <w:p w14:paraId="0BFFF2AF" w14:textId="77777777" w:rsidR="00A71EE5" w:rsidRPr="00D05B85" w:rsidRDefault="00A71EE5" w:rsidP="00A71EE5">
      <w:pPr>
        <w:pStyle w:val="ListParagraph"/>
        <w:ind w:left="2160"/>
      </w:pPr>
    </w:p>
    <w:p w14:paraId="750DD94B" w14:textId="77777777" w:rsidR="00A71EE5" w:rsidRDefault="00A71EE5" w:rsidP="00A71EE5">
      <w:pPr>
        <w:pStyle w:val="SubheadTrebuchet"/>
        <w:tabs>
          <w:tab w:val="clear" w:pos="360"/>
        </w:tabs>
        <w:ind w:left="720" w:hanging="360"/>
      </w:pPr>
      <w:r>
        <w:t xml:space="preserve">Award the </w:t>
      </w:r>
      <w:proofErr w:type="gramStart"/>
      <w:r>
        <w:t>contract</w:t>
      </w:r>
      <w:proofErr w:type="gramEnd"/>
    </w:p>
    <w:p w14:paraId="2F561B84" w14:textId="77777777" w:rsidR="00A71EE5" w:rsidRDefault="00A71EE5" w:rsidP="00A71EE5">
      <w:pPr>
        <w:ind w:left="360" w:right="0"/>
      </w:pPr>
      <w:r>
        <w:t>Formal procurement should always result in a (signed) written contract between the two parties. The contract should include:</w:t>
      </w:r>
    </w:p>
    <w:p w14:paraId="156A67CE" w14:textId="77777777" w:rsidR="00A71EE5" w:rsidRDefault="00A71EE5" w:rsidP="00A71EE5">
      <w:pPr>
        <w:pStyle w:val="ListParagraph"/>
        <w:numPr>
          <w:ilvl w:val="0"/>
          <w:numId w:val="5"/>
        </w:numPr>
      </w:pPr>
      <w:r>
        <w:t xml:space="preserve">Identification of the parties involved in the </w:t>
      </w:r>
      <w:proofErr w:type="gramStart"/>
      <w:r>
        <w:t>contract</w:t>
      </w:r>
      <w:proofErr w:type="gramEnd"/>
    </w:p>
    <w:p w14:paraId="2E1CFCF0" w14:textId="77777777" w:rsidR="00A71EE5" w:rsidRDefault="00A71EE5" w:rsidP="00A71EE5">
      <w:pPr>
        <w:pStyle w:val="ListParagraph"/>
        <w:numPr>
          <w:ilvl w:val="0"/>
          <w:numId w:val="5"/>
        </w:numPr>
      </w:pPr>
      <w:r>
        <w:t>Contract duration</w:t>
      </w:r>
    </w:p>
    <w:p w14:paraId="29205862" w14:textId="77777777" w:rsidR="00A71EE5" w:rsidRDefault="00A71EE5" w:rsidP="00A71EE5">
      <w:pPr>
        <w:pStyle w:val="ListParagraph"/>
        <w:numPr>
          <w:ilvl w:val="0"/>
          <w:numId w:val="5"/>
        </w:numPr>
      </w:pPr>
      <w:r>
        <w:t>Scope of work</w:t>
      </w:r>
    </w:p>
    <w:p w14:paraId="58EB6F3B" w14:textId="77777777" w:rsidR="00A71EE5" w:rsidRDefault="00A71EE5" w:rsidP="00A71EE5">
      <w:pPr>
        <w:pStyle w:val="ListParagraph"/>
        <w:numPr>
          <w:ilvl w:val="0"/>
          <w:numId w:val="5"/>
        </w:numPr>
      </w:pPr>
      <w:r>
        <w:t>A complete list of products, including specifications (and price)</w:t>
      </w:r>
    </w:p>
    <w:p w14:paraId="5B171D26" w14:textId="77777777" w:rsidR="00A71EE5" w:rsidRDefault="00A71EE5" w:rsidP="00A71EE5">
      <w:pPr>
        <w:pStyle w:val="ListParagraph"/>
        <w:numPr>
          <w:ilvl w:val="0"/>
          <w:numId w:val="5"/>
        </w:numPr>
      </w:pPr>
      <w:r>
        <w:t>Type of contract (fixed price or cost reimbursable)</w:t>
      </w:r>
    </w:p>
    <w:p w14:paraId="20C6182B" w14:textId="77777777" w:rsidR="00A71EE5" w:rsidRDefault="00A71EE5" w:rsidP="00A71EE5">
      <w:pPr>
        <w:pStyle w:val="ListParagraph"/>
        <w:numPr>
          <w:ilvl w:val="2"/>
          <w:numId w:val="5"/>
        </w:numPr>
      </w:pPr>
      <w:r>
        <w:t xml:space="preserve">Fees must be identified and agreed </w:t>
      </w:r>
      <w:proofErr w:type="gramStart"/>
      <w:r>
        <w:t>upon</w:t>
      </w:r>
      <w:proofErr w:type="gramEnd"/>
    </w:p>
    <w:p w14:paraId="6A99E988" w14:textId="77777777" w:rsidR="00A71EE5" w:rsidRDefault="00A71EE5" w:rsidP="00A71EE5">
      <w:pPr>
        <w:pStyle w:val="ListParagraph"/>
        <w:numPr>
          <w:ilvl w:val="1"/>
          <w:numId w:val="5"/>
        </w:numPr>
      </w:pPr>
      <w:r>
        <w:t xml:space="preserve">Contract renewal options, including provisions for changes such as the addition of goods or </w:t>
      </w:r>
      <w:proofErr w:type="gramStart"/>
      <w:r>
        <w:t>services</w:t>
      </w:r>
      <w:proofErr w:type="gramEnd"/>
    </w:p>
    <w:p w14:paraId="2DA1044A" w14:textId="77777777" w:rsidR="00A71EE5" w:rsidRDefault="00A71EE5" w:rsidP="00A71EE5">
      <w:pPr>
        <w:pStyle w:val="ListParagraph"/>
        <w:numPr>
          <w:ilvl w:val="1"/>
          <w:numId w:val="5"/>
        </w:numPr>
      </w:pPr>
      <w:r>
        <w:t xml:space="preserve">Contract modification and change </w:t>
      </w:r>
      <w:proofErr w:type="gramStart"/>
      <w:r>
        <w:t>procedures</w:t>
      </w:r>
      <w:proofErr w:type="gramEnd"/>
    </w:p>
    <w:p w14:paraId="152E445B" w14:textId="77777777" w:rsidR="00A71EE5" w:rsidRDefault="00A71EE5" w:rsidP="00A71EE5">
      <w:pPr>
        <w:pStyle w:val="ListParagraph"/>
        <w:numPr>
          <w:ilvl w:val="1"/>
          <w:numId w:val="5"/>
        </w:numPr>
      </w:pPr>
      <w:r>
        <w:t>Default and breach of contract provisions, remedies, cancellation procedures, and penalties</w:t>
      </w:r>
    </w:p>
    <w:p w14:paraId="2B0116C0" w14:textId="77777777" w:rsidR="00A71EE5" w:rsidRDefault="00A71EE5" w:rsidP="00A71EE5">
      <w:pPr>
        <w:pStyle w:val="ListParagraph"/>
        <w:numPr>
          <w:ilvl w:val="1"/>
          <w:numId w:val="5"/>
        </w:numPr>
      </w:pPr>
      <w:r>
        <w:t xml:space="preserve">Required compliance </w:t>
      </w:r>
      <w:proofErr w:type="gramStart"/>
      <w:r>
        <w:t>certifications</w:t>
      </w:r>
      <w:proofErr w:type="gramEnd"/>
    </w:p>
    <w:p w14:paraId="63D2865C" w14:textId="77777777" w:rsidR="00A71EE5" w:rsidRDefault="00A71EE5" w:rsidP="00A71EE5">
      <w:pPr>
        <w:pStyle w:val="ListParagraph"/>
        <w:numPr>
          <w:ilvl w:val="1"/>
          <w:numId w:val="5"/>
        </w:numPr>
      </w:pPr>
      <w:r>
        <w:t>Contract termination rights for cause and convenience</w:t>
      </w:r>
    </w:p>
    <w:p w14:paraId="1E79639F" w14:textId="77777777" w:rsidR="00A71EE5" w:rsidRDefault="00A71EE5" w:rsidP="00A71EE5">
      <w:pPr>
        <w:pStyle w:val="ListParagraph"/>
        <w:numPr>
          <w:ilvl w:val="1"/>
          <w:numId w:val="5"/>
        </w:numPr>
      </w:pPr>
      <w:r>
        <w:t>Recordkeeping requirements</w:t>
      </w:r>
    </w:p>
    <w:p w14:paraId="31EF8954" w14:textId="77777777" w:rsidR="00A71EE5" w:rsidRDefault="00A71EE5" w:rsidP="00A71EE5">
      <w:pPr>
        <w:pStyle w:val="ListParagraph"/>
        <w:numPr>
          <w:ilvl w:val="1"/>
          <w:numId w:val="5"/>
        </w:numPr>
      </w:pPr>
      <w:r>
        <w:t>Laws that govern the contract</w:t>
      </w:r>
    </w:p>
    <w:p w14:paraId="4D7428B1" w14:textId="77777777" w:rsidR="00A71EE5" w:rsidRDefault="00A71EE5" w:rsidP="00A71EE5">
      <w:pPr>
        <w:pStyle w:val="ListParagraph"/>
        <w:numPr>
          <w:ilvl w:val="1"/>
          <w:numId w:val="5"/>
        </w:numPr>
      </w:pPr>
      <w:r>
        <w:t xml:space="preserve">Cost reimbursable contracts: requirements that all costs be net of discounts, rebates, and other applicable </w:t>
      </w:r>
      <w:proofErr w:type="gramStart"/>
      <w:r>
        <w:t>credits</w:t>
      </w:r>
      <w:proofErr w:type="gramEnd"/>
    </w:p>
    <w:p w14:paraId="7C49EB95" w14:textId="77777777" w:rsidR="00A71EE5" w:rsidRDefault="00A71EE5" w:rsidP="00A71EE5">
      <w:pPr>
        <w:pStyle w:val="ListParagraph"/>
        <w:numPr>
          <w:ilvl w:val="1"/>
          <w:numId w:val="5"/>
        </w:numPr>
      </w:pPr>
      <w:r>
        <w:t>Sanitation and licensing requirements</w:t>
      </w:r>
    </w:p>
    <w:p w14:paraId="3ADFB8CD" w14:textId="77777777" w:rsidR="00A71EE5" w:rsidRDefault="00A71EE5" w:rsidP="00A71EE5">
      <w:pPr>
        <w:pStyle w:val="ListParagraph"/>
        <w:numPr>
          <w:ilvl w:val="1"/>
          <w:numId w:val="5"/>
        </w:numPr>
      </w:pPr>
      <w:r>
        <w:t>Professional certification requirements</w:t>
      </w:r>
    </w:p>
    <w:p w14:paraId="33C16C1C" w14:textId="77777777" w:rsidR="00A71EE5" w:rsidRDefault="00A71EE5" w:rsidP="00A71EE5">
      <w:pPr>
        <w:pStyle w:val="ListParagraph"/>
        <w:ind w:left="1800"/>
      </w:pPr>
    </w:p>
    <w:p w14:paraId="1E5D4DA2" w14:textId="77777777" w:rsidR="00A71EE5" w:rsidRPr="00D8113E" w:rsidRDefault="00A71EE5" w:rsidP="00A71EE5">
      <w:pPr>
        <w:pStyle w:val="ListParagraph"/>
        <w:ind w:left="0"/>
      </w:pPr>
    </w:p>
    <w:p w14:paraId="7C78030F" w14:textId="77777777" w:rsidR="00A71EE5" w:rsidRDefault="00A71EE5" w:rsidP="00A71EE5">
      <w:pPr>
        <w:pStyle w:val="SubheadTrebuchet"/>
        <w:tabs>
          <w:tab w:val="clear" w:pos="360"/>
        </w:tabs>
        <w:ind w:left="720" w:hanging="360"/>
      </w:pPr>
      <w:r>
        <w:lastRenderedPageBreak/>
        <w:t xml:space="preserve">Manage the </w:t>
      </w:r>
      <w:proofErr w:type="gramStart"/>
      <w:r>
        <w:t>contract</w:t>
      </w:r>
      <w:proofErr w:type="gramEnd"/>
    </w:p>
    <w:p w14:paraId="231A5408" w14:textId="77777777" w:rsidR="00A71EE5" w:rsidRDefault="00A71EE5" w:rsidP="00A71EE5">
      <w:pPr>
        <w:ind w:left="360" w:right="0"/>
      </w:pPr>
      <w:r>
        <w:t xml:space="preserve">SFAs are responsible for ensuring that vendors are compliant with all terms of the contract. Contract management is ongoing for the duration of the contract. </w:t>
      </w:r>
    </w:p>
    <w:p w14:paraId="44167ADE" w14:textId="77777777" w:rsidR="00A71EE5" w:rsidRDefault="00A71EE5" w:rsidP="00A71EE5">
      <w:pPr>
        <w:ind w:left="360" w:right="0"/>
      </w:pPr>
    </w:p>
    <w:p w14:paraId="2D7466D3" w14:textId="77777777" w:rsidR="00A71EE5" w:rsidRDefault="00A71EE5" w:rsidP="00A71EE5">
      <w:pPr>
        <w:pStyle w:val="SubheadTrebuchet"/>
        <w:tabs>
          <w:tab w:val="clear" w:pos="360"/>
        </w:tabs>
        <w:ind w:left="720" w:hanging="360"/>
      </w:pPr>
      <w:r>
        <w:t xml:space="preserve">Maintain </w:t>
      </w:r>
      <w:proofErr w:type="gramStart"/>
      <w:r>
        <w:t>records</w:t>
      </w:r>
      <w:proofErr w:type="gramEnd"/>
    </w:p>
    <w:p w14:paraId="65996DC3" w14:textId="77777777" w:rsidR="00A71EE5" w:rsidRPr="00991D3A" w:rsidRDefault="00A71EE5" w:rsidP="00A71EE5">
      <w:pPr>
        <w:ind w:left="360" w:right="0"/>
      </w:pPr>
      <w:r>
        <w:t xml:space="preserve">The SFA must maintain records sufficient to detail the history of procurement. All records must be kept for a </w:t>
      </w:r>
      <w:r w:rsidRPr="00991D3A">
        <w:t>period of 3 years after the submission of the final claim for reimbursement for the fiscal year or longer if an audit has not been resolved</w:t>
      </w:r>
      <w:r>
        <w:t>.</w:t>
      </w:r>
    </w:p>
    <w:p w14:paraId="4A14CC1F" w14:textId="77777777" w:rsidR="00A71EE5" w:rsidRPr="00B83089" w:rsidRDefault="00A71EE5" w:rsidP="00A71EE5">
      <w:pPr>
        <w:ind w:left="360" w:right="0"/>
      </w:pPr>
    </w:p>
    <w:p w14:paraId="1AE7ABE3" w14:textId="77777777" w:rsidR="00A71EE5" w:rsidRDefault="00A71EE5" w:rsidP="00A71EE5">
      <w:pPr>
        <w:pStyle w:val="SubheadTrebuchet"/>
        <w:tabs>
          <w:tab w:val="clear" w:pos="360"/>
        </w:tabs>
        <w:ind w:left="720" w:hanging="360"/>
      </w:pPr>
      <w:r>
        <w:t xml:space="preserve">Renew the contract as </w:t>
      </w:r>
      <w:proofErr w:type="gramStart"/>
      <w:r>
        <w:t>applicable</w:t>
      </w:r>
      <w:proofErr w:type="gramEnd"/>
    </w:p>
    <w:p w14:paraId="44B9E926" w14:textId="77777777" w:rsidR="00A71EE5" w:rsidRDefault="00A71EE5" w:rsidP="00A71EE5">
      <w:pPr>
        <w:ind w:left="360" w:right="0"/>
      </w:pPr>
      <w:r>
        <w:t xml:space="preserve">If the contract allowed for renewal options, both parties may agree to renew the contract for additional terms as applicable. </w:t>
      </w:r>
    </w:p>
    <w:p w14:paraId="2B322DCC" w14:textId="77777777" w:rsidR="00A71EE5" w:rsidRPr="00B83089" w:rsidRDefault="00A71EE5" w:rsidP="00A71EE5">
      <w:pPr>
        <w:ind w:right="0"/>
      </w:pPr>
    </w:p>
    <w:p w14:paraId="3F13C087" w14:textId="77777777" w:rsidR="00A71EE5" w:rsidRDefault="00A71EE5" w:rsidP="00A71EE5">
      <w:pPr>
        <w:pStyle w:val="SubheadTrebuchet"/>
        <w:tabs>
          <w:tab w:val="clear" w:pos="360"/>
        </w:tabs>
        <w:ind w:left="720" w:hanging="360"/>
      </w:pPr>
      <w:r>
        <w:t xml:space="preserve">Add products to the </w:t>
      </w:r>
      <w:proofErr w:type="gramStart"/>
      <w:r>
        <w:t>contract</w:t>
      </w:r>
      <w:proofErr w:type="gramEnd"/>
      <w:r>
        <w:t xml:space="preserve"> </w:t>
      </w:r>
    </w:p>
    <w:p w14:paraId="73CDD794" w14:textId="77777777" w:rsidR="00A71EE5" w:rsidRDefault="00A71EE5" w:rsidP="00A71EE5">
      <w:pPr>
        <w:ind w:left="360" w:right="0"/>
      </w:pPr>
      <w:r>
        <w:t xml:space="preserve">New products may be added to the contract </w:t>
      </w:r>
      <w:proofErr w:type="gramStart"/>
      <w:r>
        <w:t>as long as</w:t>
      </w:r>
      <w:proofErr w:type="gramEnd"/>
      <w:r>
        <w:t xml:space="preserve"> the cost of the new products does not create a material change (no more than 10% of the contract value is recommended). Substitutions for unavailable products are not considered new products. </w:t>
      </w:r>
    </w:p>
    <w:p w14:paraId="3AD42F1E" w14:textId="77777777" w:rsidR="00A71EE5" w:rsidRDefault="00A71EE5" w:rsidP="00A71EE5">
      <w:pPr>
        <w:pStyle w:val="ListParagraph"/>
        <w:numPr>
          <w:ilvl w:val="0"/>
          <w:numId w:val="6"/>
        </w:numPr>
      </w:pPr>
      <w:r>
        <w:t xml:space="preserve">The SFA should evaluate the estimated cost of new product(s) for the duration of the contract period and determine if the cost would be considered a material change against the total estimated contract value. No more than a 10% change is recommended. </w:t>
      </w:r>
    </w:p>
    <w:p w14:paraId="79207088" w14:textId="77777777" w:rsidR="00A71EE5" w:rsidRDefault="00A71EE5" w:rsidP="00A71EE5">
      <w:pPr>
        <w:pStyle w:val="ListParagraph"/>
        <w:numPr>
          <w:ilvl w:val="0"/>
          <w:numId w:val="6"/>
        </w:numPr>
      </w:pPr>
      <w:r>
        <w:t xml:space="preserve">If the cost to add new products would not constitute a material change, the SFA may add new products to the contract. During the contract renewal, the SFA must amend the contract to include additional items. </w:t>
      </w:r>
    </w:p>
    <w:p w14:paraId="6C89FB0E" w14:textId="77777777" w:rsidR="00A71EE5" w:rsidRDefault="00A71EE5" w:rsidP="00A71EE5">
      <w:pPr>
        <w:pStyle w:val="ListParagraph"/>
        <w:numPr>
          <w:ilvl w:val="0"/>
          <w:numId w:val="6"/>
        </w:numPr>
      </w:pPr>
      <w:r>
        <w:t xml:space="preserve">A new contract value is determined annually (or at the end of the contract term), and the new contract value may be used to estimate material changes moving </w:t>
      </w:r>
      <w:proofErr w:type="gramStart"/>
      <w:r>
        <w:t>forward</w:t>
      </w:r>
      <w:proofErr w:type="gramEnd"/>
    </w:p>
    <w:p w14:paraId="0471266D" w14:textId="77777777" w:rsidR="00A71EE5" w:rsidRPr="00B83089" w:rsidRDefault="00A71EE5" w:rsidP="00A71EE5">
      <w:pPr>
        <w:pStyle w:val="ListParagraph"/>
        <w:numPr>
          <w:ilvl w:val="0"/>
          <w:numId w:val="6"/>
        </w:numPr>
      </w:pPr>
      <w:r>
        <w:t xml:space="preserve">If the cost to add new products would constitute a material change, the SFA may procure new products using another approved procurement method (micro-purchase, small purchase, formal purchase) </w:t>
      </w:r>
    </w:p>
    <w:p w14:paraId="03DBCB17" w14:textId="77777777" w:rsidR="00A71EE5" w:rsidRDefault="00A71EE5" w:rsidP="00A71EE5">
      <w:pPr>
        <w:ind w:right="0" w:firstLine="720"/>
      </w:pPr>
    </w:p>
    <w:p w14:paraId="220ADA45" w14:textId="77777777" w:rsidR="00D902F9" w:rsidRDefault="00D902F9" w:rsidP="00A71EE5">
      <w:pPr>
        <w:pStyle w:val="Heading3"/>
        <w:ind w:right="0"/>
      </w:pPr>
    </w:p>
    <w:p w14:paraId="1564434A" w14:textId="77777777" w:rsidR="00D902F9" w:rsidRDefault="00D902F9" w:rsidP="00A71EE5">
      <w:pPr>
        <w:pStyle w:val="Heading3"/>
        <w:ind w:right="0"/>
      </w:pPr>
    </w:p>
    <w:p w14:paraId="42762687" w14:textId="77777777" w:rsidR="00D902F9" w:rsidRDefault="00D902F9" w:rsidP="00A71EE5">
      <w:pPr>
        <w:pStyle w:val="Heading3"/>
        <w:ind w:right="0"/>
      </w:pPr>
    </w:p>
    <w:p w14:paraId="49B0EF2C" w14:textId="77777777" w:rsidR="00D167BF" w:rsidRPr="00D167BF" w:rsidRDefault="00D167BF" w:rsidP="00A71EE5">
      <w:pPr>
        <w:pStyle w:val="Text"/>
      </w:pPr>
    </w:p>
    <w:sectPr w:rsidR="00D167BF" w:rsidRPr="00D167BF" w:rsidSect="00431BA8">
      <w:headerReference w:type="default" r:id="rId8"/>
      <w:footerReference w:type="default" r:id="rId9"/>
      <w:headerReference w:type="first" r:id="rId10"/>
      <w:footerReference w:type="first" r:id="rId11"/>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E9A5" w14:textId="77777777" w:rsidR="003D52C6" w:rsidRDefault="003D52C6" w:rsidP="00D167BF">
      <w:pPr>
        <w:spacing w:after="0" w:line="240" w:lineRule="auto"/>
      </w:pPr>
      <w:r>
        <w:separator/>
      </w:r>
    </w:p>
  </w:endnote>
  <w:endnote w:type="continuationSeparator" w:id="0">
    <w:p w14:paraId="5FD03B45" w14:textId="77777777" w:rsidR="003D52C6" w:rsidRDefault="003D52C6"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05E8" w14:textId="77777777" w:rsidR="00A71EE5" w:rsidRPr="00A71EE5" w:rsidRDefault="00A71EE5" w:rsidP="00A71EE5">
    <w:pPr>
      <w:pStyle w:val="Footer"/>
      <w:ind w:right="0"/>
      <w:jc w:val="center"/>
      <w:rPr>
        <w:color w:val="A6A6A6"/>
        <w:sz w:val="20"/>
        <w:szCs w:val="20"/>
      </w:rPr>
    </w:pPr>
    <w:r w:rsidRPr="00A71EE5">
      <w:rPr>
        <w:color w:val="A6A6A6"/>
        <w:sz w:val="20"/>
        <w:szCs w:val="20"/>
      </w:rPr>
      <w:t>This institution is an equal opportunity provider.</w:t>
    </w:r>
  </w:p>
  <w:p w14:paraId="7BDC7839" w14:textId="77777777" w:rsidR="00A71EE5" w:rsidRDefault="00A7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B33A" w14:textId="77777777" w:rsidR="00700440" w:rsidRDefault="00700440" w:rsidP="00A71EE5">
    <w:pPr>
      <w:pStyle w:val="Footer"/>
      <w:ind w:right="0"/>
      <w:jc w:val="center"/>
      <w:rPr>
        <w:color w:val="A6A6A6"/>
        <w:sz w:val="20"/>
        <w:szCs w:val="20"/>
      </w:rPr>
    </w:pPr>
    <w:r>
      <w:rPr>
        <w:color w:val="A6A6A6"/>
        <w:sz w:val="20"/>
        <w:szCs w:val="2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6064" w14:textId="77777777" w:rsidR="003D52C6" w:rsidRDefault="003D52C6" w:rsidP="00D167BF">
      <w:pPr>
        <w:spacing w:after="0" w:line="240" w:lineRule="auto"/>
      </w:pPr>
      <w:r>
        <w:separator/>
      </w:r>
    </w:p>
  </w:footnote>
  <w:footnote w:type="continuationSeparator" w:id="0">
    <w:p w14:paraId="31506FB9" w14:textId="77777777" w:rsidR="003D52C6" w:rsidRDefault="003D52C6"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34BD" w14:textId="77777777" w:rsidR="00B97B79" w:rsidRDefault="00B97B79">
    <w:pPr>
      <w:pStyle w:val="Header"/>
    </w:pPr>
  </w:p>
  <w:p w14:paraId="0A6A336B" w14:textId="5B1D957D" w:rsidR="00431BA8" w:rsidRDefault="00BB5BCA">
    <w:pPr>
      <w:pStyle w:val="Header"/>
    </w:pPr>
    <w:r>
      <w:rPr>
        <w:noProof/>
      </w:rPr>
      <w:drawing>
        <wp:anchor distT="0" distB="0" distL="114300" distR="114300" simplePos="0" relativeHeight="251656704" behindDoc="0" locked="0" layoutInCell="1" allowOverlap="1" wp14:anchorId="3E1753FF" wp14:editId="18FCB474">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353E8" w14:textId="77777777" w:rsidR="00431BA8" w:rsidRDefault="00A71EE5">
    <w:pPr>
      <w:pStyle w:val="Header"/>
    </w:pPr>
    <w:r>
      <w:t>Formal Procurement Checklist</w:t>
    </w:r>
  </w:p>
  <w:p w14:paraId="5CF6C26C" w14:textId="77777777" w:rsidR="005877F1" w:rsidRDefault="005877F1">
    <w:pPr>
      <w:pStyle w:val="Header"/>
    </w:pPr>
  </w:p>
  <w:p w14:paraId="018D8C98" w14:textId="27B0F7B7" w:rsidR="00431BA8" w:rsidRDefault="00BB5BCA">
    <w:pPr>
      <w:pStyle w:val="Header"/>
    </w:pPr>
    <w:r>
      <w:rPr>
        <w:noProof/>
      </w:rPr>
      <mc:AlternateContent>
        <mc:Choice Requires="wps">
          <w:drawing>
            <wp:anchor distT="4294967295" distB="4294967295" distL="114300" distR="114300" simplePos="0" relativeHeight="251657728" behindDoc="0" locked="0" layoutInCell="1" allowOverlap="1" wp14:anchorId="1FFE3621" wp14:editId="31A38A07">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682F7F" id="Straight Connector 2"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6104" w14:textId="1470A627" w:rsidR="00D167BF" w:rsidRDefault="00BB5BCA">
    <w:pPr>
      <w:pStyle w:val="Header"/>
    </w:pPr>
    <w:r>
      <w:rPr>
        <w:noProof/>
      </w:rPr>
      <w:drawing>
        <wp:anchor distT="0" distB="0" distL="114300" distR="114300" simplePos="0" relativeHeight="251658752" behindDoc="1" locked="0" layoutInCell="1" allowOverlap="1" wp14:anchorId="766F5751" wp14:editId="69F2F7BF">
          <wp:simplePos x="0" y="0"/>
          <wp:positionH relativeFrom="column">
            <wp:posOffset>-469265</wp:posOffset>
          </wp:positionH>
          <wp:positionV relativeFrom="paragraph">
            <wp:posOffset>0</wp:posOffset>
          </wp:positionV>
          <wp:extent cx="7809230" cy="1610360"/>
          <wp:effectExtent l="0" t="0" r="0" b="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175FE"/>
    <w:multiLevelType w:val="hybridMultilevel"/>
    <w:tmpl w:val="E8A82D26"/>
    <w:lvl w:ilvl="0" w:tplc="51BC19DA">
      <w:start w:val="1"/>
      <w:numFmt w:val="bullet"/>
      <w:pStyle w:val="SubheadTrebuch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A3AE2"/>
    <w:multiLevelType w:val="hybridMultilevel"/>
    <w:tmpl w:val="5A26DF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E2307"/>
    <w:multiLevelType w:val="hybridMultilevel"/>
    <w:tmpl w:val="1422B3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90DFA"/>
    <w:multiLevelType w:val="hybridMultilevel"/>
    <w:tmpl w:val="8416E790"/>
    <w:lvl w:ilvl="0" w:tplc="F8EE84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330A9"/>
    <w:multiLevelType w:val="multilevel"/>
    <w:tmpl w:val="1046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A46E7"/>
    <w:multiLevelType w:val="hybridMultilevel"/>
    <w:tmpl w:val="ACEEC9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435215">
    <w:abstractNumId w:val="0"/>
  </w:num>
  <w:num w:numId="2" w16cid:durableId="1500779056">
    <w:abstractNumId w:val="3"/>
  </w:num>
  <w:num w:numId="3" w16cid:durableId="1937784920">
    <w:abstractNumId w:val="4"/>
  </w:num>
  <w:num w:numId="4" w16cid:durableId="1066757340">
    <w:abstractNumId w:val="2"/>
  </w:num>
  <w:num w:numId="5" w16cid:durableId="1916626612">
    <w:abstractNumId w:val="1"/>
  </w:num>
  <w:num w:numId="6" w16cid:durableId="1099569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E41BB"/>
    <w:rsid w:val="002C0740"/>
    <w:rsid w:val="002D3E62"/>
    <w:rsid w:val="003D52C6"/>
    <w:rsid w:val="00431BA8"/>
    <w:rsid w:val="004433C7"/>
    <w:rsid w:val="004752A9"/>
    <w:rsid w:val="00501B31"/>
    <w:rsid w:val="0050220A"/>
    <w:rsid w:val="005877F1"/>
    <w:rsid w:val="0060452F"/>
    <w:rsid w:val="0064241A"/>
    <w:rsid w:val="006879FC"/>
    <w:rsid w:val="0069309A"/>
    <w:rsid w:val="006A3AD3"/>
    <w:rsid w:val="00700440"/>
    <w:rsid w:val="0070646C"/>
    <w:rsid w:val="007866B4"/>
    <w:rsid w:val="00805867"/>
    <w:rsid w:val="0086052E"/>
    <w:rsid w:val="00863B2A"/>
    <w:rsid w:val="00996ADB"/>
    <w:rsid w:val="00A15A0B"/>
    <w:rsid w:val="00A37AE5"/>
    <w:rsid w:val="00A71EE5"/>
    <w:rsid w:val="00AA4C44"/>
    <w:rsid w:val="00B13F91"/>
    <w:rsid w:val="00B97B79"/>
    <w:rsid w:val="00BB5BCA"/>
    <w:rsid w:val="00BD2C14"/>
    <w:rsid w:val="00C426F9"/>
    <w:rsid w:val="00C93292"/>
    <w:rsid w:val="00CD18A2"/>
    <w:rsid w:val="00D167BF"/>
    <w:rsid w:val="00D41CDA"/>
    <w:rsid w:val="00D55DD1"/>
    <w:rsid w:val="00D902F9"/>
    <w:rsid w:val="00DB4A7D"/>
    <w:rsid w:val="00DE123D"/>
    <w:rsid w:val="00DE7B5D"/>
    <w:rsid w:val="00E8179F"/>
    <w:rsid w:val="00F50887"/>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7ABFD68"/>
  <w15:chartTrackingRefBased/>
  <w15:docId w15:val="{7CDD4335-9B46-4007-8DFD-59AB40AD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customStyle="1" w:styleId="SubheadTrebuchet">
    <w:name w:val="Subhead Trebuchet"/>
    <w:basedOn w:val="Normal"/>
    <w:next w:val="Normal"/>
    <w:autoRedefine/>
    <w:qFormat/>
    <w:rsid w:val="00700440"/>
    <w:pPr>
      <w:numPr>
        <w:numId w:val="1"/>
      </w:numPr>
      <w:tabs>
        <w:tab w:val="num" w:pos="360"/>
      </w:tabs>
      <w:spacing w:before="120" w:after="60" w:line="240" w:lineRule="auto"/>
      <w:ind w:left="0" w:right="0" w:firstLine="0"/>
    </w:pPr>
    <w:rPr>
      <w:rFonts w:ascii="Trebuchet MS" w:eastAsia="MS PGothic" w:hAnsi="Trebuchet MS"/>
      <w:b/>
      <w:sz w:val="24"/>
      <w:szCs w:val="24"/>
    </w:rPr>
  </w:style>
  <w:style w:type="paragraph" w:styleId="ListParagraph">
    <w:name w:val="List Paragraph"/>
    <w:basedOn w:val="Normal"/>
    <w:uiPriority w:val="34"/>
    <w:qFormat/>
    <w:rsid w:val="00A71EE5"/>
    <w:pPr>
      <w:spacing w:after="0" w:line="240" w:lineRule="auto"/>
      <w:ind w:left="720" w:right="0"/>
      <w:contextualSpacing/>
    </w:pPr>
    <w:rPr>
      <w:rFonts w:eastAsia="MS P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Matson, Rachel</cp:lastModifiedBy>
  <cp:revision>2</cp:revision>
  <dcterms:created xsi:type="dcterms:W3CDTF">2023-11-21T16:54:00Z</dcterms:created>
  <dcterms:modified xsi:type="dcterms:W3CDTF">2023-11-21T16:54:00Z</dcterms:modified>
</cp:coreProperties>
</file>