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6F" w:rsidRPr="00891D6F" w:rsidRDefault="00891D6F" w:rsidP="00891D6F">
      <w:pPr>
        <w:jc w:val="both"/>
        <w:rPr>
          <w:rFonts w:ascii="Museo Slab 500" w:hAnsi="Museo Slab 500" w:cs="Calibri"/>
          <w:sz w:val="16"/>
          <w:szCs w:val="16"/>
        </w:rPr>
      </w:pPr>
      <w:r w:rsidRPr="00891D6F">
        <w:rPr>
          <w:rFonts w:ascii="Museo Slab 500" w:hAnsi="Museo Slab 500"/>
          <w:b/>
          <w:noProof/>
          <w:sz w:val="16"/>
          <w:szCs w:val="16"/>
        </w:rPr>
        <w:t>In attendance:  OSN Staff:</w:t>
      </w:r>
      <w:r w:rsidRPr="00891D6F">
        <w:rPr>
          <w:rFonts w:cs="Calibri"/>
          <w:color w:val="AB9D7F" w:themeColor="background2" w:themeShade="BF"/>
          <w:szCs w:val="20"/>
        </w:rPr>
        <w:t xml:space="preserve"> </w:t>
      </w:r>
      <w:r w:rsidRPr="00891D6F">
        <w:rPr>
          <w:rFonts w:ascii="Museo Slab 500" w:hAnsi="Museo Slab 500" w:cs="Calibri"/>
          <w:sz w:val="16"/>
          <w:szCs w:val="16"/>
        </w:rPr>
        <w:t>Jane Brand, Jan Bodnar, Sara Rose Foreman, Julie Griffith, Heather Hauswirth, Kerri Link, Stacey Macklin, Megan Meermans, Amanda Mercer, Ashley Moen, Jennifer Otey, Bre Riley, Lyza Shaw, Sara Silvernail</w:t>
      </w:r>
      <w:r>
        <w:rPr>
          <w:rFonts w:ascii="Museo Slab 500" w:hAnsi="Museo Slab 500" w:cs="Calibri"/>
          <w:sz w:val="16"/>
          <w:szCs w:val="16"/>
        </w:rPr>
        <w:t xml:space="preserve">.  </w:t>
      </w:r>
      <w:r w:rsidRPr="00891D6F">
        <w:rPr>
          <w:rFonts w:ascii="Museo Slab 500" w:hAnsi="Museo Slab 500" w:cs="Calibri"/>
          <w:b/>
          <w:sz w:val="16"/>
          <w:szCs w:val="16"/>
        </w:rPr>
        <w:t>ACSN Representatives</w:t>
      </w:r>
      <w:r>
        <w:rPr>
          <w:rFonts w:ascii="Museo Slab 500" w:hAnsi="Museo Slab 500" w:cs="Calibri"/>
          <w:sz w:val="16"/>
          <w:szCs w:val="16"/>
        </w:rPr>
        <w:t xml:space="preserve">:  </w:t>
      </w:r>
      <w:r w:rsidRPr="00891D6F">
        <w:rPr>
          <w:rFonts w:ascii="Museo Slab 500" w:hAnsi="Museo Slab 500" w:cs="Calibri"/>
          <w:sz w:val="16"/>
          <w:szCs w:val="16"/>
        </w:rPr>
        <w:t xml:space="preserve">Shelly Allen, Joella Carron, Amanda Cobb, </w:t>
      </w:r>
      <w:r w:rsidRPr="00B748D7">
        <w:rPr>
          <w:rFonts w:ascii="Museo Slab 500" w:hAnsi="Museo Slab 500" w:cs="Calibri"/>
          <w:sz w:val="16"/>
          <w:szCs w:val="16"/>
        </w:rPr>
        <w:t>Janet Fogel,</w:t>
      </w:r>
      <w:r w:rsidRPr="00891D6F">
        <w:rPr>
          <w:rFonts w:ascii="Museo Slab 500" w:hAnsi="Museo Slab 500" w:cs="Calibri"/>
          <w:sz w:val="16"/>
          <w:szCs w:val="16"/>
        </w:rPr>
        <w:t xml:space="preserve"> Monica Deines-Henderson, Kathy DelTonto,  Katie Dubois, Adam Gose, Nicole Guenette, Jill Kidd, Sandra Mueller, Steffiney Quick, Meta Riseling,  Jim Rowan, Beth Wallace, Kay Wernsman, Jody Williams</w:t>
      </w:r>
      <w:r w:rsidR="00422999">
        <w:rPr>
          <w:rFonts w:ascii="Museo Slab 500" w:hAnsi="Museo Slab 500" w:cs="Calibri"/>
          <w:sz w:val="16"/>
          <w:szCs w:val="16"/>
        </w:rPr>
        <w:t xml:space="preserve">; absent:  Sandy Guyette.  Guests:  </w:t>
      </w:r>
      <w:r w:rsidR="00422999" w:rsidRPr="00422999">
        <w:rPr>
          <w:rFonts w:ascii="Museo Slab 500" w:hAnsi="Museo Slab 500" w:cs="Calibri"/>
          <w:sz w:val="16"/>
          <w:szCs w:val="16"/>
        </w:rPr>
        <w:t>David Von Behren, USDA MPRO Branch Chief</w:t>
      </w:r>
    </w:p>
    <w:p w:rsidR="007E2522" w:rsidRPr="00C02323" w:rsidRDefault="007E2522" w:rsidP="00C02323">
      <w:pPr>
        <w:rPr>
          <w:rFonts w:ascii="Museo Slab 500" w:hAnsi="Museo Slab 500"/>
          <w:color w:val="5C6670" w:themeColor="text1"/>
          <w:sz w:val="16"/>
          <w:szCs w:val="16"/>
        </w:rPr>
      </w:pPr>
      <w:r>
        <w:rPr>
          <w:noProof/>
          <w:sz w:val="16"/>
          <w:szCs w:val="16"/>
        </w:rPr>
        <w:t>__________________________________________________________________________________________________</w:t>
      </w:r>
    </w:p>
    <w:p w:rsidR="00C02323" w:rsidRPr="00891D6F" w:rsidRDefault="007E2522" w:rsidP="006D1884">
      <w:pPr>
        <w:pStyle w:val="Subhead"/>
        <w:numPr>
          <w:ilvl w:val="0"/>
          <w:numId w:val="9"/>
        </w:numPr>
        <w:spacing w:before="0" w:after="0"/>
        <w:rPr>
          <w:b/>
        </w:rPr>
      </w:pPr>
      <w:r w:rsidRPr="00891D6F">
        <w:rPr>
          <w:b/>
        </w:rPr>
        <w:t>Welcome:  Jane Brand</w:t>
      </w:r>
      <w:r w:rsidR="0033572B">
        <w:rPr>
          <w:b/>
        </w:rPr>
        <w:t xml:space="preserve">, RD, SNS, Director Office of School Nutrition </w:t>
      </w:r>
    </w:p>
    <w:p w:rsidR="00891D6F" w:rsidRPr="00DE7869" w:rsidRDefault="00A478E2" w:rsidP="006D1884">
      <w:pPr>
        <w:pStyle w:val="ListParagraph"/>
        <w:numPr>
          <w:ilvl w:val="1"/>
          <w:numId w:val="9"/>
        </w:numPr>
        <w:rPr>
          <w:b/>
          <w:sz w:val="16"/>
          <w:szCs w:val="16"/>
        </w:rPr>
      </w:pPr>
      <w:r w:rsidRPr="00DE7869">
        <w:rPr>
          <w:b/>
          <w:sz w:val="16"/>
          <w:szCs w:val="16"/>
        </w:rPr>
        <w:t>State Board Rules</w:t>
      </w:r>
    </w:p>
    <w:p w:rsidR="00A478E2" w:rsidRDefault="00A478E2" w:rsidP="006D1884">
      <w:pPr>
        <w:pStyle w:val="ListParagraph"/>
        <w:numPr>
          <w:ilvl w:val="2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Thank you to ACSN representatives for guidance and advice</w:t>
      </w:r>
    </w:p>
    <w:p w:rsidR="00A478E2" w:rsidRDefault="00A478E2" w:rsidP="006D1884">
      <w:pPr>
        <w:pStyle w:val="ListParagraph"/>
        <w:numPr>
          <w:ilvl w:val="3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Mona Martinez-Brosh and Theresa Hafner gave oral arguments at the state board hearing</w:t>
      </w:r>
    </w:p>
    <w:p w:rsidR="00A478E2" w:rsidRDefault="00A478E2" w:rsidP="006D1884">
      <w:pPr>
        <w:pStyle w:val="ListParagraph"/>
        <w:numPr>
          <w:ilvl w:val="2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HS vending – on during meal service:  compliant with mechanically vended beverages and the Colorado Healthy Beverage Rules</w:t>
      </w:r>
    </w:p>
    <w:p w:rsidR="00A478E2" w:rsidRDefault="00A478E2" w:rsidP="006D1884">
      <w:pPr>
        <w:pStyle w:val="ListParagraph"/>
        <w:numPr>
          <w:ilvl w:val="2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Records pertaining to food service – five years, plus current</w:t>
      </w:r>
    </w:p>
    <w:p w:rsidR="00A478E2" w:rsidRDefault="00A478E2" w:rsidP="006D1884">
      <w:pPr>
        <w:pStyle w:val="ListParagraph"/>
        <w:numPr>
          <w:ilvl w:val="3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Jill Kidd:  could OSN produce a chart for record retention?*</w:t>
      </w:r>
    </w:p>
    <w:p w:rsidR="00A478E2" w:rsidRPr="00DE7869" w:rsidRDefault="00A478E2" w:rsidP="006D1884">
      <w:pPr>
        <w:pStyle w:val="ListParagraph"/>
        <w:numPr>
          <w:ilvl w:val="1"/>
          <w:numId w:val="9"/>
        </w:numPr>
        <w:rPr>
          <w:b/>
          <w:sz w:val="16"/>
          <w:szCs w:val="16"/>
        </w:rPr>
      </w:pPr>
      <w:r w:rsidRPr="00DE7869">
        <w:rPr>
          <w:b/>
          <w:sz w:val="16"/>
          <w:szCs w:val="16"/>
        </w:rPr>
        <w:t xml:space="preserve">Guidance for OSN grant funding used </w:t>
      </w:r>
      <w:r w:rsidR="00DE7869">
        <w:rPr>
          <w:b/>
          <w:sz w:val="16"/>
          <w:szCs w:val="16"/>
        </w:rPr>
        <w:t>for training meals</w:t>
      </w:r>
    </w:p>
    <w:p w:rsidR="00A478E2" w:rsidRDefault="00A478E2" w:rsidP="006D1884">
      <w:pPr>
        <w:pStyle w:val="ListParagraph"/>
        <w:numPr>
          <w:ilvl w:val="2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Limiting meals where able</w:t>
      </w:r>
    </w:p>
    <w:p w:rsidR="00A478E2" w:rsidRDefault="00A478E2" w:rsidP="006D1884">
      <w:pPr>
        <w:pStyle w:val="ListParagraph"/>
        <w:numPr>
          <w:ilvl w:val="2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All-day trainings will include meals with working lunch</w:t>
      </w:r>
    </w:p>
    <w:p w:rsidR="00422999" w:rsidRDefault="00422999" w:rsidP="006D1884">
      <w:pPr>
        <w:pStyle w:val="ListParagraph"/>
        <w:ind w:left="360"/>
        <w:rPr>
          <w:sz w:val="16"/>
          <w:szCs w:val="16"/>
        </w:rPr>
      </w:pPr>
    </w:p>
    <w:p w:rsidR="00A478E2" w:rsidRDefault="00422999" w:rsidP="006D1884">
      <w:pPr>
        <w:pStyle w:val="ListParagraph"/>
        <w:numPr>
          <w:ilvl w:val="0"/>
          <w:numId w:val="9"/>
        </w:numPr>
        <w:rPr>
          <w:b/>
          <w:sz w:val="16"/>
          <w:szCs w:val="16"/>
        </w:rPr>
      </w:pPr>
      <w:r w:rsidRPr="00422999">
        <w:rPr>
          <w:b/>
          <w:sz w:val="16"/>
          <w:szCs w:val="16"/>
        </w:rPr>
        <w:t xml:space="preserve">USDA Updates:  David Von Behren, </w:t>
      </w:r>
      <w:r w:rsidR="0033572B">
        <w:rPr>
          <w:b/>
          <w:sz w:val="16"/>
          <w:szCs w:val="16"/>
        </w:rPr>
        <w:t xml:space="preserve">MPH, APR, </w:t>
      </w:r>
      <w:r w:rsidRPr="00422999">
        <w:rPr>
          <w:b/>
          <w:sz w:val="16"/>
          <w:szCs w:val="16"/>
        </w:rPr>
        <w:t>USDA MPRO Branch Chief</w:t>
      </w:r>
    </w:p>
    <w:p w:rsidR="00422999" w:rsidRPr="00DE7869" w:rsidRDefault="00422999" w:rsidP="006D1884">
      <w:pPr>
        <w:pStyle w:val="ListParagraph"/>
        <w:numPr>
          <w:ilvl w:val="1"/>
          <w:numId w:val="9"/>
        </w:numPr>
        <w:rPr>
          <w:b/>
          <w:sz w:val="16"/>
          <w:szCs w:val="16"/>
        </w:rPr>
      </w:pPr>
      <w:r w:rsidRPr="00DE7869">
        <w:rPr>
          <w:b/>
          <w:sz w:val="16"/>
          <w:szCs w:val="16"/>
        </w:rPr>
        <w:t>Child Nutrition Reauthorization</w:t>
      </w:r>
    </w:p>
    <w:p w:rsidR="00422999" w:rsidRDefault="00422999" w:rsidP="006D1884">
      <w:pPr>
        <w:pStyle w:val="ListParagraph"/>
        <w:numPr>
          <w:ilvl w:val="2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Healthy, Hunger-Free Kids Act funding expires 9/30/2015</w:t>
      </w:r>
    </w:p>
    <w:p w:rsidR="00422999" w:rsidRDefault="00422999" w:rsidP="006D1884">
      <w:pPr>
        <w:pStyle w:val="ListParagraph"/>
        <w:numPr>
          <w:ilvl w:val="3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Continuing resolution anticipated by end of 2015</w:t>
      </w:r>
    </w:p>
    <w:p w:rsidR="00422999" w:rsidRDefault="00422999" w:rsidP="006D1884">
      <w:pPr>
        <w:pStyle w:val="ListParagraph"/>
        <w:numPr>
          <w:ilvl w:val="3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Free and reduced price meals breakfast and lunch funding</w:t>
      </w:r>
    </w:p>
    <w:p w:rsidR="00422999" w:rsidRPr="00DE7869" w:rsidRDefault="00422999" w:rsidP="006D1884">
      <w:pPr>
        <w:pStyle w:val="ListParagraph"/>
        <w:numPr>
          <w:ilvl w:val="2"/>
          <w:numId w:val="9"/>
        </w:numPr>
        <w:rPr>
          <w:b/>
          <w:sz w:val="16"/>
          <w:szCs w:val="16"/>
        </w:rPr>
      </w:pPr>
      <w:r w:rsidRPr="00DE7869">
        <w:rPr>
          <w:b/>
          <w:sz w:val="16"/>
          <w:szCs w:val="16"/>
        </w:rPr>
        <w:t>Sodium Standards</w:t>
      </w:r>
    </w:p>
    <w:p w:rsidR="00422999" w:rsidRDefault="00422999" w:rsidP="006D1884">
      <w:pPr>
        <w:pStyle w:val="ListParagraph"/>
        <w:numPr>
          <w:ilvl w:val="3"/>
          <w:numId w:val="9"/>
        </w:numPr>
        <w:rPr>
          <w:sz w:val="16"/>
          <w:szCs w:val="16"/>
        </w:rPr>
      </w:pPr>
      <w:r w:rsidRPr="00DE7869">
        <w:rPr>
          <w:sz w:val="16"/>
          <w:szCs w:val="16"/>
        </w:rPr>
        <w:t>1</w:t>
      </w:r>
      <w:r w:rsidRPr="00DE7869">
        <w:rPr>
          <w:sz w:val="16"/>
          <w:szCs w:val="16"/>
          <w:vertAlign w:val="superscript"/>
        </w:rPr>
        <w:t>st</w:t>
      </w:r>
      <w:r w:rsidRPr="00DE7869">
        <w:rPr>
          <w:sz w:val="16"/>
          <w:szCs w:val="16"/>
        </w:rPr>
        <w:t xml:space="preserve"> targets</w:t>
      </w:r>
      <w:r>
        <w:rPr>
          <w:sz w:val="16"/>
          <w:szCs w:val="16"/>
        </w:rPr>
        <w:t xml:space="preserve"> 2014-2015 (taste, adapting menus, parent push-back)</w:t>
      </w:r>
    </w:p>
    <w:p w:rsidR="00422999" w:rsidRDefault="00422999" w:rsidP="006D1884">
      <w:pPr>
        <w:pStyle w:val="ListParagraph"/>
        <w:numPr>
          <w:ilvl w:val="3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Resources available online</w:t>
      </w:r>
    </w:p>
    <w:p w:rsidR="00422999" w:rsidRDefault="00422999" w:rsidP="006D1884">
      <w:pPr>
        <w:pStyle w:val="ListParagraph"/>
        <w:numPr>
          <w:ilvl w:val="4"/>
          <w:numId w:val="9"/>
        </w:numPr>
        <w:rPr>
          <w:sz w:val="16"/>
          <w:szCs w:val="16"/>
        </w:rPr>
      </w:pPr>
      <w:r>
        <w:rPr>
          <w:sz w:val="16"/>
          <w:szCs w:val="16"/>
        </w:rPr>
        <w:t xml:space="preserve"> “What’s Shaking” tools for parents, kids</w:t>
      </w:r>
    </w:p>
    <w:p w:rsidR="00422999" w:rsidRDefault="00422999" w:rsidP="006D1884">
      <w:pPr>
        <w:pStyle w:val="ListParagraph"/>
        <w:numPr>
          <w:ilvl w:val="3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Phase 2:  7/2017; Phase 3:  7/2022</w:t>
      </w:r>
    </w:p>
    <w:p w:rsidR="00422999" w:rsidRPr="00DE7869" w:rsidRDefault="00422999" w:rsidP="006D1884">
      <w:pPr>
        <w:pStyle w:val="ListParagraph"/>
        <w:numPr>
          <w:ilvl w:val="2"/>
          <w:numId w:val="9"/>
        </w:numPr>
        <w:rPr>
          <w:b/>
          <w:sz w:val="16"/>
          <w:szCs w:val="16"/>
        </w:rPr>
      </w:pPr>
      <w:r w:rsidRPr="00DE7869">
        <w:rPr>
          <w:b/>
          <w:sz w:val="16"/>
          <w:szCs w:val="16"/>
        </w:rPr>
        <w:t>Professional Standards</w:t>
      </w:r>
    </w:p>
    <w:p w:rsidR="00422999" w:rsidRDefault="00422999" w:rsidP="006D1884">
      <w:pPr>
        <w:pStyle w:val="ListParagraph"/>
        <w:numPr>
          <w:ilvl w:val="3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Effective for all food service workers as of 7/1/2015</w:t>
      </w:r>
    </w:p>
    <w:p w:rsidR="00422999" w:rsidRDefault="00422999" w:rsidP="006D1884">
      <w:pPr>
        <w:pStyle w:val="ListParagraph"/>
        <w:numPr>
          <w:ilvl w:val="3"/>
          <w:numId w:val="9"/>
        </w:numPr>
        <w:rPr>
          <w:sz w:val="16"/>
          <w:szCs w:val="16"/>
        </w:rPr>
      </w:pPr>
      <w:r>
        <w:rPr>
          <w:sz w:val="16"/>
          <w:szCs w:val="16"/>
        </w:rPr>
        <w:t xml:space="preserve">$150,000 additional funding per state </w:t>
      </w:r>
    </w:p>
    <w:p w:rsidR="00422999" w:rsidRDefault="00422999" w:rsidP="006D1884">
      <w:pPr>
        <w:pStyle w:val="ListParagraph"/>
        <w:numPr>
          <w:ilvl w:val="3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National Food Service Management Institute (NFSMI) has changed name to Institute for Child Nutrition (ICN)</w:t>
      </w:r>
    </w:p>
    <w:p w:rsidR="00422999" w:rsidRPr="00DE7869" w:rsidRDefault="00DE7869" w:rsidP="006D1884">
      <w:pPr>
        <w:pStyle w:val="ListParagraph"/>
        <w:numPr>
          <w:ilvl w:val="1"/>
          <w:numId w:val="9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  <w:r w:rsidR="00422999" w:rsidRPr="00DE7869">
        <w:rPr>
          <w:b/>
          <w:sz w:val="16"/>
          <w:szCs w:val="16"/>
        </w:rPr>
        <w:t>Office of Program Integrity (OPI) May 2015</w:t>
      </w:r>
    </w:p>
    <w:p w:rsidR="00422999" w:rsidRDefault="00422999" w:rsidP="006D1884">
      <w:pPr>
        <w:pStyle w:val="ListParagraph"/>
        <w:numPr>
          <w:ilvl w:val="2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APEC II study:  goal is to decrease improper payments</w:t>
      </w:r>
    </w:p>
    <w:p w:rsidR="00422999" w:rsidRDefault="00422999" w:rsidP="006D1884">
      <w:pPr>
        <w:pStyle w:val="ListParagraph"/>
        <w:numPr>
          <w:ilvl w:val="2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Counting and claiming errors are not intentional</w:t>
      </w:r>
    </w:p>
    <w:p w:rsidR="00422999" w:rsidRDefault="00422999" w:rsidP="006D1884">
      <w:pPr>
        <w:pStyle w:val="ListParagraph"/>
        <w:numPr>
          <w:ilvl w:val="2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Looking for common errors with data analysis and better/improved integrity</w:t>
      </w:r>
    </w:p>
    <w:p w:rsidR="00422999" w:rsidRPr="00DE7869" w:rsidRDefault="00422999" w:rsidP="006D1884">
      <w:pPr>
        <w:pStyle w:val="ListParagraph"/>
        <w:numPr>
          <w:ilvl w:val="1"/>
          <w:numId w:val="9"/>
        </w:numPr>
        <w:rPr>
          <w:b/>
          <w:sz w:val="16"/>
          <w:szCs w:val="16"/>
        </w:rPr>
      </w:pPr>
      <w:r w:rsidRPr="00DE7869">
        <w:rPr>
          <w:b/>
          <w:sz w:val="16"/>
          <w:szCs w:val="16"/>
        </w:rPr>
        <w:t>Procurement</w:t>
      </w:r>
    </w:p>
    <w:p w:rsidR="00422999" w:rsidRDefault="00422999" w:rsidP="006D1884">
      <w:pPr>
        <w:pStyle w:val="ListParagraph"/>
        <w:numPr>
          <w:ilvl w:val="2"/>
          <w:numId w:val="9"/>
        </w:numPr>
        <w:rPr>
          <w:sz w:val="16"/>
          <w:szCs w:val="16"/>
        </w:rPr>
      </w:pPr>
      <w:r>
        <w:rPr>
          <w:sz w:val="16"/>
          <w:szCs w:val="16"/>
        </w:rPr>
        <w:t xml:space="preserve">Regional staff will join national team   </w:t>
      </w:r>
    </w:p>
    <w:p w:rsidR="00422999" w:rsidRDefault="00422999" w:rsidP="006D1884">
      <w:pPr>
        <w:pStyle w:val="ListParagraph"/>
        <w:numPr>
          <w:ilvl w:val="2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Train the trainer state agency training</w:t>
      </w:r>
    </w:p>
    <w:p w:rsidR="00422999" w:rsidRDefault="00422999" w:rsidP="006D1884">
      <w:pPr>
        <w:pStyle w:val="ListParagraph"/>
        <w:numPr>
          <w:ilvl w:val="3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Webinars, tool kits</w:t>
      </w:r>
    </w:p>
    <w:p w:rsidR="00422999" w:rsidRPr="00DE7869" w:rsidRDefault="00422999" w:rsidP="006D1884">
      <w:pPr>
        <w:pStyle w:val="ListParagraph"/>
        <w:numPr>
          <w:ilvl w:val="1"/>
          <w:numId w:val="9"/>
        </w:numPr>
        <w:rPr>
          <w:b/>
          <w:sz w:val="16"/>
          <w:szCs w:val="16"/>
        </w:rPr>
      </w:pPr>
      <w:r w:rsidRPr="00DE7869">
        <w:rPr>
          <w:b/>
          <w:sz w:val="16"/>
          <w:szCs w:val="16"/>
        </w:rPr>
        <w:t>Farm to School</w:t>
      </w:r>
    </w:p>
    <w:p w:rsidR="00422999" w:rsidRDefault="00422999" w:rsidP="006D1884">
      <w:pPr>
        <w:pStyle w:val="ListParagraph"/>
        <w:numPr>
          <w:ilvl w:val="2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MPRO has full-time farm to school employee</w:t>
      </w:r>
    </w:p>
    <w:p w:rsidR="00422999" w:rsidRDefault="00422999" w:rsidP="006D1884">
      <w:pPr>
        <w:pStyle w:val="ListParagraph"/>
        <w:numPr>
          <w:ilvl w:val="2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Program is growing</w:t>
      </w:r>
    </w:p>
    <w:p w:rsidR="00422999" w:rsidRDefault="00422999" w:rsidP="006D1884">
      <w:pPr>
        <w:pStyle w:val="ListParagraph"/>
        <w:numPr>
          <w:ilvl w:val="3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Locally farmed and grown</w:t>
      </w:r>
    </w:p>
    <w:p w:rsidR="00422999" w:rsidRDefault="00422999" w:rsidP="006D1884">
      <w:pPr>
        <w:pStyle w:val="ListParagraph"/>
        <w:numPr>
          <w:ilvl w:val="4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Increases local economy</w:t>
      </w:r>
    </w:p>
    <w:p w:rsidR="00422999" w:rsidRDefault="00422999" w:rsidP="006D1884">
      <w:pPr>
        <w:pStyle w:val="ListParagraph"/>
        <w:numPr>
          <w:ilvl w:val="4"/>
          <w:numId w:val="9"/>
        </w:numPr>
        <w:rPr>
          <w:sz w:val="16"/>
          <w:szCs w:val="16"/>
        </w:rPr>
      </w:pPr>
      <w:r>
        <w:rPr>
          <w:sz w:val="16"/>
          <w:szCs w:val="16"/>
        </w:rPr>
        <w:t xml:space="preserve">Increased nutrition education </w:t>
      </w:r>
    </w:p>
    <w:p w:rsidR="00422999" w:rsidRDefault="00422999" w:rsidP="006D1884">
      <w:pPr>
        <w:pStyle w:val="ListParagraph"/>
        <w:numPr>
          <w:ilvl w:val="4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Decreases pollution and transportation costs</w:t>
      </w:r>
    </w:p>
    <w:p w:rsidR="0033572B" w:rsidRPr="00DE7869" w:rsidRDefault="0033572B" w:rsidP="006D1884">
      <w:pPr>
        <w:pStyle w:val="ListParagraph"/>
        <w:numPr>
          <w:ilvl w:val="1"/>
          <w:numId w:val="9"/>
        </w:numPr>
        <w:rPr>
          <w:b/>
          <w:sz w:val="16"/>
          <w:szCs w:val="16"/>
        </w:rPr>
      </w:pPr>
      <w:r w:rsidRPr="00DE7869">
        <w:rPr>
          <w:b/>
          <w:sz w:val="16"/>
          <w:szCs w:val="16"/>
        </w:rPr>
        <w:t>MPRO Staff:  has increased by four, to 13 in the last year</w:t>
      </w:r>
    </w:p>
    <w:p w:rsidR="0033572B" w:rsidRDefault="0033572B" w:rsidP="006D1884">
      <w:pPr>
        <w:pStyle w:val="ListParagraph"/>
        <w:numPr>
          <w:ilvl w:val="1"/>
          <w:numId w:val="9"/>
        </w:numPr>
        <w:rPr>
          <w:sz w:val="16"/>
          <w:szCs w:val="16"/>
        </w:rPr>
      </w:pPr>
      <w:r w:rsidRPr="00DE7869">
        <w:rPr>
          <w:b/>
          <w:sz w:val="16"/>
          <w:szCs w:val="16"/>
        </w:rPr>
        <w:t>Questions</w:t>
      </w:r>
      <w:r>
        <w:rPr>
          <w:sz w:val="16"/>
          <w:szCs w:val="16"/>
        </w:rPr>
        <w:t>:</w:t>
      </w:r>
    </w:p>
    <w:p w:rsidR="0033572B" w:rsidRDefault="0033572B" w:rsidP="006D1884">
      <w:pPr>
        <w:pStyle w:val="ListParagraph"/>
        <w:numPr>
          <w:ilvl w:val="2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Katie Dubois:  what are the main errors found on the APECII study?</w:t>
      </w:r>
    </w:p>
    <w:p w:rsidR="0033572B" w:rsidRDefault="0033572B" w:rsidP="006D1884">
      <w:pPr>
        <w:pStyle w:val="ListParagraph"/>
        <w:numPr>
          <w:ilvl w:val="3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David Von Behren:  Point of Sale errors; OPI looks at where/what/how</w:t>
      </w:r>
      <w:r w:rsidR="00DE7869">
        <w:rPr>
          <w:sz w:val="16"/>
          <w:szCs w:val="16"/>
        </w:rPr>
        <w:t xml:space="preserve">, but </w:t>
      </w:r>
      <w:r>
        <w:rPr>
          <w:sz w:val="16"/>
          <w:szCs w:val="16"/>
        </w:rPr>
        <w:t>no new audits</w:t>
      </w:r>
    </w:p>
    <w:p w:rsidR="0033572B" w:rsidRPr="0033572B" w:rsidRDefault="0033572B" w:rsidP="006D1884">
      <w:pPr>
        <w:pStyle w:val="ListParagraph"/>
        <w:numPr>
          <w:ilvl w:val="0"/>
          <w:numId w:val="9"/>
        </w:numPr>
        <w:rPr>
          <w:b/>
          <w:sz w:val="16"/>
          <w:szCs w:val="16"/>
        </w:rPr>
      </w:pPr>
      <w:r w:rsidRPr="0033572B">
        <w:rPr>
          <w:b/>
          <w:sz w:val="16"/>
          <w:szCs w:val="16"/>
        </w:rPr>
        <w:t>Professional Standards</w:t>
      </w:r>
      <w:r>
        <w:rPr>
          <w:b/>
          <w:sz w:val="16"/>
          <w:szCs w:val="16"/>
        </w:rPr>
        <w:t xml:space="preserve">: </w:t>
      </w:r>
      <w:r w:rsidRPr="0033572B">
        <w:rPr>
          <w:b/>
          <w:sz w:val="16"/>
          <w:szCs w:val="16"/>
        </w:rPr>
        <w:t xml:space="preserve"> Sara Silvernail, MS, RD</w:t>
      </w:r>
    </w:p>
    <w:p w:rsidR="0033572B" w:rsidRDefault="0033572B" w:rsidP="006D1884">
      <w:pPr>
        <w:pStyle w:val="ListParagraph"/>
        <w:numPr>
          <w:ilvl w:val="1"/>
          <w:numId w:val="9"/>
        </w:numPr>
        <w:rPr>
          <w:sz w:val="16"/>
          <w:szCs w:val="16"/>
        </w:rPr>
      </w:pPr>
      <w:r w:rsidRPr="0033572B">
        <w:rPr>
          <w:sz w:val="16"/>
          <w:szCs w:val="16"/>
        </w:rPr>
        <w:t xml:space="preserve">Resources and webinars are available </w:t>
      </w:r>
    </w:p>
    <w:p w:rsidR="0033572B" w:rsidRDefault="0033572B" w:rsidP="006D1884">
      <w:pPr>
        <w:pStyle w:val="ListParagraph"/>
        <w:numPr>
          <w:ilvl w:val="1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State agency will assess compliance in the administrative review, but no specific guidance has been made available</w:t>
      </w:r>
    </w:p>
    <w:p w:rsidR="0033572B" w:rsidRDefault="0033572B" w:rsidP="006D1884">
      <w:pPr>
        <w:pStyle w:val="ListParagraph"/>
        <w:numPr>
          <w:ilvl w:val="1"/>
          <w:numId w:val="9"/>
        </w:numPr>
        <w:rPr>
          <w:sz w:val="16"/>
          <w:szCs w:val="16"/>
        </w:rPr>
      </w:pPr>
      <w:r>
        <w:rPr>
          <w:sz w:val="16"/>
          <w:szCs w:val="16"/>
        </w:rPr>
        <w:t xml:space="preserve">Match employee to position definitions </w:t>
      </w:r>
    </w:p>
    <w:p w:rsidR="0033572B" w:rsidRDefault="0033572B" w:rsidP="006D1884">
      <w:pPr>
        <w:pStyle w:val="ListParagraph"/>
        <w:numPr>
          <w:ilvl w:val="1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Grandfathering:  if in position currently, no hiring requirement will be applied</w:t>
      </w:r>
    </w:p>
    <w:p w:rsidR="0033572B" w:rsidRDefault="00DE7869" w:rsidP="006D1884">
      <w:pPr>
        <w:pStyle w:val="ListParagraph"/>
        <w:numPr>
          <w:ilvl w:val="2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I</w:t>
      </w:r>
      <w:r w:rsidR="0033572B">
        <w:rPr>
          <w:sz w:val="16"/>
          <w:szCs w:val="16"/>
        </w:rPr>
        <w:t>f</w:t>
      </w:r>
      <w:r>
        <w:rPr>
          <w:sz w:val="16"/>
          <w:szCs w:val="16"/>
        </w:rPr>
        <w:t xml:space="preserve"> moving to a district of the</w:t>
      </w:r>
      <w:r w:rsidR="0033572B">
        <w:rPr>
          <w:sz w:val="16"/>
          <w:szCs w:val="16"/>
        </w:rPr>
        <w:t xml:space="preserve"> same size</w:t>
      </w:r>
      <w:r>
        <w:rPr>
          <w:sz w:val="16"/>
          <w:szCs w:val="16"/>
        </w:rPr>
        <w:t xml:space="preserve">, </w:t>
      </w:r>
      <w:r w:rsidR="0033572B">
        <w:rPr>
          <w:sz w:val="16"/>
          <w:szCs w:val="16"/>
        </w:rPr>
        <w:t xml:space="preserve">no increased hiring </w:t>
      </w:r>
      <w:r>
        <w:rPr>
          <w:sz w:val="16"/>
          <w:szCs w:val="16"/>
        </w:rPr>
        <w:t>requirements</w:t>
      </w:r>
    </w:p>
    <w:p w:rsidR="0033572B" w:rsidRDefault="00DE7869" w:rsidP="006D1884">
      <w:pPr>
        <w:pStyle w:val="ListParagraph"/>
        <w:numPr>
          <w:ilvl w:val="2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If moving to a l</w:t>
      </w:r>
      <w:r w:rsidR="0033572B">
        <w:rPr>
          <w:sz w:val="16"/>
          <w:szCs w:val="16"/>
        </w:rPr>
        <w:t>arger district</w:t>
      </w:r>
      <w:r>
        <w:rPr>
          <w:sz w:val="16"/>
          <w:szCs w:val="16"/>
        </w:rPr>
        <w:t xml:space="preserve">,  </w:t>
      </w:r>
      <w:r w:rsidR="0033572B">
        <w:rPr>
          <w:sz w:val="16"/>
          <w:szCs w:val="16"/>
        </w:rPr>
        <w:t>must meet new hiring requirements</w:t>
      </w:r>
    </w:p>
    <w:p w:rsidR="00781DF8" w:rsidRDefault="00781DF8" w:rsidP="006D1884">
      <w:pPr>
        <w:pStyle w:val="ListParagraph"/>
        <w:ind w:left="1080"/>
        <w:rPr>
          <w:sz w:val="16"/>
          <w:szCs w:val="16"/>
        </w:rPr>
      </w:pPr>
    </w:p>
    <w:p w:rsidR="0033572B" w:rsidRPr="00DE7869" w:rsidRDefault="0033572B" w:rsidP="006D1884">
      <w:pPr>
        <w:pStyle w:val="ListParagraph"/>
        <w:numPr>
          <w:ilvl w:val="1"/>
          <w:numId w:val="9"/>
        </w:numPr>
        <w:rPr>
          <w:b/>
          <w:sz w:val="16"/>
          <w:szCs w:val="16"/>
        </w:rPr>
      </w:pPr>
      <w:r w:rsidRPr="00DE7869">
        <w:rPr>
          <w:b/>
          <w:sz w:val="16"/>
          <w:szCs w:val="16"/>
        </w:rPr>
        <w:lastRenderedPageBreak/>
        <w:t xml:space="preserve">ACSN </w:t>
      </w:r>
      <w:r w:rsidR="00AB6FAE">
        <w:rPr>
          <w:b/>
          <w:sz w:val="16"/>
          <w:szCs w:val="16"/>
        </w:rPr>
        <w:t xml:space="preserve">member </w:t>
      </w:r>
      <w:r w:rsidRPr="00DE7869">
        <w:rPr>
          <w:b/>
          <w:sz w:val="16"/>
          <w:szCs w:val="16"/>
        </w:rPr>
        <w:t>feedback and comments</w:t>
      </w:r>
      <w:r w:rsidR="00DE7869">
        <w:rPr>
          <w:b/>
          <w:sz w:val="16"/>
          <w:szCs w:val="16"/>
        </w:rPr>
        <w:t xml:space="preserve"> on Professional Standards Requirements </w:t>
      </w:r>
    </w:p>
    <w:p w:rsidR="0033572B" w:rsidRDefault="0033572B" w:rsidP="006D1884">
      <w:pPr>
        <w:pStyle w:val="ListParagraph"/>
        <w:numPr>
          <w:ilvl w:val="2"/>
          <w:numId w:val="9"/>
        </w:numPr>
        <w:rPr>
          <w:sz w:val="16"/>
          <w:szCs w:val="16"/>
        </w:rPr>
      </w:pPr>
      <w:r>
        <w:rPr>
          <w:sz w:val="16"/>
          <w:szCs w:val="16"/>
        </w:rPr>
        <w:t xml:space="preserve">Why isn’t there more flexibility on the numbers of district; there is no difference in the management of a district of 9,500 and a district of 11,000.  </w:t>
      </w:r>
      <w:r w:rsidR="00DE7869">
        <w:rPr>
          <w:sz w:val="16"/>
          <w:szCs w:val="16"/>
        </w:rPr>
        <w:t>What if n</w:t>
      </w:r>
      <w:r>
        <w:rPr>
          <w:sz w:val="16"/>
          <w:szCs w:val="16"/>
        </w:rPr>
        <w:t>o bachelors’ degree, but School Nutrition Specialist (SNS) credentials?</w:t>
      </w:r>
    </w:p>
    <w:p w:rsidR="0033572B" w:rsidRDefault="0033572B" w:rsidP="006D1884">
      <w:pPr>
        <w:pStyle w:val="ListParagraph"/>
        <w:numPr>
          <w:ilvl w:val="3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Sara Silvernail:  looking to School Nutrition Associa</w:t>
      </w:r>
      <w:r w:rsidR="00DE7869">
        <w:rPr>
          <w:sz w:val="16"/>
          <w:szCs w:val="16"/>
        </w:rPr>
        <w:t>tion (SNA)</w:t>
      </w:r>
    </w:p>
    <w:p w:rsidR="0033572B" w:rsidRDefault="00781DF8" w:rsidP="006D1884">
      <w:pPr>
        <w:pStyle w:val="ListParagraph"/>
        <w:numPr>
          <w:ilvl w:val="2"/>
          <w:numId w:val="9"/>
        </w:numPr>
        <w:rPr>
          <w:sz w:val="16"/>
          <w:szCs w:val="16"/>
        </w:rPr>
      </w:pPr>
      <w:r>
        <w:rPr>
          <w:sz w:val="16"/>
          <w:szCs w:val="16"/>
        </w:rPr>
        <w:t xml:space="preserve">Small districts are lucky to get high school / GED qualified personnel, let alone experience.  Districts will not be able to meet the standards; salaries will not be reflective </w:t>
      </w:r>
      <w:r w:rsidR="00DE7869">
        <w:rPr>
          <w:sz w:val="16"/>
          <w:szCs w:val="16"/>
        </w:rPr>
        <w:t xml:space="preserve">of </w:t>
      </w:r>
      <w:r>
        <w:rPr>
          <w:sz w:val="16"/>
          <w:szCs w:val="16"/>
        </w:rPr>
        <w:t xml:space="preserve">professional standards in districts (food service workers will not be paid salaries based on </w:t>
      </w:r>
      <w:r w:rsidR="00DE7869">
        <w:rPr>
          <w:sz w:val="16"/>
          <w:szCs w:val="16"/>
        </w:rPr>
        <w:t>professional standards</w:t>
      </w:r>
      <w:r>
        <w:rPr>
          <w:sz w:val="16"/>
          <w:szCs w:val="16"/>
        </w:rPr>
        <w:t>, because that will put them at pay levels above other district personnel)</w:t>
      </w:r>
    </w:p>
    <w:p w:rsidR="00781DF8" w:rsidRDefault="00781DF8" w:rsidP="006D1884">
      <w:pPr>
        <w:pStyle w:val="ListParagraph"/>
        <w:numPr>
          <w:ilvl w:val="2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$40,00</w:t>
      </w:r>
      <w:r w:rsidR="00B748D7">
        <w:rPr>
          <w:sz w:val="16"/>
          <w:szCs w:val="16"/>
        </w:rPr>
        <w:t>0</w:t>
      </w:r>
      <w:r>
        <w:rPr>
          <w:sz w:val="16"/>
          <w:szCs w:val="16"/>
        </w:rPr>
        <w:t xml:space="preserve"> difference in salaries to add the bachelors’ degree requirement to food service personnel</w:t>
      </w:r>
    </w:p>
    <w:p w:rsidR="00781DF8" w:rsidRDefault="00781DF8" w:rsidP="006D1884">
      <w:pPr>
        <w:pStyle w:val="ListParagraph"/>
        <w:numPr>
          <w:ilvl w:val="3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District can’t afford this huge burden</w:t>
      </w:r>
    </w:p>
    <w:p w:rsidR="00781DF8" w:rsidRDefault="00781DF8" w:rsidP="006D1884">
      <w:pPr>
        <w:pStyle w:val="ListParagraph"/>
        <w:numPr>
          <w:ilvl w:val="3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SNS credentialing doesn’t have credibility in the district</w:t>
      </w:r>
    </w:p>
    <w:p w:rsidR="00781DF8" w:rsidRDefault="00781DF8" w:rsidP="006D1884">
      <w:pPr>
        <w:pStyle w:val="ListParagraph"/>
        <w:numPr>
          <w:ilvl w:val="2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Funding will have to come from general fund</w:t>
      </w:r>
    </w:p>
    <w:p w:rsidR="00781DF8" w:rsidRDefault="00792C8B" w:rsidP="006D1884">
      <w:pPr>
        <w:pStyle w:val="ListParagraph"/>
        <w:numPr>
          <w:ilvl w:val="2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F</w:t>
      </w:r>
      <w:r w:rsidR="00781DF8">
        <w:rPr>
          <w:sz w:val="16"/>
          <w:szCs w:val="16"/>
        </w:rPr>
        <w:t>unding food service position at higher rate of pay could encourage districts to share employees</w:t>
      </w:r>
    </w:p>
    <w:p w:rsidR="00781DF8" w:rsidRDefault="00781DF8" w:rsidP="006D1884">
      <w:pPr>
        <w:pStyle w:val="ListParagraph"/>
        <w:numPr>
          <w:ilvl w:val="2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Can’t get employees with current regulations, but will be worse with more regulations and higher requirements</w:t>
      </w:r>
    </w:p>
    <w:p w:rsidR="00781DF8" w:rsidRDefault="00781DF8" w:rsidP="006D1884">
      <w:pPr>
        <w:pStyle w:val="ListParagraph"/>
        <w:numPr>
          <w:ilvl w:val="2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Districts could use the “BOCES” model to hire director over several food service departments in different districts</w:t>
      </w:r>
    </w:p>
    <w:p w:rsidR="00A47E15" w:rsidRDefault="00792C8B" w:rsidP="006D1884">
      <w:pPr>
        <w:pStyle w:val="ListParagraph"/>
        <w:numPr>
          <w:ilvl w:val="2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D</w:t>
      </w:r>
      <w:r w:rsidR="00781DF8">
        <w:rPr>
          <w:sz w:val="16"/>
          <w:szCs w:val="16"/>
        </w:rPr>
        <w:t>istricts didn’t want to work together with other districts; this might force districts to work together.</w:t>
      </w:r>
    </w:p>
    <w:p w:rsidR="00A47E15" w:rsidRDefault="00A47E15" w:rsidP="006D1884">
      <w:pPr>
        <w:pStyle w:val="ListParagraph"/>
        <w:numPr>
          <w:ilvl w:val="2"/>
          <w:numId w:val="9"/>
        </w:numPr>
        <w:rPr>
          <w:sz w:val="16"/>
          <w:szCs w:val="16"/>
        </w:rPr>
      </w:pPr>
      <w:r>
        <w:rPr>
          <w:sz w:val="16"/>
          <w:szCs w:val="16"/>
        </w:rPr>
        <w:t xml:space="preserve">*Sara Silvernail:  </w:t>
      </w:r>
      <w:r w:rsidR="00781DF8" w:rsidRPr="00A47E15">
        <w:rPr>
          <w:sz w:val="16"/>
          <w:szCs w:val="16"/>
        </w:rPr>
        <w:t>USDA is still accepting comments to the Professional Standards rules</w:t>
      </w:r>
    </w:p>
    <w:p w:rsidR="00A47E15" w:rsidRPr="00C73A6B" w:rsidRDefault="00A47E15" w:rsidP="006D1884">
      <w:pPr>
        <w:pStyle w:val="ListParagraph"/>
        <w:numPr>
          <w:ilvl w:val="1"/>
          <w:numId w:val="9"/>
        </w:numPr>
        <w:rPr>
          <w:b/>
          <w:sz w:val="16"/>
          <w:szCs w:val="16"/>
        </w:rPr>
      </w:pPr>
      <w:r w:rsidRPr="00C73A6B">
        <w:rPr>
          <w:b/>
          <w:sz w:val="16"/>
          <w:szCs w:val="16"/>
        </w:rPr>
        <w:t>Training requirements and topics</w:t>
      </w:r>
    </w:p>
    <w:p w:rsidR="00A47E15" w:rsidRDefault="00A47E15" w:rsidP="006D1884">
      <w:pPr>
        <w:pStyle w:val="ListParagraph"/>
        <w:numPr>
          <w:ilvl w:val="2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Flexibility for SY 2015 – 2016</w:t>
      </w:r>
    </w:p>
    <w:p w:rsidR="00A47E15" w:rsidRDefault="00A47E15" w:rsidP="006D1884">
      <w:pPr>
        <w:pStyle w:val="ListParagraph"/>
        <w:numPr>
          <w:ilvl w:val="2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FNS can push-out topics (administration, nutrition, operations, marketing and communications) which align closely with SNS credentialing</w:t>
      </w:r>
    </w:p>
    <w:p w:rsidR="006D1884" w:rsidRDefault="00065A25" w:rsidP="006D1884">
      <w:pPr>
        <w:pStyle w:val="ListParagraph"/>
        <w:numPr>
          <w:ilvl w:val="2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If you are a presenter at a training, the presenter can include the hours teaching others as the presenter’s annual training hours</w:t>
      </w:r>
      <w:bookmarkStart w:id="0" w:name="_GoBack"/>
      <w:bookmarkEnd w:id="0"/>
    </w:p>
    <w:p w:rsidR="006D1884" w:rsidRDefault="006D1884" w:rsidP="006D1884">
      <w:pPr>
        <w:pStyle w:val="ListParagraph"/>
        <w:numPr>
          <w:ilvl w:val="2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Include training objectives in training and align training with objectives</w:t>
      </w:r>
    </w:p>
    <w:p w:rsidR="006D1884" w:rsidRDefault="006D1884" w:rsidP="006D1884">
      <w:pPr>
        <w:pStyle w:val="ListParagraph"/>
        <w:numPr>
          <w:ilvl w:val="2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Flexibility:  if hired Jan. 1 or later, only ½ training hours required (in addition to 8 hours of Food Safety)</w:t>
      </w:r>
    </w:p>
    <w:p w:rsidR="00A47E15" w:rsidRPr="00C73A6B" w:rsidRDefault="00A47E15" w:rsidP="00C73A6B">
      <w:pPr>
        <w:pStyle w:val="ListParagraph"/>
        <w:numPr>
          <w:ilvl w:val="1"/>
          <w:numId w:val="9"/>
        </w:numPr>
        <w:rPr>
          <w:sz w:val="16"/>
          <w:szCs w:val="16"/>
        </w:rPr>
      </w:pPr>
      <w:r w:rsidRPr="00C73A6B">
        <w:rPr>
          <w:b/>
          <w:sz w:val="16"/>
          <w:szCs w:val="16"/>
        </w:rPr>
        <w:t>Training Resourc</w:t>
      </w:r>
      <w:r w:rsidR="00C73A6B" w:rsidRPr="00C73A6B">
        <w:rPr>
          <w:b/>
          <w:sz w:val="16"/>
          <w:szCs w:val="16"/>
        </w:rPr>
        <w:t xml:space="preserve">es:  </w:t>
      </w:r>
      <w:r w:rsidRPr="00C73A6B">
        <w:rPr>
          <w:sz w:val="16"/>
          <w:szCs w:val="16"/>
        </w:rPr>
        <w:t>USDA professional standards website</w:t>
      </w:r>
    </w:p>
    <w:p w:rsidR="00A47E15" w:rsidRDefault="00A47E15" w:rsidP="006D1884">
      <w:pPr>
        <w:pStyle w:val="ListParagraph"/>
        <w:numPr>
          <w:ilvl w:val="1"/>
          <w:numId w:val="9"/>
        </w:numPr>
        <w:rPr>
          <w:sz w:val="16"/>
          <w:szCs w:val="16"/>
        </w:rPr>
      </w:pPr>
      <w:r w:rsidRPr="00C73A6B">
        <w:rPr>
          <w:b/>
          <w:sz w:val="16"/>
          <w:szCs w:val="16"/>
        </w:rPr>
        <w:t>Funding:</w:t>
      </w:r>
      <w:r w:rsidRPr="00A47E15">
        <w:rPr>
          <w:sz w:val="16"/>
          <w:szCs w:val="16"/>
        </w:rPr>
        <w:t xml:space="preserve">  food service fund can be used for annual training</w:t>
      </w:r>
      <w:r w:rsidR="006D1884">
        <w:rPr>
          <w:sz w:val="16"/>
          <w:szCs w:val="16"/>
        </w:rPr>
        <w:t>, but</w:t>
      </w:r>
      <w:r w:rsidRPr="00A47E15">
        <w:rPr>
          <w:sz w:val="16"/>
          <w:szCs w:val="16"/>
        </w:rPr>
        <w:t xml:space="preserve"> cannot be used for college</w:t>
      </w:r>
      <w:r w:rsidR="006D1884">
        <w:rPr>
          <w:sz w:val="16"/>
          <w:szCs w:val="16"/>
        </w:rPr>
        <w:t xml:space="preserve"> credit needed</w:t>
      </w:r>
      <w:r w:rsidRPr="00A47E15">
        <w:rPr>
          <w:sz w:val="16"/>
          <w:szCs w:val="16"/>
        </w:rPr>
        <w:t xml:space="preserve"> to meet hiring standards</w:t>
      </w:r>
    </w:p>
    <w:p w:rsidR="006D1884" w:rsidRPr="00C73A6B" w:rsidRDefault="00A47E15" w:rsidP="006D1884">
      <w:pPr>
        <w:pStyle w:val="ListParagraph"/>
        <w:numPr>
          <w:ilvl w:val="1"/>
          <w:numId w:val="9"/>
        </w:numPr>
        <w:rPr>
          <w:b/>
          <w:sz w:val="16"/>
          <w:szCs w:val="16"/>
        </w:rPr>
      </w:pPr>
      <w:r w:rsidRPr="00C73A6B">
        <w:rPr>
          <w:b/>
          <w:sz w:val="16"/>
          <w:szCs w:val="16"/>
        </w:rPr>
        <w:t>Recordkeeping</w:t>
      </w:r>
      <w:r w:rsidR="006D1884" w:rsidRPr="00C73A6B">
        <w:rPr>
          <w:b/>
          <w:sz w:val="16"/>
          <w:szCs w:val="16"/>
        </w:rPr>
        <w:t>/Documentation</w:t>
      </w:r>
      <w:r w:rsidRPr="00C73A6B">
        <w:rPr>
          <w:b/>
          <w:sz w:val="16"/>
          <w:szCs w:val="16"/>
        </w:rPr>
        <w:t xml:space="preserve">  </w:t>
      </w:r>
    </w:p>
    <w:p w:rsidR="00A47E15" w:rsidRDefault="00A47E15" w:rsidP="006D1884">
      <w:pPr>
        <w:pStyle w:val="ListParagraph"/>
        <w:numPr>
          <w:ilvl w:val="2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USDA tracking tool available; manually enter staff and hours of training</w:t>
      </w:r>
    </w:p>
    <w:p w:rsidR="00A47E15" w:rsidRDefault="00A47E15" w:rsidP="006D1884">
      <w:pPr>
        <w:pStyle w:val="ListParagraph"/>
        <w:numPr>
          <w:ilvl w:val="2"/>
          <w:numId w:val="9"/>
        </w:numPr>
        <w:rPr>
          <w:sz w:val="16"/>
          <w:szCs w:val="16"/>
        </w:rPr>
      </w:pPr>
      <w:r>
        <w:rPr>
          <w:sz w:val="16"/>
          <w:szCs w:val="16"/>
        </w:rPr>
        <w:t xml:space="preserve">Agenda, PowerPoint (or other presentation), sign-in sheet, certificates of completion; keep </w:t>
      </w:r>
      <w:r w:rsidR="006D1884">
        <w:rPr>
          <w:sz w:val="16"/>
          <w:szCs w:val="16"/>
        </w:rPr>
        <w:t xml:space="preserve">documentation </w:t>
      </w:r>
      <w:r>
        <w:rPr>
          <w:sz w:val="16"/>
          <w:szCs w:val="16"/>
        </w:rPr>
        <w:t>for three years</w:t>
      </w:r>
    </w:p>
    <w:p w:rsidR="00A47E15" w:rsidRPr="00C73A6B" w:rsidRDefault="00A47E15" w:rsidP="006D1884">
      <w:pPr>
        <w:pStyle w:val="ListParagraph"/>
        <w:numPr>
          <w:ilvl w:val="1"/>
          <w:numId w:val="9"/>
        </w:numPr>
        <w:rPr>
          <w:b/>
          <w:sz w:val="16"/>
          <w:szCs w:val="16"/>
        </w:rPr>
      </w:pPr>
      <w:r w:rsidRPr="00C73A6B">
        <w:rPr>
          <w:b/>
          <w:sz w:val="16"/>
          <w:szCs w:val="16"/>
        </w:rPr>
        <w:t xml:space="preserve">Professional Standards </w:t>
      </w:r>
      <w:r w:rsidR="00795ED4">
        <w:rPr>
          <w:b/>
          <w:sz w:val="16"/>
          <w:szCs w:val="16"/>
        </w:rPr>
        <w:t xml:space="preserve">Director </w:t>
      </w:r>
      <w:r w:rsidRPr="00C73A6B">
        <w:rPr>
          <w:b/>
          <w:sz w:val="16"/>
          <w:szCs w:val="16"/>
        </w:rPr>
        <w:t>Survey Results</w:t>
      </w:r>
    </w:p>
    <w:p w:rsidR="00A47E15" w:rsidRPr="00C73A6B" w:rsidRDefault="009B7334" w:rsidP="006D1884">
      <w:pPr>
        <w:pStyle w:val="ListParagraph"/>
        <w:numPr>
          <w:ilvl w:val="1"/>
          <w:numId w:val="9"/>
        </w:numPr>
        <w:rPr>
          <w:b/>
          <w:sz w:val="16"/>
          <w:szCs w:val="16"/>
        </w:rPr>
      </w:pPr>
      <w:r w:rsidRPr="00C73A6B">
        <w:rPr>
          <w:b/>
          <w:sz w:val="16"/>
          <w:szCs w:val="16"/>
        </w:rPr>
        <w:t xml:space="preserve">Professional Standards </w:t>
      </w:r>
      <w:r w:rsidR="00D454EC" w:rsidRPr="00C73A6B">
        <w:rPr>
          <w:b/>
          <w:sz w:val="16"/>
          <w:szCs w:val="16"/>
        </w:rPr>
        <w:t>Grant</w:t>
      </w:r>
    </w:p>
    <w:p w:rsidR="00D454EC" w:rsidRDefault="00D454EC" w:rsidP="006D1884">
      <w:pPr>
        <w:pStyle w:val="ListParagraph"/>
        <w:numPr>
          <w:ilvl w:val="2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Competitive grant</w:t>
      </w:r>
    </w:p>
    <w:p w:rsidR="00D454EC" w:rsidRDefault="00795ED4" w:rsidP="006D1884">
      <w:pPr>
        <w:pStyle w:val="ListParagraph"/>
        <w:numPr>
          <w:ilvl w:val="3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Objective 1</w:t>
      </w:r>
      <w:r w:rsidR="00D454EC">
        <w:rPr>
          <w:sz w:val="16"/>
          <w:szCs w:val="16"/>
        </w:rPr>
        <w:t>:  learning management system; tracking system to record who is taking trainings; 15 modules - 15.5. hours of training</w:t>
      </w:r>
    </w:p>
    <w:p w:rsidR="00D454EC" w:rsidRDefault="00795ED4" w:rsidP="006D1884">
      <w:pPr>
        <w:pStyle w:val="ListParagraph"/>
        <w:numPr>
          <w:ilvl w:val="3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Objective 2</w:t>
      </w:r>
      <w:r w:rsidR="00D454EC">
        <w:rPr>
          <w:sz w:val="16"/>
          <w:szCs w:val="16"/>
        </w:rPr>
        <w:t>:  collaborating with CSU; turnover - management and directors</w:t>
      </w:r>
    </w:p>
    <w:p w:rsidR="00D454EC" w:rsidRDefault="00D454EC" w:rsidP="006D1884">
      <w:pPr>
        <w:pStyle w:val="ListParagraph"/>
        <w:numPr>
          <w:ilvl w:val="0"/>
          <w:numId w:val="9"/>
        </w:numPr>
        <w:rPr>
          <w:b/>
          <w:sz w:val="16"/>
          <w:szCs w:val="16"/>
        </w:rPr>
      </w:pPr>
      <w:r w:rsidRPr="00D454EC">
        <w:rPr>
          <w:b/>
          <w:sz w:val="16"/>
          <w:szCs w:val="16"/>
        </w:rPr>
        <w:t>Team Up for Success</w:t>
      </w:r>
      <w:r>
        <w:rPr>
          <w:b/>
          <w:sz w:val="16"/>
          <w:szCs w:val="16"/>
        </w:rPr>
        <w:t xml:space="preserve"> Initiative: </w:t>
      </w:r>
      <w:r w:rsidRPr="0033572B">
        <w:rPr>
          <w:b/>
          <w:sz w:val="16"/>
          <w:szCs w:val="16"/>
        </w:rPr>
        <w:t xml:space="preserve"> Sara Silvernail, MS, RD</w:t>
      </w:r>
    </w:p>
    <w:p w:rsidR="00D454EC" w:rsidRDefault="00D454EC" w:rsidP="006D1884">
      <w:pPr>
        <w:pStyle w:val="ListParagraph"/>
        <w:numPr>
          <w:ilvl w:val="1"/>
          <w:numId w:val="9"/>
        </w:numPr>
        <w:rPr>
          <w:sz w:val="16"/>
          <w:szCs w:val="16"/>
        </w:rPr>
      </w:pPr>
      <w:r w:rsidRPr="00D454EC">
        <w:rPr>
          <w:sz w:val="16"/>
          <w:szCs w:val="16"/>
        </w:rPr>
        <w:t>M</w:t>
      </w:r>
      <w:r w:rsidR="006D1884">
        <w:rPr>
          <w:sz w:val="16"/>
          <w:szCs w:val="16"/>
        </w:rPr>
        <w:t>entors and participants;</w:t>
      </w:r>
      <w:r w:rsidRPr="00D454EC">
        <w:rPr>
          <w:sz w:val="16"/>
          <w:szCs w:val="16"/>
        </w:rPr>
        <w:t xml:space="preserve"> all expenses paid</w:t>
      </w:r>
      <w:r>
        <w:rPr>
          <w:sz w:val="16"/>
          <w:szCs w:val="16"/>
        </w:rPr>
        <w:t xml:space="preserve"> in Kansas City, Sept. 21 – 23; Colorado and three states in region</w:t>
      </w:r>
    </w:p>
    <w:p w:rsidR="00D454EC" w:rsidRDefault="00D454EC" w:rsidP="006D1884">
      <w:pPr>
        <w:pStyle w:val="ListParagraph"/>
        <w:numPr>
          <w:ilvl w:val="1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*Submit application to USDA by 6/18/15</w:t>
      </w:r>
    </w:p>
    <w:p w:rsidR="00D454EC" w:rsidRDefault="00D454EC" w:rsidP="006D1884">
      <w:pPr>
        <w:pStyle w:val="ListParagraph"/>
        <w:numPr>
          <w:ilvl w:val="0"/>
          <w:numId w:val="9"/>
        </w:numPr>
        <w:rPr>
          <w:b/>
          <w:sz w:val="16"/>
          <w:szCs w:val="16"/>
        </w:rPr>
      </w:pPr>
      <w:r w:rsidRPr="00D454EC">
        <w:rPr>
          <w:b/>
          <w:sz w:val="16"/>
          <w:szCs w:val="16"/>
        </w:rPr>
        <w:t>Smarter Lunchrooms:  Kerri Link,</w:t>
      </w:r>
      <w:r>
        <w:rPr>
          <w:b/>
          <w:sz w:val="16"/>
          <w:szCs w:val="16"/>
        </w:rPr>
        <w:t xml:space="preserve"> MS,</w:t>
      </w:r>
      <w:r w:rsidRPr="00D454EC">
        <w:rPr>
          <w:b/>
          <w:sz w:val="16"/>
          <w:szCs w:val="16"/>
        </w:rPr>
        <w:t xml:space="preserve"> RD</w:t>
      </w:r>
    </w:p>
    <w:p w:rsidR="00D454EC" w:rsidRPr="00D454EC" w:rsidRDefault="00D454EC" w:rsidP="006D1884">
      <w:pPr>
        <w:pStyle w:val="ListParagraph"/>
        <w:numPr>
          <w:ilvl w:val="1"/>
          <w:numId w:val="9"/>
        </w:numPr>
        <w:rPr>
          <w:sz w:val="16"/>
          <w:szCs w:val="16"/>
        </w:rPr>
      </w:pPr>
      <w:r w:rsidRPr="00D454EC">
        <w:rPr>
          <w:sz w:val="16"/>
          <w:szCs w:val="16"/>
        </w:rPr>
        <w:t>Behavioral economics</w:t>
      </w:r>
    </w:p>
    <w:p w:rsidR="00D454EC" w:rsidRDefault="00D454EC" w:rsidP="006D1884">
      <w:pPr>
        <w:pStyle w:val="ListParagraph"/>
        <w:numPr>
          <w:ilvl w:val="1"/>
          <w:numId w:val="9"/>
        </w:numPr>
        <w:rPr>
          <w:sz w:val="16"/>
          <w:szCs w:val="16"/>
        </w:rPr>
      </w:pPr>
      <w:r w:rsidRPr="00D454EC">
        <w:rPr>
          <w:sz w:val="16"/>
          <w:szCs w:val="16"/>
        </w:rPr>
        <w:t>No Time to Train:  ten minute workshop for staff; counts toward annual training</w:t>
      </w:r>
    </w:p>
    <w:p w:rsidR="00D454EC" w:rsidRPr="00D454EC" w:rsidRDefault="00D454EC" w:rsidP="006D1884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D454EC">
        <w:rPr>
          <w:b/>
          <w:sz w:val="16"/>
          <w:szCs w:val="16"/>
        </w:rPr>
        <w:t>2015 Directors’ Conference:</w:t>
      </w:r>
      <w:r>
        <w:rPr>
          <w:sz w:val="16"/>
          <w:szCs w:val="16"/>
        </w:rPr>
        <w:t xml:space="preserve">  </w:t>
      </w:r>
      <w:r w:rsidRPr="00D454EC">
        <w:rPr>
          <w:b/>
          <w:sz w:val="16"/>
          <w:szCs w:val="16"/>
        </w:rPr>
        <w:t>Kerri Link,</w:t>
      </w:r>
      <w:r>
        <w:rPr>
          <w:b/>
          <w:sz w:val="16"/>
          <w:szCs w:val="16"/>
        </w:rPr>
        <w:t xml:space="preserve"> MS,</w:t>
      </w:r>
      <w:r w:rsidRPr="00D454EC">
        <w:rPr>
          <w:b/>
          <w:sz w:val="16"/>
          <w:szCs w:val="16"/>
        </w:rPr>
        <w:t xml:space="preserve"> RD</w:t>
      </w:r>
    </w:p>
    <w:p w:rsidR="00D454EC" w:rsidRPr="00DE7869" w:rsidRDefault="00DE7869" w:rsidP="006D1884">
      <w:pPr>
        <w:pStyle w:val="ListParagraph"/>
        <w:numPr>
          <w:ilvl w:val="1"/>
          <w:numId w:val="9"/>
        </w:numPr>
        <w:rPr>
          <w:sz w:val="16"/>
          <w:szCs w:val="16"/>
        </w:rPr>
      </w:pPr>
      <w:r w:rsidRPr="00DE7869">
        <w:rPr>
          <w:sz w:val="16"/>
          <w:szCs w:val="16"/>
        </w:rPr>
        <w:t>Oct. 14 -16, 2015; Copper Mountain Resort</w:t>
      </w:r>
    </w:p>
    <w:p w:rsidR="00DE7869" w:rsidRPr="00DE7869" w:rsidRDefault="00DE7869" w:rsidP="006D1884">
      <w:pPr>
        <w:pStyle w:val="ListParagraph"/>
        <w:numPr>
          <w:ilvl w:val="2"/>
          <w:numId w:val="9"/>
        </w:numPr>
        <w:rPr>
          <w:sz w:val="16"/>
          <w:szCs w:val="16"/>
        </w:rPr>
      </w:pPr>
      <w:r w:rsidRPr="00DE7869">
        <w:rPr>
          <w:sz w:val="16"/>
          <w:szCs w:val="16"/>
        </w:rPr>
        <w:t>ACSN Meeting:  Oct. 14</w:t>
      </w:r>
    </w:p>
    <w:p w:rsidR="00DE7869" w:rsidRPr="00DE7869" w:rsidRDefault="00DE7869" w:rsidP="006D1884">
      <w:pPr>
        <w:pStyle w:val="ListParagraph"/>
        <w:numPr>
          <w:ilvl w:val="2"/>
          <w:numId w:val="9"/>
        </w:numPr>
        <w:rPr>
          <w:sz w:val="16"/>
          <w:szCs w:val="16"/>
        </w:rPr>
      </w:pPr>
      <w:r w:rsidRPr="00DE7869">
        <w:rPr>
          <w:sz w:val="16"/>
          <w:szCs w:val="16"/>
        </w:rPr>
        <w:t>USDA Food Show:  Oct. 15</w:t>
      </w:r>
    </w:p>
    <w:p w:rsidR="00DE7869" w:rsidRPr="00DE7869" w:rsidRDefault="00DE7869" w:rsidP="006D1884">
      <w:pPr>
        <w:pStyle w:val="ListParagraph"/>
        <w:numPr>
          <w:ilvl w:val="2"/>
          <w:numId w:val="9"/>
        </w:numPr>
        <w:rPr>
          <w:sz w:val="16"/>
          <w:szCs w:val="16"/>
        </w:rPr>
      </w:pPr>
      <w:r w:rsidRPr="00DE7869">
        <w:rPr>
          <w:sz w:val="16"/>
          <w:szCs w:val="16"/>
        </w:rPr>
        <w:t>Partner tables</w:t>
      </w:r>
    </w:p>
    <w:p w:rsidR="00DE7869" w:rsidRPr="00DE7869" w:rsidRDefault="00DE7869" w:rsidP="006D1884">
      <w:pPr>
        <w:pStyle w:val="ListParagraph"/>
        <w:numPr>
          <w:ilvl w:val="1"/>
          <w:numId w:val="9"/>
        </w:numPr>
        <w:rPr>
          <w:sz w:val="16"/>
          <w:szCs w:val="16"/>
        </w:rPr>
      </w:pPr>
      <w:r w:rsidRPr="00DE7869">
        <w:rPr>
          <w:sz w:val="16"/>
          <w:szCs w:val="16"/>
        </w:rPr>
        <w:t>“Red Carpet” moments:  interviews and videos from districts</w:t>
      </w:r>
    </w:p>
    <w:p w:rsidR="00DE7869" w:rsidRDefault="00DE7869" w:rsidP="006D1884">
      <w:pPr>
        <w:pStyle w:val="ListParagraph"/>
        <w:numPr>
          <w:ilvl w:val="1"/>
          <w:numId w:val="9"/>
        </w:numPr>
        <w:rPr>
          <w:sz w:val="16"/>
          <w:szCs w:val="16"/>
        </w:rPr>
      </w:pPr>
      <w:r w:rsidRPr="00DE7869">
        <w:rPr>
          <w:sz w:val="16"/>
          <w:szCs w:val="16"/>
        </w:rPr>
        <w:t xml:space="preserve">Suggested topics: </w:t>
      </w:r>
      <w:r>
        <w:rPr>
          <w:sz w:val="16"/>
          <w:szCs w:val="16"/>
        </w:rPr>
        <w:t xml:space="preserve"> Administrative Review Updates; Nonprogram Revenue/Paid Lunch Equity/CDE 5 basics; Procurement Review</w:t>
      </w:r>
    </w:p>
    <w:p w:rsidR="00DE7869" w:rsidRDefault="006D1884" w:rsidP="006D1884">
      <w:pPr>
        <w:pStyle w:val="ListParagraph"/>
        <w:numPr>
          <w:ilvl w:val="0"/>
          <w:numId w:val="9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Closing:  J</w:t>
      </w:r>
      <w:r w:rsidR="00DE7869" w:rsidRPr="00DE7869">
        <w:rPr>
          <w:b/>
          <w:sz w:val="16"/>
          <w:szCs w:val="16"/>
        </w:rPr>
        <w:t>ane Brand, RD, SNS, Director Office of School Nutrition</w:t>
      </w:r>
    </w:p>
    <w:p w:rsidR="006D1884" w:rsidRDefault="006D1884" w:rsidP="00C73A6B">
      <w:pPr>
        <w:pStyle w:val="ListParagraph"/>
        <w:numPr>
          <w:ilvl w:val="1"/>
          <w:numId w:val="9"/>
        </w:numPr>
        <w:rPr>
          <w:b/>
          <w:sz w:val="16"/>
          <w:szCs w:val="16"/>
        </w:rPr>
      </w:pPr>
      <w:r w:rsidRPr="00DE7869">
        <w:rPr>
          <w:b/>
          <w:sz w:val="16"/>
          <w:szCs w:val="16"/>
        </w:rPr>
        <w:t>Member Recognition:</w:t>
      </w:r>
    </w:p>
    <w:p w:rsidR="00DE7869" w:rsidRDefault="00DE7869" w:rsidP="00C73A6B">
      <w:pPr>
        <w:pStyle w:val="ListParagraph"/>
        <w:numPr>
          <w:ilvl w:val="2"/>
          <w:numId w:val="9"/>
        </w:numPr>
        <w:rPr>
          <w:sz w:val="16"/>
          <w:szCs w:val="16"/>
        </w:rPr>
      </w:pPr>
      <w:r w:rsidRPr="00DE7869">
        <w:rPr>
          <w:sz w:val="16"/>
          <w:szCs w:val="16"/>
        </w:rPr>
        <w:t>OSN recognizes the contribution and dedication to the ACSN by</w:t>
      </w:r>
      <w:r>
        <w:rPr>
          <w:sz w:val="16"/>
          <w:szCs w:val="16"/>
        </w:rPr>
        <w:t xml:space="preserve"> the following members:  Amanda Cobb, Jill Kidd, Monica Deines-Henderson, Meta Riseling, Kathy DelTonto</w:t>
      </w:r>
    </w:p>
    <w:p w:rsidR="006D1884" w:rsidRPr="006D1884" w:rsidRDefault="006D1884" w:rsidP="00C73A6B">
      <w:pPr>
        <w:pStyle w:val="ListParagraph"/>
        <w:numPr>
          <w:ilvl w:val="1"/>
          <w:numId w:val="9"/>
        </w:numPr>
        <w:rPr>
          <w:b/>
          <w:sz w:val="16"/>
          <w:szCs w:val="16"/>
        </w:rPr>
      </w:pPr>
      <w:r w:rsidRPr="006D1884">
        <w:rPr>
          <w:b/>
          <w:sz w:val="16"/>
          <w:szCs w:val="16"/>
        </w:rPr>
        <w:t>Evaluation:</w:t>
      </w:r>
    </w:p>
    <w:p w:rsidR="006D1884" w:rsidRDefault="006D1884" w:rsidP="00C73A6B">
      <w:pPr>
        <w:pStyle w:val="ListParagraph"/>
        <w:numPr>
          <w:ilvl w:val="2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What worked?  well done meeting; definitely worked having ACSN meeting before conference</w:t>
      </w:r>
    </w:p>
    <w:p w:rsidR="006D1884" w:rsidRPr="006D1884" w:rsidRDefault="006D1884" w:rsidP="00C73A6B">
      <w:pPr>
        <w:pStyle w:val="ListParagraph"/>
        <w:numPr>
          <w:ilvl w:val="1"/>
          <w:numId w:val="9"/>
        </w:numPr>
        <w:rPr>
          <w:b/>
          <w:sz w:val="16"/>
          <w:szCs w:val="16"/>
        </w:rPr>
      </w:pPr>
      <w:r w:rsidRPr="006D1884">
        <w:rPr>
          <w:b/>
          <w:sz w:val="16"/>
          <w:szCs w:val="16"/>
        </w:rPr>
        <w:t>Suggestions?  Hot Topics?</w:t>
      </w:r>
    </w:p>
    <w:p w:rsidR="006D1884" w:rsidRDefault="006D1884" w:rsidP="00C73A6B">
      <w:pPr>
        <w:pStyle w:val="ListParagraph"/>
        <w:numPr>
          <w:ilvl w:val="2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Online training follow-up; Professional Standards</w:t>
      </w:r>
    </w:p>
    <w:p w:rsidR="006D1884" w:rsidRDefault="006D1884" w:rsidP="00C73A6B">
      <w:pPr>
        <w:pStyle w:val="ListParagraph"/>
        <w:numPr>
          <w:ilvl w:val="3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ACSN input with plan for Professional Standards Grant</w:t>
      </w:r>
    </w:p>
    <w:p w:rsidR="006D1884" w:rsidRDefault="006D1884" w:rsidP="00C73A6B">
      <w:pPr>
        <w:pStyle w:val="ListParagraph"/>
        <w:numPr>
          <w:ilvl w:val="2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Procurement</w:t>
      </w:r>
    </w:p>
    <w:p w:rsidR="006D1884" w:rsidRDefault="006D1884" w:rsidP="00C73A6B">
      <w:pPr>
        <w:pStyle w:val="ListParagraph"/>
        <w:numPr>
          <w:ilvl w:val="2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Changes and updates for the Administrative Review</w:t>
      </w:r>
    </w:p>
    <w:p w:rsidR="006D1884" w:rsidRDefault="006D1884" w:rsidP="00C73A6B">
      <w:pPr>
        <w:pStyle w:val="ListParagraph"/>
        <w:numPr>
          <w:ilvl w:val="2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APEC Study</w:t>
      </w:r>
    </w:p>
    <w:p w:rsidR="006D1884" w:rsidRPr="00DE7869" w:rsidRDefault="006D1884" w:rsidP="00C73A6B">
      <w:pPr>
        <w:pStyle w:val="ListParagraph"/>
        <w:numPr>
          <w:ilvl w:val="2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*New directors listing on the website</w:t>
      </w:r>
    </w:p>
    <w:sectPr w:rsidR="006D1884" w:rsidRPr="00DE7869" w:rsidSect="00C0232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E38" w:rsidRDefault="00901E38" w:rsidP="00764158">
      <w:r>
        <w:separator/>
      </w:r>
    </w:p>
  </w:endnote>
  <w:endnote w:type="continuationSeparator" w:id="0">
    <w:p w:rsidR="00901E38" w:rsidRDefault="00901E38" w:rsidP="0076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alatinoLinotype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8B" w:rsidRPr="006D7288" w:rsidRDefault="0039608B" w:rsidP="0039608B">
    <w:pPr>
      <w:pStyle w:val="Footer"/>
      <w:jc w:val="both"/>
      <w:rPr>
        <w:sz w:val="16"/>
        <w:szCs w:val="16"/>
      </w:rPr>
    </w:pPr>
    <w:r w:rsidRPr="006D7288">
      <w:rPr>
        <w:sz w:val="16"/>
        <w:szCs w:val="16"/>
      </w:rPr>
      <w:t>*indicates an action item for this agenda item</w:t>
    </w:r>
  </w:p>
  <w:p w:rsidR="0039608B" w:rsidRPr="0039608B" w:rsidRDefault="0039608B" w:rsidP="00396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88" w:rsidRDefault="006D7288" w:rsidP="006D7288">
    <w:pPr>
      <w:pStyle w:val="Footer"/>
      <w:jc w:val="both"/>
      <w:rPr>
        <w:sz w:val="16"/>
        <w:szCs w:val="16"/>
      </w:rPr>
    </w:pPr>
  </w:p>
  <w:p w:rsidR="006D7288" w:rsidRPr="006D7288" w:rsidRDefault="006D7288" w:rsidP="006D7288">
    <w:pPr>
      <w:pStyle w:val="Footer"/>
      <w:jc w:val="both"/>
      <w:rPr>
        <w:sz w:val="16"/>
        <w:szCs w:val="16"/>
      </w:rPr>
    </w:pPr>
    <w:r w:rsidRPr="006D7288">
      <w:rPr>
        <w:sz w:val="16"/>
        <w:szCs w:val="16"/>
      </w:rPr>
      <w:t>*indicates an action item for this agenda item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E38" w:rsidRDefault="00901E38" w:rsidP="00764158">
      <w:r>
        <w:separator/>
      </w:r>
    </w:p>
  </w:footnote>
  <w:footnote w:type="continuationSeparator" w:id="0">
    <w:p w:rsidR="00901E38" w:rsidRDefault="00901E38" w:rsidP="00764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CF" w:rsidRDefault="004A24CF" w:rsidP="00B83063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rPr>
        <w:noProof/>
      </w:rPr>
      <w:drawing>
        <wp:anchor distT="0" distB="0" distL="114300" distR="114300" simplePos="0" relativeHeight="251661312" behindDoc="1" locked="1" layoutInCell="1" allowOverlap="0" wp14:anchorId="5BA30C52" wp14:editId="191C9B21">
          <wp:simplePos x="0" y="0"/>
          <wp:positionH relativeFrom="column">
            <wp:align>left</wp:align>
          </wp:positionH>
          <wp:positionV relativeFrom="page">
            <wp:posOffset>457200</wp:posOffset>
          </wp:positionV>
          <wp:extent cx="876300" cy="457200"/>
          <wp:effectExtent l="0" t="0" r="1270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shield_300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tbl>
    <w:tblPr>
      <w:tblW w:w="5119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620"/>
      <w:gridCol w:w="673"/>
    </w:tblGrid>
    <w:tr w:rsidR="004A24CF" w:rsidRPr="0025191F" w:rsidTr="003C61B0">
      <w:tc>
        <w:tcPr>
          <w:tcW w:w="4702" w:type="pct"/>
          <w:tcBorders>
            <w:bottom w:val="nil"/>
            <w:right w:val="single" w:sz="4" w:space="0" w:color="BFBFBF"/>
          </w:tcBorders>
        </w:tcPr>
        <w:p w:rsidR="004A24CF" w:rsidRPr="0030192B" w:rsidRDefault="00D01052" w:rsidP="00781DF8">
          <w:pPr>
            <w:jc w:val="right"/>
            <w:rPr>
              <w:rFonts w:eastAsia="Cambria"/>
              <w:b/>
              <w:color w:val="7F3809" w:themeColor="accent6" w:themeShade="80"/>
            </w:rPr>
          </w:pPr>
          <w:sdt>
            <w:sdtPr>
              <w:rPr>
                <w:rFonts w:ascii="Museo Slab 500" w:hAnsi="Museo Slab 500"/>
                <w:b/>
                <w:bCs/>
                <w:color w:val="919BA5" w:themeColor="text1" w:themeTint="A6"/>
                <w:sz w:val="18"/>
                <w:szCs w:val="18"/>
              </w:rPr>
              <w:alias w:val="Title"/>
              <w:id w:val="1174063918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81DF8">
                <w:rPr>
                  <w:rFonts w:ascii="Museo Slab 500" w:hAnsi="Museo Slab 500"/>
                  <w:b/>
                  <w:bCs/>
                  <w:color w:val="919BA5" w:themeColor="text1" w:themeTint="A6"/>
                  <w:sz w:val="18"/>
                  <w:szCs w:val="18"/>
                </w:rPr>
                <w:t>ACSN June 15, 2015</w:t>
              </w:r>
            </w:sdtContent>
          </w:sdt>
        </w:p>
      </w:tc>
      <w:tc>
        <w:tcPr>
          <w:tcW w:w="298" w:type="pct"/>
          <w:tcBorders>
            <w:left w:val="single" w:sz="4" w:space="0" w:color="BFBFBF"/>
            <w:bottom w:val="nil"/>
          </w:tcBorders>
        </w:tcPr>
        <w:p w:rsidR="004A24CF" w:rsidRPr="0030192B" w:rsidRDefault="004A24CF" w:rsidP="003C61B0">
          <w:pPr>
            <w:ind w:right="-90"/>
            <w:rPr>
              <w:rFonts w:eastAsia="Cambria"/>
              <w:b/>
              <w:color w:val="7F3809" w:themeColor="accent6" w:themeShade="80"/>
              <w:szCs w:val="20"/>
            </w:rPr>
          </w:pPr>
          <w:r w:rsidRPr="00CF122E">
            <w:rPr>
              <w:b/>
              <w:color w:val="919BA5" w:themeColor="text1" w:themeTint="A6"/>
              <w:szCs w:val="20"/>
            </w:rPr>
            <w:fldChar w:fldCharType="begin"/>
          </w:r>
          <w:r w:rsidRPr="00CF122E">
            <w:rPr>
              <w:b/>
              <w:color w:val="919BA5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919BA5" w:themeColor="text1" w:themeTint="A6"/>
              <w:szCs w:val="20"/>
            </w:rPr>
            <w:fldChar w:fldCharType="separate"/>
          </w:r>
          <w:r w:rsidR="00570BBC">
            <w:rPr>
              <w:b/>
              <w:noProof/>
              <w:color w:val="919BA5" w:themeColor="text1" w:themeTint="A6"/>
              <w:szCs w:val="20"/>
            </w:rPr>
            <w:t>2</w:t>
          </w:r>
          <w:r w:rsidRPr="00CF122E">
            <w:rPr>
              <w:b/>
              <w:color w:val="919BA5" w:themeColor="text1" w:themeTint="A6"/>
              <w:szCs w:val="20"/>
            </w:rPr>
            <w:fldChar w:fldCharType="end"/>
          </w:r>
        </w:p>
      </w:tc>
    </w:tr>
  </w:tbl>
  <w:p w:rsidR="004A24CF" w:rsidRDefault="004A24CF" w:rsidP="00B83063">
    <w:pPr>
      <w:pStyle w:val="Header"/>
      <w:tabs>
        <w:tab w:val="clear" w:pos="4320"/>
        <w:tab w:val="clear" w:pos="8640"/>
        <w:tab w:val="left" w:pos="4373"/>
      </w:tabs>
    </w:pPr>
  </w:p>
  <w:p w:rsidR="004A24CF" w:rsidRDefault="00D01052" w:rsidP="00B83063">
    <w:pPr>
      <w:pStyle w:val="Header"/>
      <w:tabs>
        <w:tab w:val="clear" w:pos="4320"/>
        <w:tab w:val="clear" w:pos="8640"/>
        <w:tab w:val="left" w:pos="4373"/>
      </w:tabs>
    </w:pPr>
    <w:r>
      <w:pict w14:anchorId="699199B1">
        <v:rect id="_x0000_i1025" style="width:540pt;height:1pt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8B" w:rsidRPr="0039608B" w:rsidRDefault="0039608B" w:rsidP="0039608B">
    <w:pPr>
      <w:pStyle w:val="Heading4"/>
    </w:pPr>
    <w:r w:rsidRPr="0039608B">
      <mc:AlternateContent>
        <mc:Choice Requires="wps">
          <w:drawing>
            <wp:anchor distT="0" distB="0" distL="114300" distR="114300" simplePos="0" relativeHeight="251664384" behindDoc="0" locked="1" layoutInCell="1" allowOverlap="1" wp14:anchorId="27690979" wp14:editId="039D2959">
              <wp:simplePos x="0" y="0"/>
              <wp:positionH relativeFrom="column">
                <wp:posOffset>4914900</wp:posOffset>
              </wp:positionH>
              <wp:positionV relativeFrom="page">
                <wp:posOffset>8458200</wp:posOffset>
              </wp:positionV>
              <wp:extent cx="1920240" cy="1257300"/>
              <wp:effectExtent l="0" t="0" r="0" b="1270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024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608B" w:rsidRPr="00764158" w:rsidRDefault="0039608B" w:rsidP="0039608B">
                          <w:pPr>
                            <w:rPr>
                              <w:rFonts w:ascii="Museo Slab 500" w:hAnsi="Museo Slab 500"/>
                              <w:color w:val="FFFFFF" w:themeColor="background1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7pt;margin-top:666pt;width:151.2pt;height:9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" filled="f" stroked="f">
              <v:textbox>
                <w:txbxContent>
                  <w:p w:rsidR="0039608B" w:rsidRPr="00764158" w:rsidRDefault="0039608B" w:rsidP="0039608B">
                    <w:pPr>
                      <w:rPr>
                        <w:rFonts w:ascii="Museo Slab 500" w:hAnsi="Museo Slab 500"/>
                        <w:color w:val="FFFFFF" w:themeColor="background1"/>
                        <w:sz w:val="28"/>
                      </w:rPr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 w:rsidRPr="0039608B">
      <mc:AlternateContent>
        <mc:Choice Requires="wps">
          <w:drawing>
            <wp:anchor distT="0" distB="0" distL="114300" distR="114300" simplePos="0" relativeHeight="251663360" behindDoc="0" locked="1" layoutInCell="1" allowOverlap="1" wp14:anchorId="3F47EC43" wp14:editId="453F9145">
              <wp:simplePos x="0" y="0"/>
              <wp:positionH relativeFrom="column">
                <wp:posOffset>5298440</wp:posOffset>
              </wp:positionH>
              <wp:positionV relativeFrom="page">
                <wp:posOffset>1000760</wp:posOffset>
              </wp:positionV>
              <wp:extent cx="1920240" cy="777748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0240" cy="777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608B" w:rsidRDefault="0039608B" w:rsidP="0039608B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:rsidR="0039608B" w:rsidRDefault="0039608B" w:rsidP="0039608B">
                          <w:pPr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39608B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Action Items:</w:t>
                          </w:r>
                        </w:p>
                        <w:p w:rsidR="00B748D7" w:rsidRDefault="00B748D7" w:rsidP="0039608B">
                          <w:pPr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:rsidR="00A478E2" w:rsidRPr="00B748D7" w:rsidRDefault="00A478E2" w:rsidP="00B748D7">
                          <w:pPr>
                            <w:pStyle w:val="ListParagraph"/>
                            <w:numPr>
                              <w:ilvl w:val="0"/>
                              <w:numId w:val="37"/>
                            </w:numPr>
                            <w:jc w:val="both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748D7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OSN will </w:t>
                          </w:r>
                          <w:r w:rsidR="00B748D7" w:rsidRPr="00B748D7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look into the </w:t>
                          </w:r>
                          <w:r w:rsidRPr="00B748D7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develop</w:t>
                          </w:r>
                          <w:r w:rsidR="00B748D7" w:rsidRPr="00B748D7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ment of </w:t>
                          </w:r>
                          <w:r w:rsidRPr="00B748D7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a record retention chart</w:t>
                          </w:r>
                        </w:p>
                        <w:p w:rsidR="006D1884" w:rsidRPr="00B748D7" w:rsidRDefault="006D1884" w:rsidP="00B748D7">
                          <w:pPr>
                            <w:pStyle w:val="ListParagraph"/>
                            <w:ind w:left="360"/>
                            <w:jc w:val="both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:rsidR="006D1884" w:rsidRPr="00B748D7" w:rsidRDefault="006D1884" w:rsidP="00B748D7">
                          <w:pPr>
                            <w:pStyle w:val="ListParagraph"/>
                            <w:numPr>
                              <w:ilvl w:val="0"/>
                              <w:numId w:val="37"/>
                            </w:numPr>
                            <w:jc w:val="both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748D7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Post summary and results of Office of Program Integrity (OPI) to OSN website</w:t>
                          </w:r>
                        </w:p>
                        <w:p w:rsidR="00A47E15" w:rsidRPr="00B748D7" w:rsidRDefault="00A47E15" w:rsidP="00B748D7">
                          <w:pPr>
                            <w:pStyle w:val="ListParagraph"/>
                            <w:ind w:left="360"/>
                            <w:jc w:val="both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:rsidR="00A47E15" w:rsidRPr="00B748D7" w:rsidRDefault="00A47E15" w:rsidP="00B748D7">
                          <w:pPr>
                            <w:pStyle w:val="ListParagraph"/>
                            <w:numPr>
                              <w:ilvl w:val="0"/>
                              <w:numId w:val="37"/>
                            </w:numPr>
                            <w:jc w:val="both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748D7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USDA is still accepting comments to the Professional Standards rules </w:t>
                          </w:r>
                        </w:p>
                        <w:p w:rsidR="00D454EC" w:rsidRPr="00B748D7" w:rsidRDefault="00D454EC" w:rsidP="00B748D7">
                          <w:pPr>
                            <w:pStyle w:val="ListParagraph"/>
                            <w:jc w:val="both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:rsidR="00D454EC" w:rsidRPr="00B748D7" w:rsidRDefault="00D454EC" w:rsidP="00B748D7">
                          <w:pPr>
                            <w:pStyle w:val="ListParagraph"/>
                            <w:numPr>
                              <w:ilvl w:val="0"/>
                              <w:numId w:val="37"/>
                            </w:numPr>
                            <w:jc w:val="both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748D7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Register</w:t>
                          </w:r>
                          <w:r w:rsidR="006D1884" w:rsidRPr="00B748D7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as a mentor or participant </w:t>
                          </w:r>
                          <w:r w:rsidRPr="00B748D7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for “Team Up for Success” with USDA by June 18, 2015</w:t>
                          </w:r>
                        </w:p>
                        <w:p w:rsidR="006D1884" w:rsidRPr="00B748D7" w:rsidRDefault="006D1884" w:rsidP="00B748D7">
                          <w:pPr>
                            <w:pStyle w:val="ListParagraph"/>
                            <w:jc w:val="both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:rsidR="006D1884" w:rsidRPr="00B748D7" w:rsidRDefault="006D1884" w:rsidP="00B748D7">
                          <w:pPr>
                            <w:pStyle w:val="ListParagraph"/>
                            <w:numPr>
                              <w:ilvl w:val="0"/>
                              <w:numId w:val="37"/>
                            </w:numPr>
                            <w:jc w:val="both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748D7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Use “No Time to Train” for annual training hours for staff</w:t>
                          </w:r>
                        </w:p>
                        <w:p w:rsidR="00DE7869" w:rsidRPr="00B748D7" w:rsidRDefault="00DE7869" w:rsidP="00B748D7">
                          <w:pPr>
                            <w:pStyle w:val="ListParagraph"/>
                            <w:jc w:val="both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:rsidR="006D1884" w:rsidRPr="00B748D7" w:rsidRDefault="006D1884" w:rsidP="00B748D7">
                          <w:pPr>
                            <w:pStyle w:val="ListParagraph"/>
                            <w:numPr>
                              <w:ilvl w:val="0"/>
                              <w:numId w:val="37"/>
                            </w:numPr>
                            <w:jc w:val="both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748D7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Register to attend 2015 Directors’ Conference</w:t>
                          </w:r>
                        </w:p>
                        <w:p w:rsidR="006D1884" w:rsidRPr="00B748D7" w:rsidRDefault="006D1884" w:rsidP="00B748D7">
                          <w:pPr>
                            <w:pStyle w:val="ListParagraph"/>
                            <w:jc w:val="both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:rsidR="006D1884" w:rsidRPr="00B748D7" w:rsidRDefault="006D1884" w:rsidP="00B748D7">
                          <w:pPr>
                            <w:pStyle w:val="ListParagraph"/>
                            <w:numPr>
                              <w:ilvl w:val="0"/>
                              <w:numId w:val="37"/>
                            </w:numPr>
                            <w:jc w:val="both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748D7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Provide listing of SFA directors on the website; updating quarterly to reflect changes</w:t>
                          </w:r>
                        </w:p>
                        <w:p w:rsidR="0039608B" w:rsidRDefault="0039608B" w:rsidP="0039608B">
                          <w:pPr>
                            <w:pStyle w:val="ListParagraph"/>
                            <w:ind w:left="360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17.2pt;margin-top:78.8pt;width:151.2pt;height:6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" filled="f" stroked="f">
              <v:textbox>
                <w:txbxContent>
                  <w:p w:rsidR="0039608B" w:rsidRDefault="0039608B" w:rsidP="0039608B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  <w:p w:rsidR="0039608B" w:rsidRDefault="0039608B" w:rsidP="0039608B">
                    <w:pPr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39608B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>Action Items:</w:t>
                    </w:r>
                  </w:p>
                  <w:p w:rsidR="00B748D7" w:rsidRDefault="00B748D7" w:rsidP="0039608B">
                    <w:pPr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:rsidR="00A478E2" w:rsidRPr="00B748D7" w:rsidRDefault="00A478E2" w:rsidP="00B748D7">
                    <w:pPr>
                      <w:pStyle w:val="ListParagraph"/>
                      <w:numPr>
                        <w:ilvl w:val="0"/>
                        <w:numId w:val="37"/>
                      </w:numPr>
                      <w:jc w:val="both"/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B748D7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 xml:space="preserve">OSN will </w:t>
                    </w:r>
                    <w:r w:rsidR="00B748D7" w:rsidRPr="00B748D7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 xml:space="preserve">look into the </w:t>
                    </w:r>
                    <w:r w:rsidRPr="00B748D7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>develop</w:t>
                    </w:r>
                    <w:r w:rsidR="00B748D7" w:rsidRPr="00B748D7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 xml:space="preserve">ment of </w:t>
                    </w:r>
                    <w:r w:rsidRPr="00B748D7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>a record retention chart</w:t>
                    </w:r>
                  </w:p>
                  <w:p w:rsidR="006D1884" w:rsidRPr="00B748D7" w:rsidRDefault="006D1884" w:rsidP="00B748D7">
                    <w:pPr>
                      <w:pStyle w:val="ListParagraph"/>
                      <w:ind w:left="360"/>
                      <w:jc w:val="both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:rsidR="006D1884" w:rsidRPr="00B748D7" w:rsidRDefault="006D1884" w:rsidP="00B748D7">
                    <w:pPr>
                      <w:pStyle w:val="ListParagraph"/>
                      <w:numPr>
                        <w:ilvl w:val="0"/>
                        <w:numId w:val="37"/>
                      </w:numPr>
                      <w:jc w:val="both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B748D7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>Post summary and results of Office of Program Integrity (OPI) to OSN website</w:t>
                    </w:r>
                  </w:p>
                  <w:p w:rsidR="00A47E15" w:rsidRPr="00B748D7" w:rsidRDefault="00A47E15" w:rsidP="00B748D7">
                    <w:pPr>
                      <w:pStyle w:val="ListParagraph"/>
                      <w:ind w:left="360"/>
                      <w:jc w:val="both"/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  <w:p w:rsidR="00A47E15" w:rsidRPr="00B748D7" w:rsidRDefault="00A47E15" w:rsidP="00B748D7">
                    <w:pPr>
                      <w:pStyle w:val="ListParagraph"/>
                      <w:numPr>
                        <w:ilvl w:val="0"/>
                        <w:numId w:val="37"/>
                      </w:numPr>
                      <w:jc w:val="both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B748D7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USDA is still accepting comments to the Professional Standards rules </w:t>
                    </w:r>
                  </w:p>
                  <w:p w:rsidR="00D454EC" w:rsidRPr="00B748D7" w:rsidRDefault="00D454EC" w:rsidP="00B748D7">
                    <w:pPr>
                      <w:pStyle w:val="ListParagraph"/>
                      <w:jc w:val="both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:rsidR="00D454EC" w:rsidRPr="00B748D7" w:rsidRDefault="00D454EC" w:rsidP="00B748D7">
                    <w:pPr>
                      <w:pStyle w:val="ListParagraph"/>
                      <w:numPr>
                        <w:ilvl w:val="0"/>
                        <w:numId w:val="37"/>
                      </w:numPr>
                      <w:jc w:val="both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B748D7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>Register</w:t>
                    </w:r>
                    <w:r w:rsidR="006D1884" w:rsidRPr="00B748D7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as a mentor or participant </w:t>
                    </w:r>
                    <w:r w:rsidRPr="00B748D7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for “Team Up for Success” with USDA by June 18, 2015</w:t>
                    </w:r>
                  </w:p>
                  <w:p w:rsidR="006D1884" w:rsidRPr="00B748D7" w:rsidRDefault="006D1884" w:rsidP="00B748D7">
                    <w:pPr>
                      <w:pStyle w:val="ListParagraph"/>
                      <w:jc w:val="both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:rsidR="006D1884" w:rsidRPr="00B748D7" w:rsidRDefault="006D1884" w:rsidP="00B748D7">
                    <w:pPr>
                      <w:pStyle w:val="ListParagraph"/>
                      <w:numPr>
                        <w:ilvl w:val="0"/>
                        <w:numId w:val="37"/>
                      </w:numPr>
                      <w:jc w:val="both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B748D7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>Use “No Time to Train” for annual training hours for staff</w:t>
                    </w:r>
                  </w:p>
                  <w:p w:rsidR="00DE7869" w:rsidRPr="00B748D7" w:rsidRDefault="00DE7869" w:rsidP="00B748D7">
                    <w:pPr>
                      <w:pStyle w:val="ListParagraph"/>
                      <w:jc w:val="both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:rsidR="006D1884" w:rsidRPr="00B748D7" w:rsidRDefault="006D1884" w:rsidP="00B748D7">
                    <w:pPr>
                      <w:pStyle w:val="ListParagraph"/>
                      <w:numPr>
                        <w:ilvl w:val="0"/>
                        <w:numId w:val="37"/>
                      </w:numPr>
                      <w:jc w:val="both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B748D7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>Register to attend 2015 Directors’ Conference</w:t>
                    </w:r>
                  </w:p>
                  <w:p w:rsidR="006D1884" w:rsidRPr="00B748D7" w:rsidRDefault="006D1884" w:rsidP="00B748D7">
                    <w:pPr>
                      <w:pStyle w:val="ListParagraph"/>
                      <w:jc w:val="both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:rsidR="006D1884" w:rsidRPr="00B748D7" w:rsidRDefault="006D1884" w:rsidP="00B748D7">
                    <w:pPr>
                      <w:pStyle w:val="ListParagraph"/>
                      <w:numPr>
                        <w:ilvl w:val="0"/>
                        <w:numId w:val="37"/>
                      </w:numPr>
                      <w:jc w:val="both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B748D7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>Provide listing of SFA directors on the website; updating quarterly to reflect changes</w:t>
                    </w:r>
                  </w:p>
                  <w:p w:rsidR="0039608B" w:rsidRDefault="0039608B" w:rsidP="0039608B">
                    <w:pPr>
                      <w:pStyle w:val="ListParagraph"/>
                      <w:ind w:left="360"/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 w:rsidR="00891D6F">
      <w:t>Advisory Council for School Nutrition</w:t>
    </w:r>
  </w:p>
  <w:p w:rsidR="0039608B" w:rsidRDefault="00891D6F" w:rsidP="0039608B">
    <w:pPr>
      <w:rPr>
        <w:rFonts w:ascii="Museo Slab 500" w:hAnsi="Museo Slab 500"/>
        <w:noProof/>
        <w:sz w:val="16"/>
        <w:szCs w:val="16"/>
      </w:rPr>
    </w:pPr>
    <w:r>
      <w:rPr>
        <w:rFonts w:ascii="Museo Slab 500" w:hAnsi="Museo Slab 500"/>
        <w:noProof/>
        <w:sz w:val="16"/>
        <w:szCs w:val="16"/>
      </w:rPr>
      <w:t>Minutes and Action Items</w:t>
    </w:r>
  </w:p>
  <w:p w:rsidR="004A24CF" w:rsidRDefault="0039608B" w:rsidP="006D1884">
    <w:pPr>
      <w:rPr>
        <w:rFonts w:ascii="Museo Slab 500" w:hAnsi="Museo Slab 500"/>
        <w:noProof/>
        <w:sz w:val="16"/>
        <w:szCs w:val="16"/>
      </w:rPr>
    </w:pPr>
    <w:r>
      <w:rPr>
        <w:rFonts w:ascii="Museo Slab 500" w:hAnsi="Museo Slab 500"/>
        <w:noProof/>
        <w:sz w:val="16"/>
        <w:szCs w:val="16"/>
      </w:rPr>
      <w:t>Monday, Sept. 28, 2015</w:t>
    </w:r>
    <w:r w:rsidR="004A24CF"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E88E8EC" wp14:editId="155C9408">
              <wp:simplePos x="0" y="0"/>
              <wp:positionH relativeFrom="column">
                <wp:posOffset>5351780</wp:posOffset>
              </wp:positionH>
              <wp:positionV relativeFrom="page">
                <wp:posOffset>0</wp:posOffset>
              </wp:positionV>
              <wp:extent cx="2400300" cy="10058400"/>
              <wp:effectExtent l="38100" t="19050" r="38100" b="571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0300" cy="100584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421.4pt;margin-top:0;width:189pt;height:1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" fillcolor="#5c6670 [3213]" stroked="f" strokeweight=".27778mm">
              <v:shadow on="t" color="black" opacity=".5" origin=",.5" offset="0"/>
              <w10:wrap anchory="page"/>
              <w10:anchorlock/>
            </v:rect>
          </w:pict>
        </mc:Fallback>
      </mc:AlternateContent>
    </w:r>
  </w:p>
  <w:p w:rsidR="006D1884" w:rsidRDefault="006D1884" w:rsidP="006D18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91E"/>
    <w:multiLevelType w:val="hybridMultilevel"/>
    <w:tmpl w:val="D0BC6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C35FE2"/>
    <w:multiLevelType w:val="hybridMultilevel"/>
    <w:tmpl w:val="B622EDF0"/>
    <w:lvl w:ilvl="0" w:tplc="B92C3B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D3EEC"/>
    <w:multiLevelType w:val="hybridMultilevel"/>
    <w:tmpl w:val="FC7A8F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E5060"/>
    <w:multiLevelType w:val="hybridMultilevel"/>
    <w:tmpl w:val="B7140994"/>
    <w:lvl w:ilvl="0" w:tplc="B92C3B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A47758"/>
    <w:multiLevelType w:val="hybridMultilevel"/>
    <w:tmpl w:val="1E666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F25E45"/>
    <w:multiLevelType w:val="hybridMultilevel"/>
    <w:tmpl w:val="84A422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A8244E"/>
    <w:multiLevelType w:val="hybridMultilevel"/>
    <w:tmpl w:val="E24C0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229F3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FFFF" w:themeColor="background1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8B4631"/>
    <w:multiLevelType w:val="hybridMultilevel"/>
    <w:tmpl w:val="0B60AC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61052"/>
    <w:multiLevelType w:val="hybridMultilevel"/>
    <w:tmpl w:val="B252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A7D0F"/>
    <w:multiLevelType w:val="hybridMultilevel"/>
    <w:tmpl w:val="FC3E7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0A01F0"/>
    <w:multiLevelType w:val="hybridMultilevel"/>
    <w:tmpl w:val="F73672E0"/>
    <w:lvl w:ilvl="0" w:tplc="2CAABB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1265D"/>
    <w:multiLevelType w:val="hybridMultilevel"/>
    <w:tmpl w:val="E2625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2B0747"/>
    <w:multiLevelType w:val="hybridMultilevel"/>
    <w:tmpl w:val="B8FC3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A18FA"/>
    <w:multiLevelType w:val="hybridMultilevel"/>
    <w:tmpl w:val="A3B86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D36B6"/>
    <w:multiLevelType w:val="hybridMultilevel"/>
    <w:tmpl w:val="09E4B2E2"/>
    <w:lvl w:ilvl="0" w:tplc="1E18F85C">
      <w:start w:val="1"/>
      <w:numFmt w:val="bullet"/>
      <w:pStyle w:val="Subhead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E0A60F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56C47"/>
    <w:multiLevelType w:val="hybridMultilevel"/>
    <w:tmpl w:val="B32AFAFE"/>
    <w:lvl w:ilvl="0" w:tplc="065EC5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4E2443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4A68E0"/>
    <w:multiLevelType w:val="hybridMultilevel"/>
    <w:tmpl w:val="61D457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0E4D68"/>
    <w:multiLevelType w:val="hybridMultilevel"/>
    <w:tmpl w:val="CC52112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7667AF"/>
    <w:multiLevelType w:val="hybridMultilevel"/>
    <w:tmpl w:val="EBF23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007A9C"/>
    <w:multiLevelType w:val="hybridMultilevel"/>
    <w:tmpl w:val="08608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7A73A0"/>
    <w:multiLevelType w:val="hybridMultilevel"/>
    <w:tmpl w:val="F94A33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B7250"/>
    <w:multiLevelType w:val="hybridMultilevel"/>
    <w:tmpl w:val="8D7088F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E4B5A68"/>
    <w:multiLevelType w:val="hybridMultilevel"/>
    <w:tmpl w:val="3B301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DD2DD6"/>
    <w:multiLevelType w:val="hybridMultilevel"/>
    <w:tmpl w:val="368CE7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B91C13"/>
    <w:multiLevelType w:val="hybridMultilevel"/>
    <w:tmpl w:val="F9CC9D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74045"/>
    <w:multiLevelType w:val="hybridMultilevel"/>
    <w:tmpl w:val="91A4E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352F36"/>
    <w:multiLevelType w:val="hybridMultilevel"/>
    <w:tmpl w:val="418C2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66D2C85"/>
    <w:multiLevelType w:val="hybridMultilevel"/>
    <w:tmpl w:val="8680448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F6179E"/>
    <w:multiLevelType w:val="hybridMultilevel"/>
    <w:tmpl w:val="4E406F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778F7698"/>
    <w:multiLevelType w:val="hybridMultilevel"/>
    <w:tmpl w:val="FB5EE55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8C32CF4"/>
    <w:multiLevelType w:val="hybridMultilevel"/>
    <w:tmpl w:val="7A0CB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5A2649"/>
    <w:multiLevelType w:val="hybridMultilevel"/>
    <w:tmpl w:val="0748B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8"/>
  </w:num>
  <w:num w:numId="3">
    <w:abstractNumId w:val="30"/>
  </w:num>
  <w:num w:numId="4">
    <w:abstractNumId w:val="28"/>
  </w:num>
  <w:num w:numId="5">
    <w:abstractNumId w:val="30"/>
  </w:num>
  <w:num w:numId="6">
    <w:abstractNumId w:val="8"/>
  </w:num>
  <w:num w:numId="7">
    <w:abstractNumId w:val="0"/>
  </w:num>
  <w:num w:numId="8">
    <w:abstractNumId w:val="15"/>
  </w:num>
  <w:num w:numId="9">
    <w:abstractNumId w:val="3"/>
  </w:num>
  <w:num w:numId="10">
    <w:abstractNumId w:val="21"/>
  </w:num>
  <w:num w:numId="11">
    <w:abstractNumId w:val="19"/>
  </w:num>
  <w:num w:numId="12">
    <w:abstractNumId w:val="31"/>
  </w:num>
  <w:num w:numId="13">
    <w:abstractNumId w:val="26"/>
  </w:num>
  <w:num w:numId="14">
    <w:abstractNumId w:val="33"/>
  </w:num>
  <w:num w:numId="15">
    <w:abstractNumId w:val="17"/>
  </w:num>
  <w:num w:numId="16">
    <w:abstractNumId w:val="4"/>
  </w:num>
  <w:num w:numId="17">
    <w:abstractNumId w:val="6"/>
  </w:num>
  <w:num w:numId="18">
    <w:abstractNumId w:val="13"/>
  </w:num>
  <w:num w:numId="19">
    <w:abstractNumId w:val="27"/>
  </w:num>
  <w:num w:numId="20">
    <w:abstractNumId w:val="18"/>
  </w:num>
  <w:num w:numId="21">
    <w:abstractNumId w:val="11"/>
  </w:num>
  <w:num w:numId="22">
    <w:abstractNumId w:val="22"/>
  </w:num>
  <w:num w:numId="23">
    <w:abstractNumId w:val="14"/>
  </w:num>
  <w:num w:numId="24">
    <w:abstractNumId w:val="10"/>
  </w:num>
  <w:num w:numId="25">
    <w:abstractNumId w:val="16"/>
  </w:num>
  <w:num w:numId="26">
    <w:abstractNumId w:val="7"/>
  </w:num>
  <w:num w:numId="27">
    <w:abstractNumId w:val="12"/>
  </w:num>
  <w:num w:numId="28">
    <w:abstractNumId w:val="5"/>
  </w:num>
  <w:num w:numId="29">
    <w:abstractNumId w:val="23"/>
  </w:num>
  <w:num w:numId="30">
    <w:abstractNumId w:val="2"/>
  </w:num>
  <w:num w:numId="31">
    <w:abstractNumId w:val="32"/>
  </w:num>
  <w:num w:numId="32">
    <w:abstractNumId w:val="20"/>
  </w:num>
  <w:num w:numId="33">
    <w:abstractNumId w:val="9"/>
  </w:num>
  <w:num w:numId="34">
    <w:abstractNumId w:val="29"/>
  </w:num>
  <w:num w:numId="35">
    <w:abstractNumId w:val="24"/>
  </w:num>
  <w:num w:numId="36">
    <w:abstractNumId w:val="25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4E"/>
    <w:rsid w:val="000078E8"/>
    <w:rsid w:val="00065A25"/>
    <w:rsid w:val="000F352E"/>
    <w:rsid w:val="00154DFB"/>
    <w:rsid w:val="001A400C"/>
    <w:rsid w:val="001B3219"/>
    <w:rsid w:val="001C59B7"/>
    <w:rsid w:val="001D318C"/>
    <w:rsid w:val="00255B20"/>
    <w:rsid w:val="00294F34"/>
    <w:rsid w:val="002F2064"/>
    <w:rsid w:val="0033572B"/>
    <w:rsid w:val="00344DB5"/>
    <w:rsid w:val="00353AAF"/>
    <w:rsid w:val="0039608B"/>
    <w:rsid w:val="003C3E7F"/>
    <w:rsid w:val="003C61B0"/>
    <w:rsid w:val="003E6A65"/>
    <w:rsid w:val="003F6243"/>
    <w:rsid w:val="00416443"/>
    <w:rsid w:val="00422999"/>
    <w:rsid w:val="0043280B"/>
    <w:rsid w:val="00452E27"/>
    <w:rsid w:val="0047517F"/>
    <w:rsid w:val="00484B8C"/>
    <w:rsid w:val="004A24CF"/>
    <w:rsid w:val="0050775E"/>
    <w:rsid w:val="00560B6C"/>
    <w:rsid w:val="00570BBC"/>
    <w:rsid w:val="00595202"/>
    <w:rsid w:val="00597B68"/>
    <w:rsid w:val="005A69BB"/>
    <w:rsid w:val="00624562"/>
    <w:rsid w:val="0065222B"/>
    <w:rsid w:val="006961F6"/>
    <w:rsid w:val="006B66C2"/>
    <w:rsid w:val="006C3EE7"/>
    <w:rsid w:val="006D1884"/>
    <w:rsid w:val="006D7288"/>
    <w:rsid w:val="006F7114"/>
    <w:rsid w:val="00764158"/>
    <w:rsid w:val="00781DF8"/>
    <w:rsid w:val="00792C8B"/>
    <w:rsid w:val="00793AC1"/>
    <w:rsid w:val="00795ED4"/>
    <w:rsid w:val="007E2522"/>
    <w:rsid w:val="008428F4"/>
    <w:rsid w:val="00846456"/>
    <w:rsid w:val="00884765"/>
    <w:rsid w:val="00891D6F"/>
    <w:rsid w:val="00901E38"/>
    <w:rsid w:val="00936FEA"/>
    <w:rsid w:val="0094524E"/>
    <w:rsid w:val="009B3901"/>
    <w:rsid w:val="009B7334"/>
    <w:rsid w:val="009C1FCD"/>
    <w:rsid w:val="009D6B7D"/>
    <w:rsid w:val="009E6CDA"/>
    <w:rsid w:val="009F45F9"/>
    <w:rsid w:val="00A33D07"/>
    <w:rsid w:val="00A478E2"/>
    <w:rsid w:val="00A47E15"/>
    <w:rsid w:val="00AB6FAE"/>
    <w:rsid w:val="00AC53DC"/>
    <w:rsid w:val="00B161EE"/>
    <w:rsid w:val="00B3527E"/>
    <w:rsid w:val="00B4633D"/>
    <w:rsid w:val="00B748D7"/>
    <w:rsid w:val="00B75D0F"/>
    <w:rsid w:val="00B83063"/>
    <w:rsid w:val="00BE4415"/>
    <w:rsid w:val="00BF70E1"/>
    <w:rsid w:val="00C02323"/>
    <w:rsid w:val="00C37451"/>
    <w:rsid w:val="00C40A2A"/>
    <w:rsid w:val="00C73A6B"/>
    <w:rsid w:val="00CC26DD"/>
    <w:rsid w:val="00D3746D"/>
    <w:rsid w:val="00D454EC"/>
    <w:rsid w:val="00DE7869"/>
    <w:rsid w:val="00E102C9"/>
    <w:rsid w:val="00E112CA"/>
    <w:rsid w:val="00E33AD0"/>
    <w:rsid w:val="00E70E2E"/>
    <w:rsid w:val="00EA7B6E"/>
    <w:rsid w:val="00F25EE9"/>
    <w:rsid w:val="00F47842"/>
    <w:rsid w:val="00FB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608B"/>
    <w:pPr>
      <w:keepNext/>
      <w:outlineLvl w:val="3"/>
    </w:pPr>
    <w:rPr>
      <w:rFonts w:ascii="Museo Slab 500" w:hAnsi="Museo Slab 500"/>
      <w:noProof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6D7288"/>
    <w:pPr>
      <w:numPr>
        <w:numId w:val="23"/>
      </w:numPr>
      <w:spacing w:before="120" w:after="60"/>
    </w:pPr>
    <w:rPr>
      <w:rFonts w:ascii="Trebuchet MS" w:hAnsi="Trebuchet MS"/>
      <w:sz w:val="16"/>
      <w:szCs w:val="16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344D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40A2A"/>
    <w:rPr>
      <w:color w:val="18375D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3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E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E7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E7F"/>
    <w:rPr>
      <w:rFonts w:ascii="Calibri" w:hAnsi="Calibri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9608B"/>
    <w:rPr>
      <w:rFonts w:ascii="Museo Slab 500" w:hAnsi="Museo Slab 500"/>
      <w:noProof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608B"/>
    <w:pPr>
      <w:keepNext/>
      <w:outlineLvl w:val="3"/>
    </w:pPr>
    <w:rPr>
      <w:rFonts w:ascii="Museo Slab 500" w:hAnsi="Museo Slab 500"/>
      <w:noProof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6D7288"/>
    <w:pPr>
      <w:numPr>
        <w:numId w:val="23"/>
      </w:numPr>
      <w:spacing w:before="120" w:after="60"/>
    </w:pPr>
    <w:rPr>
      <w:rFonts w:ascii="Trebuchet MS" w:hAnsi="Trebuchet MS"/>
      <w:sz w:val="16"/>
      <w:szCs w:val="16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344D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40A2A"/>
    <w:rPr>
      <w:color w:val="18375D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3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E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E7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E7F"/>
    <w:rPr>
      <w:rFonts w:ascii="Calibri" w:hAnsi="Calibri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9608B"/>
    <w:rPr>
      <w:rFonts w:ascii="Museo Slab 500" w:hAnsi="Museo Slab 500"/>
      <w:noProof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Co CDE MS Color Palette FINAL">
  <a:themeElements>
    <a:clrScheme name="BCo CDE MS Color Palette FINAL">
      <a:dk1>
        <a:srgbClr val="5C6670"/>
      </a:dk1>
      <a:lt1>
        <a:sysClr val="window" lastClr="FFFFFF"/>
      </a:lt1>
      <a:dk2>
        <a:srgbClr val="8FC6E8"/>
      </a:dk2>
      <a:lt2>
        <a:srgbClr val="D3CCBC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ACSN June 15, 2015</vt:lpstr>
    </vt:vector>
  </TitlesOfParts>
  <Company>Colorado State Education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ACSN June 15, 2015</dc:title>
  <dc:creator>Beth Hunter</dc:creator>
  <cp:lastModifiedBy>2.2.2015</cp:lastModifiedBy>
  <cp:revision>2</cp:revision>
  <dcterms:created xsi:type="dcterms:W3CDTF">2015-10-12T17:15:00Z</dcterms:created>
  <dcterms:modified xsi:type="dcterms:W3CDTF">2015-10-12T17:15:00Z</dcterms:modified>
</cp:coreProperties>
</file>