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70" w:type="dxa"/>
        <w:tblInd w:w="-405" w:type="dxa"/>
        <w:tblLook w:val="04A0" w:firstRow="1" w:lastRow="0" w:firstColumn="1" w:lastColumn="0" w:noHBand="0" w:noVBand="1"/>
      </w:tblPr>
      <w:tblGrid>
        <w:gridCol w:w="3859"/>
        <w:gridCol w:w="3431"/>
        <w:gridCol w:w="3240"/>
        <w:gridCol w:w="3240"/>
      </w:tblGrid>
      <w:tr w:rsidR="004E7F5C" w:rsidRPr="00600C71" w:rsidTr="004E7F5C">
        <w:trPr>
          <w:trHeight w:val="1275"/>
        </w:trPr>
        <w:tc>
          <w:tcPr>
            <w:tcW w:w="13770" w:type="dxa"/>
            <w:gridSpan w:val="4"/>
            <w:tcBorders>
              <w:top w:val="nil"/>
              <w:left w:val="nil"/>
              <w:bottom w:val="nil"/>
              <w:right w:val="nil"/>
            </w:tcBorders>
            <w:shd w:val="clear" w:color="auto" w:fill="auto"/>
            <w:vAlign w:val="center"/>
            <w:hideMark/>
          </w:tcPr>
          <w:p w:rsidR="004E7F5C" w:rsidRPr="00FE5FC8" w:rsidRDefault="004E7F5C" w:rsidP="004873C9">
            <w:pPr>
              <w:pStyle w:val="Heading1"/>
              <w:spacing w:after="0"/>
              <w:rPr>
                <w:kern w:val="2"/>
              </w:rPr>
            </w:pPr>
            <w:bookmarkStart w:id="0" w:name="_Toc522091666"/>
            <w:r w:rsidRPr="00FE5FC8">
              <w:rPr>
                <w:kern w:val="2"/>
              </w:rPr>
              <w:t xml:space="preserve">Attachment </w:t>
            </w:r>
            <w:r>
              <w:rPr>
                <w:kern w:val="2"/>
              </w:rPr>
              <w:t>B</w:t>
            </w:r>
            <w:r w:rsidRPr="00FE5FC8">
              <w:rPr>
                <w:kern w:val="2"/>
              </w:rPr>
              <w:t xml:space="preserve">: </w:t>
            </w:r>
            <w:r>
              <w:rPr>
                <w:kern w:val="2"/>
              </w:rPr>
              <w:t>School Fidelity to the BPEG</w:t>
            </w:r>
            <w:bookmarkEnd w:id="0"/>
          </w:p>
          <w:p w:rsidR="004E7F5C" w:rsidRPr="00600C71" w:rsidRDefault="004E7F5C" w:rsidP="00A87FE1">
            <w:pPr>
              <w:rPr>
                <w:rFonts w:ascii="Calibri" w:eastAsia="Times New Roman" w:hAnsi="Calibri" w:cs="Times New Roman"/>
                <w:b/>
                <w:bCs/>
                <w:color w:val="000000"/>
              </w:rPr>
            </w:pPr>
            <w:r w:rsidRPr="00600C71">
              <w:rPr>
                <w:rFonts w:ascii="Calibri" w:eastAsia="Times New Roman" w:hAnsi="Calibri" w:cs="Times New Roman"/>
                <w:b/>
                <w:bCs/>
                <w:color w:val="000000"/>
              </w:rPr>
              <w:t xml:space="preserve">Instructions: </w:t>
            </w:r>
            <w:r>
              <w:rPr>
                <w:rFonts w:ascii="Calibri" w:eastAsia="Times New Roman" w:hAnsi="Calibri" w:cs="Times New Roman"/>
                <w:bCs/>
                <w:color w:val="000000"/>
              </w:rPr>
              <w:t xml:space="preserve">Complete the table below for each school that is currently in your BPEG. </w:t>
            </w:r>
            <w:r>
              <w:rPr>
                <w:rFonts w:ascii="Calibri" w:eastAsia="Times New Roman" w:hAnsi="Calibri" w:cs="Times New Roman"/>
                <w:color w:val="000000"/>
              </w:rPr>
              <w:t xml:space="preserve">Circle or highlight </w:t>
            </w:r>
            <w:r w:rsidRPr="00600C71">
              <w:rPr>
                <w:rFonts w:ascii="Calibri" w:eastAsia="Times New Roman" w:hAnsi="Calibri" w:cs="Times New Roman"/>
                <w:color w:val="000000"/>
              </w:rPr>
              <w:t xml:space="preserve">the appropriate </w:t>
            </w:r>
            <w:r>
              <w:rPr>
                <w:rFonts w:ascii="Calibri" w:eastAsia="Times New Roman" w:hAnsi="Calibri" w:cs="Times New Roman"/>
                <w:color w:val="000000"/>
              </w:rPr>
              <w:t xml:space="preserve">score </w:t>
            </w:r>
            <w:r w:rsidRPr="00600C71">
              <w:rPr>
                <w:rFonts w:ascii="Calibri" w:eastAsia="Times New Roman" w:hAnsi="Calibri" w:cs="Times New Roman"/>
                <w:color w:val="000000"/>
              </w:rPr>
              <w:t>for each item. On item 2, if survey data were not collected due to an error by the survey company, score the item as if the survey was completed for that school year and provide det</w:t>
            </w:r>
            <w:r w:rsidR="00A87FE1">
              <w:rPr>
                <w:rFonts w:ascii="Calibri" w:eastAsia="Times New Roman" w:hAnsi="Calibri" w:cs="Times New Roman"/>
                <w:color w:val="000000"/>
              </w:rPr>
              <w:t xml:space="preserve">ails in the "Notes" section. </w:t>
            </w:r>
            <w:r w:rsidR="00460365">
              <w:rPr>
                <w:rFonts w:ascii="Calibri" w:eastAsia="Times New Roman" w:hAnsi="Calibri" w:cs="Times New Roman"/>
                <w:color w:val="000000"/>
              </w:rPr>
              <w:t xml:space="preserve">A Word </w:t>
            </w:r>
            <w:r w:rsidR="00460365" w:rsidRPr="00600C71">
              <w:rPr>
                <w:rFonts w:ascii="Calibri" w:eastAsia="Times New Roman" w:hAnsi="Calibri" w:cs="Times New Roman"/>
                <w:color w:val="000000"/>
              </w:rPr>
              <w:t xml:space="preserve">version of </w:t>
            </w:r>
            <w:r w:rsidR="00460365" w:rsidRPr="001E6C43">
              <w:rPr>
                <w:rFonts w:ascii="Calibri" w:eastAsia="Times New Roman" w:hAnsi="Calibri" w:cs="Times New Roman"/>
                <w:color w:val="000000"/>
              </w:rPr>
              <w:t>this document can be downloa</w:t>
            </w:r>
            <w:bookmarkStart w:id="1" w:name="_GoBack"/>
            <w:bookmarkEnd w:id="1"/>
            <w:r w:rsidR="00460365" w:rsidRPr="001E6C43">
              <w:rPr>
                <w:rFonts w:ascii="Calibri" w:eastAsia="Times New Roman" w:hAnsi="Calibri" w:cs="Times New Roman"/>
                <w:color w:val="000000"/>
              </w:rPr>
              <w:t xml:space="preserve">ded from the </w:t>
            </w:r>
            <w:hyperlink r:id="rId4" w:history="1">
              <w:r w:rsidR="00460365" w:rsidRPr="001E6C43">
                <w:rPr>
                  <w:rStyle w:val="Hyperlink"/>
                  <w:rFonts w:ascii="Calibri" w:eastAsia="Times New Roman" w:hAnsi="Calibri" w:cs="Times New Roman"/>
                </w:rPr>
                <w:t>CDE BPEG website</w:t>
              </w:r>
            </w:hyperlink>
            <w:r w:rsidR="00460365" w:rsidRPr="001E6C43">
              <w:rPr>
                <w:rFonts w:ascii="Calibri" w:eastAsia="Times New Roman" w:hAnsi="Calibri" w:cs="Times New Roman"/>
                <w:color w:val="000000"/>
              </w:rPr>
              <w:t>.</w:t>
            </w:r>
          </w:p>
        </w:tc>
      </w:tr>
      <w:tr w:rsidR="004E7F5C" w:rsidRPr="00600C71" w:rsidTr="004E7F5C">
        <w:trPr>
          <w:trHeight w:val="315"/>
        </w:trPr>
        <w:tc>
          <w:tcPr>
            <w:tcW w:w="3859" w:type="dxa"/>
            <w:tcBorders>
              <w:top w:val="nil"/>
              <w:left w:val="nil"/>
              <w:bottom w:val="nil"/>
              <w:right w:val="nil"/>
            </w:tcBorders>
            <w:shd w:val="clear" w:color="auto" w:fill="auto"/>
            <w:vAlign w:val="bottom"/>
            <w:hideMark/>
          </w:tcPr>
          <w:p w:rsidR="004E7F5C" w:rsidRPr="00600C71" w:rsidRDefault="004E7F5C" w:rsidP="004873C9">
            <w:pPr>
              <w:rPr>
                <w:rFonts w:ascii="Calibri" w:eastAsia="Times New Roman" w:hAnsi="Calibri" w:cs="Times New Roman"/>
                <w:b/>
                <w:bCs/>
                <w:color w:val="000000"/>
              </w:rPr>
            </w:pPr>
            <w:r w:rsidRPr="00600C71">
              <w:rPr>
                <w:rFonts w:ascii="Calibri" w:eastAsia="Times New Roman" w:hAnsi="Calibri" w:cs="Times New Roman"/>
                <w:b/>
                <w:bCs/>
                <w:color w:val="000000"/>
              </w:rPr>
              <w:t>School:</w:t>
            </w:r>
            <w:r>
              <w:rPr>
                <w:rFonts w:ascii="Calibri" w:eastAsia="Times New Roman" w:hAnsi="Calibri" w:cs="Times New Roman"/>
                <w:b/>
                <w:bCs/>
                <w:color w:val="000000"/>
              </w:rPr>
              <w:t xml:space="preserve"> __________________________</w:t>
            </w:r>
          </w:p>
        </w:tc>
        <w:tc>
          <w:tcPr>
            <w:tcW w:w="9911" w:type="dxa"/>
            <w:gridSpan w:val="3"/>
            <w:tcBorders>
              <w:top w:val="nil"/>
              <w:left w:val="nil"/>
              <w:right w:val="nil"/>
            </w:tcBorders>
            <w:shd w:val="clear" w:color="auto" w:fill="auto"/>
            <w:vAlign w:val="center"/>
            <w:hideMark/>
          </w:tcPr>
          <w:p w:rsidR="004E7F5C" w:rsidRPr="00600C71" w:rsidRDefault="004E7F5C" w:rsidP="004873C9">
            <w:pPr>
              <w:jc w:val="center"/>
              <w:rPr>
                <w:rFonts w:ascii="Calibri" w:eastAsia="Times New Roman" w:hAnsi="Calibri" w:cs="Times New Roman"/>
                <w:b/>
                <w:bCs/>
                <w:color w:val="000000"/>
              </w:rPr>
            </w:pPr>
            <w:r w:rsidRPr="00600C71">
              <w:rPr>
                <w:rFonts w:ascii="Calibri" w:eastAsia="Times New Roman" w:hAnsi="Calibri" w:cs="Times New Roman"/>
                <w:b/>
                <w:bCs/>
                <w:color w:val="000000"/>
              </w:rPr>
              <w:t> </w:t>
            </w:r>
          </w:p>
        </w:tc>
      </w:tr>
      <w:tr w:rsidR="004E7F5C" w:rsidRPr="00600C71" w:rsidTr="004E7F5C">
        <w:trPr>
          <w:trHeight w:val="315"/>
        </w:trPr>
        <w:tc>
          <w:tcPr>
            <w:tcW w:w="3859" w:type="dxa"/>
            <w:tcBorders>
              <w:top w:val="nil"/>
              <w:left w:val="nil"/>
              <w:bottom w:val="single" w:sz="4" w:space="0" w:color="auto"/>
            </w:tcBorders>
            <w:shd w:val="clear" w:color="auto" w:fill="auto"/>
            <w:vAlign w:val="center"/>
            <w:hideMark/>
          </w:tcPr>
          <w:p w:rsidR="004E7F5C" w:rsidRPr="00600C71" w:rsidRDefault="004E7F5C" w:rsidP="004873C9">
            <w:pPr>
              <w:jc w:val="center"/>
              <w:rPr>
                <w:rFonts w:ascii="Calibri" w:eastAsia="Times New Roman" w:hAnsi="Calibri" w:cs="Times New Roman"/>
                <w:b/>
                <w:bCs/>
                <w:color w:val="000000"/>
              </w:rPr>
            </w:pPr>
          </w:p>
        </w:tc>
        <w:tc>
          <w:tcPr>
            <w:tcW w:w="3431" w:type="dxa"/>
            <w:tcBorders>
              <w:bottom w:val="single" w:sz="4" w:space="0" w:color="auto"/>
            </w:tcBorders>
            <w:shd w:val="clear" w:color="auto" w:fill="auto"/>
            <w:vAlign w:val="center"/>
            <w:hideMark/>
          </w:tcPr>
          <w:p w:rsidR="004E7F5C" w:rsidRPr="00600C71" w:rsidRDefault="004E7F5C" w:rsidP="004873C9">
            <w:pPr>
              <w:jc w:val="center"/>
              <w:rPr>
                <w:rFonts w:ascii="Calibri" w:eastAsia="Times New Roman" w:hAnsi="Calibri" w:cs="Times New Roman"/>
                <w:b/>
                <w:color w:val="000000"/>
              </w:rPr>
            </w:pPr>
            <w:r w:rsidRPr="00600C71">
              <w:rPr>
                <w:rFonts w:ascii="Calibri" w:eastAsia="Times New Roman" w:hAnsi="Calibri" w:cs="Times New Roman"/>
                <w:b/>
                <w:color w:val="000000"/>
              </w:rPr>
              <w:t>Never</w:t>
            </w:r>
          </w:p>
        </w:tc>
        <w:tc>
          <w:tcPr>
            <w:tcW w:w="3240" w:type="dxa"/>
            <w:tcBorders>
              <w:bottom w:val="single" w:sz="4" w:space="0" w:color="auto"/>
            </w:tcBorders>
            <w:shd w:val="clear" w:color="auto" w:fill="auto"/>
            <w:noWrap/>
            <w:vAlign w:val="center"/>
            <w:hideMark/>
          </w:tcPr>
          <w:p w:rsidR="004E7F5C" w:rsidRPr="00600C71" w:rsidRDefault="004E7F5C" w:rsidP="004873C9">
            <w:pPr>
              <w:jc w:val="center"/>
              <w:rPr>
                <w:rFonts w:ascii="Calibri" w:eastAsia="Times New Roman" w:hAnsi="Calibri" w:cs="Times New Roman"/>
                <w:b/>
                <w:color w:val="000000"/>
              </w:rPr>
            </w:pPr>
            <w:r w:rsidRPr="00600C71">
              <w:rPr>
                <w:rFonts w:ascii="Calibri" w:eastAsia="Times New Roman" w:hAnsi="Calibri" w:cs="Times New Roman"/>
                <w:b/>
                <w:color w:val="000000"/>
              </w:rPr>
              <w:t>Once</w:t>
            </w:r>
          </w:p>
        </w:tc>
        <w:tc>
          <w:tcPr>
            <w:tcW w:w="3240" w:type="dxa"/>
            <w:tcBorders>
              <w:bottom w:val="single" w:sz="4" w:space="0" w:color="auto"/>
            </w:tcBorders>
            <w:shd w:val="clear" w:color="auto" w:fill="auto"/>
            <w:noWrap/>
            <w:vAlign w:val="center"/>
            <w:hideMark/>
          </w:tcPr>
          <w:p w:rsidR="004E7F5C" w:rsidRPr="00600C71" w:rsidRDefault="004E7F5C" w:rsidP="004873C9">
            <w:pPr>
              <w:jc w:val="center"/>
              <w:rPr>
                <w:rFonts w:ascii="Calibri" w:eastAsia="Times New Roman" w:hAnsi="Calibri" w:cs="Times New Roman"/>
                <w:b/>
                <w:color w:val="000000"/>
              </w:rPr>
            </w:pPr>
            <w:r w:rsidRPr="00600C71">
              <w:rPr>
                <w:rFonts w:ascii="Calibri" w:eastAsia="Times New Roman" w:hAnsi="Calibri" w:cs="Times New Roman"/>
                <w:b/>
                <w:color w:val="000000"/>
              </w:rPr>
              <w:t>More Than Once</w:t>
            </w:r>
          </w:p>
        </w:tc>
      </w:tr>
      <w:tr w:rsidR="004E7F5C" w:rsidRPr="00600C71" w:rsidTr="004E7F5C">
        <w:trPr>
          <w:trHeight w:val="615"/>
        </w:trPr>
        <w:tc>
          <w:tcPr>
            <w:tcW w:w="3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5C" w:rsidRPr="00600C71" w:rsidRDefault="004E7F5C" w:rsidP="004873C9">
            <w:pPr>
              <w:rPr>
                <w:rFonts w:ascii="Calibri" w:eastAsia="Times New Roman" w:hAnsi="Calibri" w:cs="Times New Roman"/>
                <w:color w:val="000000"/>
              </w:rPr>
            </w:pPr>
            <w:r w:rsidRPr="00600C71">
              <w:rPr>
                <w:rFonts w:ascii="Calibri" w:eastAsia="Times New Roman" w:hAnsi="Calibri" w:cs="Times New Roman"/>
                <w:color w:val="000000"/>
              </w:rPr>
              <w:t xml:space="preserve">1. Annual report turned in by the deadline (June 30) </w:t>
            </w:r>
          </w:p>
        </w:tc>
        <w:tc>
          <w:tcPr>
            <w:tcW w:w="3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F5C" w:rsidRPr="00600C71" w:rsidRDefault="004E7F5C" w:rsidP="004873C9">
            <w:pPr>
              <w:jc w:val="center"/>
              <w:rPr>
                <w:rFonts w:ascii="Calibri" w:eastAsia="Times New Roman" w:hAnsi="Calibri" w:cs="Times New Roman"/>
                <w:b/>
                <w:bCs/>
                <w:color w:val="000000"/>
              </w:rPr>
            </w:pPr>
            <w:r w:rsidRPr="00600C71">
              <w:rPr>
                <w:rFonts w:ascii="Calibri" w:eastAsia="Times New Roman" w:hAnsi="Calibri" w:cs="Times New Roman"/>
                <w:b/>
                <w:bCs/>
                <w:color w:val="000000"/>
              </w:rPr>
              <w:t> </w:t>
            </w:r>
            <w:r>
              <w:rPr>
                <w:rFonts w:ascii="Calibri" w:eastAsia="Times New Roman" w:hAnsi="Calibri" w:cs="Times New Roman"/>
                <w:b/>
                <w:bCs/>
                <w:color w:val="000000"/>
              </w:rPr>
              <w:t>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F5C" w:rsidRPr="00600C71" w:rsidRDefault="004E7F5C" w:rsidP="004873C9">
            <w:pPr>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F5C" w:rsidRPr="00600C71" w:rsidRDefault="004E7F5C" w:rsidP="004873C9">
            <w:pPr>
              <w:jc w:val="center"/>
              <w:rPr>
                <w:rFonts w:ascii="Calibri" w:eastAsia="Times New Roman" w:hAnsi="Calibri" w:cs="Times New Roman"/>
                <w:b/>
                <w:bCs/>
                <w:color w:val="000000"/>
              </w:rPr>
            </w:pPr>
            <w:r>
              <w:rPr>
                <w:rFonts w:ascii="Calibri" w:eastAsia="Times New Roman" w:hAnsi="Calibri" w:cs="Times New Roman"/>
                <w:b/>
                <w:bCs/>
                <w:color w:val="000000"/>
              </w:rPr>
              <w:t>2</w:t>
            </w:r>
          </w:p>
        </w:tc>
      </w:tr>
      <w:tr w:rsidR="004E7F5C" w:rsidRPr="00600C71" w:rsidTr="004E7F5C">
        <w:trPr>
          <w:trHeight w:val="615"/>
        </w:trPr>
        <w:tc>
          <w:tcPr>
            <w:tcW w:w="3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5C" w:rsidRPr="00600C71" w:rsidRDefault="004E7F5C" w:rsidP="004873C9">
            <w:pPr>
              <w:rPr>
                <w:rFonts w:ascii="Calibri" w:eastAsia="Times New Roman" w:hAnsi="Calibri" w:cs="Times New Roman"/>
                <w:color w:val="000000"/>
              </w:rPr>
            </w:pPr>
            <w:r w:rsidRPr="00600C71">
              <w:rPr>
                <w:rFonts w:ascii="Calibri" w:eastAsia="Times New Roman" w:hAnsi="Calibri" w:cs="Times New Roman"/>
                <w:color w:val="000000"/>
              </w:rPr>
              <w:t xml:space="preserve">2. School completed </w:t>
            </w:r>
            <w:r>
              <w:rPr>
                <w:rFonts w:ascii="Calibri" w:eastAsia="Times New Roman" w:hAnsi="Calibri" w:cs="Times New Roman"/>
                <w:color w:val="000000"/>
              </w:rPr>
              <w:t xml:space="preserve">the annual </w:t>
            </w:r>
            <w:r w:rsidRPr="00600C71">
              <w:rPr>
                <w:rFonts w:ascii="Calibri" w:eastAsia="Times New Roman" w:hAnsi="Calibri" w:cs="Times New Roman"/>
                <w:color w:val="000000"/>
              </w:rPr>
              <w:t xml:space="preserve">student survey </w:t>
            </w:r>
          </w:p>
        </w:tc>
        <w:tc>
          <w:tcPr>
            <w:tcW w:w="3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F5C" w:rsidRPr="00600C71" w:rsidRDefault="004E7F5C" w:rsidP="004873C9">
            <w:pPr>
              <w:jc w:val="center"/>
              <w:rPr>
                <w:rFonts w:ascii="Calibri" w:eastAsia="Times New Roman" w:hAnsi="Calibri" w:cs="Times New Roman"/>
                <w:b/>
                <w:bCs/>
                <w:color w:val="000000"/>
              </w:rPr>
            </w:pPr>
            <w:r w:rsidRPr="00600C71">
              <w:rPr>
                <w:rFonts w:ascii="Calibri" w:eastAsia="Times New Roman" w:hAnsi="Calibri" w:cs="Times New Roman"/>
                <w:b/>
                <w:bCs/>
                <w:color w:val="000000"/>
              </w:rPr>
              <w:t> </w:t>
            </w:r>
            <w:r>
              <w:rPr>
                <w:rFonts w:ascii="Calibri" w:eastAsia="Times New Roman" w:hAnsi="Calibri" w:cs="Times New Roman"/>
                <w:b/>
                <w:bCs/>
                <w:color w:val="000000"/>
              </w:rPr>
              <w:t>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F5C" w:rsidRPr="00600C71" w:rsidRDefault="004E7F5C" w:rsidP="004873C9">
            <w:pPr>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F5C" w:rsidRPr="00600C71" w:rsidRDefault="004E7F5C" w:rsidP="004873C9">
            <w:pPr>
              <w:jc w:val="center"/>
              <w:rPr>
                <w:rFonts w:ascii="Calibri" w:eastAsia="Times New Roman" w:hAnsi="Calibri" w:cs="Times New Roman"/>
                <w:b/>
                <w:bCs/>
                <w:color w:val="000000"/>
              </w:rPr>
            </w:pPr>
            <w:r>
              <w:rPr>
                <w:rFonts w:ascii="Calibri" w:eastAsia="Times New Roman" w:hAnsi="Calibri" w:cs="Times New Roman"/>
                <w:b/>
                <w:bCs/>
                <w:color w:val="000000"/>
              </w:rPr>
              <w:t>2</w:t>
            </w:r>
          </w:p>
        </w:tc>
      </w:tr>
      <w:tr w:rsidR="004E7F5C" w:rsidRPr="00600C71" w:rsidTr="004E7F5C">
        <w:trPr>
          <w:trHeight w:val="615"/>
        </w:trPr>
        <w:tc>
          <w:tcPr>
            <w:tcW w:w="3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5C" w:rsidRPr="00600C71" w:rsidRDefault="004E7F5C" w:rsidP="004873C9">
            <w:pPr>
              <w:rPr>
                <w:rFonts w:ascii="Calibri" w:eastAsia="Times New Roman" w:hAnsi="Calibri" w:cs="Times New Roman"/>
                <w:color w:val="000000"/>
              </w:rPr>
            </w:pPr>
            <w:r>
              <w:rPr>
                <w:rFonts w:ascii="Calibri" w:eastAsia="Times New Roman" w:hAnsi="Calibri" w:cs="Times New Roman"/>
                <w:color w:val="000000"/>
              </w:rPr>
              <w:t>3. School surveyed 60% or more of eligible (grade 3+) students on the annual survey</w:t>
            </w:r>
            <w:r w:rsidRPr="00600C71">
              <w:rPr>
                <w:rFonts w:ascii="Calibri" w:eastAsia="Times New Roman" w:hAnsi="Calibri" w:cs="Times New Roman"/>
                <w:color w:val="000000"/>
              </w:rPr>
              <w:t xml:space="preserve"> </w:t>
            </w:r>
          </w:p>
        </w:tc>
        <w:tc>
          <w:tcPr>
            <w:tcW w:w="3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F5C" w:rsidRPr="00600C71" w:rsidRDefault="004E7F5C" w:rsidP="004873C9">
            <w:pPr>
              <w:jc w:val="center"/>
              <w:rPr>
                <w:rFonts w:ascii="Calibri" w:eastAsia="Times New Roman" w:hAnsi="Calibri" w:cs="Times New Roman"/>
                <w:b/>
                <w:bCs/>
                <w:color w:val="000000"/>
              </w:rPr>
            </w:pPr>
            <w:r>
              <w:rPr>
                <w:rFonts w:ascii="Calibri" w:eastAsia="Times New Roman" w:hAnsi="Calibri" w:cs="Times New Roman"/>
                <w:b/>
                <w:bCs/>
                <w:color w:val="000000"/>
              </w:rPr>
              <w:t>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F5C" w:rsidRPr="00600C71" w:rsidRDefault="004E7F5C" w:rsidP="004873C9">
            <w:pPr>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F5C" w:rsidRPr="00600C71" w:rsidRDefault="004E7F5C" w:rsidP="004873C9">
            <w:pPr>
              <w:jc w:val="center"/>
              <w:rPr>
                <w:rFonts w:ascii="Calibri" w:eastAsia="Times New Roman" w:hAnsi="Calibri" w:cs="Times New Roman"/>
                <w:b/>
                <w:bCs/>
                <w:color w:val="000000"/>
              </w:rPr>
            </w:pPr>
            <w:r>
              <w:rPr>
                <w:rFonts w:ascii="Calibri" w:eastAsia="Times New Roman" w:hAnsi="Calibri" w:cs="Times New Roman"/>
                <w:b/>
                <w:bCs/>
                <w:color w:val="000000"/>
              </w:rPr>
              <w:t>2</w:t>
            </w:r>
          </w:p>
        </w:tc>
      </w:tr>
      <w:tr w:rsidR="004E7F5C" w:rsidRPr="00600C71" w:rsidTr="004E7F5C">
        <w:trPr>
          <w:trHeight w:val="615"/>
        </w:trPr>
        <w:tc>
          <w:tcPr>
            <w:tcW w:w="3859" w:type="dxa"/>
            <w:tcBorders>
              <w:top w:val="single" w:sz="4" w:space="0" w:color="auto"/>
              <w:left w:val="single" w:sz="4" w:space="0" w:color="auto"/>
              <w:bottom w:val="single" w:sz="4" w:space="0" w:color="auto"/>
              <w:right w:val="single" w:sz="4" w:space="0" w:color="auto"/>
            </w:tcBorders>
            <w:shd w:val="clear" w:color="auto" w:fill="auto"/>
            <w:vAlign w:val="center"/>
          </w:tcPr>
          <w:p w:rsidR="004E7F5C" w:rsidRPr="00600C71" w:rsidRDefault="004E7F5C" w:rsidP="004873C9">
            <w:pPr>
              <w:rPr>
                <w:rFonts w:ascii="Calibri" w:eastAsia="Times New Roman" w:hAnsi="Calibri" w:cs="Times New Roman"/>
                <w:color w:val="000000"/>
              </w:rPr>
            </w:pPr>
            <w:r>
              <w:rPr>
                <w:rFonts w:ascii="Calibri" w:eastAsia="Times New Roman" w:hAnsi="Calibri" w:cs="Times New Roman"/>
                <w:color w:val="000000"/>
              </w:rPr>
              <w:t>4.</w:t>
            </w:r>
            <w:r w:rsidRPr="00600C71">
              <w:rPr>
                <w:rFonts w:ascii="Calibri" w:eastAsia="Times New Roman" w:hAnsi="Calibri" w:cs="Times New Roman"/>
                <w:color w:val="000000"/>
              </w:rPr>
              <w:t xml:space="preserve"> School completed</w:t>
            </w:r>
            <w:r>
              <w:rPr>
                <w:rFonts w:ascii="Calibri" w:eastAsia="Times New Roman" w:hAnsi="Calibri" w:cs="Times New Roman"/>
                <w:color w:val="000000"/>
              </w:rPr>
              <w:t xml:space="preserve"> and submitted</w:t>
            </w:r>
            <w:r w:rsidRPr="00600C71">
              <w:rPr>
                <w:rFonts w:ascii="Calibri" w:eastAsia="Times New Roman" w:hAnsi="Calibri" w:cs="Times New Roman"/>
                <w:color w:val="000000"/>
              </w:rPr>
              <w:t xml:space="preserve"> </w:t>
            </w:r>
            <w:r>
              <w:rPr>
                <w:rFonts w:ascii="Calibri" w:eastAsia="Times New Roman" w:hAnsi="Calibri" w:cs="Times New Roman"/>
                <w:color w:val="000000"/>
              </w:rPr>
              <w:t>the</w:t>
            </w:r>
            <w:r w:rsidRPr="00600C71">
              <w:rPr>
                <w:rFonts w:ascii="Calibri" w:eastAsia="Times New Roman" w:hAnsi="Calibri" w:cs="Times New Roman"/>
                <w:color w:val="000000"/>
              </w:rPr>
              <w:t xml:space="preserve"> BPEG Self-Assessment </w:t>
            </w:r>
          </w:p>
        </w:tc>
        <w:tc>
          <w:tcPr>
            <w:tcW w:w="3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F5C" w:rsidRPr="00600C71" w:rsidRDefault="004E7F5C" w:rsidP="004873C9">
            <w:pPr>
              <w:jc w:val="center"/>
              <w:rPr>
                <w:rFonts w:ascii="Calibri" w:eastAsia="Times New Roman" w:hAnsi="Calibri" w:cs="Times New Roman"/>
                <w:b/>
                <w:bCs/>
                <w:color w:val="000000"/>
              </w:rPr>
            </w:pPr>
            <w:r>
              <w:rPr>
                <w:rFonts w:ascii="Calibri" w:eastAsia="Times New Roman" w:hAnsi="Calibri" w:cs="Times New Roman"/>
                <w:b/>
                <w:bCs/>
                <w:color w:val="000000"/>
              </w:rPr>
              <w:t>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F5C" w:rsidRDefault="004E7F5C" w:rsidP="004873C9">
            <w:pPr>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F5C" w:rsidRDefault="004E7F5C" w:rsidP="004873C9">
            <w:pPr>
              <w:jc w:val="center"/>
              <w:rPr>
                <w:rFonts w:ascii="Calibri" w:eastAsia="Times New Roman" w:hAnsi="Calibri" w:cs="Times New Roman"/>
                <w:b/>
                <w:bCs/>
                <w:color w:val="000000"/>
              </w:rPr>
            </w:pPr>
            <w:r>
              <w:rPr>
                <w:rFonts w:ascii="Calibri" w:eastAsia="Times New Roman" w:hAnsi="Calibri" w:cs="Times New Roman"/>
                <w:b/>
                <w:bCs/>
                <w:color w:val="000000"/>
              </w:rPr>
              <w:t>2</w:t>
            </w:r>
          </w:p>
        </w:tc>
      </w:tr>
      <w:tr w:rsidR="004E7F5C" w:rsidRPr="00600C71" w:rsidTr="004E7F5C">
        <w:trPr>
          <w:trHeight w:val="615"/>
        </w:trPr>
        <w:tc>
          <w:tcPr>
            <w:tcW w:w="3859" w:type="dxa"/>
            <w:tcBorders>
              <w:top w:val="single" w:sz="4" w:space="0" w:color="auto"/>
              <w:left w:val="single" w:sz="4" w:space="0" w:color="auto"/>
              <w:bottom w:val="single" w:sz="4" w:space="0" w:color="auto"/>
              <w:right w:val="single" w:sz="4" w:space="0" w:color="auto"/>
            </w:tcBorders>
            <w:shd w:val="clear" w:color="auto" w:fill="auto"/>
            <w:vAlign w:val="center"/>
          </w:tcPr>
          <w:p w:rsidR="004E7F5C" w:rsidRDefault="004E7F5C" w:rsidP="004873C9">
            <w:pPr>
              <w:rPr>
                <w:rFonts w:ascii="Calibri" w:eastAsia="Times New Roman" w:hAnsi="Calibri" w:cs="Times New Roman"/>
                <w:color w:val="000000"/>
              </w:rPr>
            </w:pPr>
            <w:r>
              <w:rPr>
                <w:rFonts w:ascii="Calibri" w:eastAsia="Times New Roman" w:hAnsi="Calibri" w:cs="Times New Roman"/>
                <w:color w:val="000000"/>
              </w:rPr>
              <w:t>5. A school representative (not the Implementation Coach) attended the mandatory CDE BPEG events (i.e., Kickoff, Symposium)</w:t>
            </w:r>
          </w:p>
        </w:tc>
        <w:tc>
          <w:tcPr>
            <w:tcW w:w="3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F5C" w:rsidRDefault="004E7F5C" w:rsidP="004873C9">
            <w:pPr>
              <w:jc w:val="center"/>
              <w:rPr>
                <w:rFonts w:ascii="Calibri" w:eastAsia="Times New Roman" w:hAnsi="Calibri" w:cs="Times New Roman"/>
                <w:b/>
                <w:bCs/>
                <w:color w:val="000000"/>
              </w:rPr>
            </w:pPr>
            <w:r>
              <w:rPr>
                <w:rFonts w:ascii="Calibri" w:eastAsia="Times New Roman" w:hAnsi="Calibri" w:cs="Times New Roman"/>
                <w:b/>
                <w:bCs/>
                <w:color w:val="000000"/>
              </w:rPr>
              <w:t>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F5C" w:rsidRDefault="004E7F5C" w:rsidP="004873C9">
            <w:pPr>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F5C" w:rsidRDefault="004E7F5C" w:rsidP="004873C9">
            <w:pPr>
              <w:jc w:val="center"/>
              <w:rPr>
                <w:rFonts w:ascii="Calibri" w:eastAsia="Times New Roman" w:hAnsi="Calibri" w:cs="Times New Roman"/>
                <w:b/>
                <w:bCs/>
                <w:color w:val="000000"/>
              </w:rPr>
            </w:pPr>
            <w:r>
              <w:rPr>
                <w:rFonts w:ascii="Calibri" w:eastAsia="Times New Roman" w:hAnsi="Calibri" w:cs="Times New Roman"/>
                <w:b/>
                <w:bCs/>
                <w:color w:val="000000"/>
              </w:rPr>
              <w:t>2</w:t>
            </w:r>
          </w:p>
        </w:tc>
      </w:tr>
      <w:tr w:rsidR="004E7F5C" w:rsidRPr="00600C71" w:rsidTr="004E7F5C">
        <w:trPr>
          <w:trHeight w:val="615"/>
        </w:trPr>
        <w:tc>
          <w:tcPr>
            <w:tcW w:w="3859" w:type="dxa"/>
            <w:tcBorders>
              <w:top w:val="single" w:sz="4" w:space="0" w:color="auto"/>
              <w:bottom w:val="single" w:sz="4" w:space="0" w:color="auto"/>
            </w:tcBorders>
            <w:shd w:val="clear" w:color="auto" w:fill="auto"/>
            <w:vAlign w:val="center"/>
          </w:tcPr>
          <w:p w:rsidR="004E7F5C" w:rsidRDefault="004E7F5C" w:rsidP="004873C9">
            <w:pPr>
              <w:rPr>
                <w:rFonts w:ascii="Calibri" w:eastAsia="Times New Roman" w:hAnsi="Calibri" w:cs="Times New Roman"/>
                <w:color w:val="000000"/>
              </w:rPr>
            </w:pPr>
          </w:p>
        </w:tc>
        <w:tc>
          <w:tcPr>
            <w:tcW w:w="3431" w:type="dxa"/>
            <w:tcBorders>
              <w:top w:val="single" w:sz="4" w:space="0" w:color="auto"/>
              <w:bottom w:val="single" w:sz="4" w:space="0" w:color="auto"/>
            </w:tcBorders>
            <w:shd w:val="clear" w:color="auto" w:fill="auto"/>
            <w:noWrap/>
            <w:vAlign w:val="center"/>
          </w:tcPr>
          <w:p w:rsidR="004E7F5C" w:rsidRDefault="004E7F5C" w:rsidP="004873C9">
            <w:pPr>
              <w:jc w:val="center"/>
              <w:rPr>
                <w:rFonts w:ascii="Calibri" w:eastAsia="Times New Roman" w:hAnsi="Calibri" w:cs="Times New Roman"/>
                <w:b/>
                <w:bCs/>
                <w:color w:val="000000"/>
              </w:rPr>
            </w:pPr>
          </w:p>
        </w:tc>
        <w:tc>
          <w:tcPr>
            <w:tcW w:w="3240" w:type="dxa"/>
            <w:tcBorders>
              <w:top w:val="single" w:sz="4" w:space="0" w:color="auto"/>
              <w:bottom w:val="single" w:sz="4" w:space="0" w:color="auto"/>
            </w:tcBorders>
            <w:shd w:val="clear" w:color="auto" w:fill="auto"/>
            <w:noWrap/>
            <w:vAlign w:val="center"/>
          </w:tcPr>
          <w:p w:rsidR="004E7F5C" w:rsidRDefault="004E7F5C" w:rsidP="004873C9">
            <w:pPr>
              <w:jc w:val="center"/>
              <w:rPr>
                <w:rFonts w:ascii="Calibri" w:eastAsia="Times New Roman" w:hAnsi="Calibri" w:cs="Times New Roman"/>
                <w:b/>
                <w:bCs/>
                <w:color w:val="000000"/>
              </w:rPr>
            </w:pPr>
          </w:p>
        </w:tc>
        <w:tc>
          <w:tcPr>
            <w:tcW w:w="3240" w:type="dxa"/>
            <w:tcBorders>
              <w:top w:val="single" w:sz="4" w:space="0" w:color="auto"/>
              <w:bottom w:val="single" w:sz="4" w:space="0" w:color="auto"/>
            </w:tcBorders>
            <w:shd w:val="clear" w:color="auto" w:fill="auto"/>
            <w:noWrap/>
            <w:vAlign w:val="bottom"/>
          </w:tcPr>
          <w:p w:rsidR="004E7F5C" w:rsidRDefault="004E7F5C" w:rsidP="004873C9">
            <w:pPr>
              <w:jc w:val="right"/>
              <w:rPr>
                <w:rFonts w:ascii="Calibri" w:eastAsia="Times New Roman" w:hAnsi="Calibri" w:cs="Times New Roman"/>
                <w:b/>
                <w:bCs/>
                <w:color w:val="000000"/>
              </w:rPr>
            </w:pPr>
          </w:p>
          <w:p w:rsidR="004E7F5C" w:rsidRDefault="004E7F5C" w:rsidP="004873C9">
            <w:pPr>
              <w:jc w:val="right"/>
              <w:rPr>
                <w:rFonts w:ascii="Calibri" w:eastAsia="Times New Roman" w:hAnsi="Calibri" w:cs="Times New Roman"/>
                <w:b/>
                <w:bCs/>
                <w:color w:val="000000"/>
              </w:rPr>
            </w:pPr>
          </w:p>
          <w:p w:rsidR="004E7F5C" w:rsidRDefault="004E7F5C" w:rsidP="004873C9">
            <w:pPr>
              <w:jc w:val="right"/>
              <w:rPr>
                <w:rFonts w:ascii="Calibri" w:eastAsia="Times New Roman" w:hAnsi="Calibri" w:cs="Times New Roman"/>
                <w:b/>
                <w:bCs/>
                <w:color w:val="000000"/>
              </w:rPr>
            </w:pPr>
            <w:r>
              <w:rPr>
                <w:rFonts w:ascii="Calibri" w:eastAsia="Times New Roman" w:hAnsi="Calibri" w:cs="Times New Roman"/>
                <w:b/>
                <w:bCs/>
                <w:color w:val="000000"/>
              </w:rPr>
              <w:t>Total Score:        /10</w:t>
            </w:r>
          </w:p>
          <w:p w:rsidR="004E7F5C" w:rsidRDefault="004E7F5C" w:rsidP="004873C9">
            <w:pPr>
              <w:jc w:val="right"/>
              <w:rPr>
                <w:rFonts w:ascii="Calibri" w:eastAsia="Times New Roman" w:hAnsi="Calibri" w:cs="Times New Roman"/>
                <w:b/>
                <w:bCs/>
                <w:color w:val="000000"/>
              </w:rPr>
            </w:pPr>
          </w:p>
        </w:tc>
      </w:tr>
      <w:tr w:rsidR="004E7F5C" w:rsidRPr="00600C71" w:rsidTr="004E7F5C">
        <w:trPr>
          <w:trHeight w:val="2205"/>
        </w:trPr>
        <w:tc>
          <w:tcPr>
            <w:tcW w:w="13770" w:type="dxa"/>
            <w:gridSpan w:val="4"/>
            <w:tcBorders>
              <w:top w:val="single" w:sz="4" w:space="0" w:color="auto"/>
              <w:left w:val="single" w:sz="8" w:space="0" w:color="auto"/>
              <w:bottom w:val="single" w:sz="8" w:space="0" w:color="auto"/>
              <w:right w:val="single" w:sz="8" w:space="0" w:color="000000"/>
            </w:tcBorders>
            <w:shd w:val="clear" w:color="auto" w:fill="auto"/>
            <w:hideMark/>
          </w:tcPr>
          <w:p w:rsidR="004E7F5C" w:rsidRPr="00600C71" w:rsidRDefault="004E7F5C" w:rsidP="004873C9">
            <w:pPr>
              <w:rPr>
                <w:rFonts w:ascii="Calibri" w:eastAsia="Times New Roman" w:hAnsi="Calibri" w:cs="Times New Roman"/>
                <w:b/>
                <w:bCs/>
                <w:color w:val="000000"/>
              </w:rPr>
            </w:pPr>
            <w:r w:rsidRPr="00600C71">
              <w:rPr>
                <w:rFonts w:ascii="Calibri" w:eastAsia="Times New Roman" w:hAnsi="Calibri" w:cs="Times New Roman"/>
                <w:b/>
                <w:bCs/>
                <w:color w:val="000000"/>
              </w:rPr>
              <w:t>Notes:</w:t>
            </w:r>
          </w:p>
        </w:tc>
      </w:tr>
    </w:tbl>
    <w:p w:rsidR="00BF026E" w:rsidRDefault="00BF026E"/>
    <w:sectPr w:rsidR="00BF026E" w:rsidSect="004E7F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5C"/>
    <w:rsid w:val="00460365"/>
    <w:rsid w:val="004E7F5C"/>
    <w:rsid w:val="00A87FE1"/>
    <w:rsid w:val="00BF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95D70-CEFB-4DA1-91C6-B6E88928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F5C"/>
    <w:pPr>
      <w:spacing w:after="0" w:line="240" w:lineRule="auto"/>
    </w:pPr>
  </w:style>
  <w:style w:type="paragraph" w:styleId="Heading1">
    <w:name w:val="heading 1"/>
    <w:basedOn w:val="Normal"/>
    <w:next w:val="Normal"/>
    <w:link w:val="Heading1Char"/>
    <w:uiPriority w:val="9"/>
    <w:qFormat/>
    <w:rsid w:val="004E7F5C"/>
    <w:pPr>
      <w:pBdr>
        <w:bottom w:val="single" w:sz="4" w:space="1" w:color="auto"/>
      </w:pBdr>
      <w:spacing w:after="6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F5C"/>
    <w:rPr>
      <w:b/>
      <w:sz w:val="28"/>
      <w:szCs w:val="28"/>
    </w:rPr>
  </w:style>
  <w:style w:type="character" w:styleId="Hyperlink">
    <w:name w:val="Hyperlink"/>
    <w:basedOn w:val="DefaultParagraphFont"/>
    <w:uiPriority w:val="99"/>
    <w:unhideWhenUsed/>
    <w:rsid w:val="00460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e.state.co.us/mtss/schoolfidelitytob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Adam</dc:creator>
  <cp:keywords/>
  <dc:description/>
  <cp:lastModifiedBy>Collins, Adam</cp:lastModifiedBy>
  <cp:revision>3</cp:revision>
  <dcterms:created xsi:type="dcterms:W3CDTF">2018-08-24T16:11:00Z</dcterms:created>
  <dcterms:modified xsi:type="dcterms:W3CDTF">2018-08-24T16:19:00Z</dcterms:modified>
</cp:coreProperties>
</file>