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77" w:rsidRPr="00D83177" w:rsidRDefault="00D83177" w:rsidP="00D83177">
      <w:pPr>
        <w:pStyle w:val="NormalWeb"/>
        <w:spacing w:before="0" w:beforeAutospacing="0" w:after="0" w:afterAutospacing="0"/>
        <w:rPr>
          <w:rFonts w:asciiTheme="majorHAnsi" w:eastAsiaTheme="majorEastAsia" w:hAnsi="Cambria" w:cstheme="majorBidi"/>
          <w:b/>
          <w:kern w:val="24"/>
          <w:sz w:val="28"/>
          <w:szCs w:val="28"/>
        </w:rPr>
      </w:pPr>
      <w:bookmarkStart w:id="0" w:name="_GoBack"/>
      <w:bookmarkEnd w:id="0"/>
      <w:r w:rsidRPr="00D83177">
        <w:rPr>
          <w:rFonts w:asciiTheme="majorHAnsi" w:eastAsiaTheme="majorEastAsia" w:hAnsi="Cambria" w:cstheme="majorBidi"/>
          <w:b/>
          <w:noProof/>
          <w:kern w:val="2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-200025</wp:posOffset>
            </wp:positionV>
            <wp:extent cx="771525" cy="904875"/>
            <wp:effectExtent l="19050" t="0" r="9525" b="0"/>
            <wp:wrapNone/>
            <wp:docPr id="2" name="Picture 1" descr="C:\Users\ambraga\Desktop\CO9to25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raga\Desktop\CO9to25 Logo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177" w:rsidRPr="00D83177" w:rsidRDefault="00D83177" w:rsidP="00D83177">
      <w:pPr>
        <w:pStyle w:val="NormalWeb"/>
        <w:spacing w:before="0" w:beforeAutospacing="0" w:after="0" w:afterAutospacing="0"/>
        <w:rPr>
          <w:rFonts w:asciiTheme="majorHAnsi" w:eastAsiaTheme="majorEastAsia" w:hAnsi="Cambria" w:cstheme="majorBidi"/>
          <w:b/>
          <w:kern w:val="24"/>
          <w:sz w:val="56"/>
          <w:szCs w:val="56"/>
        </w:rPr>
      </w:pPr>
      <w:r w:rsidRPr="00D83177">
        <w:rPr>
          <w:rFonts w:asciiTheme="majorHAnsi" w:eastAsiaTheme="majorEastAsia" w:hAnsi="Cambria" w:cstheme="majorBidi"/>
          <w:b/>
          <w:kern w:val="24"/>
          <w:sz w:val="56"/>
          <w:szCs w:val="56"/>
        </w:rPr>
        <w:t>Colorado 9to25 Indicators</w:t>
      </w:r>
    </w:p>
    <w:p w:rsidR="00D83177" w:rsidRDefault="00D83177" w:rsidP="00D83177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sz w:val="21"/>
          <w:szCs w:val="21"/>
        </w:rPr>
      </w:pPr>
      <w:r w:rsidRPr="00D83177">
        <w:rPr>
          <w:rFonts w:asciiTheme="majorHAnsi" w:eastAsiaTheme="majorEastAsia" w:hAnsi="Cambria" w:cstheme="majorBidi"/>
          <w:b/>
          <w:i/>
          <w:kern w:val="24"/>
          <w:sz w:val="32"/>
          <w:szCs w:val="32"/>
        </w:rPr>
        <w:t xml:space="preserve">   </w:t>
      </w:r>
    </w:p>
    <w:p w:rsidR="005A6D58" w:rsidRPr="000D0255" w:rsidRDefault="00D83177" w:rsidP="005A6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</w:t>
      </w:r>
      <w:r w:rsidR="00A645A9" w:rsidRPr="000D0255">
        <w:rPr>
          <w:rFonts w:ascii="Calibri" w:hAnsi="Calibri" w:cs="Calibri"/>
          <w:sz w:val="21"/>
          <w:szCs w:val="21"/>
        </w:rPr>
        <w:t>olorado 9to25 (CO9to25) is a collective, action-oriented group of Colorado youth and adults working in partnership to align efforts and achieve positive outcomes for all youth, ages 9-25, so they can reach their full potential. This youth system-building effort aims to ensure that:</w:t>
      </w:r>
    </w:p>
    <w:p w:rsidR="005A6D58" w:rsidRPr="000D0255" w:rsidRDefault="00A645A9" w:rsidP="005A6D58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="Calibri" w:hAnsi="Calibri" w:cs="Calibri"/>
          <w:sz w:val="21"/>
          <w:szCs w:val="21"/>
        </w:rPr>
      </w:pPr>
      <w:r w:rsidRPr="000D0255">
        <w:rPr>
          <w:rFonts w:ascii="Calibri" w:hAnsi="Calibri" w:cs="Calibri"/>
          <w:sz w:val="21"/>
          <w:szCs w:val="21"/>
        </w:rPr>
        <w:t>1.</w:t>
      </w:r>
      <w:r w:rsidRPr="000D0255">
        <w:rPr>
          <w:rFonts w:ascii="Times New Roman" w:hAnsi="Times New Roman" w:cs="Times New Roman"/>
          <w:sz w:val="21"/>
          <w:szCs w:val="21"/>
        </w:rPr>
        <w:t xml:space="preserve">       </w:t>
      </w:r>
      <w:r w:rsidRPr="000D0255">
        <w:rPr>
          <w:rFonts w:ascii="Calibri" w:hAnsi="Calibri" w:cs="Calibri"/>
          <w:sz w:val="21"/>
          <w:szCs w:val="21"/>
        </w:rPr>
        <w:t>All youth are safe.</w:t>
      </w:r>
    </w:p>
    <w:p w:rsidR="005A6D58" w:rsidRPr="000D0255" w:rsidRDefault="00A645A9" w:rsidP="005A6D58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="Calibri" w:hAnsi="Calibri" w:cs="Calibri"/>
          <w:sz w:val="21"/>
          <w:szCs w:val="21"/>
        </w:rPr>
      </w:pPr>
      <w:r w:rsidRPr="000D0255">
        <w:rPr>
          <w:rFonts w:ascii="Calibri" w:hAnsi="Calibri" w:cs="Calibri"/>
          <w:sz w:val="21"/>
          <w:szCs w:val="21"/>
        </w:rPr>
        <w:t>2.</w:t>
      </w:r>
      <w:r w:rsidRPr="000D0255">
        <w:rPr>
          <w:rFonts w:ascii="Times New Roman" w:hAnsi="Times New Roman" w:cs="Times New Roman"/>
          <w:sz w:val="21"/>
          <w:szCs w:val="21"/>
        </w:rPr>
        <w:t xml:space="preserve">       </w:t>
      </w:r>
      <w:r w:rsidRPr="000D0255">
        <w:rPr>
          <w:rFonts w:ascii="Calibri" w:hAnsi="Calibri" w:cs="Calibri"/>
          <w:sz w:val="21"/>
          <w:szCs w:val="21"/>
        </w:rPr>
        <w:t>All youth are physically and mentally healthy.</w:t>
      </w:r>
    </w:p>
    <w:p w:rsidR="005A6D58" w:rsidRPr="000D0255" w:rsidRDefault="00A645A9" w:rsidP="005A6D58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="Calibri" w:hAnsi="Calibri" w:cs="Calibri"/>
          <w:sz w:val="21"/>
          <w:szCs w:val="21"/>
        </w:rPr>
      </w:pPr>
      <w:r w:rsidRPr="000D0255">
        <w:rPr>
          <w:rFonts w:ascii="Calibri" w:hAnsi="Calibri" w:cs="Calibri"/>
          <w:sz w:val="21"/>
          <w:szCs w:val="21"/>
        </w:rPr>
        <w:t>3.</w:t>
      </w:r>
      <w:r w:rsidRPr="000D0255">
        <w:rPr>
          <w:rFonts w:ascii="Times New Roman" w:hAnsi="Times New Roman" w:cs="Times New Roman"/>
          <w:sz w:val="21"/>
          <w:szCs w:val="21"/>
        </w:rPr>
        <w:t xml:space="preserve">       </w:t>
      </w:r>
      <w:r w:rsidR="007F5AB7" w:rsidRPr="000D0255">
        <w:rPr>
          <w:rFonts w:ascii="Calibri" w:hAnsi="Calibri" w:cs="Calibri"/>
          <w:sz w:val="21"/>
          <w:szCs w:val="21"/>
        </w:rPr>
        <w:t>All</w:t>
      </w:r>
      <w:r w:rsidRPr="000D0255">
        <w:rPr>
          <w:rFonts w:ascii="Calibri" w:hAnsi="Calibri" w:cs="Calibri"/>
          <w:sz w:val="21"/>
          <w:szCs w:val="21"/>
        </w:rPr>
        <w:t xml:space="preserve"> youth receive a quality education.</w:t>
      </w:r>
    </w:p>
    <w:p w:rsidR="005A6D58" w:rsidRPr="000D0255" w:rsidRDefault="00A645A9" w:rsidP="005A6D58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="Calibri" w:hAnsi="Calibri" w:cs="Calibri"/>
          <w:sz w:val="21"/>
          <w:szCs w:val="21"/>
        </w:rPr>
      </w:pPr>
      <w:r w:rsidRPr="000D0255">
        <w:rPr>
          <w:rFonts w:ascii="Calibri" w:hAnsi="Calibri" w:cs="Calibri"/>
          <w:sz w:val="21"/>
          <w:szCs w:val="21"/>
        </w:rPr>
        <w:t>4.</w:t>
      </w:r>
      <w:r w:rsidRPr="000D0255">
        <w:rPr>
          <w:rFonts w:ascii="Times New Roman" w:hAnsi="Times New Roman" w:cs="Times New Roman"/>
          <w:sz w:val="21"/>
          <w:szCs w:val="21"/>
        </w:rPr>
        <w:t xml:space="preserve">       </w:t>
      </w:r>
      <w:r w:rsidRPr="000D0255">
        <w:rPr>
          <w:rFonts w:ascii="Calibri" w:hAnsi="Calibri" w:cs="Calibri"/>
          <w:sz w:val="21"/>
          <w:szCs w:val="21"/>
        </w:rPr>
        <w:t>All youth are connected to caring adults, school and their communities.</w:t>
      </w:r>
    </w:p>
    <w:p w:rsidR="005A6D58" w:rsidRDefault="00A645A9" w:rsidP="005A6D58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="Calibri" w:hAnsi="Calibri" w:cs="Calibri"/>
          <w:sz w:val="21"/>
          <w:szCs w:val="21"/>
        </w:rPr>
      </w:pPr>
      <w:r w:rsidRPr="000D0255">
        <w:rPr>
          <w:rFonts w:ascii="Calibri" w:hAnsi="Calibri" w:cs="Calibri"/>
          <w:sz w:val="21"/>
          <w:szCs w:val="21"/>
        </w:rPr>
        <w:t>5.</w:t>
      </w:r>
      <w:r w:rsidRPr="000D0255">
        <w:rPr>
          <w:rFonts w:ascii="Times New Roman" w:hAnsi="Times New Roman" w:cs="Times New Roman"/>
          <w:sz w:val="21"/>
          <w:szCs w:val="21"/>
        </w:rPr>
        <w:t xml:space="preserve">       </w:t>
      </w:r>
      <w:r w:rsidRPr="000D0255">
        <w:rPr>
          <w:rFonts w:ascii="Calibri" w:hAnsi="Calibri" w:cs="Calibri"/>
          <w:sz w:val="21"/>
          <w:szCs w:val="21"/>
        </w:rPr>
        <w:t>All youth are contributing to their community (e.g. volunteering, working). </w:t>
      </w:r>
    </w:p>
    <w:p w:rsidR="00C367FD" w:rsidRPr="00C367FD" w:rsidRDefault="00C367FD" w:rsidP="005A6D58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="Calibri" w:hAnsi="Calibri" w:cs="Calibri"/>
          <w:sz w:val="10"/>
          <w:szCs w:val="10"/>
        </w:rPr>
      </w:pPr>
    </w:p>
    <w:p w:rsidR="00D61636" w:rsidRPr="00C367FD" w:rsidRDefault="00A645A9" w:rsidP="00D61636">
      <w:pPr>
        <w:spacing w:after="0" w:line="240" w:lineRule="auto"/>
        <w:rPr>
          <w:i/>
          <w:sz w:val="18"/>
          <w:szCs w:val="18"/>
        </w:rPr>
      </w:pPr>
      <w:r w:rsidRPr="00D61636">
        <w:rPr>
          <w:rFonts w:ascii="Calibri" w:hAnsi="Calibri" w:cs="Calibri"/>
          <w:sz w:val="21"/>
          <w:szCs w:val="21"/>
        </w:rPr>
        <w:t xml:space="preserve">Below are the final indicators chosen to measure the above </w:t>
      </w:r>
      <w:proofErr w:type="gramStart"/>
      <w:r w:rsidRPr="00D61636">
        <w:rPr>
          <w:rFonts w:ascii="Calibri" w:hAnsi="Calibri" w:cs="Calibri"/>
          <w:sz w:val="21"/>
          <w:szCs w:val="21"/>
        </w:rPr>
        <w:t>goals.</w:t>
      </w:r>
      <w:proofErr w:type="gramEnd"/>
      <w:r w:rsidRPr="00D61636">
        <w:rPr>
          <w:rFonts w:ascii="Calibri" w:hAnsi="Calibri" w:cs="Calibri"/>
          <w:sz w:val="21"/>
          <w:szCs w:val="21"/>
        </w:rPr>
        <w:t xml:space="preserve"> </w:t>
      </w:r>
      <w:r w:rsidR="000D0255" w:rsidRPr="00D61636">
        <w:rPr>
          <w:rFonts w:ascii="Calibri" w:hAnsi="Calibri" w:cs="Calibri"/>
          <w:sz w:val="21"/>
          <w:szCs w:val="21"/>
        </w:rPr>
        <w:t>S</w:t>
      </w:r>
      <w:r w:rsidR="00207193" w:rsidRPr="00D61636">
        <w:rPr>
          <w:rFonts w:ascii="Calibri" w:hAnsi="Calibri" w:cs="Calibri"/>
          <w:sz w:val="21"/>
          <w:szCs w:val="21"/>
        </w:rPr>
        <w:t>takeholders</w:t>
      </w:r>
      <w:r w:rsidRPr="00D61636">
        <w:rPr>
          <w:rFonts w:ascii="Calibri" w:hAnsi="Calibri" w:cs="Calibri"/>
          <w:sz w:val="21"/>
          <w:szCs w:val="21"/>
        </w:rPr>
        <w:t xml:space="preserve"> who prioritize</w:t>
      </w:r>
      <w:r w:rsidR="000D0255" w:rsidRPr="00D61636">
        <w:rPr>
          <w:rFonts w:ascii="Calibri" w:hAnsi="Calibri" w:cs="Calibri"/>
          <w:sz w:val="21"/>
          <w:szCs w:val="21"/>
        </w:rPr>
        <w:t>d</w:t>
      </w:r>
      <w:r w:rsidRPr="00D61636">
        <w:rPr>
          <w:rFonts w:ascii="Calibri" w:hAnsi="Calibri" w:cs="Calibri"/>
          <w:sz w:val="21"/>
          <w:szCs w:val="21"/>
        </w:rPr>
        <w:t xml:space="preserve"> these include adults representing both state and local agencies working in all CO9to25 goal areas; urban and rural community-based organizations; and parents and healthcare providers.  In addition, </w:t>
      </w:r>
      <w:r w:rsidR="000D0255" w:rsidRPr="00C367FD">
        <w:rPr>
          <w:rFonts w:ascii="Calibri" w:hAnsi="Calibri" w:cs="Calibri"/>
          <w:b/>
          <w:i/>
          <w:sz w:val="21"/>
          <w:szCs w:val="21"/>
        </w:rPr>
        <w:t>over</w:t>
      </w:r>
      <w:r w:rsidRPr="00C367FD">
        <w:rPr>
          <w:rFonts w:ascii="Calibri" w:hAnsi="Calibri" w:cs="Calibri"/>
          <w:b/>
          <w:i/>
          <w:sz w:val="21"/>
          <w:szCs w:val="21"/>
        </w:rPr>
        <w:t xml:space="preserve"> 61 youth </w:t>
      </w:r>
      <w:r w:rsidR="000D0255" w:rsidRPr="00C367FD">
        <w:rPr>
          <w:rFonts w:ascii="Calibri" w:hAnsi="Calibri" w:cs="Calibri"/>
          <w:b/>
          <w:i/>
          <w:sz w:val="21"/>
          <w:szCs w:val="21"/>
        </w:rPr>
        <w:t xml:space="preserve">voted </w:t>
      </w:r>
      <w:r w:rsidRPr="00C367FD">
        <w:rPr>
          <w:rFonts w:ascii="Calibri" w:hAnsi="Calibri" w:cs="Calibri"/>
          <w:b/>
          <w:i/>
          <w:sz w:val="21"/>
          <w:szCs w:val="21"/>
        </w:rPr>
        <w:t>on their top 3</w:t>
      </w:r>
      <w:r w:rsidR="007F5AB7" w:rsidRPr="00C367FD">
        <w:rPr>
          <w:rFonts w:ascii="Calibri" w:hAnsi="Calibri" w:cs="Calibri"/>
          <w:b/>
          <w:i/>
          <w:sz w:val="21"/>
          <w:szCs w:val="21"/>
        </w:rPr>
        <w:t xml:space="preserve"> indicators</w:t>
      </w:r>
      <w:r w:rsidRPr="00D61636">
        <w:rPr>
          <w:rFonts w:ascii="Calibri" w:hAnsi="Calibri" w:cs="Calibri"/>
          <w:sz w:val="21"/>
          <w:szCs w:val="21"/>
        </w:rPr>
        <w:t xml:space="preserve"> within each of the 5 goal areas.  These young people represented a wide array of experiences, including but not limited to diversity in geographic location, race and ethnicity, socio-economic status, sexual orientation and involvement in numerous youth-serving systems. </w:t>
      </w:r>
      <w:r w:rsidR="00D61636" w:rsidRPr="00C367FD">
        <w:rPr>
          <w:rFonts w:ascii="Calibri" w:hAnsi="Calibri" w:cs="Calibri"/>
          <w:i/>
          <w:sz w:val="18"/>
          <w:szCs w:val="18"/>
        </w:rPr>
        <w:t>(</w:t>
      </w:r>
      <w:r w:rsidR="00D61636" w:rsidRPr="00C367FD">
        <w:rPr>
          <w:rFonts w:ascii="Calibri" w:hAnsi="Calibri" w:cs="Calibri"/>
          <w:i/>
          <w:sz w:val="18"/>
          <w:szCs w:val="18"/>
          <w:u w:val="single"/>
        </w:rPr>
        <w:t>Please Note</w:t>
      </w:r>
      <w:r w:rsidR="00D61636" w:rsidRPr="00C367FD">
        <w:rPr>
          <w:rFonts w:ascii="Calibri" w:hAnsi="Calibri" w:cs="Calibri"/>
          <w:i/>
          <w:sz w:val="18"/>
          <w:szCs w:val="18"/>
        </w:rPr>
        <w:t xml:space="preserve">: </w:t>
      </w:r>
      <w:r w:rsidR="00D61636" w:rsidRPr="00C367FD">
        <w:rPr>
          <w:i/>
          <w:sz w:val="18"/>
          <w:szCs w:val="18"/>
        </w:rPr>
        <w:t>Data sources for the indicators include Healthy Kids Colorado Survey, Department’s of Labor &amp; Employment, Education and Public Health and Environment.)</w:t>
      </w:r>
    </w:p>
    <w:p w:rsidR="00B9645C" w:rsidRPr="000D0255" w:rsidRDefault="005A6D58" w:rsidP="00754A6A">
      <w:pPr>
        <w:spacing w:after="0" w:line="240" w:lineRule="auto"/>
        <w:rPr>
          <w:b/>
          <w:sz w:val="21"/>
          <w:szCs w:val="21"/>
        </w:rPr>
      </w:pPr>
      <w:r w:rsidRPr="000D0255">
        <w:rPr>
          <w:rFonts w:ascii="Calibri" w:hAnsi="Calibri" w:cs="Calibri"/>
          <w:color w:val="19366D"/>
          <w:sz w:val="21"/>
          <w:szCs w:val="21"/>
        </w:rPr>
        <w:t> </w:t>
      </w:r>
    </w:p>
    <w:p w:rsidR="006D00C1" w:rsidRPr="000D0255" w:rsidRDefault="00754A6A" w:rsidP="00754A6A">
      <w:pPr>
        <w:spacing w:after="0" w:line="240" w:lineRule="auto"/>
        <w:rPr>
          <w:b/>
          <w:sz w:val="21"/>
          <w:szCs w:val="21"/>
        </w:rPr>
      </w:pPr>
      <w:r w:rsidRPr="000D0255">
        <w:rPr>
          <w:b/>
          <w:sz w:val="21"/>
          <w:szCs w:val="21"/>
        </w:rPr>
        <w:t>Goal 1: All youth are safe</w:t>
      </w:r>
    </w:p>
    <w:p w:rsidR="00754A6A" w:rsidRPr="000D0255" w:rsidRDefault="00F14D84" w:rsidP="00D61636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>School Safety</w:t>
      </w:r>
      <w:r w:rsidRPr="000D0255">
        <w:rPr>
          <w:sz w:val="21"/>
          <w:szCs w:val="21"/>
        </w:rPr>
        <w:t xml:space="preserve">: </w:t>
      </w:r>
      <w:r w:rsidR="00754A6A" w:rsidRPr="000D0255">
        <w:rPr>
          <w:sz w:val="21"/>
          <w:szCs w:val="21"/>
        </w:rPr>
        <w:t>Percent of 9</w:t>
      </w:r>
      <w:r w:rsidR="00754A6A" w:rsidRPr="000D0255">
        <w:rPr>
          <w:sz w:val="21"/>
          <w:szCs w:val="21"/>
          <w:vertAlign w:val="superscript"/>
        </w:rPr>
        <w:t>th</w:t>
      </w:r>
      <w:r w:rsidR="00754A6A" w:rsidRPr="000D0255">
        <w:rPr>
          <w:sz w:val="21"/>
          <w:szCs w:val="21"/>
        </w:rPr>
        <w:t>-12</w:t>
      </w:r>
      <w:r w:rsidR="00754A6A" w:rsidRPr="000D0255">
        <w:rPr>
          <w:sz w:val="21"/>
          <w:szCs w:val="21"/>
          <w:vertAlign w:val="superscript"/>
        </w:rPr>
        <w:t>th</w:t>
      </w:r>
      <w:r w:rsidR="00754A6A" w:rsidRPr="000D0255">
        <w:rPr>
          <w:sz w:val="21"/>
          <w:szCs w:val="21"/>
        </w:rPr>
        <w:t xml:space="preserve"> grade students who did not go to school because they felt unsafe at school or on their way to or from school on</w:t>
      </w:r>
      <w:r w:rsidR="000D0255" w:rsidRPr="000D0255">
        <w:rPr>
          <w:sz w:val="21"/>
          <w:szCs w:val="21"/>
        </w:rPr>
        <w:t xml:space="preserve"> one or more of the past 30 days</w:t>
      </w:r>
    </w:p>
    <w:p w:rsidR="003A5463" w:rsidRPr="000D0255" w:rsidRDefault="00754E48" w:rsidP="00D61636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>Relationship</w:t>
      </w:r>
      <w:r w:rsidR="00F14D84" w:rsidRPr="000D0255">
        <w:rPr>
          <w:b/>
          <w:sz w:val="21"/>
          <w:szCs w:val="21"/>
          <w:u w:val="single"/>
        </w:rPr>
        <w:t xml:space="preserve"> Violence</w:t>
      </w:r>
      <w:r w:rsidR="00F14D84" w:rsidRPr="000D0255">
        <w:rPr>
          <w:sz w:val="21"/>
          <w:szCs w:val="21"/>
        </w:rPr>
        <w:t xml:space="preserve">: </w:t>
      </w:r>
      <w:r w:rsidR="003A5463" w:rsidRPr="000D0255">
        <w:rPr>
          <w:sz w:val="21"/>
          <w:szCs w:val="21"/>
        </w:rPr>
        <w:t>Percent of 9</w:t>
      </w:r>
      <w:r w:rsidR="003A5463" w:rsidRPr="000D0255">
        <w:rPr>
          <w:sz w:val="21"/>
          <w:szCs w:val="21"/>
          <w:vertAlign w:val="superscript"/>
        </w:rPr>
        <w:t>th</w:t>
      </w:r>
      <w:r w:rsidR="003A5463" w:rsidRPr="000D0255">
        <w:rPr>
          <w:sz w:val="21"/>
          <w:szCs w:val="21"/>
        </w:rPr>
        <w:t>-12</w:t>
      </w:r>
      <w:r w:rsidR="003A5463" w:rsidRPr="000D0255">
        <w:rPr>
          <w:sz w:val="21"/>
          <w:szCs w:val="21"/>
          <w:vertAlign w:val="superscript"/>
        </w:rPr>
        <w:t>th</w:t>
      </w:r>
      <w:r w:rsidR="003A5463" w:rsidRPr="000D0255">
        <w:rPr>
          <w:sz w:val="21"/>
          <w:szCs w:val="21"/>
        </w:rPr>
        <w:t xml:space="preserve"> grade students who report that their boyfriend or girlfriend ever hit, slap</w:t>
      </w:r>
      <w:r w:rsidR="00D107D7" w:rsidRPr="000D0255">
        <w:rPr>
          <w:sz w:val="21"/>
          <w:szCs w:val="21"/>
        </w:rPr>
        <w:t>ped</w:t>
      </w:r>
      <w:r w:rsidR="003A5463" w:rsidRPr="000D0255">
        <w:rPr>
          <w:sz w:val="21"/>
          <w:szCs w:val="21"/>
        </w:rPr>
        <w:t xml:space="preserve"> or physically hurt them on purpose</w:t>
      </w:r>
      <w:r w:rsidR="008C0B0E" w:rsidRPr="000D0255">
        <w:rPr>
          <w:sz w:val="21"/>
          <w:szCs w:val="21"/>
        </w:rPr>
        <w:t xml:space="preserve"> </w:t>
      </w:r>
      <w:r w:rsidR="000D0255" w:rsidRPr="000D0255">
        <w:rPr>
          <w:sz w:val="21"/>
          <w:szCs w:val="21"/>
        </w:rPr>
        <w:t>during the past 12 months</w:t>
      </w:r>
    </w:p>
    <w:p w:rsidR="00B9645C" w:rsidRPr="000D0255" w:rsidRDefault="00861987" w:rsidP="00D61636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>Teen Driving</w:t>
      </w:r>
      <w:r w:rsidR="00400748" w:rsidRPr="000D0255">
        <w:rPr>
          <w:b/>
          <w:sz w:val="21"/>
          <w:szCs w:val="21"/>
          <w:u w:val="single"/>
        </w:rPr>
        <w:t xml:space="preserve"> </w:t>
      </w:r>
      <w:r w:rsidRPr="000D0255">
        <w:rPr>
          <w:b/>
          <w:sz w:val="21"/>
          <w:szCs w:val="21"/>
          <w:u w:val="single"/>
        </w:rPr>
        <w:t>Safety</w:t>
      </w:r>
      <w:r w:rsidR="00400748" w:rsidRPr="000D0255">
        <w:rPr>
          <w:sz w:val="21"/>
          <w:szCs w:val="21"/>
        </w:rPr>
        <w:t xml:space="preserve">: </w:t>
      </w:r>
      <w:r w:rsidR="00B9645C" w:rsidRPr="000D0255">
        <w:rPr>
          <w:sz w:val="21"/>
          <w:szCs w:val="21"/>
        </w:rPr>
        <w:t xml:space="preserve">Motor vehicle </w:t>
      </w:r>
      <w:r w:rsidR="007F5AB7" w:rsidRPr="000D0255">
        <w:rPr>
          <w:sz w:val="21"/>
          <w:szCs w:val="21"/>
        </w:rPr>
        <w:t>crash fatalities per 100,000 teens</w:t>
      </w:r>
      <w:r w:rsidR="00B9645C" w:rsidRPr="000D0255">
        <w:rPr>
          <w:sz w:val="21"/>
          <w:szCs w:val="21"/>
        </w:rPr>
        <w:t xml:space="preserve"> </w:t>
      </w:r>
      <w:r w:rsidR="007F5AB7" w:rsidRPr="000D0255">
        <w:rPr>
          <w:sz w:val="21"/>
          <w:szCs w:val="21"/>
        </w:rPr>
        <w:t xml:space="preserve"> ages 15-19</w:t>
      </w:r>
    </w:p>
    <w:p w:rsidR="00754A6A" w:rsidRPr="000D0255" w:rsidRDefault="000D0255" w:rsidP="000D0255">
      <w:pPr>
        <w:tabs>
          <w:tab w:val="left" w:pos="495"/>
          <w:tab w:val="left" w:pos="1125"/>
        </w:tabs>
        <w:spacing w:after="0" w:line="240" w:lineRule="auto"/>
        <w:rPr>
          <w:sz w:val="16"/>
          <w:szCs w:val="16"/>
        </w:rPr>
      </w:pPr>
      <w:r>
        <w:rPr>
          <w:sz w:val="21"/>
          <w:szCs w:val="21"/>
        </w:rPr>
        <w:tab/>
      </w:r>
      <w:r w:rsidRPr="000D0255">
        <w:rPr>
          <w:sz w:val="16"/>
          <w:szCs w:val="16"/>
        </w:rPr>
        <w:tab/>
      </w:r>
    </w:p>
    <w:p w:rsidR="00754A6A" w:rsidRPr="000D0255" w:rsidRDefault="00754A6A" w:rsidP="00754A6A">
      <w:pPr>
        <w:spacing w:after="0" w:line="240" w:lineRule="auto"/>
        <w:rPr>
          <w:b/>
          <w:sz w:val="21"/>
          <w:szCs w:val="21"/>
        </w:rPr>
      </w:pPr>
      <w:r w:rsidRPr="000D0255">
        <w:rPr>
          <w:b/>
          <w:sz w:val="21"/>
          <w:szCs w:val="21"/>
        </w:rPr>
        <w:t>Goal 2: All youth are mentally and physically healthy</w:t>
      </w:r>
    </w:p>
    <w:p w:rsidR="00754A6A" w:rsidRPr="000D0255" w:rsidRDefault="002054AF" w:rsidP="00D6163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>Mental Health</w:t>
      </w:r>
      <w:r w:rsidRPr="000D0255">
        <w:rPr>
          <w:sz w:val="21"/>
          <w:szCs w:val="21"/>
        </w:rPr>
        <w:t xml:space="preserve">: </w:t>
      </w:r>
      <w:r w:rsidR="00754A6A" w:rsidRPr="000D0255">
        <w:rPr>
          <w:sz w:val="21"/>
          <w:szCs w:val="21"/>
        </w:rPr>
        <w:t>Percent of 9</w:t>
      </w:r>
      <w:r w:rsidR="00754A6A" w:rsidRPr="000D0255">
        <w:rPr>
          <w:sz w:val="21"/>
          <w:szCs w:val="21"/>
          <w:vertAlign w:val="superscript"/>
        </w:rPr>
        <w:t>th</w:t>
      </w:r>
      <w:r w:rsidR="00754A6A" w:rsidRPr="000D0255">
        <w:rPr>
          <w:sz w:val="21"/>
          <w:szCs w:val="21"/>
        </w:rPr>
        <w:t>-12</w:t>
      </w:r>
      <w:r w:rsidR="00754A6A" w:rsidRPr="000D0255">
        <w:rPr>
          <w:sz w:val="21"/>
          <w:szCs w:val="21"/>
          <w:vertAlign w:val="superscript"/>
        </w:rPr>
        <w:t>th</w:t>
      </w:r>
      <w:r w:rsidR="00754A6A" w:rsidRPr="000D0255">
        <w:rPr>
          <w:sz w:val="21"/>
          <w:szCs w:val="21"/>
        </w:rPr>
        <w:t xml:space="preserve"> grade students who report ever feeling so sad or hopeless almost every day for two weeks or more in a row that they stopped doing some usual activities</w:t>
      </w:r>
      <w:r w:rsidR="006D12FF" w:rsidRPr="000D0255">
        <w:rPr>
          <w:sz w:val="21"/>
          <w:szCs w:val="21"/>
        </w:rPr>
        <w:t xml:space="preserve"> during the past 12 months</w:t>
      </w:r>
      <w:r w:rsidR="00195551" w:rsidRPr="000D0255">
        <w:rPr>
          <w:sz w:val="21"/>
          <w:szCs w:val="21"/>
        </w:rPr>
        <w:t xml:space="preserve"> (YRBS)</w:t>
      </w:r>
    </w:p>
    <w:p w:rsidR="00B9645C" w:rsidRPr="000D0255" w:rsidRDefault="002054AF" w:rsidP="00D6163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>Binge Drinking</w:t>
      </w:r>
      <w:r w:rsidRPr="000D0255">
        <w:rPr>
          <w:sz w:val="21"/>
          <w:szCs w:val="21"/>
        </w:rPr>
        <w:t xml:space="preserve">: </w:t>
      </w:r>
      <w:r w:rsidR="00B9645C" w:rsidRPr="000D0255">
        <w:rPr>
          <w:sz w:val="21"/>
          <w:szCs w:val="21"/>
        </w:rPr>
        <w:t>P</w:t>
      </w:r>
      <w:r w:rsidR="004F1471" w:rsidRPr="000D0255">
        <w:rPr>
          <w:sz w:val="21"/>
          <w:szCs w:val="21"/>
        </w:rPr>
        <w:t>ercent</w:t>
      </w:r>
      <w:r w:rsidR="00B9645C" w:rsidRPr="000D0255">
        <w:rPr>
          <w:sz w:val="21"/>
          <w:szCs w:val="21"/>
        </w:rPr>
        <w:t xml:space="preserve"> of 9</w:t>
      </w:r>
      <w:r w:rsidR="00B9645C" w:rsidRPr="000D0255">
        <w:rPr>
          <w:sz w:val="21"/>
          <w:szCs w:val="21"/>
          <w:vertAlign w:val="superscript"/>
        </w:rPr>
        <w:t>th</w:t>
      </w:r>
      <w:r w:rsidR="00B9645C" w:rsidRPr="000D0255">
        <w:rPr>
          <w:sz w:val="21"/>
          <w:szCs w:val="21"/>
        </w:rPr>
        <w:t>-12</w:t>
      </w:r>
      <w:r w:rsidR="00B9645C" w:rsidRPr="000D0255">
        <w:rPr>
          <w:sz w:val="21"/>
          <w:szCs w:val="21"/>
          <w:vertAlign w:val="superscript"/>
        </w:rPr>
        <w:t>th</w:t>
      </w:r>
      <w:r w:rsidR="00B9645C" w:rsidRPr="000D0255">
        <w:rPr>
          <w:sz w:val="21"/>
          <w:szCs w:val="21"/>
        </w:rPr>
        <w:t xml:space="preserve"> grade students who had five or more drinks of alcohol in a row, within a couple of hours, on one or more of the past 30 days</w:t>
      </w:r>
      <w:r w:rsidR="000D0255" w:rsidRPr="000D0255">
        <w:rPr>
          <w:sz w:val="21"/>
          <w:szCs w:val="21"/>
        </w:rPr>
        <w:t xml:space="preserve"> </w:t>
      </w:r>
    </w:p>
    <w:p w:rsidR="003A5463" w:rsidRPr="000D0255" w:rsidRDefault="002054AF" w:rsidP="00D6163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>Teen Births</w:t>
      </w:r>
      <w:r w:rsidRPr="000D0255">
        <w:rPr>
          <w:sz w:val="21"/>
          <w:szCs w:val="21"/>
        </w:rPr>
        <w:t xml:space="preserve">: </w:t>
      </w:r>
      <w:r w:rsidR="007B7508" w:rsidRPr="000D0255">
        <w:rPr>
          <w:sz w:val="21"/>
          <w:szCs w:val="21"/>
        </w:rPr>
        <w:t xml:space="preserve">Births </w:t>
      </w:r>
      <w:r w:rsidR="00D107D7" w:rsidRPr="000D0255">
        <w:rPr>
          <w:sz w:val="21"/>
          <w:szCs w:val="21"/>
        </w:rPr>
        <w:t>per 1,000</w:t>
      </w:r>
      <w:r w:rsidR="007B7508" w:rsidRPr="000D0255">
        <w:rPr>
          <w:sz w:val="21"/>
          <w:szCs w:val="21"/>
        </w:rPr>
        <w:t xml:space="preserve"> females </w:t>
      </w:r>
      <w:r w:rsidR="003A5463" w:rsidRPr="000D0255">
        <w:rPr>
          <w:sz w:val="21"/>
          <w:szCs w:val="21"/>
        </w:rPr>
        <w:t>age</w:t>
      </w:r>
      <w:r w:rsidR="007F5AB7" w:rsidRPr="000D0255">
        <w:rPr>
          <w:sz w:val="21"/>
          <w:szCs w:val="21"/>
        </w:rPr>
        <w:t>s</w:t>
      </w:r>
      <w:r w:rsidR="003A5463" w:rsidRPr="000D0255">
        <w:rPr>
          <w:sz w:val="21"/>
          <w:szCs w:val="21"/>
        </w:rPr>
        <w:t xml:space="preserve"> 15-17</w:t>
      </w:r>
      <w:r w:rsidR="000D0255" w:rsidRPr="000D0255">
        <w:rPr>
          <w:sz w:val="21"/>
          <w:szCs w:val="21"/>
        </w:rPr>
        <w:t xml:space="preserve"> </w:t>
      </w:r>
    </w:p>
    <w:p w:rsidR="00AA66C4" w:rsidRPr="000D0255" w:rsidRDefault="00AA66C4" w:rsidP="00AA66C4">
      <w:pPr>
        <w:spacing w:after="0" w:line="240" w:lineRule="auto"/>
        <w:rPr>
          <w:sz w:val="16"/>
          <w:szCs w:val="16"/>
        </w:rPr>
      </w:pPr>
    </w:p>
    <w:p w:rsidR="00173214" w:rsidRPr="000D0255" w:rsidRDefault="00173214" w:rsidP="00173214">
      <w:pPr>
        <w:spacing w:after="0" w:line="240" w:lineRule="auto"/>
        <w:rPr>
          <w:b/>
          <w:sz w:val="21"/>
          <w:szCs w:val="21"/>
        </w:rPr>
      </w:pPr>
      <w:r w:rsidRPr="000D0255">
        <w:rPr>
          <w:b/>
          <w:sz w:val="21"/>
          <w:szCs w:val="21"/>
        </w:rPr>
        <w:t>Goal 3: All youth receive a quality education</w:t>
      </w:r>
    </w:p>
    <w:p w:rsidR="00173214" w:rsidRPr="000D0255" w:rsidRDefault="00F14D84" w:rsidP="00D61636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>School Completion</w:t>
      </w:r>
      <w:r w:rsidRPr="000D0255">
        <w:rPr>
          <w:sz w:val="21"/>
          <w:szCs w:val="21"/>
        </w:rPr>
        <w:t xml:space="preserve">: </w:t>
      </w:r>
      <w:r w:rsidR="00173214" w:rsidRPr="000D0255">
        <w:rPr>
          <w:sz w:val="21"/>
          <w:szCs w:val="21"/>
        </w:rPr>
        <w:t>Graduation rate</w:t>
      </w:r>
    </w:p>
    <w:p w:rsidR="00173214" w:rsidRPr="000D0255" w:rsidRDefault="00F14D84" w:rsidP="00D61636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>School Achievement</w:t>
      </w:r>
      <w:r w:rsidRPr="000D0255">
        <w:rPr>
          <w:sz w:val="21"/>
          <w:szCs w:val="21"/>
        </w:rPr>
        <w:t xml:space="preserve">: </w:t>
      </w:r>
      <w:r w:rsidR="00173214" w:rsidRPr="000D0255">
        <w:rPr>
          <w:sz w:val="21"/>
          <w:szCs w:val="21"/>
        </w:rPr>
        <w:t>Percent of 9</w:t>
      </w:r>
      <w:r w:rsidR="00173214" w:rsidRPr="000D0255">
        <w:rPr>
          <w:sz w:val="21"/>
          <w:szCs w:val="21"/>
          <w:vertAlign w:val="superscript"/>
        </w:rPr>
        <w:t>th</w:t>
      </w:r>
      <w:r w:rsidR="00173214" w:rsidRPr="000D0255">
        <w:rPr>
          <w:sz w:val="21"/>
          <w:szCs w:val="21"/>
        </w:rPr>
        <w:t>-12</w:t>
      </w:r>
      <w:r w:rsidR="00173214" w:rsidRPr="000D0255">
        <w:rPr>
          <w:sz w:val="21"/>
          <w:szCs w:val="21"/>
          <w:vertAlign w:val="superscript"/>
        </w:rPr>
        <w:t>th</w:t>
      </w:r>
      <w:r w:rsidR="00173214" w:rsidRPr="000D0255">
        <w:rPr>
          <w:sz w:val="21"/>
          <w:szCs w:val="21"/>
        </w:rPr>
        <w:t xml:space="preserve"> grade students who report that teachers help them be successful at school</w:t>
      </w:r>
      <w:r w:rsidR="000D0255" w:rsidRPr="000D0255">
        <w:rPr>
          <w:sz w:val="21"/>
          <w:szCs w:val="21"/>
        </w:rPr>
        <w:t xml:space="preserve"> </w:t>
      </w:r>
    </w:p>
    <w:p w:rsidR="00B9645C" w:rsidRPr="000D0255" w:rsidRDefault="00F14D84" w:rsidP="00D61636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 xml:space="preserve">School </w:t>
      </w:r>
      <w:r w:rsidR="00E601E0" w:rsidRPr="000D0255">
        <w:rPr>
          <w:b/>
          <w:sz w:val="21"/>
          <w:szCs w:val="21"/>
          <w:u w:val="single"/>
        </w:rPr>
        <w:t>Quality</w:t>
      </w:r>
      <w:r w:rsidRPr="000D0255">
        <w:rPr>
          <w:sz w:val="21"/>
          <w:szCs w:val="21"/>
        </w:rPr>
        <w:t xml:space="preserve">: </w:t>
      </w:r>
      <w:r w:rsidR="00E601E0" w:rsidRPr="000D0255">
        <w:rPr>
          <w:sz w:val="21"/>
          <w:szCs w:val="21"/>
        </w:rPr>
        <w:t>Percent of 9</w:t>
      </w:r>
      <w:r w:rsidR="00E601E0" w:rsidRPr="000D0255">
        <w:rPr>
          <w:sz w:val="21"/>
          <w:szCs w:val="21"/>
          <w:vertAlign w:val="superscript"/>
        </w:rPr>
        <w:t>th</w:t>
      </w:r>
      <w:r w:rsidR="00E601E0" w:rsidRPr="000D0255">
        <w:rPr>
          <w:sz w:val="21"/>
          <w:szCs w:val="21"/>
        </w:rPr>
        <w:t>-12</w:t>
      </w:r>
      <w:r w:rsidR="00E601E0" w:rsidRPr="000D0255">
        <w:rPr>
          <w:sz w:val="21"/>
          <w:szCs w:val="21"/>
          <w:vertAlign w:val="superscript"/>
        </w:rPr>
        <w:t>th</w:t>
      </w:r>
      <w:r w:rsidR="00E601E0" w:rsidRPr="000D0255">
        <w:rPr>
          <w:sz w:val="21"/>
          <w:szCs w:val="21"/>
        </w:rPr>
        <w:t xml:space="preserve"> grade students who feel that the school work they are assig</w:t>
      </w:r>
      <w:r w:rsidR="00F32E47" w:rsidRPr="000D0255">
        <w:rPr>
          <w:sz w:val="21"/>
          <w:szCs w:val="21"/>
        </w:rPr>
        <w:t>ned is</w:t>
      </w:r>
      <w:r w:rsidR="000D0255" w:rsidRPr="000D0255">
        <w:rPr>
          <w:sz w:val="21"/>
          <w:szCs w:val="21"/>
        </w:rPr>
        <w:t xml:space="preserve"> meaningful and important</w:t>
      </w:r>
    </w:p>
    <w:p w:rsidR="00173214" w:rsidRPr="000D0255" w:rsidRDefault="00173214" w:rsidP="00173214">
      <w:pPr>
        <w:spacing w:after="0" w:line="240" w:lineRule="auto"/>
        <w:rPr>
          <w:sz w:val="16"/>
          <w:szCs w:val="16"/>
        </w:rPr>
      </w:pPr>
    </w:p>
    <w:p w:rsidR="00173214" w:rsidRPr="000D0255" w:rsidRDefault="00173214" w:rsidP="00173214">
      <w:pPr>
        <w:spacing w:after="0" w:line="240" w:lineRule="auto"/>
        <w:rPr>
          <w:b/>
          <w:sz w:val="21"/>
          <w:szCs w:val="21"/>
        </w:rPr>
      </w:pPr>
      <w:r w:rsidRPr="000D0255">
        <w:rPr>
          <w:b/>
          <w:sz w:val="21"/>
          <w:szCs w:val="21"/>
        </w:rPr>
        <w:t>Goal 4: All youth are connected</w:t>
      </w:r>
    </w:p>
    <w:p w:rsidR="00173214" w:rsidRPr="000D0255" w:rsidRDefault="002054AF" w:rsidP="00D61636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>School Connectedness</w:t>
      </w:r>
      <w:r w:rsidRPr="000D0255">
        <w:rPr>
          <w:sz w:val="21"/>
          <w:szCs w:val="21"/>
        </w:rPr>
        <w:t xml:space="preserve">: </w:t>
      </w:r>
      <w:r w:rsidR="00173214" w:rsidRPr="000D0255">
        <w:rPr>
          <w:sz w:val="21"/>
          <w:szCs w:val="21"/>
        </w:rPr>
        <w:t>Percent of 9</w:t>
      </w:r>
      <w:r w:rsidR="00173214" w:rsidRPr="000D0255">
        <w:rPr>
          <w:sz w:val="21"/>
          <w:szCs w:val="21"/>
          <w:vertAlign w:val="superscript"/>
        </w:rPr>
        <w:t>th</w:t>
      </w:r>
      <w:r w:rsidR="00173214" w:rsidRPr="000D0255">
        <w:rPr>
          <w:sz w:val="21"/>
          <w:szCs w:val="21"/>
        </w:rPr>
        <w:t>-12</w:t>
      </w:r>
      <w:r w:rsidR="00173214" w:rsidRPr="000D0255">
        <w:rPr>
          <w:sz w:val="21"/>
          <w:szCs w:val="21"/>
          <w:vertAlign w:val="superscript"/>
        </w:rPr>
        <w:t>th</w:t>
      </w:r>
      <w:r w:rsidR="00173214" w:rsidRPr="000D0255">
        <w:rPr>
          <w:sz w:val="21"/>
          <w:szCs w:val="21"/>
        </w:rPr>
        <w:t xml:space="preserve"> grade students who report participating in any extracurricular activities in school</w:t>
      </w:r>
      <w:r w:rsidR="000D0255" w:rsidRPr="000D0255">
        <w:rPr>
          <w:sz w:val="21"/>
          <w:szCs w:val="21"/>
        </w:rPr>
        <w:t xml:space="preserve"> </w:t>
      </w:r>
    </w:p>
    <w:p w:rsidR="00B9645C" w:rsidRPr="000D0255" w:rsidRDefault="00931947" w:rsidP="00D61636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>Youth and Adult</w:t>
      </w:r>
      <w:r w:rsidR="002054AF" w:rsidRPr="000D0255">
        <w:rPr>
          <w:b/>
          <w:sz w:val="21"/>
          <w:szCs w:val="21"/>
          <w:u w:val="single"/>
        </w:rPr>
        <w:t xml:space="preserve"> Connectedness</w:t>
      </w:r>
      <w:r w:rsidR="002054AF" w:rsidRPr="000D0255">
        <w:rPr>
          <w:sz w:val="21"/>
          <w:szCs w:val="21"/>
        </w:rPr>
        <w:t xml:space="preserve">: </w:t>
      </w:r>
      <w:r w:rsidR="00B9645C" w:rsidRPr="000D0255">
        <w:rPr>
          <w:sz w:val="21"/>
          <w:szCs w:val="21"/>
        </w:rPr>
        <w:t>Percent of 9</w:t>
      </w:r>
      <w:r w:rsidR="00B9645C" w:rsidRPr="000D0255">
        <w:rPr>
          <w:sz w:val="21"/>
          <w:szCs w:val="21"/>
          <w:vertAlign w:val="superscript"/>
        </w:rPr>
        <w:t>th</w:t>
      </w:r>
      <w:r w:rsidR="00B9645C" w:rsidRPr="000D0255">
        <w:rPr>
          <w:sz w:val="21"/>
          <w:szCs w:val="21"/>
        </w:rPr>
        <w:t>-12</w:t>
      </w:r>
      <w:r w:rsidR="00B9645C" w:rsidRPr="000D0255">
        <w:rPr>
          <w:sz w:val="21"/>
          <w:szCs w:val="21"/>
          <w:vertAlign w:val="superscript"/>
        </w:rPr>
        <w:t>th</w:t>
      </w:r>
      <w:r w:rsidR="00B9645C" w:rsidRPr="000D0255">
        <w:rPr>
          <w:sz w:val="21"/>
          <w:szCs w:val="21"/>
        </w:rPr>
        <w:t xml:space="preserve"> grade students who report that if they had a serious problem, they know someone in or out of school whom they could talk to or go to for help</w:t>
      </w:r>
    </w:p>
    <w:p w:rsidR="003A5463" w:rsidRPr="000D0255" w:rsidRDefault="002054AF" w:rsidP="00D61636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>Youth Homelessness</w:t>
      </w:r>
      <w:r w:rsidRPr="000D0255">
        <w:rPr>
          <w:sz w:val="21"/>
          <w:szCs w:val="21"/>
        </w:rPr>
        <w:t xml:space="preserve">: </w:t>
      </w:r>
      <w:r w:rsidR="003A5463" w:rsidRPr="000D0255">
        <w:rPr>
          <w:sz w:val="21"/>
          <w:szCs w:val="21"/>
        </w:rPr>
        <w:t xml:space="preserve">Number of youth </w:t>
      </w:r>
      <w:r w:rsidR="007B16C4" w:rsidRPr="000D0255">
        <w:rPr>
          <w:sz w:val="21"/>
          <w:szCs w:val="21"/>
        </w:rPr>
        <w:t>in grades 9-12</w:t>
      </w:r>
      <w:r w:rsidR="003A5463" w:rsidRPr="000D0255">
        <w:rPr>
          <w:sz w:val="21"/>
          <w:szCs w:val="21"/>
        </w:rPr>
        <w:t xml:space="preserve"> experiencing homelessness in Colorado communities</w:t>
      </w:r>
    </w:p>
    <w:p w:rsidR="00173214" w:rsidRPr="000D0255" w:rsidRDefault="00173214" w:rsidP="00173214">
      <w:pPr>
        <w:spacing w:after="0" w:line="240" w:lineRule="auto"/>
        <w:rPr>
          <w:sz w:val="16"/>
          <w:szCs w:val="16"/>
        </w:rPr>
      </w:pPr>
    </w:p>
    <w:p w:rsidR="00173214" w:rsidRPr="000D0255" w:rsidRDefault="00173214" w:rsidP="00173214">
      <w:pPr>
        <w:spacing w:after="0" w:line="240" w:lineRule="auto"/>
        <w:rPr>
          <w:b/>
          <w:sz w:val="21"/>
          <w:szCs w:val="21"/>
        </w:rPr>
      </w:pPr>
      <w:r w:rsidRPr="000D0255">
        <w:rPr>
          <w:b/>
          <w:sz w:val="21"/>
          <w:szCs w:val="21"/>
        </w:rPr>
        <w:t xml:space="preserve">Goal 5: </w:t>
      </w:r>
      <w:r w:rsidR="00B7019B" w:rsidRPr="000D0255">
        <w:rPr>
          <w:b/>
          <w:sz w:val="21"/>
          <w:szCs w:val="21"/>
        </w:rPr>
        <w:t>All youth are contributing</w:t>
      </w:r>
    </w:p>
    <w:p w:rsidR="00B7019B" w:rsidRPr="000D0255" w:rsidRDefault="00861987" w:rsidP="00D61636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>Community Engagement</w:t>
      </w:r>
      <w:r w:rsidR="00A91DCF" w:rsidRPr="000D0255">
        <w:rPr>
          <w:sz w:val="21"/>
          <w:szCs w:val="21"/>
        </w:rPr>
        <w:t xml:space="preserve">: </w:t>
      </w:r>
      <w:r w:rsidR="00B7019B" w:rsidRPr="000D0255">
        <w:rPr>
          <w:sz w:val="21"/>
          <w:szCs w:val="21"/>
        </w:rPr>
        <w:t>Percent of 9</w:t>
      </w:r>
      <w:r w:rsidR="00B7019B" w:rsidRPr="000D0255">
        <w:rPr>
          <w:sz w:val="21"/>
          <w:szCs w:val="21"/>
          <w:vertAlign w:val="superscript"/>
        </w:rPr>
        <w:t>th</w:t>
      </w:r>
      <w:r w:rsidR="00B7019B" w:rsidRPr="000D0255">
        <w:rPr>
          <w:sz w:val="21"/>
          <w:szCs w:val="21"/>
        </w:rPr>
        <w:t>-12</w:t>
      </w:r>
      <w:r w:rsidR="00B7019B" w:rsidRPr="000D0255">
        <w:rPr>
          <w:sz w:val="21"/>
          <w:szCs w:val="21"/>
          <w:vertAlign w:val="superscript"/>
        </w:rPr>
        <w:t>th</w:t>
      </w:r>
      <w:r w:rsidR="00B7019B" w:rsidRPr="000D0255">
        <w:rPr>
          <w:sz w:val="21"/>
          <w:szCs w:val="21"/>
        </w:rPr>
        <w:t xml:space="preserve"> grade students who report that they try to help when they see people in need</w:t>
      </w:r>
      <w:r w:rsidR="000D0255" w:rsidRPr="000D0255">
        <w:rPr>
          <w:sz w:val="21"/>
          <w:szCs w:val="21"/>
        </w:rPr>
        <w:t>.</w:t>
      </w:r>
      <w:r w:rsidR="00704C6D" w:rsidRPr="000D0255">
        <w:rPr>
          <w:sz w:val="21"/>
          <w:szCs w:val="21"/>
        </w:rPr>
        <w:t xml:space="preserve"> </w:t>
      </w:r>
    </w:p>
    <w:p w:rsidR="005F3A61" w:rsidRPr="000D0255" w:rsidRDefault="00A91DCF" w:rsidP="00D61636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>Community Involvement</w:t>
      </w:r>
      <w:r w:rsidRPr="000D0255">
        <w:rPr>
          <w:sz w:val="21"/>
          <w:szCs w:val="21"/>
        </w:rPr>
        <w:t xml:space="preserve">: </w:t>
      </w:r>
      <w:r w:rsidR="005F3A61" w:rsidRPr="000D0255">
        <w:rPr>
          <w:sz w:val="21"/>
          <w:szCs w:val="21"/>
        </w:rPr>
        <w:t>Percent of 9</w:t>
      </w:r>
      <w:r w:rsidR="005F3A61" w:rsidRPr="000D0255">
        <w:rPr>
          <w:sz w:val="21"/>
          <w:szCs w:val="21"/>
          <w:vertAlign w:val="superscript"/>
        </w:rPr>
        <w:t>th</w:t>
      </w:r>
      <w:r w:rsidR="005F3A61" w:rsidRPr="000D0255">
        <w:rPr>
          <w:sz w:val="21"/>
          <w:szCs w:val="21"/>
        </w:rPr>
        <w:t>-12</w:t>
      </w:r>
      <w:r w:rsidR="005F3A61" w:rsidRPr="000D0255">
        <w:rPr>
          <w:sz w:val="21"/>
          <w:szCs w:val="21"/>
          <w:vertAlign w:val="superscript"/>
        </w:rPr>
        <w:t>th</w:t>
      </w:r>
      <w:r w:rsidR="005F3A61" w:rsidRPr="000D0255">
        <w:rPr>
          <w:sz w:val="21"/>
          <w:szCs w:val="21"/>
        </w:rPr>
        <w:t xml:space="preserve"> grade students who report that being actively involved in community activities is their responsibility</w:t>
      </w:r>
    </w:p>
    <w:p w:rsidR="000D0255" w:rsidRPr="00D61636" w:rsidRDefault="00861987" w:rsidP="00D61636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sz w:val="21"/>
          <w:szCs w:val="21"/>
        </w:rPr>
      </w:pPr>
      <w:r w:rsidRPr="000D0255">
        <w:rPr>
          <w:b/>
          <w:sz w:val="21"/>
          <w:szCs w:val="21"/>
          <w:u w:val="single"/>
        </w:rPr>
        <w:t>Youth Employment</w:t>
      </w:r>
      <w:r w:rsidR="00A91DCF" w:rsidRPr="000D0255">
        <w:rPr>
          <w:sz w:val="21"/>
          <w:szCs w:val="21"/>
        </w:rPr>
        <w:t xml:space="preserve">: </w:t>
      </w:r>
      <w:r w:rsidR="00E601E0" w:rsidRPr="000D0255">
        <w:rPr>
          <w:sz w:val="21"/>
          <w:szCs w:val="21"/>
        </w:rPr>
        <w:t>Percent</w:t>
      </w:r>
      <w:r w:rsidR="00B9645C" w:rsidRPr="000D0255">
        <w:rPr>
          <w:sz w:val="21"/>
          <w:szCs w:val="21"/>
        </w:rPr>
        <w:t xml:space="preserve"> of youth and young adults</w:t>
      </w:r>
      <w:r w:rsidR="008B1204" w:rsidRPr="000D0255">
        <w:rPr>
          <w:sz w:val="21"/>
          <w:szCs w:val="21"/>
        </w:rPr>
        <w:t xml:space="preserve"> ages 14-21</w:t>
      </w:r>
      <w:r w:rsidR="00B9645C" w:rsidRPr="000D0255">
        <w:rPr>
          <w:sz w:val="21"/>
          <w:szCs w:val="21"/>
        </w:rPr>
        <w:t xml:space="preserve"> searching for jobs through workforce development centers</w:t>
      </w:r>
      <w:r w:rsidR="00E601E0" w:rsidRPr="000D0255">
        <w:rPr>
          <w:sz w:val="21"/>
          <w:szCs w:val="21"/>
        </w:rPr>
        <w:t xml:space="preserve"> who gained employment</w:t>
      </w:r>
      <w:r w:rsidR="008B1204" w:rsidRPr="000D0255">
        <w:rPr>
          <w:sz w:val="21"/>
          <w:szCs w:val="21"/>
        </w:rPr>
        <w:t xml:space="preserve"> </w:t>
      </w:r>
      <w:r w:rsidR="00704C6D" w:rsidRPr="000D0255">
        <w:rPr>
          <w:sz w:val="21"/>
          <w:szCs w:val="21"/>
        </w:rPr>
        <w:t>(</w:t>
      </w:r>
      <w:r w:rsidR="008B1204" w:rsidRPr="000D0255">
        <w:rPr>
          <w:sz w:val="21"/>
          <w:szCs w:val="21"/>
        </w:rPr>
        <w:t>CDLE</w:t>
      </w:r>
      <w:r w:rsidR="00704C6D" w:rsidRPr="000D0255">
        <w:rPr>
          <w:sz w:val="21"/>
          <w:szCs w:val="21"/>
        </w:rPr>
        <w:t>)</w:t>
      </w:r>
      <w:r w:rsidR="000D3561" w:rsidRPr="000D0255">
        <w:rPr>
          <w:sz w:val="21"/>
          <w:szCs w:val="21"/>
        </w:rPr>
        <w:t xml:space="preserve"> </w:t>
      </w:r>
      <w:r w:rsidR="00D61636">
        <w:rPr>
          <w:sz w:val="21"/>
          <w:szCs w:val="21"/>
        </w:rPr>
        <w:tab/>
      </w:r>
    </w:p>
    <w:sectPr w:rsidR="000D0255" w:rsidRPr="00D61636" w:rsidSect="00D83177">
      <w:footerReference w:type="default" r:id="rId10"/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45" w:rsidRDefault="00620645" w:rsidP="007F5AB7">
      <w:pPr>
        <w:spacing w:after="0" w:line="240" w:lineRule="auto"/>
      </w:pPr>
      <w:r>
        <w:separator/>
      </w:r>
    </w:p>
  </w:endnote>
  <w:endnote w:type="continuationSeparator" w:id="0">
    <w:p w:rsidR="00620645" w:rsidRDefault="00620645" w:rsidP="007F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E0" w:rsidRDefault="00E601E0">
    <w:pPr>
      <w:pStyle w:val="Footer"/>
      <w:jc w:val="center"/>
    </w:pPr>
  </w:p>
  <w:p w:rsidR="00E601E0" w:rsidRDefault="00E601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45" w:rsidRDefault="00620645" w:rsidP="007F5AB7">
      <w:pPr>
        <w:spacing w:after="0" w:line="240" w:lineRule="auto"/>
      </w:pPr>
      <w:r>
        <w:separator/>
      </w:r>
    </w:p>
  </w:footnote>
  <w:footnote w:type="continuationSeparator" w:id="0">
    <w:p w:rsidR="00620645" w:rsidRDefault="00620645" w:rsidP="007F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7FE"/>
    <w:multiLevelType w:val="hybridMultilevel"/>
    <w:tmpl w:val="35C64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A2A"/>
    <w:multiLevelType w:val="hybridMultilevel"/>
    <w:tmpl w:val="C754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6185"/>
    <w:multiLevelType w:val="hybridMultilevel"/>
    <w:tmpl w:val="FDF4033C"/>
    <w:lvl w:ilvl="0" w:tplc="EAB265CE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F9A"/>
    <w:multiLevelType w:val="hybridMultilevel"/>
    <w:tmpl w:val="B794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E27"/>
    <w:multiLevelType w:val="hybridMultilevel"/>
    <w:tmpl w:val="43C6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1232A"/>
    <w:multiLevelType w:val="hybridMultilevel"/>
    <w:tmpl w:val="8346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D6CF6"/>
    <w:multiLevelType w:val="hybridMultilevel"/>
    <w:tmpl w:val="F17A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F1D0A"/>
    <w:multiLevelType w:val="hybridMultilevel"/>
    <w:tmpl w:val="8BEC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6A"/>
    <w:rsid w:val="0009359D"/>
    <w:rsid w:val="000D0255"/>
    <w:rsid w:val="000D3561"/>
    <w:rsid w:val="000E0829"/>
    <w:rsid w:val="00124654"/>
    <w:rsid w:val="00167073"/>
    <w:rsid w:val="00173214"/>
    <w:rsid w:val="00187730"/>
    <w:rsid w:val="00195551"/>
    <w:rsid w:val="0019614E"/>
    <w:rsid w:val="001F42A1"/>
    <w:rsid w:val="001F5218"/>
    <w:rsid w:val="002054AF"/>
    <w:rsid w:val="00207193"/>
    <w:rsid w:val="0025418C"/>
    <w:rsid w:val="002E3899"/>
    <w:rsid w:val="002E6A7B"/>
    <w:rsid w:val="0036509D"/>
    <w:rsid w:val="003A5463"/>
    <w:rsid w:val="003B6418"/>
    <w:rsid w:val="003D359B"/>
    <w:rsid w:val="003D7141"/>
    <w:rsid w:val="00400748"/>
    <w:rsid w:val="00413521"/>
    <w:rsid w:val="0047066D"/>
    <w:rsid w:val="00472EEB"/>
    <w:rsid w:val="0047737B"/>
    <w:rsid w:val="004A740B"/>
    <w:rsid w:val="004C614E"/>
    <w:rsid w:val="004F1471"/>
    <w:rsid w:val="005073E1"/>
    <w:rsid w:val="00507F7C"/>
    <w:rsid w:val="00544200"/>
    <w:rsid w:val="005518DF"/>
    <w:rsid w:val="005A6D58"/>
    <w:rsid w:val="005F3A61"/>
    <w:rsid w:val="00620645"/>
    <w:rsid w:val="00631E63"/>
    <w:rsid w:val="006B2392"/>
    <w:rsid w:val="006D00C1"/>
    <w:rsid w:val="006D12FF"/>
    <w:rsid w:val="006F6509"/>
    <w:rsid w:val="00704C6D"/>
    <w:rsid w:val="007467FF"/>
    <w:rsid w:val="00754A6A"/>
    <w:rsid w:val="00754ACA"/>
    <w:rsid w:val="00754E48"/>
    <w:rsid w:val="007855D5"/>
    <w:rsid w:val="00786779"/>
    <w:rsid w:val="007910D7"/>
    <w:rsid w:val="007B16C4"/>
    <w:rsid w:val="007B7508"/>
    <w:rsid w:val="007E6EB0"/>
    <w:rsid w:val="007F5AB7"/>
    <w:rsid w:val="00801AAE"/>
    <w:rsid w:val="00861987"/>
    <w:rsid w:val="008A6D4D"/>
    <w:rsid w:val="008B1204"/>
    <w:rsid w:val="008C0B0E"/>
    <w:rsid w:val="008D0746"/>
    <w:rsid w:val="008F3816"/>
    <w:rsid w:val="00922BEE"/>
    <w:rsid w:val="00931947"/>
    <w:rsid w:val="00936C4B"/>
    <w:rsid w:val="00992926"/>
    <w:rsid w:val="009D276C"/>
    <w:rsid w:val="00A00C72"/>
    <w:rsid w:val="00A16EDE"/>
    <w:rsid w:val="00A25D89"/>
    <w:rsid w:val="00A52C44"/>
    <w:rsid w:val="00A645A9"/>
    <w:rsid w:val="00A91DCF"/>
    <w:rsid w:val="00AA06A9"/>
    <w:rsid w:val="00AA47F0"/>
    <w:rsid w:val="00AA66C4"/>
    <w:rsid w:val="00AE0E95"/>
    <w:rsid w:val="00AE58E5"/>
    <w:rsid w:val="00B07F4A"/>
    <w:rsid w:val="00B15665"/>
    <w:rsid w:val="00B32194"/>
    <w:rsid w:val="00B35CA6"/>
    <w:rsid w:val="00B65A27"/>
    <w:rsid w:val="00B7019B"/>
    <w:rsid w:val="00B9645C"/>
    <w:rsid w:val="00BC707B"/>
    <w:rsid w:val="00BE7271"/>
    <w:rsid w:val="00BF6933"/>
    <w:rsid w:val="00C367FD"/>
    <w:rsid w:val="00C87950"/>
    <w:rsid w:val="00C901F9"/>
    <w:rsid w:val="00CA42D8"/>
    <w:rsid w:val="00CB3D23"/>
    <w:rsid w:val="00CC3C1B"/>
    <w:rsid w:val="00D107D7"/>
    <w:rsid w:val="00D42D10"/>
    <w:rsid w:val="00D47F8A"/>
    <w:rsid w:val="00D61636"/>
    <w:rsid w:val="00D83177"/>
    <w:rsid w:val="00D86713"/>
    <w:rsid w:val="00DC7201"/>
    <w:rsid w:val="00E07AA5"/>
    <w:rsid w:val="00E14E2F"/>
    <w:rsid w:val="00E601E0"/>
    <w:rsid w:val="00E75B46"/>
    <w:rsid w:val="00F14D84"/>
    <w:rsid w:val="00F32E47"/>
    <w:rsid w:val="00F631F8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6A"/>
    <w:pPr>
      <w:ind w:left="720"/>
      <w:contextualSpacing/>
    </w:pPr>
  </w:style>
  <w:style w:type="table" w:styleId="TableGrid">
    <w:name w:val="Table Grid"/>
    <w:basedOn w:val="TableNormal"/>
    <w:uiPriority w:val="59"/>
    <w:rsid w:val="00B96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D8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8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93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AB7"/>
  </w:style>
  <w:style w:type="paragraph" w:styleId="Footer">
    <w:name w:val="footer"/>
    <w:basedOn w:val="Normal"/>
    <w:link w:val="FooterChar"/>
    <w:uiPriority w:val="99"/>
    <w:unhideWhenUsed/>
    <w:rsid w:val="007F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B7"/>
  </w:style>
  <w:style w:type="paragraph" w:styleId="NormalWeb">
    <w:name w:val="Normal (Web)"/>
    <w:basedOn w:val="Normal"/>
    <w:uiPriority w:val="99"/>
    <w:unhideWhenUsed/>
    <w:rsid w:val="00C879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6A"/>
    <w:pPr>
      <w:ind w:left="720"/>
      <w:contextualSpacing/>
    </w:pPr>
  </w:style>
  <w:style w:type="table" w:styleId="TableGrid">
    <w:name w:val="Table Grid"/>
    <w:basedOn w:val="TableNormal"/>
    <w:uiPriority w:val="59"/>
    <w:rsid w:val="00B96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D8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8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93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AB7"/>
  </w:style>
  <w:style w:type="paragraph" w:styleId="Footer">
    <w:name w:val="footer"/>
    <w:basedOn w:val="Normal"/>
    <w:link w:val="FooterChar"/>
    <w:uiPriority w:val="99"/>
    <w:unhideWhenUsed/>
    <w:rsid w:val="007F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B7"/>
  </w:style>
  <w:style w:type="paragraph" w:styleId="NormalWeb">
    <w:name w:val="Normal (Web)"/>
    <w:basedOn w:val="Normal"/>
    <w:uiPriority w:val="99"/>
    <w:unhideWhenUsed/>
    <w:rsid w:val="00C879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E8A99-2D15-0149-9A7C-529E7EC1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rbolden</dc:creator>
  <cp:lastModifiedBy>Donna Duffy</cp:lastModifiedBy>
  <cp:revision>2</cp:revision>
  <cp:lastPrinted>2013-03-20T20:04:00Z</cp:lastPrinted>
  <dcterms:created xsi:type="dcterms:W3CDTF">2013-06-05T16:42:00Z</dcterms:created>
  <dcterms:modified xsi:type="dcterms:W3CDTF">2013-06-05T16:42:00Z</dcterms:modified>
</cp:coreProperties>
</file>