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57" w:rsidRPr="00E855BA" w:rsidRDefault="00706D57" w:rsidP="00706D57">
      <w:pPr>
        <w:jc w:val="both"/>
      </w:pPr>
      <w:bookmarkStart w:id="0" w:name="_GoBack"/>
      <w:bookmarkEnd w:id="0"/>
      <w:r w:rsidRPr="00E855BA">
        <w:rPr>
          <w:b/>
        </w:rPr>
        <w:t>1700</w:t>
      </w:r>
      <w:r w:rsidRPr="00E855BA">
        <w:rPr>
          <w:b/>
        </w:rPr>
        <w:tab/>
        <w:t xml:space="preserve">Pupil Activities.  </w:t>
      </w:r>
      <w:proofErr w:type="gramStart"/>
      <w:r w:rsidRPr="00E855BA">
        <w:t>Revenues from a variety of sources for pupil activities.</w:t>
      </w:r>
      <w:proofErr w:type="gramEnd"/>
      <w:r w:rsidRPr="00E855BA">
        <w:t xml:space="preserve">  </w:t>
      </w:r>
      <w:r w:rsidRPr="00E855BA">
        <w:rPr>
          <w:i/>
        </w:rPr>
        <w:t>See Appendix C, “Pupil Activity”</w:t>
      </w:r>
      <w:r w:rsidRPr="00E855BA">
        <w:t xml:space="preserve"> for information about recording pupil activities.</w:t>
      </w:r>
      <w:r w:rsidRPr="00E855BA">
        <w:tab/>
      </w:r>
    </w:p>
    <w:p w:rsidR="00706D57" w:rsidRPr="00E855BA" w:rsidRDefault="00706D57" w:rsidP="00706D57">
      <w:pPr>
        <w:jc w:val="both"/>
      </w:pPr>
    </w:p>
    <w:p w:rsidR="00706D57" w:rsidRPr="00E855BA" w:rsidRDefault="00706D57" w:rsidP="00706D57">
      <w:pPr>
        <w:ind w:firstLine="720"/>
        <w:jc w:val="both"/>
      </w:pPr>
      <w:r w:rsidRPr="00E855BA">
        <w:t>1710</w:t>
      </w:r>
      <w:r w:rsidRPr="00E855BA">
        <w:tab/>
        <w:t>Gate/Door Admissions.</w:t>
      </w:r>
    </w:p>
    <w:p w:rsidR="00706D57" w:rsidRPr="00E855BA" w:rsidRDefault="00706D57" w:rsidP="00706D57">
      <w:pPr>
        <w:jc w:val="both"/>
      </w:pPr>
    </w:p>
    <w:p w:rsidR="00706D57" w:rsidRPr="00E855BA" w:rsidRDefault="00706D57" w:rsidP="00706D57">
      <w:pPr>
        <w:ind w:firstLine="720"/>
        <w:jc w:val="both"/>
      </w:pPr>
      <w:r w:rsidRPr="00E855BA">
        <w:t>1720</w:t>
      </w:r>
      <w:r w:rsidRPr="00E855BA">
        <w:tab/>
        <w:t>Bookstore and Other On-going Sales.</w:t>
      </w:r>
    </w:p>
    <w:p w:rsidR="00706D57" w:rsidRPr="00E855BA" w:rsidRDefault="00706D57" w:rsidP="00706D57">
      <w:pPr>
        <w:jc w:val="both"/>
      </w:pPr>
    </w:p>
    <w:p w:rsidR="00706D57" w:rsidRPr="00E855BA" w:rsidRDefault="00706D57" w:rsidP="00706D57">
      <w:pPr>
        <w:ind w:firstLine="720"/>
        <w:jc w:val="both"/>
      </w:pPr>
      <w:r w:rsidRPr="00E855BA">
        <w:t>1730</w:t>
      </w:r>
      <w:r w:rsidRPr="00E855BA">
        <w:tab/>
        <w:t>Pupil Organization Membership Dues.</w:t>
      </w:r>
    </w:p>
    <w:p w:rsidR="00706D57" w:rsidRPr="00E855BA" w:rsidRDefault="00706D57" w:rsidP="00706D57">
      <w:pPr>
        <w:jc w:val="both"/>
      </w:pPr>
    </w:p>
    <w:p w:rsidR="00706D57" w:rsidRPr="00E855BA" w:rsidRDefault="00706D57" w:rsidP="00706D57">
      <w:pPr>
        <w:tabs>
          <w:tab w:val="left" w:pos="-1440"/>
        </w:tabs>
        <w:ind w:left="1440" w:hanging="720"/>
        <w:jc w:val="both"/>
        <w:rPr>
          <w:b/>
        </w:rPr>
      </w:pPr>
      <w:r w:rsidRPr="00E855BA">
        <w:rPr>
          <w:b/>
        </w:rPr>
        <w:t>1740</w:t>
      </w:r>
      <w:r w:rsidRPr="00E855BA">
        <w:rPr>
          <w:b/>
        </w:rPr>
        <w:tab/>
        <w:t>Fees.</w:t>
      </w:r>
    </w:p>
    <w:p w:rsidR="00706D57" w:rsidRPr="00E855BA" w:rsidRDefault="00706D57" w:rsidP="00706D57">
      <w:pPr>
        <w:jc w:val="both"/>
        <w:rPr>
          <w:b/>
        </w:rPr>
      </w:pPr>
    </w:p>
    <w:p w:rsidR="00706D57" w:rsidRPr="00E855BA" w:rsidRDefault="00706D57" w:rsidP="00706D57">
      <w:pPr>
        <w:tabs>
          <w:tab w:val="left" w:pos="-1440"/>
        </w:tabs>
        <w:ind w:left="1440" w:hanging="720"/>
        <w:jc w:val="both"/>
      </w:pPr>
      <w:r w:rsidRPr="00E855BA">
        <w:t>1750</w:t>
      </w:r>
      <w:r w:rsidRPr="00E855BA">
        <w:tab/>
        <w:t>Fund Raisers.</w:t>
      </w:r>
    </w:p>
    <w:p w:rsidR="00706D57" w:rsidRPr="00E855BA" w:rsidRDefault="00706D57" w:rsidP="00706D57">
      <w:pPr>
        <w:jc w:val="both"/>
      </w:pPr>
    </w:p>
    <w:p w:rsidR="00706D57" w:rsidRPr="00E855BA" w:rsidRDefault="00706D57" w:rsidP="00706D57">
      <w:pPr>
        <w:tabs>
          <w:tab w:val="left" w:pos="-1440"/>
        </w:tabs>
        <w:ind w:left="1440" w:hanging="720"/>
        <w:jc w:val="both"/>
      </w:pPr>
      <w:r w:rsidRPr="00706D57">
        <w:rPr>
          <w:highlight w:val="yellow"/>
        </w:rPr>
        <w:t>1760</w:t>
      </w:r>
      <w:r w:rsidRPr="00706D57">
        <w:rPr>
          <w:highlight w:val="yellow"/>
        </w:rPr>
        <w:tab/>
        <w:t>Gifts, Contributions.</w:t>
      </w:r>
    </w:p>
    <w:p w:rsidR="00706D57" w:rsidRPr="00E855BA" w:rsidRDefault="00706D57" w:rsidP="00706D57">
      <w:pPr>
        <w:jc w:val="both"/>
      </w:pPr>
    </w:p>
    <w:p w:rsidR="00706D57" w:rsidRPr="00E855BA" w:rsidRDefault="00706D57" w:rsidP="00706D57">
      <w:pPr>
        <w:tabs>
          <w:tab w:val="left" w:pos="-1440"/>
        </w:tabs>
        <w:ind w:left="1440" w:hanging="720"/>
        <w:jc w:val="both"/>
      </w:pPr>
      <w:r w:rsidRPr="00E855BA">
        <w:t>1770</w:t>
      </w:r>
      <w:r w:rsidRPr="00E855BA">
        <w:tab/>
        <w:t>Activity Tickets/Passes.</w:t>
      </w:r>
    </w:p>
    <w:p w:rsidR="00706D57" w:rsidRPr="00E855BA" w:rsidRDefault="00706D57" w:rsidP="00706D57">
      <w:pPr>
        <w:jc w:val="both"/>
      </w:pPr>
    </w:p>
    <w:p w:rsidR="00706D57" w:rsidRPr="00E855BA" w:rsidRDefault="00706D57" w:rsidP="00706D57">
      <w:pPr>
        <w:tabs>
          <w:tab w:val="left" w:pos="-1440"/>
        </w:tabs>
        <w:ind w:left="1440" w:hanging="720"/>
        <w:jc w:val="both"/>
        <w:rPr>
          <w:b/>
        </w:rPr>
      </w:pPr>
      <w:r w:rsidRPr="00E855BA">
        <w:t>1790</w:t>
      </w:r>
      <w:r w:rsidRPr="00E855BA">
        <w:tab/>
        <w:t>Other Pupil Activities Income.</w:t>
      </w:r>
    </w:p>
    <w:p w:rsidR="00706D57" w:rsidRPr="00E855BA" w:rsidRDefault="00706D57" w:rsidP="00706D57">
      <w:pPr>
        <w:jc w:val="both"/>
        <w:rPr>
          <w:b/>
        </w:rPr>
      </w:pPr>
    </w:p>
    <w:p w:rsidR="00706D57" w:rsidRPr="00E855BA" w:rsidRDefault="00706D57" w:rsidP="00706D57">
      <w:pPr>
        <w:tabs>
          <w:tab w:val="left" w:pos="-1440"/>
        </w:tabs>
        <w:ind w:left="720" w:hanging="720"/>
        <w:jc w:val="both"/>
      </w:pPr>
      <w:r w:rsidRPr="00E855BA">
        <w:rPr>
          <w:b/>
        </w:rPr>
        <w:t>1800</w:t>
      </w:r>
      <w:r w:rsidRPr="00E855BA">
        <w:rPr>
          <w:b/>
        </w:rPr>
        <w:tab/>
        <w:t>Community Services Activities</w:t>
      </w:r>
      <w:r w:rsidRPr="00E855BA">
        <w:rPr>
          <w:b/>
          <w:i/>
        </w:rPr>
        <w:t>.</w:t>
      </w:r>
      <w:r w:rsidRPr="00E855BA">
        <w:rPr>
          <w:b/>
        </w:rPr>
        <w:t xml:space="preserve">  </w:t>
      </w:r>
      <w:r w:rsidRPr="00E855BA">
        <w:t>Revenues from community organizations or agencies for services rendered.</w:t>
      </w:r>
    </w:p>
    <w:p w:rsidR="00706D57" w:rsidRPr="00E855BA" w:rsidRDefault="00706D57" w:rsidP="00706D57">
      <w:pPr>
        <w:jc w:val="both"/>
      </w:pPr>
    </w:p>
    <w:p w:rsidR="00706D57" w:rsidRPr="00E855BA" w:rsidRDefault="00706D57" w:rsidP="00706D57">
      <w:pPr>
        <w:tabs>
          <w:tab w:val="left" w:pos="-1440"/>
        </w:tabs>
        <w:ind w:left="1440" w:hanging="720"/>
        <w:jc w:val="both"/>
      </w:pPr>
      <w:r w:rsidRPr="00E855BA">
        <w:t>1810</w:t>
      </w:r>
      <w:r w:rsidRPr="00E855BA">
        <w:tab/>
        <w:t xml:space="preserve">Adult Education.  </w:t>
      </w:r>
      <w:proofErr w:type="gramStart"/>
      <w:r w:rsidRPr="00E855BA">
        <w:t>Revenues for adult education programs.</w:t>
      </w:r>
      <w:proofErr w:type="gramEnd"/>
    </w:p>
    <w:p w:rsidR="00706D57" w:rsidRPr="00E855BA" w:rsidRDefault="00706D57" w:rsidP="00706D57">
      <w:pPr>
        <w:jc w:val="both"/>
      </w:pPr>
    </w:p>
    <w:p w:rsidR="00706D57" w:rsidRPr="00E855BA" w:rsidRDefault="00706D57" w:rsidP="00706D57">
      <w:pPr>
        <w:tabs>
          <w:tab w:val="left" w:pos="-1440"/>
        </w:tabs>
        <w:ind w:left="1440" w:hanging="720"/>
        <w:jc w:val="both"/>
      </w:pPr>
      <w:r w:rsidRPr="00E855BA">
        <w:t>1820</w:t>
      </w:r>
      <w:r w:rsidRPr="00E855BA">
        <w:tab/>
        <w:t xml:space="preserve">Extended-day Programs.  </w:t>
      </w:r>
      <w:proofErr w:type="gramStart"/>
      <w:r w:rsidRPr="00E855BA">
        <w:t>Revenues for extended-day programs.</w:t>
      </w:r>
      <w:proofErr w:type="gramEnd"/>
    </w:p>
    <w:p w:rsidR="00706D57" w:rsidRPr="00E855BA" w:rsidRDefault="00706D57" w:rsidP="00706D57">
      <w:pPr>
        <w:jc w:val="both"/>
      </w:pPr>
    </w:p>
    <w:p w:rsidR="00706D57" w:rsidRPr="00E855BA" w:rsidRDefault="00706D57" w:rsidP="00706D57">
      <w:pPr>
        <w:tabs>
          <w:tab w:val="left" w:pos="-1440"/>
        </w:tabs>
        <w:ind w:left="1440" w:hanging="720"/>
        <w:jc w:val="both"/>
      </w:pPr>
      <w:proofErr w:type="gramStart"/>
      <w:r w:rsidRPr="00E855BA">
        <w:t>1830</w:t>
      </w:r>
      <w:r w:rsidRPr="00E855BA">
        <w:tab/>
        <w:t>Day Care Centers.</w:t>
      </w:r>
      <w:proofErr w:type="gramEnd"/>
      <w:r w:rsidRPr="00E855BA">
        <w:t xml:space="preserve">  Revenues for day care center programs.</w:t>
      </w:r>
    </w:p>
    <w:p w:rsidR="00706D57" w:rsidRPr="00E855BA" w:rsidRDefault="00706D57" w:rsidP="00706D57">
      <w:pPr>
        <w:jc w:val="both"/>
      </w:pPr>
    </w:p>
    <w:p w:rsidR="00706D57" w:rsidRPr="00E855BA" w:rsidRDefault="00706D57" w:rsidP="00706D57">
      <w:pPr>
        <w:tabs>
          <w:tab w:val="left" w:pos="-1440"/>
        </w:tabs>
        <w:ind w:left="1440" w:hanging="720"/>
        <w:jc w:val="both"/>
      </w:pPr>
      <w:r w:rsidRPr="00E855BA">
        <w:t>1840</w:t>
      </w:r>
      <w:r w:rsidRPr="00E855BA">
        <w:tab/>
        <w:t>Other Community Services Revenues.  Other revenues for community service activities which are not classifiable above.</w:t>
      </w:r>
    </w:p>
    <w:p w:rsidR="00706D57" w:rsidRPr="00E855BA" w:rsidRDefault="00706D57" w:rsidP="00706D57">
      <w:pPr>
        <w:tabs>
          <w:tab w:val="left" w:pos="-1440"/>
        </w:tabs>
        <w:ind w:left="2160" w:hanging="720"/>
        <w:jc w:val="both"/>
      </w:pPr>
    </w:p>
    <w:p w:rsidR="00706D57" w:rsidRPr="00E855BA" w:rsidRDefault="00706D57" w:rsidP="00706D57">
      <w:pPr>
        <w:tabs>
          <w:tab w:val="left" w:pos="-1440"/>
          <w:tab w:val="left" w:pos="720"/>
        </w:tabs>
        <w:ind w:left="1440" w:hanging="2160"/>
        <w:jc w:val="both"/>
      </w:pPr>
      <w:r w:rsidRPr="00E855BA">
        <w:rPr>
          <w:b/>
        </w:rPr>
        <w:tab/>
      </w:r>
      <w:proofErr w:type="gramStart"/>
      <w:r w:rsidRPr="00E855BA">
        <w:rPr>
          <w:b/>
        </w:rPr>
        <w:t>1850</w:t>
      </w:r>
      <w:r w:rsidRPr="00E855BA">
        <w:rPr>
          <w:b/>
        </w:rPr>
        <w:tab/>
        <w:t>Charter School Revenues.</w:t>
      </w:r>
      <w:proofErr w:type="gramEnd"/>
      <w:r w:rsidRPr="00E855BA">
        <w:t xml:space="preserve">   Revenues related to charter schools.  Codes 1852 through 1</w:t>
      </w:r>
      <w:r>
        <w:t>8</w:t>
      </w:r>
      <w:r w:rsidRPr="00E855BA">
        <w:t xml:space="preserve">59 provide one way to track charter school revenues.  Alternatively, other appropriate source codes may be used to track charter school revenues.  Charter school location codes MUST be used with ALL transactions relating to charter schools.  </w:t>
      </w:r>
      <w:r w:rsidRPr="00E855BA">
        <w:rPr>
          <w:i/>
        </w:rPr>
        <w:t xml:space="preserve">See Appendix K, “Charter Schools.”  </w:t>
      </w:r>
    </w:p>
    <w:p w:rsidR="00706D57" w:rsidRPr="00E855BA" w:rsidRDefault="00706D57" w:rsidP="00706D57">
      <w:pPr>
        <w:jc w:val="both"/>
      </w:pPr>
      <w:r w:rsidRPr="00E855BA">
        <w:rPr>
          <w:b/>
        </w:rPr>
        <w:tab/>
      </w:r>
      <w:r w:rsidRPr="00E855BA">
        <w:tab/>
        <w:t xml:space="preserve">Note:  </w:t>
      </w:r>
      <w:r w:rsidRPr="00E855BA">
        <w:tab/>
        <w:t>Source Codes 1851 through 1859 are available for district use.</w:t>
      </w:r>
    </w:p>
    <w:p w:rsidR="00706D57" w:rsidRPr="00E855BA" w:rsidRDefault="00706D57" w:rsidP="00706D57">
      <w:pPr>
        <w:jc w:val="both"/>
        <w:rPr>
          <w:b/>
        </w:rPr>
      </w:pPr>
    </w:p>
    <w:p w:rsidR="00706D57" w:rsidRPr="00E855BA" w:rsidRDefault="00706D57" w:rsidP="00706D57">
      <w:pPr>
        <w:tabs>
          <w:tab w:val="left" w:pos="-1440"/>
        </w:tabs>
        <w:ind w:left="720" w:hanging="720"/>
        <w:jc w:val="both"/>
      </w:pPr>
      <w:r w:rsidRPr="00E855BA">
        <w:rPr>
          <w:b/>
        </w:rPr>
        <w:t>1900</w:t>
      </w:r>
      <w:r w:rsidRPr="00E855BA">
        <w:rPr>
          <w:b/>
        </w:rPr>
        <w:tab/>
        <w:t>Other Revenue from Local Sources</w:t>
      </w:r>
      <w:r w:rsidRPr="00E855BA">
        <w:rPr>
          <w:b/>
          <w:i/>
        </w:rPr>
        <w:t>.</w:t>
      </w:r>
      <w:r w:rsidRPr="00E855BA">
        <w:rPr>
          <w:b/>
        </w:rPr>
        <w:t xml:space="preserve">  </w:t>
      </w:r>
      <w:r w:rsidRPr="00E855BA">
        <w:t xml:space="preserve">Revenue from local sources for specific purposes as identified below. </w:t>
      </w:r>
    </w:p>
    <w:p w:rsidR="00706D57" w:rsidRPr="00E855BA" w:rsidRDefault="00706D57" w:rsidP="00706D57">
      <w:pPr>
        <w:jc w:val="both"/>
      </w:pPr>
    </w:p>
    <w:p w:rsidR="00706D57" w:rsidRPr="00E855BA" w:rsidRDefault="00706D57" w:rsidP="00706D57">
      <w:pPr>
        <w:tabs>
          <w:tab w:val="left" w:pos="-1440"/>
          <w:tab w:val="left" w:pos="720"/>
        </w:tabs>
        <w:ind w:left="1440" w:hanging="1980"/>
        <w:jc w:val="both"/>
      </w:pPr>
      <w:r w:rsidRPr="00E855BA">
        <w:tab/>
      </w:r>
      <w:r w:rsidRPr="00682F3A">
        <w:rPr>
          <w:b/>
        </w:rPr>
        <w:t>1910</w:t>
      </w:r>
      <w:r w:rsidRPr="00682F3A">
        <w:rPr>
          <w:b/>
        </w:rPr>
        <w:tab/>
        <w:t>Rentals/Leases</w:t>
      </w:r>
      <w:r w:rsidRPr="00E855BA">
        <w:t xml:space="preserve">.  </w:t>
      </w:r>
      <w:proofErr w:type="gramStart"/>
      <w:r w:rsidRPr="00E855BA">
        <w:t>Revenue for the use of district-owned facilities and equipment by non-district parties.</w:t>
      </w:r>
      <w:proofErr w:type="gramEnd"/>
    </w:p>
    <w:p w:rsidR="00706D57" w:rsidRPr="00E855BA" w:rsidRDefault="00706D57" w:rsidP="00706D57">
      <w:pPr>
        <w:tabs>
          <w:tab w:val="left" w:pos="-1440"/>
          <w:tab w:val="left" w:pos="720"/>
        </w:tabs>
        <w:ind w:left="1440" w:hanging="1980"/>
        <w:jc w:val="both"/>
      </w:pPr>
    </w:p>
    <w:p w:rsidR="00706D57" w:rsidRPr="00E855BA" w:rsidRDefault="00706D57" w:rsidP="00706D57">
      <w:pPr>
        <w:tabs>
          <w:tab w:val="left" w:pos="-1440"/>
          <w:tab w:val="left" w:pos="720"/>
        </w:tabs>
        <w:ind w:left="1440" w:hanging="1980"/>
        <w:jc w:val="both"/>
      </w:pPr>
      <w:r w:rsidRPr="00E855BA">
        <w:tab/>
      </w:r>
      <w:r w:rsidRPr="00631255">
        <w:rPr>
          <w:b/>
          <w:highlight w:val="yellow"/>
        </w:rPr>
        <w:t>1920</w:t>
      </w:r>
      <w:r w:rsidRPr="00631255">
        <w:rPr>
          <w:b/>
          <w:highlight w:val="yellow"/>
        </w:rPr>
        <w:tab/>
        <w:t>Contributions and Donations from Private Sources</w:t>
      </w:r>
      <w:r w:rsidRPr="00631255">
        <w:rPr>
          <w:highlight w:val="yellow"/>
        </w:rPr>
        <w:t xml:space="preserve">.  </w:t>
      </w:r>
      <w:proofErr w:type="gramStart"/>
      <w:r w:rsidRPr="00631255">
        <w:rPr>
          <w:highlight w:val="yellow"/>
        </w:rPr>
        <w:t>Revenue in the form of gifts or donations from private sources.</w:t>
      </w:r>
      <w:proofErr w:type="gramEnd"/>
    </w:p>
    <w:p w:rsidR="00706D57" w:rsidRPr="00E855BA" w:rsidRDefault="00706D57" w:rsidP="00706D57">
      <w:pPr>
        <w:tabs>
          <w:tab w:val="left" w:pos="-1440"/>
          <w:tab w:val="left" w:pos="720"/>
        </w:tabs>
        <w:ind w:left="1440" w:hanging="1980"/>
      </w:pPr>
    </w:p>
    <w:p w:rsidR="00706D57" w:rsidRPr="008A0817" w:rsidRDefault="00706D57" w:rsidP="00706D57">
      <w:pPr>
        <w:tabs>
          <w:tab w:val="num" w:pos="1440"/>
        </w:tabs>
        <w:ind w:left="2160" w:hanging="1440"/>
        <w:jc w:val="both"/>
        <w:rPr>
          <w:strike/>
        </w:rPr>
      </w:pPr>
      <w:r>
        <w:rPr>
          <w:b/>
          <w:color w:val="000000"/>
        </w:rPr>
        <w:tab/>
      </w:r>
      <w:r w:rsidRPr="00E855BA">
        <w:rPr>
          <w:b/>
        </w:rPr>
        <w:t>1921</w:t>
      </w:r>
      <w:r w:rsidRPr="00E855BA">
        <w:rPr>
          <w:b/>
        </w:rPr>
        <w:tab/>
        <w:t xml:space="preserve">Voluntary Developer Contributions.  </w:t>
      </w:r>
      <w:proofErr w:type="gramStart"/>
      <w:r w:rsidRPr="00E855BA">
        <w:t>Used to designate contributions as a result of a voluntary agreement with a developer</w:t>
      </w:r>
      <w:r>
        <w:t>.</w:t>
      </w:r>
      <w:proofErr w:type="gramEnd"/>
      <w:r w:rsidRPr="00E855BA">
        <w:t xml:space="preserve"> </w:t>
      </w:r>
    </w:p>
    <w:p w:rsidR="00706D57" w:rsidRPr="00E855BA" w:rsidRDefault="00706D57" w:rsidP="00706D57"/>
    <w:p w:rsidR="00706D57" w:rsidRPr="00E855BA" w:rsidRDefault="00706D57" w:rsidP="00706D57">
      <w:pPr>
        <w:tabs>
          <w:tab w:val="left" w:pos="-1440"/>
          <w:tab w:val="left" w:pos="720"/>
        </w:tabs>
        <w:ind w:left="1440" w:hanging="1980"/>
        <w:jc w:val="both"/>
        <w:rPr>
          <w:b/>
        </w:rPr>
      </w:pPr>
      <w:r w:rsidRPr="00E855BA">
        <w:tab/>
      </w:r>
      <w:r w:rsidRPr="00682F3A">
        <w:rPr>
          <w:b/>
        </w:rPr>
        <w:t>1930</w:t>
      </w:r>
      <w:r w:rsidRPr="00682F3A">
        <w:rPr>
          <w:b/>
        </w:rPr>
        <w:tab/>
        <w:t>Sale</w:t>
      </w:r>
      <w:r>
        <w:rPr>
          <w:b/>
        </w:rPr>
        <w:t xml:space="preserve"> of Capital</w:t>
      </w:r>
      <w:r w:rsidRPr="00682F3A">
        <w:rPr>
          <w:b/>
        </w:rPr>
        <w:t xml:space="preserve"> Assets</w:t>
      </w:r>
      <w:r w:rsidRPr="00E855BA">
        <w:t>.</w:t>
      </w:r>
      <w:r>
        <w:t xml:space="preserve">  </w:t>
      </w:r>
      <w:proofErr w:type="gramStart"/>
      <w:r>
        <w:t>Revenue from the sale of capital</w:t>
      </w:r>
      <w:r w:rsidRPr="00E855BA">
        <w:t xml:space="preserve"> assets.</w:t>
      </w:r>
      <w:proofErr w:type="gramEnd"/>
      <w:r w:rsidRPr="00E855BA">
        <w:rPr>
          <w:b/>
        </w:rPr>
        <w:t xml:space="preserve"> </w:t>
      </w:r>
    </w:p>
    <w:p w:rsidR="00706D57" w:rsidRPr="00E855BA" w:rsidRDefault="00706D57" w:rsidP="00706D57">
      <w:pPr>
        <w:tabs>
          <w:tab w:val="left" w:pos="-1440"/>
        </w:tabs>
        <w:ind w:left="1440" w:hanging="720"/>
        <w:jc w:val="both"/>
        <w:rPr>
          <w:b/>
        </w:rPr>
      </w:pPr>
    </w:p>
    <w:p w:rsidR="00706D57" w:rsidRPr="00E855BA" w:rsidRDefault="00706D57" w:rsidP="00706D57">
      <w:pPr>
        <w:tabs>
          <w:tab w:val="num" w:pos="1440"/>
        </w:tabs>
        <w:ind w:left="2160" w:hanging="1440"/>
        <w:jc w:val="both"/>
      </w:pPr>
      <w:r>
        <w:rPr>
          <w:b/>
          <w:color w:val="000000"/>
        </w:rPr>
        <w:tab/>
      </w:r>
      <w:r w:rsidRPr="00E855BA">
        <w:rPr>
          <w:b/>
        </w:rPr>
        <w:t>1931</w:t>
      </w:r>
      <w:r w:rsidRPr="00E855BA">
        <w:rPr>
          <w:b/>
        </w:rPr>
        <w:tab/>
        <w:t xml:space="preserve">Sale of Land or Buildings.  </w:t>
      </w:r>
      <w:proofErr w:type="gramStart"/>
      <w:r w:rsidRPr="00E855BA">
        <w:t>Used to designate the sale of lands, buildings or both</w:t>
      </w:r>
      <w:r>
        <w:t>.</w:t>
      </w:r>
      <w:proofErr w:type="gramEnd"/>
      <w:r w:rsidRPr="00E855BA">
        <w:t xml:space="preserve"> </w:t>
      </w:r>
    </w:p>
    <w:p w:rsidR="00706D57" w:rsidRPr="00E855BA" w:rsidRDefault="00706D57" w:rsidP="00706D57">
      <w:pPr>
        <w:tabs>
          <w:tab w:val="left" w:pos="-1440"/>
          <w:tab w:val="num" w:pos="1440"/>
        </w:tabs>
        <w:ind w:left="2160" w:hanging="1260"/>
        <w:jc w:val="both"/>
      </w:pPr>
    </w:p>
    <w:p w:rsidR="00706D57" w:rsidRPr="00E855BA" w:rsidRDefault="00706D57" w:rsidP="00706D57">
      <w:pPr>
        <w:tabs>
          <w:tab w:val="left" w:pos="-1440"/>
          <w:tab w:val="left" w:pos="1440"/>
        </w:tabs>
        <w:ind w:left="2160" w:hanging="1440"/>
        <w:jc w:val="both"/>
      </w:pPr>
      <w:r w:rsidRPr="00E855BA">
        <w:tab/>
      </w:r>
      <w:r>
        <w:t>1935</w:t>
      </w:r>
      <w:r>
        <w:tab/>
        <w:t>Non-Capital</w:t>
      </w:r>
      <w:r w:rsidRPr="00E855BA">
        <w:t xml:space="preserve"> Asset Sales: Includes Proceeds from Disposal of real or personal property:</w:t>
      </w:r>
    </w:p>
    <w:p w:rsidR="00706D57" w:rsidRPr="00E855BA" w:rsidRDefault="00706D57" w:rsidP="00706D57">
      <w:pPr>
        <w:tabs>
          <w:tab w:val="left" w:pos="-1440"/>
          <w:tab w:val="left" w:pos="1440"/>
        </w:tabs>
        <w:ind w:left="2160" w:hanging="2160"/>
        <w:jc w:val="both"/>
        <w:rPr>
          <w:b/>
        </w:rPr>
      </w:pPr>
      <w:r w:rsidRPr="00E855BA">
        <w:tab/>
      </w:r>
      <w:r w:rsidRPr="00E855BA">
        <w:tab/>
      </w:r>
      <w:proofErr w:type="gramStart"/>
      <w:r w:rsidRPr="00E855BA">
        <w:rPr>
          <w:iCs/>
        </w:rPr>
        <w:t>Proceeds from the disposal of school property or compensation for the loss of real or personal property.</w:t>
      </w:r>
      <w:proofErr w:type="gramEnd"/>
      <w:r w:rsidRPr="00E855BA">
        <w:rPr>
          <w:iCs/>
        </w:rPr>
        <w:t xml:space="preserve">  Any gain or loss on the disposal of property for the Proprietary or Fiduciary funds would be recorded in account 1930.  The reporting of major asset sales should be recorded as Special Items using account 5990.</w:t>
      </w:r>
      <w:r w:rsidRPr="00E855BA">
        <w:rPr>
          <w:b/>
        </w:rPr>
        <w:t xml:space="preserve"> </w:t>
      </w:r>
    </w:p>
    <w:p w:rsidR="00706D57" w:rsidRPr="00E855BA" w:rsidRDefault="00706D57" w:rsidP="00706D57">
      <w:pPr>
        <w:tabs>
          <w:tab w:val="left" w:pos="-1440"/>
        </w:tabs>
        <w:ind w:left="1440" w:hanging="720"/>
        <w:jc w:val="both"/>
      </w:pPr>
      <w:r w:rsidRPr="0032767F">
        <w:t>1940</w:t>
      </w:r>
      <w:r w:rsidRPr="0032767F">
        <w:tab/>
      </w:r>
      <w:r w:rsidRPr="00E855BA">
        <w:rPr>
          <w:b/>
        </w:rPr>
        <w:t xml:space="preserve">Instructional Materials Fees.  </w:t>
      </w:r>
      <w:proofErr w:type="gramStart"/>
      <w:r w:rsidRPr="00E855BA">
        <w:t>Fees for the use of instructional materials, including textbook fees.</w:t>
      </w:r>
      <w:proofErr w:type="gramEnd"/>
    </w:p>
    <w:p w:rsidR="00706D57" w:rsidRPr="00E855BA" w:rsidRDefault="00706D57" w:rsidP="00706D57">
      <w:pPr>
        <w:jc w:val="both"/>
      </w:pPr>
    </w:p>
    <w:p w:rsidR="006A205C" w:rsidRDefault="006A205C"/>
    <w:sectPr w:rsidR="006A205C" w:rsidSect="00706D57">
      <w:footerReference w:type="default" r:id="rId7"/>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D63" w:rsidRDefault="00992D63" w:rsidP="00992D63">
      <w:r>
        <w:separator/>
      </w:r>
    </w:p>
  </w:endnote>
  <w:endnote w:type="continuationSeparator" w:id="0">
    <w:p w:rsidR="00992D63" w:rsidRDefault="00992D63" w:rsidP="0099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63" w:rsidRDefault="00992D63">
    <w:pPr>
      <w:pStyle w:val="Footer"/>
    </w:pPr>
    <w:r>
      <w:t>Fiscal Year 2014-2015 Chart of Accounts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D63" w:rsidRDefault="00992D63" w:rsidP="00992D63">
      <w:r>
        <w:separator/>
      </w:r>
    </w:p>
  </w:footnote>
  <w:footnote w:type="continuationSeparator" w:id="0">
    <w:p w:rsidR="00992D63" w:rsidRDefault="00992D63" w:rsidP="00992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57"/>
    <w:rsid w:val="00010E9E"/>
    <w:rsid w:val="000A6CC2"/>
    <w:rsid w:val="000C7084"/>
    <w:rsid w:val="00101D38"/>
    <w:rsid w:val="0011481B"/>
    <w:rsid w:val="00142ADD"/>
    <w:rsid w:val="001549AC"/>
    <w:rsid w:val="001631D5"/>
    <w:rsid w:val="00190CF5"/>
    <w:rsid w:val="001E603C"/>
    <w:rsid w:val="001E6F37"/>
    <w:rsid w:val="002029D8"/>
    <w:rsid w:val="002D0F70"/>
    <w:rsid w:val="00364A61"/>
    <w:rsid w:val="003A68BF"/>
    <w:rsid w:val="004044E2"/>
    <w:rsid w:val="00442FD5"/>
    <w:rsid w:val="00473746"/>
    <w:rsid w:val="00477C40"/>
    <w:rsid w:val="0048733B"/>
    <w:rsid w:val="004A0A98"/>
    <w:rsid w:val="00565FC9"/>
    <w:rsid w:val="00613889"/>
    <w:rsid w:val="00627239"/>
    <w:rsid w:val="00631255"/>
    <w:rsid w:val="00634DC4"/>
    <w:rsid w:val="006578D0"/>
    <w:rsid w:val="006A205C"/>
    <w:rsid w:val="006E01D6"/>
    <w:rsid w:val="006F596B"/>
    <w:rsid w:val="00706D57"/>
    <w:rsid w:val="00712C15"/>
    <w:rsid w:val="0074001E"/>
    <w:rsid w:val="00746B7B"/>
    <w:rsid w:val="0077340E"/>
    <w:rsid w:val="007C5C86"/>
    <w:rsid w:val="007D42B3"/>
    <w:rsid w:val="007D7F89"/>
    <w:rsid w:val="007E4A69"/>
    <w:rsid w:val="007E4B6B"/>
    <w:rsid w:val="007E5A05"/>
    <w:rsid w:val="00806C3B"/>
    <w:rsid w:val="00833D5D"/>
    <w:rsid w:val="00841524"/>
    <w:rsid w:val="008D7B81"/>
    <w:rsid w:val="0095397B"/>
    <w:rsid w:val="009735EB"/>
    <w:rsid w:val="00992D63"/>
    <w:rsid w:val="009B2FE0"/>
    <w:rsid w:val="009D0B6E"/>
    <w:rsid w:val="009D4EA5"/>
    <w:rsid w:val="00A11136"/>
    <w:rsid w:val="00A15046"/>
    <w:rsid w:val="00A72AA1"/>
    <w:rsid w:val="00A72EB2"/>
    <w:rsid w:val="00A757DD"/>
    <w:rsid w:val="00A82C71"/>
    <w:rsid w:val="00AD4F5D"/>
    <w:rsid w:val="00AE6C04"/>
    <w:rsid w:val="00B166FB"/>
    <w:rsid w:val="00B212F4"/>
    <w:rsid w:val="00B8224F"/>
    <w:rsid w:val="00BB5493"/>
    <w:rsid w:val="00BF65BD"/>
    <w:rsid w:val="00C0788A"/>
    <w:rsid w:val="00CA4A19"/>
    <w:rsid w:val="00CC7AD2"/>
    <w:rsid w:val="00CD301E"/>
    <w:rsid w:val="00D21E39"/>
    <w:rsid w:val="00D621CE"/>
    <w:rsid w:val="00D71994"/>
    <w:rsid w:val="00D8312B"/>
    <w:rsid w:val="00D92D0A"/>
    <w:rsid w:val="00DA1163"/>
    <w:rsid w:val="00DE5635"/>
    <w:rsid w:val="00DE64E5"/>
    <w:rsid w:val="00E17C50"/>
    <w:rsid w:val="00E37C5A"/>
    <w:rsid w:val="00EA0582"/>
    <w:rsid w:val="00F13B8F"/>
    <w:rsid w:val="00F35DDF"/>
    <w:rsid w:val="00F654C8"/>
    <w:rsid w:val="00F867A8"/>
    <w:rsid w:val="00F97D6B"/>
    <w:rsid w:val="00FC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D5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63"/>
    <w:pPr>
      <w:tabs>
        <w:tab w:val="center" w:pos="4680"/>
        <w:tab w:val="right" w:pos="9360"/>
      </w:tabs>
    </w:pPr>
  </w:style>
  <w:style w:type="character" w:customStyle="1" w:styleId="HeaderChar">
    <w:name w:val="Header Char"/>
    <w:basedOn w:val="DefaultParagraphFont"/>
    <w:link w:val="Header"/>
    <w:uiPriority w:val="99"/>
    <w:rsid w:val="00992D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2D63"/>
    <w:pPr>
      <w:tabs>
        <w:tab w:val="center" w:pos="4680"/>
        <w:tab w:val="right" w:pos="9360"/>
      </w:tabs>
    </w:pPr>
  </w:style>
  <w:style w:type="character" w:customStyle="1" w:styleId="FooterChar">
    <w:name w:val="Footer Char"/>
    <w:basedOn w:val="DefaultParagraphFont"/>
    <w:link w:val="Footer"/>
    <w:uiPriority w:val="99"/>
    <w:rsid w:val="00992D6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D5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63"/>
    <w:pPr>
      <w:tabs>
        <w:tab w:val="center" w:pos="4680"/>
        <w:tab w:val="right" w:pos="9360"/>
      </w:tabs>
    </w:pPr>
  </w:style>
  <w:style w:type="character" w:customStyle="1" w:styleId="HeaderChar">
    <w:name w:val="Header Char"/>
    <w:basedOn w:val="DefaultParagraphFont"/>
    <w:link w:val="Header"/>
    <w:uiPriority w:val="99"/>
    <w:rsid w:val="00992D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2D63"/>
    <w:pPr>
      <w:tabs>
        <w:tab w:val="center" w:pos="4680"/>
        <w:tab w:val="right" w:pos="9360"/>
      </w:tabs>
    </w:pPr>
  </w:style>
  <w:style w:type="character" w:customStyle="1" w:styleId="FooterChar">
    <w:name w:val="Footer Char"/>
    <w:basedOn w:val="DefaultParagraphFont"/>
    <w:link w:val="Footer"/>
    <w:uiPriority w:val="99"/>
    <w:rsid w:val="00992D6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Adam</dc:creator>
  <cp:lastModifiedBy>Williams, Adam</cp:lastModifiedBy>
  <cp:revision>3</cp:revision>
  <cp:lastPrinted>2015-02-10T18:53:00Z</cp:lastPrinted>
  <dcterms:created xsi:type="dcterms:W3CDTF">2015-02-10T18:48:00Z</dcterms:created>
  <dcterms:modified xsi:type="dcterms:W3CDTF">2015-02-10T18:53:00Z</dcterms:modified>
</cp:coreProperties>
</file>