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2441C" w14:textId="77777777" w:rsidR="008325C2" w:rsidRDefault="008325C2" w:rsidP="00B97B79">
      <w:pPr>
        <w:pStyle w:val="Heading1"/>
      </w:pPr>
      <w:r>
        <w:t xml:space="preserve">HB 20B-1001 Connecting Colorado </w:t>
      </w:r>
    </w:p>
    <w:p w14:paraId="3364F8EF" w14:textId="53D8D837" w:rsidR="0086052E" w:rsidRDefault="008325C2" w:rsidP="00B97B79">
      <w:pPr>
        <w:pStyle w:val="Heading1"/>
      </w:pPr>
      <w:r>
        <w:t>Students Grant - FAQ</w:t>
      </w:r>
    </w:p>
    <w:p w14:paraId="722823F2" w14:textId="77777777" w:rsidR="008325C2" w:rsidRDefault="008325C2" w:rsidP="008325C2">
      <w:pPr>
        <w:rPr>
          <w:b/>
        </w:rPr>
      </w:pPr>
    </w:p>
    <w:p w14:paraId="2B5E2BC0" w14:textId="77777777" w:rsidR="008325C2" w:rsidRDefault="008325C2" w:rsidP="008325C2">
      <w:pPr>
        <w:rPr>
          <w:b/>
        </w:rPr>
      </w:pPr>
    </w:p>
    <w:p w14:paraId="740B05E2" w14:textId="08F7F427" w:rsidR="008325C2" w:rsidRDefault="008325C2" w:rsidP="008325C2">
      <w:pPr>
        <w:rPr>
          <w:b/>
        </w:rPr>
      </w:pPr>
      <w:r>
        <w:rPr>
          <w:b/>
        </w:rPr>
        <w:t>Q. Is this grant available to institutes of higher education?</w:t>
      </w:r>
    </w:p>
    <w:p w14:paraId="65EDB7FE" w14:textId="77777777" w:rsidR="008325C2" w:rsidRDefault="008325C2" w:rsidP="008325C2">
      <w:pPr>
        <w:numPr>
          <w:ilvl w:val="0"/>
          <w:numId w:val="5"/>
        </w:numPr>
        <w:spacing w:after="0" w:line="276" w:lineRule="auto"/>
        <w:ind w:right="0"/>
      </w:pPr>
      <w:r>
        <w:t>No, grant awards can only be made to:</w:t>
      </w:r>
    </w:p>
    <w:p w14:paraId="6BB88614" w14:textId="77777777" w:rsidR="008325C2" w:rsidRDefault="008325C2" w:rsidP="008325C2">
      <w:pPr>
        <w:numPr>
          <w:ilvl w:val="1"/>
          <w:numId w:val="6"/>
        </w:numPr>
        <w:spacing w:after="0" w:line="276" w:lineRule="auto"/>
        <w:ind w:right="0"/>
      </w:pPr>
      <w:r>
        <w:rPr>
          <w:rFonts w:cs="Calibri"/>
        </w:rPr>
        <w:t xml:space="preserve">School districts (on behalf of all schools or </w:t>
      </w:r>
      <w:proofErr w:type="gramStart"/>
      <w:r>
        <w:rPr>
          <w:rFonts w:cs="Calibri"/>
        </w:rPr>
        <w:t>particular schools</w:t>
      </w:r>
      <w:proofErr w:type="gramEnd"/>
      <w:r>
        <w:rPr>
          <w:rFonts w:cs="Calibri"/>
        </w:rPr>
        <w:t>)</w:t>
      </w:r>
    </w:p>
    <w:p w14:paraId="20FCA24E" w14:textId="77777777" w:rsidR="008325C2" w:rsidRDefault="008325C2" w:rsidP="008325C2">
      <w:pPr>
        <w:numPr>
          <w:ilvl w:val="1"/>
          <w:numId w:val="6"/>
        </w:numPr>
        <w:spacing w:after="0" w:line="240" w:lineRule="auto"/>
        <w:ind w:right="0"/>
        <w:rPr>
          <w:rFonts w:cs="Calibri"/>
        </w:rPr>
      </w:pPr>
      <w:r>
        <w:rPr>
          <w:rFonts w:cs="Calibri"/>
        </w:rPr>
        <w:t xml:space="preserve">BOCES </w:t>
      </w:r>
    </w:p>
    <w:p w14:paraId="16EB59B0" w14:textId="77777777" w:rsidR="008325C2" w:rsidRDefault="008325C2" w:rsidP="008325C2">
      <w:pPr>
        <w:numPr>
          <w:ilvl w:val="1"/>
          <w:numId w:val="6"/>
        </w:numPr>
        <w:spacing w:after="0" w:line="240" w:lineRule="auto"/>
        <w:ind w:right="0"/>
        <w:rPr>
          <w:rFonts w:cs="Calibri"/>
        </w:rPr>
      </w:pPr>
      <w:r>
        <w:rPr>
          <w:rFonts w:cs="Calibri"/>
        </w:rPr>
        <w:t>Charter School Institute (CSI)</w:t>
      </w:r>
    </w:p>
    <w:p w14:paraId="5DDC7620" w14:textId="77777777" w:rsidR="008325C2" w:rsidRDefault="008325C2" w:rsidP="008325C2">
      <w:pPr>
        <w:numPr>
          <w:ilvl w:val="1"/>
          <w:numId w:val="6"/>
        </w:numPr>
        <w:spacing w:after="0" w:line="240" w:lineRule="auto"/>
        <w:ind w:right="0"/>
        <w:rPr>
          <w:rFonts w:cs="Calibri"/>
        </w:rPr>
      </w:pPr>
      <w:r>
        <w:rPr>
          <w:rFonts w:cs="Calibri"/>
        </w:rPr>
        <w:t xml:space="preserve">Charter schools </w:t>
      </w:r>
      <w:r>
        <w:rPr>
          <w:rFonts w:cs="Calibri"/>
          <w:color w:val="262626"/>
        </w:rPr>
        <w:t>(Note: the charter school’s authorizer will be the fiscal agent, if funded)</w:t>
      </w:r>
    </w:p>
    <w:p w14:paraId="6DAC8483" w14:textId="77777777" w:rsidR="008325C2" w:rsidRDefault="008325C2" w:rsidP="008325C2">
      <w:pPr>
        <w:numPr>
          <w:ilvl w:val="1"/>
          <w:numId w:val="6"/>
        </w:numPr>
        <w:spacing w:after="0" w:line="240" w:lineRule="auto"/>
        <w:ind w:right="0"/>
        <w:rPr>
          <w:rFonts w:cs="Calibri"/>
        </w:rPr>
      </w:pPr>
      <w:r>
        <w:rPr>
          <w:rFonts w:cs="Calibri"/>
        </w:rPr>
        <w:t xml:space="preserve">Federally recognized Tribes that operates a public school in Colorado </w:t>
      </w:r>
      <w:r>
        <w:rPr>
          <w:rFonts w:cs="Calibri"/>
        </w:rPr>
        <w:br/>
      </w:r>
    </w:p>
    <w:p w14:paraId="0E647C18" w14:textId="77777777" w:rsidR="008325C2" w:rsidRDefault="008325C2" w:rsidP="008325C2">
      <w:pPr>
        <w:spacing w:line="240" w:lineRule="auto"/>
        <w:rPr>
          <w:b/>
        </w:rPr>
      </w:pPr>
      <w:r>
        <w:rPr>
          <w:b/>
        </w:rPr>
        <w:t xml:space="preserve">Q. Can funds be used to pay for network architecture design, strategic </w:t>
      </w:r>
      <w:proofErr w:type="gramStart"/>
      <w:r>
        <w:rPr>
          <w:b/>
        </w:rPr>
        <w:t>planning</w:t>
      </w:r>
      <w:proofErr w:type="gramEnd"/>
      <w:r>
        <w:rPr>
          <w:b/>
        </w:rPr>
        <w:t xml:space="preserve"> or network consulting services? </w:t>
      </w:r>
    </w:p>
    <w:p w14:paraId="3FF96AC7" w14:textId="77777777" w:rsidR="008325C2" w:rsidRDefault="008325C2" w:rsidP="008325C2">
      <w:pPr>
        <w:numPr>
          <w:ilvl w:val="0"/>
          <w:numId w:val="7"/>
        </w:numPr>
        <w:spacing w:after="0" w:line="240" w:lineRule="auto"/>
        <w:ind w:left="720" w:right="0"/>
      </w:pPr>
      <w:r>
        <w:t xml:space="preserve">No, funding is specifically for providing, expanding and or creating internet access for students and teachers. </w:t>
      </w:r>
      <w:r>
        <w:br/>
      </w:r>
    </w:p>
    <w:p w14:paraId="5E8227C3" w14:textId="77777777" w:rsidR="008325C2" w:rsidRDefault="008325C2" w:rsidP="008325C2">
      <w:pPr>
        <w:rPr>
          <w:b/>
        </w:rPr>
      </w:pPr>
      <w:r>
        <w:rPr>
          <w:b/>
        </w:rPr>
        <w:t>Q. Can funds be used to pay for staff salaries?</w:t>
      </w:r>
    </w:p>
    <w:p w14:paraId="423C4B04" w14:textId="77777777" w:rsidR="008325C2" w:rsidRDefault="008325C2" w:rsidP="008325C2">
      <w:pPr>
        <w:numPr>
          <w:ilvl w:val="0"/>
          <w:numId w:val="11"/>
        </w:numPr>
        <w:spacing w:after="0" w:line="276" w:lineRule="auto"/>
        <w:ind w:right="0"/>
      </w:pPr>
      <w:r>
        <w:t>No. While funding can be used for the connectivity charges for teachers and school staff, it cannot be used to pay staff salaries or benefits.</w:t>
      </w:r>
      <w:r>
        <w:br/>
      </w:r>
    </w:p>
    <w:p w14:paraId="1E16B6DD" w14:textId="77777777" w:rsidR="008325C2" w:rsidRDefault="008325C2" w:rsidP="008325C2">
      <w:pPr>
        <w:rPr>
          <w:b/>
        </w:rPr>
      </w:pPr>
      <w:r>
        <w:rPr>
          <w:b/>
        </w:rPr>
        <w:t>Q. Can funds be used to develop a map of the existing infrastructure in the state?</w:t>
      </w:r>
    </w:p>
    <w:p w14:paraId="68721107" w14:textId="77777777" w:rsidR="008325C2" w:rsidRDefault="008325C2" w:rsidP="008325C2">
      <w:pPr>
        <w:numPr>
          <w:ilvl w:val="0"/>
          <w:numId w:val="1"/>
        </w:numPr>
        <w:spacing w:after="0" w:line="276" w:lineRule="auto"/>
        <w:ind w:right="0"/>
      </w:pPr>
      <w:r>
        <w:t xml:space="preserve">No. This work is currently being done by the </w:t>
      </w:r>
      <w:hyperlink r:id="rId8">
        <w:r>
          <w:rPr>
            <w:color w:val="1155CC"/>
            <w:u w:val="single"/>
          </w:rPr>
          <w:t>Colorado Broadband Office.</w:t>
        </w:r>
      </w:hyperlink>
      <w:r>
        <w:t xml:space="preserve"> </w:t>
      </w:r>
      <w:r>
        <w:br/>
      </w:r>
    </w:p>
    <w:p w14:paraId="7B042416" w14:textId="77777777" w:rsidR="008325C2" w:rsidRDefault="008325C2" w:rsidP="008325C2">
      <w:pPr>
        <w:rPr>
          <w:b/>
        </w:rPr>
      </w:pPr>
      <w:r>
        <w:rPr>
          <w:b/>
        </w:rPr>
        <w:t>Q. Are non-public schools eligible for funding?</w:t>
      </w:r>
    </w:p>
    <w:p w14:paraId="68E96B6E" w14:textId="77777777" w:rsidR="008325C2" w:rsidRDefault="008325C2" w:rsidP="008325C2">
      <w:pPr>
        <w:numPr>
          <w:ilvl w:val="0"/>
          <w:numId w:val="12"/>
        </w:numPr>
        <w:spacing w:after="0" w:line="276" w:lineRule="auto"/>
        <w:ind w:right="0"/>
      </w:pPr>
      <w:r>
        <w:t>No, there is not an equitable services provision in this legislation.</w:t>
      </w:r>
      <w:r>
        <w:br/>
      </w:r>
    </w:p>
    <w:p w14:paraId="5DCB5C83" w14:textId="77777777" w:rsidR="008325C2" w:rsidRDefault="008325C2" w:rsidP="008325C2">
      <w:pPr>
        <w:rPr>
          <w:b/>
        </w:rPr>
      </w:pPr>
      <w:r>
        <w:rPr>
          <w:b/>
        </w:rPr>
        <w:t>Q. How do charter schools apply for this funding?</w:t>
      </w:r>
    </w:p>
    <w:p w14:paraId="5DA8E99A" w14:textId="77777777" w:rsidR="008325C2" w:rsidRDefault="008325C2" w:rsidP="008325C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</w:pPr>
      <w:r>
        <w:t>Charter schools should contact their authorizer and their authorizer’s process for applying for competitive grants.</w:t>
      </w:r>
    </w:p>
    <w:p w14:paraId="341694E2" w14:textId="77777777" w:rsidR="008325C2" w:rsidRDefault="008325C2" w:rsidP="008325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</w:pPr>
      <w:r>
        <w:t>If authorizer desires to include the charter school in their application</w:t>
      </w:r>
    </w:p>
    <w:p w14:paraId="615A7712" w14:textId="77777777" w:rsidR="008325C2" w:rsidRDefault="008325C2" w:rsidP="008325C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</w:pPr>
      <w:r>
        <w:t>Authorizer will include the needs of the charter school and ensure those needs are met with the funds awarded</w:t>
      </w:r>
    </w:p>
    <w:p w14:paraId="6696C6A0" w14:textId="77777777" w:rsidR="008325C2" w:rsidRDefault="008325C2" w:rsidP="008325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</w:pPr>
      <w:r>
        <w:t>If authorizer desires charter to submit an application that is separate from authorizer application</w:t>
      </w:r>
    </w:p>
    <w:p w14:paraId="414EE734" w14:textId="77777777" w:rsidR="008325C2" w:rsidRDefault="008325C2" w:rsidP="008325C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</w:pPr>
      <w:r>
        <w:t>Charter school will need direction from authorizer to complete the contact section of the application and sign forms</w:t>
      </w:r>
    </w:p>
    <w:p w14:paraId="0B089222" w14:textId="77777777" w:rsidR="008325C2" w:rsidRDefault="008325C2" w:rsidP="008325C2"/>
    <w:p w14:paraId="62DAC677" w14:textId="77777777" w:rsidR="008325C2" w:rsidRDefault="008325C2" w:rsidP="008325C2">
      <w:pPr>
        <w:rPr>
          <w:b/>
        </w:rPr>
      </w:pPr>
      <w:r>
        <w:rPr>
          <w:b/>
        </w:rPr>
        <w:t>Q. Can grant funds be used to pay the upfront costs of a multi-year lease?</w:t>
      </w:r>
    </w:p>
    <w:p w14:paraId="7DFCB232" w14:textId="77777777" w:rsidR="008325C2" w:rsidRDefault="008325C2" w:rsidP="008325C2">
      <w:pPr>
        <w:numPr>
          <w:ilvl w:val="0"/>
          <w:numId w:val="3"/>
        </w:numPr>
        <w:spacing w:after="0" w:line="276" w:lineRule="auto"/>
        <w:ind w:right="0"/>
      </w:pPr>
      <w:r>
        <w:t>No. Funds are only available for 1 year and can only be used for costs incurred during the period of availability of the funds.</w:t>
      </w:r>
      <w:r>
        <w:br/>
      </w:r>
    </w:p>
    <w:p w14:paraId="7D03BA1A" w14:textId="77777777" w:rsidR="007D7047" w:rsidRDefault="007D7047" w:rsidP="008325C2">
      <w:pPr>
        <w:rPr>
          <w:b/>
        </w:rPr>
      </w:pPr>
    </w:p>
    <w:p w14:paraId="624D28BD" w14:textId="08A35515" w:rsidR="008325C2" w:rsidRDefault="008325C2" w:rsidP="008325C2">
      <w:pPr>
        <w:rPr>
          <w:b/>
        </w:rPr>
      </w:pPr>
      <w:r>
        <w:rPr>
          <w:b/>
        </w:rPr>
        <w:t>Q. Can funds be used for end user devices such as computers, cell phones, etc.?</w:t>
      </w:r>
    </w:p>
    <w:p w14:paraId="4520CF2C" w14:textId="77777777" w:rsidR="008325C2" w:rsidRDefault="008325C2" w:rsidP="008325C2">
      <w:pPr>
        <w:numPr>
          <w:ilvl w:val="0"/>
          <w:numId w:val="9"/>
        </w:numPr>
        <w:spacing w:after="0" w:line="276" w:lineRule="auto"/>
        <w:ind w:right="0"/>
      </w:pPr>
      <w:r>
        <w:t>No. End user devices like these are not an allowable expense.</w:t>
      </w:r>
    </w:p>
    <w:p w14:paraId="16B8B622" w14:textId="77777777" w:rsidR="008325C2" w:rsidRDefault="008325C2" w:rsidP="008325C2">
      <w:pPr>
        <w:spacing w:before="240" w:after="240"/>
        <w:rPr>
          <w:b/>
        </w:rPr>
      </w:pPr>
      <w:r>
        <w:rPr>
          <w:b/>
        </w:rPr>
        <w:t>Q. Is my school board president required to sign the Approval and Transmittal form?</w:t>
      </w:r>
    </w:p>
    <w:p w14:paraId="47300673" w14:textId="77777777" w:rsidR="008325C2" w:rsidRDefault="008325C2" w:rsidP="008325C2">
      <w:pPr>
        <w:numPr>
          <w:ilvl w:val="0"/>
          <w:numId w:val="10"/>
        </w:numPr>
        <w:spacing w:before="240" w:after="240" w:line="276" w:lineRule="auto"/>
        <w:ind w:right="0"/>
      </w:pPr>
      <w:r>
        <w:t>The school board president or a representative that is authorized to sign on behalf of the board can sign the Approval and Transmittal form.</w:t>
      </w:r>
    </w:p>
    <w:p w14:paraId="18744A4A" w14:textId="77777777" w:rsidR="008325C2" w:rsidRDefault="008325C2" w:rsidP="008325C2">
      <w:pPr>
        <w:spacing w:before="240" w:after="240"/>
        <w:rPr>
          <w:b/>
        </w:rPr>
      </w:pPr>
      <w:r>
        <w:rPr>
          <w:b/>
        </w:rPr>
        <w:t>Q. Will all funds need to be spent by the end of the 20-21 school year?</w:t>
      </w:r>
    </w:p>
    <w:p w14:paraId="4052AA90" w14:textId="77777777" w:rsidR="008325C2" w:rsidRDefault="008325C2" w:rsidP="008325C2">
      <w:pPr>
        <w:numPr>
          <w:ilvl w:val="0"/>
          <w:numId w:val="4"/>
        </w:numPr>
        <w:spacing w:before="240" w:after="240" w:line="276" w:lineRule="auto"/>
        <w:ind w:right="0"/>
      </w:pPr>
      <w:r>
        <w:t xml:space="preserve">The funding period of availability is from February 1, 2021 - January 31, 2022. </w:t>
      </w:r>
    </w:p>
    <w:p w14:paraId="3E661A33" w14:textId="309D39EB" w:rsidR="008325C2" w:rsidRDefault="0076263C" w:rsidP="008325C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D71B70" wp14:editId="5FC48A33">
                <wp:simplePos x="0" y="0"/>
                <wp:positionH relativeFrom="column">
                  <wp:posOffset>-444500</wp:posOffset>
                </wp:positionH>
                <wp:positionV relativeFrom="page">
                  <wp:posOffset>8140700</wp:posOffset>
                </wp:positionV>
                <wp:extent cx="7753350" cy="2162175"/>
                <wp:effectExtent l="0" t="0" r="0" b="9525"/>
                <wp:wrapNone/>
                <wp:docPr id="1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0" cy="2162175"/>
                        </a:xfrm>
                        <a:prstGeom prst="rect">
                          <a:avLst/>
                        </a:prstGeom>
                        <a:solidFill>
                          <a:srgbClr val="232C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F5455" w14:textId="1931BF4F" w:rsidR="008325C2" w:rsidRPr="007866B4" w:rsidRDefault="008325C2" w:rsidP="008325C2">
                            <w:pPr>
                              <w:pStyle w:val="Heading3"/>
                              <w:rPr>
                                <w:color w:val="FFFFFF"/>
                              </w:rPr>
                            </w:pPr>
                            <w:r w:rsidRPr="007866B4">
                              <w:rPr>
                                <w:color w:val="FFFFFF"/>
                              </w:rPr>
                              <w:t xml:space="preserve">WHERE CAN I LEARN MORE? </w:t>
                            </w:r>
                          </w:p>
                          <w:p w14:paraId="36C3347F" w14:textId="213065F0" w:rsidR="008325C2" w:rsidRPr="001E41BB" w:rsidRDefault="008325C2" w:rsidP="008325C2">
                            <w:pPr>
                              <w:pStyle w:val="Page01-Side-bar-navy"/>
                              <w:rPr>
                                <w:b/>
                                <w:color w:val="FFFF00"/>
                              </w:rPr>
                            </w:pPr>
                            <w:r w:rsidRPr="008325C2">
                              <w:rPr>
                                <w:b/>
                                <w:color w:val="FFFF00"/>
                              </w:rPr>
                              <w:t>http://www</w:t>
                            </w:r>
                            <w:r>
                              <w:rPr>
                                <w:b/>
                                <w:color w:val="FFFF00"/>
                              </w:rPr>
                              <w:t>or</w:t>
                            </w:r>
                            <w:r w:rsidRPr="008325C2">
                              <w:rPr>
                                <w:b/>
                                <w:color w:val="FFFF00"/>
                              </w:rPr>
                              <w:t>cde.state.co.us/caresact/ccsgapplication</w:t>
                            </w:r>
                          </w:p>
                          <w:p w14:paraId="15A4A9BC" w14:textId="41CDDB98" w:rsidR="008325C2" w:rsidRPr="007866B4" w:rsidRDefault="008325C2" w:rsidP="008325C2">
                            <w:pPr>
                              <w:pStyle w:val="Page01-Side-bar-navy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For questions contact: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br/>
                              <w:t>DeLilah Collins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br/>
                            </w:r>
                            <w:hyperlink r:id="rId9" w:history="1">
                              <w:r w:rsidRPr="008325C2">
                                <w:rPr>
                                  <w:rStyle w:val="Hyperlink"/>
                                  <w:b/>
                                  <w:color w:val="FFFFFF" w:themeColor="background1"/>
                                </w:rPr>
                                <w:t>collins_d@cde.state.co.us</w:t>
                              </w:r>
                            </w:hyperlink>
                            <w:r>
                              <w:rPr>
                                <w:b/>
                                <w:color w:val="FFFFFF"/>
                              </w:rPr>
                              <w:t xml:space="preserve"> </w:t>
                            </w:r>
                          </w:p>
                          <w:p w14:paraId="69104705" w14:textId="77777777" w:rsidR="008325C2" w:rsidRPr="007866B4" w:rsidRDefault="008325C2" w:rsidP="008325C2">
                            <w:pPr>
                              <w:pStyle w:val="Page01-Side-bar-navy"/>
                              <w:rPr>
                                <w:color w:val="FFFFFF"/>
                              </w:rPr>
                            </w:pPr>
                          </w:p>
                          <w:p w14:paraId="30816DB9" w14:textId="77777777" w:rsidR="008325C2" w:rsidRPr="007866B4" w:rsidRDefault="008325C2" w:rsidP="008325C2">
                            <w:pPr>
                              <w:pStyle w:val="Page01-Side-bar-navy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274320" tIns="182880" rIns="182880" bIns="36576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71B7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&quot;&quot;" style="position:absolute;margin-left:-35pt;margin-top:641pt;width:610.5pt;height:17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" fillcolor="#232c67" stroked="f" strokeweight=".5pt">
                <v:textbox inset="21.6pt,14.4pt,14.4pt,28.8pt">
                  <w:txbxContent>
                    <w:p w14:paraId="542F5455" w14:textId="1931BF4F" w:rsidR="008325C2" w:rsidRPr="007866B4" w:rsidRDefault="008325C2" w:rsidP="008325C2">
                      <w:pPr>
                        <w:pStyle w:val="Heading3"/>
                        <w:rPr>
                          <w:color w:val="FFFFFF"/>
                        </w:rPr>
                      </w:pPr>
                      <w:r w:rsidRPr="007866B4">
                        <w:rPr>
                          <w:color w:val="FFFFFF"/>
                        </w:rPr>
                        <w:t xml:space="preserve">WHERE CAN I LEARN MORE? </w:t>
                      </w:r>
                    </w:p>
                    <w:p w14:paraId="36C3347F" w14:textId="213065F0" w:rsidR="008325C2" w:rsidRPr="001E41BB" w:rsidRDefault="008325C2" w:rsidP="008325C2">
                      <w:pPr>
                        <w:pStyle w:val="Page01-Side-bar-navy"/>
                        <w:rPr>
                          <w:b/>
                          <w:color w:val="FFFF00"/>
                        </w:rPr>
                      </w:pPr>
                      <w:r w:rsidRPr="008325C2">
                        <w:rPr>
                          <w:b/>
                          <w:color w:val="FFFF00"/>
                        </w:rPr>
                        <w:t>http://www</w:t>
                      </w:r>
                      <w:r>
                        <w:rPr>
                          <w:b/>
                          <w:color w:val="FFFF00"/>
                        </w:rPr>
                        <w:t>or</w:t>
                      </w:r>
                      <w:r w:rsidRPr="008325C2">
                        <w:rPr>
                          <w:b/>
                          <w:color w:val="FFFF00"/>
                        </w:rPr>
                        <w:t>cde.state.co.us/caresact/ccsgapplication</w:t>
                      </w:r>
                    </w:p>
                    <w:p w14:paraId="15A4A9BC" w14:textId="41CDDB98" w:rsidR="008325C2" w:rsidRPr="007866B4" w:rsidRDefault="008325C2" w:rsidP="008325C2">
                      <w:pPr>
                        <w:pStyle w:val="Page01-Side-bar-navy"/>
                        <w:rPr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For questions contact:</w:t>
                      </w:r>
                      <w:r>
                        <w:rPr>
                          <w:b/>
                          <w:color w:val="FFFFFF"/>
                        </w:rPr>
                        <w:br/>
                        <w:t>DeLilah Collins</w:t>
                      </w:r>
                      <w:r>
                        <w:rPr>
                          <w:b/>
                          <w:color w:val="FFFFFF"/>
                        </w:rPr>
                        <w:br/>
                      </w:r>
                      <w:hyperlink r:id="rId10" w:history="1">
                        <w:r w:rsidRPr="008325C2">
                          <w:rPr>
                            <w:rStyle w:val="Hyperlink"/>
                            <w:b/>
                            <w:color w:val="FFFFFF" w:themeColor="background1"/>
                          </w:rPr>
                          <w:t>collins_d@cde.state.co.us</w:t>
                        </w:r>
                      </w:hyperlink>
                      <w:r>
                        <w:rPr>
                          <w:b/>
                          <w:color w:val="FFFFFF"/>
                        </w:rPr>
                        <w:t xml:space="preserve"> </w:t>
                      </w:r>
                    </w:p>
                    <w:p w14:paraId="69104705" w14:textId="77777777" w:rsidR="008325C2" w:rsidRPr="007866B4" w:rsidRDefault="008325C2" w:rsidP="008325C2">
                      <w:pPr>
                        <w:pStyle w:val="Page01-Side-bar-navy"/>
                        <w:rPr>
                          <w:color w:val="FFFFFF"/>
                        </w:rPr>
                      </w:pPr>
                    </w:p>
                    <w:p w14:paraId="30816DB9" w14:textId="77777777" w:rsidR="008325C2" w:rsidRPr="007866B4" w:rsidRDefault="008325C2" w:rsidP="008325C2">
                      <w:pPr>
                        <w:pStyle w:val="Page01-Side-bar-navy"/>
                        <w:rPr>
                          <w:color w:val="FFFFFF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325C2">
        <w:rPr>
          <w:b/>
        </w:rPr>
        <w:t>Q. How will we receive the grant funds? Will we be required to spend funds and request to be reimbursed?</w:t>
      </w:r>
      <w:r w:rsidR="008325C2">
        <w:br/>
      </w:r>
      <w:r w:rsidR="008325C2">
        <w:br/>
        <w:t xml:space="preserve">      A. Once an application has been approved, the HB 20B-1001 CCSG awards will be directly deposited into the applicants account through the EFT process. </w:t>
      </w:r>
    </w:p>
    <w:sectPr w:rsidR="008325C2" w:rsidSect="00431BA8">
      <w:headerReference w:type="default" r:id="rId11"/>
      <w:headerReference w:type="first" r:id="rId12"/>
      <w:pgSz w:w="12240" w:h="15840" w:code="1"/>
      <w:pgMar w:top="720" w:right="720" w:bottom="720" w:left="720" w:header="0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09FCB" w14:textId="77777777" w:rsidR="007D6370" w:rsidRDefault="007D6370" w:rsidP="00D167BF">
      <w:pPr>
        <w:spacing w:after="0" w:line="240" w:lineRule="auto"/>
      </w:pPr>
      <w:r>
        <w:separator/>
      </w:r>
    </w:p>
  </w:endnote>
  <w:endnote w:type="continuationSeparator" w:id="0">
    <w:p w14:paraId="20CD1D59" w14:textId="77777777" w:rsidR="007D6370" w:rsidRDefault="007D6370" w:rsidP="00D1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5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5DAAD" w14:textId="77777777" w:rsidR="007D6370" w:rsidRDefault="007D6370" w:rsidP="00D167BF">
      <w:pPr>
        <w:spacing w:after="0" w:line="240" w:lineRule="auto"/>
      </w:pPr>
      <w:r>
        <w:separator/>
      </w:r>
    </w:p>
  </w:footnote>
  <w:footnote w:type="continuationSeparator" w:id="0">
    <w:p w14:paraId="4C6DFFDF" w14:textId="77777777" w:rsidR="007D6370" w:rsidRDefault="007D6370" w:rsidP="00D16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56B30" w14:textId="77777777" w:rsidR="00B97B79" w:rsidRDefault="00B97B79">
    <w:pPr>
      <w:pStyle w:val="Header"/>
    </w:pPr>
  </w:p>
  <w:p w14:paraId="7FEDDEBC" w14:textId="5055A78E" w:rsidR="00431BA8" w:rsidRDefault="0076263C">
    <w:pPr>
      <w:pStyle w:val="Header"/>
    </w:pPr>
    <w:r>
      <w:rPr>
        <w:noProof/>
      </w:rPr>
      <w:drawing>
        <wp:inline distT="0" distB="0" distL="0" distR="0" wp14:anchorId="0423C637" wp14:editId="6DA2F58B">
          <wp:extent cx="979805" cy="415925"/>
          <wp:effectExtent l="0" t="0" r="0" b="3175"/>
          <wp:docPr id="3" name="Picture 4" descr="Colorad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Colorado Department of Educ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353675" w14:textId="77777777" w:rsidR="005877F1" w:rsidRDefault="005877F1">
    <w:pPr>
      <w:pStyle w:val="Header"/>
    </w:pPr>
  </w:p>
  <w:p w14:paraId="257707C3" w14:textId="1BF895B5" w:rsidR="00431BA8" w:rsidRDefault="00431B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BD25" w14:textId="0D57E1C8" w:rsidR="00D167BF" w:rsidRDefault="0076263C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0DE3C02" wp14:editId="0704D74E">
          <wp:simplePos x="0" y="0"/>
          <wp:positionH relativeFrom="column">
            <wp:posOffset>-469900</wp:posOffset>
          </wp:positionH>
          <wp:positionV relativeFrom="paragraph">
            <wp:posOffset>0</wp:posOffset>
          </wp:positionV>
          <wp:extent cx="7809230" cy="161036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9230" cy="161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A445B"/>
    <w:multiLevelType w:val="multilevel"/>
    <w:tmpl w:val="516630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BA2421C"/>
    <w:multiLevelType w:val="multilevel"/>
    <w:tmpl w:val="CF6E3CA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D2B4396"/>
    <w:multiLevelType w:val="multilevel"/>
    <w:tmpl w:val="4206652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D183B74"/>
    <w:multiLevelType w:val="multilevel"/>
    <w:tmpl w:val="42E47F2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02700D2"/>
    <w:multiLevelType w:val="multilevel"/>
    <w:tmpl w:val="651C521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4CD5738"/>
    <w:multiLevelType w:val="multilevel"/>
    <w:tmpl w:val="696270A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A2F566A"/>
    <w:multiLevelType w:val="multilevel"/>
    <w:tmpl w:val="DD9C6AF8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3ACF4A7C"/>
    <w:multiLevelType w:val="multilevel"/>
    <w:tmpl w:val="760C1F7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1AD5A06"/>
    <w:multiLevelType w:val="multilevel"/>
    <w:tmpl w:val="DB746FB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E8D407F"/>
    <w:multiLevelType w:val="multilevel"/>
    <w:tmpl w:val="232244A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BAA51C6"/>
    <w:multiLevelType w:val="multilevel"/>
    <w:tmpl w:val="B91E5D1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F7271A3"/>
    <w:multiLevelType w:val="multilevel"/>
    <w:tmpl w:val="7654F4B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9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BF"/>
    <w:rsid w:val="00004786"/>
    <w:rsid w:val="00033BB1"/>
    <w:rsid w:val="00052B92"/>
    <w:rsid w:val="000665E4"/>
    <w:rsid w:val="000F6114"/>
    <w:rsid w:val="0013025E"/>
    <w:rsid w:val="001E41BB"/>
    <w:rsid w:val="002D3E62"/>
    <w:rsid w:val="00431BA8"/>
    <w:rsid w:val="004433C7"/>
    <w:rsid w:val="004752A9"/>
    <w:rsid w:val="00501B31"/>
    <w:rsid w:val="0050220A"/>
    <w:rsid w:val="005877F1"/>
    <w:rsid w:val="0060452F"/>
    <w:rsid w:val="0064241A"/>
    <w:rsid w:val="006879FC"/>
    <w:rsid w:val="0069309A"/>
    <w:rsid w:val="006A3AD3"/>
    <w:rsid w:val="0070646C"/>
    <w:rsid w:val="0076263C"/>
    <w:rsid w:val="007866B4"/>
    <w:rsid w:val="007D6370"/>
    <w:rsid w:val="007D7047"/>
    <w:rsid w:val="00805867"/>
    <w:rsid w:val="008325C2"/>
    <w:rsid w:val="0086052E"/>
    <w:rsid w:val="00863B2A"/>
    <w:rsid w:val="00996ADB"/>
    <w:rsid w:val="00A15A0B"/>
    <w:rsid w:val="00A37AE5"/>
    <w:rsid w:val="00AA4C44"/>
    <w:rsid w:val="00B13F91"/>
    <w:rsid w:val="00B97B79"/>
    <w:rsid w:val="00BD2C14"/>
    <w:rsid w:val="00C426F9"/>
    <w:rsid w:val="00C93292"/>
    <w:rsid w:val="00CD18A2"/>
    <w:rsid w:val="00D167BF"/>
    <w:rsid w:val="00D41CDA"/>
    <w:rsid w:val="00D55DD1"/>
    <w:rsid w:val="00DE123D"/>
    <w:rsid w:val="00DE7B5D"/>
    <w:rsid w:val="00E8179F"/>
    <w:rsid w:val="00F8163B"/>
    <w:rsid w:val="00F860D7"/>
    <w:rsid w:val="00F952CB"/>
    <w:rsid w:val="00FB4C92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7E371"/>
  <w15:chartTrackingRefBased/>
  <w15:docId w15:val="{D77C972A-3423-4B69-BEF5-5FDE5AFE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ge01- body with right indent-black"/>
    <w:rsid w:val="00D167BF"/>
    <w:pPr>
      <w:spacing w:after="160" w:line="259" w:lineRule="auto"/>
      <w:ind w:right="36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7BF"/>
    <w:pPr>
      <w:keepNext/>
      <w:keepLines/>
      <w:spacing w:after="0"/>
      <w:ind w:right="1440"/>
      <w:outlineLvl w:val="0"/>
    </w:pPr>
    <w:rPr>
      <w:rFonts w:ascii="Museo Slab 500" w:eastAsia="Times New Roman" w:hAnsi="Museo Slab 500"/>
      <w:color w:val="FFFFF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7BF"/>
    <w:pPr>
      <w:keepNext/>
      <w:keepLines/>
      <w:spacing w:before="40" w:after="840"/>
      <w:outlineLvl w:val="1"/>
    </w:pPr>
    <w:rPr>
      <w:rFonts w:eastAsia="Times New Roman"/>
      <w:b/>
      <w:color w:val="FFFFF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7BF"/>
    <w:pPr>
      <w:keepNext/>
      <w:keepLines/>
      <w:spacing w:before="40" w:after="120"/>
      <w:outlineLvl w:val="2"/>
    </w:pPr>
    <w:rPr>
      <w:rFonts w:eastAsia="Times New Roman"/>
      <w:b/>
      <w:color w:val="00000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7BF"/>
  </w:style>
  <w:style w:type="paragraph" w:styleId="Footer">
    <w:name w:val="footer"/>
    <w:basedOn w:val="Normal"/>
    <w:link w:val="FooterChar"/>
    <w:uiPriority w:val="99"/>
    <w:unhideWhenUsed/>
    <w:qFormat/>
    <w:rsid w:val="00D16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7BF"/>
  </w:style>
  <w:style w:type="character" w:customStyle="1" w:styleId="Heading1Char">
    <w:name w:val="Heading 1 Char"/>
    <w:link w:val="Heading1"/>
    <w:uiPriority w:val="9"/>
    <w:rsid w:val="00D167BF"/>
    <w:rPr>
      <w:rFonts w:ascii="Museo Slab 500" w:eastAsia="Times New Roman" w:hAnsi="Museo Slab 500" w:cs="Times New Roman"/>
      <w:color w:val="FFFFFF"/>
      <w:sz w:val="48"/>
      <w:szCs w:val="32"/>
    </w:rPr>
  </w:style>
  <w:style w:type="character" w:customStyle="1" w:styleId="Heading2Char">
    <w:name w:val="Heading 2 Char"/>
    <w:link w:val="Heading2"/>
    <w:uiPriority w:val="9"/>
    <w:rsid w:val="00D167BF"/>
    <w:rPr>
      <w:rFonts w:ascii="Calibri" w:eastAsia="Times New Roman" w:hAnsi="Calibri" w:cs="Times New Roman"/>
      <w:b/>
      <w:color w:val="FFFFFF"/>
      <w:sz w:val="32"/>
      <w:szCs w:val="26"/>
    </w:rPr>
  </w:style>
  <w:style w:type="character" w:customStyle="1" w:styleId="Heading3Char">
    <w:name w:val="Heading 3 Char"/>
    <w:link w:val="Heading3"/>
    <w:uiPriority w:val="9"/>
    <w:rsid w:val="00D167BF"/>
    <w:rPr>
      <w:rFonts w:ascii="Calibri" w:eastAsia="Times New Roman" w:hAnsi="Calibri" w:cs="Times New Roman"/>
      <w:b/>
      <w:color w:val="000000"/>
      <w:sz w:val="28"/>
      <w:szCs w:val="24"/>
    </w:rPr>
  </w:style>
  <w:style w:type="paragraph" w:customStyle="1" w:styleId="Page01-Side-bar-navy">
    <w:name w:val="Page 01-Side-bar-navy"/>
    <w:basedOn w:val="Normal"/>
    <w:link w:val="Page01-Side-bar-navyChar"/>
    <w:qFormat/>
    <w:rsid w:val="00F860D7"/>
    <w:pPr>
      <w:ind w:right="0"/>
    </w:pPr>
    <w:rPr>
      <w:color w:val="232C67"/>
      <w:sz w:val="20"/>
    </w:rPr>
  </w:style>
  <w:style w:type="paragraph" w:styleId="NormalWeb">
    <w:name w:val="Normal (Web)"/>
    <w:basedOn w:val="Normal"/>
    <w:uiPriority w:val="99"/>
    <w:semiHidden/>
    <w:unhideWhenUsed/>
    <w:rsid w:val="00F860D7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</w:rPr>
  </w:style>
  <w:style w:type="character" w:customStyle="1" w:styleId="Page01-Side-bar-navyChar">
    <w:name w:val="Page 01-Side-bar-navy Char"/>
    <w:link w:val="Page01-Side-bar-navy"/>
    <w:rsid w:val="00F860D7"/>
    <w:rPr>
      <w:color w:val="232C67"/>
      <w:sz w:val="20"/>
    </w:rPr>
  </w:style>
  <w:style w:type="paragraph" w:customStyle="1" w:styleId="Text">
    <w:name w:val="Text"/>
    <w:basedOn w:val="Normal"/>
    <w:link w:val="TextChar"/>
    <w:qFormat/>
    <w:rsid w:val="00B97B79"/>
    <w:pPr>
      <w:ind w:right="0"/>
    </w:pPr>
  </w:style>
  <w:style w:type="character" w:customStyle="1" w:styleId="TextChar">
    <w:name w:val="Text Char"/>
    <w:basedOn w:val="DefaultParagraphFont"/>
    <w:link w:val="Text"/>
    <w:rsid w:val="00B97B79"/>
  </w:style>
  <w:style w:type="character" w:styleId="Hyperlink">
    <w:name w:val="Hyperlink"/>
    <w:basedOn w:val="DefaultParagraphFont"/>
    <w:uiPriority w:val="99"/>
    <w:unhideWhenUsed/>
    <w:rsid w:val="008325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8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adband.co.gov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llins_d@cde.state.co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llins_d@cde.state.co.u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401DB-6DD6-47C5-BF94-CB0FB7028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Madorin, Acacia</dc:creator>
  <cp:keywords/>
  <dc:description/>
  <cp:lastModifiedBy>Owen, Emily</cp:lastModifiedBy>
  <cp:revision>3</cp:revision>
  <dcterms:created xsi:type="dcterms:W3CDTF">2020-12-17T22:36:00Z</dcterms:created>
  <dcterms:modified xsi:type="dcterms:W3CDTF">2020-12-17T22:36:00Z</dcterms:modified>
</cp:coreProperties>
</file>