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100" w:firstLine="0"/>
      </w:pPr>
      <w:r>
        <w:rPr/>
        <w:t>CDE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draft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>
          <w:spacing w:val="-2"/>
        </w:rPr>
        <w:t>response:</w:t>
      </w:r>
    </w:p>
    <w:p>
      <w:pPr>
        <w:pStyle w:val="BodyText"/>
        <w:ind w:left="0" w:firstLine="0"/>
      </w:pPr>
    </w:p>
    <w:p>
      <w:pPr>
        <w:pStyle w:val="BodyText"/>
        <w:spacing w:before="20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0" w:after="0"/>
        <w:ind w:left="817" w:right="0" w:hanging="358"/>
        <w:jc w:val="left"/>
        <w:rPr>
          <w:sz w:val="22"/>
        </w:rPr>
      </w:pPr>
      <w:r>
        <w:rPr>
          <w:sz w:val="22"/>
        </w:rPr>
        <w:t>Section</w:t>
      </w:r>
      <w:r>
        <w:rPr>
          <w:spacing w:val="-6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Long</w:t>
      </w:r>
      <w:r>
        <w:rPr>
          <w:spacing w:val="-5"/>
          <w:sz w:val="22"/>
        </w:rPr>
        <w:t> </w:t>
      </w:r>
      <w:r>
        <w:rPr>
          <w:sz w:val="22"/>
        </w:rPr>
        <w:t>Term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3"/>
          <w:sz w:val="22"/>
        </w:rPr>
        <w:t> </w:t>
      </w:r>
      <w:r>
        <w:rPr>
          <w:sz w:val="22"/>
        </w:rPr>
        <w:t>Achievement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grade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(p.</w:t>
      </w:r>
      <w:r>
        <w:rPr>
          <w:spacing w:val="-5"/>
          <w:sz w:val="22"/>
        </w:rPr>
        <w:t> 6):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41" w:after="0"/>
        <w:ind w:left="1539" w:right="266" w:hanging="360"/>
        <w:jc w:val="left"/>
        <w:rPr>
          <w:sz w:val="22"/>
        </w:rPr>
      </w:pPr>
      <w:r>
        <w:rPr>
          <w:sz w:val="22"/>
        </w:rPr>
        <w:t>Sets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6-year</w:t>
      </w:r>
      <w:r>
        <w:rPr>
          <w:spacing w:val="-1"/>
          <w:sz w:val="22"/>
        </w:rPr>
        <w:t> </w:t>
      </w:r>
      <w:r>
        <w:rPr>
          <w:sz w:val="22"/>
        </w:rPr>
        <w:t>goal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baseline</w:t>
      </w:r>
      <w:r>
        <w:rPr>
          <w:spacing w:val="-3"/>
          <w:sz w:val="22"/>
        </w:rPr>
        <w:t> </w:t>
      </w:r>
      <w:r>
        <w:rPr>
          <w:sz w:val="22"/>
        </w:rPr>
        <w:t>year.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last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Colorado,</w:t>
      </w:r>
      <w:r>
        <w:rPr>
          <w:spacing w:val="-3"/>
          <w:sz w:val="22"/>
        </w:rPr>
        <w:t> </w:t>
      </w:r>
      <w:r>
        <w:rPr>
          <w:sz w:val="22"/>
        </w:rPr>
        <w:t>there has not been a consistent 3 year period, let alone 6 year period of using the same test and testing procedures to actually allow for this measurement.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0" w:after="0"/>
        <w:ind w:left="1539" w:right="173" w:hanging="361"/>
        <w:jc w:val="left"/>
        <w:rPr>
          <w:sz w:val="22"/>
        </w:rPr>
      </w:pPr>
      <w:r>
        <w:rPr>
          <w:sz w:val="22"/>
        </w:rPr>
        <w:t>Appears to set goals that do not allow for growth and progress for all represented groups.</w:t>
      </w:r>
      <w:r>
        <w:rPr>
          <w:spacing w:val="40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performing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53</w:t>
      </w:r>
      <w:r>
        <w:rPr>
          <w:sz w:val="22"/>
          <w:vertAlign w:val="superscript"/>
        </w:rPr>
        <w:t>rd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percentile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(as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measured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by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baseline year) seem to be expected to “level out” their performance.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If the 53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percentile is a target set relative to the baseline year (so is a static measurement, rather than the dynamic one typically designated by the term Percentile), you seem to be expecting certain groups to perform less well in 6 years.</w:t>
      </w:r>
      <w:r>
        <w:rPr>
          <w:spacing w:val="40"/>
          <w:sz w:val="22"/>
          <w:vertAlign w:val="baseline"/>
        </w:rPr>
        <w:t> </w:t>
      </w:r>
      <w:r>
        <w:rPr>
          <w:sz w:val="22"/>
          <w:vertAlign w:val="baseline"/>
        </w:rPr>
        <w:t>How does this serve those groups?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6" w:lineRule="auto" w:before="0" w:after="0"/>
        <w:ind w:left="1540" w:right="255" w:hanging="361"/>
        <w:jc w:val="left"/>
        <w:rPr>
          <w:sz w:val="22"/>
        </w:rPr>
      </w:pPr>
      <w:r>
        <w:rPr>
          <w:sz w:val="22"/>
        </w:rPr>
        <w:t>Fails</w:t>
      </w:r>
      <w:r>
        <w:rPr>
          <w:spacing w:val="-4"/>
          <w:sz w:val="22"/>
        </w:rPr>
        <w:t> </w:t>
      </w:r>
      <w:r>
        <w:rPr>
          <w:sz w:val="22"/>
        </w:rPr>
        <w:t>entirely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consider,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group,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performing</w:t>
      </w:r>
      <w:r>
        <w:rPr>
          <w:spacing w:val="-4"/>
          <w:sz w:val="22"/>
        </w:rPr>
        <w:t> </w:t>
      </w:r>
      <w:r>
        <w:rPr>
          <w:sz w:val="22"/>
        </w:rPr>
        <w:t>consistently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3"/>
          <w:sz w:val="22"/>
        </w:rPr>
        <w:t> </w:t>
      </w:r>
      <w:r>
        <w:rPr>
          <w:sz w:val="22"/>
        </w:rPr>
        <w:t>academic level (i.e. Gifted and Talented).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6" w:lineRule="auto" w:before="0" w:after="0"/>
        <w:ind w:left="1539" w:right="482" w:hanging="360"/>
        <w:jc w:val="left"/>
        <w:rPr>
          <w:sz w:val="22"/>
        </w:rPr>
      </w:pPr>
      <w:r>
        <w:rPr>
          <w:sz w:val="22"/>
        </w:rPr>
        <w:t>Seems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place</w:t>
      </w:r>
      <w:r>
        <w:rPr>
          <w:spacing w:val="-1"/>
          <w:sz w:val="22"/>
        </w:rPr>
        <w:t> </w:t>
      </w:r>
      <w:r>
        <w:rPr>
          <w:sz w:val="22"/>
        </w:rPr>
        <w:t>unrealistic</w:t>
      </w:r>
      <w:r>
        <w:rPr>
          <w:spacing w:val="-4"/>
          <w:sz w:val="22"/>
        </w:rPr>
        <w:t> </w:t>
      </w:r>
      <w:r>
        <w:rPr>
          <w:sz w:val="22"/>
        </w:rPr>
        <w:t>burden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“Children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Disabilities”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their teachers, expecting that group to be brought up to the 6-year standard of 53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percentile (as relative to the baseline 50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percentile set in the first year).</w:t>
      </w:r>
      <w:r>
        <w:rPr>
          <w:spacing w:val="80"/>
          <w:sz w:val="22"/>
          <w:vertAlign w:val="baseline"/>
        </w:rPr>
        <w:t> </w:t>
      </w:r>
      <w:r>
        <w:rPr>
          <w:sz w:val="22"/>
          <w:vertAlign w:val="baseline"/>
        </w:rPr>
        <w:t>The movement from first to 53</w:t>
      </w:r>
      <w:r>
        <w:rPr>
          <w:sz w:val="22"/>
          <w:vertAlign w:val="superscript"/>
        </w:rPr>
        <w:t>rd</w:t>
      </w:r>
      <w:r>
        <w:rPr>
          <w:sz w:val="22"/>
          <w:vertAlign w:val="baseline"/>
        </w:rPr>
        <w:t> percentile is quite dramatic, expecting them to demonstrate significantly greater improvement than other groups.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6" w:lineRule="auto" w:before="1" w:after="0"/>
        <w:ind w:left="1539" w:right="140" w:hanging="360"/>
        <w:jc w:val="left"/>
        <w:rPr>
          <w:sz w:val="22"/>
        </w:rPr>
      </w:pPr>
      <w:r>
        <w:rPr>
          <w:sz w:val="22"/>
        </w:rPr>
        <w:t>The entire table seems focused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setting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static target that</w:t>
      </w:r>
      <w:r>
        <w:rPr>
          <w:spacing w:val="-2"/>
          <w:sz w:val="22"/>
        </w:rPr>
        <w:t> </w:t>
      </w:r>
      <w:r>
        <w:rPr>
          <w:sz w:val="22"/>
        </w:rPr>
        <w:t>is identical for all learners. Best practice research shows that not all students learn or perform at the same rate. Best</w:t>
      </w:r>
      <w:r>
        <w:rPr>
          <w:spacing w:val="-1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demonstrate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same way, so it is completely unrealistic to expect all students to perform to the same standard on standardized tests.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6" w:lineRule="auto" w:before="0" w:after="0"/>
        <w:ind w:left="1539" w:right="269" w:hanging="360"/>
        <w:jc w:val="left"/>
        <w:rPr>
          <w:sz w:val="22"/>
        </w:rPr>
      </w:pPr>
      <w:r>
        <w:rPr>
          <w:sz w:val="22"/>
        </w:rPr>
        <w:t>The entire section seems to focus</w:t>
      </w:r>
      <w:r>
        <w:rPr>
          <w:spacing w:val="-1"/>
          <w:sz w:val="22"/>
        </w:rPr>
        <w:t> </w:t>
      </w:r>
      <w:r>
        <w:rPr>
          <w:sz w:val="22"/>
        </w:rPr>
        <w:t>only on setting</w:t>
      </w:r>
      <w:r>
        <w:rPr>
          <w:spacing w:val="-2"/>
          <w:sz w:val="22"/>
        </w:rPr>
        <w:t> </w:t>
      </w:r>
      <w:r>
        <w:rPr>
          <w:sz w:val="22"/>
        </w:rPr>
        <w:t>one, static</w:t>
      </w:r>
      <w:r>
        <w:rPr>
          <w:spacing w:val="-1"/>
          <w:sz w:val="22"/>
        </w:rPr>
        <w:t> </w:t>
      </w:r>
      <w:r>
        <w:rPr>
          <w:sz w:val="22"/>
        </w:rPr>
        <w:t>goal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an academic area and fails to do anything to demonstrate student growth.</w:t>
      </w:r>
      <w:r>
        <w:rPr>
          <w:spacing w:val="40"/>
          <w:sz w:val="22"/>
        </w:rPr>
        <w:t> </w:t>
      </w:r>
      <w:r>
        <w:rPr>
          <w:sz w:val="22"/>
        </w:rPr>
        <w:t>Best practice research says that</w:t>
      </w:r>
      <w:r>
        <w:rPr>
          <w:spacing w:val="-1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growth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just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important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static</w:t>
      </w:r>
      <w:r>
        <w:rPr>
          <w:spacing w:val="-4"/>
          <w:sz w:val="22"/>
        </w:rPr>
        <w:t> </w:t>
      </w:r>
      <w:r>
        <w:rPr>
          <w:sz w:val="22"/>
        </w:rPr>
        <w:t>targets</w:t>
      </w:r>
      <w:r>
        <w:rPr>
          <w:spacing w:val="-4"/>
          <w:sz w:val="22"/>
        </w:rPr>
        <w:t> </w:t>
      </w:r>
      <w:r>
        <w:rPr>
          <w:sz w:val="22"/>
        </w:rPr>
        <w:t>of achievement on tests.</w:t>
      </w:r>
      <w:r>
        <w:rPr>
          <w:spacing w:val="40"/>
          <w:sz w:val="22"/>
        </w:rPr>
        <w:t> </w:t>
      </w:r>
      <w:r>
        <w:rPr>
          <w:sz w:val="22"/>
        </w:rPr>
        <w:t>Growth is mentioned later in the document, but seems to be </w:t>
      </w:r>
      <w:r>
        <w:rPr>
          <w:spacing w:val="-2"/>
          <w:sz w:val="22"/>
        </w:rPr>
        <w:t>secondary.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67" w:lineRule="exact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Section</w:t>
      </w:r>
      <w:r>
        <w:rPr>
          <w:spacing w:val="-8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Long</w:t>
      </w:r>
      <w:r>
        <w:rPr>
          <w:spacing w:val="-4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Goals,</w:t>
      </w:r>
      <w:r>
        <w:rPr>
          <w:spacing w:val="-3"/>
          <w:sz w:val="22"/>
        </w:rPr>
        <w:t> </w:t>
      </w:r>
      <w:r>
        <w:rPr>
          <w:sz w:val="22"/>
        </w:rPr>
        <w:t>Graduation</w:t>
      </w:r>
      <w:r>
        <w:rPr>
          <w:spacing w:val="-6"/>
          <w:sz w:val="22"/>
        </w:rPr>
        <w:t> </w:t>
      </w:r>
      <w:r>
        <w:rPr>
          <w:sz w:val="22"/>
        </w:rPr>
        <w:t>rates</w:t>
      </w:r>
      <w:r>
        <w:rPr>
          <w:spacing w:val="-4"/>
          <w:sz w:val="22"/>
        </w:rPr>
        <w:t> </w:t>
      </w:r>
      <w:r>
        <w:rPr>
          <w:sz w:val="22"/>
        </w:rPr>
        <w:t>(p.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7)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39" w:after="0"/>
        <w:ind w:left="1539" w:right="195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admire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desire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1"/>
          <w:sz w:val="22"/>
        </w:rPr>
        <w:t> </w:t>
      </w:r>
      <w:r>
        <w:rPr>
          <w:sz w:val="22"/>
        </w:rPr>
        <w:t>graduation</w:t>
      </w:r>
      <w:r>
        <w:rPr>
          <w:spacing w:val="-3"/>
          <w:sz w:val="22"/>
        </w:rPr>
        <w:t> </w:t>
      </w:r>
      <w:r>
        <w:rPr>
          <w:sz w:val="22"/>
        </w:rPr>
        <w:t>rates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nearly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categories,</w:t>
      </w:r>
      <w:r>
        <w:rPr>
          <w:spacing w:val="-4"/>
          <w:sz w:val="22"/>
        </w:rPr>
        <w:t> </w:t>
      </w:r>
      <w:r>
        <w:rPr>
          <w:sz w:val="22"/>
        </w:rPr>
        <w:t>though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bit disturbed</w:t>
      </w:r>
      <w:r>
        <w:rPr>
          <w:spacing w:val="-1"/>
          <w:sz w:val="22"/>
        </w:rPr>
        <w:t> </w:t>
      </w:r>
      <w:r>
        <w:rPr>
          <w:sz w:val="22"/>
        </w:rPr>
        <w:t>by how</w:t>
      </w:r>
      <w:r>
        <w:rPr>
          <w:spacing w:val="-2"/>
          <w:sz w:val="22"/>
        </w:rPr>
        <w:t> </w:t>
      </w:r>
      <w:r>
        <w:rPr>
          <w:sz w:val="22"/>
        </w:rPr>
        <w:t>creating</w:t>
      </w:r>
      <w:r>
        <w:rPr>
          <w:spacing w:val="-3"/>
          <w:sz w:val="22"/>
        </w:rPr>
        <w:t> </w:t>
      </w:r>
      <w:r>
        <w:rPr>
          <w:sz w:val="22"/>
        </w:rPr>
        <w:t>a uniform</w:t>
      </w:r>
      <w:r>
        <w:rPr>
          <w:spacing w:val="-1"/>
          <w:sz w:val="22"/>
        </w:rPr>
        <w:t> </w:t>
      </w:r>
      <w:r>
        <w:rPr>
          <w:sz w:val="22"/>
        </w:rPr>
        <w:t>goal</w:t>
      </w:r>
      <w:r>
        <w:rPr>
          <w:spacing w:val="-2"/>
          <w:sz w:val="22"/>
        </w:rPr>
        <w:t> </w:t>
      </w:r>
      <w:r>
        <w:rPr>
          <w:sz w:val="22"/>
        </w:rPr>
        <w:t>across groups, once</w:t>
      </w:r>
      <w:r>
        <w:rPr>
          <w:spacing w:val="-2"/>
          <w:sz w:val="22"/>
        </w:rPr>
        <w:t> </w:t>
      </w:r>
      <w:r>
        <w:rPr>
          <w:sz w:val="22"/>
        </w:rPr>
        <w:t>again, leaves at least one group with a lower graduation rate in the future.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0" w:after="0"/>
        <w:ind w:left="1539" w:right="300" w:hanging="361"/>
        <w:jc w:val="both"/>
        <w:rPr>
          <w:sz w:val="22"/>
        </w:rPr>
      </w:pPr>
      <w:r>
        <w:rPr>
          <w:sz w:val="22"/>
        </w:rPr>
        <w:t>Once</w:t>
      </w:r>
      <w:r>
        <w:rPr>
          <w:spacing w:val="-1"/>
          <w:sz w:val="22"/>
        </w:rPr>
        <w:t> </w:t>
      </w:r>
      <w:r>
        <w:rPr>
          <w:sz w:val="22"/>
        </w:rPr>
        <w:t>again,</w:t>
      </w:r>
      <w:r>
        <w:rPr>
          <w:spacing w:val="-2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Gifted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Talented</w:t>
      </w:r>
      <w:r>
        <w:rPr>
          <w:spacing w:val="-5"/>
          <w:sz w:val="22"/>
        </w:rPr>
        <w:t> </w:t>
      </w:r>
      <w:r>
        <w:rPr>
          <w:sz w:val="22"/>
        </w:rPr>
        <w:t>appear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left</w:t>
      </w:r>
      <w:r>
        <w:rPr>
          <w:spacing w:val="-4"/>
          <w:sz w:val="22"/>
        </w:rPr>
        <w:t> </w:t>
      </w:r>
      <w:r>
        <w:rPr>
          <w:sz w:val="22"/>
        </w:rPr>
        <w:t>entirely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of the equation.</w:t>
      </w:r>
      <w:r>
        <w:rPr>
          <w:spacing w:val="40"/>
          <w:sz w:val="22"/>
        </w:rPr>
        <w:t> </w:t>
      </w:r>
      <w:r>
        <w:rPr>
          <w:sz w:val="22"/>
        </w:rPr>
        <w:t>GT students, as a group, tend</w:t>
      </w:r>
      <w:r>
        <w:rPr>
          <w:spacing w:val="-1"/>
          <w:sz w:val="22"/>
        </w:rPr>
        <w:t> </w:t>
      </w:r>
      <w:r>
        <w:rPr>
          <w:sz w:val="22"/>
        </w:rPr>
        <w:t>to have a below average graduation</w:t>
      </w:r>
      <w:r>
        <w:rPr>
          <w:spacing w:val="-1"/>
          <w:sz w:val="22"/>
        </w:rPr>
        <w:t> </w:t>
      </w:r>
      <w:r>
        <w:rPr>
          <w:sz w:val="22"/>
        </w:rPr>
        <w:t>rate. Should we not be targeting this group, along with others for improvement?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68" w:lineRule="exact" w:before="0" w:after="0"/>
        <w:ind w:left="817" w:right="0" w:hanging="358"/>
        <w:jc w:val="both"/>
        <w:rPr>
          <w:sz w:val="22"/>
        </w:rPr>
      </w:pP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3,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3"/>
          <w:sz w:val="22"/>
        </w:rPr>
        <w:t> </w:t>
      </w:r>
      <w:r>
        <w:rPr>
          <w:sz w:val="22"/>
        </w:rPr>
        <w:t>Assessments</w:t>
      </w:r>
      <w:r>
        <w:rPr>
          <w:spacing w:val="-5"/>
          <w:sz w:val="22"/>
        </w:rPr>
        <w:t> </w:t>
      </w:r>
      <w:r>
        <w:rPr>
          <w:sz w:val="22"/>
        </w:rPr>
        <w:t>(p.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38)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41" w:after="0"/>
        <w:ind w:left="1539" w:right="819" w:hanging="360"/>
        <w:jc w:val="both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pleased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5"/>
          <w:sz w:val="22"/>
        </w:rPr>
        <w:t> </w:t>
      </w:r>
      <w:r>
        <w:rPr>
          <w:sz w:val="22"/>
        </w:rPr>
        <w:t>some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dealing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advanced</w:t>
      </w:r>
      <w:r>
        <w:rPr>
          <w:spacing w:val="-4"/>
          <w:sz w:val="22"/>
        </w:rPr>
        <w:t> </w:t>
      </w:r>
      <w:r>
        <w:rPr>
          <w:sz w:val="22"/>
        </w:rPr>
        <w:t>learners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potential academic acceleration.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1400" w:bottom="28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6" w:lineRule="auto" w:before="37" w:after="0"/>
        <w:ind w:left="1539" w:right="107" w:hanging="360"/>
        <w:jc w:val="left"/>
        <w:rPr>
          <w:sz w:val="22"/>
        </w:rPr>
      </w:pPr>
      <w:r>
        <w:rPr>
          <w:sz w:val="22"/>
        </w:rPr>
        <w:t>I am less pleased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complexity</w:t>
      </w:r>
      <w:r>
        <w:rPr>
          <w:spacing w:val="-1"/>
          <w:sz w:val="22"/>
        </w:rPr>
        <w:t> </w:t>
      </w:r>
      <w:r>
        <w:rPr>
          <w:sz w:val="22"/>
        </w:rPr>
        <w:t>of language used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difficulty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parsing</w:t>
      </w:r>
      <w:r>
        <w:rPr>
          <w:spacing w:val="-3"/>
          <w:sz w:val="22"/>
        </w:rPr>
        <w:t> </w:t>
      </w:r>
      <w:r>
        <w:rPr>
          <w:sz w:val="22"/>
        </w:rPr>
        <w:t>exactly what obligations the schools have towards the needs of accelerated learners.</w:t>
      </w:r>
      <w:r>
        <w:rPr>
          <w:spacing w:val="40"/>
          <w:sz w:val="22"/>
        </w:rPr>
        <w:t> </w:t>
      </w:r>
      <w:r>
        <w:rPr>
          <w:sz w:val="22"/>
        </w:rPr>
        <w:t>For example, it is unclear if the current difficulties many advanced students have with mathematics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truly</w:t>
      </w:r>
      <w:r>
        <w:rPr>
          <w:spacing w:val="-3"/>
          <w:sz w:val="22"/>
        </w:rPr>
        <w:t> </w:t>
      </w:r>
      <w:r>
        <w:rPr>
          <w:sz w:val="22"/>
        </w:rPr>
        <w:t>met.</w:t>
      </w:r>
      <w:r>
        <w:rPr>
          <w:spacing w:val="40"/>
          <w:sz w:val="22"/>
        </w:rPr>
        <w:t> </w:t>
      </w:r>
      <w:r>
        <w:rPr>
          <w:sz w:val="22"/>
        </w:rPr>
        <w:t>Middle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z w:val="22"/>
        </w:rPr>
        <w:t>advanced</w:t>
      </w:r>
      <w:r>
        <w:rPr>
          <w:spacing w:val="-3"/>
          <w:sz w:val="22"/>
        </w:rPr>
        <w:t> </w:t>
      </w:r>
      <w:r>
        <w:rPr>
          <w:sz w:val="22"/>
        </w:rPr>
        <w:t>math requirements, normally met in high school, should be able to apply those courses towards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courses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meet the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1"/>
          <w:sz w:val="22"/>
        </w:rPr>
        <w:t> </w:t>
      </w:r>
      <w:r>
        <w:rPr>
          <w:sz w:val="22"/>
        </w:rPr>
        <w:t>of the high school curriculum (or higher).</w:t>
      </w:r>
      <w:r>
        <w:rPr>
          <w:spacing w:val="40"/>
          <w:sz w:val="22"/>
        </w:rPr>
        <w:t> </w:t>
      </w:r>
      <w:r>
        <w:rPr>
          <w:sz w:val="22"/>
        </w:rPr>
        <w:t>Currently, some students run into challenges of finding advanced enough course work through their high schools to get the requisite number of courses for graduation, even after completing a rigorous and very advanced series of courses in mathematics.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0" w:after="0"/>
        <w:ind w:left="1539" w:right="216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availability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accommodations,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limited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z w:val="22"/>
        </w:rPr>
        <w:t>acceleration, must be part</w:t>
      </w:r>
      <w:r>
        <w:rPr>
          <w:spacing w:val="-2"/>
          <w:sz w:val="22"/>
        </w:rPr>
        <w:t> </w:t>
      </w:r>
      <w:r>
        <w:rPr>
          <w:sz w:val="22"/>
        </w:rPr>
        <w:t>of any ESSA Compliance.</w:t>
      </w:r>
      <w:r>
        <w:rPr>
          <w:spacing w:val="40"/>
          <w:sz w:val="22"/>
        </w:rPr>
        <w:t> </w:t>
      </w:r>
      <w:r>
        <w:rPr>
          <w:sz w:val="22"/>
        </w:rPr>
        <w:t>EVERY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includes advanced</w:t>
      </w:r>
      <w:r>
        <w:rPr>
          <w:spacing w:val="-1"/>
          <w:sz w:val="22"/>
        </w:rPr>
        <w:t> </w:t>
      </w:r>
      <w:r>
        <w:rPr>
          <w:sz w:val="22"/>
        </w:rPr>
        <w:t>learners, who have too often been left out of these discussions.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  <w:tab w:pos="1540" w:val="left" w:leader="none"/>
        </w:tabs>
        <w:spacing w:line="276" w:lineRule="auto" w:before="0" w:after="0"/>
        <w:ind w:left="1540" w:right="334" w:hanging="361"/>
        <w:jc w:val="left"/>
        <w:rPr>
          <w:sz w:val="22"/>
        </w:rPr>
      </w:pPr>
      <w:r>
        <w:rPr>
          <w:sz w:val="22"/>
        </w:rPr>
        <w:t>The CDE document appears to only address academic acceleration for Middle School students.</w:t>
      </w:r>
      <w:r>
        <w:rPr>
          <w:spacing w:val="40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Elementary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students?</w:t>
      </w:r>
      <w:r>
        <w:rPr>
          <w:spacing w:val="40"/>
          <w:sz w:val="22"/>
        </w:rPr>
        <w:t> </w:t>
      </w:r>
      <w:r>
        <w:rPr>
          <w:sz w:val="22"/>
        </w:rPr>
        <w:t>Gifted</w:t>
      </w:r>
      <w:r>
        <w:rPr>
          <w:spacing w:val="-3"/>
          <w:sz w:val="22"/>
        </w:rPr>
        <w:t> </w:t>
      </w:r>
      <w:r>
        <w:rPr>
          <w:sz w:val="22"/>
        </w:rPr>
        <w:t>learners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those age groups also require the opportunity for acceleration of they are to thrive.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68" w:lineRule="exact" w:before="0" w:after="0"/>
        <w:ind w:left="817" w:right="0" w:hanging="358"/>
        <w:jc w:val="left"/>
        <w:rPr>
          <w:sz w:val="22"/>
        </w:rPr>
      </w:pP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4,</w:t>
      </w:r>
      <w:r>
        <w:rPr>
          <w:spacing w:val="-3"/>
          <w:sz w:val="22"/>
        </w:rPr>
        <w:t> </w:t>
      </w:r>
      <w:r>
        <w:rPr>
          <w:sz w:val="22"/>
        </w:rPr>
        <w:t>Accountability,</w:t>
      </w:r>
      <w:r>
        <w:rPr>
          <w:spacing w:val="-6"/>
          <w:sz w:val="22"/>
        </w:rPr>
        <w:t> </w:t>
      </w:r>
      <w:r>
        <w:rPr>
          <w:sz w:val="22"/>
        </w:rPr>
        <w:t>Support,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Improvement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Schools,</w:t>
      </w:r>
      <w:r>
        <w:rPr>
          <w:spacing w:val="-5"/>
          <w:sz w:val="22"/>
        </w:rPr>
        <w:t> </w:t>
      </w:r>
      <w:r>
        <w:rPr>
          <w:sz w:val="22"/>
        </w:rPr>
        <w:t>section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Indicators</w:t>
      </w:r>
      <w:r>
        <w:rPr>
          <w:spacing w:val="-6"/>
          <w:sz w:val="22"/>
        </w:rPr>
        <w:t> </w:t>
      </w:r>
      <w:r>
        <w:rPr>
          <w:sz w:val="22"/>
        </w:rPr>
        <w:t>(p.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43)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3" w:lineRule="auto" w:before="40" w:after="0"/>
        <w:ind w:left="1539" w:right="1173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1"/>
          <w:sz w:val="22"/>
        </w:rPr>
        <w:t> </w:t>
      </w:r>
      <w:r>
        <w:rPr>
          <w:sz w:val="22"/>
        </w:rPr>
        <w:t>pleased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growth</w:t>
      </w:r>
      <w:r>
        <w:rPr>
          <w:spacing w:val="-5"/>
          <w:sz w:val="22"/>
        </w:rPr>
        <w:t> </w:t>
      </w:r>
      <w:r>
        <w:rPr>
          <w:sz w:val="22"/>
        </w:rPr>
        <w:t>is,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degree,</w:t>
      </w:r>
      <w:r>
        <w:rPr>
          <w:spacing w:val="-2"/>
          <w:sz w:val="22"/>
        </w:rPr>
        <w:t> </w:t>
      </w:r>
      <w:r>
        <w:rPr>
          <w:sz w:val="22"/>
        </w:rPr>
        <w:t>factored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assessments.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5" w:after="0"/>
        <w:ind w:left="1539" w:right="100" w:hanging="361"/>
        <w:jc w:val="left"/>
        <w:rPr>
          <w:sz w:val="22"/>
        </w:rPr>
      </w:pPr>
      <w:r>
        <w:rPr>
          <w:sz w:val="22"/>
        </w:rPr>
        <w:t>I am concerned about how appropriate assessments are/will be selected.</w:t>
      </w:r>
      <w:r>
        <w:rPr>
          <w:spacing w:val="40"/>
          <w:sz w:val="22"/>
        </w:rPr>
        <w:t> </w:t>
      </w:r>
      <w:r>
        <w:rPr>
          <w:sz w:val="22"/>
        </w:rPr>
        <w:t>In the last several years there has been very little consistency in the assessments administered across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selection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tests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changed</w:t>
      </w:r>
      <w:r>
        <w:rPr>
          <w:spacing w:val="-3"/>
          <w:sz w:val="22"/>
        </w:rPr>
        <w:t> </w:t>
      </w:r>
      <w:r>
        <w:rPr>
          <w:sz w:val="22"/>
        </w:rPr>
        <w:t>frequently,</w:t>
      </w:r>
      <w:r>
        <w:rPr>
          <w:spacing w:val="-4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establishment</w:t>
      </w:r>
      <w:r>
        <w:rPr>
          <w:spacing w:val="-4"/>
          <w:sz w:val="22"/>
        </w:rPr>
        <w:t> </w:t>
      </w:r>
      <w:r>
        <w:rPr>
          <w:sz w:val="22"/>
        </w:rPr>
        <w:t>of a baseline difficult.</w:t>
      </w:r>
      <w:r>
        <w:rPr>
          <w:spacing w:val="40"/>
          <w:sz w:val="22"/>
        </w:rPr>
        <w:t> </w:t>
      </w:r>
      <w:r>
        <w:rPr>
          <w:sz w:val="22"/>
        </w:rPr>
        <w:t>In addition, some of the tests have significant questions concerning their</w:t>
      </w:r>
      <w:r>
        <w:rPr>
          <w:spacing w:val="-2"/>
          <w:sz w:val="22"/>
        </w:rPr>
        <w:t> </w:t>
      </w:r>
      <w:r>
        <w:rPr>
          <w:sz w:val="22"/>
        </w:rPr>
        <w:t>real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meaningful</w:t>
      </w:r>
      <w:r>
        <w:rPr>
          <w:spacing w:val="-2"/>
          <w:sz w:val="22"/>
        </w:rPr>
        <w:t> </w:t>
      </w:r>
      <w:r>
        <w:rPr>
          <w:sz w:val="22"/>
        </w:rPr>
        <w:t>assessment.</w:t>
      </w:r>
      <w:r>
        <w:rPr>
          <w:spacing w:val="40"/>
          <w:sz w:val="22"/>
        </w:rPr>
        <w:t> </w:t>
      </w:r>
      <w:r>
        <w:rPr>
          <w:sz w:val="22"/>
        </w:rPr>
        <w:t>Many</w:t>
      </w:r>
      <w:r>
        <w:rPr>
          <w:spacing w:val="-1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grade</w:t>
      </w:r>
      <w:r>
        <w:rPr>
          <w:spacing w:val="-1"/>
          <w:sz w:val="22"/>
        </w:rPr>
        <w:t> </w:t>
      </w:r>
      <w:r>
        <w:rPr>
          <w:sz w:val="22"/>
        </w:rPr>
        <w:t>level appropriateness,</w:t>
      </w:r>
      <w:r>
        <w:rPr>
          <w:spacing w:val="-3"/>
          <w:sz w:val="22"/>
        </w:rPr>
        <w:t> </w:t>
      </w:r>
      <w:r>
        <w:rPr>
          <w:sz w:val="22"/>
        </w:rPr>
        <w:t>validity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questions,</w:t>
      </w:r>
      <w:r>
        <w:rPr>
          <w:spacing w:val="-2"/>
          <w:sz w:val="22"/>
        </w:rPr>
        <w:t> </w:t>
      </w:r>
      <w:r>
        <w:rPr>
          <w:sz w:val="22"/>
        </w:rPr>
        <w:t>etc.</w:t>
      </w:r>
      <w:r>
        <w:rPr>
          <w:spacing w:val="-1"/>
          <w:sz w:val="22"/>
        </w:rPr>
        <w:t> </w:t>
      </w:r>
      <w:r>
        <w:rPr>
          <w:sz w:val="22"/>
        </w:rPr>
        <w:t>have been</w:t>
      </w:r>
      <w:r>
        <w:rPr>
          <w:spacing w:val="-4"/>
          <w:sz w:val="22"/>
        </w:rPr>
        <w:t> </w:t>
      </w:r>
      <w:r>
        <w:rPr>
          <w:sz w:val="22"/>
        </w:rPr>
        <w:t>raised,</w:t>
      </w:r>
      <w:r>
        <w:rPr>
          <w:spacing w:val="-1"/>
          <w:sz w:val="22"/>
        </w:rPr>
        <w:t> </w:t>
      </w:r>
      <w:r>
        <w:rPr>
          <w:sz w:val="22"/>
        </w:rPr>
        <w:t>particularly with</w:t>
      </w:r>
      <w:r>
        <w:rPr>
          <w:spacing w:val="-2"/>
          <w:sz w:val="22"/>
        </w:rPr>
        <w:t> </w:t>
      </w:r>
      <w:r>
        <w:rPr>
          <w:sz w:val="22"/>
        </w:rPr>
        <w:t>regards</w:t>
      </w:r>
      <w:r>
        <w:rPr>
          <w:spacing w:val="-1"/>
          <w:sz w:val="22"/>
        </w:rPr>
        <w:t> </w:t>
      </w:r>
      <w:r>
        <w:rPr>
          <w:sz w:val="22"/>
        </w:rPr>
        <w:t>to PARCC, but also for other tests.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6" w:lineRule="auto" w:before="0" w:after="0"/>
        <w:ind w:left="1540" w:right="113" w:hanging="360"/>
        <w:jc w:val="left"/>
        <w:rPr>
          <w:sz w:val="22"/>
        </w:rPr>
      </w:pPr>
      <w:r>
        <w:rPr>
          <w:sz w:val="22"/>
        </w:rPr>
        <w:t>I am concerned about the emphasis placed on Standardized testing.</w:t>
      </w:r>
      <w:r>
        <w:rPr>
          <w:spacing w:val="40"/>
          <w:sz w:val="22"/>
        </w:rPr>
        <w:t> </w:t>
      </w:r>
      <w:r>
        <w:rPr>
          <w:sz w:val="22"/>
        </w:rPr>
        <w:t>I realize that these tests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meaningful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large</w:t>
      </w:r>
      <w:r>
        <w:rPr>
          <w:spacing w:val="-1"/>
          <w:sz w:val="22"/>
        </w:rPr>
        <w:t> </w:t>
      </w:r>
      <w:r>
        <w:rPr>
          <w:sz w:val="22"/>
        </w:rPr>
        <w:t>population.</w:t>
      </w:r>
      <w:r>
        <w:rPr>
          <w:spacing w:val="40"/>
          <w:sz w:val="22"/>
        </w:rPr>
        <w:t> </w:t>
      </w:r>
      <w:r>
        <w:rPr>
          <w:sz w:val="22"/>
        </w:rPr>
        <w:t>However, the emphasis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tests</w:t>
      </w:r>
      <w:r>
        <w:rPr>
          <w:spacing w:val="-1"/>
          <w:sz w:val="22"/>
        </w:rPr>
        <w:t> </w:t>
      </w:r>
      <w:r>
        <w:rPr>
          <w:sz w:val="22"/>
        </w:rPr>
        <w:t>the last few decades</w:t>
      </w:r>
      <w:r>
        <w:rPr>
          <w:spacing w:val="-1"/>
          <w:sz w:val="22"/>
        </w:rPr>
        <w:t> </w:t>
      </w:r>
      <w:r>
        <w:rPr>
          <w:sz w:val="22"/>
        </w:rPr>
        <w:t>seems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seriously</w:t>
      </w:r>
      <w:r>
        <w:rPr>
          <w:spacing w:val="-2"/>
          <w:sz w:val="22"/>
        </w:rPr>
        <w:t> </w:t>
      </w:r>
      <w:r>
        <w:rPr>
          <w:sz w:val="22"/>
        </w:rPr>
        <w:t>outstrip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utility in terms of providing quality education.</w:t>
      </w:r>
      <w:r>
        <w:rPr>
          <w:spacing w:val="40"/>
          <w:sz w:val="22"/>
        </w:rPr>
        <w:t> </w:t>
      </w:r>
      <w:r>
        <w:rPr>
          <w:sz w:val="22"/>
        </w:rPr>
        <w:t>The amount of time devoted to the tests, and the emphasis on the importance of student performance on these tests (thus creating</w:t>
      </w:r>
      <w:r>
        <w:rPr>
          <w:spacing w:val="40"/>
          <w:sz w:val="22"/>
        </w:rPr>
        <w:t> </w:t>
      </w:r>
      <w:r>
        <w:rPr>
          <w:sz w:val="22"/>
        </w:rPr>
        <w:t>an emphasis on “test preparation”) has robbed students and teachers of valuable instructional time and placed undue emphasis and resource demands on schools for what should be only a small portion of the process of evaluating students and schools.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67" w:lineRule="exact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concerns: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76" w:lineRule="auto" w:before="41" w:after="0"/>
        <w:ind w:left="1539" w:right="384" w:hanging="360"/>
        <w:jc w:val="both"/>
        <w:rPr>
          <w:sz w:val="22"/>
        </w:rPr>
      </w:pPr>
      <w:r>
        <w:rPr>
          <w:sz w:val="22"/>
        </w:rPr>
        <w:t>I am very concerned that</w:t>
      </w:r>
      <w:r>
        <w:rPr>
          <w:spacing w:val="-1"/>
          <w:sz w:val="22"/>
        </w:rPr>
        <w:t> </w:t>
      </w:r>
      <w:r>
        <w:rPr>
          <w:sz w:val="22"/>
        </w:rPr>
        <w:t>social-emotional support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mentioned</w:t>
      </w:r>
      <w:r>
        <w:rPr>
          <w:spacing w:val="-2"/>
          <w:sz w:val="22"/>
        </w:rPr>
        <w:t> </w:t>
      </w:r>
      <w:r>
        <w:rPr>
          <w:sz w:val="22"/>
        </w:rPr>
        <w:t>ONLY in</w:t>
      </w:r>
      <w:r>
        <w:rPr>
          <w:spacing w:val="-2"/>
          <w:sz w:val="22"/>
        </w:rPr>
        <w:t> </w:t>
      </w:r>
      <w:r>
        <w:rPr>
          <w:sz w:val="22"/>
        </w:rPr>
        <w:t>conjunction with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climate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English</w:t>
      </w:r>
      <w:r>
        <w:rPr>
          <w:spacing w:val="-1"/>
          <w:sz w:val="22"/>
        </w:rPr>
        <w:t> </w:t>
      </w:r>
      <w:r>
        <w:rPr>
          <w:sz w:val="22"/>
        </w:rPr>
        <w:t>Learners.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mention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of insuring proper</w:t>
      </w:r>
      <w:r>
        <w:rPr>
          <w:spacing w:val="-3"/>
          <w:sz w:val="22"/>
        </w:rPr>
        <w:t> </w:t>
      </w:r>
      <w:r>
        <w:rPr>
          <w:sz w:val="22"/>
        </w:rPr>
        <w:t>social-emotional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shown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 area</w:t>
      </w:r>
      <w:r>
        <w:rPr>
          <w:spacing w:val="-3"/>
          <w:sz w:val="22"/>
        </w:rPr>
        <w:t> </w:t>
      </w:r>
      <w:r>
        <w:rPr>
          <w:sz w:val="22"/>
        </w:rPr>
        <w:t>(particularly</w:t>
      </w:r>
      <w:r>
        <w:rPr>
          <w:spacing w:val="-2"/>
          <w:sz w:val="22"/>
        </w:rPr>
        <w:t> </w:t>
      </w:r>
      <w:r>
        <w:rPr>
          <w:sz w:val="22"/>
        </w:rPr>
        <w:t>Gifted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Talented</w:t>
      </w:r>
      <w:r>
        <w:rPr>
          <w:spacing w:val="-4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Disabilities,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Twice- Exceptional Learners).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  <w:tab w:pos="1540" w:val="left" w:leader="none"/>
        </w:tabs>
        <w:spacing w:line="276" w:lineRule="auto" w:before="0" w:after="0"/>
        <w:ind w:left="1540" w:right="189" w:hanging="361"/>
        <w:jc w:val="both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concerned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Gifted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Talented/Advanced</w:t>
      </w:r>
      <w:r>
        <w:rPr>
          <w:spacing w:val="-3"/>
          <w:sz w:val="22"/>
        </w:rPr>
        <w:t> </w:t>
      </w:r>
      <w:r>
        <w:rPr>
          <w:sz w:val="22"/>
        </w:rPr>
        <w:t>learners</w:t>
      </w:r>
      <w:r>
        <w:rPr>
          <w:spacing w:val="-2"/>
          <w:sz w:val="22"/>
        </w:rPr>
        <w:t> </w:t>
      </w:r>
      <w:r>
        <w:rPr>
          <w:sz w:val="22"/>
        </w:rPr>
        <w:t>seem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6"/>
          <w:sz w:val="22"/>
        </w:rPr>
        <w:t> </w:t>
      </w:r>
      <w:r>
        <w:rPr>
          <w:sz w:val="22"/>
        </w:rPr>
        <w:t>rarely mentioned and very rarely considered as a group.</w:t>
      </w:r>
      <w:r>
        <w:rPr>
          <w:spacing w:val="40"/>
          <w:sz w:val="22"/>
        </w:rPr>
        <w:t> </w:t>
      </w:r>
      <w:r>
        <w:rPr>
          <w:sz w:val="22"/>
        </w:rPr>
        <w:t>Research shows that these students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7"/>
        <w:ind w:left="1540" w:right="410" w:firstLine="0"/>
      </w:pPr>
      <w:r>
        <w:rPr/>
        <w:t>have significant needs in terms of social-emotional support, support for more accelerated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paths,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twice-exceptionality.</w:t>
      </w:r>
      <w:r>
        <w:rPr>
          <w:spacing w:val="40"/>
        </w:rPr>
        <w:t> </w:t>
      </w:r>
      <w:r>
        <w:rPr/>
        <w:t>That Twice-Exceptional students are NEVER mentioned in this document is extremely </w:t>
      </w:r>
      <w:r>
        <w:rPr>
          <w:spacing w:val="-2"/>
        </w:rPr>
        <w:t>concerning.</w:t>
      </w:r>
    </w:p>
    <w:sectPr>
      <w:pgSz w:w="12240" w:h="15840"/>
      <w:pgMar w:top="14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1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9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susan.carterruskell@gmail.com</dc:creator>
  <dc:description/>
  <dcterms:created xsi:type="dcterms:W3CDTF">2025-01-30T18:34:10Z</dcterms:created>
  <dcterms:modified xsi:type="dcterms:W3CDTF">2025-01-30T18:34:10Z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D:20170227145946</vt:lpwstr>
  </property>
</Properties>
</file>