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8CAE" w14:textId="77777777" w:rsidR="00120B73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EASI 2022 Prioritization</w:t>
      </w:r>
    </w:p>
    <w:p w14:paraId="6D95F3E8" w14:textId="77777777" w:rsidR="00120B73" w:rsidRDefault="00120B73">
      <w:pPr>
        <w:rPr>
          <w:b/>
          <w:u w:val="single"/>
        </w:rPr>
      </w:pPr>
    </w:p>
    <w:tbl>
      <w:tblPr>
        <w:tblStyle w:val="a"/>
        <w:tblW w:w="13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0"/>
        <w:gridCol w:w="3645"/>
      </w:tblGrid>
      <w:tr w:rsidR="00120B73" w14:paraId="1DAFCE9A" w14:textId="77777777">
        <w:trPr>
          <w:trHeight w:val="350"/>
        </w:trPr>
        <w:tc>
          <w:tcPr>
            <w:tcW w:w="9750" w:type="dxa"/>
            <w:shd w:val="clear" w:color="auto" w:fill="auto"/>
            <w:vAlign w:val="center"/>
          </w:tcPr>
          <w:p w14:paraId="2CBAFF7F" w14:textId="77777777" w:rsidR="00120B73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Criteria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1CE87A7D" w14:textId="77777777" w:rsidR="00120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Prioritization Points</w:t>
            </w:r>
          </w:p>
        </w:tc>
      </w:tr>
      <w:tr w:rsidR="00120B73" w14:paraId="12ED4819" w14:textId="77777777">
        <w:tc>
          <w:tcPr>
            <w:tcW w:w="13395" w:type="dxa"/>
            <w:gridSpan w:val="2"/>
            <w:shd w:val="clear" w:color="auto" w:fill="00B050"/>
            <w:vAlign w:val="center"/>
          </w:tcPr>
          <w:p w14:paraId="7C959E77" w14:textId="77777777" w:rsidR="00120B73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Federal (ESSA) School Identifications</w:t>
            </w:r>
          </w:p>
        </w:tc>
      </w:tr>
      <w:tr w:rsidR="00120B73" w14:paraId="691C0F09" w14:textId="77777777">
        <w:trPr>
          <w:trHeight w:val="255"/>
        </w:trPr>
        <w:tc>
          <w:tcPr>
            <w:tcW w:w="9750" w:type="dxa"/>
            <w:shd w:val="clear" w:color="auto" w:fill="auto"/>
            <w:vAlign w:val="center"/>
          </w:tcPr>
          <w:p w14:paraId="33F3AD24" w14:textId="77777777" w:rsidR="00120B73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Comprehensive Support (CS) Lowest 5%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2646118D" w14:textId="77777777" w:rsidR="00120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120B73" w14:paraId="5AA5E043" w14:textId="77777777">
        <w:tc>
          <w:tcPr>
            <w:tcW w:w="9750" w:type="dxa"/>
            <w:shd w:val="clear" w:color="auto" w:fill="auto"/>
            <w:vAlign w:val="center"/>
          </w:tcPr>
          <w:p w14:paraId="7479AAAD" w14:textId="77777777" w:rsidR="00120B73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Comprehensive Support (CS) Low Graduation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7A95A9F4" w14:textId="77777777" w:rsidR="00120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120B73" w14:paraId="3CEFF850" w14:textId="77777777">
        <w:tc>
          <w:tcPr>
            <w:tcW w:w="9750" w:type="dxa"/>
            <w:shd w:val="clear" w:color="auto" w:fill="auto"/>
            <w:vAlign w:val="center"/>
          </w:tcPr>
          <w:p w14:paraId="28995677" w14:textId="77777777" w:rsidR="00120B73" w:rsidRDefault="00000000">
            <w:pPr>
              <w:spacing w:line="240" w:lineRule="auto"/>
              <w:rPr>
                <w:rFonts w:ascii="Calibri" w:eastAsia="Calibri" w:hAnsi="Calibri" w:cs="Calibri"/>
                <w:strike/>
              </w:rPr>
            </w:pPr>
            <w:r>
              <w:rPr>
                <w:rFonts w:ascii="Calibri" w:eastAsia="Calibri" w:hAnsi="Calibri" w:cs="Calibri"/>
              </w:rPr>
              <w:t xml:space="preserve">Additional Targeted Support &amp; Improvement (ATS) 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1D96CAD4" w14:textId="77777777" w:rsidR="00120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120B73" w14:paraId="080DA0C4" w14:textId="77777777">
        <w:tc>
          <w:tcPr>
            <w:tcW w:w="9750" w:type="dxa"/>
            <w:shd w:val="clear" w:color="auto" w:fill="auto"/>
            <w:vAlign w:val="center"/>
          </w:tcPr>
          <w:p w14:paraId="5D15F1F9" w14:textId="77777777" w:rsidR="00120B73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Comprehensive Support (CS) Lowest 5% - Hold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2DF0C04A" w14:textId="77777777" w:rsidR="00120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120B73" w14:paraId="467E7C06" w14:textId="77777777">
        <w:tc>
          <w:tcPr>
            <w:tcW w:w="9750" w:type="dxa"/>
            <w:shd w:val="clear" w:color="auto" w:fill="auto"/>
            <w:vAlign w:val="center"/>
          </w:tcPr>
          <w:p w14:paraId="0DDD366E" w14:textId="77777777" w:rsidR="00120B73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Comprehensive Support (CS) Low Graduation - Hold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7A7DC86A" w14:textId="77777777" w:rsidR="00120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120B73" w14:paraId="56DF2374" w14:textId="77777777">
        <w:tc>
          <w:tcPr>
            <w:tcW w:w="9750" w:type="dxa"/>
            <w:shd w:val="clear" w:color="auto" w:fill="auto"/>
            <w:vAlign w:val="center"/>
          </w:tcPr>
          <w:p w14:paraId="7D68D335" w14:textId="77777777" w:rsidR="00120B73" w:rsidRDefault="00000000">
            <w:pPr>
              <w:spacing w:line="240" w:lineRule="auto"/>
              <w:rPr>
                <w:rFonts w:ascii="Calibri" w:eastAsia="Calibri" w:hAnsi="Calibri" w:cs="Calibri"/>
                <w:strike/>
              </w:rPr>
            </w:pPr>
            <w:r>
              <w:rPr>
                <w:rFonts w:ascii="Calibri" w:eastAsia="Calibri" w:hAnsi="Calibri" w:cs="Calibri"/>
              </w:rPr>
              <w:t xml:space="preserve">Targeted Support &amp; Improvement (TS) 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397BA113" w14:textId="77777777" w:rsidR="00120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120B73" w14:paraId="0A8C3910" w14:textId="77777777">
        <w:tc>
          <w:tcPr>
            <w:tcW w:w="9750" w:type="dxa"/>
            <w:shd w:val="clear" w:color="auto" w:fill="auto"/>
            <w:vAlign w:val="center"/>
          </w:tcPr>
          <w:p w14:paraId="495FF2E8" w14:textId="77777777" w:rsidR="00120B73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Targeted Support &amp; Improvement or Additional Targeted Support &amp; Improvement - Not Exited by District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00F678FD" w14:textId="77777777" w:rsidR="00120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20B73" w14:paraId="5C8D3494" w14:textId="77777777">
        <w:tc>
          <w:tcPr>
            <w:tcW w:w="9750" w:type="dxa"/>
            <w:shd w:val="clear" w:color="auto" w:fill="auto"/>
            <w:vAlign w:val="center"/>
          </w:tcPr>
          <w:p w14:paraId="4075C24D" w14:textId="77777777" w:rsidR="00120B73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Federal identification – identified for Participation Only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00ABDEC1" w14:textId="77777777" w:rsidR="00120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20B73" w14:paraId="6359D1B7" w14:textId="77777777">
        <w:tc>
          <w:tcPr>
            <w:tcW w:w="13395" w:type="dxa"/>
            <w:gridSpan w:val="2"/>
            <w:shd w:val="clear" w:color="auto" w:fill="FFC000"/>
            <w:vAlign w:val="center"/>
          </w:tcPr>
          <w:p w14:paraId="302700E3" w14:textId="77777777" w:rsidR="00120B73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State (Accountability Clock/Performance Watch) School Identifications</w:t>
            </w:r>
          </w:p>
        </w:tc>
      </w:tr>
      <w:tr w:rsidR="00120B73" w14:paraId="34D0E10F" w14:textId="77777777">
        <w:tc>
          <w:tcPr>
            <w:tcW w:w="9750" w:type="dxa"/>
            <w:shd w:val="clear" w:color="auto" w:fill="auto"/>
            <w:vAlign w:val="center"/>
          </w:tcPr>
          <w:p w14:paraId="07CF3DBD" w14:textId="77777777" w:rsidR="00120B73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4+ of Priority Improvement or Turnaround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3480307C" w14:textId="77777777" w:rsidR="00120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120B73" w14:paraId="452103EA" w14:textId="77777777">
        <w:tc>
          <w:tcPr>
            <w:tcW w:w="9750" w:type="dxa"/>
            <w:shd w:val="clear" w:color="auto" w:fill="auto"/>
            <w:vAlign w:val="center"/>
          </w:tcPr>
          <w:p w14:paraId="4C56D863" w14:textId="77777777" w:rsidR="00120B73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4</w:t>
            </w:r>
            <w:proofErr w:type="gramStart"/>
            <w:r>
              <w:rPr>
                <w:rFonts w:ascii="Calibri" w:eastAsia="Calibri" w:hAnsi="Calibri" w:cs="Calibri"/>
              </w:rPr>
              <w:t>+  on</w:t>
            </w:r>
            <w:proofErr w:type="gramEnd"/>
            <w:r>
              <w:rPr>
                <w:rFonts w:ascii="Calibri" w:eastAsia="Calibri" w:hAnsi="Calibri" w:cs="Calibri"/>
              </w:rPr>
              <w:t xml:space="preserve"> Watch (or Performance/Improvement Year 4+)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3AB822EF" w14:textId="77777777" w:rsidR="00120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120B73" w14:paraId="2A9A00E5" w14:textId="77777777">
        <w:tc>
          <w:tcPr>
            <w:tcW w:w="9750" w:type="dxa"/>
            <w:shd w:val="clear" w:color="auto" w:fill="auto"/>
            <w:vAlign w:val="center"/>
          </w:tcPr>
          <w:p w14:paraId="1EA000BA" w14:textId="77777777" w:rsidR="00120B73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3 of Priority Improvement or Turnaround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7B489571" w14:textId="77777777" w:rsidR="00120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120B73" w14:paraId="31E5EF3C" w14:textId="77777777">
        <w:tc>
          <w:tcPr>
            <w:tcW w:w="9750" w:type="dxa"/>
            <w:shd w:val="clear" w:color="auto" w:fill="auto"/>
            <w:vAlign w:val="center"/>
          </w:tcPr>
          <w:p w14:paraId="712119F2" w14:textId="77777777" w:rsidR="00120B73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Year 2 of Priority Improvement or Turnaround 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1DED4111" w14:textId="77777777" w:rsidR="00120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120B73" w14:paraId="479FB526" w14:textId="77777777">
        <w:tc>
          <w:tcPr>
            <w:tcW w:w="9750" w:type="dxa"/>
            <w:shd w:val="clear" w:color="auto" w:fill="auto"/>
            <w:vAlign w:val="center"/>
          </w:tcPr>
          <w:p w14:paraId="5D17A444" w14:textId="77777777" w:rsidR="00120B73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1 of Priority Improvement or Turnaround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6F05ABE0" w14:textId="77777777" w:rsidR="00120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120B73" w14:paraId="416A6ADC" w14:textId="77777777">
        <w:tc>
          <w:tcPr>
            <w:tcW w:w="9750" w:type="dxa"/>
            <w:shd w:val="clear" w:color="auto" w:fill="auto"/>
            <w:vAlign w:val="center"/>
          </w:tcPr>
          <w:p w14:paraId="54F5478C" w14:textId="77777777" w:rsidR="00120B73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0/Newly identified as Priority Improvement or Turnaround (but not on the clock)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60C6B068" w14:textId="77777777" w:rsidR="00120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120B73" w14:paraId="6AB9501E" w14:textId="77777777">
        <w:tc>
          <w:tcPr>
            <w:tcW w:w="9750" w:type="dxa"/>
            <w:shd w:val="clear" w:color="auto" w:fill="auto"/>
            <w:vAlign w:val="center"/>
          </w:tcPr>
          <w:p w14:paraId="2A925509" w14:textId="77777777" w:rsidR="00120B73" w:rsidRDefault="00000000">
            <w:pPr>
              <w:spacing w:line="240" w:lineRule="auto"/>
              <w:rPr>
                <w:rFonts w:ascii="Calibri" w:eastAsia="Calibri" w:hAnsi="Calibri" w:cs="Calibri"/>
                <w:strike/>
              </w:rPr>
            </w:pPr>
            <w:r>
              <w:rPr>
                <w:rFonts w:ascii="Calibri" w:eastAsia="Calibri" w:hAnsi="Calibri" w:cs="Calibri"/>
              </w:rPr>
              <w:t>Year 2 -3 On Watch (or Performance/Improvement Year 1-3)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4AD50F50" w14:textId="77777777" w:rsidR="00120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120B73" w14:paraId="7CAB25F0" w14:textId="77777777">
        <w:tc>
          <w:tcPr>
            <w:tcW w:w="9750" w:type="dxa"/>
            <w:shd w:val="clear" w:color="auto" w:fill="auto"/>
            <w:vAlign w:val="center"/>
          </w:tcPr>
          <w:p w14:paraId="624389DB" w14:textId="77777777" w:rsidR="00120B73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Insufficient state data (Years 1+ on Performance Watch)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540C732B" w14:textId="77777777" w:rsidR="00120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120B73" w14:paraId="04B9FC5F" w14:textId="77777777">
        <w:tc>
          <w:tcPr>
            <w:tcW w:w="9750" w:type="dxa"/>
            <w:shd w:val="clear" w:color="auto" w:fill="auto"/>
            <w:vAlign w:val="center"/>
          </w:tcPr>
          <w:p w14:paraId="4CDB68EA" w14:textId="77777777" w:rsidR="00120B73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Improvement 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1854B53F" w14:textId="77777777" w:rsidR="00120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14:paraId="6E136AC0" w14:textId="77777777" w:rsidR="00120B73" w:rsidRDefault="00120B73">
      <w:pPr>
        <w:spacing w:after="160" w:line="240" w:lineRule="auto"/>
        <w:rPr>
          <w:rFonts w:ascii="Calibri" w:eastAsia="Calibri" w:hAnsi="Calibri" w:cs="Calibri"/>
        </w:rPr>
      </w:pPr>
    </w:p>
    <w:tbl>
      <w:tblPr>
        <w:tblStyle w:val="a0"/>
        <w:tblW w:w="13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15"/>
        <w:gridCol w:w="2895"/>
      </w:tblGrid>
      <w:tr w:rsidR="00120B73" w14:paraId="052A8CAB" w14:textId="77777777">
        <w:tc>
          <w:tcPr>
            <w:tcW w:w="13410" w:type="dxa"/>
            <w:gridSpan w:val="2"/>
            <w:shd w:val="clear" w:color="auto" w:fill="D0CECE"/>
            <w:vAlign w:val="center"/>
          </w:tcPr>
          <w:p w14:paraId="79F34853" w14:textId="77777777" w:rsidR="00120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If the school has a Federal AND a State identification, the school receives the point value for whichever identification has higher points (State or Federal), then receives 1 bonus point as per the information below</w:t>
            </w:r>
          </w:p>
        </w:tc>
      </w:tr>
      <w:tr w:rsidR="00120B73" w14:paraId="16C0B441" w14:textId="77777777">
        <w:tc>
          <w:tcPr>
            <w:tcW w:w="13410" w:type="dxa"/>
            <w:gridSpan w:val="2"/>
            <w:shd w:val="clear" w:color="auto" w:fill="00B0F0"/>
            <w:vAlign w:val="center"/>
          </w:tcPr>
          <w:p w14:paraId="4C6340FB" w14:textId="77777777" w:rsidR="00120B73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Bonus Points</w:t>
            </w:r>
          </w:p>
        </w:tc>
      </w:tr>
      <w:tr w:rsidR="00120B73" w14:paraId="7ED7E736" w14:textId="77777777">
        <w:tc>
          <w:tcPr>
            <w:tcW w:w="10515" w:type="dxa"/>
            <w:shd w:val="clear" w:color="auto" w:fill="auto"/>
            <w:vAlign w:val="center"/>
          </w:tcPr>
          <w:p w14:paraId="79CFD7A2" w14:textId="77777777" w:rsidR="00120B73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is rated as Improvement on State Framework and is within 3% points of being rated Priority Improvement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359060A2" w14:textId="77777777" w:rsidR="00120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20B73" w14:paraId="0D7DC1DD" w14:textId="77777777">
        <w:tc>
          <w:tcPr>
            <w:tcW w:w="10515" w:type="dxa"/>
            <w:shd w:val="clear" w:color="auto" w:fill="auto"/>
            <w:vAlign w:val="center"/>
          </w:tcPr>
          <w:p w14:paraId="3BCE03F2" w14:textId="77777777" w:rsidR="00120B73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has both a Federal identification AND a State identification of Turnaround or Priority Improvement (exception: LEAs that did not exit ATS or TS schools)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697A222B" w14:textId="77777777" w:rsidR="00120B73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14:paraId="2C82E087" w14:textId="77777777" w:rsidR="00120B73" w:rsidRDefault="00120B73">
      <w:pPr>
        <w:spacing w:before="120" w:after="120" w:line="240" w:lineRule="auto"/>
        <w:rPr>
          <w:rFonts w:ascii="Calibri" w:eastAsia="Calibri" w:hAnsi="Calibri" w:cs="Calibri"/>
        </w:rPr>
      </w:pPr>
    </w:p>
    <w:p w14:paraId="33EC5916" w14:textId="77777777" w:rsidR="00120B73" w:rsidRDefault="00000000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Note: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In the event that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CDE receives more grant requests than available funding CDE may take into consideration the status of current and previous EASI grants. </w:t>
      </w:r>
    </w:p>
    <w:p w14:paraId="0D2263C2" w14:textId="77777777" w:rsidR="00120B73" w:rsidRDefault="00120B73">
      <w:pPr>
        <w:rPr>
          <w:i/>
        </w:rPr>
      </w:pPr>
    </w:p>
    <w:p w14:paraId="7B59B6E1" w14:textId="77777777" w:rsidR="00120B73" w:rsidRDefault="00120B73">
      <w:pPr>
        <w:rPr>
          <w:b/>
          <w:highlight w:val="yellow"/>
        </w:rPr>
      </w:pPr>
    </w:p>
    <w:sectPr w:rsidR="00120B73">
      <w:footerReference w:type="default" r:id="rId6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7B917" w14:textId="77777777" w:rsidR="00B81044" w:rsidRDefault="00B81044">
      <w:pPr>
        <w:spacing w:line="240" w:lineRule="auto"/>
      </w:pPr>
      <w:r>
        <w:separator/>
      </w:r>
    </w:p>
  </w:endnote>
  <w:endnote w:type="continuationSeparator" w:id="0">
    <w:p w14:paraId="18EF2481" w14:textId="77777777" w:rsidR="00B81044" w:rsidRDefault="00B810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1D62" w14:textId="77777777" w:rsidR="00120B73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AF181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E0475" w14:textId="77777777" w:rsidR="00B81044" w:rsidRDefault="00B81044">
      <w:pPr>
        <w:spacing w:line="240" w:lineRule="auto"/>
      </w:pPr>
      <w:r>
        <w:separator/>
      </w:r>
    </w:p>
  </w:footnote>
  <w:footnote w:type="continuationSeparator" w:id="0">
    <w:p w14:paraId="14B52111" w14:textId="77777777" w:rsidR="00B81044" w:rsidRDefault="00B810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73"/>
    <w:rsid w:val="00120B73"/>
    <w:rsid w:val="00AF1818"/>
    <w:rsid w:val="00B8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50F91"/>
  <w15:docId w15:val="{39C4533F-BA99-4A2A-84AC-364579FA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Mehesy, Carol</dc:creator>
  <cp:lastModifiedBy>Mehesy, Carol</cp:lastModifiedBy>
  <cp:revision>2</cp:revision>
  <dcterms:created xsi:type="dcterms:W3CDTF">2022-09-23T19:38:00Z</dcterms:created>
  <dcterms:modified xsi:type="dcterms:W3CDTF">2022-09-23T19:38:00Z</dcterms:modified>
</cp:coreProperties>
</file>