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F70" w:rsidRPr="001F6C1C" w:rsidRDefault="00654F70" w:rsidP="00D44819">
      <w:pPr>
        <w:spacing w:before="0" w:after="0" w:line="240" w:lineRule="auto"/>
        <w:jc w:val="center"/>
        <w:rPr>
          <w:b/>
          <w:sz w:val="22"/>
          <w:szCs w:val="22"/>
        </w:rPr>
      </w:pPr>
      <w:bookmarkStart w:id="0" w:name="_GoBack"/>
      <w:bookmarkEnd w:id="0"/>
      <w:r w:rsidRPr="001F6C1C">
        <w:rPr>
          <w:b/>
          <w:sz w:val="22"/>
          <w:szCs w:val="22"/>
        </w:rPr>
        <w:t xml:space="preserve">Consolidated Application </w:t>
      </w:r>
      <w:r w:rsidR="00891E64" w:rsidRPr="001F6C1C">
        <w:rPr>
          <w:b/>
          <w:sz w:val="22"/>
          <w:szCs w:val="22"/>
        </w:rPr>
        <w:t>FY201</w:t>
      </w:r>
      <w:r w:rsidR="00497B05">
        <w:rPr>
          <w:b/>
          <w:sz w:val="22"/>
          <w:szCs w:val="22"/>
        </w:rPr>
        <w:t>9</w:t>
      </w:r>
      <w:r w:rsidR="00441CA8" w:rsidRPr="001F6C1C">
        <w:rPr>
          <w:b/>
          <w:sz w:val="22"/>
          <w:szCs w:val="22"/>
        </w:rPr>
        <w:t>-</w:t>
      </w:r>
      <w:r w:rsidR="00497B05">
        <w:rPr>
          <w:b/>
          <w:sz w:val="22"/>
          <w:szCs w:val="22"/>
        </w:rPr>
        <w:t>20</w:t>
      </w:r>
    </w:p>
    <w:p w:rsidR="00D44819" w:rsidRPr="00CE6467" w:rsidRDefault="00D44819" w:rsidP="00D44819">
      <w:pPr>
        <w:pStyle w:val="Heading1"/>
        <w:rPr>
          <w:rFonts w:eastAsia="Times New Roman"/>
        </w:rPr>
      </w:pPr>
      <w:r w:rsidRPr="00CE6467">
        <w:rPr>
          <w:rFonts w:eastAsia="Times New Roman"/>
        </w:rPr>
        <w:t>General Information</w:t>
      </w:r>
    </w:p>
    <w:p w:rsidR="00D44819" w:rsidRPr="001F6C1C" w:rsidRDefault="00D44819" w:rsidP="00D44819">
      <w:pPr>
        <w:spacing w:before="0" w:after="150" w:line="240" w:lineRule="auto"/>
        <w:rPr>
          <w:rFonts w:eastAsia="Times New Roman" w:cs="Arial"/>
          <w:color w:val="333333"/>
          <w:sz w:val="22"/>
          <w:szCs w:val="22"/>
        </w:rPr>
      </w:pPr>
    </w:p>
    <w:p w:rsidR="00C71B56" w:rsidRDefault="00C71B56" w:rsidP="00C71B56">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The Consolidated Application is the LEA's plan to use federal funds via an annual application/budget proposal for the use of federal funds to the state educational agency (CDE).</w:t>
      </w:r>
    </w:p>
    <w:p w:rsidR="00C71B56" w:rsidRDefault="00C71B56" w:rsidP="00C71B56">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A local educational agency may receive a subgrant under this part for any fiscal year only if such agency has on file with the State educational agency a plan, approved by the State educational agency, that is coordinated with other programs under this Act, the Individuals with Disabilities Education Act, the Carl D. Perkins Vocational and Technical Education Act of 1998, the McKinney-Vento Homeless Assistance Act, and other Acts, as appropriate" (ESEA &amp;sec; 1112(a)(1)).</w:t>
      </w:r>
    </w:p>
    <w:p w:rsidR="00C71B56" w:rsidRPr="00497B05" w:rsidRDefault="00C71B56" w:rsidP="00C71B56">
      <w:pPr>
        <w:pStyle w:val="NormalWeb"/>
        <w:shd w:val="clear" w:color="auto" w:fill="FFFFFF"/>
        <w:spacing w:before="0" w:beforeAutospacing="0" w:after="150" w:afterAutospacing="0"/>
        <w:rPr>
          <w:rFonts w:ascii="Arial" w:hAnsi="Arial" w:cs="Arial"/>
          <w:color w:val="333333"/>
          <w:sz w:val="21"/>
          <w:szCs w:val="21"/>
        </w:rPr>
      </w:pPr>
      <w:r w:rsidRPr="00BF0424">
        <w:t>Application News:</w:t>
      </w:r>
    </w:p>
    <w:p w:rsidR="002363FD" w:rsidRPr="00BF0424" w:rsidRDefault="002363FD" w:rsidP="002363FD">
      <w:pPr>
        <w:spacing w:before="16"/>
        <w:ind w:right="78"/>
        <w:rPr>
          <w:rFonts w:ascii="Arial" w:eastAsia="Times New Roman" w:hAnsi="Arial" w:cs="Arial"/>
          <w:color w:val="333333"/>
          <w:sz w:val="21"/>
          <w:szCs w:val="21"/>
        </w:rPr>
      </w:pPr>
      <w:r w:rsidRPr="00BF0424">
        <w:rPr>
          <w:rFonts w:ascii="Arial" w:eastAsia="Times New Roman" w:hAnsi="Arial" w:cs="Arial"/>
          <w:color w:val="333333"/>
          <w:sz w:val="21"/>
          <w:szCs w:val="21"/>
        </w:rPr>
        <w:t>Substantial Approval allows applicants to obligate funds for activities outlined in the Consolidated Application budget. Substantial approval is granted when the applicant successfully submits the:</w:t>
      </w:r>
    </w:p>
    <w:p w:rsidR="002363FD" w:rsidRPr="00BF0424" w:rsidRDefault="002363FD" w:rsidP="002363FD">
      <w:pPr>
        <w:pStyle w:val="ListParagraph"/>
        <w:numPr>
          <w:ilvl w:val="0"/>
          <w:numId w:val="43"/>
        </w:numPr>
        <w:spacing w:before="9" w:after="0" w:line="260" w:lineRule="exact"/>
        <w:rPr>
          <w:rFonts w:ascii="Arial" w:eastAsia="Times New Roman" w:hAnsi="Arial" w:cs="Arial"/>
          <w:color w:val="333333"/>
          <w:sz w:val="21"/>
          <w:szCs w:val="21"/>
        </w:rPr>
      </w:pPr>
      <w:r w:rsidRPr="00BF0424">
        <w:rPr>
          <w:rFonts w:ascii="Arial" w:eastAsia="Times New Roman" w:hAnsi="Arial" w:cs="Arial"/>
          <w:color w:val="333333"/>
          <w:sz w:val="21"/>
          <w:szCs w:val="21"/>
        </w:rPr>
        <w:t>Consolidated Application (online platform)</w:t>
      </w:r>
    </w:p>
    <w:p w:rsidR="002363FD" w:rsidRPr="00BF0424" w:rsidRDefault="002363FD" w:rsidP="002363FD">
      <w:pPr>
        <w:pStyle w:val="ListParagraph"/>
        <w:numPr>
          <w:ilvl w:val="0"/>
          <w:numId w:val="43"/>
        </w:numPr>
        <w:spacing w:before="9" w:after="0" w:line="260" w:lineRule="exact"/>
        <w:rPr>
          <w:rFonts w:ascii="Arial" w:eastAsia="Times New Roman" w:hAnsi="Arial" w:cs="Arial"/>
          <w:color w:val="333333"/>
          <w:sz w:val="21"/>
          <w:szCs w:val="21"/>
        </w:rPr>
      </w:pPr>
      <w:r w:rsidRPr="00BF0424">
        <w:rPr>
          <w:rFonts w:ascii="Arial" w:eastAsia="Times New Roman" w:hAnsi="Arial" w:cs="Arial"/>
          <w:color w:val="333333"/>
          <w:sz w:val="21"/>
          <w:szCs w:val="21"/>
        </w:rPr>
        <w:t xml:space="preserve">BOCES Member District ARAC forms (in online platform; if applicable) </w:t>
      </w:r>
    </w:p>
    <w:p w:rsidR="002363FD" w:rsidRPr="00BF0424" w:rsidRDefault="002363FD" w:rsidP="002363FD">
      <w:pPr>
        <w:pStyle w:val="ListParagraph"/>
        <w:numPr>
          <w:ilvl w:val="0"/>
          <w:numId w:val="43"/>
        </w:numPr>
        <w:spacing w:before="9" w:after="0" w:line="260" w:lineRule="exact"/>
        <w:rPr>
          <w:rFonts w:ascii="Arial" w:eastAsia="Times New Roman" w:hAnsi="Arial" w:cs="Arial"/>
          <w:color w:val="333333"/>
          <w:sz w:val="21"/>
          <w:szCs w:val="21"/>
        </w:rPr>
      </w:pPr>
      <w:r w:rsidRPr="00BF0424">
        <w:rPr>
          <w:rFonts w:ascii="Arial" w:eastAsia="Times New Roman" w:hAnsi="Arial" w:cs="Arial"/>
          <w:color w:val="333333"/>
          <w:sz w:val="21"/>
          <w:szCs w:val="21"/>
        </w:rPr>
        <w:t xml:space="preserve">Supplement, Not Supplant Demonstration Under Title I, Part A (one-time submission unless modified) </w:t>
      </w:r>
    </w:p>
    <w:p w:rsidR="002363FD" w:rsidRPr="00BF0424" w:rsidRDefault="002363FD" w:rsidP="002363FD">
      <w:pPr>
        <w:pStyle w:val="ListParagraph"/>
        <w:numPr>
          <w:ilvl w:val="0"/>
          <w:numId w:val="43"/>
        </w:numPr>
        <w:spacing w:before="9" w:after="0" w:line="260" w:lineRule="exact"/>
        <w:rPr>
          <w:rFonts w:ascii="Arial" w:eastAsia="Times New Roman" w:hAnsi="Arial" w:cs="Arial"/>
          <w:color w:val="333333"/>
          <w:sz w:val="21"/>
          <w:szCs w:val="21"/>
        </w:rPr>
      </w:pPr>
      <w:r w:rsidRPr="00BF0424">
        <w:rPr>
          <w:rFonts w:ascii="Arial" w:eastAsia="Times New Roman" w:hAnsi="Arial" w:cs="Arial"/>
          <w:color w:val="333333"/>
          <w:sz w:val="21"/>
          <w:szCs w:val="21"/>
        </w:rPr>
        <w:lastRenderedPageBreak/>
        <w:t xml:space="preserve">Approval &amp; Transmittal Signature Form (in online platform) </w:t>
      </w:r>
    </w:p>
    <w:p w:rsidR="002363FD" w:rsidRPr="00BF0424" w:rsidRDefault="002363FD" w:rsidP="002363FD">
      <w:pPr>
        <w:pStyle w:val="ListParagraph"/>
        <w:numPr>
          <w:ilvl w:val="0"/>
          <w:numId w:val="43"/>
        </w:numPr>
        <w:spacing w:before="9" w:after="0" w:line="260" w:lineRule="exact"/>
        <w:rPr>
          <w:rFonts w:ascii="Arial" w:eastAsia="Times New Roman" w:hAnsi="Arial" w:cs="Arial"/>
          <w:color w:val="333333"/>
          <w:sz w:val="21"/>
          <w:szCs w:val="21"/>
        </w:rPr>
      </w:pPr>
      <w:r w:rsidRPr="00BF0424">
        <w:rPr>
          <w:rFonts w:ascii="Arial" w:eastAsia="Times New Roman" w:hAnsi="Arial" w:cs="Arial"/>
          <w:color w:val="333333"/>
          <w:sz w:val="21"/>
          <w:szCs w:val="21"/>
        </w:rPr>
        <w:t>Equitable Services to Non-public Schools Consultation Form(s) (if applicable)</w:t>
      </w:r>
    </w:p>
    <w:p w:rsidR="00C71B56" w:rsidRPr="00BF0424" w:rsidRDefault="00C71B56" w:rsidP="00C71B56">
      <w:pPr>
        <w:pStyle w:val="NormalWeb"/>
        <w:shd w:val="clear" w:color="auto" w:fill="FFFFFF"/>
        <w:spacing w:before="0" w:beforeAutospacing="0" w:after="150" w:afterAutospacing="0"/>
        <w:rPr>
          <w:rFonts w:ascii="Arial" w:hAnsi="Arial" w:cs="Arial"/>
          <w:color w:val="333333"/>
          <w:sz w:val="21"/>
          <w:szCs w:val="21"/>
        </w:rPr>
      </w:pPr>
    </w:p>
    <w:p w:rsidR="00C71B56" w:rsidRPr="00BF0424" w:rsidRDefault="00C71B56" w:rsidP="00C71B56">
      <w:pPr>
        <w:pStyle w:val="NormalWeb"/>
        <w:shd w:val="clear" w:color="auto" w:fill="FFFFFF"/>
        <w:spacing w:before="0" w:beforeAutospacing="0" w:after="150" w:afterAutospacing="0"/>
        <w:rPr>
          <w:rFonts w:ascii="Arial" w:hAnsi="Arial" w:cs="Arial"/>
          <w:color w:val="333333"/>
          <w:sz w:val="21"/>
          <w:szCs w:val="21"/>
        </w:rPr>
      </w:pPr>
      <w:r w:rsidRPr="00BF0424">
        <w:rPr>
          <w:rFonts w:ascii="Arial" w:hAnsi="Arial" w:cs="Arial"/>
          <w:color w:val="333333"/>
          <w:sz w:val="21"/>
          <w:szCs w:val="21"/>
        </w:rPr>
        <w:t>If the LEA is unable to submit all of the requirements for subst</w:t>
      </w:r>
      <w:r w:rsidR="002363FD" w:rsidRPr="00BF0424">
        <w:rPr>
          <w:rFonts w:ascii="Arial" w:hAnsi="Arial" w:cs="Arial"/>
          <w:color w:val="333333"/>
          <w:sz w:val="21"/>
          <w:szCs w:val="21"/>
        </w:rPr>
        <w:t>antial approval by June 30, 2019</w:t>
      </w:r>
      <w:r w:rsidRPr="00BF0424">
        <w:rPr>
          <w:rFonts w:ascii="Arial" w:hAnsi="Arial" w:cs="Arial"/>
          <w:color w:val="333333"/>
          <w:sz w:val="21"/>
          <w:szCs w:val="21"/>
        </w:rPr>
        <w:t xml:space="preserve">, the LEA must submit a completed </w:t>
      </w:r>
      <w:hyperlink r:id="rId8" w:history="1">
        <w:r w:rsidRPr="00BF0424">
          <w:rPr>
            <w:rStyle w:val="Hyperlink"/>
            <w:sz w:val="21"/>
            <w:szCs w:val="21"/>
          </w:rPr>
          <w:t>extension request</w:t>
        </w:r>
      </w:hyperlink>
      <w:r w:rsidRPr="00BF0424">
        <w:rPr>
          <w:rFonts w:ascii="Arial" w:hAnsi="Arial" w:cs="Arial"/>
          <w:color w:val="333333"/>
          <w:sz w:val="21"/>
          <w:szCs w:val="21"/>
        </w:rPr>
        <w:t>. If an extension is granted, applicants will have until July 30, 201</w:t>
      </w:r>
      <w:r w:rsidR="002363FD" w:rsidRPr="00BF0424">
        <w:rPr>
          <w:rFonts w:ascii="Arial" w:hAnsi="Arial" w:cs="Arial"/>
          <w:color w:val="333333"/>
          <w:sz w:val="21"/>
          <w:szCs w:val="21"/>
        </w:rPr>
        <w:t>9</w:t>
      </w:r>
      <w:r w:rsidRPr="00BF0424">
        <w:rPr>
          <w:rFonts w:ascii="Arial" w:hAnsi="Arial" w:cs="Arial"/>
          <w:color w:val="333333"/>
          <w:sz w:val="21"/>
          <w:szCs w:val="21"/>
        </w:rPr>
        <w:t xml:space="preserve"> to submit all requirements. </w:t>
      </w:r>
    </w:p>
    <w:p w:rsidR="00C71B56" w:rsidRPr="00497B05" w:rsidRDefault="00C71B56" w:rsidP="00C71B56">
      <w:pPr>
        <w:pStyle w:val="NormalWeb"/>
        <w:shd w:val="clear" w:color="auto" w:fill="FFFFFF"/>
        <w:spacing w:before="0" w:beforeAutospacing="0" w:after="150" w:afterAutospacing="0"/>
        <w:rPr>
          <w:rFonts w:ascii="Arial" w:hAnsi="Arial" w:cs="Arial"/>
          <w:color w:val="333333"/>
          <w:sz w:val="21"/>
          <w:szCs w:val="21"/>
        </w:rPr>
      </w:pPr>
      <w:r w:rsidRPr="00BF0424">
        <w:t>Support and Training:</w:t>
      </w:r>
    </w:p>
    <w:p w:rsidR="00C71B56" w:rsidRDefault="002363FD" w:rsidP="002363FD">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The </w:t>
      </w:r>
      <w:hyperlink r:id="rId9" w:history="1">
        <w:r w:rsidRPr="002363FD">
          <w:rPr>
            <w:rStyle w:val="Hyperlink"/>
            <w:rFonts w:ascii="Arial" w:hAnsi="Arial" w:cs="Arial"/>
            <w:sz w:val="21"/>
            <w:szCs w:val="21"/>
          </w:rPr>
          <w:t>Consolidated Application Manual</w:t>
        </w:r>
      </w:hyperlink>
      <w:r>
        <w:rPr>
          <w:rFonts w:ascii="Arial" w:hAnsi="Arial" w:cs="Arial"/>
          <w:color w:val="333333"/>
          <w:sz w:val="21"/>
          <w:szCs w:val="21"/>
        </w:rPr>
        <w:t xml:space="preserve"> </w:t>
      </w:r>
      <w:r w:rsidRPr="00BF0424">
        <w:rPr>
          <w:rFonts w:ascii="Arial" w:hAnsi="Arial" w:cs="Arial"/>
          <w:color w:val="333333"/>
          <w:sz w:val="21"/>
          <w:szCs w:val="21"/>
        </w:rPr>
        <w:t>was created to assist users in understanding how to navigate the questions and application system. The manual contains detailed examples of what CDE would be expecting to see in a monitoring visit, based on the information provided in the Consolidated Application. These examples are not an exhaustive list of what may be reviewed during monitoring. Please visit the ESEA Monitoring page for more information: http://www.cde.state.co.us/fedprograms/monit/index.</w:t>
      </w:r>
    </w:p>
    <w:p w:rsidR="00C71B56" w:rsidRDefault="00C71B56" w:rsidP="00C71B56">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ESEA Regional Contacts can be found at </w:t>
      </w:r>
      <w:hyperlink r:id="rId10" w:tgtFrame="_blank" w:history="1">
        <w:r>
          <w:rPr>
            <w:rStyle w:val="Hyperlink"/>
            <w:rFonts w:ascii="Arial" w:hAnsi="Arial" w:cs="Arial"/>
            <w:color w:val="337AB7"/>
            <w:sz w:val="21"/>
            <w:szCs w:val="21"/>
          </w:rPr>
          <w:t>http://www.cde.state.co.us/fedprograms/regionalcontacts</w:t>
        </w:r>
      </w:hyperlink>
      <w:r>
        <w:rPr>
          <w:rFonts w:ascii="Arial" w:hAnsi="Arial" w:cs="Arial"/>
          <w:color w:val="333333"/>
          <w:sz w:val="21"/>
          <w:szCs w:val="21"/>
        </w:rPr>
        <w:t>.</w:t>
      </w:r>
    </w:p>
    <w:p w:rsidR="00C71B56" w:rsidRDefault="00C71B56" w:rsidP="00C71B56">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For general questions and or technical assistance, email </w:t>
      </w:r>
      <w:hyperlink r:id="rId11" w:history="1">
        <w:r>
          <w:rPr>
            <w:rStyle w:val="Hyperlink"/>
            <w:rFonts w:ascii="Arial" w:hAnsi="Arial" w:cs="Arial"/>
            <w:color w:val="337AB7"/>
            <w:sz w:val="21"/>
            <w:szCs w:val="21"/>
          </w:rPr>
          <w:t>consolidatedapplications@cde.state.co.us</w:t>
        </w:r>
      </w:hyperlink>
      <w:r>
        <w:rPr>
          <w:rFonts w:ascii="Arial" w:hAnsi="Arial" w:cs="Arial"/>
          <w:color w:val="333333"/>
          <w:sz w:val="21"/>
          <w:szCs w:val="21"/>
        </w:rPr>
        <w:t>.</w:t>
      </w:r>
    </w:p>
    <w:p w:rsidR="00D44819" w:rsidRPr="001F6C1C" w:rsidRDefault="00D44819" w:rsidP="00D57312">
      <w:pPr>
        <w:spacing w:before="0" w:after="0" w:line="240" w:lineRule="auto"/>
        <w:rPr>
          <w:b/>
          <w:sz w:val="22"/>
          <w:szCs w:val="22"/>
        </w:rPr>
      </w:pPr>
    </w:p>
    <w:p w:rsidR="0051553B" w:rsidRPr="00CE6467" w:rsidRDefault="00EE1065" w:rsidP="00D57312">
      <w:pPr>
        <w:pStyle w:val="Heading1"/>
        <w:spacing w:before="0" w:line="240" w:lineRule="auto"/>
        <w:rPr>
          <w:b/>
        </w:rPr>
      </w:pPr>
      <w:r w:rsidRPr="00CE6467">
        <w:rPr>
          <w:b/>
        </w:rPr>
        <w:t>Module A</w:t>
      </w:r>
      <w:r w:rsidR="00CD4594" w:rsidRPr="00CE6467">
        <w:rPr>
          <w:b/>
        </w:rPr>
        <w:t>: Applicant profile</w:t>
      </w:r>
    </w:p>
    <w:p w:rsidR="00CD63D0" w:rsidRPr="001F6C1C" w:rsidRDefault="00CD63D0" w:rsidP="00CD63D0">
      <w:pPr>
        <w:spacing w:before="0" w:after="0"/>
        <w:rPr>
          <w:sz w:val="22"/>
          <w:szCs w:val="22"/>
        </w:rPr>
      </w:pPr>
    </w:p>
    <w:p w:rsidR="00680C01" w:rsidRPr="00C77301" w:rsidRDefault="00680C01" w:rsidP="00C77301">
      <w:pPr>
        <w:pStyle w:val="Heading5"/>
      </w:pPr>
      <w:r w:rsidRPr="00C77301">
        <w:lastRenderedPageBreak/>
        <w:t>Funds Allocation</w:t>
      </w:r>
    </w:p>
    <w:p w:rsidR="00680C01" w:rsidRPr="001F6C1C" w:rsidRDefault="00452BE0" w:rsidP="00CD63D0">
      <w:pPr>
        <w:spacing w:before="0" w:after="0"/>
        <w:rPr>
          <w:sz w:val="22"/>
          <w:szCs w:val="22"/>
        </w:rPr>
      </w:pPr>
      <w:r w:rsidRPr="001F6C1C">
        <w:rPr>
          <w:sz w:val="22"/>
          <w:szCs w:val="22"/>
        </w:rPr>
        <w:t>*Allocations are pre-populated</w:t>
      </w:r>
    </w:p>
    <w:tbl>
      <w:tblPr>
        <w:tblStyle w:val="PlainTable11"/>
        <w:tblW w:w="0" w:type="auto"/>
        <w:tblLook w:val="0480" w:firstRow="0" w:lastRow="0" w:firstColumn="1" w:lastColumn="0" w:noHBand="0" w:noVBand="1"/>
        <w:tblCaption w:val="Funds Allocations"/>
        <w:tblDescription w:val="Accept, Decline, Assign or Transfer funds by program. "/>
      </w:tblPr>
      <w:tblGrid>
        <w:gridCol w:w="4675"/>
        <w:gridCol w:w="8275"/>
      </w:tblGrid>
      <w:tr w:rsidR="002A01A7" w:rsidRPr="001138A0" w:rsidTr="00BA0814">
        <w:trPr>
          <w:trHeight w:val="350"/>
          <w:tblHeader/>
        </w:trPr>
        <w:tc>
          <w:tcPr>
            <w:cnfStyle w:val="001000000000" w:firstRow="0" w:lastRow="0" w:firstColumn="1" w:lastColumn="0" w:oddVBand="0" w:evenVBand="0" w:oddHBand="0" w:evenHBand="0" w:firstRowFirstColumn="0" w:firstRowLastColumn="0" w:lastRowFirstColumn="0" w:lastRowLastColumn="0"/>
            <w:tcW w:w="4675" w:type="dxa"/>
          </w:tcPr>
          <w:p w:rsidR="002A01A7" w:rsidRPr="00CE6467" w:rsidRDefault="002A01A7" w:rsidP="00680C01">
            <w:pPr>
              <w:spacing w:before="0"/>
              <w:rPr>
                <w:rFonts w:eastAsia="Times New Roman" w:cs="Times New Roman"/>
                <w:sz w:val="22"/>
                <w:szCs w:val="22"/>
              </w:rPr>
            </w:pPr>
            <w:r>
              <w:rPr>
                <w:rFonts w:eastAsia="Times New Roman" w:cs="Times New Roman"/>
                <w:sz w:val="22"/>
                <w:szCs w:val="22"/>
              </w:rPr>
              <w:lastRenderedPageBreak/>
              <w:t>Program Name</w:t>
            </w:r>
          </w:p>
        </w:tc>
        <w:tc>
          <w:tcPr>
            <w:tcW w:w="8275" w:type="dxa"/>
            <w:noWrap/>
          </w:tcPr>
          <w:p w:rsidR="002A01A7" w:rsidRPr="00CE6467" w:rsidDel="00B23721" w:rsidRDefault="002A01A7" w:rsidP="005B69A5">
            <w:pPr>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noProof/>
                <w:sz w:val="22"/>
                <w:szCs w:val="22"/>
              </w:rPr>
            </w:pPr>
            <w:r>
              <w:rPr>
                <w:rFonts w:eastAsia="Times New Roman" w:cs="Times New Roman"/>
                <w:noProof/>
                <w:sz w:val="22"/>
                <w:szCs w:val="22"/>
              </w:rPr>
              <w:t>Funding Decision</w:t>
            </w:r>
          </w:p>
        </w:tc>
      </w:tr>
      <w:tr w:rsidR="005B69A5" w:rsidRPr="001138A0" w:rsidTr="00BA0814">
        <w:trPr>
          <w:trHeight w:val="600"/>
          <w:tblHeader/>
        </w:trPr>
        <w:tc>
          <w:tcPr>
            <w:cnfStyle w:val="001000000000" w:firstRow="0" w:lastRow="0" w:firstColumn="1" w:lastColumn="0" w:oddVBand="0" w:evenVBand="0" w:oddHBand="0" w:evenHBand="0" w:firstRowFirstColumn="0" w:firstRowLastColumn="0" w:lastRowFirstColumn="0" w:lastRowLastColumn="0"/>
            <w:tcW w:w="4675" w:type="dxa"/>
            <w:hideMark/>
          </w:tcPr>
          <w:p w:rsidR="00680C01" w:rsidRPr="00CE6467" w:rsidRDefault="00680C01" w:rsidP="00680C01">
            <w:pPr>
              <w:spacing w:before="0"/>
              <w:rPr>
                <w:rFonts w:eastAsia="Times New Roman" w:cs="Times New Roman"/>
                <w:sz w:val="22"/>
                <w:szCs w:val="22"/>
              </w:rPr>
            </w:pPr>
            <w:r w:rsidRPr="00CE6467">
              <w:rPr>
                <w:rFonts w:eastAsia="Times New Roman" w:cs="Times New Roman"/>
                <w:sz w:val="22"/>
                <w:szCs w:val="22"/>
              </w:rPr>
              <w:t>Title I, Part A - Improving Basic Programs Operated by Local Educational Agencies (4010)</w:t>
            </w:r>
          </w:p>
        </w:tc>
        <w:tc>
          <w:tcPr>
            <w:tcW w:w="8275" w:type="dxa"/>
            <w:noWrap/>
            <w:hideMark/>
          </w:tcPr>
          <w:p w:rsidR="005B69A5" w:rsidRPr="00CE6467" w:rsidRDefault="005B69A5" w:rsidP="005B69A5">
            <w:pPr>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b/>
                <w:sz w:val="22"/>
                <w:szCs w:val="22"/>
              </w:rPr>
            </w:pPr>
            <w:r w:rsidRPr="00CE6467">
              <w:rPr>
                <w:rFonts w:eastAsia="Times New Roman" w:cs="Times New Roman"/>
                <w:b/>
                <w:sz w:val="22"/>
                <w:szCs w:val="22"/>
              </w:rPr>
              <w:t xml:space="preserve">Allocation: </w:t>
            </w:r>
          </w:p>
          <w:p w:rsidR="00680C01" w:rsidRPr="00CE6467" w:rsidRDefault="00680C01" w:rsidP="002212DE">
            <w:pPr>
              <w:pStyle w:val="ListParagraph"/>
              <w:numPr>
                <w:ilvl w:val="0"/>
                <w:numId w:val="14"/>
              </w:numPr>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b/>
                <w:sz w:val="22"/>
                <w:szCs w:val="22"/>
              </w:rPr>
            </w:pPr>
            <w:r w:rsidRPr="00CE6467">
              <w:rPr>
                <w:rFonts w:eastAsia="Times New Roman" w:cs="Times New Roman"/>
                <w:b/>
                <w:sz w:val="22"/>
                <w:szCs w:val="22"/>
              </w:rPr>
              <w:t xml:space="preserve">Accept </w:t>
            </w:r>
          </w:p>
          <w:p w:rsidR="00680C01" w:rsidRPr="00CE6467" w:rsidRDefault="00680C01" w:rsidP="002212DE">
            <w:pPr>
              <w:pStyle w:val="ListParagraph"/>
              <w:numPr>
                <w:ilvl w:val="0"/>
                <w:numId w:val="14"/>
              </w:numPr>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b/>
                <w:sz w:val="22"/>
                <w:szCs w:val="22"/>
              </w:rPr>
            </w:pPr>
            <w:r w:rsidRPr="00CE6467">
              <w:rPr>
                <w:rFonts w:eastAsia="Times New Roman" w:cs="Times New Roman"/>
                <w:b/>
                <w:sz w:val="22"/>
                <w:szCs w:val="22"/>
              </w:rPr>
              <w:t>Decline</w:t>
            </w:r>
          </w:p>
          <w:p w:rsidR="00680C01" w:rsidRPr="00CE6467" w:rsidRDefault="00680C01" w:rsidP="002212DE">
            <w:pPr>
              <w:pStyle w:val="ListParagraph"/>
              <w:numPr>
                <w:ilvl w:val="0"/>
                <w:numId w:val="14"/>
              </w:numPr>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b/>
                <w:sz w:val="22"/>
                <w:szCs w:val="22"/>
              </w:rPr>
            </w:pPr>
            <w:r w:rsidRPr="00CE6467">
              <w:rPr>
                <w:rFonts w:eastAsia="Times New Roman" w:cs="Times New Roman"/>
                <w:b/>
                <w:sz w:val="22"/>
                <w:szCs w:val="22"/>
              </w:rPr>
              <w:t xml:space="preserve">Assign To </w:t>
            </w:r>
          </w:p>
          <w:p w:rsidR="00680C01" w:rsidRPr="00CE6467" w:rsidRDefault="00680C01" w:rsidP="00680C01">
            <w:pPr>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b/>
                <w:sz w:val="22"/>
                <w:szCs w:val="22"/>
              </w:rPr>
            </w:pPr>
            <w:r w:rsidRPr="00CE6467">
              <w:rPr>
                <w:rFonts w:eastAsia="Times New Roman" w:cs="Times New Roman"/>
                <w:b/>
                <w:sz w:val="22"/>
                <w:szCs w:val="22"/>
              </w:rPr>
              <w:t>Prior Year Carryover</w:t>
            </w:r>
            <w:r w:rsidR="00B23721">
              <w:rPr>
                <w:rFonts w:eastAsia="Times New Roman" w:cs="Times New Roman"/>
                <w:b/>
                <w:sz w:val="22"/>
                <w:szCs w:val="22"/>
              </w:rPr>
              <w:t>:</w:t>
            </w:r>
            <w:r w:rsidRPr="00CE6467">
              <w:rPr>
                <w:rFonts w:eastAsia="Times New Roman" w:cs="Times New Roman"/>
                <w:b/>
                <w:sz w:val="22"/>
                <w:szCs w:val="22"/>
              </w:rPr>
              <w:t xml:space="preserve"> </w:t>
            </w:r>
          </w:p>
          <w:p w:rsidR="00680C01" w:rsidRPr="00CE6467" w:rsidRDefault="00680C01" w:rsidP="00680C01">
            <w:pPr>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b/>
                <w:sz w:val="22"/>
                <w:szCs w:val="22"/>
              </w:rPr>
            </w:pPr>
            <w:r w:rsidRPr="00CE6467">
              <w:rPr>
                <w:rFonts w:eastAsia="Times New Roman" w:cs="Times New Roman"/>
                <w:b/>
                <w:sz w:val="22"/>
                <w:szCs w:val="22"/>
              </w:rPr>
              <w:t xml:space="preserve">Funds Signed Over to this Application: </w:t>
            </w:r>
          </w:p>
        </w:tc>
      </w:tr>
      <w:tr w:rsidR="005B69A5" w:rsidRPr="001138A0" w:rsidTr="00BA0814">
        <w:trPr>
          <w:trHeight w:val="600"/>
          <w:tblHeader/>
        </w:trPr>
        <w:tc>
          <w:tcPr>
            <w:cnfStyle w:val="001000000000" w:firstRow="0" w:lastRow="0" w:firstColumn="1" w:lastColumn="0" w:oddVBand="0" w:evenVBand="0" w:oddHBand="0" w:evenHBand="0" w:firstRowFirstColumn="0" w:firstRowLastColumn="0" w:lastRowFirstColumn="0" w:lastRowLastColumn="0"/>
            <w:tcW w:w="4675" w:type="dxa"/>
            <w:hideMark/>
          </w:tcPr>
          <w:p w:rsidR="00680C01" w:rsidRPr="00CE6467" w:rsidRDefault="00680C01" w:rsidP="00680C01">
            <w:pPr>
              <w:spacing w:before="0"/>
              <w:rPr>
                <w:rFonts w:eastAsia="Times New Roman" w:cs="Times New Roman"/>
                <w:sz w:val="22"/>
                <w:szCs w:val="22"/>
              </w:rPr>
            </w:pPr>
            <w:r w:rsidRPr="00CE6467">
              <w:rPr>
                <w:rFonts w:eastAsia="Times New Roman" w:cs="Times New Roman"/>
                <w:sz w:val="22"/>
                <w:szCs w:val="22"/>
              </w:rPr>
              <w:t>Title I, Part D - Prevention and Intervention Programs for Children and Youth Who Are Neglected, Delinquent, or At-Risk (7010)</w:t>
            </w:r>
          </w:p>
        </w:tc>
        <w:tc>
          <w:tcPr>
            <w:tcW w:w="8275" w:type="dxa"/>
            <w:noWrap/>
            <w:hideMark/>
          </w:tcPr>
          <w:p w:rsidR="005B69A5" w:rsidRPr="00CE6467" w:rsidRDefault="005B69A5" w:rsidP="005B69A5">
            <w:pPr>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CE6467">
              <w:rPr>
                <w:rFonts w:eastAsia="Times New Roman" w:cs="Times New Roman"/>
                <w:sz w:val="22"/>
                <w:szCs w:val="22"/>
              </w:rPr>
              <w:t xml:space="preserve">Allocation: </w:t>
            </w:r>
          </w:p>
          <w:p w:rsidR="00680C01" w:rsidRPr="00CE6467" w:rsidRDefault="00680C01" w:rsidP="002212DE">
            <w:pPr>
              <w:pStyle w:val="ListParagraph"/>
              <w:numPr>
                <w:ilvl w:val="0"/>
                <w:numId w:val="14"/>
              </w:numPr>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CE6467">
              <w:rPr>
                <w:rFonts w:eastAsia="Times New Roman" w:cs="Times New Roman"/>
                <w:sz w:val="22"/>
                <w:szCs w:val="22"/>
              </w:rPr>
              <w:t xml:space="preserve">Accept </w:t>
            </w:r>
          </w:p>
          <w:p w:rsidR="00680C01" w:rsidRPr="00CE6467" w:rsidRDefault="00680C01" w:rsidP="002212DE">
            <w:pPr>
              <w:pStyle w:val="ListParagraph"/>
              <w:numPr>
                <w:ilvl w:val="0"/>
                <w:numId w:val="14"/>
              </w:numPr>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CE6467">
              <w:rPr>
                <w:rFonts w:eastAsia="Times New Roman" w:cs="Times New Roman"/>
                <w:sz w:val="22"/>
                <w:szCs w:val="22"/>
              </w:rPr>
              <w:t>Decline</w:t>
            </w:r>
          </w:p>
          <w:p w:rsidR="00680C01" w:rsidRPr="00CE6467" w:rsidRDefault="00680C01" w:rsidP="002212DE">
            <w:pPr>
              <w:pStyle w:val="ListParagraph"/>
              <w:numPr>
                <w:ilvl w:val="0"/>
                <w:numId w:val="14"/>
              </w:numPr>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CE6467">
              <w:rPr>
                <w:rFonts w:eastAsia="Times New Roman" w:cs="Times New Roman"/>
                <w:sz w:val="22"/>
                <w:szCs w:val="22"/>
              </w:rPr>
              <w:t xml:space="preserve">Assign To </w:t>
            </w:r>
          </w:p>
          <w:p w:rsidR="00680C01" w:rsidRPr="00CE6467" w:rsidRDefault="00680C01" w:rsidP="00680C01">
            <w:pPr>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CE6467">
              <w:rPr>
                <w:rFonts w:eastAsia="Times New Roman" w:cs="Times New Roman"/>
                <w:sz w:val="22"/>
                <w:szCs w:val="22"/>
              </w:rPr>
              <w:t>Prior Year Carryover</w:t>
            </w:r>
            <w:r w:rsidR="00B23721">
              <w:rPr>
                <w:rFonts w:eastAsia="Times New Roman" w:cs="Times New Roman"/>
                <w:sz w:val="22"/>
                <w:szCs w:val="22"/>
              </w:rPr>
              <w:t>:</w:t>
            </w:r>
            <w:r w:rsidRPr="00CE6467">
              <w:rPr>
                <w:rFonts w:eastAsia="Times New Roman" w:cs="Times New Roman"/>
                <w:sz w:val="22"/>
                <w:szCs w:val="22"/>
              </w:rPr>
              <w:t xml:space="preserve"> </w:t>
            </w:r>
          </w:p>
          <w:p w:rsidR="00680C01" w:rsidRPr="00CE6467" w:rsidRDefault="00680C01" w:rsidP="00680C01">
            <w:pPr>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CE6467">
              <w:rPr>
                <w:rFonts w:eastAsia="Times New Roman" w:cs="Times New Roman"/>
                <w:sz w:val="22"/>
                <w:szCs w:val="22"/>
              </w:rPr>
              <w:t>Funds Signed Over to this Application:</w:t>
            </w:r>
          </w:p>
        </w:tc>
      </w:tr>
      <w:tr w:rsidR="005B69A5" w:rsidRPr="001138A0" w:rsidTr="00BA0814">
        <w:trPr>
          <w:trHeight w:val="300"/>
          <w:tblHeader/>
        </w:trPr>
        <w:tc>
          <w:tcPr>
            <w:cnfStyle w:val="001000000000" w:firstRow="0" w:lastRow="0" w:firstColumn="1" w:lastColumn="0" w:oddVBand="0" w:evenVBand="0" w:oddHBand="0" w:evenHBand="0" w:firstRowFirstColumn="0" w:firstRowLastColumn="0" w:lastRowFirstColumn="0" w:lastRowLastColumn="0"/>
            <w:tcW w:w="4675" w:type="dxa"/>
            <w:hideMark/>
          </w:tcPr>
          <w:p w:rsidR="00680C01" w:rsidRPr="00CE6467" w:rsidRDefault="00680C01" w:rsidP="00680C01">
            <w:pPr>
              <w:spacing w:before="0"/>
              <w:rPr>
                <w:rFonts w:eastAsia="Times New Roman" w:cs="Times New Roman"/>
                <w:sz w:val="22"/>
                <w:szCs w:val="22"/>
              </w:rPr>
            </w:pPr>
            <w:r w:rsidRPr="00CE6467">
              <w:rPr>
                <w:rFonts w:eastAsia="Times New Roman" w:cs="Times New Roman"/>
                <w:sz w:val="22"/>
                <w:szCs w:val="22"/>
              </w:rPr>
              <w:t>Title II, Part A - Supporting Effective Instruction (4367)</w:t>
            </w:r>
          </w:p>
        </w:tc>
        <w:tc>
          <w:tcPr>
            <w:tcW w:w="8275" w:type="dxa"/>
            <w:noWrap/>
            <w:hideMark/>
          </w:tcPr>
          <w:p w:rsidR="005B69A5" w:rsidRPr="00CE6467" w:rsidRDefault="005B69A5" w:rsidP="005B69A5">
            <w:pPr>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CE6467">
              <w:rPr>
                <w:rFonts w:eastAsia="Times New Roman" w:cs="Times New Roman"/>
                <w:sz w:val="22"/>
                <w:szCs w:val="22"/>
              </w:rPr>
              <w:t xml:space="preserve">Allocation: </w:t>
            </w:r>
          </w:p>
          <w:p w:rsidR="00680C01" w:rsidRPr="00CE6467" w:rsidRDefault="00680C01" w:rsidP="002212DE">
            <w:pPr>
              <w:pStyle w:val="ListParagraph"/>
              <w:numPr>
                <w:ilvl w:val="0"/>
                <w:numId w:val="14"/>
              </w:numPr>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CE6467">
              <w:rPr>
                <w:rFonts w:eastAsia="Times New Roman" w:cs="Times New Roman"/>
                <w:sz w:val="22"/>
                <w:szCs w:val="22"/>
              </w:rPr>
              <w:t xml:space="preserve">Accept </w:t>
            </w:r>
          </w:p>
          <w:p w:rsidR="00680C01" w:rsidRPr="00CE6467" w:rsidRDefault="00680C01" w:rsidP="002212DE">
            <w:pPr>
              <w:pStyle w:val="ListParagraph"/>
              <w:numPr>
                <w:ilvl w:val="0"/>
                <w:numId w:val="14"/>
              </w:numPr>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CE6467">
              <w:rPr>
                <w:rFonts w:eastAsia="Times New Roman" w:cs="Times New Roman"/>
                <w:sz w:val="22"/>
                <w:szCs w:val="22"/>
              </w:rPr>
              <w:t>Decline</w:t>
            </w:r>
          </w:p>
          <w:p w:rsidR="00680C01" w:rsidRDefault="00680C01" w:rsidP="002212DE">
            <w:pPr>
              <w:pStyle w:val="ListParagraph"/>
              <w:numPr>
                <w:ilvl w:val="0"/>
                <w:numId w:val="14"/>
              </w:numPr>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B96ADE">
              <w:rPr>
                <w:rFonts w:eastAsia="Times New Roman" w:cs="Times New Roman"/>
                <w:sz w:val="22"/>
                <w:szCs w:val="22"/>
              </w:rPr>
              <w:t xml:space="preserve">Assign To </w:t>
            </w:r>
          </w:p>
          <w:p w:rsidR="00B23721" w:rsidRPr="00BF0424" w:rsidRDefault="00BA0781" w:rsidP="002212DE">
            <w:pPr>
              <w:pStyle w:val="ListParagraph"/>
              <w:numPr>
                <w:ilvl w:val="0"/>
                <w:numId w:val="14"/>
              </w:numPr>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BF0424">
              <w:rPr>
                <w:rFonts w:eastAsia="Times New Roman" w:cs="Times New Roman"/>
                <w:sz w:val="22"/>
                <w:szCs w:val="22"/>
              </w:rPr>
              <w:t>Transfer To</w:t>
            </w:r>
            <w:r w:rsidR="00B23721" w:rsidRPr="00BF0424">
              <w:rPr>
                <w:rFonts w:eastAsia="Times New Roman" w:cs="Times New Roman"/>
                <w:sz w:val="22"/>
                <w:szCs w:val="22"/>
              </w:rPr>
              <w:t xml:space="preserve">: </w:t>
            </w:r>
          </w:p>
          <w:p w:rsidR="00BA0781" w:rsidRPr="00BF0424" w:rsidRDefault="00BA0781" w:rsidP="002212DE">
            <w:pPr>
              <w:pStyle w:val="ListParagraph"/>
              <w:numPr>
                <w:ilvl w:val="0"/>
                <w:numId w:val="14"/>
              </w:numPr>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BF0424">
              <w:rPr>
                <w:rFonts w:eastAsia="Times New Roman" w:cs="Times New Roman"/>
                <w:sz w:val="22"/>
                <w:szCs w:val="22"/>
              </w:rPr>
              <w:t>Amount</w:t>
            </w:r>
            <w:r w:rsidR="00B23721" w:rsidRPr="00BF0424">
              <w:rPr>
                <w:rFonts w:eastAsia="Times New Roman" w:cs="Times New Roman"/>
                <w:sz w:val="22"/>
                <w:szCs w:val="22"/>
              </w:rPr>
              <w:t>:</w:t>
            </w:r>
            <w:r w:rsidRPr="00BF0424">
              <w:rPr>
                <w:rFonts w:eastAsia="Times New Roman" w:cs="Times New Roman"/>
                <w:sz w:val="22"/>
                <w:szCs w:val="22"/>
              </w:rPr>
              <w:t xml:space="preserve"> </w:t>
            </w:r>
          </w:p>
          <w:p w:rsidR="00680C01" w:rsidRPr="00CE6467" w:rsidRDefault="00680C01" w:rsidP="00680C01">
            <w:pPr>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CE6467">
              <w:rPr>
                <w:rFonts w:eastAsia="Times New Roman" w:cs="Times New Roman"/>
                <w:sz w:val="22"/>
                <w:szCs w:val="22"/>
              </w:rPr>
              <w:t xml:space="preserve">Prior Year Carryover </w:t>
            </w:r>
          </w:p>
          <w:p w:rsidR="00680C01" w:rsidRPr="00CE6467" w:rsidRDefault="00680C01" w:rsidP="00680C01">
            <w:pPr>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CE6467">
              <w:rPr>
                <w:rFonts w:eastAsia="Times New Roman" w:cs="Times New Roman"/>
                <w:sz w:val="22"/>
                <w:szCs w:val="22"/>
              </w:rPr>
              <w:t>Funds Signed Over to this Application:</w:t>
            </w:r>
          </w:p>
        </w:tc>
      </w:tr>
      <w:tr w:rsidR="005B69A5" w:rsidRPr="001138A0" w:rsidTr="00BA0814">
        <w:trPr>
          <w:trHeight w:val="600"/>
          <w:tblHeader/>
        </w:trPr>
        <w:tc>
          <w:tcPr>
            <w:cnfStyle w:val="001000000000" w:firstRow="0" w:lastRow="0" w:firstColumn="1" w:lastColumn="0" w:oddVBand="0" w:evenVBand="0" w:oddHBand="0" w:evenHBand="0" w:firstRowFirstColumn="0" w:firstRowLastColumn="0" w:lastRowFirstColumn="0" w:lastRowLastColumn="0"/>
            <w:tcW w:w="4675" w:type="dxa"/>
            <w:hideMark/>
          </w:tcPr>
          <w:p w:rsidR="00680C01" w:rsidRPr="00B96ADE" w:rsidRDefault="00680C01" w:rsidP="00FA5C91">
            <w:pPr>
              <w:spacing w:before="0"/>
              <w:rPr>
                <w:rFonts w:eastAsia="Times New Roman" w:cs="Times New Roman"/>
                <w:sz w:val="22"/>
                <w:szCs w:val="22"/>
              </w:rPr>
            </w:pPr>
            <w:r w:rsidRPr="00CE6467">
              <w:rPr>
                <w:rFonts w:eastAsia="Times New Roman" w:cs="Times New Roman"/>
                <w:sz w:val="22"/>
                <w:szCs w:val="22"/>
              </w:rPr>
              <w:t>Title III</w:t>
            </w:r>
            <w:r w:rsidRPr="00B96ADE">
              <w:rPr>
                <w:rFonts w:eastAsia="Times New Roman" w:cs="Times New Roman"/>
                <w:sz w:val="22"/>
                <w:szCs w:val="22"/>
              </w:rPr>
              <w:t>- English Language Acquisition, Language Enhancement, and Academic Achievement Act (4365)</w:t>
            </w:r>
          </w:p>
        </w:tc>
        <w:tc>
          <w:tcPr>
            <w:tcW w:w="8275" w:type="dxa"/>
            <w:noWrap/>
            <w:hideMark/>
          </w:tcPr>
          <w:p w:rsidR="005B69A5" w:rsidRPr="00CE6467" w:rsidRDefault="005B69A5" w:rsidP="005B69A5">
            <w:pPr>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CE6467">
              <w:rPr>
                <w:rFonts w:eastAsia="Times New Roman" w:cs="Times New Roman"/>
                <w:sz w:val="22"/>
                <w:szCs w:val="22"/>
              </w:rPr>
              <w:t xml:space="preserve">Allocation: </w:t>
            </w:r>
          </w:p>
          <w:p w:rsidR="00680C01" w:rsidRPr="00CE6467" w:rsidRDefault="00680C01" w:rsidP="002212DE">
            <w:pPr>
              <w:pStyle w:val="ListParagraph"/>
              <w:numPr>
                <w:ilvl w:val="0"/>
                <w:numId w:val="14"/>
              </w:numPr>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CE6467">
              <w:rPr>
                <w:rFonts w:eastAsia="Times New Roman" w:cs="Times New Roman"/>
                <w:sz w:val="22"/>
                <w:szCs w:val="22"/>
              </w:rPr>
              <w:t xml:space="preserve">Accept </w:t>
            </w:r>
          </w:p>
          <w:p w:rsidR="00680C01" w:rsidRPr="00B96ADE" w:rsidRDefault="00680C01" w:rsidP="002212DE">
            <w:pPr>
              <w:pStyle w:val="ListParagraph"/>
              <w:numPr>
                <w:ilvl w:val="0"/>
                <w:numId w:val="14"/>
              </w:numPr>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B96ADE">
              <w:rPr>
                <w:rFonts w:eastAsia="Times New Roman" w:cs="Times New Roman"/>
                <w:sz w:val="22"/>
                <w:szCs w:val="22"/>
              </w:rPr>
              <w:t>Decline</w:t>
            </w:r>
          </w:p>
          <w:p w:rsidR="00680C01" w:rsidRPr="00B96ADE" w:rsidRDefault="00680C01" w:rsidP="002212DE">
            <w:pPr>
              <w:pStyle w:val="ListParagraph"/>
              <w:numPr>
                <w:ilvl w:val="0"/>
                <w:numId w:val="14"/>
              </w:numPr>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B96ADE">
              <w:rPr>
                <w:rFonts w:eastAsia="Times New Roman" w:cs="Times New Roman"/>
                <w:sz w:val="22"/>
                <w:szCs w:val="22"/>
              </w:rPr>
              <w:t xml:space="preserve">Assign To </w:t>
            </w:r>
          </w:p>
          <w:p w:rsidR="00680C01" w:rsidRPr="00CE6467" w:rsidRDefault="00680C01" w:rsidP="00680C01">
            <w:pPr>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CE6467">
              <w:rPr>
                <w:rFonts w:eastAsia="Times New Roman" w:cs="Times New Roman"/>
                <w:sz w:val="22"/>
                <w:szCs w:val="22"/>
              </w:rPr>
              <w:t>Prior Year Carryover</w:t>
            </w:r>
            <w:r w:rsidR="00B23721">
              <w:rPr>
                <w:rFonts w:eastAsia="Times New Roman" w:cs="Times New Roman"/>
                <w:sz w:val="22"/>
                <w:szCs w:val="22"/>
              </w:rPr>
              <w:t>:</w:t>
            </w:r>
            <w:r w:rsidRPr="00CE6467">
              <w:rPr>
                <w:rFonts w:eastAsia="Times New Roman" w:cs="Times New Roman"/>
                <w:sz w:val="22"/>
                <w:szCs w:val="22"/>
              </w:rPr>
              <w:t xml:space="preserve"> </w:t>
            </w:r>
          </w:p>
          <w:p w:rsidR="00680C01" w:rsidRPr="00B96ADE" w:rsidRDefault="00680C01" w:rsidP="00680C01">
            <w:pPr>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B96ADE">
              <w:rPr>
                <w:rFonts w:eastAsia="Times New Roman" w:cs="Times New Roman"/>
                <w:sz w:val="22"/>
                <w:szCs w:val="22"/>
              </w:rPr>
              <w:t>Funds Signed Over to this Application:</w:t>
            </w:r>
          </w:p>
        </w:tc>
      </w:tr>
      <w:tr w:rsidR="005B69A5" w:rsidRPr="001138A0" w:rsidTr="00BA0814">
        <w:trPr>
          <w:trHeight w:val="600"/>
          <w:tblHeader/>
        </w:trPr>
        <w:tc>
          <w:tcPr>
            <w:cnfStyle w:val="001000000000" w:firstRow="0" w:lastRow="0" w:firstColumn="1" w:lastColumn="0" w:oddVBand="0" w:evenVBand="0" w:oddHBand="0" w:evenHBand="0" w:firstRowFirstColumn="0" w:firstRowLastColumn="0" w:lastRowFirstColumn="0" w:lastRowLastColumn="0"/>
            <w:tcW w:w="4675" w:type="dxa"/>
            <w:hideMark/>
          </w:tcPr>
          <w:p w:rsidR="00680C01" w:rsidRPr="00CE6467" w:rsidRDefault="00680C01" w:rsidP="00680C01">
            <w:pPr>
              <w:spacing w:before="0"/>
              <w:rPr>
                <w:rFonts w:eastAsia="Times New Roman" w:cs="Times New Roman"/>
                <w:sz w:val="22"/>
                <w:szCs w:val="22"/>
              </w:rPr>
            </w:pPr>
            <w:r w:rsidRPr="00CE6467">
              <w:rPr>
                <w:rFonts w:eastAsia="Times New Roman" w:cs="Times New Roman"/>
                <w:sz w:val="22"/>
                <w:szCs w:val="22"/>
              </w:rPr>
              <w:t>Title III, Immigrant Set -Aside - Agencies Experiencing Substantial Increases in Immigrant Children and Youth (7365)</w:t>
            </w:r>
          </w:p>
        </w:tc>
        <w:tc>
          <w:tcPr>
            <w:tcW w:w="8275" w:type="dxa"/>
            <w:noWrap/>
            <w:hideMark/>
          </w:tcPr>
          <w:p w:rsidR="005B69A5" w:rsidRPr="00CE6467" w:rsidRDefault="005B69A5" w:rsidP="005B69A5">
            <w:pPr>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CE6467">
              <w:rPr>
                <w:rFonts w:eastAsia="Times New Roman" w:cs="Times New Roman"/>
                <w:sz w:val="22"/>
                <w:szCs w:val="22"/>
              </w:rPr>
              <w:t xml:space="preserve">Allocation: </w:t>
            </w:r>
          </w:p>
          <w:p w:rsidR="00680C01" w:rsidRPr="00CE6467" w:rsidRDefault="00680C01" w:rsidP="002212DE">
            <w:pPr>
              <w:pStyle w:val="ListParagraph"/>
              <w:numPr>
                <w:ilvl w:val="0"/>
                <w:numId w:val="14"/>
              </w:numPr>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CE6467">
              <w:rPr>
                <w:rFonts w:eastAsia="Times New Roman" w:cs="Times New Roman"/>
                <w:sz w:val="22"/>
                <w:szCs w:val="22"/>
              </w:rPr>
              <w:t xml:space="preserve">Accept </w:t>
            </w:r>
          </w:p>
          <w:p w:rsidR="00680C01" w:rsidRPr="00B96ADE" w:rsidRDefault="00680C01" w:rsidP="002212DE">
            <w:pPr>
              <w:pStyle w:val="ListParagraph"/>
              <w:numPr>
                <w:ilvl w:val="0"/>
                <w:numId w:val="14"/>
              </w:numPr>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B96ADE">
              <w:rPr>
                <w:rFonts w:eastAsia="Times New Roman" w:cs="Times New Roman"/>
                <w:sz w:val="22"/>
                <w:szCs w:val="22"/>
              </w:rPr>
              <w:t>Decline</w:t>
            </w:r>
          </w:p>
          <w:p w:rsidR="00680C01" w:rsidRPr="00B96ADE" w:rsidRDefault="00680C01" w:rsidP="002212DE">
            <w:pPr>
              <w:pStyle w:val="ListParagraph"/>
              <w:numPr>
                <w:ilvl w:val="0"/>
                <w:numId w:val="14"/>
              </w:numPr>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B96ADE">
              <w:rPr>
                <w:rFonts w:eastAsia="Times New Roman" w:cs="Times New Roman"/>
                <w:sz w:val="22"/>
                <w:szCs w:val="22"/>
              </w:rPr>
              <w:t xml:space="preserve">Assign To </w:t>
            </w:r>
          </w:p>
          <w:p w:rsidR="00680C01" w:rsidRPr="00CE6467" w:rsidRDefault="00680C01" w:rsidP="00680C01">
            <w:pPr>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CE6467">
              <w:rPr>
                <w:rFonts w:eastAsia="Times New Roman" w:cs="Times New Roman"/>
                <w:sz w:val="22"/>
                <w:szCs w:val="22"/>
              </w:rPr>
              <w:t>Prior Year Carryover</w:t>
            </w:r>
            <w:r w:rsidR="00B23721">
              <w:rPr>
                <w:rFonts w:eastAsia="Times New Roman" w:cs="Times New Roman"/>
                <w:sz w:val="22"/>
                <w:szCs w:val="22"/>
              </w:rPr>
              <w:t>:</w:t>
            </w:r>
            <w:r w:rsidRPr="00CE6467">
              <w:rPr>
                <w:rFonts w:eastAsia="Times New Roman" w:cs="Times New Roman"/>
                <w:sz w:val="22"/>
                <w:szCs w:val="22"/>
              </w:rPr>
              <w:t xml:space="preserve"> </w:t>
            </w:r>
          </w:p>
          <w:p w:rsidR="00680C01" w:rsidRPr="00B96ADE" w:rsidRDefault="00680C01" w:rsidP="00680C01">
            <w:pPr>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CE6467">
              <w:rPr>
                <w:rFonts w:eastAsia="Times New Roman" w:cs="Times New Roman"/>
                <w:sz w:val="22"/>
                <w:szCs w:val="22"/>
              </w:rPr>
              <w:t>Funds Signed Over to thi</w:t>
            </w:r>
            <w:r w:rsidRPr="00B96ADE">
              <w:rPr>
                <w:rFonts w:eastAsia="Times New Roman" w:cs="Times New Roman"/>
                <w:sz w:val="22"/>
                <w:szCs w:val="22"/>
              </w:rPr>
              <w:t>s Application:</w:t>
            </w:r>
          </w:p>
        </w:tc>
      </w:tr>
      <w:tr w:rsidR="005B69A5" w:rsidRPr="001138A0" w:rsidTr="00BA0814">
        <w:trPr>
          <w:trHeight w:val="600"/>
          <w:tblHeader/>
        </w:trPr>
        <w:tc>
          <w:tcPr>
            <w:cnfStyle w:val="001000000000" w:firstRow="0" w:lastRow="0" w:firstColumn="1" w:lastColumn="0" w:oddVBand="0" w:evenVBand="0" w:oddHBand="0" w:evenHBand="0" w:firstRowFirstColumn="0" w:firstRowLastColumn="0" w:lastRowFirstColumn="0" w:lastRowLastColumn="0"/>
            <w:tcW w:w="4675" w:type="dxa"/>
            <w:hideMark/>
          </w:tcPr>
          <w:p w:rsidR="00680C01" w:rsidRPr="00CE6467" w:rsidRDefault="00680C01">
            <w:pPr>
              <w:spacing w:before="0"/>
              <w:rPr>
                <w:rFonts w:eastAsia="Times New Roman" w:cs="Times New Roman"/>
                <w:sz w:val="22"/>
                <w:szCs w:val="22"/>
              </w:rPr>
            </w:pPr>
            <w:r w:rsidRPr="00CE6467">
              <w:rPr>
                <w:rFonts w:eastAsia="Times New Roman" w:cs="Times New Roman"/>
                <w:sz w:val="22"/>
                <w:szCs w:val="22"/>
              </w:rPr>
              <w:lastRenderedPageBreak/>
              <w:t>Title IV, Part A - Student Support and Academic Enrichment (</w:t>
            </w:r>
            <w:r w:rsidR="00BA0781">
              <w:rPr>
                <w:rFonts w:eastAsia="Times New Roman" w:cs="Times New Roman"/>
                <w:sz w:val="22"/>
                <w:szCs w:val="22"/>
              </w:rPr>
              <w:t>4424</w:t>
            </w:r>
            <w:r w:rsidRPr="00CE6467">
              <w:rPr>
                <w:rFonts w:eastAsia="Times New Roman" w:cs="Times New Roman"/>
                <w:sz w:val="22"/>
                <w:szCs w:val="22"/>
              </w:rPr>
              <w:t>)</w:t>
            </w:r>
          </w:p>
        </w:tc>
        <w:tc>
          <w:tcPr>
            <w:tcW w:w="8275" w:type="dxa"/>
            <w:noWrap/>
            <w:hideMark/>
          </w:tcPr>
          <w:p w:rsidR="005B69A5" w:rsidRPr="00CE6467" w:rsidRDefault="005B69A5" w:rsidP="005B69A5">
            <w:pPr>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CE6467">
              <w:rPr>
                <w:rFonts w:eastAsia="Times New Roman" w:cs="Times New Roman"/>
                <w:sz w:val="22"/>
                <w:szCs w:val="22"/>
              </w:rPr>
              <w:t xml:space="preserve">Allocation: </w:t>
            </w:r>
          </w:p>
          <w:p w:rsidR="00680C01" w:rsidRPr="00CE6467" w:rsidRDefault="00680C01" w:rsidP="002212DE">
            <w:pPr>
              <w:pStyle w:val="ListParagraph"/>
              <w:numPr>
                <w:ilvl w:val="0"/>
                <w:numId w:val="14"/>
              </w:numPr>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CE6467">
              <w:rPr>
                <w:rFonts w:eastAsia="Times New Roman" w:cs="Times New Roman"/>
                <w:sz w:val="22"/>
                <w:szCs w:val="22"/>
              </w:rPr>
              <w:t xml:space="preserve">Accept </w:t>
            </w:r>
          </w:p>
          <w:p w:rsidR="00680C01" w:rsidRPr="00B96ADE" w:rsidRDefault="00680C01" w:rsidP="002212DE">
            <w:pPr>
              <w:pStyle w:val="ListParagraph"/>
              <w:numPr>
                <w:ilvl w:val="0"/>
                <w:numId w:val="14"/>
              </w:numPr>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B96ADE">
              <w:rPr>
                <w:rFonts w:eastAsia="Times New Roman" w:cs="Times New Roman"/>
                <w:sz w:val="22"/>
                <w:szCs w:val="22"/>
              </w:rPr>
              <w:t>Decline</w:t>
            </w:r>
          </w:p>
          <w:p w:rsidR="00680C01" w:rsidRDefault="00680C01" w:rsidP="002212DE">
            <w:pPr>
              <w:pStyle w:val="ListParagraph"/>
              <w:numPr>
                <w:ilvl w:val="0"/>
                <w:numId w:val="14"/>
              </w:numPr>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B96ADE">
              <w:rPr>
                <w:rFonts w:eastAsia="Times New Roman" w:cs="Times New Roman"/>
                <w:sz w:val="22"/>
                <w:szCs w:val="22"/>
              </w:rPr>
              <w:t xml:space="preserve">Assign To </w:t>
            </w:r>
          </w:p>
          <w:p w:rsidR="00B23721" w:rsidRPr="00BF0424" w:rsidRDefault="00BA0781" w:rsidP="002212DE">
            <w:pPr>
              <w:pStyle w:val="ListParagraph"/>
              <w:numPr>
                <w:ilvl w:val="0"/>
                <w:numId w:val="14"/>
              </w:numPr>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BF0424">
              <w:rPr>
                <w:rFonts w:eastAsia="Times New Roman" w:cs="Times New Roman"/>
                <w:sz w:val="22"/>
                <w:szCs w:val="22"/>
              </w:rPr>
              <w:t>Transfer To</w:t>
            </w:r>
          </w:p>
          <w:p w:rsidR="00BA0781" w:rsidRPr="00BF0424" w:rsidRDefault="00BA0781" w:rsidP="002212DE">
            <w:pPr>
              <w:pStyle w:val="ListParagraph"/>
              <w:numPr>
                <w:ilvl w:val="0"/>
                <w:numId w:val="14"/>
              </w:numPr>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BF0424">
              <w:rPr>
                <w:rFonts w:eastAsia="Times New Roman" w:cs="Times New Roman"/>
                <w:sz w:val="22"/>
                <w:szCs w:val="22"/>
              </w:rPr>
              <w:t xml:space="preserve">Amount: </w:t>
            </w:r>
          </w:p>
          <w:p w:rsidR="00680C01" w:rsidRPr="00CE6467" w:rsidRDefault="00680C01" w:rsidP="00680C01">
            <w:pPr>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CE6467">
              <w:rPr>
                <w:rFonts w:eastAsia="Times New Roman" w:cs="Times New Roman"/>
                <w:sz w:val="22"/>
                <w:szCs w:val="22"/>
              </w:rPr>
              <w:t>Prior Year Carryover</w:t>
            </w:r>
            <w:r w:rsidR="002363FD">
              <w:rPr>
                <w:rFonts w:eastAsia="Times New Roman" w:cs="Times New Roman"/>
                <w:sz w:val="22"/>
                <w:szCs w:val="22"/>
              </w:rPr>
              <w:t>:</w:t>
            </w:r>
            <w:r w:rsidRPr="00CE6467">
              <w:rPr>
                <w:rFonts w:eastAsia="Times New Roman" w:cs="Times New Roman"/>
                <w:sz w:val="22"/>
                <w:szCs w:val="22"/>
              </w:rPr>
              <w:t xml:space="preserve"> </w:t>
            </w:r>
          </w:p>
          <w:p w:rsidR="00680C01" w:rsidRPr="00B96ADE" w:rsidRDefault="00680C01" w:rsidP="00680C01">
            <w:pPr>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CE6467">
              <w:rPr>
                <w:rFonts w:eastAsia="Times New Roman" w:cs="Times New Roman"/>
                <w:sz w:val="22"/>
                <w:szCs w:val="22"/>
              </w:rPr>
              <w:t>Funds Signed Over to this Ap</w:t>
            </w:r>
            <w:r w:rsidRPr="00B96ADE">
              <w:rPr>
                <w:rFonts w:eastAsia="Times New Roman" w:cs="Times New Roman"/>
                <w:sz w:val="22"/>
                <w:szCs w:val="22"/>
              </w:rPr>
              <w:t>plication:</w:t>
            </w:r>
          </w:p>
        </w:tc>
      </w:tr>
      <w:tr w:rsidR="005B69A5" w:rsidRPr="001138A0" w:rsidTr="00BA0814">
        <w:trPr>
          <w:trHeight w:val="300"/>
          <w:tblHeader/>
        </w:trPr>
        <w:tc>
          <w:tcPr>
            <w:cnfStyle w:val="001000000000" w:firstRow="0" w:lastRow="0" w:firstColumn="1" w:lastColumn="0" w:oddVBand="0" w:evenVBand="0" w:oddHBand="0" w:evenHBand="0" w:firstRowFirstColumn="0" w:firstRowLastColumn="0" w:lastRowFirstColumn="0" w:lastRowLastColumn="0"/>
            <w:tcW w:w="4675" w:type="dxa"/>
            <w:hideMark/>
          </w:tcPr>
          <w:p w:rsidR="00680C01" w:rsidRPr="00CE6467" w:rsidRDefault="00680C01">
            <w:pPr>
              <w:spacing w:before="0"/>
              <w:rPr>
                <w:rFonts w:eastAsia="Times New Roman" w:cs="Times New Roman"/>
                <w:sz w:val="22"/>
                <w:szCs w:val="22"/>
              </w:rPr>
            </w:pPr>
            <w:r w:rsidRPr="00CE6467">
              <w:rPr>
                <w:rFonts w:eastAsia="Times New Roman" w:cs="Times New Roman"/>
                <w:sz w:val="22"/>
                <w:szCs w:val="22"/>
              </w:rPr>
              <w:t>Title V Part B - Rural Education Initiative (</w:t>
            </w:r>
            <w:r w:rsidR="00B23721">
              <w:rPr>
                <w:rFonts w:eastAsia="Times New Roman" w:cs="Times New Roman"/>
                <w:sz w:val="22"/>
                <w:szCs w:val="22"/>
              </w:rPr>
              <w:t>7358</w:t>
            </w:r>
            <w:r w:rsidRPr="00CE6467">
              <w:rPr>
                <w:rFonts w:eastAsia="Times New Roman" w:cs="Times New Roman"/>
                <w:sz w:val="22"/>
                <w:szCs w:val="22"/>
              </w:rPr>
              <w:t>)</w:t>
            </w:r>
          </w:p>
        </w:tc>
        <w:tc>
          <w:tcPr>
            <w:tcW w:w="8275" w:type="dxa"/>
            <w:noWrap/>
            <w:hideMark/>
          </w:tcPr>
          <w:p w:rsidR="005B69A5" w:rsidRPr="00CE6467" w:rsidRDefault="005B69A5" w:rsidP="005B69A5">
            <w:pPr>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CE6467">
              <w:rPr>
                <w:rFonts w:eastAsia="Times New Roman" w:cs="Times New Roman"/>
                <w:sz w:val="22"/>
                <w:szCs w:val="22"/>
              </w:rPr>
              <w:t xml:space="preserve">Allocation: </w:t>
            </w:r>
          </w:p>
          <w:p w:rsidR="00680C01" w:rsidRPr="00CE6467" w:rsidRDefault="00680C01" w:rsidP="002212DE">
            <w:pPr>
              <w:pStyle w:val="ListParagraph"/>
              <w:numPr>
                <w:ilvl w:val="0"/>
                <w:numId w:val="14"/>
              </w:numPr>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CE6467">
              <w:rPr>
                <w:rFonts w:eastAsia="Times New Roman" w:cs="Times New Roman"/>
                <w:sz w:val="22"/>
                <w:szCs w:val="22"/>
              </w:rPr>
              <w:t xml:space="preserve">Accept </w:t>
            </w:r>
          </w:p>
          <w:p w:rsidR="00680C01" w:rsidRPr="00B96ADE" w:rsidRDefault="00680C01" w:rsidP="002212DE">
            <w:pPr>
              <w:pStyle w:val="ListParagraph"/>
              <w:numPr>
                <w:ilvl w:val="0"/>
                <w:numId w:val="14"/>
              </w:numPr>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B96ADE">
              <w:rPr>
                <w:rFonts w:eastAsia="Times New Roman" w:cs="Times New Roman"/>
                <w:sz w:val="22"/>
                <w:szCs w:val="22"/>
              </w:rPr>
              <w:t>Decline</w:t>
            </w:r>
          </w:p>
          <w:p w:rsidR="00680C01" w:rsidRPr="00B96ADE" w:rsidRDefault="00680C01" w:rsidP="002212DE">
            <w:pPr>
              <w:pStyle w:val="ListParagraph"/>
              <w:numPr>
                <w:ilvl w:val="0"/>
                <w:numId w:val="14"/>
              </w:numPr>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B96ADE">
              <w:rPr>
                <w:rFonts w:eastAsia="Times New Roman" w:cs="Times New Roman"/>
                <w:sz w:val="22"/>
                <w:szCs w:val="22"/>
              </w:rPr>
              <w:t xml:space="preserve">Assign To </w:t>
            </w:r>
          </w:p>
          <w:p w:rsidR="00680C01" w:rsidRPr="00CE6467" w:rsidRDefault="00680C01" w:rsidP="00680C01">
            <w:pPr>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CE6467">
              <w:rPr>
                <w:rFonts w:eastAsia="Times New Roman" w:cs="Times New Roman"/>
                <w:sz w:val="22"/>
                <w:szCs w:val="22"/>
              </w:rPr>
              <w:t>Prior Year Carryover</w:t>
            </w:r>
            <w:r w:rsidR="002363FD">
              <w:rPr>
                <w:rFonts w:eastAsia="Times New Roman" w:cs="Times New Roman"/>
                <w:sz w:val="22"/>
                <w:szCs w:val="22"/>
              </w:rPr>
              <w:t>:</w:t>
            </w:r>
          </w:p>
          <w:p w:rsidR="00680C01" w:rsidRPr="00CE6467" w:rsidRDefault="00680C01" w:rsidP="00680C01">
            <w:pPr>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CE6467">
              <w:rPr>
                <w:rFonts w:eastAsia="Times New Roman" w:cs="Times New Roman"/>
                <w:sz w:val="22"/>
                <w:szCs w:val="22"/>
              </w:rPr>
              <w:t>Funds Signed Over to this Application:</w:t>
            </w:r>
          </w:p>
        </w:tc>
      </w:tr>
    </w:tbl>
    <w:p w:rsidR="00680C01" w:rsidRPr="001F6C1C" w:rsidRDefault="00680C01" w:rsidP="00CD63D0">
      <w:pPr>
        <w:spacing w:before="0" w:after="0"/>
        <w:rPr>
          <w:sz w:val="22"/>
          <w:szCs w:val="22"/>
        </w:rPr>
      </w:pPr>
    </w:p>
    <w:p w:rsidR="00EE1065" w:rsidRPr="00CC0DCD" w:rsidRDefault="0048361A" w:rsidP="00CC0DCD">
      <w:pPr>
        <w:pStyle w:val="Heading5"/>
        <w:rPr>
          <w:b/>
        </w:rPr>
      </w:pPr>
      <w:r w:rsidRPr="00CC0DCD">
        <w:rPr>
          <w:b/>
        </w:rPr>
        <w:t>Contacts</w:t>
      </w:r>
    </w:p>
    <w:p w:rsidR="00515F08" w:rsidRPr="001F6C1C" w:rsidRDefault="00452BE0" w:rsidP="00D57312">
      <w:pPr>
        <w:spacing w:before="0" w:after="0" w:line="240" w:lineRule="auto"/>
        <w:rPr>
          <w:sz w:val="22"/>
          <w:szCs w:val="22"/>
        </w:rPr>
      </w:pPr>
      <w:r w:rsidRPr="001F6C1C">
        <w:rPr>
          <w:sz w:val="22"/>
          <w:szCs w:val="22"/>
        </w:rPr>
        <w:t>Previous years contacts are pre-populated</w:t>
      </w: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Application Contacts"/>
        <w:tblDescription w:val="Applicant name, mailing address; name and emaill address of authorized representative, application coordinator and fiscal manager."/>
      </w:tblPr>
      <w:tblGrid>
        <w:gridCol w:w="2846"/>
        <w:gridCol w:w="651"/>
        <w:gridCol w:w="208"/>
        <w:gridCol w:w="1118"/>
        <w:gridCol w:w="1202"/>
        <w:gridCol w:w="1756"/>
        <w:gridCol w:w="214"/>
        <w:gridCol w:w="1198"/>
        <w:gridCol w:w="238"/>
        <w:gridCol w:w="1126"/>
        <w:gridCol w:w="619"/>
        <w:gridCol w:w="76"/>
        <w:gridCol w:w="181"/>
        <w:gridCol w:w="573"/>
        <w:gridCol w:w="44"/>
        <w:gridCol w:w="995"/>
      </w:tblGrid>
      <w:tr w:rsidR="002632EE" w:rsidRPr="001138A0" w:rsidTr="002632EE">
        <w:trPr>
          <w:trHeight w:val="489"/>
        </w:trPr>
        <w:tc>
          <w:tcPr>
            <w:tcW w:w="284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632EE" w:rsidRPr="00CE6467" w:rsidRDefault="002632EE" w:rsidP="00D57312">
            <w:pPr>
              <w:pStyle w:val="Document1"/>
              <w:keepNext w:val="0"/>
              <w:keepLines w:val="0"/>
              <w:tabs>
                <w:tab w:val="left" w:pos="720"/>
                <w:tab w:val="left" w:pos="5760"/>
              </w:tabs>
              <w:rPr>
                <w:rFonts w:asciiTheme="minorHAnsi" w:hAnsiTheme="minorHAnsi"/>
                <w:b/>
                <w:sz w:val="22"/>
                <w:szCs w:val="22"/>
              </w:rPr>
            </w:pPr>
            <w:r w:rsidRPr="00CE6467">
              <w:rPr>
                <w:rFonts w:asciiTheme="minorHAnsi" w:hAnsiTheme="minorHAnsi"/>
                <w:b/>
                <w:sz w:val="22"/>
                <w:szCs w:val="22"/>
              </w:rPr>
              <w:t>District:</w:t>
            </w:r>
          </w:p>
        </w:tc>
        <w:tc>
          <w:tcPr>
            <w:tcW w:w="3179" w:type="dxa"/>
            <w:gridSpan w:val="4"/>
            <w:tcBorders>
              <w:top w:val="single" w:sz="4" w:space="0" w:color="auto"/>
              <w:left w:val="single" w:sz="4" w:space="0" w:color="auto"/>
              <w:bottom w:val="single" w:sz="4" w:space="0" w:color="auto"/>
              <w:right w:val="single" w:sz="4" w:space="0" w:color="auto"/>
            </w:tcBorders>
            <w:vAlign w:val="center"/>
          </w:tcPr>
          <w:p w:rsidR="002632EE" w:rsidRPr="00B96ADE" w:rsidRDefault="002632EE" w:rsidP="00D57312">
            <w:pPr>
              <w:pStyle w:val="Document1"/>
              <w:keepNext w:val="0"/>
              <w:keepLines w:val="0"/>
              <w:tabs>
                <w:tab w:val="left" w:pos="720"/>
                <w:tab w:val="left" w:pos="5760"/>
              </w:tabs>
              <w:rPr>
                <w:rFonts w:asciiTheme="minorHAnsi" w:hAnsiTheme="minorHAnsi"/>
                <w:b/>
                <w:sz w:val="22"/>
                <w:szCs w:val="22"/>
              </w:rPr>
            </w:pPr>
          </w:p>
        </w:tc>
        <w:tc>
          <w:tcPr>
            <w:tcW w:w="17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632EE" w:rsidRPr="00B96ADE" w:rsidRDefault="002632EE" w:rsidP="00D57312">
            <w:pPr>
              <w:pStyle w:val="Document1"/>
              <w:keepNext w:val="0"/>
              <w:keepLines w:val="0"/>
              <w:tabs>
                <w:tab w:val="left" w:pos="720"/>
                <w:tab w:val="left" w:pos="5760"/>
              </w:tabs>
              <w:rPr>
                <w:rFonts w:asciiTheme="minorHAnsi" w:hAnsiTheme="minorHAnsi"/>
                <w:b/>
                <w:sz w:val="22"/>
                <w:szCs w:val="22"/>
              </w:rPr>
            </w:pPr>
            <w:r w:rsidRPr="00B96ADE">
              <w:rPr>
                <w:rFonts w:asciiTheme="minorHAnsi" w:hAnsiTheme="minorHAnsi"/>
                <w:b/>
                <w:sz w:val="22"/>
                <w:szCs w:val="22"/>
              </w:rPr>
              <w:t>BOCES/</w:t>
            </w:r>
          </w:p>
          <w:p w:rsidR="002632EE" w:rsidRPr="00B96ADE" w:rsidRDefault="002632EE" w:rsidP="00D57312">
            <w:pPr>
              <w:pStyle w:val="Document1"/>
              <w:keepNext w:val="0"/>
              <w:keepLines w:val="0"/>
              <w:tabs>
                <w:tab w:val="left" w:pos="720"/>
                <w:tab w:val="left" w:pos="5760"/>
              </w:tabs>
              <w:rPr>
                <w:rFonts w:asciiTheme="minorHAnsi" w:hAnsiTheme="minorHAnsi"/>
                <w:b/>
                <w:sz w:val="22"/>
                <w:szCs w:val="22"/>
              </w:rPr>
            </w:pPr>
            <w:r w:rsidRPr="00B96ADE">
              <w:rPr>
                <w:rFonts w:asciiTheme="minorHAnsi" w:hAnsiTheme="minorHAnsi"/>
                <w:b/>
                <w:sz w:val="22"/>
                <w:szCs w:val="22"/>
              </w:rPr>
              <w:t>Consortium:</w:t>
            </w:r>
          </w:p>
        </w:tc>
        <w:tc>
          <w:tcPr>
            <w:tcW w:w="5264" w:type="dxa"/>
            <w:gridSpan w:val="10"/>
            <w:tcBorders>
              <w:top w:val="single" w:sz="4" w:space="0" w:color="auto"/>
              <w:left w:val="single" w:sz="4" w:space="0" w:color="auto"/>
              <w:bottom w:val="single" w:sz="4" w:space="0" w:color="auto"/>
              <w:right w:val="single" w:sz="4" w:space="0" w:color="auto"/>
            </w:tcBorders>
            <w:vAlign w:val="center"/>
          </w:tcPr>
          <w:p w:rsidR="002632EE" w:rsidRPr="001138A0" w:rsidRDefault="002632EE" w:rsidP="00D57312">
            <w:pPr>
              <w:pStyle w:val="Document1"/>
              <w:keepNext w:val="0"/>
              <w:keepLines w:val="0"/>
              <w:tabs>
                <w:tab w:val="left" w:pos="720"/>
                <w:tab w:val="left" w:pos="5760"/>
              </w:tabs>
              <w:rPr>
                <w:rFonts w:asciiTheme="minorHAnsi" w:hAnsiTheme="minorHAnsi"/>
                <w:b/>
                <w:sz w:val="22"/>
                <w:szCs w:val="22"/>
              </w:rPr>
            </w:pPr>
          </w:p>
        </w:tc>
      </w:tr>
      <w:tr w:rsidR="002632EE" w:rsidRPr="001138A0" w:rsidTr="002632EE">
        <w:trPr>
          <w:trHeight w:val="453"/>
        </w:trPr>
        <w:tc>
          <w:tcPr>
            <w:tcW w:w="284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632EE" w:rsidRPr="00CE6467" w:rsidRDefault="002632EE" w:rsidP="00D57312">
            <w:pPr>
              <w:pStyle w:val="Document1"/>
              <w:keepNext w:val="0"/>
              <w:keepLines w:val="0"/>
              <w:tabs>
                <w:tab w:val="left" w:pos="720"/>
                <w:tab w:val="left" w:pos="5760"/>
              </w:tabs>
              <w:rPr>
                <w:rFonts w:asciiTheme="minorHAnsi" w:hAnsiTheme="minorHAnsi"/>
                <w:b/>
                <w:sz w:val="22"/>
                <w:szCs w:val="22"/>
              </w:rPr>
            </w:pPr>
            <w:r w:rsidRPr="00CE6467">
              <w:rPr>
                <w:rFonts w:asciiTheme="minorHAnsi" w:hAnsiTheme="minorHAnsi"/>
                <w:b/>
                <w:sz w:val="22"/>
                <w:szCs w:val="22"/>
              </w:rPr>
              <w:t>County:</w:t>
            </w:r>
          </w:p>
        </w:tc>
        <w:tc>
          <w:tcPr>
            <w:tcW w:w="3179" w:type="dxa"/>
            <w:gridSpan w:val="4"/>
            <w:tcBorders>
              <w:top w:val="single" w:sz="4" w:space="0" w:color="auto"/>
              <w:left w:val="single" w:sz="4" w:space="0" w:color="auto"/>
              <w:bottom w:val="single" w:sz="4" w:space="0" w:color="auto"/>
              <w:right w:val="single" w:sz="4" w:space="0" w:color="auto"/>
            </w:tcBorders>
            <w:vAlign w:val="center"/>
          </w:tcPr>
          <w:p w:rsidR="002632EE" w:rsidRPr="00B96ADE" w:rsidRDefault="002632EE" w:rsidP="00D57312">
            <w:pPr>
              <w:pStyle w:val="Document1"/>
              <w:keepNext w:val="0"/>
              <w:keepLines w:val="0"/>
              <w:tabs>
                <w:tab w:val="left" w:pos="720"/>
                <w:tab w:val="left" w:pos="5760"/>
              </w:tabs>
              <w:rPr>
                <w:rFonts w:asciiTheme="minorHAnsi" w:hAnsiTheme="minorHAnsi"/>
                <w:b/>
                <w:sz w:val="22"/>
                <w:szCs w:val="22"/>
              </w:rPr>
            </w:pPr>
          </w:p>
        </w:tc>
        <w:tc>
          <w:tcPr>
            <w:tcW w:w="3406" w:type="dxa"/>
            <w:gridSpan w:val="4"/>
            <w:tcBorders>
              <w:top w:val="single" w:sz="4" w:space="0" w:color="auto"/>
              <w:left w:val="single" w:sz="4" w:space="0" w:color="auto"/>
              <w:bottom w:val="single" w:sz="4" w:space="0" w:color="auto"/>
              <w:right w:val="single" w:sz="4" w:space="0" w:color="auto"/>
            </w:tcBorders>
            <w:shd w:val="clear" w:color="auto" w:fill="E6E6E6"/>
            <w:vAlign w:val="center"/>
            <w:hideMark/>
          </w:tcPr>
          <w:p w:rsidR="002632EE" w:rsidRPr="00B96ADE" w:rsidRDefault="002632EE" w:rsidP="00D57312">
            <w:pPr>
              <w:pStyle w:val="Document1"/>
              <w:keepNext w:val="0"/>
              <w:keepLines w:val="0"/>
              <w:tabs>
                <w:tab w:val="left" w:pos="720"/>
                <w:tab w:val="left" w:pos="5760"/>
              </w:tabs>
              <w:rPr>
                <w:rFonts w:asciiTheme="minorHAnsi" w:hAnsiTheme="minorHAnsi"/>
                <w:b/>
                <w:sz w:val="22"/>
                <w:szCs w:val="22"/>
              </w:rPr>
            </w:pPr>
            <w:r w:rsidRPr="00B96ADE">
              <w:rPr>
                <w:rFonts w:asciiTheme="minorHAnsi" w:hAnsiTheme="minorHAnsi"/>
                <w:b/>
                <w:sz w:val="22"/>
                <w:szCs w:val="22"/>
                <w:shd w:val="clear" w:color="auto" w:fill="E6E6E6"/>
              </w:rPr>
              <w:t>District/BOCES Number</w:t>
            </w:r>
            <w:r w:rsidRPr="00B96ADE">
              <w:rPr>
                <w:rFonts w:asciiTheme="minorHAnsi" w:hAnsiTheme="minorHAnsi"/>
                <w:b/>
                <w:sz w:val="22"/>
                <w:szCs w:val="22"/>
              </w:rPr>
              <w:t>:</w:t>
            </w:r>
          </w:p>
        </w:tc>
        <w:tc>
          <w:tcPr>
            <w:tcW w:w="3614" w:type="dxa"/>
            <w:gridSpan w:val="7"/>
            <w:tcBorders>
              <w:top w:val="single" w:sz="4" w:space="0" w:color="auto"/>
              <w:left w:val="single" w:sz="4" w:space="0" w:color="auto"/>
              <w:bottom w:val="single" w:sz="4" w:space="0" w:color="auto"/>
              <w:right w:val="single" w:sz="4" w:space="0" w:color="auto"/>
            </w:tcBorders>
            <w:vAlign w:val="center"/>
          </w:tcPr>
          <w:p w:rsidR="002632EE" w:rsidRPr="001138A0" w:rsidRDefault="002632EE" w:rsidP="00D57312">
            <w:pPr>
              <w:pStyle w:val="Document1"/>
              <w:keepNext w:val="0"/>
              <w:keepLines w:val="0"/>
              <w:tabs>
                <w:tab w:val="left" w:pos="720"/>
                <w:tab w:val="left" w:pos="5760"/>
              </w:tabs>
              <w:rPr>
                <w:rFonts w:asciiTheme="minorHAnsi" w:hAnsiTheme="minorHAnsi"/>
                <w:b/>
                <w:sz w:val="22"/>
                <w:szCs w:val="22"/>
              </w:rPr>
            </w:pPr>
          </w:p>
        </w:tc>
      </w:tr>
      <w:tr w:rsidR="002632EE" w:rsidRPr="001138A0" w:rsidTr="002632EE">
        <w:trPr>
          <w:trHeight w:val="453"/>
        </w:trPr>
        <w:tc>
          <w:tcPr>
            <w:tcW w:w="3705" w:type="dxa"/>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2632EE" w:rsidRPr="00CE6467" w:rsidRDefault="002632EE" w:rsidP="00D57312">
            <w:pPr>
              <w:pStyle w:val="Document1"/>
              <w:keepNext w:val="0"/>
              <w:keepLines w:val="0"/>
              <w:tabs>
                <w:tab w:val="left" w:pos="720"/>
                <w:tab w:val="left" w:pos="5760"/>
              </w:tabs>
              <w:rPr>
                <w:rFonts w:asciiTheme="minorHAnsi" w:hAnsiTheme="minorHAnsi"/>
                <w:b/>
                <w:sz w:val="22"/>
                <w:szCs w:val="22"/>
              </w:rPr>
            </w:pPr>
            <w:r w:rsidRPr="00CE6467">
              <w:rPr>
                <w:rFonts w:asciiTheme="minorHAnsi" w:hAnsiTheme="minorHAnsi"/>
                <w:b/>
                <w:sz w:val="22"/>
                <w:szCs w:val="22"/>
              </w:rPr>
              <w:t>Mailing Address:</w:t>
            </w:r>
          </w:p>
        </w:tc>
        <w:tc>
          <w:tcPr>
            <w:tcW w:w="2320" w:type="dxa"/>
            <w:gridSpan w:val="2"/>
            <w:tcBorders>
              <w:top w:val="single" w:sz="4" w:space="0" w:color="auto"/>
              <w:left w:val="single" w:sz="4" w:space="0" w:color="auto"/>
              <w:bottom w:val="single" w:sz="4" w:space="0" w:color="auto"/>
              <w:right w:val="single" w:sz="4" w:space="0" w:color="auto"/>
            </w:tcBorders>
            <w:vAlign w:val="center"/>
          </w:tcPr>
          <w:p w:rsidR="002632EE" w:rsidRPr="00B96ADE" w:rsidRDefault="002632EE" w:rsidP="00D57312">
            <w:pPr>
              <w:pStyle w:val="Document1"/>
              <w:keepNext w:val="0"/>
              <w:keepLines w:val="0"/>
              <w:tabs>
                <w:tab w:val="left" w:pos="720"/>
                <w:tab w:val="left" w:pos="5760"/>
              </w:tabs>
              <w:rPr>
                <w:rFonts w:asciiTheme="minorHAnsi" w:hAnsiTheme="minorHAnsi"/>
                <w:b/>
                <w:sz w:val="22"/>
                <w:szCs w:val="22"/>
              </w:rPr>
            </w:pPr>
          </w:p>
        </w:tc>
        <w:tc>
          <w:tcPr>
            <w:tcW w:w="175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632EE" w:rsidRPr="00B96ADE" w:rsidRDefault="002632EE" w:rsidP="00D57312">
            <w:pPr>
              <w:pStyle w:val="Document1"/>
              <w:keepNext w:val="0"/>
              <w:keepLines w:val="0"/>
              <w:tabs>
                <w:tab w:val="left" w:pos="720"/>
                <w:tab w:val="left" w:pos="5760"/>
              </w:tabs>
              <w:rPr>
                <w:rFonts w:asciiTheme="minorHAnsi" w:hAnsiTheme="minorHAnsi"/>
                <w:b/>
                <w:sz w:val="22"/>
                <w:szCs w:val="22"/>
              </w:rPr>
            </w:pPr>
            <w:r w:rsidRPr="00B96ADE">
              <w:rPr>
                <w:rFonts w:asciiTheme="minorHAnsi" w:hAnsiTheme="minorHAnsi"/>
                <w:b/>
                <w:sz w:val="22"/>
                <w:szCs w:val="22"/>
              </w:rPr>
              <w:t>City:</w:t>
            </w:r>
          </w:p>
        </w:tc>
        <w:tc>
          <w:tcPr>
            <w:tcW w:w="2776" w:type="dxa"/>
            <w:gridSpan w:val="4"/>
            <w:tcBorders>
              <w:top w:val="single" w:sz="4" w:space="0" w:color="auto"/>
              <w:left w:val="single" w:sz="4" w:space="0" w:color="auto"/>
              <w:bottom w:val="single" w:sz="4" w:space="0" w:color="auto"/>
              <w:right w:val="single" w:sz="4" w:space="0" w:color="auto"/>
            </w:tcBorders>
            <w:vAlign w:val="center"/>
          </w:tcPr>
          <w:p w:rsidR="002632EE" w:rsidRPr="00B96ADE" w:rsidRDefault="002632EE" w:rsidP="00D57312">
            <w:pPr>
              <w:pStyle w:val="Document1"/>
              <w:keepNext w:val="0"/>
              <w:keepLines w:val="0"/>
              <w:tabs>
                <w:tab w:val="left" w:pos="720"/>
                <w:tab w:val="left" w:pos="5760"/>
              </w:tabs>
              <w:rPr>
                <w:rFonts w:asciiTheme="minorHAnsi" w:hAnsiTheme="minorHAnsi"/>
                <w:b/>
                <w:sz w:val="22"/>
                <w:szCs w:val="22"/>
              </w:rPr>
            </w:pPr>
          </w:p>
        </w:tc>
        <w:tc>
          <w:tcPr>
            <w:tcW w:w="876" w:type="dxa"/>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2632EE" w:rsidRPr="001138A0" w:rsidRDefault="002632EE" w:rsidP="00D57312">
            <w:pPr>
              <w:pStyle w:val="Document1"/>
              <w:keepNext w:val="0"/>
              <w:keepLines w:val="0"/>
              <w:tabs>
                <w:tab w:val="left" w:pos="720"/>
                <w:tab w:val="left" w:pos="5760"/>
              </w:tabs>
              <w:rPr>
                <w:rFonts w:asciiTheme="minorHAnsi" w:hAnsiTheme="minorHAnsi"/>
                <w:b/>
                <w:sz w:val="22"/>
                <w:szCs w:val="22"/>
              </w:rPr>
            </w:pPr>
            <w:r w:rsidRPr="001138A0">
              <w:rPr>
                <w:rFonts w:asciiTheme="minorHAnsi" w:hAnsiTheme="minorHAnsi"/>
                <w:b/>
                <w:sz w:val="22"/>
                <w:szCs w:val="22"/>
              </w:rPr>
              <w:t>Zip:</w:t>
            </w:r>
          </w:p>
        </w:tc>
        <w:tc>
          <w:tcPr>
            <w:tcW w:w="1612" w:type="dxa"/>
            <w:gridSpan w:val="3"/>
            <w:tcBorders>
              <w:top w:val="single" w:sz="4" w:space="0" w:color="auto"/>
              <w:left w:val="single" w:sz="4" w:space="0" w:color="auto"/>
              <w:bottom w:val="single" w:sz="4" w:space="0" w:color="auto"/>
              <w:right w:val="single" w:sz="4" w:space="0" w:color="auto"/>
            </w:tcBorders>
            <w:vAlign w:val="center"/>
          </w:tcPr>
          <w:p w:rsidR="002632EE" w:rsidRPr="001138A0" w:rsidRDefault="002632EE" w:rsidP="00D57312">
            <w:pPr>
              <w:pStyle w:val="Document1"/>
              <w:keepNext w:val="0"/>
              <w:keepLines w:val="0"/>
              <w:tabs>
                <w:tab w:val="left" w:pos="720"/>
                <w:tab w:val="left" w:pos="5760"/>
              </w:tabs>
              <w:rPr>
                <w:rFonts w:asciiTheme="minorHAnsi" w:hAnsiTheme="minorHAnsi"/>
                <w:b/>
                <w:sz w:val="22"/>
                <w:szCs w:val="22"/>
              </w:rPr>
            </w:pPr>
          </w:p>
        </w:tc>
      </w:tr>
      <w:tr w:rsidR="002632EE" w:rsidRPr="001138A0" w:rsidTr="002632EE">
        <w:trPr>
          <w:trHeight w:val="471"/>
        </w:trPr>
        <w:tc>
          <w:tcPr>
            <w:tcW w:w="4823" w:type="dxa"/>
            <w:gridSpan w:val="4"/>
            <w:tcBorders>
              <w:top w:val="single" w:sz="4" w:space="0" w:color="auto"/>
              <w:left w:val="single" w:sz="4" w:space="0" w:color="auto"/>
              <w:bottom w:val="single" w:sz="4" w:space="0" w:color="auto"/>
              <w:right w:val="single" w:sz="4" w:space="0" w:color="auto"/>
            </w:tcBorders>
            <w:shd w:val="clear" w:color="auto" w:fill="E6E6E6"/>
            <w:vAlign w:val="center"/>
            <w:hideMark/>
          </w:tcPr>
          <w:p w:rsidR="002632EE" w:rsidRPr="00CE6467" w:rsidRDefault="002632EE" w:rsidP="00D57312">
            <w:pPr>
              <w:pStyle w:val="Document1"/>
              <w:keepNext w:val="0"/>
              <w:keepLines w:val="0"/>
              <w:tabs>
                <w:tab w:val="left" w:pos="720"/>
                <w:tab w:val="left" w:pos="5760"/>
              </w:tabs>
              <w:rPr>
                <w:rFonts w:asciiTheme="minorHAnsi" w:hAnsiTheme="minorHAnsi"/>
                <w:b/>
                <w:sz w:val="22"/>
                <w:szCs w:val="22"/>
              </w:rPr>
            </w:pPr>
            <w:r w:rsidRPr="00CE6467">
              <w:rPr>
                <w:rFonts w:asciiTheme="minorHAnsi" w:hAnsiTheme="minorHAnsi"/>
                <w:b/>
                <w:sz w:val="22"/>
                <w:szCs w:val="22"/>
              </w:rPr>
              <w:t>Authorized Representative:</w:t>
            </w:r>
          </w:p>
        </w:tc>
        <w:tc>
          <w:tcPr>
            <w:tcW w:w="3172" w:type="dxa"/>
            <w:gridSpan w:val="3"/>
            <w:tcBorders>
              <w:top w:val="single" w:sz="4" w:space="0" w:color="auto"/>
              <w:left w:val="single" w:sz="4" w:space="0" w:color="auto"/>
              <w:bottom w:val="single" w:sz="4" w:space="0" w:color="auto"/>
              <w:right w:val="single" w:sz="4" w:space="0" w:color="auto"/>
            </w:tcBorders>
            <w:vAlign w:val="center"/>
          </w:tcPr>
          <w:p w:rsidR="002632EE" w:rsidRPr="00B96ADE" w:rsidRDefault="002632EE" w:rsidP="00D57312">
            <w:pPr>
              <w:pStyle w:val="Document1"/>
              <w:keepNext w:val="0"/>
              <w:keepLines w:val="0"/>
              <w:tabs>
                <w:tab w:val="left" w:pos="720"/>
                <w:tab w:val="left" w:pos="5760"/>
              </w:tabs>
              <w:rPr>
                <w:rFonts w:asciiTheme="minorHAnsi" w:hAnsiTheme="minorHAnsi"/>
                <w:b/>
                <w:sz w:val="22"/>
                <w:szCs w:val="22"/>
              </w:rPr>
            </w:pPr>
          </w:p>
        </w:tc>
        <w:tc>
          <w:tcPr>
            <w:tcW w:w="119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632EE" w:rsidRPr="00B96ADE" w:rsidRDefault="002632EE" w:rsidP="00D57312">
            <w:pPr>
              <w:pStyle w:val="Document1"/>
              <w:keepNext w:val="0"/>
              <w:keepLines w:val="0"/>
              <w:tabs>
                <w:tab w:val="left" w:pos="720"/>
                <w:tab w:val="left" w:pos="5760"/>
              </w:tabs>
              <w:rPr>
                <w:rFonts w:asciiTheme="minorHAnsi" w:hAnsiTheme="minorHAnsi"/>
                <w:b/>
                <w:sz w:val="22"/>
                <w:szCs w:val="22"/>
              </w:rPr>
            </w:pPr>
            <w:r w:rsidRPr="00B96ADE">
              <w:rPr>
                <w:rFonts w:asciiTheme="minorHAnsi" w:hAnsiTheme="minorHAnsi"/>
                <w:b/>
                <w:sz w:val="22"/>
                <w:szCs w:val="22"/>
              </w:rPr>
              <w:t>Phone:</w:t>
            </w:r>
          </w:p>
        </w:tc>
        <w:tc>
          <w:tcPr>
            <w:tcW w:w="2059" w:type="dxa"/>
            <w:gridSpan w:val="4"/>
            <w:tcBorders>
              <w:top w:val="single" w:sz="4" w:space="0" w:color="auto"/>
              <w:left w:val="single" w:sz="4" w:space="0" w:color="auto"/>
              <w:bottom w:val="single" w:sz="4" w:space="0" w:color="auto"/>
              <w:right w:val="single" w:sz="4" w:space="0" w:color="auto"/>
            </w:tcBorders>
            <w:vAlign w:val="center"/>
          </w:tcPr>
          <w:p w:rsidR="002632EE" w:rsidRPr="00B96ADE" w:rsidRDefault="002632EE" w:rsidP="00D57312">
            <w:pPr>
              <w:pStyle w:val="Document1"/>
              <w:keepNext w:val="0"/>
              <w:keepLines w:val="0"/>
              <w:tabs>
                <w:tab w:val="left" w:pos="720"/>
                <w:tab w:val="left" w:pos="5760"/>
              </w:tabs>
              <w:rPr>
                <w:rFonts w:asciiTheme="minorHAnsi" w:hAnsiTheme="minorHAnsi"/>
                <w:b/>
                <w:sz w:val="22"/>
                <w:szCs w:val="22"/>
              </w:rPr>
            </w:pPr>
          </w:p>
        </w:tc>
        <w:tc>
          <w:tcPr>
            <w:tcW w:w="798" w:type="dxa"/>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2632EE" w:rsidRPr="001138A0" w:rsidRDefault="002632EE" w:rsidP="00D57312">
            <w:pPr>
              <w:pStyle w:val="Document1"/>
              <w:keepNext w:val="0"/>
              <w:keepLines w:val="0"/>
              <w:tabs>
                <w:tab w:val="left" w:pos="720"/>
                <w:tab w:val="left" w:pos="5760"/>
              </w:tabs>
              <w:rPr>
                <w:rFonts w:asciiTheme="minorHAnsi" w:hAnsiTheme="minorHAnsi"/>
                <w:b/>
                <w:sz w:val="22"/>
                <w:szCs w:val="22"/>
              </w:rPr>
            </w:pPr>
            <w:r w:rsidRPr="001138A0">
              <w:rPr>
                <w:rFonts w:asciiTheme="minorHAnsi" w:hAnsiTheme="minorHAnsi"/>
                <w:b/>
                <w:sz w:val="22"/>
                <w:szCs w:val="22"/>
              </w:rPr>
              <w:t>Ext:</w:t>
            </w:r>
          </w:p>
        </w:tc>
        <w:tc>
          <w:tcPr>
            <w:tcW w:w="995" w:type="dxa"/>
            <w:tcBorders>
              <w:top w:val="single" w:sz="4" w:space="0" w:color="auto"/>
              <w:left w:val="single" w:sz="4" w:space="0" w:color="auto"/>
              <w:bottom w:val="single" w:sz="4" w:space="0" w:color="auto"/>
              <w:right w:val="single" w:sz="4" w:space="0" w:color="auto"/>
            </w:tcBorders>
            <w:vAlign w:val="center"/>
          </w:tcPr>
          <w:p w:rsidR="002632EE" w:rsidRPr="001138A0" w:rsidRDefault="002632EE" w:rsidP="00D57312">
            <w:pPr>
              <w:pStyle w:val="Document1"/>
              <w:keepNext w:val="0"/>
              <w:keepLines w:val="0"/>
              <w:tabs>
                <w:tab w:val="left" w:pos="720"/>
                <w:tab w:val="left" w:pos="5760"/>
              </w:tabs>
              <w:rPr>
                <w:rFonts w:asciiTheme="minorHAnsi" w:hAnsiTheme="minorHAnsi"/>
                <w:b/>
                <w:sz w:val="22"/>
                <w:szCs w:val="22"/>
              </w:rPr>
            </w:pPr>
          </w:p>
        </w:tc>
      </w:tr>
      <w:tr w:rsidR="002632EE" w:rsidRPr="001138A0" w:rsidTr="002632EE">
        <w:trPr>
          <w:trHeight w:val="370"/>
        </w:trPr>
        <w:tc>
          <w:tcPr>
            <w:tcW w:w="3497" w:type="dxa"/>
            <w:gridSpan w:val="2"/>
            <w:tcBorders>
              <w:top w:val="single" w:sz="4" w:space="0" w:color="auto"/>
              <w:left w:val="single" w:sz="4" w:space="0" w:color="auto"/>
              <w:bottom w:val="single" w:sz="24" w:space="0" w:color="auto"/>
              <w:right w:val="single" w:sz="4" w:space="0" w:color="auto"/>
            </w:tcBorders>
            <w:shd w:val="clear" w:color="auto" w:fill="E6E6E6"/>
            <w:vAlign w:val="center"/>
            <w:hideMark/>
          </w:tcPr>
          <w:p w:rsidR="002632EE" w:rsidRPr="00CE6467" w:rsidRDefault="002632EE" w:rsidP="00D57312">
            <w:pPr>
              <w:pStyle w:val="Document1"/>
              <w:keepNext w:val="0"/>
              <w:keepLines w:val="0"/>
              <w:tabs>
                <w:tab w:val="left" w:pos="720"/>
                <w:tab w:val="left" w:pos="5760"/>
              </w:tabs>
              <w:rPr>
                <w:rFonts w:asciiTheme="minorHAnsi" w:hAnsiTheme="minorHAnsi"/>
                <w:b/>
                <w:sz w:val="22"/>
                <w:szCs w:val="22"/>
              </w:rPr>
            </w:pPr>
            <w:r w:rsidRPr="00CE6467">
              <w:rPr>
                <w:rFonts w:asciiTheme="minorHAnsi" w:hAnsiTheme="minorHAnsi"/>
                <w:b/>
                <w:sz w:val="22"/>
                <w:szCs w:val="22"/>
              </w:rPr>
              <w:t>Email:</w:t>
            </w:r>
          </w:p>
        </w:tc>
        <w:tc>
          <w:tcPr>
            <w:tcW w:w="4498" w:type="dxa"/>
            <w:gridSpan w:val="5"/>
            <w:tcBorders>
              <w:top w:val="single" w:sz="4" w:space="0" w:color="auto"/>
              <w:left w:val="single" w:sz="4" w:space="0" w:color="auto"/>
              <w:bottom w:val="single" w:sz="24" w:space="0" w:color="auto"/>
              <w:right w:val="single" w:sz="4" w:space="0" w:color="auto"/>
            </w:tcBorders>
            <w:vAlign w:val="center"/>
          </w:tcPr>
          <w:p w:rsidR="002632EE" w:rsidRPr="00B96ADE" w:rsidRDefault="002632EE" w:rsidP="00D57312">
            <w:pPr>
              <w:pStyle w:val="Document1"/>
              <w:keepNext w:val="0"/>
              <w:keepLines w:val="0"/>
              <w:tabs>
                <w:tab w:val="left" w:pos="720"/>
                <w:tab w:val="left" w:pos="5760"/>
              </w:tabs>
              <w:rPr>
                <w:rFonts w:asciiTheme="minorHAnsi" w:hAnsiTheme="minorHAnsi"/>
                <w:b/>
                <w:sz w:val="22"/>
                <w:szCs w:val="22"/>
              </w:rPr>
            </w:pPr>
          </w:p>
        </w:tc>
        <w:tc>
          <w:tcPr>
            <w:tcW w:w="1198" w:type="dxa"/>
            <w:tcBorders>
              <w:top w:val="single" w:sz="4" w:space="0" w:color="auto"/>
              <w:left w:val="single" w:sz="4" w:space="0" w:color="auto"/>
              <w:bottom w:val="single" w:sz="24" w:space="0" w:color="auto"/>
              <w:right w:val="single" w:sz="4" w:space="0" w:color="auto"/>
            </w:tcBorders>
            <w:shd w:val="clear" w:color="auto" w:fill="E6E6E6"/>
            <w:vAlign w:val="center"/>
            <w:hideMark/>
          </w:tcPr>
          <w:p w:rsidR="002632EE" w:rsidRPr="00B96ADE" w:rsidRDefault="002632EE" w:rsidP="00D57312">
            <w:pPr>
              <w:pStyle w:val="Document1"/>
              <w:keepNext w:val="0"/>
              <w:keepLines w:val="0"/>
              <w:tabs>
                <w:tab w:val="left" w:pos="720"/>
                <w:tab w:val="left" w:pos="5760"/>
              </w:tabs>
              <w:rPr>
                <w:rFonts w:asciiTheme="minorHAnsi" w:hAnsiTheme="minorHAnsi"/>
                <w:b/>
                <w:sz w:val="22"/>
                <w:szCs w:val="22"/>
              </w:rPr>
            </w:pPr>
            <w:r w:rsidRPr="00B96ADE">
              <w:rPr>
                <w:rFonts w:asciiTheme="minorHAnsi" w:hAnsiTheme="minorHAnsi"/>
                <w:b/>
                <w:sz w:val="22"/>
                <w:szCs w:val="22"/>
              </w:rPr>
              <w:t>Fax:</w:t>
            </w:r>
          </w:p>
        </w:tc>
        <w:tc>
          <w:tcPr>
            <w:tcW w:w="3852" w:type="dxa"/>
            <w:gridSpan w:val="8"/>
            <w:tcBorders>
              <w:top w:val="single" w:sz="4" w:space="0" w:color="auto"/>
              <w:left w:val="single" w:sz="4" w:space="0" w:color="auto"/>
              <w:bottom w:val="single" w:sz="24" w:space="0" w:color="auto"/>
              <w:right w:val="single" w:sz="4" w:space="0" w:color="auto"/>
            </w:tcBorders>
            <w:vAlign w:val="center"/>
          </w:tcPr>
          <w:p w:rsidR="002632EE" w:rsidRPr="00B96ADE" w:rsidRDefault="002632EE" w:rsidP="00D57312">
            <w:pPr>
              <w:pStyle w:val="Document1"/>
              <w:keepNext w:val="0"/>
              <w:keepLines w:val="0"/>
              <w:tabs>
                <w:tab w:val="left" w:pos="720"/>
                <w:tab w:val="left" w:pos="5760"/>
              </w:tabs>
              <w:rPr>
                <w:rFonts w:asciiTheme="minorHAnsi" w:hAnsiTheme="minorHAnsi"/>
                <w:b/>
                <w:sz w:val="22"/>
                <w:szCs w:val="22"/>
              </w:rPr>
            </w:pPr>
          </w:p>
        </w:tc>
      </w:tr>
      <w:tr w:rsidR="002632EE" w:rsidRPr="001138A0" w:rsidTr="002632EE">
        <w:trPr>
          <w:trHeight w:val="485"/>
        </w:trPr>
        <w:tc>
          <w:tcPr>
            <w:tcW w:w="4823" w:type="dxa"/>
            <w:gridSpan w:val="4"/>
            <w:tcBorders>
              <w:top w:val="single" w:sz="24" w:space="0" w:color="auto"/>
              <w:left w:val="single" w:sz="4" w:space="0" w:color="auto"/>
              <w:bottom w:val="single" w:sz="4" w:space="0" w:color="auto"/>
              <w:right w:val="single" w:sz="4" w:space="0" w:color="auto"/>
            </w:tcBorders>
            <w:shd w:val="clear" w:color="auto" w:fill="E6E6E6"/>
            <w:vAlign w:val="center"/>
            <w:hideMark/>
          </w:tcPr>
          <w:p w:rsidR="002632EE" w:rsidRPr="00CE6467" w:rsidRDefault="002632EE" w:rsidP="00D57312">
            <w:pPr>
              <w:pStyle w:val="Document1"/>
              <w:keepNext w:val="0"/>
              <w:keepLines w:val="0"/>
              <w:tabs>
                <w:tab w:val="left" w:pos="720"/>
                <w:tab w:val="left" w:pos="5760"/>
              </w:tabs>
              <w:rPr>
                <w:rFonts w:asciiTheme="minorHAnsi" w:hAnsiTheme="minorHAnsi"/>
                <w:b/>
                <w:sz w:val="22"/>
                <w:szCs w:val="22"/>
              </w:rPr>
            </w:pPr>
            <w:r w:rsidRPr="00CE6467">
              <w:rPr>
                <w:rFonts w:asciiTheme="minorHAnsi" w:hAnsiTheme="minorHAnsi"/>
                <w:b/>
                <w:sz w:val="22"/>
                <w:szCs w:val="22"/>
              </w:rPr>
              <w:t>Application Coordinator:</w:t>
            </w:r>
          </w:p>
        </w:tc>
        <w:tc>
          <w:tcPr>
            <w:tcW w:w="3172" w:type="dxa"/>
            <w:gridSpan w:val="3"/>
            <w:tcBorders>
              <w:top w:val="single" w:sz="24" w:space="0" w:color="auto"/>
              <w:left w:val="single" w:sz="4" w:space="0" w:color="auto"/>
              <w:bottom w:val="single" w:sz="4" w:space="0" w:color="auto"/>
              <w:right w:val="single" w:sz="4" w:space="0" w:color="auto"/>
            </w:tcBorders>
            <w:vAlign w:val="center"/>
          </w:tcPr>
          <w:p w:rsidR="002632EE" w:rsidRPr="00B96ADE" w:rsidRDefault="002632EE" w:rsidP="00D57312">
            <w:pPr>
              <w:pStyle w:val="Document1"/>
              <w:keepNext w:val="0"/>
              <w:keepLines w:val="0"/>
              <w:tabs>
                <w:tab w:val="left" w:pos="720"/>
                <w:tab w:val="left" w:pos="5760"/>
              </w:tabs>
              <w:rPr>
                <w:rFonts w:asciiTheme="minorHAnsi" w:hAnsiTheme="minorHAnsi"/>
                <w:b/>
                <w:sz w:val="22"/>
                <w:szCs w:val="22"/>
              </w:rPr>
            </w:pPr>
          </w:p>
        </w:tc>
        <w:tc>
          <w:tcPr>
            <w:tcW w:w="1198" w:type="dxa"/>
            <w:tcBorders>
              <w:top w:val="single" w:sz="24" w:space="0" w:color="auto"/>
              <w:left w:val="single" w:sz="4" w:space="0" w:color="auto"/>
              <w:bottom w:val="single" w:sz="4" w:space="0" w:color="auto"/>
              <w:right w:val="single" w:sz="4" w:space="0" w:color="auto"/>
            </w:tcBorders>
            <w:shd w:val="clear" w:color="auto" w:fill="E6E6E6"/>
            <w:vAlign w:val="center"/>
            <w:hideMark/>
          </w:tcPr>
          <w:p w:rsidR="002632EE" w:rsidRPr="00B96ADE" w:rsidRDefault="002632EE" w:rsidP="00D57312">
            <w:pPr>
              <w:pStyle w:val="Document1"/>
              <w:keepNext w:val="0"/>
              <w:keepLines w:val="0"/>
              <w:tabs>
                <w:tab w:val="left" w:pos="720"/>
                <w:tab w:val="left" w:pos="5760"/>
              </w:tabs>
              <w:rPr>
                <w:rFonts w:asciiTheme="minorHAnsi" w:hAnsiTheme="minorHAnsi"/>
                <w:b/>
                <w:sz w:val="22"/>
                <w:szCs w:val="22"/>
              </w:rPr>
            </w:pPr>
            <w:r w:rsidRPr="00B96ADE">
              <w:rPr>
                <w:rFonts w:asciiTheme="minorHAnsi" w:hAnsiTheme="minorHAnsi"/>
                <w:b/>
                <w:sz w:val="22"/>
                <w:szCs w:val="22"/>
              </w:rPr>
              <w:t>Phone:</w:t>
            </w:r>
          </w:p>
        </w:tc>
        <w:tc>
          <w:tcPr>
            <w:tcW w:w="2059" w:type="dxa"/>
            <w:gridSpan w:val="4"/>
            <w:tcBorders>
              <w:top w:val="single" w:sz="24" w:space="0" w:color="auto"/>
              <w:left w:val="single" w:sz="4" w:space="0" w:color="auto"/>
              <w:bottom w:val="single" w:sz="4" w:space="0" w:color="auto"/>
              <w:right w:val="single" w:sz="4" w:space="0" w:color="auto"/>
            </w:tcBorders>
            <w:vAlign w:val="center"/>
          </w:tcPr>
          <w:p w:rsidR="002632EE" w:rsidRPr="00B96ADE" w:rsidRDefault="002632EE" w:rsidP="00D57312">
            <w:pPr>
              <w:pStyle w:val="Document1"/>
              <w:keepNext w:val="0"/>
              <w:keepLines w:val="0"/>
              <w:tabs>
                <w:tab w:val="left" w:pos="720"/>
                <w:tab w:val="left" w:pos="5760"/>
              </w:tabs>
              <w:rPr>
                <w:rFonts w:asciiTheme="minorHAnsi" w:hAnsiTheme="minorHAnsi"/>
                <w:b/>
                <w:sz w:val="22"/>
                <w:szCs w:val="22"/>
              </w:rPr>
            </w:pPr>
          </w:p>
        </w:tc>
        <w:tc>
          <w:tcPr>
            <w:tcW w:w="798" w:type="dxa"/>
            <w:gridSpan w:val="3"/>
            <w:tcBorders>
              <w:top w:val="single" w:sz="24" w:space="0" w:color="auto"/>
              <w:left w:val="single" w:sz="4" w:space="0" w:color="auto"/>
              <w:bottom w:val="single" w:sz="4" w:space="0" w:color="auto"/>
              <w:right w:val="single" w:sz="4" w:space="0" w:color="auto"/>
            </w:tcBorders>
            <w:shd w:val="clear" w:color="auto" w:fill="E6E6E6"/>
            <w:vAlign w:val="center"/>
            <w:hideMark/>
          </w:tcPr>
          <w:p w:rsidR="002632EE" w:rsidRPr="001138A0" w:rsidRDefault="002632EE" w:rsidP="00D57312">
            <w:pPr>
              <w:pStyle w:val="Document1"/>
              <w:keepNext w:val="0"/>
              <w:keepLines w:val="0"/>
              <w:tabs>
                <w:tab w:val="left" w:pos="720"/>
                <w:tab w:val="left" w:pos="5760"/>
              </w:tabs>
              <w:rPr>
                <w:rFonts w:asciiTheme="minorHAnsi" w:hAnsiTheme="minorHAnsi"/>
                <w:b/>
                <w:sz w:val="22"/>
                <w:szCs w:val="22"/>
              </w:rPr>
            </w:pPr>
            <w:r w:rsidRPr="001138A0">
              <w:rPr>
                <w:rFonts w:asciiTheme="minorHAnsi" w:hAnsiTheme="minorHAnsi"/>
                <w:b/>
                <w:sz w:val="22"/>
                <w:szCs w:val="22"/>
              </w:rPr>
              <w:t>Ext:</w:t>
            </w:r>
          </w:p>
        </w:tc>
        <w:tc>
          <w:tcPr>
            <w:tcW w:w="995" w:type="dxa"/>
            <w:tcBorders>
              <w:top w:val="single" w:sz="24" w:space="0" w:color="auto"/>
              <w:left w:val="single" w:sz="4" w:space="0" w:color="auto"/>
              <w:bottom w:val="single" w:sz="4" w:space="0" w:color="auto"/>
              <w:right w:val="single" w:sz="4" w:space="0" w:color="auto"/>
            </w:tcBorders>
            <w:vAlign w:val="center"/>
          </w:tcPr>
          <w:p w:rsidR="002632EE" w:rsidRPr="001138A0" w:rsidRDefault="002632EE" w:rsidP="00D57312">
            <w:pPr>
              <w:pStyle w:val="Document1"/>
              <w:keepNext w:val="0"/>
              <w:keepLines w:val="0"/>
              <w:tabs>
                <w:tab w:val="left" w:pos="720"/>
                <w:tab w:val="left" w:pos="5760"/>
              </w:tabs>
              <w:rPr>
                <w:rFonts w:asciiTheme="minorHAnsi" w:hAnsiTheme="minorHAnsi"/>
                <w:b/>
                <w:sz w:val="22"/>
                <w:szCs w:val="22"/>
              </w:rPr>
            </w:pPr>
          </w:p>
        </w:tc>
      </w:tr>
      <w:tr w:rsidR="002632EE" w:rsidRPr="001138A0" w:rsidTr="002632EE">
        <w:trPr>
          <w:trHeight w:val="370"/>
        </w:trPr>
        <w:tc>
          <w:tcPr>
            <w:tcW w:w="3497" w:type="dxa"/>
            <w:gridSpan w:val="2"/>
            <w:tcBorders>
              <w:top w:val="single" w:sz="4" w:space="0" w:color="auto"/>
              <w:left w:val="single" w:sz="4" w:space="0" w:color="auto"/>
              <w:bottom w:val="single" w:sz="24" w:space="0" w:color="auto"/>
              <w:right w:val="single" w:sz="4" w:space="0" w:color="auto"/>
            </w:tcBorders>
            <w:shd w:val="clear" w:color="auto" w:fill="E6E6E6"/>
            <w:vAlign w:val="center"/>
            <w:hideMark/>
          </w:tcPr>
          <w:p w:rsidR="002632EE" w:rsidRPr="00CE6467" w:rsidRDefault="002632EE" w:rsidP="00D57312">
            <w:pPr>
              <w:pStyle w:val="Document1"/>
              <w:keepNext w:val="0"/>
              <w:keepLines w:val="0"/>
              <w:tabs>
                <w:tab w:val="left" w:pos="720"/>
                <w:tab w:val="left" w:pos="5760"/>
              </w:tabs>
              <w:rPr>
                <w:rFonts w:asciiTheme="minorHAnsi" w:hAnsiTheme="minorHAnsi"/>
                <w:b/>
                <w:sz w:val="22"/>
                <w:szCs w:val="22"/>
              </w:rPr>
            </w:pPr>
            <w:r w:rsidRPr="00CE6467">
              <w:rPr>
                <w:rFonts w:asciiTheme="minorHAnsi" w:hAnsiTheme="minorHAnsi"/>
                <w:b/>
                <w:sz w:val="22"/>
                <w:szCs w:val="22"/>
              </w:rPr>
              <w:t>Email:</w:t>
            </w:r>
          </w:p>
        </w:tc>
        <w:tc>
          <w:tcPr>
            <w:tcW w:w="4498" w:type="dxa"/>
            <w:gridSpan w:val="5"/>
            <w:tcBorders>
              <w:top w:val="single" w:sz="4" w:space="0" w:color="auto"/>
              <w:left w:val="single" w:sz="4" w:space="0" w:color="auto"/>
              <w:bottom w:val="single" w:sz="24" w:space="0" w:color="auto"/>
              <w:right w:val="single" w:sz="4" w:space="0" w:color="auto"/>
            </w:tcBorders>
            <w:vAlign w:val="center"/>
          </w:tcPr>
          <w:p w:rsidR="002632EE" w:rsidRPr="00B96ADE" w:rsidRDefault="002632EE" w:rsidP="00D57312">
            <w:pPr>
              <w:pStyle w:val="Document1"/>
              <w:keepNext w:val="0"/>
              <w:keepLines w:val="0"/>
              <w:tabs>
                <w:tab w:val="left" w:pos="720"/>
                <w:tab w:val="left" w:pos="5760"/>
              </w:tabs>
              <w:rPr>
                <w:rFonts w:asciiTheme="minorHAnsi" w:hAnsiTheme="minorHAnsi"/>
                <w:b/>
                <w:sz w:val="22"/>
                <w:szCs w:val="22"/>
              </w:rPr>
            </w:pPr>
          </w:p>
        </w:tc>
        <w:tc>
          <w:tcPr>
            <w:tcW w:w="1198" w:type="dxa"/>
            <w:tcBorders>
              <w:top w:val="single" w:sz="4" w:space="0" w:color="auto"/>
              <w:left w:val="single" w:sz="4" w:space="0" w:color="auto"/>
              <w:bottom w:val="single" w:sz="24" w:space="0" w:color="auto"/>
              <w:right w:val="single" w:sz="4" w:space="0" w:color="auto"/>
            </w:tcBorders>
            <w:shd w:val="clear" w:color="auto" w:fill="E6E6E6"/>
            <w:vAlign w:val="center"/>
            <w:hideMark/>
          </w:tcPr>
          <w:p w:rsidR="002632EE" w:rsidRPr="00B96ADE" w:rsidRDefault="002632EE" w:rsidP="00D57312">
            <w:pPr>
              <w:pStyle w:val="Document1"/>
              <w:keepNext w:val="0"/>
              <w:keepLines w:val="0"/>
              <w:tabs>
                <w:tab w:val="left" w:pos="720"/>
                <w:tab w:val="left" w:pos="5760"/>
              </w:tabs>
              <w:rPr>
                <w:rFonts w:asciiTheme="minorHAnsi" w:hAnsiTheme="minorHAnsi"/>
                <w:b/>
                <w:sz w:val="22"/>
                <w:szCs w:val="22"/>
              </w:rPr>
            </w:pPr>
            <w:r w:rsidRPr="00B96ADE">
              <w:rPr>
                <w:rFonts w:asciiTheme="minorHAnsi" w:hAnsiTheme="minorHAnsi"/>
                <w:b/>
                <w:sz w:val="22"/>
                <w:szCs w:val="22"/>
              </w:rPr>
              <w:t>Fax:</w:t>
            </w:r>
          </w:p>
        </w:tc>
        <w:tc>
          <w:tcPr>
            <w:tcW w:w="3852" w:type="dxa"/>
            <w:gridSpan w:val="8"/>
            <w:tcBorders>
              <w:top w:val="single" w:sz="4" w:space="0" w:color="auto"/>
              <w:left w:val="single" w:sz="4" w:space="0" w:color="auto"/>
              <w:bottom w:val="single" w:sz="24" w:space="0" w:color="auto"/>
              <w:right w:val="single" w:sz="4" w:space="0" w:color="auto"/>
            </w:tcBorders>
            <w:vAlign w:val="center"/>
          </w:tcPr>
          <w:p w:rsidR="002632EE" w:rsidRPr="00B96ADE" w:rsidRDefault="002632EE" w:rsidP="00D57312">
            <w:pPr>
              <w:pStyle w:val="Document1"/>
              <w:keepNext w:val="0"/>
              <w:keepLines w:val="0"/>
              <w:tabs>
                <w:tab w:val="left" w:pos="720"/>
                <w:tab w:val="left" w:pos="5760"/>
              </w:tabs>
              <w:rPr>
                <w:rFonts w:asciiTheme="minorHAnsi" w:hAnsiTheme="minorHAnsi"/>
                <w:b/>
                <w:sz w:val="22"/>
                <w:szCs w:val="22"/>
              </w:rPr>
            </w:pPr>
          </w:p>
        </w:tc>
      </w:tr>
      <w:tr w:rsidR="002632EE" w:rsidRPr="001138A0" w:rsidTr="002632EE">
        <w:trPr>
          <w:trHeight w:val="466"/>
        </w:trPr>
        <w:tc>
          <w:tcPr>
            <w:tcW w:w="4823" w:type="dxa"/>
            <w:gridSpan w:val="4"/>
            <w:tcBorders>
              <w:top w:val="single" w:sz="24" w:space="0" w:color="auto"/>
              <w:left w:val="single" w:sz="4" w:space="0" w:color="auto"/>
              <w:bottom w:val="single" w:sz="4" w:space="0" w:color="auto"/>
              <w:right w:val="single" w:sz="4" w:space="0" w:color="auto"/>
            </w:tcBorders>
            <w:shd w:val="clear" w:color="auto" w:fill="E6E6E6"/>
            <w:vAlign w:val="center"/>
            <w:hideMark/>
          </w:tcPr>
          <w:p w:rsidR="002632EE" w:rsidRPr="00CE6467" w:rsidRDefault="002632EE" w:rsidP="00D57312">
            <w:pPr>
              <w:pStyle w:val="Document1"/>
              <w:keepNext w:val="0"/>
              <w:keepLines w:val="0"/>
              <w:tabs>
                <w:tab w:val="left" w:pos="720"/>
                <w:tab w:val="left" w:pos="5760"/>
              </w:tabs>
              <w:rPr>
                <w:rFonts w:asciiTheme="minorHAnsi" w:hAnsiTheme="minorHAnsi"/>
                <w:b/>
                <w:sz w:val="22"/>
                <w:szCs w:val="22"/>
              </w:rPr>
            </w:pPr>
            <w:r w:rsidRPr="00CE6467">
              <w:rPr>
                <w:rFonts w:asciiTheme="minorHAnsi" w:hAnsiTheme="minorHAnsi"/>
                <w:b/>
                <w:sz w:val="22"/>
                <w:szCs w:val="22"/>
              </w:rPr>
              <w:t>Application Fiscal Manager:</w:t>
            </w:r>
          </w:p>
        </w:tc>
        <w:tc>
          <w:tcPr>
            <w:tcW w:w="3172" w:type="dxa"/>
            <w:gridSpan w:val="3"/>
            <w:tcBorders>
              <w:top w:val="single" w:sz="24" w:space="0" w:color="auto"/>
              <w:left w:val="single" w:sz="4" w:space="0" w:color="auto"/>
              <w:bottom w:val="single" w:sz="4" w:space="0" w:color="auto"/>
              <w:right w:val="single" w:sz="4" w:space="0" w:color="auto"/>
            </w:tcBorders>
            <w:vAlign w:val="center"/>
          </w:tcPr>
          <w:p w:rsidR="002632EE" w:rsidRPr="00B96ADE" w:rsidRDefault="002632EE" w:rsidP="00D57312">
            <w:pPr>
              <w:pStyle w:val="Document1"/>
              <w:keepNext w:val="0"/>
              <w:keepLines w:val="0"/>
              <w:tabs>
                <w:tab w:val="left" w:pos="720"/>
                <w:tab w:val="left" w:pos="5760"/>
              </w:tabs>
              <w:rPr>
                <w:rFonts w:asciiTheme="minorHAnsi" w:hAnsiTheme="minorHAnsi"/>
                <w:b/>
                <w:sz w:val="22"/>
                <w:szCs w:val="22"/>
              </w:rPr>
            </w:pPr>
          </w:p>
        </w:tc>
        <w:tc>
          <w:tcPr>
            <w:tcW w:w="1198" w:type="dxa"/>
            <w:tcBorders>
              <w:top w:val="single" w:sz="24" w:space="0" w:color="auto"/>
              <w:left w:val="single" w:sz="4" w:space="0" w:color="auto"/>
              <w:bottom w:val="single" w:sz="4" w:space="0" w:color="auto"/>
              <w:right w:val="single" w:sz="4" w:space="0" w:color="auto"/>
            </w:tcBorders>
            <w:shd w:val="clear" w:color="auto" w:fill="E6E6E6"/>
            <w:vAlign w:val="center"/>
            <w:hideMark/>
          </w:tcPr>
          <w:p w:rsidR="002632EE" w:rsidRPr="00B96ADE" w:rsidRDefault="002632EE" w:rsidP="00D57312">
            <w:pPr>
              <w:pStyle w:val="Document1"/>
              <w:keepNext w:val="0"/>
              <w:keepLines w:val="0"/>
              <w:tabs>
                <w:tab w:val="left" w:pos="720"/>
                <w:tab w:val="left" w:pos="5760"/>
              </w:tabs>
              <w:rPr>
                <w:rFonts w:asciiTheme="minorHAnsi" w:hAnsiTheme="minorHAnsi"/>
                <w:b/>
                <w:sz w:val="22"/>
                <w:szCs w:val="22"/>
              </w:rPr>
            </w:pPr>
            <w:r w:rsidRPr="00B96ADE">
              <w:rPr>
                <w:rFonts w:asciiTheme="minorHAnsi" w:hAnsiTheme="minorHAnsi"/>
                <w:b/>
                <w:sz w:val="22"/>
                <w:szCs w:val="22"/>
              </w:rPr>
              <w:t>Phone:</w:t>
            </w:r>
          </w:p>
        </w:tc>
        <w:tc>
          <w:tcPr>
            <w:tcW w:w="1983" w:type="dxa"/>
            <w:gridSpan w:val="3"/>
            <w:tcBorders>
              <w:top w:val="single" w:sz="24" w:space="0" w:color="auto"/>
              <w:left w:val="single" w:sz="4" w:space="0" w:color="auto"/>
              <w:bottom w:val="single" w:sz="4" w:space="0" w:color="auto"/>
              <w:right w:val="single" w:sz="4" w:space="0" w:color="auto"/>
            </w:tcBorders>
            <w:vAlign w:val="center"/>
          </w:tcPr>
          <w:p w:rsidR="002632EE" w:rsidRPr="00B96ADE" w:rsidRDefault="002632EE" w:rsidP="00D57312">
            <w:pPr>
              <w:pStyle w:val="Document1"/>
              <w:keepNext w:val="0"/>
              <w:keepLines w:val="0"/>
              <w:tabs>
                <w:tab w:val="left" w:pos="720"/>
                <w:tab w:val="left" w:pos="5760"/>
              </w:tabs>
              <w:rPr>
                <w:rFonts w:asciiTheme="minorHAnsi" w:hAnsiTheme="minorHAnsi"/>
                <w:b/>
                <w:sz w:val="22"/>
                <w:szCs w:val="22"/>
              </w:rPr>
            </w:pPr>
          </w:p>
        </w:tc>
        <w:tc>
          <w:tcPr>
            <w:tcW w:w="830" w:type="dxa"/>
            <w:gridSpan w:val="3"/>
            <w:tcBorders>
              <w:top w:val="single" w:sz="24" w:space="0" w:color="auto"/>
              <w:left w:val="single" w:sz="4" w:space="0" w:color="auto"/>
              <w:bottom w:val="single" w:sz="4" w:space="0" w:color="auto"/>
              <w:right w:val="single" w:sz="4" w:space="0" w:color="auto"/>
            </w:tcBorders>
            <w:shd w:val="clear" w:color="auto" w:fill="E6E6E6"/>
            <w:vAlign w:val="center"/>
            <w:hideMark/>
          </w:tcPr>
          <w:p w:rsidR="002632EE" w:rsidRPr="001138A0" w:rsidRDefault="002632EE" w:rsidP="00D57312">
            <w:pPr>
              <w:pStyle w:val="Document1"/>
              <w:keepNext w:val="0"/>
              <w:keepLines w:val="0"/>
              <w:tabs>
                <w:tab w:val="left" w:pos="720"/>
                <w:tab w:val="left" w:pos="5760"/>
              </w:tabs>
              <w:rPr>
                <w:rFonts w:asciiTheme="minorHAnsi" w:hAnsiTheme="minorHAnsi"/>
                <w:b/>
                <w:sz w:val="22"/>
                <w:szCs w:val="22"/>
              </w:rPr>
            </w:pPr>
            <w:r w:rsidRPr="001138A0">
              <w:rPr>
                <w:rFonts w:asciiTheme="minorHAnsi" w:hAnsiTheme="minorHAnsi"/>
                <w:b/>
                <w:sz w:val="22"/>
                <w:szCs w:val="22"/>
              </w:rPr>
              <w:t>Ext:</w:t>
            </w:r>
          </w:p>
        </w:tc>
        <w:tc>
          <w:tcPr>
            <w:tcW w:w="1039" w:type="dxa"/>
            <w:gridSpan w:val="2"/>
            <w:tcBorders>
              <w:top w:val="single" w:sz="24" w:space="0" w:color="auto"/>
              <w:left w:val="single" w:sz="4" w:space="0" w:color="auto"/>
              <w:bottom w:val="single" w:sz="4" w:space="0" w:color="auto"/>
              <w:right w:val="single" w:sz="4" w:space="0" w:color="auto"/>
            </w:tcBorders>
            <w:vAlign w:val="center"/>
          </w:tcPr>
          <w:p w:rsidR="002632EE" w:rsidRPr="001138A0" w:rsidRDefault="002632EE" w:rsidP="00D57312">
            <w:pPr>
              <w:pStyle w:val="Document1"/>
              <w:keepNext w:val="0"/>
              <w:keepLines w:val="0"/>
              <w:tabs>
                <w:tab w:val="left" w:pos="720"/>
                <w:tab w:val="left" w:pos="5760"/>
              </w:tabs>
              <w:rPr>
                <w:rFonts w:asciiTheme="minorHAnsi" w:hAnsiTheme="minorHAnsi"/>
                <w:b/>
                <w:sz w:val="22"/>
                <w:szCs w:val="22"/>
              </w:rPr>
            </w:pPr>
          </w:p>
        </w:tc>
      </w:tr>
      <w:tr w:rsidR="002632EE" w:rsidRPr="001138A0" w:rsidTr="002632EE">
        <w:trPr>
          <w:trHeight w:val="370"/>
        </w:trPr>
        <w:tc>
          <w:tcPr>
            <w:tcW w:w="3497" w:type="dxa"/>
            <w:gridSpan w:val="2"/>
            <w:tcBorders>
              <w:top w:val="single" w:sz="4" w:space="0" w:color="auto"/>
              <w:left w:val="single" w:sz="4" w:space="0" w:color="auto"/>
              <w:bottom w:val="single" w:sz="24" w:space="0" w:color="auto"/>
              <w:right w:val="single" w:sz="4" w:space="0" w:color="auto"/>
            </w:tcBorders>
            <w:shd w:val="clear" w:color="auto" w:fill="E6E6E6"/>
            <w:vAlign w:val="center"/>
            <w:hideMark/>
          </w:tcPr>
          <w:p w:rsidR="002632EE" w:rsidRPr="00CE6467" w:rsidRDefault="002632EE" w:rsidP="00D57312">
            <w:pPr>
              <w:pStyle w:val="Document1"/>
              <w:keepNext w:val="0"/>
              <w:keepLines w:val="0"/>
              <w:tabs>
                <w:tab w:val="left" w:pos="720"/>
                <w:tab w:val="left" w:pos="5760"/>
              </w:tabs>
              <w:rPr>
                <w:rFonts w:asciiTheme="minorHAnsi" w:hAnsiTheme="minorHAnsi"/>
                <w:b/>
                <w:sz w:val="22"/>
                <w:szCs w:val="22"/>
              </w:rPr>
            </w:pPr>
            <w:r w:rsidRPr="00CE6467">
              <w:rPr>
                <w:rFonts w:asciiTheme="minorHAnsi" w:hAnsiTheme="minorHAnsi"/>
                <w:b/>
                <w:sz w:val="22"/>
                <w:szCs w:val="22"/>
              </w:rPr>
              <w:lastRenderedPageBreak/>
              <w:t>Email:</w:t>
            </w:r>
          </w:p>
        </w:tc>
        <w:tc>
          <w:tcPr>
            <w:tcW w:w="4498" w:type="dxa"/>
            <w:gridSpan w:val="5"/>
            <w:tcBorders>
              <w:top w:val="single" w:sz="4" w:space="0" w:color="auto"/>
              <w:left w:val="single" w:sz="4" w:space="0" w:color="auto"/>
              <w:bottom w:val="single" w:sz="24" w:space="0" w:color="auto"/>
              <w:right w:val="single" w:sz="4" w:space="0" w:color="auto"/>
            </w:tcBorders>
            <w:vAlign w:val="center"/>
          </w:tcPr>
          <w:p w:rsidR="002632EE" w:rsidRPr="00B96ADE" w:rsidRDefault="002632EE" w:rsidP="00D57312">
            <w:pPr>
              <w:pStyle w:val="Document1"/>
              <w:keepNext w:val="0"/>
              <w:keepLines w:val="0"/>
              <w:tabs>
                <w:tab w:val="left" w:pos="720"/>
                <w:tab w:val="left" w:pos="5760"/>
              </w:tabs>
              <w:rPr>
                <w:rFonts w:asciiTheme="minorHAnsi" w:hAnsiTheme="minorHAnsi"/>
                <w:b/>
                <w:sz w:val="22"/>
                <w:szCs w:val="22"/>
              </w:rPr>
            </w:pPr>
          </w:p>
        </w:tc>
        <w:tc>
          <w:tcPr>
            <w:tcW w:w="1198" w:type="dxa"/>
            <w:tcBorders>
              <w:top w:val="single" w:sz="4" w:space="0" w:color="auto"/>
              <w:left w:val="single" w:sz="4" w:space="0" w:color="auto"/>
              <w:bottom w:val="single" w:sz="24" w:space="0" w:color="auto"/>
              <w:right w:val="single" w:sz="4" w:space="0" w:color="auto"/>
            </w:tcBorders>
            <w:shd w:val="clear" w:color="auto" w:fill="E6E6E6"/>
            <w:vAlign w:val="center"/>
            <w:hideMark/>
          </w:tcPr>
          <w:p w:rsidR="002632EE" w:rsidRPr="00B96ADE" w:rsidRDefault="002632EE" w:rsidP="00D57312">
            <w:pPr>
              <w:pStyle w:val="Document1"/>
              <w:keepNext w:val="0"/>
              <w:keepLines w:val="0"/>
              <w:tabs>
                <w:tab w:val="left" w:pos="720"/>
                <w:tab w:val="left" w:pos="5760"/>
              </w:tabs>
              <w:rPr>
                <w:rFonts w:asciiTheme="minorHAnsi" w:hAnsiTheme="minorHAnsi"/>
                <w:b/>
                <w:sz w:val="22"/>
                <w:szCs w:val="22"/>
              </w:rPr>
            </w:pPr>
            <w:r w:rsidRPr="00B96ADE">
              <w:rPr>
                <w:rFonts w:asciiTheme="minorHAnsi" w:hAnsiTheme="minorHAnsi"/>
                <w:b/>
                <w:sz w:val="22"/>
                <w:szCs w:val="22"/>
              </w:rPr>
              <w:t>Fax:</w:t>
            </w:r>
          </w:p>
        </w:tc>
        <w:tc>
          <w:tcPr>
            <w:tcW w:w="3852" w:type="dxa"/>
            <w:gridSpan w:val="8"/>
            <w:tcBorders>
              <w:top w:val="single" w:sz="4" w:space="0" w:color="auto"/>
              <w:left w:val="single" w:sz="4" w:space="0" w:color="auto"/>
              <w:bottom w:val="single" w:sz="24" w:space="0" w:color="auto"/>
              <w:right w:val="single" w:sz="4" w:space="0" w:color="auto"/>
            </w:tcBorders>
            <w:vAlign w:val="center"/>
          </w:tcPr>
          <w:p w:rsidR="002632EE" w:rsidRPr="00B96ADE" w:rsidRDefault="002632EE" w:rsidP="00D57312">
            <w:pPr>
              <w:pStyle w:val="Document1"/>
              <w:keepNext w:val="0"/>
              <w:keepLines w:val="0"/>
              <w:tabs>
                <w:tab w:val="left" w:pos="720"/>
                <w:tab w:val="left" w:pos="5760"/>
              </w:tabs>
              <w:rPr>
                <w:rFonts w:asciiTheme="minorHAnsi" w:hAnsiTheme="minorHAnsi"/>
                <w:b/>
                <w:sz w:val="22"/>
                <w:szCs w:val="22"/>
              </w:rPr>
            </w:pPr>
          </w:p>
        </w:tc>
      </w:tr>
    </w:tbl>
    <w:p w:rsidR="002632EE" w:rsidRPr="001F6C1C" w:rsidRDefault="002632EE" w:rsidP="00D57312">
      <w:pPr>
        <w:spacing w:before="0" w:after="0" w:line="240" w:lineRule="auto"/>
        <w:rPr>
          <w:sz w:val="22"/>
          <w:szCs w:val="22"/>
        </w:rPr>
      </w:pPr>
    </w:p>
    <w:p w:rsidR="002632EE" w:rsidRPr="001F6C1C" w:rsidRDefault="002632EE" w:rsidP="00D57312">
      <w:pPr>
        <w:pStyle w:val="Document1"/>
        <w:keepNext w:val="0"/>
        <w:keepLines w:val="0"/>
        <w:tabs>
          <w:tab w:val="left" w:pos="720"/>
          <w:tab w:val="left" w:pos="5760"/>
        </w:tabs>
        <w:rPr>
          <w:rFonts w:asciiTheme="minorHAnsi" w:hAnsiTheme="minorHAnsi"/>
          <w:sz w:val="22"/>
          <w:szCs w:val="22"/>
        </w:rPr>
      </w:pPr>
    </w:p>
    <w:p w:rsidR="002632EE" w:rsidRPr="001F6C1C" w:rsidRDefault="002632EE" w:rsidP="00D57312">
      <w:pPr>
        <w:pStyle w:val="Document1"/>
        <w:keepNext w:val="0"/>
        <w:keepLines w:val="0"/>
        <w:tabs>
          <w:tab w:val="left" w:pos="720"/>
          <w:tab w:val="left" w:pos="5760"/>
        </w:tabs>
        <w:rPr>
          <w:rFonts w:asciiTheme="minorHAnsi" w:hAnsiTheme="minorHAnsi"/>
          <w:b/>
          <w:sz w:val="22"/>
          <w:szCs w:val="22"/>
          <w:highlight w:val="yellow"/>
        </w:rPr>
      </w:pPr>
    </w:p>
    <w:tbl>
      <w:tblPr>
        <w:tblW w:w="11407" w:type="dxa"/>
        <w:tblInd w:w="18" w:type="dxa"/>
        <w:tblBorders>
          <w:top w:val="single" w:sz="4" w:space="0" w:color="auto"/>
          <w:left w:val="single" w:sz="4" w:space="0" w:color="auto"/>
          <w:bottom w:val="single" w:sz="18" w:space="0" w:color="auto"/>
          <w:right w:val="single" w:sz="4" w:space="0" w:color="auto"/>
          <w:insideH w:val="single" w:sz="6" w:space="0" w:color="auto"/>
          <w:insideV w:val="single" w:sz="6" w:space="0" w:color="auto"/>
        </w:tblBorders>
        <w:shd w:val="clear" w:color="auto" w:fill="CCCCCC"/>
        <w:tblLayout w:type="fixed"/>
        <w:tblLook w:val="04A0" w:firstRow="1" w:lastRow="0" w:firstColumn="1" w:lastColumn="0" w:noHBand="0" w:noVBand="1"/>
        <w:tblCaption w:val="Program Contacts"/>
        <w:tblDescription w:val="Name, title, telephone and email address of program manager."/>
      </w:tblPr>
      <w:tblGrid>
        <w:gridCol w:w="2407"/>
        <w:gridCol w:w="2340"/>
        <w:gridCol w:w="1890"/>
        <w:gridCol w:w="1620"/>
        <w:gridCol w:w="3141"/>
        <w:gridCol w:w="9"/>
      </w:tblGrid>
      <w:tr w:rsidR="00B23721" w:rsidRPr="001138A0" w:rsidTr="00BA0814">
        <w:trPr>
          <w:gridAfter w:val="1"/>
          <w:wAfter w:w="9" w:type="dxa"/>
          <w:trHeight w:val="280"/>
        </w:trPr>
        <w:tc>
          <w:tcPr>
            <w:tcW w:w="2407" w:type="dxa"/>
            <w:tcBorders>
              <w:top w:val="single" w:sz="4" w:space="0" w:color="auto"/>
              <w:left w:val="single" w:sz="4" w:space="0" w:color="auto"/>
              <w:bottom w:val="single" w:sz="6" w:space="0" w:color="auto"/>
              <w:right w:val="single" w:sz="6" w:space="0" w:color="auto"/>
            </w:tcBorders>
            <w:shd w:val="clear" w:color="auto" w:fill="E6E6E6"/>
            <w:hideMark/>
          </w:tcPr>
          <w:p w:rsidR="00B23721" w:rsidRPr="00CE6467" w:rsidRDefault="00B23721" w:rsidP="00D57312">
            <w:pPr>
              <w:pStyle w:val="Document1"/>
              <w:keepNext w:val="0"/>
              <w:keepLines w:val="0"/>
              <w:tabs>
                <w:tab w:val="left" w:pos="225"/>
                <w:tab w:val="left" w:pos="720"/>
                <w:tab w:val="center" w:pos="1557"/>
                <w:tab w:val="left" w:pos="5760"/>
              </w:tabs>
              <w:rPr>
                <w:rFonts w:asciiTheme="minorHAnsi" w:hAnsiTheme="minorHAnsi"/>
                <w:b/>
                <w:sz w:val="22"/>
                <w:szCs w:val="22"/>
              </w:rPr>
            </w:pPr>
            <w:r w:rsidRPr="00CE6467">
              <w:rPr>
                <w:rFonts w:asciiTheme="minorHAnsi" w:hAnsiTheme="minorHAnsi"/>
                <w:b/>
                <w:sz w:val="22"/>
                <w:szCs w:val="22"/>
              </w:rPr>
              <w:tab/>
              <w:t>Federal Program</w:t>
            </w:r>
          </w:p>
        </w:tc>
        <w:tc>
          <w:tcPr>
            <w:tcW w:w="2340" w:type="dxa"/>
            <w:tcBorders>
              <w:top w:val="single" w:sz="4" w:space="0" w:color="auto"/>
              <w:left w:val="single" w:sz="6" w:space="0" w:color="auto"/>
              <w:bottom w:val="single" w:sz="6" w:space="0" w:color="auto"/>
              <w:right w:val="single" w:sz="6" w:space="0" w:color="auto"/>
            </w:tcBorders>
            <w:shd w:val="clear" w:color="auto" w:fill="E6E6E6"/>
          </w:tcPr>
          <w:p w:rsidR="00B23721" w:rsidRPr="00B96ADE" w:rsidRDefault="00B23721" w:rsidP="00D57312">
            <w:pPr>
              <w:pStyle w:val="Document1"/>
              <w:keepNext w:val="0"/>
              <w:keepLines w:val="0"/>
              <w:tabs>
                <w:tab w:val="left" w:pos="720"/>
                <w:tab w:val="left" w:pos="5760"/>
              </w:tabs>
              <w:rPr>
                <w:rFonts w:asciiTheme="minorHAnsi" w:hAnsiTheme="minorHAnsi"/>
                <w:b/>
                <w:sz w:val="22"/>
                <w:szCs w:val="22"/>
              </w:rPr>
            </w:pPr>
            <w:r w:rsidRPr="00B96ADE">
              <w:rPr>
                <w:rFonts w:asciiTheme="minorHAnsi" w:hAnsiTheme="minorHAnsi"/>
                <w:b/>
                <w:sz w:val="22"/>
                <w:szCs w:val="22"/>
              </w:rPr>
              <w:t xml:space="preserve">Title </w:t>
            </w:r>
          </w:p>
        </w:tc>
        <w:tc>
          <w:tcPr>
            <w:tcW w:w="1890" w:type="dxa"/>
            <w:tcBorders>
              <w:top w:val="single" w:sz="4" w:space="0" w:color="auto"/>
              <w:left w:val="single" w:sz="6" w:space="0" w:color="auto"/>
              <w:bottom w:val="single" w:sz="6" w:space="0" w:color="auto"/>
              <w:right w:val="single" w:sz="6" w:space="0" w:color="auto"/>
            </w:tcBorders>
            <w:shd w:val="clear" w:color="auto" w:fill="E6E6E6"/>
            <w:hideMark/>
          </w:tcPr>
          <w:p w:rsidR="00B23721" w:rsidRPr="00B96ADE" w:rsidRDefault="00B23721" w:rsidP="00D57312">
            <w:pPr>
              <w:pStyle w:val="Document1"/>
              <w:keepNext w:val="0"/>
              <w:keepLines w:val="0"/>
              <w:tabs>
                <w:tab w:val="left" w:pos="720"/>
                <w:tab w:val="left" w:pos="5760"/>
              </w:tabs>
              <w:rPr>
                <w:rFonts w:asciiTheme="minorHAnsi" w:hAnsiTheme="minorHAnsi"/>
                <w:b/>
                <w:sz w:val="22"/>
                <w:szCs w:val="22"/>
              </w:rPr>
            </w:pPr>
            <w:r w:rsidRPr="00B96ADE">
              <w:rPr>
                <w:rFonts w:asciiTheme="minorHAnsi" w:hAnsiTheme="minorHAnsi"/>
                <w:b/>
                <w:sz w:val="22"/>
                <w:szCs w:val="22"/>
              </w:rPr>
              <w:t>Name</w:t>
            </w:r>
          </w:p>
        </w:tc>
        <w:tc>
          <w:tcPr>
            <w:tcW w:w="1620" w:type="dxa"/>
            <w:tcBorders>
              <w:top w:val="single" w:sz="4" w:space="0" w:color="auto"/>
              <w:left w:val="single" w:sz="6" w:space="0" w:color="auto"/>
              <w:bottom w:val="single" w:sz="6" w:space="0" w:color="auto"/>
              <w:right w:val="single" w:sz="6" w:space="0" w:color="auto"/>
            </w:tcBorders>
            <w:shd w:val="clear" w:color="auto" w:fill="E6E6E6"/>
            <w:hideMark/>
          </w:tcPr>
          <w:p w:rsidR="00B23721" w:rsidRPr="00B96ADE" w:rsidRDefault="00B23721" w:rsidP="00D57312">
            <w:pPr>
              <w:pStyle w:val="Document1"/>
              <w:keepNext w:val="0"/>
              <w:keepLines w:val="0"/>
              <w:tabs>
                <w:tab w:val="left" w:pos="720"/>
                <w:tab w:val="left" w:pos="5760"/>
              </w:tabs>
              <w:rPr>
                <w:rFonts w:asciiTheme="minorHAnsi" w:hAnsiTheme="minorHAnsi"/>
                <w:b/>
                <w:sz w:val="22"/>
                <w:szCs w:val="22"/>
              </w:rPr>
            </w:pPr>
            <w:r w:rsidRPr="00B96ADE">
              <w:rPr>
                <w:rFonts w:asciiTheme="minorHAnsi" w:hAnsiTheme="minorHAnsi"/>
                <w:b/>
                <w:sz w:val="22"/>
                <w:szCs w:val="22"/>
              </w:rPr>
              <w:t>Phone #</w:t>
            </w:r>
          </w:p>
        </w:tc>
        <w:tc>
          <w:tcPr>
            <w:tcW w:w="3141" w:type="dxa"/>
            <w:tcBorders>
              <w:top w:val="single" w:sz="4" w:space="0" w:color="auto"/>
              <w:left w:val="single" w:sz="6" w:space="0" w:color="auto"/>
              <w:bottom w:val="single" w:sz="6" w:space="0" w:color="auto"/>
              <w:right w:val="single" w:sz="4" w:space="0" w:color="auto"/>
            </w:tcBorders>
            <w:shd w:val="clear" w:color="auto" w:fill="E6E6E6"/>
            <w:hideMark/>
          </w:tcPr>
          <w:p w:rsidR="00B23721" w:rsidRPr="00D36384" w:rsidRDefault="00B23721" w:rsidP="00D57312">
            <w:pPr>
              <w:pStyle w:val="Document1"/>
              <w:keepNext w:val="0"/>
              <w:keepLines w:val="0"/>
              <w:tabs>
                <w:tab w:val="left" w:pos="720"/>
                <w:tab w:val="left" w:pos="5760"/>
              </w:tabs>
              <w:rPr>
                <w:rFonts w:asciiTheme="minorHAnsi" w:hAnsiTheme="minorHAnsi"/>
                <w:b/>
                <w:sz w:val="22"/>
                <w:szCs w:val="22"/>
              </w:rPr>
            </w:pPr>
            <w:r w:rsidRPr="00D36384">
              <w:rPr>
                <w:rFonts w:asciiTheme="minorHAnsi" w:hAnsiTheme="minorHAnsi"/>
                <w:b/>
                <w:sz w:val="22"/>
                <w:szCs w:val="22"/>
              </w:rPr>
              <w:t>Email Address</w:t>
            </w:r>
          </w:p>
        </w:tc>
      </w:tr>
      <w:tr w:rsidR="00B23721" w:rsidRPr="001138A0" w:rsidTr="00BA0814">
        <w:trPr>
          <w:trHeight w:val="280"/>
        </w:trPr>
        <w:tc>
          <w:tcPr>
            <w:tcW w:w="2407" w:type="dxa"/>
            <w:tcBorders>
              <w:top w:val="single" w:sz="6" w:space="0" w:color="auto"/>
              <w:left w:val="single" w:sz="4" w:space="0" w:color="auto"/>
              <w:bottom w:val="single" w:sz="6" w:space="0" w:color="auto"/>
              <w:right w:val="single" w:sz="6" w:space="0" w:color="auto"/>
            </w:tcBorders>
            <w:shd w:val="clear" w:color="auto" w:fill="auto"/>
            <w:hideMark/>
          </w:tcPr>
          <w:p w:rsidR="00B23721" w:rsidRPr="001F6C1C" w:rsidRDefault="00B23721" w:rsidP="00D57312">
            <w:pPr>
              <w:pStyle w:val="Document1"/>
              <w:keepNext w:val="0"/>
              <w:keepLines w:val="0"/>
              <w:tabs>
                <w:tab w:val="left" w:pos="720"/>
                <w:tab w:val="left" w:pos="5760"/>
              </w:tabs>
              <w:rPr>
                <w:rFonts w:asciiTheme="minorHAnsi" w:hAnsiTheme="minorHAnsi"/>
                <w:b/>
                <w:sz w:val="22"/>
                <w:szCs w:val="22"/>
              </w:rPr>
            </w:pPr>
            <w:r w:rsidRPr="001F6C1C">
              <w:rPr>
                <w:rFonts w:asciiTheme="minorHAnsi" w:hAnsiTheme="minorHAnsi"/>
                <w:b/>
                <w:sz w:val="22"/>
                <w:szCs w:val="22"/>
              </w:rPr>
              <w:t>Drop Down of Programs</w:t>
            </w:r>
          </w:p>
        </w:tc>
        <w:tc>
          <w:tcPr>
            <w:tcW w:w="2340" w:type="dxa"/>
            <w:tcBorders>
              <w:top w:val="single" w:sz="6" w:space="0" w:color="auto"/>
              <w:left w:val="single" w:sz="6" w:space="0" w:color="auto"/>
              <w:bottom w:val="single" w:sz="6" w:space="0" w:color="auto"/>
              <w:right w:val="single" w:sz="6" w:space="0" w:color="auto"/>
            </w:tcBorders>
          </w:tcPr>
          <w:p w:rsidR="00B23721" w:rsidRPr="00CE6467" w:rsidRDefault="00B23721" w:rsidP="00D57312">
            <w:pPr>
              <w:pStyle w:val="Document1"/>
              <w:keepNext w:val="0"/>
              <w:keepLines w:val="0"/>
              <w:tabs>
                <w:tab w:val="left" w:pos="720"/>
                <w:tab w:val="left" w:pos="5760"/>
              </w:tabs>
              <w:rPr>
                <w:rFonts w:asciiTheme="minorHAnsi" w:hAnsiTheme="minorHAnsi"/>
                <w:b/>
                <w:sz w:val="22"/>
                <w:szCs w:val="22"/>
                <w:highlight w:val="yellow"/>
              </w:rPr>
            </w:pPr>
          </w:p>
        </w:tc>
        <w:tc>
          <w:tcPr>
            <w:tcW w:w="1890" w:type="dxa"/>
            <w:tcBorders>
              <w:top w:val="single" w:sz="6" w:space="0" w:color="auto"/>
              <w:left w:val="single" w:sz="6" w:space="0" w:color="auto"/>
              <w:bottom w:val="single" w:sz="6" w:space="0" w:color="auto"/>
              <w:right w:val="single" w:sz="4" w:space="0" w:color="auto"/>
            </w:tcBorders>
            <w:shd w:val="clear" w:color="auto" w:fill="auto"/>
          </w:tcPr>
          <w:p w:rsidR="00B23721" w:rsidRPr="001F6C1C" w:rsidRDefault="00B23721" w:rsidP="00D57312">
            <w:pPr>
              <w:pStyle w:val="Document1"/>
              <w:keepNext w:val="0"/>
              <w:keepLines w:val="0"/>
              <w:tabs>
                <w:tab w:val="left" w:pos="720"/>
                <w:tab w:val="left" w:pos="5760"/>
              </w:tabs>
              <w:rPr>
                <w:rFonts w:asciiTheme="minorHAnsi" w:hAnsiTheme="minorHAnsi"/>
                <w:b/>
                <w:sz w:val="22"/>
                <w:szCs w:val="22"/>
                <w:highlight w:val="yellow"/>
              </w:rPr>
            </w:pPr>
          </w:p>
        </w:tc>
        <w:tc>
          <w:tcPr>
            <w:tcW w:w="1620" w:type="dxa"/>
            <w:tcBorders>
              <w:top w:val="single" w:sz="6" w:space="0" w:color="auto"/>
              <w:left w:val="single" w:sz="6" w:space="0" w:color="auto"/>
              <w:bottom w:val="single" w:sz="6" w:space="0" w:color="auto"/>
              <w:right w:val="single" w:sz="4" w:space="0" w:color="auto"/>
            </w:tcBorders>
            <w:shd w:val="clear" w:color="auto" w:fill="auto"/>
          </w:tcPr>
          <w:p w:rsidR="00B23721" w:rsidRPr="001F6C1C" w:rsidRDefault="00B23721" w:rsidP="00D57312">
            <w:pPr>
              <w:pStyle w:val="Document1"/>
              <w:keepNext w:val="0"/>
              <w:keepLines w:val="0"/>
              <w:tabs>
                <w:tab w:val="left" w:pos="720"/>
                <w:tab w:val="left" w:pos="5760"/>
              </w:tabs>
              <w:rPr>
                <w:rFonts w:asciiTheme="minorHAnsi" w:hAnsiTheme="minorHAnsi"/>
                <w:b/>
                <w:sz w:val="22"/>
                <w:szCs w:val="22"/>
                <w:highlight w:val="yellow"/>
              </w:rPr>
            </w:pPr>
          </w:p>
        </w:tc>
        <w:tc>
          <w:tcPr>
            <w:tcW w:w="3150" w:type="dxa"/>
            <w:gridSpan w:val="2"/>
            <w:tcBorders>
              <w:top w:val="single" w:sz="6" w:space="0" w:color="auto"/>
              <w:left w:val="single" w:sz="6" w:space="0" w:color="auto"/>
              <w:bottom w:val="single" w:sz="6" w:space="0" w:color="auto"/>
              <w:right w:val="single" w:sz="4" w:space="0" w:color="auto"/>
            </w:tcBorders>
            <w:shd w:val="clear" w:color="auto" w:fill="auto"/>
          </w:tcPr>
          <w:p w:rsidR="00B23721" w:rsidRPr="001F6C1C" w:rsidRDefault="00B23721" w:rsidP="00D57312">
            <w:pPr>
              <w:pStyle w:val="Document1"/>
              <w:keepNext w:val="0"/>
              <w:keepLines w:val="0"/>
              <w:tabs>
                <w:tab w:val="left" w:pos="720"/>
                <w:tab w:val="left" w:pos="5760"/>
              </w:tabs>
              <w:rPr>
                <w:rFonts w:asciiTheme="minorHAnsi" w:hAnsiTheme="minorHAnsi"/>
                <w:b/>
                <w:sz w:val="22"/>
                <w:szCs w:val="22"/>
                <w:highlight w:val="yellow"/>
              </w:rPr>
            </w:pPr>
          </w:p>
        </w:tc>
      </w:tr>
    </w:tbl>
    <w:p w:rsidR="002632EE" w:rsidRPr="001F6C1C" w:rsidRDefault="002632EE" w:rsidP="00D57312">
      <w:pPr>
        <w:spacing w:before="0" w:after="0" w:line="240" w:lineRule="auto"/>
        <w:rPr>
          <w:sz w:val="22"/>
          <w:szCs w:val="22"/>
        </w:rPr>
      </w:pPr>
    </w:p>
    <w:p w:rsidR="00CD63D0" w:rsidRPr="001F6C1C" w:rsidRDefault="00CD63D0" w:rsidP="00D57312">
      <w:pPr>
        <w:spacing w:before="0" w:after="0" w:line="240" w:lineRule="auto"/>
        <w:rPr>
          <w:sz w:val="22"/>
          <w:szCs w:val="22"/>
        </w:rPr>
      </w:pPr>
    </w:p>
    <w:p w:rsidR="00515F08" w:rsidRPr="00CC0DCD" w:rsidRDefault="00A73BF4" w:rsidP="005236CB">
      <w:pPr>
        <w:pStyle w:val="Heading5"/>
      </w:pPr>
      <w:r w:rsidRPr="00CC0DCD">
        <w:t>G</w:t>
      </w:r>
      <w:r w:rsidR="00C9118F" w:rsidRPr="00CC0DCD">
        <w:t>e</w:t>
      </w:r>
      <w:r w:rsidRPr="00CC0DCD">
        <w:t xml:space="preserve">neral </w:t>
      </w:r>
      <w:r w:rsidR="00515F08" w:rsidRPr="00CC0DCD">
        <w:t>Assurances</w:t>
      </w:r>
    </w:p>
    <w:p w:rsidR="00A73BF4" w:rsidRPr="00CC0DCD" w:rsidRDefault="009959AC" w:rsidP="00CC0DCD">
      <w:pPr>
        <w:pStyle w:val="Heading5"/>
        <w:rPr>
          <w:b/>
        </w:rPr>
      </w:pPr>
      <w:r w:rsidRPr="00CC0DCD">
        <w:rPr>
          <w:b/>
        </w:rPr>
        <w:t>GEPA Statement</w:t>
      </w:r>
    </w:p>
    <w:p w:rsidR="00845E99" w:rsidRPr="00B96ADE" w:rsidRDefault="00845E99" w:rsidP="00845E99">
      <w:pPr>
        <w:spacing w:before="0" w:after="0" w:line="240" w:lineRule="auto"/>
        <w:rPr>
          <w:rFonts w:eastAsia="Times New Roman" w:cs="Arial"/>
          <w:sz w:val="22"/>
          <w:szCs w:val="22"/>
        </w:rPr>
      </w:pPr>
      <w:r w:rsidRPr="00CE6467">
        <w:rPr>
          <w:rFonts w:eastAsia="Times New Roman" w:cs="Arial"/>
          <w:sz w:val="22"/>
          <w:szCs w:val="22"/>
        </w:rPr>
        <w:t>Section 427 of the United States Department of Education's Gener</w:t>
      </w:r>
      <w:r w:rsidRPr="00B96ADE">
        <w:rPr>
          <w:rFonts w:eastAsia="Times New Roman" w:cs="Arial"/>
          <w:sz w:val="22"/>
          <w:szCs w:val="22"/>
        </w:rPr>
        <w:t>al Education Provisions Act (GEPA) requires each applicant for funds (other than an individual person) to include in its application a description of the steps the applicant proposes to take to ensure equitable access to, and participation in, its Federally-assisted program</w:t>
      </w:r>
      <w:r w:rsidR="00B646D1">
        <w:rPr>
          <w:rFonts w:eastAsia="Times New Roman" w:cs="Arial"/>
          <w:sz w:val="22"/>
          <w:szCs w:val="22"/>
        </w:rPr>
        <w:t>s</w:t>
      </w:r>
      <w:r w:rsidRPr="00B96ADE">
        <w:rPr>
          <w:rFonts w:eastAsia="Times New Roman" w:cs="Arial"/>
          <w:sz w:val="22"/>
          <w:szCs w:val="22"/>
        </w:rPr>
        <w:t xml:space="preserve"> for students, teachers, and other program beneficiaries with special needs. This provision allows applicants discretion in developing and describing the activities that are occurring to meet this requirement. GEPA highlights six types of barriers that can impede equitable access or participation: gender, race, national origin, color, disability, or age. Based on local circumstances, LEAs should determine whether these or other barriers may prevent your students, teachers, etc. from such access or participation in the Federally-funded project or activity.</w:t>
      </w:r>
    </w:p>
    <w:p w:rsidR="00845E99" w:rsidRPr="00B96ADE" w:rsidRDefault="00845E99" w:rsidP="00845E99">
      <w:pPr>
        <w:spacing w:before="0" w:after="0" w:line="240" w:lineRule="auto"/>
        <w:rPr>
          <w:rFonts w:eastAsia="Times New Roman" w:cs="Arial"/>
          <w:sz w:val="22"/>
          <w:szCs w:val="22"/>
        </w:rPr>
      </w:pPr>
    </w:p>
    <w:p w:rsidR="00845E99" w:rsidRPr="001138A0" w:rsidRDefault="00845E99" w:rsidP="00845E99">
      <w:pPr>
        <w:spacing w:before="0" w:after="0" w:line="240" w:lineRule="auto"/>
        <w:rPr>
          <w:rFonts w:eastAsia="Times New Roman" w:cs="Arial"/>
          <w:b/>
          <w:sz w:val="22"/>
          <w:szCs w:val="22"/>
        </w:rPr>
      </w:pPr>
      <w:r w:rsidRPr="001138A0">
        <w:rPr>
          <w:rFonts w:eastAsia="Times New Roman" w:cs="Arial"/>
          <w:b/>
          <w:sz w:val="22"/>
          <w:szCs w:val="22"/>
        </w:rPr>
        <w:lastRenderedPageBreak/>
        <w:t>Describe and Accept</w:t>
      </w:r>
    </w:p>
    <w:p w:rsidR="00845E99" w:rsidRPr="001138A0" w:rsidRDefault="00845E99" w:rsidP="001F6C1C">
      <w:pPr>
        <w:spacing w:before="0" w:after="0" w:line="240" w:lineRule="auto"/>
        <w:rPr>
          <w:rFonts w:eastAsia="Times New Roman" w:cs="Arial"/>
          <w:sz w:val="22"/>
          <w:szCs w:val="22"/>
        </w:rPr>
      </w:pPr>
      <w:r w:rsidRPr="001138A0">
        <w:rPr>
          <w:rFonts w:eastAsia="Times New Roman" w:cs="Arial"/>
          <w:sz w:val="22"/>
          <w:szCs w:val="22"/>
        </w:rPr>
        <w:t xml:space="preserve">In the </w:t>
      </w:r>
      <w:r w:rsidR="005C2E5D">
        <w:rPr>
          <w:rFonts w:eastAsia="Times New Roman" w:cs="Arial"/>
          <w:sz w:val="22"/>
          <w:szCs w:val="22"/>
        </w:rPr>
        <w:t>table</w:t>
      </w:r>
      <w:r w:rsidR="005C2E5D" w:rsidRPr="001138A0">
        <w:rPr>
          <w:rFonts w:eastAsia="Times New Roman" w:cs="Arial"/>
          <w:sz w:val="22"/>
          <w:szCs w:val="22"/>
        </w:rPr>
        <w:t xml:space="preserve"> </w:t>
      </w:r>
      <w:r w:rsidRPr="001138A0">
        <w:rPr>
          <w:rFonts w:eastAsia="Times New Roman" w:cs="Arial"/>
          <w:sz w:val="22"/>
          <w:szCs w:val="22"/>
        </w:rPr>
        <w:t xml:space="preserve">provided below, describe the steps the LEA is taking to identify and overcome barriers that exist within the LEA related to gender, race, national origin, color, disability, or age. Please provide a clear and succinct description of how the LEA plans to address those barriers that </w:t>
      </w:r>
      <w:r w:rsidRPr="001F6C1C">
        <w:rPr>
          <w:rFonts w:eastAsia="Times New Roman" w:cs="Arial"/>
          <w:b/>
          <w:sz w:val="22"/>
          <w:szCs w:val="22"/>
        </w:rPr>
        <w:t>are applicable to the LEA's circumstances</w:t>
      </w:r>
      <w:r w:rsidRPr="00CE6467">
        <w:rPr>
          <w:rFonts w:eastAsia="Times New Roman" w:cs="Arial"/>
          <w:sz w:val="22"/>
          <w:szCs w:val="22"/>
        </w:rPr>
        <w:t>. The description(s) provided should relate to the LEA's proposed program activities wit</w:t>
      </w:r>
      <w:r w:rsidRPr="00B96ADE">
        <w:rPr>
          <w:rFonts w:eastAsia="Times New Roman" w:cs="Arial"/>
          <w:sz w:val="22"/>
          <w:szCs w:val="22"/>
        </w:rPr>
        <w:t xml:space="preserve">hin the consolidated application. </w:t>
      </w:r>
    </w:p>
    <w:p w:rsidR="00845E99" w:rsidRPr="005C2E5D" w:rsidRDefault="00845E99" w:rsidP="00845E99">
      <w:pPr>
        <w:spacing w:before="0" w:after="0" w:line="240" w:lineRule="auto"/>
        <w:rPr>
          <w:rFonts w:eastAsia="Times New Roman" w:cs="Arial"/>
          <w:b/>
          <w:sz w:val="22"/>
          <w:szCs w:val="22"/>
        </w:rPr>
      </w:pPr>
    </w:p>
    <w:p w:rsidR="00304D6D" w:rsidRPr="002363FD" w:rsidRDefault="00304D6D" w:rsidP="00845E99">
      <w:pPr>
        <w:spacing w:before="0" w:after="0" w:line="240" w:lineRule="auto"/>
        <w:rPr>
          <w:rFonts w:eastAsia="Times New Roman" w:cs="Arial"/>
          <w:sz w:val="22"/>
          <w:szCs w:val="22"/>
        </w:rPr>
      </w:pPr>
    </w:p>
    <w:tbl>
      <w:tblPr>
        <w:tblW w:w="0" w:type="dxa"/>
        <w:tblCellMar>
          <w:left w:w="0" w:type="dxa"/>
          <w:right w:w="0" w:type="dxa"/>
        </w:tblCellMar>
        <w:tblLook w:val="04A0" w:firstRow="1" w:lastRow="0" w:firstColumn="1" w:lastColumn="0" w:noHBand="0" w:noVBand="1"/>
        <w:tblCaption w:val="GEPA Statement"/>
        <w:tblDescription w:val="Describes the barrier type, steps taken to identify potential/existing barriers, description of existing barriers, howe they will be mitigated and the funds lthat will su pport the activities."/>
      </w:tblPr>
      <w:tblGrid>
        <w:gridCol w:w="1577"/>
        <w:gridCol w:w="2631"/>
        <w:gridCol w:w="3387"/>
        <w:gridCol w:w="2058"/>
        <w:gridCol w:w="1927"/>
        <w:gridCol w:w="1364"/>
      </w:tblGrid>
      <w:tr w:rsidR="00304D6D" w:rsidRPr="002363FD" w:rsidTr="00304D6D">
        <w:trPr>
          <w:trHeight w:val="315"/>
        </w:trPr>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hideMark/>
          </w:tcPr>
          <w:p w:rsidR="00304D6D" w:rsidRPr="00BF0424" w:rsidRDefault="00304D6D" w:rsidP="00304D6D">
            <w:pPr>
              <w:spacing w:before="0" w:after="0" w:line="240" w:lineRule="auto"/>
              <w:rPr>
                <w:rFonts w:ascii="Arial" w:eastAsia="Times New Roman" w:hAnsi="Arial" w:cs="Arial"/>
              </w:rPr>
            </w:pPr>
            <w:r w:rsidRPr="00BF0424">
              <w:rPr>
                <w:rFonts w:ascii="Arial" w:eastAsia="Times New Roman" w:hAnsi="Arial" w:cs="Arial"/>
              </w:rPr>
              <w:t>Drop-down</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hideMark/>
          </w:tcPr>
          <w:p w:rsidR="00304D6D" w:rsidRPr="00BF0424" w:rsidRDefault="00304D6D" w:rsidP="00304D6D">
            <w:pPr>
              <w:spacing w:before="0" w:after="0" w:line="240" w:lineRule="auto"/>
              <w:rPr>
                <w:rFonts w:ascii="Arial" w:eastAsia="Times New Roman" w:hAnsi="Arial" w:cs="Arial"/>
              </w:rPr>
            </w:pPr>
            <w:r w:rsidRPr="00BF0424">
              <w:rPr>
                <w:rFonts w:ascii="Arial" w:eastAsia="Times New Roman" w:hAnsi="Arial" w:cs="Arial"/>
              </w:rPr>
              <w:t>Drop-down</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304D6D" w:rsidRPr="00BF0424" w:rsidRDefault="00304D6D" w:rsidP="00304D6D">
            <w:pPr>
              <w:spacing w:before="0" w:after="0" w:line="240" w:lineRule="auto"/>
              <w:rPr>
                <w:rFonts w:ascii="Arial" w:eastAsia="Times New Roman" w:hAnsi="Arial" w:cs="Arial"/>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hideMark/>
          </w:tcPr>
          <w:p w:rsidR="00304D6D" w:rsidRPr="00BF0424" w:rsidRDefault="00304D6D" w:rsidP="00304D6D">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hideMark/>
          </w:tcPr>
          <w:p w:rsidR="00304D6D" w:rsidRPr="00BF0424" w:rsidRDefault="00304D6D" w:rsidP="00304D6D">
            <w:pPr>
              <w:spacing w:before="0" w:after="0" w:line="240" w:lineRule="auto"/>
              <w:rPr>
                <w:rFonts w:ascii="Arial" w:eastAsia="Times New Roman" w:hAnsi="Arial" w:cs="Arial"/>
              </w:rPr>
            </w:pPr>
            <w:r w:rsidRPr="00BF0424">
              <w:rPr>
                <w:rFonts w:ascii="Arial" w:eastAsia="Times New Roman" w:hAnsi="Arial" w:cs="Arial"/>
              </w:rPr>
              <w:t>Drop-down (Multiple Selection allowed)</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hideMark/>
          </w:tcPr>
          <w:p w:rsidR="00304D6D" w:rsidRPr="00BF0424" w:rsidRDefault="00304D6D" w:rsidP="00304D6D">
            <w:pPr>
              <w:spacing w:before="0" w:after="0" w:line="240" w:lineRule="auto"/>
              <w:rPr>
                <w:rFonts w:ascii="Arial" w:eastAsia="Times New Roman" w:hAnsi="Arial" w:cs="Arial"/>
              </w:rPr>
            </w:pPr>
            <w:r w:rsidRPr="00BF0424">
              <w:rPr>
                <w:rFonts w:ascii="Arial" w:eastAsia="Times New Roman" w:hAnsi="Arial" w:cs="Arial"/>
              </w:rPr>
              <w:t>Drop-down member district</w:t>
            </w:r>
          </w:p>
        </w:tc>
      </w:tr>
      <w:tr w:rsidR="00304D6D" w:rsidRPr="002363FD" w:rsidTr="00304D6D">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9FC5E8"/>
            <w:tcMar>
              <w:top w:w="30" w:type="dxa"/>
              <w:left w:w="45" w:type="dxa"/>
              <w:bottom w:w="30" w:type="dxa"/>
              <w:right w:w="45" w:type="dxa"/>
            </w:tcMar>
            <w:hideMark/>
          </w:tcPr>
          <w:p w:rsidR="00304D6D" w:rsidRPr="00BF0424" w:rsidRDefault="00304D6D" w:rsidP="00304D6D">
            <w:pPr>
              <w:spacing w:before="0" w:after="0" w:line="240" w:lineRule="auto"/>
              <w:rPr>
                <w:rFonts w:ascii="Arial" w:eastAsia="Times New Roman" w:hAnsi="Arial" w:cs="Arial"/>
              </w:rPr>
            </w:pPr>
            <w:r w:rsidRPr="00BF0424">
              <w:rPr>
                <w:rFonts w:ascii="Arial" w:eastAsia="Times New Roman" w:hAnsi="Arial" w:cs="Arial"/>
              </w:rPr>
              <w:t>Barrier Type</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hideMark/>
          </w:tcPr>
          <w:p w:rsidR="00304D6D" w:rsidRPr="00BF0424" w:rsidRDefault="00304D6D" w:rsidP="00304D6D">
            <w:pPr>
              <w:spacing w:before="0" w:after="0" w:line="240" w:lineRule="auto"/>
              <w:rPr>
                <w:rFonts w:ascii="Arial" w:eastAsia="Times New Roman" w:hAnsi="Arial" w:cs="Arial"/>
              </w:rPr>
            </w:pPr>
            <w:r w:rsidRPr="00BF0424">
              <w:rPr>
                <w:rFonts w:ascii="Arial" w:eastAsia="Times New Roman" w:hAnsi="Arial" w:cs="Arial"/>
              </w:rPr>
              <w:t>Describe the steps taken to identify potential/existing barrier(s).</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hideMark/>
          </w:tcPr>
          <w:p w:rsidR="00304D6D" w:rsidRPr="00BF0424" w:rsidRDefault="00304D6D" w:rsidP="00304D6D">
            <w:pPr>
              <w:spacing w:before="0" w:after="0" w:line="240" w:lineRule="auto"/>
              <w:rPr>
                <w:rFonts w:ascii="Arial" w:eastAsia="Times New Roman" w:hAnsi="Arial" w:cs="Arial"/>
              </w:rPr>
            </w:pPr>
            <w:r w:rsidRPr="00BF0424">
              <w:rPr>
                <w:rFonts w:ascii="Arial" w:eastAsia="Times New Roman" w:hAnsi="Arial" w:cs="Arial"/>
              </w:rPr>
              <w:t>Describe the Potential/Existing Barrier (Including the ESEA program in which barrier may exist)</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hideMark/>
          </w:tcPr>
          <w:p w:rsidR="00304D6D" w:rsidRPr="00BF0424" w:rsidRDefault="00304D6D" w:rsidP="00304D6D">
            <w:pPr>
              <w:spacing w:before="0" w:after="0" w:line="240" w:lineRule="auto"/>
              <w:rPr>
                <w:rFonts w:ascii="Arial" w:eastAsia="Times New Roman" w:hAnsi="Arial" w:cs="Arial"/>
              </w:rPr>
            </w:pPr>
            <w:r w:rsidRPr="00BF0424">
              <w:rPr>
                <w:rFonts w:ascii="Arial" w:eastAsia="Times New Roman" w:hAnsi="Arial" w:cs="Arial"/>
              </w:rPr>
              <w:t>Describe how the LEA will mitigate the barrier(s) identified.</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hideMark/>
          </w:tcPr>
          <w:p w:rsidR="00304D6D" w:rsidRPr="00BF0424" w:rsidRDefault="00304D6D" w:rsidP="00304D6D">
            <w:pPr>
              <w:spacing w:before="0" w:after="0" w:line="240" w:lineRule="auto"/>
              <w:rPr>
                <w:rFonts w:ascii="Arial" w:eastAsia="Times New Roman" w:hAnsi="Arial" w:cs="Arial"/>
              </w:rPr>
            </w:pPr>
            <w:r w:rsidRPr="00BF0424">
              <w:rPr>
                <w:rFonts w:ascii="Arial" w:eastAsia="Times New Roman" w:hAnsi="Arial" w:cs="Arial"/>
              </w:rPr>
              <w:t>Indicate the funds that will support these activities.</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hideMark/>
          </w:tcPr>
          <w:p w:rsidR="00304D6D" w:rsidRPr="00BF0424" w:rsidRDefault="00304D6D" w:rsidP="00304D6D">
            <w:pPr>
              <w:spacing w:before="0" w:after="0" w:line="240" w:lineRule="auto"/>
              <w:rPr>
                <w:rFonts w:ascii="Arial" w:eastAsia="Times New Roman" w:hAnsi="Arial" w:cs="Arial"/>
              </w:rPr>
            </w:pPr>
            <w:r w:rsidRPr="00BF0424">
              <w:rPr>
                <w:rFonts w:ascii="Arial" w:eastAsia="Times New Roman" w:hAnsi="Arial" w:cs="Arial"/>
              </w:rPr>
              <w:t>Member District name and code</w:t>
            </w:r>
          </w:p>
        </w:tc>
      </w:tr>
      <w:tr w:rsidR="00304D6D" w:rsidRPr="002363FD" w:rsidTr="00304D6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304D6D" w:rsidRPr="00BF0424" w:rsidRDefault="00304D6D" w:rsidP="00304D6D">
            <w:pPr>
              <w:spacing w:before="0" w:after="0" w:line="240" w:lineRule="auto"/>
              <w:rPr>
                <w:rFonts w:ascii="Arial" w:eastAsia="Times New Roman" w:hAnsi="Arial" w:cs="Arial"/>
              </w:rPr>
            </w:pPr>
            <w:r w:rsidRPr="00BF0424">
              <w:rPr>
                <w:rFonts w:ascii="Arial" w:eastAsia="Times New Roman" w:hAnsi="Arial" w:cs="Arial"/>
              </w:rPr>
              <w:t>Gender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304D6D" w:rsidRPr="00BF0424" w:rsidRDefault="00304D6D" w:rsidP="00304D6D">
            <w:pPr>
              <w:spacing w:before="0" w:after="0" w:line="240" w:lineRule="auto"/>
              <w:rPr>
                <w:rFonts w:ascii="Arial" w:eastAsia="Times New Roman" w:hAnsi="Arial" w:cs="Arial"/>
              </w:rPr>
            </w:pPr>
            <w:r w:rsidRPr="00BF0424">
              <w:rPr>
                <w:rFonts w:ascii="Arial" w:eastAsia="Times New Roman" w:hAnsi="Arial" w:cs="Arial"/>
              </w:rPr>
              <w:t>Comprehensive Needs Assessment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04D6D" w:rsidRPr="00BF0424" w:rsidRDefault="00304D6D" w:rsidP="00304D6D">
            <w:pPr>
              <w:spacing w:before="0" w:after="0" w:line="240" w:lineRule="auto"/>
              <w:rPr>
                <w:rFonts w:ascii="Arial" w:eastAsia="Times New Roman" w:hAnsi="Arial" w:cs="Aria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304D6D" w:rsidRPr="00BF0424" w:rsidRDefault="00304D6D" w:rsidP="00304D6D">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304D6D" w:rsidRPr="00BF0424" w:rsidRDefault="00304D6D" w:rsidP="00304D6D">
            <w:pPr>
              <w:spacing w:before="0" w:after="0" w:line="240" w:lineRule="auto"/>
              <w:rPr>
                <w:rFonts w:ascii="Arial" w:eastAsia="Times New Roman" w:hAnsi="Arial" w:cs="Arial"/>
              </w:rPr>
            </w:pPr>
            <w:r w:rsidRPr="00BF0424">
              <w:rPr>
                <w:rFonts w:ascii="Arial" w:eastAsia="Times New Roman" w:hAnsi="Arial" w:cs="Arial"/>
              </w:rPr>
              <w:t>Title I, Part 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304D6D" w:rsidRPr="00BF0424" w:rsidRDefault="00304D6D" w:rsidP="00304D6D">
            <w:pPr>
              <w:spacing w:before="0" w:after="0" w:line="240" w:lineRule="auto"/>
              <w:rPr>
                <w:rFonts w:ascii="Arial" w:eastAsia="Times New Roman" w:hAnsi="Arial" w:cs="Arial"/>
              </w:rPr>
            </w:pPr>
          </w:p>
        </w:tc>
      </w:tr>
      <w:tr w:rsidR="00304D6D" w:rsidRPr="002363FD" w:rsidTr="00304D6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304D6D" w:rsidRPr="00BF0424" w:rsidRDefault="00304D6D" w:rsidP="00304D6D">
            <w:pPr>
              <w:spacing w:before="0" w:after="0" w:line="240" w:lineRule="auto"/>
              <w:rPr>
                <w:rFonts w:ascii="Arial" w:eastAsia="Times New Roman" w:hAnsi="Arial" w:cs="Arial"/>
              </w:rPr>
            </w:pPr>
            <w:r w:rsidRPr="00BF0424">
              <w:rPr>
                <w:rFonts w:ascii="Arial" w:eastAsia="Times New Roman" w:hAnsi="Arial" w:cs="Arial"/>
              </w:rPr>
              <w:t>Race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304D6D" w:rsidRPr="00BF0424" w:rsidRDefault="00304D6D" w:rsidP="00304D6D">
            <w:pPr>
              <w:spacing w:before="0" w:after="0" w:line="240" w:lineRule="auto"/>
              <w:rPr>
                <w:rFonts w:ascii="Arial" w:eastAsia="Times New Roman" w:hAnsi="Arial" w:cs="Arial"/>
              </w:rPr>
            </w:pPr>
            <w:r w:rsidRPr="00BF0424">
              <w:rPr>
                <w:rFonts w:ascii="Arial" w:eastAsia="Times New Roman" w:hAnsi="Arial" w:cs="Arial"/>
              </w:rPr>
              <w:t>Unified Improvement Plan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04D6D" w:rsidRPr="00BF0424" w:rsidRDefault="00304D6D" w:rsidP="00304D6D">
            <w:pPr>
              <w:spacing w:before="0" w:after="0" w:line="240" w:lineRule="auto"/>
              <w:rPr>
                <w:rFonts w:ascii="Arial" w:eastAsia="Times New Roman" w:hAnsi="Arial" w:cs="Aria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304D6D" w:rsidRPr="00BF0424" w:rsidRDefault="00304D6D" w:rsidP="00304D6D">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304D6D" w:rsidRPr="00BF0424" w:rsidRDefault="00304D6D" w:rsidP="00304D6D">
            <w:pPr>
              <w:spacing w:before="0" w:after="0" w:line="240" w:lineRule="auto"/>
              <w:rPr>
                <w:rFonts w:ascii="Arial" w:eastAsia="Times New Roman" w:hAnsi="Arial" w:cs="Arial"/>
              </w:rPr>
            </w:pPr>
            <w:r w:rsidRPr="00BF0424">
              <w:rPr>
                <w:rFonts w:ascii="Arial" w:eastAsia="Times New Roman" w:hAnsi="Arial" w:cs="Arial"/>
              </w:rPr>
              <w:t>Title I, Part 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304D6D" w:rsidRPr="00BF0424" w:rsidRDefault="00304D6D" w:rsidP="00304D6D">
            <w:pPr>
              <w:spacing w:before="0" w:after="0" w:line="240" w:lineRule="auto"/>
              <w:rPr>
                <w:rFonts w:ascii="Arial" w:eastAsia="Times New Roman" w:hAnsi="Arial" w:cs="Arial"/>
              </w:rPr>
            </w:pPr>
          </w:p>
        </w:tc>
      </w:tr>
      <w:tr w:rsidR="00304D6D" w:rsidRPr="002363FD" w:rsidTr="00304D6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304D6D" w:rsidRPr="00BF0424" w:rsidRDefault="00304D6D" w:rsidP="00304D6D">
            <w:pPr>
              <w:spacing w:before="0" w:after="0" w:line="240" w:lineRule="auto"/>
              <w:rPr>
                <w:rFonts w:ascii="Arial" w:eastAsia="Times New Roman" w:hAnsi="Arial" w:cs="Arial"/>
              </w:rPr>
            </w:pPr>
            <w:r w:rsidRPr="00BF0424">
              <w:rPr>
                <w:rFonts w:ascii="Arial" w:eastAsia="Times New Roman" w:hAnsi="Arial" w:cs="Arial"/>
              </w:rPr>
              <w:t>National Origin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04D6D" w:rsidRPr="00BF0424" w:rsidRDefault="00304D6D" w:rsidP="00304D6D">
            <w:pPr>
              <w:spacing w:before="0" w:after="0" w:line="240" w:lineRule="auto"/>
              <w:rPr>
                <w:rFonts w:ascii="Arial" w:eastAsia="Times New Roman" w:hAnsi="Arial" w:cs="Arial"/>
              </w:rPr>
            </w:pPr>
            <w:r w:rsidRPr="00BF0424">
              <w:rPr>
                <w:rFonts w:ascii="Arial" w:eastAsia="Times New Roman" w:hAnsi="Arial" w:cs="Arial"/>
              </w:rPr>
              <w:t>Diagnostic Review</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04D6D" w:rsidRPr="00BF0424" w:rsidRDefault="00304D6D" w:rsidP="00304D6D">
            <w:pPr>
              <w:spacing w:before="0" w:after="0" w:line="240" w:lineRule="auto"/>
              <w:rPr>
                <w:rFonts w:ascii="Arial" w:eastAsia="Times New Roman" w:hAnsi="Arial" w:cs="Aria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304D6D" w:rsidRPr="00BF0424" w:rsidRDefault="00304D6D" w:rsidP="00304D6D">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304D6D" w:rsidRPr="00BF0424" w:rsidRDefault="00304D6D" w:rsidP="00304D6D">
            <w:pPr>
              <w:spacing w:before="0" w:after="0" w:line="240" w:lineRule="auto"/>
              <w:rPr>
                <w:rFonts w:ascii="Arial" w:eastAsia="Times New Roman" w:hAnsi="Arial" w:cs="Arial"/>
              </w:rPr>
            </w:pPr>
            <w:r w:rsidRPr="00BF0424">
              <w:rPr>
                <w:rFonts w:ascii="Arial" w:eastAsia="Times New Roman" w:hAnsi="Arial" w:cs="Arial"/>
              </w:rPr>
              <w:t>Title II, Part 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304D6D" w:rsidRPr="00BF0424" w:rsidRDefault="00304D6D" w:rsidP="00304D6D">
            <w:pPr>
              <w:spacing w:before="0" w:after="0" w:line="240" w:lineRule="auto"/>
              <w:rPr>
                <w:rFonts w:ascii="Arial" w:eastAsia="Times New Roman" w:hAnsi="Arial" w:cs="Arial"/>
              </w:rPr>
            </w:pPr>
          </w:p>
        </w:tc>
      </w:tr>
      <w:tr w:rsidR="00304D6D" w:rsidRPr="002363FD" w:rsidTr="00304D6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304D6D" w:rsidRPr="00BF0424" w:rsidRDefault="00304D6D" w:rsidP="00304D6D">
            <w:pPr>
              <w:spacing w:before="0" w:after="0" w:line="240" w:lineRule="auto"/>
              <w:rPr>
                <w:rFonts w:ascii="Arial" w:eastAsia="Times New Roman" w:hAnsi="Arial" w:cs="Arial"/>
              </w:rPr>
            </w:pPr>
            <w:r w:rsidRPr="00BF0424">
              <w:rPr>
                <w:rFonts w:ascii="Arial" w:eastAsia="Times New Roman" w:hAnsi="Arial" w:cs="Arial"/>
              </w:rPr>
              <w:t>Color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04D6D" w:rsidRPr="00BF0424" w:rsidRDefault="00304D6D" w:rsidP="00304D6D">
            <w:pPr>
              <w:spacing w:before="0" w:after="0" w:line="240" w:lineRule="auto"/>
              <w:rPr>
                <w:rFonts w:ascii="Arial" w:eastAsia="Times New Roman" w:hAnsi="Arial" w:cs="Arial"/>
              </w:rPr>
            </w:pPr>
            <w:r w:rsidRPr="00BF0424">
              <w:rPr>
                <w:rFonts w:ascii="Arial" w:eastAsia="Times New Roman" w:hAnsi="Arial" w:cs="Arial"/>
              </w:rPr>
              <w:t>Parent/Family Stakeholder Engagement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04D6D" w:rsidRPr="00BF0424" w:rsidRDefault="00304D6D" w:rsidP="00304D6D">
            <w:pPr>
              <w:spacing w:before="0" w:after="0" w:line="240" w:lineRule="auto"/>
              <w:rPr>
                <w:rFonts w:ascii="Arial" w:eastAsia="Times New Roman" w:hAnsi="Arial" w:cs="Aria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304D6D" w:rsidRPr="00BF0424" w:rsidRDefault="00304D6D" w:rsidP="00304D6D">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304D6D" w:rsidRPr="00BF0424" w:rsidRDefault="00304D6D" w:rsidP="00304D6D">
            <w:pPr>
              <w:spacing w:before="0" w:after="0" w:line="240" w:lineRule="auto"/>
              <w:rPr>
                <w:rFonts w:ascii="Arial" w:eastAsia="Times New Roman" w:hAnsi="Arial" w:cs="Arial"/>
              </w:rPr>
            </w:pPr>
            <w:r w:rsidRPr="00BF0424">
              <w:rPr>
                <w:rFonts w:ascii="Arial" w:eastAsia="Times New Roman" w:hAnsi="Arial" w:cs="Arial"/>
              </w:rPr>
              <w:t>Title III, Part 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304D6D" w:rsidRPr="00BF0424" w:rsidRDefault="00304D6D" w:rsidP="00304D6D">
            <w:pPr>
              <w:spacing w:before="0" w:after="0" w:line="240" w:lineRule="auto"/>
              <w:rPr>
                <w:rFonts w:ascii="Arial" w:eastAsia="Times New Roman" w:hAnsi="Arial" w:cs="Arial"/>
              </w:rPr>
            </w:pPr>
          </w:p>
        </w:tc>
      </w:tr>
      <w:tr w:rsidR="00304D6D" w:rsidRPr="002363FD" w:rsidTr="00304D6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304D6D" w:rsidRPr="00BF0424" w:rsidRDefault="00304D6D" w:rsidP="00304D6D">
            <w:pPr>
              <w:spacing w:before="0" w:after="0" w:line="240" w:lineRule="auto"/>
              <w:rPr>
                <w:rFonts w:ascii="Arial" w:eastAsia="Times New Roman" w:hAnsi="Arial" w:cs="Arial"/>
              </w:rPr>
            </w:pPr>
            <w:r w:rsidRPr="00BF0424">
              <w:rPr>
                <w:rFonts w:ascii="Arial" w:eastAsia="Times New Roman" w:hAnsi="Arial" w:cs="Arial"/>
              </w:rPr>
              <w:t>Disability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304D6D" w:rsidRPr="00BF0424" w:rsidRDefault="00304D6D" w:rsidP="00304D6D">
            <w:pPr>
              <w:spacing w:before="0" w:after="0" w:line="240" w:lineRule="auto"/>
              <w:rPr>
                <w:rFonts w:ascii="Arial" w:eastAsia="Times New Roman" w:hAnsi="Arial" w:cs="Arial"/>
              </w:rPr>
            </w:pPr>
            <w:r w:rsidRPr="00BF0424">
              <w:rPr>
                <w:rFonts w:ascii="Arial" w:eastAsia="Times New Roman" w:hAnsi="Arial" w:cs="Arial"/>
              </w:rPr>
              <w:t>Other (Add description)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04D6D" w:rsidRPr="00BF0424" w:rsidRDefault="00304D6D" w:rsidP="00304D6D">
            <w:pPr>
              <w:spacing w:before="0" w:after="0" w:line="240" w:lineRule="auto"/>
              <w:rPr>
                <w:rFonts w:ascii="Arial" w:eastAsia="Times New Roman" w:hAnsi="Arial" w:cs="Aria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304D6D" w:rsidRPr="00BF0424" w:rsidRDefault="00304D6D" w:rsidP="00304D6D">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304D6D" w:rsidRPr="00BF0424" w:rsidRDefault="00304D6D" w:rsidP="00304D6D">
            <w:pPr>
              <w:spacing w:before="0" w:after="0" w:line="240" w:lineRule="auto"/>
              <w:rPr>
                <w:rFonts w:ascii="Arial" w:eastAsia="Times New Roman" w:hAnsi="Arial" w:cs="Arial"/>
              </w:rPr>
            </w:pPr>
            <w:r w:rsidRPr="00BF0424">
              <w:rPr>
                <w:rFonts w:ascii="Arial" w:eastAsia="Times New Roman" w:hAnsi="Arial" w:cs="Arial"/>
              </w:rPr>
              <w:t>Title IV, Part 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304D6D" w:rsidRPr="00BF0424" w:rsidRDefault="00304D6D" w:rsidP="00304D6D">
            <w:pPr>
              <w:spacing w:before="0" w:after="0" w:line="240" w:lineRule="auto"/>
              <w:rPr>
                <w:rFonts w:ascii="Arial" w:eastAsia="Times New Roman" w:hAnsi="Arial" w:cs="Arial"/>
              </w:rPr>
            </w:pPr>
          </w:p>
        </w:tc>
      </w:tr>
      <w:tr w:rsidR="00304D6D" w:rsidRPr="002363FD" w:rsidTr="00304D6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304D6D" w:rsidRPr="00BF0424" w:rsidRDefault="00304D6D" w:rsidP="00304D6D">
            <w:pPr>
              <w:spacing w:before="0" w:after="0" w:line="240" w:lineRule="auto"/>
              <w:rPr>
                <w:rFonts w:ascii="Arial" w:eastAsia="Times New Roman" w:hAnsi="Arial" w:cs="Arial"/>
              </w:rPr>
            </w:pPr>
            <w:r w:rsidRPr="00BF0424">
              <w:rPr>
                <w:rFonts w:ascii="Arial" w:eastAsia="Times New Roman" w:hAnsi="Arial" w:cs="Arial"/>
              </w:rPr>
              <w:t>Age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304D6D" w:rsidRPr="00BF0424" w:rsidRDefault="00304D6D" w:rsidP="00304D6D">
            <w:pPr>
              <w:spacing w:before="0" w:after="0" w:line="240" w:lineRule="auto"/>
              <w:rPr>
                <w:rFonts w:ascii="Arial" w:eastAsia="Times New Roman" w:hAnsi="Arial" w:cs="Aria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04D6D" w:rsidRPr="00BF0424" w:rsidRDefault="00304D6D" w:rsidP="00304D6D">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304D6D" w:rsidRPr="00BF0424" w:rsidRDefault="00304D6D" w:rsidP="00304D6D">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304D6D" w:rsidRPr="00BF0424" w:rsidRDefault="00304D6D" w:rsidP="00304D6D">
            <w:pPr>
              <w:spacing w:before="0" w:after="0" w:line="240" w:lineRule="auto"/>
              <w:rPr>
                <w:rFonts w:ascii="Arial" w:eastAsia="Times New Roman" w:hAnsi="Arial" w:cs="Arial"/>
              </w:rPr>
            </w:pPr>
            <w:r w:rsidRPr="00BF0424">
              <w:rPr>
                <w:rFonts w:ascii="Arial" w:eastAsia="Times New Roman" w:hAnsi="Arial" w:cs="Arial"/>
              </w:rPr>
              <w:t>Title V, Part B</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304D6D" w:rsidRPr="00BF0424" w:rsidRDefault="00304D6D" w:rsidP="00304D6D">
            <w:pPr>
              <w:spacing w:before="0" w:after="0" w:line="240" w:lineRule="auto"/>
              <w:rPr>
                <w:rFonts w:ascii="Arial" w:eastAsia="Times New Roman" w:hAnsi="Arial" w:cs="Arial"/>
              </w:rPr>
            </w:pPr>
          </w:p>
        </w:tc>
      </w:tr>
      <w:tr w:rsidR="00304D6D" w:rsidRPr="002363FD" w:rsidTr="00304D6D">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304D6D" w:rsidRPr="00BF0424" w:rsidRDefault="00304D6D" w:rsidP="00304D6D">
            <w:pPr>
              <w:spacing w:before="0" w:after="0" w:line="240" w:lineRule="auto"/>
              <w:rPr>
                <w:rFonts w:ascii="Arial" w:eastAsia="Times New Roman" w:hAnsi="Arial" w:cs="Arial"/>
              </w:rPr>
            </w:pPr>
            <w:r w:rsidRPr="00BF0424">
              <w:rPr>
                <w:rFonts w:ascii="Arial" w:eastAsia="Times New Roman" w:hAnsi="Arial" w:cs="Arial"/>
              </w:rPr>
              <w:t>Other barriers (Add description)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304D6D" w:rsidRPr="00BF0424" w:rsidRDefault="00304D6D" w:rsidP="00304D6D">
            <w:pPr>
              <w:spacing w:before="0" w:after="0" w:line="240" w:lineRule="auto"/>
              <w:rPr>
                <w:rFonts w:ascii="Arial" w:eastAsia="Times New Roman" w:hAnsi="Arial" w:cs="Aria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04D6D" w:rsidRPr="00BF0424" w:rsidRDefault="00304D6D" w:rsidP="00304D6D">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304D6D" w:rsidRPr="00BF0424" w:rsidRDefault="00304D6D" w:rsidP="00304D6D">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304D6D" w:rsidRPr="00BF0424" w:rsidRDefault="00304D6D" w:rsidP="00304D6D">
            <w:pPr>
              <w:spacing w:before="0" w:after="0" w:line="240" w:lineRule="auto"/>
              <w:rPr>
                <w:rFonts w:ascii="Arial" w:eastAsia="Times New Roman" w:hAnsi="Arial" w:cs="Arial"/>
              </w:rPr>
            </w:pPr>
            <w:r w:rsidRPr="00BF0424">
              <w:rPr>
                <w:rFonts w:ascii="Arial" w:eastAsia="Times New Roman" w:hAnsi="Arial" w:cs="Arial"/>
              </w:rPr>
              <w:t>State/local funds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304D6D" w:rsidRPr="00BF0424" w:rsidRDefault="00304D6D" w:rsidP="00304D6D">
            <w:pPr>
              <w:spacing w:before="0" w:after="0" w:line="240" w:lineRule="auto"/>
              <w:rPr>
                <w:rFonts w:ascii="Arial" w:eastAsia="Times New Roman" w:hAnsi="Arial" w:cs="Arial"/>
              </w:rPr>
            </w:pPr>
          </w:p>
        </w:tc>
      </w:tr>
    </w:tbl>
    <w:p w:rsidR="00304D6D" w:rsidRPr="002363FD" w:rsidRDefault="00304D6D" w:rsidP="00845E99">
      <w:pPr>
        <w:spacing w:before="0" w:after="0" w:line="240" w:lineRule="auto"/>
        <w:rPr>
          <w:rFonts w:eastAsia="Times New Roman" w:cs="Arial"/>
          <w:sz w:val="22"/>
          <w:szCs w:val="22"/>
        </w:rPr>
      </w:pPr>
    </w:p>
    <w:p w:rsidR="00845E99" w:rsidRPr="001138A0" w:rsidRDefault="00845E99" w:rsidP="002212DE">
      <w:pPr>
        <w:pStyle w:val="ListParagraph"/>
        <w:numPr>
          <w:ilvl w:val="0"/>
          <w:numId w:val="3"/>
        </w:numPr>
        <w:spacing w:before="0" w:after="0" w:line="240" w:lineRule="auto"/>
        <w:rPr>
          <w:rFonts w:eastAsia="Times New Roman" w:cs="Arial"/>
          <w:sz w:val="22"/>
          <w:szCs w:val="22"/>
        </w:rPr>
      </w:pPr>
      <w:r w:rsidRPr="001138A0">
        <w:rPr>
          <w:rFonts w:eastAsia="Times New Roman" w:cs="Arial"/>
          <w:sz w:val="22"/>
          <w:szCs w:val="22"/>
        </w:rPr>
        <w:lastRenderedPageBreak/>
        <w:t>The LEA agrees to take these steps to ensure equitable access to and participation in consolidated federal programs.</w:t>
      </w:r>
    </w:p>
    <w:p w:rsidR="00DF3094" w:rsidRPr="001138A0" w:rsidRDefault="00DF3094" w:rsidP="00845E99">
      <w:pPr>
        <w:pStyle w:val="NormalWeb"/>
        <w:spacing w:before="0" w:beforeAutospacing="0" w:after="0" w:afterAutospacing="0"/>
        <w:rPr>
          <w:rFonts w:asciiTheme="minorHAnsi" w:hAnsiTheme="minorHAnsi"/>
          <w:sz w:val="22"/>
          <w:szCs w:val="22"/>
        </w:rPr>
      </w:pPr>
    </w:p>
    <w:p w:rsidR="00A73BF4" w:rsidRPr="00CC0DCD" w:rsidRDefault="00A73BF4" w:rsidP="00CC0DCD">
      <w:pPr>
        <w:pStyle w:val="Heading5"/>
        <w:rPr>
          <w:b/>
        </w:rPr>
      </w:pPr>
      <w:r w:rsidRPr="00CC0DCD">
        <w:rPr>
          <w:b/>
        </w:rPr>
        <w:t>Participating Nonpublic Schools</w:t>
      </w:r>
    </w:p>
    <w:p w:rsidR="00304D6D" w:rsidRPr="00BF0424" w:rsidRDefault="00304D6D" w:rsidP="00D57312">
      <w:pPr>
        <w:pStyle w:val="NormalWeb"/>
        <w:spacing w:before="0" w:beforeAutospacing="0" w:after="0" w:afterAutospacing="0"/>
        <w:rPr>
          <w:rFonts w:ascii="Arial" w:hAnsi="Arial" w:cs="Arial"/>
          <w:sz w:val="20"/>
          <w:szCs w:val="20"/>
          <w:shd w:val="clear" w:color="auto" w:fill="FFFFFF"/>
        </w:rPr>
      </w:pPr>
      <w:r w:rsidRPr="00BF0424">
        <w:rPr>
          <w:rFonts w:ascii="Arial" w:hAnsi="Arial" w:cs="Arial"/>
          <w:sz w:val="20"/>
          <w:szCs w:val="20"/>
          <w:shd w:val="clear" w:color="auto" w:fill="FFFFFF"/>
        </w:rPr>
        <w:t xml:space="preserve">Participating Non-public Schools In order to ensure compliance regarding participation of non-public schools in federal programs, each LEA/BOCES must maintain a record and report to CDE written affirmation, signed by a representative of the LEA/BOCES and each non-public school, that meaningful consultation with the participating non-public school has occurred. </w:t>
      </w:r>
    </w:p>
    <w:p w:rsidR="00304D6D" w:rsidRPr="00BF0424" w:rsidRDefault="00304D6D" w:rsidP="00D57312">
      <w:pPr>
        <w:pStyle w:val="NormalWeb"/>
        <w:spacing w:before="0" w:beforeAutospacing="0" w:after="0" w:afterAutospacing="0"/>
        <w:rPr>
          <w:rFonts w:ascii="Arial" w:hAnsi="Arial" w:cs="Arial"/>
          <w:sz w:val="20"/>
          <w:szCs w:val="20"/>
          <w:shd w:val="clear" w:color="auto" w:fill="FFFFFF"/>
        </w:rPr>
      </w:pPr>
    </w:p>
    <w:p w:rsidR="00304D6D" w:rsidRPr="00BF0424" w:rsidRDefault="00304D6D" w:rsidP="00D57312">
      <w:pPr>
        <w:pStyle w:val="NormalWeb"/>
        <w:spacing w:before="0" w:beforeAutospacing="0" w:after="0" w:afterAutospacing="0"/>
        <w:rPr>
          <w:rFonts w:ascii="Arial" w:hAnsi="Arial" w:cs="Arial"/>
          <w:sz w:val="20"/>
          <w:szCs w:val="20"/>
          <w:shd w:val="clear" w:color="auto" w:fill="FFFFFF"/>
        </w:rPr>
      </w:pPr>
      <w:r w:rsidRPr="00BF0424">
        <w:rPr>
          <w:rFonts w:ascii="Arial" w:hAnsi="Arial" w:cs="Arial"/>
          <w:sz w:val="20"/>
          <w:szCs w:val="20"/>
          <w:shd w:val="clear" w:color="auto" w:fill="FFFFFF"/>
        </w:rPr>
        <w:t xml:space="preserve">This report must be submitted to CDE's ombudsman prior to submission of the consolidated application (brooks_c@cde.state.co.us). LEAs are responsible for conducting timely and meaningful consultation with all non-public schools in which a student residing in their district attends, regardless of whether the non-public school resides within the district boundaries. Many LEAs accomplish this by creating inter-district Memorandum of Understanding (MOU) detailing in which each LEA outlines its responsibilities for consulting with and providing services to the non-public schools within their district boundaries. If the LEA does not have an inter-district MOU on file, the LEA remains responsible for consulting with and providing services to the non-public schools in which a student residing in their district attends. For more information regarding the LEA's responsibility to consult or provide equitable services to students attending non-public schools, visit the following webpage: </w:t>
      </w:r>
    </w:p>
    <w:p w:rsidR="00304D6D" w:rsidRPr="00BF0424" w:rsidRDefault="00304D6D" w:rsidP="00D57312">
      <w:pPr>
        <w:pStyle w:val="NormalWeb"/>
        <w:spacing w:before="0" w:beforeAutospacing="0" w:after="0" w:afterAutospacing="0"/>
        <w:rPr>
          <w:rFonts w:ascii="Arial" w:hAnsi="Arial" w:cs="Arial"/>
          <w:sz w:val="20"/>
          <w:szCs w:val="20"/>
          <w:shd w:val="clear" w:color="auto" w:fill="FFFFFF"/>
        </w:rPr>
      </w:pPr>
    </w:p>
    <w:p w:rsidR="00304D6D" w:rsidRPr="00BF0424" w:rsidRDefault="00304D6D" w:rsidP="00D57312">
      <w:pPr>
        <w:pStyle w:val="NormalWeb"/>
        <w:spacing w:before="0" w:beforeAutospacing="0" w:after="0" w:afterAutospacing="0"/>
        <w:rPr>
          <w:rFonts w:ascii="Arial" w:hAnsi="Arial" w:cs="Arial"/>
          <w:sz w:val="20"/>
          <w:szCs w:val="20"/>
          <w:shd w:val="clear" w:color="auto" w:fill="FFFFFF"/>
        </w:rPr>
      </w:pPr>
      <w:r w:rsidRPr="00BF0424">
        <w:rPr>
          <w:rFonts w:ascii="Arial" w:hAnsi="Arial" w:cs="Arial"/>
          <w:sz w:val="20"/>
          <w:szCs w:val="20"/>
          <w:shd w:val="clear" w:color="auto" w:fill="FFFFFF"/>
        </w:rPr>
        <w:t xml:space="preserve">All non-public schools that reside within the LEA's boundaries and that have registered with CDE will pre-populate in the list below. If a school is not listed, use the "Add Non-public </w:t>
      </w:r>
      <w:r w:rsidRPr="00BF0424">
        <w:rPr>
          <w:rFonts w:ascii="Arial" w:hAnsi="Arial" w:cs="Arial"/>
          <w:sz w:val="20"/>
          <w:szCs w:val="20"/>
          <w:shd w:val="clear" w:color="auto" w:fill="FFFFFF"/>
        </w:rPr>
        <w:lastRenderedPageBreak/>
        <w:t xml:space="preserve">school" button to enter the name(s) of the non-public school. Indicate the non-public school's level of participation by using the edit function below. Depending on the programs in which the non-public school(s) is participating, additional information may be required. </w:t>
      </w:r>
    </w:p>
    <w:p w:rsidR="00304D6D" w:rsidRPr="00BF0424" w:rsidRDefault="00304D6D" w:rsidP="00D57312">
      <w:pPr>
        <w:pStyle w:val="NormalWeb"/>
        <w:spacing w:before="0" w:beforeAutospacing="0" w:after="0" w:afterAutospacing="0"/>
        <w:rPr>
          <w:rFonts w:ascii="Arial" w:hAnsi="Arial" w:cs="Arial"/>
          <w:sz w:val="20"/>
          <w:szCs w:val="20"/>
          <w:shd w:val="clear" w:color="auto" w:fill="FFFFFF"/>
        </w:rPr>
      </w:pPr>
    </w:p>
    <w:p w:rsidR="00304D6D" w:rsidRPr="00BF0424" w:rsidRDefault="00304D6D" w:rsidP="00D57312">
      <w:pPr>
        <w:pStyle w:val="NormalWeb"/>
        <w:spacing w:before="0" w:beforeAutospacing="0" w:after="0" w:afterAutospacing="0"/>
        <w:rPr>
          <w:rFonts w:ascii="Arial" w:hAnsi="Arial" w:cs="Arial"/>
          <w:sz w:val="20"/>
          <w:szCs w:val="20"/>
          <w:shd w:val="clear" w:color="auto" w:fill="FFFFFF"/>
        </w:rPr>
      </w:pPr>
      <w:r w:rsidRPr="00BF0424">
        <w:rPr>
          <w:rFonts w:ascii="Arial" w:hAnsi="Arial" w:cs="Arial"/>
          <w:sz w:val="20"/>
          <w:szCs w:val="20"/>
          <w:shd w:val="clear" w:color="auto" w:fill="FFFFFF"/>
        </w:rPr>
        <w:t xml:space="preserve">For non-public schools participating in Title I, Part A, select the district Title I school in which the student(s) attending the non-public school resides. Enter the number of low-income students who attend the non-public school, but otherwise would have been enrolled in the Title I, Part A district school. Finally, enter the number of low-income students residing in a Title I school boundary and attending a public school under the non-public school table. </w:t>
      </w:r>
    </w:p>
    <w:p w:rsidR="00304D6D" w:rsidRPr="00BF0424" w:rsidRDefault="00304D6D" w:rsidP="00D57312">
      <w:pPr>
        <w:pStyle w:val="NormalWeb"/>
        <w:spacing w:before="0" w:beforeAutospacing="0" w:after="0" w:afterAutospacing="0"/>
        <w:rPr>
          <w:rFonts w:ascii="Arial" w:hAnsi="Arial" w:cs="Arial"/>
          <w:sz w:val="20"/>
          <w:szCs w:val="20"/>
          <w:shd w:val="clear" w:color="auto" w:fill="FFFFFF"/>
        </w:rPr>
      </w:pPr>
    </w:p>
    <w:p w:rsidR="00304D6D" w:rsidRPr="00BF0424" w:rsidRDefault="00304D6D" w:rsidP="00D57312">
      <w:pPr>
        <w:pStyle w:val="NormalWeb"/>
        <w:spacing w:before="0" w:beforeAutospacing="0" w:after="0" w:afterAutospacing="0"/>
        <w:rPr>
          <w:rFonts w:ascii="Arial" w:hAnsi="Arial" w:cs="Arial"/>
          <w:sz w:val="20"/>
          <w:szCs w:val="20"/>
          <w:shd w:val="clear" w:color="auto" w:fill="FFFFFF"/>
        </w:rPr>
      </w:pPr>
      <w:r w:rsidRPr="00BF0424">
        <w:rPr>
          <w:rFonts w:ascii="Arial" w:hAnsi="Arial" w:cs="Arial"/>
          <w:sz w:val="20"/>
          <w:szCs w:val="20"/>
          <w:shd w:val="clear" w:color="auto" w:fill="FFFFFF"/>
        </w:rPr>
        <w:t xml:space="preserve">For non-public schools participating in Title II, Part A or Title IV, Part A, enter the number of total enrollment count from the non-public school. Finally, enter the total enrollment count from the LEA under the non-public school table. </w:t>
      </w:r>
    </w:p>
    <w:p w:rsidR="00304D6D" w:rsidRPr="00BF0424" w:rsidRDefault="00304D6D" w:rsidP="00D57312">
      <w:pPr>
        <w:pStyle w:val="NormalWeb"/>
        <w:spacing w:before="0" w:beforeAutospacing="0" w:after="0" w:afterAutospacing="0"/>
        <w:rPr>
          <w:rFonts w:ascii="Arial" w:hAnsi="Arial" w:cs="Arial"/>
          <w:sz w:val="20"/>
          <w:szCs w:val="20"/>
          <w:shd w:val="clear" w:color="auto" w:fill="FFFFFF"/>
        </w:rPr>
      </w:pPr>
    </w:p>
    <w:p w:rsidR="00304D6D" w:rsidRPr="00BF0424" w:rsidRDefault="00304D6D" w:rsidP="00D57312">
      <w:pPr>
        <w:pStyle w:val="NormalWeb"/>
        <w:spacing w:before="0" w:beforeAutospacing="0" w:after="0" w:afterAutospacing="0"/>
        <w:rPr>
          <w:rFonts w:ascii="Arial" w:hAnsi="Arial" w:cs="Arial"/>
          <w:sz w:val="20"/>
          <w:szCs w:val="20"/>
          <w:shd w:val="clear" w:color="auto" w:fill="FFFFFF"/>
        </w:rPr>
      </w:pPr>
      <w:r w:rsidRPr="00BF0424">
        <w:rPr>
          <w:rFonts w:ascii="Arial" w:hAnsi="Arial" w:cs="Arial"/>
          <w:sz w:val="20"/>
          <w:szCs w:val="20"/>
          <w:shd w:val="clear" w:color="auto" w:fill="FFFFFF"/>
        </w:rPr>
        <w:t xml:space="preserve">For non-public schools participating in Title III, Part A, enter the number of students identified as English learners and participating in Title III, Part A supported programs in the previous academic school year. If the non-public school has not previously participated in Title III, Part A or has not identified students as English learners, enter zero. </w:t>
      </w:r>
    </w:p>
    <w:p w:rsidR="00304D6D" w:rsidRPr="00BF0424" w:rsidRDefault="00304D6D" w:rsidP="00D57312">
      <w:pPr>
        <w:pStyle w:val="NormalWeb"/>
        <w:spacing w:before="0" w:beforeAutospacing="0" w:after="0" w:afterAutospacing="0"/>
        <w:rPr>
          <w:rFonts w:ascii="Arial" w:hAnsi="Arial" w:cs="Arial"/>
          <w:sz w:val="20"/>
          <w:szCs w:val="20"/>
          <w:shd w:val="clear" w:color="auto" w:fill="FFFFFF"/>
        </w:rPr>
      </w:pPr>
    </w:p>
    <w:p w:rsidR="00304D6D" w:rsidRPr="00BF0424" w:rsidRDefault="00304D6D" w:rsidP="00D57312">
      <w:pPr>
        <w:pStyle w:val="NormalWeb"/>
        <w:spacing w:before="0" w:beforeAutospacing="0" w:after="0" w:afterAutospacing="0"/>
        <w:rPr>
          <w:rFonts w:ascii="Arial" w:hAnsi="Arial" w:cs="Arial"/>
          <w:sz w:val="20"/>
          <w:szCs w:val="20"/>
          <w:shd w:val="clear" w:color="auto" w:fill="FFFFFF"/>
        </w:rPr>
      </w:pPr>
      <w:r w:rsidRPr="00BF0424">
        <w:rPr>
          <w:rFonts w:ascii="Arial" w:hAnsi="Arial" w:cs="Arial"/>
          <w:sz w:val="20"/>
          <w:szCs w:val="20"/>
          <w:shd w:val="clear" w:color="auto" w:fill="FFFFFF"/>
        </w:rPr>
        <w:t>For non-public schools participating in Title III - Immigrant Set-Aside, enter the number of students identified as immigrants in the previous academic school year. § 1117(b), § 8501(c)(5).</w:t>
      </w:r>
    </w:p>
    <w:p w:rsidR="00304D6D" w:rsidRPr="00BF0424" w:rsidRDefault="00304D6D" w:rsidP="00D57312">
      <w:pPr>
        <w:pStyle w:val="NormalWeb"/>
        <w:spacing w:before="0" w:beforeAutospacing="0" w:after="0" w:afterAutospacing="0"/>
        <w:rPr>
          <w:rFonts w:ascii="Arial" w:hAnsi="Arial" w:cs="Arial"/>
          <w:sz w:val="20"/>
          <w:szCs w:val="20"/>
          <w:shd w:val="clear" w:color="auto" w:fill="FFFFFF"/>
        </w:rPr>
      </w:pPr>
    </w:p>
    <w:tbl>
      <w:tblPr>
        <w:tblW w:w="12944" w:type="dxa"/>
        <w:tblCellMar>
          <w:left w:w="0" w:type="dxa"/>
          <w:right w:w="0" w:type="dxa"/>
        </w:tblCellMar>
        <w:tblLook w:val="04A0" w:firstRow="1" w:lastRow="0" w:firstColumn="1" w:lastColumn="0" w:noHBand="0" w:noVBand="1"/>
        <w:tblCaption w:val="Non-public Schools Table"/>
        <w:tblDescription w:val="Provide the non-public school name, date of consultation and programs the non-public school is participating in. "/>
      </w:tblPr>
      <w:tblGrid>
        <w:gridCol w:w="900"/>
        <w:gridCol w:w="1664"/>
        <w:gridCol w:w="1923"/>
        <w:gridCol w:w="1468"/>
        <w:gridCol w:w="1479"/>
        <w:gridCol w:w="1490"/>
        <w:gridCol w:w="1746"/>
        <w:gridCol w:w="1494"/>
        <w:gridCol w:w="780"/>
      </w:tblGrid>
      <w:tr w:rsidR="00304D6D" w:rsidRPr="002363FD" w:rsidTr="00BA0814">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9FC5E8"/>
            <w:tcMar>
              <w:top w:w="30" w:type="dxa"/>
              <w:left w:w="45" w:type="dxa"/>
              <w:bottom w:w="30" w:type="dxa"/>
              <w:right w:w="45" w:type="dxa"/>
            </w:tcMar>
            <w:hideMark/>
          </w:tcPr>
          <w:p w:rsidR="00304D6D" w:rsidRPr="00BF0424" w:rsidRDefault="00304D6D" w:rsidP="00304D6D">
            <w:pPr>
              <w:spacing w:before="0" w:after="0" w:line="240" w:lineRule="auto"/>
              <w:rPr>
                <w:rFonts w:ascii="Arial" w:eastAsia="Times New Roman" w:hAnsi="Arial" w:cs="Arial"/>
              </w:rPr>
            </w:pPr>
            <w:r w:rsidRPr="00BF0424">
              <w:rPr>
                <w:rFonts w:ascii="Arial" w:eastAsia="Times New Roman" w:hAnsi="Arial" w:cs="Arial"/>
              </w:rPr>
              <w:t>Non-public School</w:t>
            </w:r>
          </w:p>
        </w:tc>
        <w:tc>
          <w:tcPr>
            <w:tcW w:w="0" w:type="auto"/>
            <w:tcBorders>
              <w:top w:val="single" w:sz="6" w:space="0" w:color="000000"/>
              <w:left w:val="single" w:sz="6" w:space="0" w:color="CCCCCC"/>
              <w:bottom w:val="single" w:sz="6" w:space="0" w:color="000000"/>
              <w:right w:val="single" w:sz="6" w:space="0" w:color="000000"/>
            </w:tcBorders>
            <w:shd w:val="clear" w:color="auto" w:fill="9FC5E8"/>
            <w:tcMar>
              <w:top w:w="30" w:type="dxa"/>
              <w:left w:w="45" w:type="dxa"/>
              <w:bottom w:w="30" w:type="dxa"/>
              <w:right w:w="45" w:type="dxa"/>
            </w:tcMar>
            <w:hideMark/>
          </w:tcPr>
          <w:p w:rsidR="00304D6D" w:rsidRPr="00BF0424" w:rsidRDefault="00304D6D" w:rsidP="00304D6D">
            <w:pPr>
              <w:spacing w:before="0" w:after="0" w:line="240" w:lineRule="auto"/>
              <w:rPr>
                <w:rFonts w:ascii="Arial" w:eastAsia="Times New Roman" w:hAnsi="Arial" w:cs="Arial"/>
              </w:rPr>
            </w:pPr>
            <w:r w:rsidRPr="00BF0424">
              <w:rPr>
                <w:rFonts w:ascii="Arial" w:eastAsia="Times New Roman" w:hAnsi="Arial" w:cs="Arial"/>
              </w:rPr>
              <w:t>Participating in LEA's ESEA Program(s)</w:t>
            </w:r>
          </w:p>
        </w:tc>
        <w:tc>
          <w:tcPr>
            <w:tcW w:w="0" w:type="auto"/>
            <w:tcBorders>
              <w:top w:val="single" w:sz="6" w:space="0" w:color="000000"/>
              <w:left w:val="single" w:sz="6" w:space="0" w:color="CCCCCC"/>
              <w:bottom w:val="single" w:sz="6" w:space="0" w:color="000000"/>
              <w:right w:val="single" w:sz="6" w:space="0" w:color="000000"/>
            </w:tcBorders>
            <w:shd w:val="clear" w:color="auto" w:fill="9FC5E8"/>
            <w:tcMar>
              <w:top w:w="30" w:type="dxa"/>
              <w:left w:w="45" w:type="dxa"/>
              <w:bottom w:w="30" w:type="dxa"/>
              <w:right w:w="45" w:type="dxa"/>
            </w:tcMar>
            <w:hideMark/>
          </w:tcPr>
          <w:p w:rsidR="00304D6D" w:rsidRPr="00BF0424" w:rsidRDefault="00304D6D" w:rsidP="00304D6D">
            <w:pPr>
              <w:spacing w:before="0" w:after="0" w:line="240" w:lineRule="auto"/>
              <w:rPr>
                <w:rFonts w:ascii="Arial" w:eastAsia="Times New Roman" w:hAnsi="Arial" w:cs="Arial"/>
              </w:rPr>
            </w:pPr>
            <w:r w:rsidRPr="00BF0424">
              <w:rPr>
                <w:rFonts w:ascii="Arial" w:eastAsia="Times New Roman" w:hAnsi="Arial" w:cs="Arial"/>
              </w:rPr>
              <w:t>Date of Consultation (Or Invitation for Consultation)</w:t>
            </w:r>
          </w:p>
        </w:tc>
        <w:tc>
          <w:tcPr>
            <w:tcW w:w="0" w:type="auto"/>
            <w:tcBorders>
              <w:top w:val="single" w:sz="6" w:space="0" w:color="000000"/>
              <w:left w:val="single" w:sz="6" w:space="0" w:color="CCCCCC"/>
              <w:bottom w:val="single" w:sz="6" w:space="0" w:color="000000"/>
              <w:right w:val="single" w:sz="6" w:space="0" w:color="000000"/>
            </w:tcBorders>
            <w:shd w:val="clear" w:color="auto" w:fill="9FC5E8"/>
            <w:tcMar>
              <w:top w:w="30" w:type="dxa"/>
              <w:left w:w="45" w:type="dxa"/>
              <w:bottom w:w="30" w:type="dxa"/>
              <w:right w:w="45" w:type="dxa"/>
            </w:tcMar>
            <w:hideMark/>
          </w:tcPr>
          <w:p w:rsidR="00304D6D" w:rsidRPr="00BF0424" w:rsidRDefault="00304D6D" w:rsidP="00304D6D">
            <w:pPr>
              <w:spacing w:before="0" w:after="0" w:line="240" w:lineRule="auto"/>
              <w:rPr>
                <w:rFonts w:ascii="Arial" w:eastAsia="Times New Roman" w:hAnsi="Arial" w:cs="Arial"/>
              </w:rPr>
            </w:pPr>
            <w:r w:rsidRPr="00BF0424">
              <w:rPr>
                <w:rFonts w:ascii="Arial" w:eastAsia="Times New Roman" w:hAnsi="Arial" w:cs="Arial"/>
              </w:rPr>
              <w:t>Participating in Title I, Part A</w:t>
            </w:r>
          </w:p>
        </w:tc>
        <w:tc>
          <w:tcPr>
            <w:tcW w:w="0" w:type="auto"/>
            <w:tcBorders>
              <w:top w:val="single" w:sz="6" w:space="0" w:color="000000"/>
              <w:left w:val="single" w:sz="6" w:space="0" w:color="CCCCCC"/>
              <w:bottom w:val="single" w:sz="6" w:space="0" w:color="000000"/>
              <w:right w:val="single" w:sz="6" w:space="0" w:color="000000"/>
            </w:tcBorders>
            <w:shd w:val="clear" w:color="auto" w:fill="9FC5E8"/>
            <w:tcMar>
              <w:top w:w="30" w:type="dxa"/>
              <w:left w:w="45" w:type="dxa"/>
              <w:bottom w:w="30" w:type="dxa"/>
              <w:right w:w="45" w:type="dxa"/>
            </w:tcMar>
            <w:hideMark/>
          </w:tcPr>
          <w:p w:rsidR="00304D6D" w:rsidRPr="00BF0424" w:rsidRDefault="00304D6D">
            <w:pPr>
              <w:spacing w:before="0" w:after="0" w:line="240" w:lineRule="auto"/>
              <w:rPr>
                <w:rFonts w:ascii="Arial" w:eastAsia="Times New Roman" w:hAnsi="Arial" w:cs="Arial"/>
              </w:rPr>
            </w:pPr>
            <w:r w:rsidRPr="00BF0424">
              <w:rPr>
                <w:rFonts w:ascii="Arial" w:eastAsia="Times New Roman" w:hAnsi="Arial" w:cs="Arial"/>
              </w:rPr>
              <w:t>Participating in Title II, Part A</w:t>
            </w:r>
          </w:p>
        </w:tc>
        <w:tc>
          <w:tcPr>
            <w:tcW w:w="0" w:type="auto"/>
            <w:tcBorders>
              <w:top w:val="single" w:sz="6" w:space="0" w:color="000000"/>
              <w:left w:val="single" w:sz="6" w:space="0" w:color="CCCCCC"/>
              <w:bottom w:val="single" w:sz="6" w:space="0" w:color="000000"/>
              <w:right w:val="single" w:sz="6" w:space="0" w:color="000000"/>
            </w:tcBorders>
            <w:shd w:val="clear" w:color="auto" w:fill="9FC5E8"/>
            <w:tcMar>
              <w:top w:w="30" w:type="dxa"/>
              <w:left w:w="45" w:type="dxa"/>
              <w:bottom w:w="30" w:type="dxa"/>
              <w:right w:w="45" w:type="dxa"/>
            </w:tcMar>
            <w:hideMark/>
          </w:tcPr>
          <w:p w:rsidR="00304D6D" w:rsidRPr="00BF0424" w:rsidRDefault="00304D6D" w:rsidP="00304D6D">
            <w:pPr>
              <w:spacing w:before="0" w:after="0" w:line="240" w:lineRule="auto"/>
              <w:rPr>
                <w:rFonts w:ascii="Arial" w:eastAsia="Times New Roman" w:hAnsi="Arial" w:cs="Arial"/>
              </w:rPr>
            </w:pPr>
            <w:r w:rsidRPr="00BF0424">
              <w:rPr>
                <w:rFonts w:ascii="Arial" w:eastAsia="Times New Roman" w:hAnsi="Arial" w:cs="Arial"/>
              </w:rPr>
              <w:t>Participating in Title III, Part A</w:t>
            </w:r>
          </w:p>
        </w:tc>
        <w:tc>
          <w:tcPr>
            <w:tcW w:w="0" w:type="auto"/>
            <w:tcBorders>
              <w:top w:val="single" w:sz="6" w:space="0" w:color="000000"/>
              <w:left w:val="single" w:sz="6" w:space="0" w:color="CCCCCC"/>
              <w:bottom w:val="single" w:sz="6" w:space="0" w:color="000000"/>
              <w:right w:val="single" w:sz="6" w:space="0" w:color="000000"/>
            </w:tcBorders>
            <w:shd w:val="clear" w:color="auto" w:fill="9FC5E8"/>
            <w:tcMar>
              <w:top w:w="30" w:type="dxa"/>
              <w:left w:w="45" w:type="dxa"/>
              <w:bottom w:w="30" w:type="dxa"/>
              <w:right w:w="45" w:type="dxa"/>
            </w:tcMar>
            <w:hideMark/>
          </w:tcPr>
          <w:p w:rsidR="00304D6D" w:rsidRPr="00BF0424" w:rsidRDefault="00304D6D" w:rsidP="00304D6D">
            <w:pPr>
              <w:spacing w:before="0" w:after="0" w:line="240" w:lineRule="auto"/>
              <w:rPr>
                <w:rFonts w:ascii="Arial" w:eastAsia="Times New Roman" w:hAnsi="Arial" w:cs="Arial"/>
              </w:rPr>
            </w:pPr>
            <w:r w:rsidRPr="00BF0424">
              <w:rPr>
                <w:rFonts w:ascii="Arial" w:eastAsia="Times New Roman" w:hAnsi="Arial" w:cs="Arial"/>
              </w:rPr>
              <w:t>Participating in Title III, Immigrant Set-Aside:</w:t>
            </w:r>
          </w:p>
        </w:tc>
        <w:tc>
          <w:tcPr>
            <w:tcW w:w="0" w:type="auto"/>
            <w:tcBorders>
              <w:top w:val="single" w:sz="6" w:space="0" w:color="000000"/>
              <w:left w:val="single" w:sz="6" w:space="0" w:color="CCCCCC"/>
              <w:bottom w:val="single" w:sz="6" w:space="0" w:color="000000"/>
              <w:right w:val="single" w:sz="6" w:space="0" w:color="000000"/>
            </w:tcBorders>
            <w:shd w:val="clear" w:color="auto" w:fill="9FC5E8"/>
            <w:tcMar>
              <w:top w:w="30" w:type="dxa"/>
              <w:left w:w="45" w:type="dxa"/>
              <w:bottom w:w="30" w:type="dxa"/>
              <w:right w:w="45" w:type="dxa"/>
            </w:tcMar>
            <w:hideMark/>
          </w:tcPr>
          <w:p w:rsidR="00304D6D" w:rsidRPr="00BF0424" w:rsidRDefault="00304D6D" w:rsidP="00304D6D">
            <w:pPr>
              <w:spacing w:before="0" w:after="0" w:line="240" w:lineRule="auto"/>
              <w:rPr>
                <w:rFonts w:ascii="Arial" w:eastAsia="Times New Roman" w:hAnsi="Arial" w:cs="Arial"/>
              </w:rPr>
            </w:pPr>
            <w:r w:rsidRPr="00BF0424">
              <w:rPr>
                <w:rFonts w:ascii="Arial" w:eastAsia="Times New Roman" w:hAnsi="Arial" w:cs="Arial"/>
              </w:rPr>
              <w:t>Participating in Title IV, Part A</w:t>
            </w:r>
          </w:p>
        </w:tc>
        <w:tc>
          <w:tcPr>
            <w:tcW w:w="0" w:type="auto"/>
            <w:tcBorders>
              <w:top w:val="single" w:sz="6" w:space="0" w:color="000000"/>
              <w:left w:val="single" w:sz="6" w:space="0" w:color="CCCCCC"/>
              <w:bottom w:val="single" w:sz="6" w:space="0" w:color="000000"/>
              <w:right w:val="single" w:sz="6" w:space="0" w:color="000000"/>
            </w:tcBorders>
            <w:shd w:val="clear" w:color="auto" w:fill="9FC5E8"/>
            <w:tcMar>
              <w:top w:w="30" w:type="dxa"/>
              <w:left w:w="45" w:type="dxa"/>
              <w:bottom w:w="30" w:type="dxa"/>
              <w:right w:w="45" w:type="dxa"/>
            </w:tcMar>
            <w:hideMark/>
          </w:tcPr>
          <w:p w:rsidR="00304D6D" w:rsidRPr="00BF0424" w:rsidRDefault="00304D6D" w:rsidP="00304D6D">
            <w:pPr>
              <w:spacing w:before="0" w:after="0" w:line="240" w:lineRule="auto"/>
              <w:rPr>
                <w:rFonts w:ascii="Arial" w:eastAsia="Times New Roman" w:hAnsi="Arial" w:cs="Arial"/>
              </w:rPr>
            </w:pPr>
            <w:r w:rsidRPr="00BF0424">
              <w:rPr>
                <w:rFonts w:ascii="Arial" w:eastAsia="Times New Roman" w:hAnsi="Arial" w:cs="Arial"/>
              </w:rPr>
              <w:t>Options</w:t>
            </w:r>
          </w:p>
        </w:tc>
      </w:tr>
      <w:tr w:rsidR="00304D6D" w:rsidRPr="00583017" w:rsidTr="00BA081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304D6D" w:rsidRPr="00583017" w:rsidRDefault="00304D6D" w:rsidP="00304D6D">
            <w:pPr>
              <w:spacing w:before="0" w:after="0" w:line="240" w:lineRule="auto"/>
              <w:rPr>
                <w:rFonts w:ascii="Arial" w:eastAsia="Times New Roman" w:hAnsi="Arial" w:cs="Arial"/>
                <w:color w:val="FF000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304D6D" w:rsidRPr="00583017" w:rsidRDefault="00304D6D" w:rsidP="00304D6D">
            <w:pPr>
              <w:spacing w:before="0" w:after="0" w:line="240" w:lineRule="auto"/>
              <w:rPr>
                <w:rFonts w:ascii="Times New Roman" w:eastAsia="Times New Roman" w:hAnsi="Times New Roman" w:cs="Times New Roman"/>
                <w:color w:val="FF000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304D6D" w:rsidRPr="00583017" w:rsidRDefault="00304D6D" w:rsidP="00304D6D">
            <w:pPr>
              <w:spacing w:before="0" w:after="0" w:line="240" w:lineRule="auto"/>
              <w:rPr>
                <w:rFonts w:ascii="Times New Roman" w:eastAsia="Times New Roman" w:hAnsi="Times New Roman" w:cs="Times New Roman"/>
                <w:color w:val="FF000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304D6D" w:rsidRPr="00583017" w:rsidRDefault="00304D6D" w:rsidP="00304D6D">
            <w:pPr>
              <w:spacing w:before="0" w:after="0" w:line="240" w:lineRule="auto"/>
              <w:rPr>
                <w:rFonts w:ascii="Times New Roman" w:eastAsia="Times New Roman" w:hAnsi="Times New Roman" w:cs="Times New Roman"/>
                <w:color w:val="FF000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304D6D" w:rsidRPr="00583017" w:rsidRDefault="00304D6D" w:rsidP="00304D6D">
            <w:pPr>
              <w:spacing w:before="0" w:after="0" w:line="240" w:lineRule="auto"/>
              <w:rPr>
                <w:rFonts w:ascii="Times New Roman" w:eastAsia="Times New Roman" w:hAnsi="Times New Roman" w:cs="Times New Roman"/>
                <w:color w:val="FF000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304D6D" w:rsidRPr="00583017" w:rsidRDefault="00304D6D" w:rsidP="00304D6D">
            <w:pPr>
              <w:spacing w:before="0" w:after="0" w:line="240" w:lineRule="auto"/>
              <w:rPr>
                <w:rFonts w:ascii="Times New Roman" w:eastAsia="Times New Roman" w:hAnsi="Times New Roman" w:cs="Times New Roman"/>
                <w:color w:val="FF000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304D6D" w:rsidRPr="00583017" w:rsidRDefault="00304D6D" w:rsidP="00304D6D">
            <w:pPr>
              <w:spacing w:before="0" w:after="0" w:line="240" w:lineRule="auto"/>
              <w:rPr>
                <w:rFonts w:ascii="Times New Roman" w:eastAsia="Times New Roman" w:hAnsi="Times New Roman" w:cs="Times New Roman"/>
                <w:color w:val="FF000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304D6D" w:rsidRPr="00583017" w:rsidRDefault="00304D6D" w:rsidP="00304D6D">
            <w:pPr>
              <w:spacing w:before="0" w:after="0" w:line="240" w:lineRule="auto"/>
              <w:rPr>
                <w:rFonts w:ascii="Times New Roman" w:eastAsia="Times New Roman" w:hAnsi="Times New Roman" w:cs="Times New Roman"/>
                <w:color w:val="FF000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304D6D" w:rsidRPr="00583017" w:rsidRDefault="00304D6D" w:rsidP="00304D6D">
            <w:pPr>
              <w:spacing w:before="0" w:after="0" w:line="240" w:lineRule="auto"/>
              <w:rPr>
                <w:rFonts w:ascii="Times New Roman" w:eastAsia="Times New Roman" w:hAnsi="Times New Roman" w:cs="Times New Roman"/>
                <w:color w:val="FF0000"/>
              </w:rPr>
            </w:pPr>
          </w:p>
        </w:tc>
      </w:tr>
      <w:tr w:rsidR="00304D6D" w:rsidRPr="00583017" w:rsidTr="00BA081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304D6D" w:rsidRPr="00583017" w:rsidRDefault="00304D6D" w:rsidP="00304D6D">
            <w:pPr>
              <w:spacing w:before="0" w:after="0" w:line="240" w:lineRule="auto"/>
              <w:rPr>
                <w:rFonts w:ascii="Times New Roman" w:eastAsia="Times New Roman" w:hAnsi="Times New Roman" w:cs="Times New Roman"/>
                <w:color w:val="FF000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304D6D" w:rsidRPr="00583017" w:rsidRDefault="00304D6D" w:rsidP="00304D6D">
            <w:pPr>
              <w:spacing w:before="0" w:after="0" w:line="240" w:lineRule="auto"/>
              <w:rPr>
                <w:rFonts w:ascii="Times New Roman" w:eastAsia="Times New Roman" w:hAnsi="Times New Roman" w:cs="Times New Roman"/>
                <w:color w:val="FF000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304D6D" w:rsidRPr="00583017" w:rsidRDefault="00304D6D" w:rsidP="00304D6D">
            <w:pPr>
              <w:spacing w:before="0" w:after="0" w:line="240" w:lineRule="auto"/>
              <w:rPr>
                <w:rFonts w:ascii="Times New Roman" w:eastAsia="Times New Roman" w:hAnsi="Times New Roman" w:cs="Times New Roman"/>
                <w:color w:val="FF000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304D6D" w:rsidRPr="00583017" w:rsidRDefault="00304D6D" w:rsidP="00304D6D">
            <w:pPr>
              <w:spacing w:before="0" w:after="0" w:line="240" w:lineRule="auto"/>
              <w:rPr>
                <w:rFonts w:ascii="Times New Roman" w:eastAsia="Times New Roman" w:hAnsi="Times New Roman" w:cs="Times New Roman"/>
                <w:color w:val="FF000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304D6D" w:rsidRPr="00583017" w:rsidRDefault="00304D6D" w:rsidP="00304D6D">
            <w:pPr>
              <w:spacing w:before="0" w:after="0" w:line="240" w:lineRule="auto"/>
              <w:rPr>
                <w:rFonts w:ascii="Times New Roman" w:eastAsia="Times New Roman" w:hAnsi="Times New Roman" w:cs="Times New Roman"/>
                <w:color w:val="FF000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304D6D" w:rsidRPr="00583017" w:rsidRDefault="00304D6D" w:rsidP="00304D6D">
            <w:pPr>
              <w:spacing w:before="0" w:after="0" w:line="240" w:lineRule="auto"/>
              <w:rPr>
                <w:rFonts w:ascii="Times New Roman" w:eastAsia="Times New Roman" w:hAnsi="Times New Roman" w:cs="Times New Roman"/>
                <w:color w:val="FF000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304D6D" w:rsidRPr="00583017" w:rsidRDefault="00304D6D" w:rsidP="00304D6D">
            <w:pPr>
              <w:spacing w:before="0" w:after="0" w:line="240" w:lineRule="auto"/>
              <w:rPr>
                <w:rFonts w:ascii="Times New Roman" w:eastAsia="Times New Roman" w:hAnsi="Times New Roman" w:cs="Times New Roman"/>
                <w:color w:val="FF000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304D6D" w:rsidRPr="00583017" w:rsidRDefault="00304D6D" w:rsidP="00304D6D">
            <w:pPr>
              <w:spacing w:before="0" w:after="0" w:line="240" w:lineRule="auto"/>
              <w:rPr>
                <w:rFonts w:ascii="Times New Roman" w:eastAsia="Times New Roman" w:hAnsi="Times New Roman" w:cs="Times New Roman"/>
                <w:color w:val="FF000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304D6D" w:rsidRPr="00583017" w:rsidRDefault="00304D6D" w:rsidP="00304D6D">
            <w:pPr>
              <w:spacing w:before="0" w:after="0" w:line="240" w:lineRule="auto"/>
              <w:rPr>
                <w:rFonts w:ascii="Times New Roman" w:eastAsia="Times New Roman" w:hAnsi="Times New Roman" w:cs="Times New Roman"/>
                <w:color w:val="FF0000"/>
              </w:rPr>
            </w:pPr>
          </w:p>
        </w:tc>
      </w:tr>
      <w:tr w:rsidR="00304D6D" w:rsidRPr="00583017" w:rsidTr="00BA081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304D6D" w:rsidRPr="00583017" w:rsidRDefault="00304D6D" w:rsidP="00304D6D">
            <w:pPr>
              <w:spacing w:before="0" w:after="0" w:line="240" w:lineRule="auto"/>
              <w:rPr>
                <w:rFonts w:ascii="Times New Roman" w:eastAsia="Times New Roman" w:hAnsi="Times New Roman" w:cs="Times New Roman"/>
                <w:color w:val="FF000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304D6D" w:rsidRPr="00583017" w:rsidRDefault="00304D6D" w:rsidP="00304D6D">
            <w:pPr>
              <w:spacing w:before="0" w:after="0" w:line="240" w:lineRule="auto"/>
              <w:rPr>
                <w:rFonts w:ascii="Times New Roman" w:eastAsia="Times New Roman" w:hAnsi="Times New Roman" w:cs="Times New Roman"/>
                <w:color w:val="FF000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304D6D" w:rsidRPr="00583017" w:rsidRDefault="00304D6D" w:rsidP="00304D6D">
            <w:pPr>
              <w:spacing w:before="0" w:after="0" w:line="240" w:lineRule="auto"/>
              <w:rPr>
                <w:rFonts w:ascii="Times New Roman" w:eastAsia="Times New Roman" w:hAnsi="Times New Roman" w:cs="Times New Roman"/>
                <w:color w:val="FF000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304D6D" w:rsidRPr="00583017" w:rsidRDefault="00304D6D" w:rsidP="00304D6D">
            <w:pPr>
              <w:spacing w:before="0" w:after="0" w:line="240" w:lineRule="auto"/>
              <w:rPr>
                <w:rFonts w:ascii="Times New Roman" w:eastAsia="Times New Roman" w:hAnsi="Times New Roman" w:cs="Times New Roman"/>
                <w:color w:val="FF000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304D6D" w:rsidRPr="00583017" w:rsidRDefault="00304D6D" w:rsidP="00304D6D">
            <w:pPr>
              <w:spacing w:before="0" w:after="0" w:line="240" w:lineRule="auto"/>
              <w:rPr>
                <w:rFonts w:ascii="Times New Roman" w:eastAsia="Times New Roman" w:hAnsi="Times New Roman" w:cs="Times New Roman"/>
                <w:color w:val="FF000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304D6D" w:rsidRPr="00583017" w:rsidRDefault="00304D6D" w:rsidP="00304D6D">
            <w:pPr>
              <w:spacing w:before="0" w:after="0" w:line="240" w:lineRule="auto"/>
              <w:rPr>
                <w:rFonts w:ascii="Times New Roman" w:eastAsia="Times New Roman" w:hAnsi="Times New Roman" w:cs="Times New Roman"/>
                <w:color w:val="FF000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304D6D" w:rsidRPr="00583017" w:rsidRDefault="00304D6D" w:rsidP="00304D6D">
            <w:pPr>
              <w:spacing w:before="0" w:after="0" w:line="240" w:lineRule="auto"/>
              <w:rPr>
                <w:rFonts w:ascii="Times New Roman" w:eastAsia="Times New Roman" w:hAnsi="Times New Roman" w:cs="Times New Roman"/>
                <w:color w:val="FF000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304D6D" w:rsidRPr="00583017" w:rsidRDefault="00304D6D" w:rsidP="00304D6D">
            <w:pPr>
              <w:spacing w:before="0" w:after="0" w:line="240" w:lineRule="auto"/>
              <w:rPr>
                <w:rFonts w:ascii="Times New Roman" w:eastAsia="Times New Roman" w:hAnsi="Times New Roman" w:cs="Times New Roman"/>
                <w:color w:val="FF000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304D6D" w:rsidRPr="00583017" w:rsidRDefault="00304D6D" w:rsidP="00304D6D">
            <w:pPr>
              <w:spacing w:before="0" w:after="0" w:line="240" w:lineRule="auto"/>
              <w:rPr>
                <w:rFonts w:ascii="Times New Roman" w:eastAsia="Times New Roman" w:hAnsi="Times New Roman" w:cs="Times New Roman"/>
                <w:color w:val="FF0000"/>
              </w:rPr>
            </w:pPr>
          </w:p>
        </w:tc>
      </w:tr>
    </w:tbl>
    <w:p w:rsidR="006D19C4" w:rsidRDefault="006D19C4" w:rsidP="001F6C1C">
      <w:pPr>
        <w:spacing w:before="0" w:after="0" w:line="240" w:lineRule="auto"/>
        <w:rPr>
          <w:sz w:val="22"/>
          <w:szCs w:val="22"/>
        </w:rPr>
      </w:pPr>
    </w:p>
    <w:p w:rsidR="006D19C4" w:rsidRPr="001F6C1C" w:rsidRDefault="006D19C4" w:rsidP="002212DE">
      <w:pPr>
        <w:pStyle w:val="ListParagraph"/>
        <w:numPr>
          <w:ilvl w:val="0"/>
          <w:numId w:val="31"/>
        </w:numPr>
        <w:spacing w:before="0" w:after="0" w:line="240" w:lineRule="auto"/>
        <w:rPr>
          <w:sz w:val="22"/>
          <w:szCs w:val="22"/>
        </w:rPr>
      </w:pPr>
      <w:r w:rsidRPr="001F6C1C">
        <w:rPr>
          <w:sz w:val="22"/>
          <w:szCs w:val="22"/>
        </w:rPr>
        <w:t>The LEA is unaware of any non-public schools within its boundaries with which to engage with in timely and meaningful consultation.  Upon becoming aware of a non-public school within the LEA’s boundaries, the LEA will engage in timely and meaningful consultation with private school officials regarding the provision of equitable services to private school children.  §§ 1112(c)(2), 1117(a)(1)(A), 11117(b). [IF SELECTED, DO NO POPULATE OTHER CHECKBOXES]</w:t>
      </w:r>
    </w:p>
    <w:p w:rsidR="00DA485A" w:rsidRPr="00B96ADE" w:rsidRDefault="00DA485A" w:rsidP="002212DE">
      <w:pPr>
        <w:pStyle w:val="ListParagraph"/>
        <w:numPr>
          <w:ilvl w:val="0"/>
          <w:numId w:val="3"/>
        </w:numPr>
        <w:spacing w:before="0" w:after="0" w:line="240" w:lineRule="auto"/>
        <w:rPr>
          <w:sz w:val="22"/>
          <w:szCs w:val="22"/>
        </w:rPr>
      </w:pPr>
      <w:r w:rsidRPr="00CE6467">
        <w:rPr>
          <w:sz w:val="22"/>
          <w:szCs w:val="22"/>
        </w:rPr>
        <w:t>The LEA has engaged in timely and meaningful consultation with private school officials regarding the provision of equitable services to p</w:t>
      </w:r>
      <w:r w:rsidRPr="00B96ADE">
        <w:rPr>
          <w:sz w:val="22"/>
          <w:szCs w:val="22"/>
        </w:rPr>
        <w:t xml:space="preserve">rivate school </w:t>
      </w:r>
      <w:r w:rsidR="005B69A5" w:rsidRPr="00B96ADE">
        <w:rPr>
          <w:sz w:val="22"/>
          <w:szCs w:val="22"/>
        </w:rPr>
        <w:t>children</w:t>
      </w:r>
      <w:r w:rsidRPr="00B96ADE">
        <w:rPr>
          <w:sz w:val="22"/>
          <w:szCs w:val="22"/>
        </w:rPr>
        <w:t xml:space="preserve"> and has submitted the </w:t>
      </w:r>
      <w:r w:rsidR="005B69A5" w:rsidRPr="001138A0">
        <w:rPr>
          <w:sz w:val="22"/>
          <w:szCs w:val="22"/>
        </w:rPr>
        <w:t>results</w:t>
      </w:r>
      <w:r w:rsidRPr="001138A0">
        <w:rPr>
          <w:sz w:val="22"/>
          <w:szCs w:val="22"/>
        </w:rPr>
        <w:t xml:space="preserve"> of consultation to the non-public </w:t>
      </w:r>
      <w:r w:rsidR="00580B22">
        <w:rPr>
          <w:sz w:val="22"/>
          <w:szCs w:val="22"/>
        </w:rPr>
        <w:t xml:space="preserve">school </w:t>
      </w:r>
      <w:r w:rsidRPr="00B96ADE">
        <w:rPr>
          <w:sz w:val="22"/>
          <w:szCs w:val="22"/>
        </w:rPr>
        <w:t>ombudsman in accordance with section 1117</w:t>
      </w:r>
      <w:r w:rsidR="006D19C4">
        <w:rPr>
          <w:sz w:val="22"/>
          <w:szCs w:val="22"/>
        </w:rPr>
        <w:t>.</w:t>
      </w:r>
      <w:r w:rsidR="000442F2">
        <w:rPr>
          <w:sz w:val="22"/>
          <w:szCs w:val="22"/>
        </w:rPr>
        <w:t xml:space="preserve"> </w:t>
      </w:r>
      <w:r w:rsidRPr="00B96ADE">
        <w:rPr>
          <w:sz w:val="22"/>
          <w:szCs w:val="22"/>
        </w:rPr>
        <w:t>§ 1112(c)(2), § 1117(a)(1)(A), § 1117(b).</w:t>
      </w:r>
    </w:p>
    <w:p w:rsidR="00DA485A" w:rsidRPr="00B96ADE" w:rsidRDefault="00DA485A" w:rsidP="002212DE">
      <w:pPr>
        <w:pStyle w:val="ListParagraph"/>
        <w:numPr>
          <w:ilvl w:val="0"/>
          <w:numId w:val="4"/>
        </w:numPr>
        <w:spacing w:before="0" w:after="0" w:line="240" w:lineRule="auto"/>
        <w:rPr>
          <w:sz w:val="22"/>
          <w:szCs w:val="22"/>
        </w:rPr>
      </w:pPr>
      <w:r w:rsidRPr="00B96ADE">
        <w:rPr>
          <w:sz w:val="22"/>
          <w:szCs w:val="22"/>
        </w:rPr>
        <w:t>The LEA will provide services to</w:t>
      </w:r>
      <w:r w:rsidRPr="000442F2">
        <w:rPr>
          <w:sz w:val="22"/>
          <w:szCs w:val="22"/>
        </w:rPr>
        <w:t xml:space="preserve"> eligible children attending private elementary and secondary schools in accordance with section 1117, including special educational services, instructional services, counseling, mentoring, one-on-one tutoring, </w:t>
      </w:r>
      <w:r w:rsidRPr="00B96ADE">
        <w:rPr>
          <w:sz w:val="22"/>
          <w:szCs w:val="22"/>
        </w:rPr>
        <w:t>or other benefits that address the needs of eligible children identified under section 1115(c).  § 1112(c)(2).</w:t>
      </w:r>
    </w:p>
    <w:p w:rsidR="00DA485A" w:rsidRPr="00B96ADE" w:rsidRDefault="00DA485A" w:rsidP="002212DE">
      <w:pPr>
        <w:pStyle w:val="ListParagraph"/>
        <w:numPr>
          <w:ilvl w:val="0"/>
          <w:numId w:val="4"/>
        </w:numPr>
        <w:spacing w:before="0" w:after="0" w:line="240" w:lineRule="auto"/>
        <w:rPr>
          <w:sz w:val="22"/>
          <w:szCs w:val="22"/>
        </w:rPr>
      </w:pPr>
      <w:r w:rsidRPr="00B96ADE">
        <w:rPr>
          <w:sz w:val="22"/>
          <w:szCs w:val="22"/>
        </w:rPr>
        <w:t>The LEA ensures that teachers and families of eligible children participate, on an equitable basis, in parent and family engagement activities under section 1116.  § 1117(a)(1)(A).</w:t>
      </w:r>
    </w:p>
    <w:p w:rsidR="00DA485A" w:rsidRPr="00B96ADE" w:rsidRDefault="00DA485A" w:rsidP="00DA485A">
      <w:pPr>
        <w:spacing w:before="0" w:after="0" w:line="240" w:lineRule="auto"/>
        <w:rPr>
          <w:sz w:val="22"/>
          <w:szCs w:val="22"/>
        </w:rPr>
      </w:pPr>
    </w:p>
    <w:p w:rsidR="00DF3094" w:rsidRPr="00B96ADE" w:rsidRDefault="00DF3094" w:rsidP="00D57312">
      <w:pPr>
        <w:spacing w:before="0" w:after="0" w:line="240" w:lineRule="auto"/>
        <w:rPr>
          <w:sz w:val="22"/>
          <w:szCs w:val="22"/>
        </w:rPr>
      </w:pPr>
    </w:p>
    <w:p w:rsidR="002A4C28" w:rsidRPr="00BF0424" w:rsidRDefault="002A4C28" w:rsidP="00CC0DCD">
      <w:pPr>
        <w:pStyle w:val="Heading5"/>
        <w:rPr>
          <w:b/>
          <w:color w:val="auto"/>
        </w:rPr>
      </w:pPr>
      <w:r w:rsidRPr="00BF0424">
        <w:rPr>
          <w:b/>
          <w:color w:val="auto"/>
        </w:rPr>
        <w:lastRenderedPageBreak/>
        <w:t>Parent and Family Engagement Assurance</w:t>
      </w:r>
    </w:p>
    <w:p w:rsidR="00F52AF4" w:rsidRPr="00BF0424" w:rsidRDefault="00F52AF4" w:rsidP="00F52AF4">
      <w:pPr>
        <w:rPr>
          <w:sz w:val="22"/>
          <w:szCs w:val="22"/>
        </w:rPr>
      </w:pPr>
      <w:r w:rsidRPr="00BF0424">
        <w:rPr>
          <w:sz w:val="22"/>
          <w:szCs w:val="22"/>
        </w:rPr>
        <w:t>It is the LEA’s responsibility during the development, review, and revision of the LEA’s plan to meaningfully engage with all stakeholders, including the teachers, principals, school leaders, parents, families, institutions, and community organizations that are representative of, but not limited to, the following students served by the LEA:</w:t>
      </w:r>
    </w:p>
    <w:p w:rsidR="00F52AF4" w:rsidRPr="00BF0424" w:rsidRDefault="00F52AF4" w:rsidP="002212DE">
      <w:pPr>
        <w:pStyle w:val="ListParagraph"/>
        <w:numPr>
          <w:ilvl w:val="0"/>
          <w:numId w:val="38"/>
        </w:numPr>
        <w:rPr>
          <w:sz w:val="22"/>
          <w:szCs w:val="22"/>
        </w:rPr>
      </w:pPr>
      <w:r w:rsidRPr="00BF0424">
        <w:rPr>
          <w:sz w:val="22"/>
          <w:szCs w:val="22"/>
        </w:rPr>
        <w:t>Low-income students</w:t>
      </w:r>
    </w:p>
    <w:p w:rsidR="00F52AF4" w:rsidRPr="00BF0424" w:rsidRDefault="00F52AF4" w:rsidP="002212DE">
      <w:pPr>
        <w:pStyle w:val="ListParagraph"/>
        <w:numPr>
          <w:ilvl w:val="0"/>
          <w:numId w:val="38"/>
        </w:numPr>
        <w:rPr>
          <w:sz w:val="22"/>
          <w:szCs w:val="22"/>
        </w:rPr>
      </w:pPr>
      <w:r w:rsidRPr="00BF0424">
        <w:rPr>
          <w:sz w:val="22"/>
          <w:szCs w:val="22"/>
        </w:rPr>
        <w:t>English learners</w:t>
      </w:r>
    </w:p>
    <w:p w:rsidR="00F52AF4" w:rsidRPr="00BF0424" w:rsidRDefault="00F52AF4" w:rsidP="002212DE">
      <w:pPr>
        <w:pStyle w:val="ListParagraph"/>
        <w:numPr>
          <w:ilvl w:val="0"/>
          <w:numId w:val="38"/>
        </w:numPr>
        <w:rPr>
          <w:sz w:val="22"/>
          <w:szCs w:val="22"/>
        </w:rPr>
      </w:pPr>
      <w:r w:rsidRPr="00BF0424">
        <w:rPr>
          <w:sz w:val="22"/>
          <w:szCs w:val="22"/>
        </w:rPr>
        <w:t>Children with disabilities</w:t>
      </w:r>
    </w:p>
    <w:p w:rsidR="00F52AF4" w:rsidRPr="00BF0424" w:rsidRDefault="00F52AF4" w:rsidP="002212DE">
      <w:pPr>
        <w:pStyle w:val="ListParagraph"/>
        <w:numPr>
          <w:ilvl w:val="0"/>
          <w:numId w:val="38"/>
        </w:numPr>
        <w:rPr>
          <w:sz w:val="22"/>
          <w:szCs w:val="22"/>
        </w:rPr>
      </w:pPr>
      <w:r w:rsidRPr="00BF0424">
        <w:rPr>
          <w:sz w:val="22"/>
          <w:szCs w:val="22"/>
        </w:rPr>
        <w:t>Children and youth in foster care</w:t>
      </w:r>
    </w:p>
    <w:p w:rsidR="00F52AF4" w:rsidRPr="00BF0424" w:rsidRDefault="00F52AF4" w:rsidP="002212DE">
      <w:pPr>
        <w:pStyle w:val="ListParagraph"/>
        <w:numPr>
          <w:ilvl w:val="0"/>
          <w:numId w:val="38"/>
        </w:numPr>
        <w:rPr>
          <w:sz w:val="22"/>
          <w:szCs w:val="22"/>
        </w:rPr>
      </w:pPr>
      <w:r w:rsidRPr="00BF0424">
        <w:rPr>
          <w:sz w:val="22"/>
          <w:szCs w:val="22"/>
        </w:rPr>
        <w:t>Migratory children</w:t>
      </w:r>
    </w:p>
    <w:p w:rsidR="00F52AF4" w:rsidRPr="00BF0424" w:rsidRDefault="00F52AF4" w:rsidP="002212DE">
      <w:pPr>
        <w:pStyle w:val="ListParagraph"/>
        <w:numPr>
          <w:ilvl w:val="0"/>
          <w:numId w:val="38"/>
        </w:numPr>
        <w:rPr>
          <w:sz w:val="22"/>
          <w:szCs w:val="22"/>
        </w:rPr>
      </w:pPr>
      <w:r w:rsidRPr="00BF0424">
        <w:rPr>
          <w:sz w:val="22"/>
          <w:szCs w:val="22"/>
        </w:rPr>
        <w:t>Children and youth experiencing homelessness</w:t>
      </w:r>
    </w:p>
    <w:p w:rsidR="00F52AF4" w:rsidRPr="00BF0424" w:rsidRDefault="00F52AF4" w:rsidP="002212DE">
      <w:pPr>
        <w:pStyle w:val="ListParagraph"/>
        <w:numPr>
          <w:ilvl w:val="0"/>
          <w:numId w:val="38"/>
        </w:numPr>
        <w:rPr>
          <w:sz w:val="22"/>
          <w:szCs w:val="22"/>
        </w:rPr>
      </w:pPr>
      <w:r w:rsidRPr="00BF0424">
        <w:rPr>
          <w:sz w:val="22"/>
          <w:szCs w:val="22"/>
        </w:rPr>
        <w:t>Neglected, delinquent, and at-risk students identified under Title I, Part D</w:t>
      </w:r>
    </w:p>
    <w:p w:rsidR="00F52AF4" w:rsidRPr="00BF0424" w:rsidRDefault="00F52AF4" w:rsidP="002212DE">
      <w:pPr>
        <w:pStyle w:val="ListParagraph"/>
        <w:numPr>
          <w:ilvl w:val="0"/>
          <w:numId w:val="38"/>
        </w:numPr>
        <w:rPr>
          <w:sz w:val="22"/>
          <w:szCs w:val="22"/>
        </w:rPr>
      </w:pPr>
      <w:r w:rsidRPr="00BF0424">
        <w:rPr>
          <w:sz w:val="22"/>
          <w:szCs w:val="22"/>
        </w:rPr>
        <w:t>Immigrant children and youth</w:t>
      </w:r>
    </w:p>
    <w:p w:rsidR="00F52AF4" w:rsidRPr="00BF0424" w:rsidRDefault="00F52AF4" w:rsidP="002212DE">
      <w:pPr>
        <w:pStyle w:val="ListParagraph"/>
        <w:numPr>
          <w:ilvl w:val="0"/>
          <w:numId w:val="38"/>
        </w:numPr>
        <w:rPr>
          <w:sz w:val="22"/>
          <w:szCs w:val="22"/>
        </w:rPr>
      </w:pPr>
      <w:r w:rsidRPr="00BF0424">
        <w:rPr>
          <w:sz w:val="22"/>
          <w:szCs w:val="22"/>
        </w:rPr>
        <w:t>American Indian and Alaska Native students</w:t>
      </w:r>
    </w:p>
    <w:p w:rsidR="00F52AF4" w:rsidRPr="00BF0424" w:rsidRDefault="00F52AF4" w:rsidP="00F52AF4">
      <w:pPr>
        <w:pStyle w:val="ListParagraph"/>
        <w:rPr>
          <w:sz w:val="22"/>
          <w:szCs w:val="22"/>
        </w:rPr>
      </w:pPr>
    </w:p>
    <w:p w:rsidR="00F52AF4" w:rsidRPr="00BF0424" w:rsidRDefault="00F52AF4" w:rsidP="002212DE">
      <w:pPr>
        <w:pStyle w:val="ListParagraph"/>
        <w:numPr>
          <w:ilvl w:val="0"/>
          <w:numId w:val="39"/>
        </w:numPr>
        <w:rPr>
          <w:sz w:val="22"/>
          <w:szCs w:val="22"/>
        </w:rPr>
      </w:pPr>
      <w:r w:rsidRPr="00BF0424">
        <w:rPr>
          <w:sz w:val="22"/>
          <w:szCs w:val="22"/>
        </w:rPr>
        <w:t>The LEA/BOCES affirms that it has engaged in timely and meaningful consultation and discussion with all stakeholders that are representative of the students served by the LEA, as outlined above.</w:t>
      </w:r>
    </w:p>
    <w:p w:rsidR="00A73BF4" w:rsidRPr="00CC0DCD" w:rsidRDefault="00A73BF4" w:rsidP="00CC0DCD">
      <w:pPr>
        <w:pStyle w:val="Heading5"/>
        <w:rPr>
          <w:b/>
        </w:rPr>
      </w:pPr>
      <w:r w:rsidRPr="00CC0DCD">
        <w:rPr>
          <w:b/>
        </w:rPr>
        <w:lastRenderedPageBreak/>
        <w:t>Neglected Facilities</w:t>
      </w:r>
    </w:p>
    <w:p w:rsidR="00DA485A" w:rsidRPr="00B96ADE" w:rsidRDefault="00DA485A" w:rsidP="00DA485A">
      <w:pPr>
        <w:pStyle w:val="NormalWeb"/>
        <w:spacing w:before="0" w:beforeAutospacing="0" w:after="0" w:afterAutospacing="0"/>
        <w:rPr>
          <w:rFonts w:asciiTheme="minorHAnsi" w:hAnsiTheme="minorHAnsi"/>
          <w:sz w:val="22"/>
          <w:szCs w:val="22"/>
        </w:rPr>
      </w:pPr>
      <w:r w:rsidRPr="00CE6467">
        <w:rPr>
          <w:rFonts w:asciiTheme="minorHAnsi" w:hAnsiTheme="minorHAnsi"/>
          <w:sz w:val="22"/>
          <w:szCs w:val="22"/>
        </w:rPr>
        <w:t>It is the LEA's/BOCES' responsibility to ensu</w:t>
      </w:r>
      <w:r w:rsidRPr="00B96ADE">
        <w:rPr>
          <w:rFonts w:asciiTheme="minorHAnsi" w:hAnsiTheme="minorHAnsi"/>
          <w:sz w:val="22"/>
          <w:szCs w:val="22"/>
        </w:rPr>
        <w:t xml:space="preserve">re that timely and meaningful information is shared with </w:t>
      </w:r>
      <w:r w:rsidR="00B81CEF">
        <w:rPr>
          <w:rFonts w:asciiTheme="minorHAnsi" w:hAnsiTheme="minorHAnsi"/>
          <w:sz w:val="22"/>
          <w:szCs w:val="22"/>
        </w:rPr>
        <w:t>neglected facilities</w:t>
      </w:r>
      <w:r w:rsidRPr="00B96ADE">
        <w:rPr>
          <w:rFonts w:asciiTheme="minorHAnsi" w:hAnsiTheme="minorHAnsi"/>
          <w:sz w:val="22"/>
          <w:szCs w:val="22"/>
        </w:rPr>
        <w:t xml:space="preserve"> so the </w:t>
      </w:r>
      <w:r w:rsidR="00B81CEF">
        <w:rPr>
          <w:rFonts w:asciiTheme="minorHAnsi" w:hAnsiTheme="minorHAnsi"/>
          <w:sz w:val="22"/>
          <w:szCs w:val="22"/>
        </w:rPr>
        <w:t>n</w:t>
      </w:r>
      <w:r w:rsidRPr="00B96ADE">
        <w:rPr>
          <w:rFonts w:asciiTheme="minorHAnsi" w:hAnsiTheme="minorHAnsi"/>
          <w:sz w:val="22"/>
          <w:szCs w:val="22"/>
        </w:rPr>
        <w:t xml:space="preserve">eglected </w:t>
      </w:r>
      <w:r w:rsidR="00B81CEF">
        <w:rPr>
          <w:rFonts w:asciiTheme="minorHAnsi" w:hAnsiTheme="minorHAnsi"/>
          <w:sz w:val="22"/>
          <w:szCs w:val="22"/>
        </w:rPr>
        <w:t>f</w:t>
      </w:r>
      <w:r w:rsidRPr="00B96ADE">
        <w:rPr>
          <w:rFonts w:asciiTheme="minorHAnsi" w:hAnsiTheme="minorHAnsi"/>
          <w:sz w:val="22"/>
          <w:szCs w:val="22"/>
        </w:rPr>
        <w:t xml:space="preserve">acility can make an informed decision about whether to apply to participate with the district in Federal Programs. This section </w:t>
      </w:r>
      <w:r w:rsidRPr="001138A0">
        <w:rPr>
          <w:rFonts w:asciiTheme="minorHAnsi" w:hAnsiTheme="minorHAnsi"/>
          <w:sz w:val="22"/>
          <w:szCs w:val="22"/>
        </w:rPr>
        <w:t>ensure</w:t>
      </w:r>
      <w:r w:rsidR="00967ACB">
        <w:rPr>
          <w:rFonts w:asciiTheme="minorHAnsi" w:hAnsiTheme="minorHAnsi"/>
          <w:sz w:val="22"/>
          <w:szCs w:val="22"/>
        </w:rPr>
        <w:t>s</w:t>
      </w:r>
      <w:r w:rsidRPr="00B96ADE">
        <w:rPr>
          <w:rFonts w:asciiTheme="minorHAnsi" w:hAnsiTheme="minorHAnsi"/>
          <w:sz w:val="22"/>
          <w:szCs w:val="22"/>
        </w:rPr>
        <w:t xml:space="preserve"> that information is disseminated in a timely and meaningful way. </w:t>
      </w:r>
    </w:p>
    <w:p w:rsidR="00DA485A" w:rsidRPr="00B96ADE" w:rsidRDefault="00DA485A" w:rsidP="00DA485A">
      <w:pPr>
        <w:pStyle w:val="NormalWeb"/>
        <w:spacing w:before="0" w:beforeAutospacing="0" w:after="0" w:afterAutospacing="0"/>
        <w:rPr>
          <w:rFonts w:asciiTheme="minorHAnsi" w:hAnsiTheme="minorHAnsi"/>
          <w:sz w:val="22"/>
          <w:szCs w:val="22"/>
        </w:rPr>
      </w:pPr>
    </w:p>
    <w:p w:rsidR="007A6299" w:rsidRPr="001138A0" w:rsidRDefault="00DA485A" w:rsidP="00D57312">
      <w:pPr>
        <w:pStyle w:val="NormalWeb"/>
        <w:spacing w:before="0" w:beforeAutospacing="0" w:after="0" w:afterAutospacing="0"/>
        <w:rPr>
          <w:rFonts w:asciiTheme="minorHAnsi" w:hAnsiTheme="minorHAnsi"/>
          <w:sz w:val="22"/>
          <w:szCs w:val="22"/>
        </w:rPr>
      </w:pPr>
      <w:r w:rsidRPr="00967ACB">
        <w:rPr>
          <w:rFonts w:asciiTheme="minorHAnsi" w:hAnsiTheme="minorHAnsi"/>
          <w:sz w:val="22"/>
          <w:szCs w:val="22"/>
        </w:rPr>
        <w:t xml:space="preserve">The table below has been pre-populated with all the </w:t>
      </w:r>
      <w:r w:rsidR="00B81CEF">
        <w:rPr>
          <w:rFonts w:asciiTheme="minorHAnsi" w:hAnsiTheme="minorHAnsi"/>
          <w:sz w:val="22"/>
          <w:szCs w:val="22"/>
        </w:rPr>
        <w:t>neglected facilities</w:t>
      </w:r>
      <w:r w:rsidRPr="00967ACB">
        <w:rPr>
          <w:rFonts w:asciiTheme="minorHAnsi" w:hAnsiTheme="minorHAnsi"/>
          <w:sz w:val="22"/>
          <w:szCs w:val="22"/>
        </w:rPr>
        <w:t xml:space="preserve"> for which the department has record.</w:t>
      </w:r>
      <w:r w:rsidR="00967ACB">
        <w:rPr>
          <w:rFonts w:asciiTheme="minorHAnsi" w:hAnsiTheme="minorHAnsi"/>
          <w:sz w:val="22"/>
          <w:szCs w:val="22"/>
        </w:rPr>
        <w:t xml:space="preserve"> Use the ‘Add Neglected Facility’ link to add facilities that are missing. </w:t>
      </w:r>
      <w:r w:rsidRPr="00B96ADE">
        <w:rPr>
          <w:rFonts w:asciiTheme="minorHAnsi" w:hAnsiTheme="minorHAnsi"/>
          <w:sz w:val="22"/>
          <w:szCs w:val="22"/>
        </w:rPr>
        <w:t xml:space="preserve">For </w:t>
      </w:r>
      <w:r w:rsidR="00CF12D8" w:rsidRPr="00B96ADE">
        <w:rPr>
          <w:rFonts w:asciiTheme="minorHAnsi" w:hAnsiTheme="minorHAnsi"/>
          <w:sz w:val="22"/>
          <w:szCs w:val="22"/>
        </w:rPr>
        <w:t>N</w:t>
      </w:r>
      <w:r w:rsidRPr="001138A0">
        <w:rPr>
          <w:rFonts w:asciiTheme="minorHAnsi" w:hAnsiTheme="minorHAnsi"/>
          <w:sz w:val="22"/>
          <w:szCs w:val="22"/>
        </w:rPr>
        <w:t xml:space="preserve">eglected </w:t>
      </w:r>
      <w:r w:rsidR="00CF12D8" w:rsidRPr="001138A0">
        <w:rPr>
          <w:rFonts w:asciiTheme="minorHAnsi" w:hAnsiTheme="minorHAnsi"/>
          <w:sz w:val="22"/>
          <w:szCs w:val="22"/>
        </w:rPr>
        <w:t>F</w:t>
      </w:r>
      <w:r w:rsidRPr="001138A0">
        <w:rPr>
          <w:rFonts w:asciiTheme="minorHAnsi" w:hAnsiTheme="minorHAnsi"/>
          <w:sz w:val="22"/>
          <w:szCs w:val="22"/>
        </w:rPr>
        <w:t xml:space="preserve">acilities that accept ESSA funds, the district will include each school's plan for use of funds within the appropriate budget line items under Title IA (Neglected set-aside). Districts will not be submitting individual </w:t>
      </w:r>
      <w:r w:rsidR="00890000">
        <w:rPr>
          <w:rFonts w:asciiTheme="minorHAnsi" w:hAnsiTheme="minorHAnsi"/>
          <w:sz w:val="22"/>
          <w:szCs w:val="22"/>
        </w:rPr>
        <w:t>N</w:t>
      </w:r>
      <w:r w:rsidRPr="00B96ADE">
        <w:rPr>
          <w:rFonts w:asciiTheme="minorHAnsi" w:hAnsiTheme="minorHAnsi"/>
          <w:sz w:val="22"/>
          <w:szCs w:val="22"/>
        </w:rPr>
        <w:t xml:space="preserve">eglected </w:t>
      </w:r>
      <w:r w:rsidR="00890000">
        <w:rPr>
          <w:rFonts w:asciiTheme="minorHAnsi" w:hAnsiTheme="minorHAnsi"/>
          <w:sz w:val="22"/>
          <w:szCs w:val="22"/>
        </w:rPr>
        <w:t>F</w:t>
      </w:r>
      <w:r w:rsidRPr="00B96ADE">
        <w:rPr>
          <w:rFonts w:asciiTheme="minorHAnsi" w:hAnsiTheme="minorHAnsi"/>
          <w:sz w:val="22"/>
          <w:szCs w:val="22"/>
        </w:rPr>
        <w:t xml:space="preserve">acility plans to CDE for </w:t>
      </w:r>
      <w:r w:rsidR="00BA0781">
        <w:rPr>
          <w:rFonts w:asciiTheme="minorHAnsi" w:hAnsiTheme="minorHAnsi"/>
          <w:sz w:val="22"/>
          <w:szCs w:val="22"/>
        </w:rPr>
        <w:t>2018-2019</w:t>
      </w:r>
      <w:r w:rsidRPr="00B96ADE">
        <w:rPr>
          <w:rFonts w:asciiTheme="minorHAnsi" w:hAnsiTheme="minorHAnsi"/>
          <w:sz w:val="22"/>
          <w:szCs w:val="22"/>
        </w:rPr>
        <w:t>.</w:t>
      </w:r>
    </w:p>
    <w:p w:rsidR="007A6299" w:rsidRPr="001F6C1C" w:rsidRDefault="007A6299" w:rsidP="007A6299">
      <w:pPr>
        <w:spacing w:before="0" w:after="0" w:line="240" w:lineRule="auto"/>
        <w:rPr>
          <w:rFonts w:eastAsia="Times New Roman" w:cs="Times New Roman"/>
          <w:sz w:val="22"/>
          <w:szCs w:val="22"/>
        </w:rPr>
      </w:pPr>
    </w:p>
    <w:tbl>
      <w:tblPr>
        <w:tblStyle w:val="PlainTable11"/>
        <w:tblW w:w="0" w:type="auto"/>
        <w:tblLook w:val="04A0" w:firstRow="1" w:lastRow="0" w:firstColumn="1" w:lastColumn="0" w:noHBand="0" w:noVBand="1"/>
        <w:tblCaption w:val="Neglected Facilities Table"/>
        <w:tblDescription w:val="Table of information about neglected facility students being served."/>
      </w:tblPr>
      <w:tblGrid>
        <w:gridCol w:w="1840"/>
        <w:gridCol w:w="3182"/>
        <w:gridCol w:w="4807"/>
        <w:gridCol w:w="2090"/>
      </w:tblGrid>
      <w:tr w:rsidR="00A933D3" w:rsidRPr="001138A0" w:rsidTr="00BA081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0" w:type="dxa"/>
            <w:hideMark/>
          </w:tcPr>
          <w:p w:rsidR="00A933D3" w:rsidRPr="001F6C1C" w:rsidRDefault="00A933D3" w:rsidP="007A6299">
            <w:pPr>
              <w:spacing w:before="0"/>
              <w:rPr>
                <w:rFonts w:eastAsia="Times New Roman" w:cs="Times New Roman"/>
                <w:b w:val="0"/>
                <w:bCs w:val="0"/>
                <w:sz w:val="22"/>
                <w:szCs w:val="22"/>
              </w:rPr>
            </w:pPr>
            <w:r w:rsidRPr="001F6C1C">
              <w:rPr>
                <w:rFonts w:eastAsia="Times New Roman" w:cs="Times New Roman"/>
                <w:sz w:val="22"/>
                <w:szCs w:val="22"/>
              </w:rPr>
              <w:t>Facility Name</w:t>
            </w:r>
          </w:p>
        </w:tc>
        <w:tc>
          <w:tcPr>
            <w:tcW w:w="3182" w:type="dxa"/>
            <w:hideMark/>
          </w:tcPr>
          <w:p w:rsidR="00A933D3" w:rsidRPr="001F6C1C" w:rsidRDefault="00A933D3" w:rsidP="00B96ADE">
            <w:pPr>
              <w:spacing w:before="0"/>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2"/>
                <w:szCs w:val="22"/>
              </w:rPr>
            </w:pPr>
            <w:r w:rsidRPr="001F6C1C">
              <w:rPr>
                <w:rFonts w:eastAsia="Times New Roman" w:cs="Times New Roman"/>
                <w:sz w:val="22"/>
                <w:szCs w:val="22"/>
              </w:rPr>
              <w:t xml:space="preserve"># of </w:t>
            </w:r>
            <w:r>
              <w:rPr>
                <w:rFonts w:eastAsia="Times New Roman" w:cs="Times New Roman"/>
                <w:b w:val="0"/>
                <w:bCs w:val="0"/>
                <w:sz w:val="22"/>
                <w:szCs w:val="22"/>
              </w:rPr>
              <w:t>H</w:t>
            </w:r>
            <w:r w:rsidRPr="001F6C1C">
              <w:rPr>
                <w:rFonts w:eastAsia="Times New Roman" w:cs="Times New Roman"/>
                <w:sz w:val="22"/>
                <w:szCs w:val="22"/>
              </w:rPr>
              <w:t xml:space="preserve">ours </w:t>
            </w:r>
            <w:r>
              <w:rPr>
                <w:rFonts w:eastAsia="Times New Roman" w:cs="Times New Roman"/>
                <w:b w:val="0"/>
                <w:bCs w:val="0"/>
                <w:sz w:val="22"/>
                <w:szCs w:val="22"/>
              </w:rPr>
              <w:t>B</w:t>
            </w:r>
            <w:r w:rsidRPr="001F6C1C">
              <w:rPr>
                <w:rFonts w:eastAsia="Times New Roman" w:cs="Times New Roman"/>
                <w:sz w:val="22"/>
                <w:szCs w:val="22"/>
              </w:rPr>
              <w:t xml:space="preserve">eing </w:t>
            </w:r>
            <w:r>
              <w:rPr>
                <w:rFonts w:eastAsia="Times New Roman" w:cs="Times New Roman"/>
                <w:b w:val="0"/>
                <w:bCs w:val="0"/>
                <w:sz w:val="22"/>
                <w:szCs w:val="22"/>
              </w:rPr>
              <w:t>S</w:t>
            </w:r>
            <w:r w:rsidRPr="001F6C1C">
              <w:rPr>
                <w:rFonts w:eastAsia="Times New Roman" w:cs="Times New Roman"/>
                <w:sz w:val="22"/>
                <w:szCs w:val="22"/>
              </w:rPr>
              <w:t xml:space="preserve">erved in an </w:t>
            </w:r>
            <w:r>
              <w:rPr>
                <w:rFonts w:eastAsia="Times New Roman" w:cs="Times New Roman"/>
                <w:b w:val="0"/>
                <w:bCs w:val="0"/>
                <w:sz w:val="22"/>
                <w:szCs w:val="22"/>
              </w:rPr>
              <w:t>E</w:t>
            </w:r>
            <w:r w:rsidRPr="001F6C1C">
              <w:rPr>
                <w:rFonts w:eastAsia="Times New Roman" w:cs="Times New Roman"/>
                <w:sz w:val="22"/>
                <w:szCs w:val="22"/>
              </w:rPr>
              <w:t xml:space="preserve">ducation </w:t>
            </w:r>
            <w:r>
              <w:rPr>
                <w:rFonts w:eastAsia="Times New Roman" w:cs="Times New Roman"/>
                <w:b w:val="0"/>
                <w:bCs w:val="0"/>
                <w:sz w:val="22"/>
                <w:szCs w:val="22"/>
              </w:rPr>
              <w:t>P</w:t>
            </w:r>
            <w:r w:rsidRPr="001F6C1C">
              <w:rPr>
                <w:rFonts w:eastAsia="Times New Roman" w:cs="Times New Roman"/>
                <w:sz w:val="22"/>
                <w:szCs w:val="22"/>
              </w:rPr>
              <w:t>rogram</w:t>
            </w:r>
          </w:p>
        </w:tc>
        <w:tc>
          <w:tcPr>
            <w:tcW w:w="0" w:type="auto"/>
            <w:hideMark/>
          </w:tcPr>
          <w:p w:rsidR="00A933D3" w:rsidRPr="001F6C1C" w:rsidRDefault="00A933D3" w:rsidP="00B96ADE">
            <w:pPr>
              <w:spacing w:before="0"/>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2"/>
                <w:szCs w:val="22"/>
              </w:rPr>
            </w:pPr>
            <w:r w:rsidRPr="001F6C1C">
              <w:rPr>
                <w:rFonts w:eastAsia="Times New Roman" w:cs="Times New Roman"/>
                <w:sz w:val="22"/>
                <w:szCs w:val="22"/>
              </w:rPr>
              <w:t xml:space="preserve"># of </w:t>
            </w:r>
            <w:r>
              <w:rPr>
                <w:rFonts w:eastAsia="Times New Roman" w:cs="Times New Roman"/>
                <w:b w:val="0"/>
                <w:bCs w:val="0"/>
                <w:sz w:val="22"/>
                <w:szCs w:val="22"/>
              </w:rPr>
              <w:t>S</w:t>
            </w:r>
            <w:r w:rsidRPr="001F6C1C">
              <w:rPr>
                <w:rFonts w:eastAsia="Times New Roman" w:cs="Times New Roman"/>
                <w:sz w:val="22"/>
                <w:szCs w:val="22"/>
              </w:rPr>
              <w:t xml:space="preserve">tudents </w:t>
            </w:r>
            <w:r>
              <w:rPr>
                <w:rFonts w:eastAsia="Times New Roman" w:cs="Times New Roman"/>
                <w:b w:val="0"/>
                <w:bCs w:val="0"/>
                <w:sz w:val="22"/>
                <w:szCs w:val="22"/>
              </w:rPr>
              <w:t>B</w:t>
            </w:r>
            <w:r w:rsidRPr="001F6C1C">
              <w:rPr>
                <w:rFonts w:eastAsia="Times New Roman" w:cs="Times New Roman"/>
                <w:sz w:val="22"/>
                <w:szCs w:val="22"/>
              </w:rPr>
              <w:t>eing</w:t>
            </w:r>
            <w:r>
              <w:rPr>
                <w:rFonts w:eastAsia="Times New Roman" w:cs="Times New Roman"/>
                <w:b w:val="0"/>
                <w:bCs w:val="0"/>
                <w:sz w:val="22"/>
                <w:szCs w:val="22"/>
              </w:rPr>
              <w:t xml:space="preserve"> Se</w:t>
            </w:r>
            <w:r w:rsidRPr="001F6C1C">
              <w:rPr>
                <w:rFonts w:eastAsia="Times New Roman" w:cs="Times New Roman"/>
                <w:sz w:val="22"/>
                <w:szCs w:val="22"/>
              </w:rPr>
              <w:t xml:space="preserve">rved as </w:t>
            </w:r>
            <w:r>
              <w:rPr>
                <w:rFonts w:eastAsia="Times New Roman" w:cs="Times New Roman"/>
                <w:b w:val="0"/>
                <w:bCs w:val="0"/>
                <w:sz w:val="22"/>
                <w:szCs w:val="22"/>
              </w:rPr>
              <w:t>R</w:t>
            </w:r>
            <w:r w:rsidRPr="001F6C1C">
              <w:rPr>
                <w:rFonts w:eastAsia="Times New Roman" w:cs="Times New Roman"/>
                <w:sz w:val="22"/>
                <w:szCs w:val="22"/>
              </w:rPr>
              <w:t>eported in October</w:t>
            </w:r>
          </w:p>
        </w:tc>
        <w:tc>
          <w:tcPr>
            <w:tcW w:w="0" w:type="auto"/>
            <w:hideMark/>
          </w:tcPr>
          <w:p w:rsidR="00A933D3" w:rsidRPr="001F6C1C" w:rsidRDefault="00A933D3" w:rsidP="00B96ADE">
            <w:pPr>
              <w:spacing w:before="0"/>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2"/>
                <w:szCs w:val="22"/>
              </w:rPr>
            </w:pPr>
            <w:r w:rsidRPr="001F6C1C">
              <w:rPr>
                <w:rFonts w:eastAsia="Times New Roman" w:cs="Times New Roman"/>
                <w:sz w:val="22"/>
                <w:szCs w:val="22"/>
              </w:rPr>
              <w:t xml:space="preserve">Facility </w:t>
            </w:r>
            <w:r>
              <w:rPr>
                <w:rFonts w:eastAsia="Times New Roman" w:cs="Times New Roman"/>
                <w:b w:val="0"/>
                <w:bCs w:val="0"/>
                <w:sz w:val="22"/>
                <w:szCs w:val="22"/>
              </w:rPr>
              <w:t>B</w:t>
            </w:r>
            <w:r w:rsidRPr="001F6C1C">
              <w:rPr>
                <w:rFonts w:eastAsia="Times New Roman" w:cs="Times New Roman"/>
                <w:sz w:val="22"/>
                <w:szCs w:val="22"/>
              </w:rPr>
              <w:t xml:space="preserve">eing </w:t>
            </w:r>
            <w:r>
              <w:rPr>
                <w:rFonts w:eastAsia="Times New Roman" w:cs="Times New Roman"/>
                <w:b w:val="0"/>
                <w:bCs w:val="0"/>
                <w:sz w:val="22"/>
                <w:szCs w:val="22"/>
              </w:rPr>
              <w:t>S</w:t>
            </w:r>
            <w:r w:rsidRPr="001F6C1C">
              <w:rPr>
                <w:rFonts w:eastAsia="Times New Roman" w:cs="Times New Roman"/>
                <w:sz w:val="22"/>
                <w:szCs w:val="22"/>
              </w:rPr>
              <w:t>erved</w:t>
            </w:r>
          </w:p>
        </w:tc>
      </w:tr>
      <w:tr w:rsidR="00A933D3" w:rsidRPr="001138A0" w:rsidTr="000442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0" w:type="dxa"/>
            <w:hideMark/>
          </w:tcPr>
          <w:p w:rsidR="00A933D3" w:rsidRPr="001F6C1C" w:rsidRDefault="00A933D3" w:rsidP="007A6299">
            <w:pPr>
              <w:spacing w:before="0"/>
              <w:rPr>
                <w:rFonts w:eastAsia="Times New Roman" w:cs="Times New Roman"/>
                <w:sz w:val="22"/>
                <w:szCs w:val="22"/>
              </w:rPr>
            </w:pPr>
            <w:r w:rsidRPr="00D36384">
              <w:rPr>
                <w:rFonts w:eastAsia="Times New Roman" w:cs="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12" o:title=""/>
                </v:shape>
                <w:control r:id="rId13" w:name="DefaultOcxName" w:shapeid="_x0000_i1030"/>
              </w:object>
            </w:r>
            <w:r w:rsidRPr="001F6C1C">
              <w:rPr>
                <w:rFonts w:eastAsia="Times New Roman" w:cs="Times New Roman"/>
                <w:sz w:val="22"/>
                <w:szCs w:val="22"/>
              </w:rPr>
              <w:t>Facility Name</w:t>
            </w:r>
          </w:p>
        </w:tc>
        <w:tc>
          <w:tcPr>
            <w:tcW w:w="3182" w:type="dxa"/>
          </w:tcPr>
          <w:p w:rsidR="00A933D3" w:rsidRPr="001F6C1C" w:rsidRDefault="00A933D3" w:rsidP="007A6299">
            <w:pPr>
              <w:spacing w:before="0"/>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p>
        </w:tc>
        <w:tc>
          <w:tcPr>
            <w:tcW w:w="0" w:type="auto"/>
          </w:tcPr>
          <w:p w:rsidR="00A933D3" w:rsidRPr="001F6C1C" w:rsidRDefault="00A933D3" w:rsidP="007A6299">
            <w:pPr>
              <w:spacing w:before="0"/>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p>
        </w:tc>
        <w:tc>
          <w:tcPr>
            <w:tcW w:w="0" w:type="auto"/>
            <w:hideMark/>
          </w:tcPr>
          <w:p w:rsidR="00A933D3" w:rsidRPr="001F6C1C" w:rsidRDefault="00A933D3" w:rsidP="007A6299">
            <w:pPr>
              <w:spacing w:before="0"/>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1F6C1C">
              <w:rPr>
                <w:rFonts w:eastAsia="Times New Roman" w:cs="Times New Roman"/>
                <w:sz w:val="22"/>
                <w:szCs w:val="22"/>
              </w:rPr>
              <w:t>Y/N</w:t>
            </w:r>
          </w:p>
        </w:tc>
      </w:tr>
    </w:tbl>
    <w:p w:rsidR="007A6299" w:rsidRPr="00CE6467" w:rsidRDefault="007A6299" w:rsidP="00D57312">
      <w:pPr>
        <w:pStyle w:val="NormalWeb"/>
        <w:spacing w:before="0" w:beforeAutospacing="0" w:after="0" w:afterAutospacing="0"/>
        <w:rPr>
          <w:rFonts w:asciiTheme="minorHAnsi" w:hAnsiTheme="minorHAnsi"/>
          <w:sz w:val="22"/>
          <w:szCs w:val="22"/>
        </w:rPr>
      </w:pPr>
    </w:p>
    <w:p w:rsidR="00A73BF4" w:rsidRPr="00B96ADE" w:rsidRDefault="00A73BF4" w:rsidP="00DA485A">
      <w:pPr>
        <w:pStyle w:val="NormalWeb"/>
        <w:spacing w:before="0" w:beforeAutospacing="0" w:after="0" w:afterAutospacing="0"/>
        <w:rPr>
          <w:rFonts w:asciiTheme="minorHAnsi" w:hAnsiTheme="minorHAnsi"/>
          <w:sz w:val="22"/>
          <w:szCs w:val="22"/>
        </w:rPr>
      </w:pPr>
    </w:p>
    <w:p w:rsidR="00DA485A" w:rsidRPr="00CC0DCD" w:rsidRDefault="00DA485A" w:rsidP="00CC0DCD">
      <w:pPr>
        <w:pStyle w:val="Heading5"/>
        <w:rPr>
          <w:b/>
        </w:rPr>
      </w:pPr>
      <w:r w:rsidRPr="00CC0DCD">
        <w:rPr>
          <w:b/>
        </w:rPr>
        <w:t>Delinquent Facilities</w:t>
      </w:r>
    </w:p>
    <w:p w:rsidR="006472B7" w:rsidRPr="00B96ADE" w:rsidRDefault="00967ACB" w:rsidP="006472B7">
      <w:pPr>
        <w:spacing w:before="0" w:after="0" w:line="240" w:lineRule="auto"/>
        <w:rPr>
          <w:rFonts w:eastAsia="Times New Roman" w:cs="Arial"/>
          <w:sz w:val="22"/>
          <w:szCs w:val="22"/>
        </w:rPr>
      </w:pPr>
      <w:r w:rsidRPr="00967ACB">
        <w:rPr>
          <w:sz w:val="22"/>
          <w:szCs w:val="22"/>
        </w:rPr>
        <w:t xml:space="preserve">The table below has been pre-populated with all the </w:t>
      </w:r>
      <w:r w:rsidR="00CF12D8" w:rsidRPr="00B96ADE">
        <w:rPr>
          <w:rFonts w:eastAsia="Times New Roman" w:cs="Arial"/>
          <w:sz w:val="22"/>
          <w:szCs w:val="22"/>
        </w:rPr>
        <w:t>D</w:t>
      </w:r>
      <w:r w:rsidR="006472B7" w:rsidRPr="00B96ADE">
        <w:rPr>
          <w:rFonts w:eastAsia="Times New Roman" w:cs="Arial"/>
          <w:sz w:val="22"/>
          <w:szCs w:val="22"/>
        </w:rPr>
        <w:t xml:space="preserve">elinquent </w:t>
      </w:r>
      <w:r w:rsidR="00CF12D8" w:rsidRPr="001138A0">
        <w:rPr>
          <w:rFonts w:eastAsia="Times New Roman" w:cs="Arial"/>
          <w:sz w:val="22"/>
          <w:szCs w:val="22"/>
        </w:rPr>
        <w:t>F</w:t>
      </w:r>
      <w:r w:rsidR="006472B7" w:rsidRPr="001138A0">
        <w:rPr>
          <w:rFonts w:eastAsia="Times New Roman" w:cs="Arial"/>
          <w:sz w:val="22"/>
          <w:szCs w:val="22"/>
        </w:rPr>
        <w:t>acilities</w:t>
      </w:r>
      <w:r>
        <w:rPr>
          <w:rFonts w:eastAsia="Times New Roman" w:cs="Arial"/>
          <w:sz w:val="22"/>
          <w:szCs w:val="22"/>
        </w:rPr>
        <w:t xml:space="preserve"> in the district that are participating in the use of Title I, Part D funds as demonstrated by the submission of the Annual Count of Children. </w:t>
      </w:r>
      <w:r>
        <w:rPr>
          <w:sz w:val="22"/>
          <w:szCs w:val="22"/>
        </w:rPr>
        <w:t>Use the ‘Add Delinquent Facility’ link to add facilities that are missing</w:t>
      </w:r>
      <w:r w:rsidR="006472B7" w:rsidRPr="001138A0">
        <w:rPr>
          <w:rFonts w:eastAsia="Times New Roman" w:cs="Arial"/>
          <w:sz w:val="22"/>
          <w:szCs w:val="22"/>
        </w:rPr>
        <w:t xml:space="preserve">. For </w:t>
      </w:r>
      <w:r w:rsidR="00CF12D8" w:rsidRPr="001138A0">
        <w:rPr>
          <w:rFonts w:eastAsia="Times New Roman" w:cs="Arial"/>
          <w:sz w:val="22"/>
          <w:szCs w:val="22"/>
        </w:rPr>
        <w:t>D</w:t>
      </w:r>
      <w:r w:rsidR="006472B7" w:rsidRPr="001138A0">
        <w:rPr>
          <w:rFonts w:eastAsia="Times New Roman" w:cs="Arial"/>
          <w:sz w:val="22"/>
          <w:szCs w:val="22"/>
        </w:rPr>
        <w:t xml:space="preserve">elinquent </w:t>
      </w:r>
      <w:r w:rsidR="00CF12D8" w:rsidRPr="001138A0">
        <w:rPr>
          <w:rFonts w:eastAsia="Times New Roman" w:cs="Arial"/>
          <w:sz w:val="22"/>
          <w:szCs w:val="22"/>
        </w:rPr>
        <w:t>F</w:t>
      </w:r>
      <w:r w:rsidR="006472B7" w:rsidRPr="001138A0">
        <w:rPr>
          <w:rFonts w:eastAsia="Times New Roman" w:cs="Arial"/>
          <w:sz w:val="22"/>
          <w:szCs w:val="22"/>
        </w:rPr>
        <w:t xml:space="preserve">acilities that accept Title I, Part D, ESSA funds, the district will include each </w:t>
      </w:r>
      <w:r w:rsidR="006472B7" w:rsidRPr="001138A0">
        <w:rPr>
          <w:rFonts w:eastAsia="Times New Roman" w:cs="Arial"/>
          <w:sz w:val="22"/>
          <w:szCs w:val="22"/>
        </w:rPr>
        <w:lastRenderedPageBreak/>
        <w:t xml:space="preserve">facility's plan for use of funds within the appropriate budget line items for Title ID, Delinquent. Districts will not </w:t>
      </w:r>
      <w:r>
        <w:rPr>
          <w:rFonts w:eastAsia="Times New Roman" w:cs="Arial"/>
          <w:sz w:val="22"/>
          <w:szCs w:val="22"/>
        </w:rPr>
        <w:t>submit</w:t>
      </w:r>
      <w:r w:rsidR="006472B7" w:rsidRPr="00B96ADE">
        <w:rPr>
          <w:rFonts w:eastAsia="Times New Roman" w:cs="Arial"/>
          <w:sz w:val="22"/>
          <w:szCs w:val="22"/>
        </w:rPr>
        <w:t xml:space="preserve"> individual facility plans to CDE for </w:t>
      </w:r>
      <w:r w:rsidR="00BA0781">
        <w:rPr>
          <w:rFonts w:eastAsia="Times New Roman" w:cs="Arial"/>
          <w:sz w:val="22"/>
          <w:szCs w:val="22"/>
        </w:rPr>
        <w:t>2018-2019</w:t>
      </w:r>
      <w:r w:rsidR="006472B7" w:rsidRPr="00B96ADE">
        <w:rPr>
          <w:rFonts w:eastAsia="Times New Roman" w:cs="Arial"/>
          <w:sz w:val="22"/>
          <w:szCs w:val="22"/>
        </w:rPr>
        <w:t xml:space="preserve">. The electronic budget must reflect the activities for delinquent facilities for </w:t>
      </w:r>
      <w:r w:rsidR="00BA0781">
        <w:rPr>
          <w:rFonts w:eastAsia="Times New Roman" w:cs="Arial"/>
          <w:sz w:val="22"/>
          <w:szCs w:val="22"/>
        </w:rPr>
        <w:t>2018-2019</w:t>
      </w:r>
      <w:r w:rsidR="006472B7" w:rsidRPr="00B96ADE">
        <w:rPr>
          <w:rFonts w:eastAsia="Times New Roman" w:cs="Arial"/>
          <w:sz w:val="22"/>
          <w:szCs w:val="22"/>
        </w:rPr>
        <w:t>.</w:t>
      </w:r>
    </w:p>
    <w:p w:rsidR="00DA485A" w:rsidRPr="001F6C1C" w:rsidRDefault="00DA485A" w:rsidP="00DA485A">
      <w:pPr>
        <w:spacing w:before="0" w:after="0" w:line="240" w:lineRule="auto"/>
        <w:rPr>
          <w:rFonts w:eastAsia="Times New Roman" w:cs="Times New Roman"/>
          <w:sz w:val="22"/>
          <w:szCs w:val="22"/>
        </w:rPr>
      </w:pPr>
    </w:p>
    <w:tbl>
      <w:tblPr>
        <w:tblStyle w:val="PlainTable11"/>
        <w:tblW w:w="0" w:type="auto"/>
        <w:tblLook w:val="04A0" w:firstRow="1" w:lastRow="0" w:firstColumn="1" w:lastColumn="0" w:noHBand="0" w:noVBand="1"/>
        <w:tblCaption w:val="Delinquent Facilities Table"/>
        <w:tblDescription w:val="Table of delinquent facility students being served."/>
      </w:tblPr>
      <w:tblGrid>
        <w:gridCol w:w="1750"/>
        <w:gridCol w:w="3272"/>
        <w:gridCol w:w="3958"/>
        <w:gridCol w:w="2895"/>
      </w:tblGrid>
      <w:tr w:rsidR="00A933D3" w:rsidRPr="001138A0" w:rsidTr="00BA081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50" w:type="dxa"/>
            <w:hideMark/>
          </w:tcPr>
          <w:p w:rsidR="00A933D3" w:rsidRPr="001F6C1C" w:rsidRDefault="00A933D3" w:rsidP="00DA485A">
            <w:pPr>
              <w:spacing w:before="0"/>
              <w:rPr>
                <w:rFonts w:eastAsia="Times New Roman" w:cs="Times New Roman"/>
                <w:b w:val="0"/>
                <w:bCs w:val="0"/>
                <w:sz w:val="22"/>
                <w:szCs w:val="22"/>
              </w:rPr>
            </w:pPr>
            <w:r w:rsidRPr="001F6C1C">
              <w:rPr>
                <w:rFonts w:eastAsia="Times New Roman" w:cs="Times New Roman"/>
                <w:sz w:val="22"/>
                <w:szCs w:val="22"/>
              </w:rPr>
              <w:t>Facility Name</w:t>
            </w:r>
          </w:p>
        </w:tc>
        <w:tc>
          <w:tcPr>
            <w:tcW w:w="3272" w:type="dxa"/>
            <w:hideMark/>
          </w:tcPr>
          <w:p w:rsidR="00A933D3" w:rsidRPr="001F6C1C" w:rsidRDefault="00A933D3" w:rsidP="00DA485A">
            <w:pPr>
              <w:spacing w:before="0"/>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2"/>
                <w:szCs w:val="22"/>
              </w:rPr>
            </w:pPr>
            <w:r w:rsidRPr="00B821D2">
              <w:rPr>
                <w:rFonts w:eastAsia="Times New Roman" w:cs="Times New Roman"/>
                <w:b w:val="0"/>
                <w:bCs w:val="0"/>
                <w:sz w:val="22"/>
                <w:szCs w:val="22"/>
              </w:rPr>
              <w:t xml:space="preserve"># of </w:t>
            </w:r>
            <w:r>
              <w:rPr>
                <w:rFonts w:eastAsia="Times New Roman" w:cs="Times New Roman"/>
                <w:b w:val="0"/>
                <w:bCs w:val="0"/>
                <w:sz w:val="22"/>
                <w:szCs w:val="22"/>
              </w:rPr>
              <w:t>H</w:t>
            </w:r>
            <w:r w:rsidRPr="00B821D2">
              <w:rPr>
                <w:rFonts w:eastAsia="Times New Roman" w:cs="Times New Roman"/>
                <w:b w:val="0"/>
                <w:bCs w:val="0"/>
                <w:sz w:val="22"/>
                <w:szCs w:val="22"/>
              </w:rPr>
              <w:t xml:space="preserve">ours </w:t>
            </w:r>
            <w:r>
              <w:rPr>
                <w:rFonts w:eastAsia="Times New Roman" w:cs="Times New Roman"/>
                <w:b w:val="0"/>
                <w:bCs w:val="0"/>
                <w:sz w:val="22"/>
                <w:szCs w:val="22"/>
              </w:rPr>
              <w:t>B</w:t>
            </w:r>
            <w:r w:rsidRPr="00B821D2">
              <w:rPr>
                <w:rFonts w:eastAsia="Times New Roman" w:cs="Times New Roman"/>
                <w:b w:val="0"/>
                <w:bCs w:val="0"/>
                <w:sz w:val="22"/>
                <w:szCs w:val="22"/>
              </w:rPr>
              <w:t xml:space="preserve">eing </w:t>
            </w:r>
            <w:r>
              <w:rPr>
                <w:rFonts w:eastAsia="Times New Roman" w:cs="Times New Roman"/>
                <w:b w:val="0"/>
                <w:bCs w:val="0"/>
                <w:sz w:val="22"/>
                <w:szCs w:val="22"/>
              </w:rPr>
              <w:t>S</w:t>
            </w:r>
            <w:r w:rsidRPr="00B821D2">
              <w:rPr>
                <w:rFonts w:eastAsia="Times New Roman" w:cs="Times New Roman"/>
                <w:b w:val="0"/>
                <w:bCs w:val="0"/>
                <w:sz w:val="22"/>
                <w:szCs w:val="22"/>
              </w:rPr>
              <w:t xml:space="preserve">erved in an </w:t>
            </w:r>
            <w:r>
              <w:rPr>
                <w:rFonts w:eastAsia="Times New Roman" w:cs="Times New Roman"/>
                <w:b w:val="0"/>
                <w:bCs w:val="0"/>
                <w:sz w:val="22"/>
                <w:szCs w:val="22"/>
              </w:rPr>
              <w:t>E</w:t>
            </w:r>
            <w:r w:rsidRPr="00B821D2">
              <w:rPr>
                <w:rFonts w:eastAsia="Times New Roman" w:cs="Times New Roman"/>
                <w:b w:val="0"/>
                <w:bCs w:val="0"/>
                <w:sz w:val="22"/>
                <w:szCs w:val="22"/>
              </w:rPr>
              <w:t xml:space="preserve">ducation </w:t>
            </w:r>
            <w:r>
              <w:rPr>
                <w:rFonts w:eastAsia="Times New Roman" w:cs="Times New Roman"/>
                <w:b w:val="0"/>
                <w:bCs w:val="0"/>
                <w:sz w:val="22"/>
                <w:szCs w:val="22"/>
              </w:rPr>
              <w:t>P</w:t>
            </w:r>
            <w:r w:rsidRPr="00B821D2">
              <w:rPr>
                <w:rFonts w:eastAsia="Times New Roman" w:cs="Times New Roman"/>
                <w:b w:val="0"/>
                <w:bCs w:val="0"/>
                <w:sz w:val="22"/>
                <w:szCs w:val="22"/>
              </w:rPr>
              <w:t>rogram</w:t>
            </w:r>
          </w:p>
        </w:tc>
        <w:tc>
          <w:tcPr>
            <w:tcW w:w="3958" w:type="dxa"/>
            <w:hideMark/>
          </w:tcPr>
          <w:p w:rsidR="00A933D3" w:rsidRPr="001F6C1C" w:rsidRDefault="00A933D3" w:rsidP="00DA485A">
            <w:pPr>
              <w:spacing w:before="0"/>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2"/>
                <w:szCs w:val="22"/>
              </w:rPr>
            </w:pPr>
            <w:r w:rsidRPr="00B821D2">
              <w:rPr>
                <w:rFonts w:eastAsia="Times New Roman" w:cs="Times New Roman"/>
                <w:b w:val="0"/>
                <w:bCs w:val="0"/>
                <w:sz w:val="22"/>
                <w:szCs w:val="22"/>
              </w:rPr>
              <w:t xml:space="preserve"># of </w:t>
            </w:r>
            <w:r>
              <w:rPr>
                <w:rFonts w:eastAsia="Times New Roman" w:cs="Times New Roman"/>
                <w:b w:val="0"/>
                <w:bCs w:val="0"/>
                <w:sz w:val="22"/>
                <w:szCs w:val="22"/>
              </w:rPr>
              <w:t>S</w:t>
            </w:r>
            <w:r w:rsidRPr="00B821D2">
              <w:rPr>
                <w:rFonts w:eastAsia="Times New Roman" w:cs="Times New Roman"/>
                <w:b w:val="0"/>
                <w:bCs w:val="0"/>
                <w:sz w:val="22"/>
                <w:szCs w:val="22"/>
              </w:rPr>
              <w:t xml:space="preserve">tudents </w:t>
            </w:r>
            <w:r>
              <w:rPr>
                <w:rFonts w:eastAsia="Times New Roman" w:cs="Times New Roman"/>
                <w:b w:val="0"/>
                <w:bCs w:val="0"/>
                <w:sz w:val="22"/>
                <w:szCs w:val="22"/>
              </w:rPr>
              <w:t>B</w:t>
            </w:r>
            <w:r w:rsidRPr="00B821D2">
              <w:rPr>
                <w:rFonts w:eastAsia="Times New Roman" w:cs="Times New Roman"/>
                <w:b w:val="0"/>
                <w:bCs w:val="0"/>
                <w:sz w:val="22"/>
                <w:szCs w:val="22"/>
              </w:rPr>
              <w:t>eing</w:t>
            </w:r>
            <w:r>
              <w:rPr>
                <w:rFonts w:eastAsia="Times New Roman" w:cs="Times New Roman"/>
                <w:b w:val="0"/>
                <w:bCs w:val="0"/>
                <w:sz w:val="22"/>
                <w:szCs w:val="22"/>
              </w:rPr>
              <w:t xml:space="preserve"> Se</w:t>
            </w:r>
            <w:r w:rsidRPr="00B821D2">
              <w:rPr>
                <w:rFonts w:eastAsia="Times New Roman" w:cs="Times New Roman"/>
                <w:b w:val="0"/>
                <w:bCs w:val="0"/>
                <w:sz w:val="22"/>
                <w:szCs w:val="22"/>
              </w:rPr>
              <w:t xml:space="preserve">rved as </w:t>
            </w:r>
            <w:r>
              <w:rPr>
                <w:rFonts w:eastAsia="Times New Roman" w:cs="Times New Roman"/>
                <w:b w:val="0"/>
                <w:bCs w:val="0"/>
                <w:sz w:val="22"/>
                <w:szCs w:val="22"/>
              </w:rPr>
              <w:t>R</w:t>
            </w:r>
            <w:r w:rsidRPr="00B821D2">
              <w:rPr>
                <w:rFonts w:eastAsia="Times New Roman" w:cs="Times New Roman"/>
                <w:b w:val="0"/>
                <w:bCs w:val="0"/>
                <w:sz w:val="22"/>
                <w:szCs w:val="22"/>
              </w:rPr>
              <w:t>eported in October</w:t>
            </w:r>
          </w:p>
        </w:tc>
        <w:tc>
          <w:tcPr>
            <w:tcW w:w="2895" w:type="dxa"/>
            <w:hideMark/>
          </w:tcPr>
          <w:p w:rsidR="00A933D3" w:rsidRPr="001F6C1C" w:rsidRDefault="00A933D3" w:rsidP="00B96ADE">
            <w:pPr>
              <w:spacing w:before="0"/>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2"/>
                <w:szCs w:val="22"/>
              </w:rPr>
            </w:pPr>
            <w:r w:rsidRPr="001F6C1C">
              <w:rPr>
                <w:rFonts w:eastAsia="Times New Roman" w:cs="Times New Roman"/>
                <w:sz w:val="22"/>
                <w:szCs w:val="22"/>
              </w:rPr>
              <w:t xml:space="preserve">Facility </w:t>
            </w:r>
            <w:r>
              <w:rPr>
                <w:rFonts w:eastAsia="Times New Roman" w:cs="Times New Roman"/>
                <w:b w:val="0"/>
                <w:bCs w:val="0"/>
                <w:sz w:val="22"/>
                <w:szCs w:val="22"/>
              </w:rPr>
              <w:t>B</w:t>
            </w:r>
            <w:r w:rsidRPr="001F6C1C">
              <w:rPr>
                <w:rFonts w:eastAsia="Times New Roman" w:cs="Times New Roman"/>
                <w:sz w:val="22"/>
                <w:szCs w:val="22"/>
              </w:rPr>
              <w:t xml:space="preserve">eing </w:t>
            </w:r>
            <w:r>
              <w:rPr>
                <w:rFonts w:eastAsia="Times New Roman" w:cs="Times New Roman"/>
                <w:b w:val="0"/>
                <w:bCs w:val="0"/>
                <w:sz w:val="22"/>
                <w:szCs w:val="22"/>
              </w:rPr>
              <w:t>S</w:t>
            </w:r>
            <w:r w:rsidRPr="001F6C1C">
              <w:rPr>
                <w:rFonts w:eastAsia="Times New Roman" w:cs="Times New Roman"/>
                <w:sz w:val="22"/>
                <w:szCs w:val="22"/>
              </w:rPr>
              <w:t>erved</w:t>
            </w:r>
          </w:p>
        </w:tc>
      </w:tr>
      <w:tr w:rsidR="00A933D3" w:rsidRPr="001138A0" w:rsidTr="00A933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dxa"/>
            <w:hideMark/>
          </w:tcPr>
          <w:p w:rsidR="00A933D3" w:rsidRPr="001F6C1C" w:rsidRDefault="00A933D3" w:rsidP="00DA485A">
            <w:pPr>
              <w:spacing w:before="0"/>
              <w:rPr>
                <w:rFonts w:eastAsia="Times New Roman" w:cs="Times New Roman"/>
                <w:sz w:val="22"/>
                <w:szCs w:val="22"/>
              </w:rPr>
            </w:pPr>
            <w:r w:rsidRPr="00D36384">
              <w:rPr>
                <w:rFonts w:eastAsia="Times New Roman" w:cs="Times New Roman"/>
              </w:rPr>
              <w:object w:dxaOrig="225" w:dyaOrig="225">
                <v:shape id="_x0000_i1033" type="#_x0000_t75" style="width:1in;height:18pt" o:ole="">
                  <v:imagedata r:id="rId12" o:title=""/>
                </v:shape>
                <w:control r:id="rId14" w:name="DefaultOcxName1" w:shapeid="_x0000_i1033"/>
              </w:object>
            </w:r>
            <w:r w:rsidRPr="001F6C1C">
              <w:rPr>
                <w:rFonts w:eastAsia="Times New Roman" w:cs="Times New Roman"/>
                <w:sz w:val="22"/>
                <w:szCs w:val="22"/>
              </w:rPr>
              <w:t>Facility Name</w:t>
            </w:r>
          </w:p>
        </w:tc>
        <w:tc>
          <w:tcPr>
            <w:tcW w:w="3272" w:type="dxa"/>
          </w:tcPr>
          <w:p w:rsidR="00A933D3" w:rsidRPr="001F6C1C" w:rsidRDefault="00A933D3" w:rsidP="00DA485A">
            <w:pPr>
              <w:spacing w:before="0"/>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p>
        </w:tc>
        <w:tc>
          <w:tcPr>
            <w:tcW w:w="3958" w:type="dxa"/>
          </w:tcPr>
          <w:p w:rsidR="00A933D3" w:rsidRPr="001F6C1C" w:rsidRDefault="00A933D3" w:rsidP="00DA485A">
            <w:pPr>
              <w:spacing w:before="0"/>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p>
        </w:tc>
        <w:tc>
          <w:tcPr>
            <w:tcW w:w="2895" w:type="dxa"/>
            <w:hideMark/>
          </w:tcPr>
          <w:p w:rsidR="00A933D3" w:rsidRPr="001F6C1C" w:rsidRDefault="00A933D3" w:rsidP="00DA485A">
            <w:pPr>
              <w:spacing w:before="0"/>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2"/>
              </w:rPr>
            </w:pPr>
            <w:r w:rsidRPr="001F6C1C">
              <w:rPr>
                <w:rFonts w:eastAsia="Times New Roman" w:cs="Times New Roman"/>
                <w:sz w:val="22"/>
                <w:szCs w:val="22"/>
              </w:rPr>
              <w:t>Y/N</w:t>
            </w:r>
          </w:p>
        </w:tc>
      </w:tr>
    </w:tbl>
    <w:p w:rsidR="00DA485A" w:rsidRPr="00CE6467" w:rsidRDefault="00DA485A" w:rsidP="00DA485A">
      <w:pPr>
        <w:pStyle w:val="NormalWeb"/>
        <w:spacing w:before="0" w:beforeAutospacing="0" w:after="0" w:afterAutospacing="0"/>
        <w:rPr>
          <w:rFonts w:asciiTheme="minorHAnsi" w:hAnsiTheme="minorHAnsi"/>
          <w:sz w:val="22"/>
          <w:szCs w:val="22"/>
        </w:rPr>
      </w:pPr>
    </w:p>
    <w:p w:rsidR="006472B7" w:rsidRPr="00583017" w:rsidRDefault="006472B7" w:rsidP="00F52AF4">
      <w:pPr>
        <w:pStyle w:val="NormalWeb"/>
        <w:spacing w:before="0" w:beforeAutospacing="0" w:after="0" w:afterAutospacing="0"/>
        <w:rPr>
          <w:rFonts w:asciiTheme="minorHAnsi" w:hAnsiTheme="minorHAnsi" w:cs="Arial"/>
          <w:sz w:val="22"/>
          <w:szCs w:val="22"/>
        </w:rPr>
      </w:pPr>
      <w:r w:rsidRPr="00583017">
        <w:rPr>
          <w:rFonts w:asciiTheme="minorHAnsi" w:hAnsiTheme="minorHAnsi" w:cs="Arial"/>
          <w:sz w:val="22"/>
          <w:szCs w:val="22"/>
        </w:rPr>
        <w:t>Read the following assurance and check the box to indicate the LEA/BOCES understan</w:t>
      </w:r>
      <w:r w:rsidR="009B0F18" w:rsidRPr="00583017">
        <w:rPr>
          <w:rFonts w:asciiTheme="minorHAnsi" w:hAnsiTheme="minorHAnsi" w:cs="Arial"/>
          <w:sz w:val="22"/>
          <w:szCs w:val="22"/>
        </w:rPr>
        <w:t xml:space="preserve">ds and </w:t>
      </w:r>
      <w:r w:rsidRPr="00583017">
        <w:rPr>
          <w:rFonts w:asciiTheme="minorHAnsi" w:hAnsiTheme="minorHAnsi" w:cs="Arial"/>
          <w:sz w:val="22"/>
          <w:szCs w:val="22"/>
        </w:rPr>
        <w:t>inten</w:t>
      </w:r>
      <w:r w:rsidR="009B0F18" w:rsidRPr="00583017">
        <w:rPr>
          <w:rFonts w:asciiTheme="minorHAnsi" w:hAnsiTheme="minorHAnsi" w:cs="Arial"/>
          <w:sz w:val="22"/>
          <w:szCs w:val="22"/>
        </w:rPr>
        <w:t xml:space="preserve">ds </w:t>
      </w:r>
      <w:r w:rsidRPr="00583017">
        <w:rPr>
          <w:rFonts w:asciiTheme="minorHAnsi" w:hAnsiTheme="minorHAnsi" w:cs="Arial"/>
          <w:sz w:val="22"/>
          <w:szCs w:val="22"/>
        </w:rPr>
        <w:t xml:space="preserve">to comply with all program requirements. In order for Title I, Part D to operate effectively, the LEA must communicate with the </w:t>
      </w:r>
      <w:r w:rsidR="00CF12D8" w:rsidRPr="00583017">
        <w:rPr>
          <w:rFonts w:asciiTheme="minorHAnsi" w:hAnsiTheme="minorHAnsi" w:cs="Arial"/>
          <w:sz w:val="22"/>
          <w:szCs w:val="22"/>
        </w:rPr>
        <w:t>Delinquent F</w:t>
      </w:r>
      <w:r w:rsidRPr="00583017">
        <w:rPr>
          <w:rFonts w:asciiTheme="minorHAnsi" w:hAnsiTheme="minorHAnsi" w:cs="Arial"/>
          <w:sz w:val="22"/>
          <w:szCs w:val="22"/>
        </w:rPr>
        <w:t xml:space="preserve">acility to gather required programmatic information and data for reporting and evaluation purposes. Specifically, the </w:t>
      </w:r>
      <w:r w:rsidR="00CF12D8" w:rsidRPr="00583017">
        <w:rPr>
          <w:rFonts w:asciiTheme="minorHAnsi" w:hAnsiTheme="minorHAnsi" w:cs="Arial"/>
          <w:sz w:val="22"/>
          <w:szCs w:val="22"/>
        </w:rPr>
        <w:t>Delinquent F</w:t>
      </w:r>
      <w:r w:rsidRPr="00583017">
        <w:rPr>
          <w:rFonts w:asciiTheme="minorHAnsi" w:hAnsiTheme="minorHAnsi" w:cs="Arial"/>
          <w:sz w:val="22"/>
          <w:szCs w:val="22"/>
        </w:rPr>
        <w:t xml:space="preserve">acility is required to submit data for the August </w:t>
      </w:r>
      <w:r w:rsidR="00CF12D8" w:rsidRPr="00583017">
        <w:rPr>
          <w:rFonts w:asciiTheme="minorHAnsi" w:hAnsiTheme="minorHAnsi" w:cs="Arial"/>
          <w:sz w:val="22"/>
          <w:szCs w:val="22"/>
        </w:rPr>
        <w:t>Consolidated State Performance Report (</w:t>
      </w:r>
      <w:r w:rsidRPr="00583017">
        <w:rPr>
          <w:rFonts w:asciiTheme="minorHAnsi" w:hAnsiTheme="minorHAnsi" w:cs="Arial"/>
          <w:sz w:val="22"/>
          <w:szCs w:val="22"/>
        </w:rPr>
        <w:t>CSPR</w:t>
      </w:r>
      <w:r w:rsidR="00CF12D8" w:rsidRPr="00583017">
        <w:rPr>
          <w:rFonts w:asciiTheme="minorHAnsi" w:hAnsiTheme="minorHAnsi" w:cs="Arial"/>
          <w:sz w:val="22"/>
          <w:szCs w:val="22"/>
        </w:rPr>
        <w:t>)</w:t>
      </w:r>
      <w:r w:rsidRPr="00583017">
        <w:rPr>
          <w:rFonts w:asciiTheme="minorHAnsi" w:hAnsiTheme="minorHAnsi" w:cs="Arial"/>
          <w:sz w:val="22"/>
          <w:szCs w:val="22"/>
        </w:rPr>
        <w:t xml:space="preserve"> collection and the October Annual Neglected and Delinquent Count. It is the responsibility of the LEA to ensure the facility(s) report data and comply with all other programmatic requirements.</w:t>
      </w:r>
    </w:p>
    <w:p w:rsidR="006472B7" w:rsidRPr="001138A0" w:rsidRDefault="006472B7" w:rsidP="00DA485A">
      <w:pPr>
        <w:pStyle w:val="NormalWeb"/>
        <w:spacing w:before="0" w:beforeAutospacing="0" w:after="0" w:afterAutospacing="0"/>
        <w:rPr>
          <w:rFonts w:asciiTheme="minorHAnsi" w:hAnsiTheme="minorHAnsi"/>
          <w:sz w:val="22"/>
          <w:szCs w:val="22"/>
        </w:rPr>
      </w:pPr>
    </w:p>
    <w:p w:rsidR="006472B7" w:rsidRPr="001138A0" w:rsidRDefault="006472B7" w:rsidP="00CC0DCD">
      <w:pPr>
        <w:pStyle w:val="ListParagraph"/>
        <w:numPr>
          <w:ilvl w:val="0"/>
          <w:numId w:val="5"/>
        </w:numPr>
        <w:spacing w:before="0" w:after="0" w:line="240" w:lineRule="auto"/>
      </w:pPr>
      <w:r w:rsidRPr="001138A0">
        <w:rPr>
          <w:rFonts w:eastAsia="Times New Roman" w:cs="Arial"/>
          <w:bCs/>
          <w:sz w:val="22"/>
          <w:szCs w:val="22"/>
        </w:rPr>
        <w:t>By selecting this assurance, the LEA/BOCES acknowledges the requirements associated with Title I, Part D funds or that the LEA is not eligible for the funds.</w:t>
      </w:r>
    </w:p>
    <w:p w:rsidR="00261B47" w:rsidRPr="00CC0DCD" w:rsidRDefault="00A73BF4" w:rsidP="00CC0DCD">
      <w:pPr>
        <w:pStyle w:val="Heading5"/>
        <w:rPr>
          <w:b/>
        </w:rPr>
      </w:pPr>
      <w:r w:rsidRPr="00CC0DCD">
        <w:rPr>
          <w:b/>
        </w:rPr>
        <w:t xml:space="preserve">Homeless </w:t>
      </w:r>
      <w:r w:rsidR="008F3382" w:rsidRPr="00CC0DCD">
        <w:rPr>
          <w:b/>
        </w:rPr>
        <w:t>Statement</w:t>
      </w:r>
      <w:r w:rsidR="00DE45A2" w:rsidRPr="00CC0DCD">
        <w:rPr>
          <w:b/>
        </w:rPr>
        <w:t>s</w:t>
      </w:r>
    </w:p>
    <w:p w:rsidR="00DF3094" w:rsidRPr="00B96ADE" w:rsidRDefault="00DF3094" w:rsidP="00D57312">
      <w:pPr>
        <w:pStyle w:val="NormalWeb"/>
        <w:spacing w:before="0" w:beforeAutospacing="0" w:after="0" w:afterAutospacing="0"/>
        <w:rPr>
          <w:rFonts w:asciiTheme="minorHAnsi" w:hAnsiTheme="minorHAnsi"/>
          <w:sz w:val="22"/>
          <w:szCs w:val="22"/>
        </w:rPr>
      </w:pPr>
    </w:p>
    <w:tbl>
      <w:tblPr>
        <w:tblStyle w:val="PlainTable11"/>
        <w:tblW w:w="12950" w:type="dxa"/>
        <w:tblLook w:val="04A0" w:firstRow="1" w:lastRow="0" w:firstColumn="1" w:lastColumn="0" w:noHBand="0" w:noVBand="1"/>
        <w:tblCaption w:val="Homeless Statements"/>
        <w:tblDescription w:val="List of homeless assurances."/>
      </w:tblPr>
      <w:tblGrid>
        <w:gridCol w:w="12421"/>
        <w:gridCol w:w="529"/>
      </w:tblGrid>
      <w:tr w:rsidR="00A73BF4" w:rsidRPr="001138A0" w:rsidTr="00C7730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rsidR="008F3382" w:rsidRPr="00B96ADE" w:rsidRDefault="008F3382" w:rsidP="008F3382">
            <w:pPr>
              <w:pStyle w:val="NormalWeb"/>
              <w:spacing w:before="0" w:beforeAutospacing="0" w:after="0" w:afterAutospacing="0"/>
              <w:rPr>
                <w:rFonts w:asciiTheme="minorHAnsi" w:hAnsiTheme="minorHAnsi"/>
                <w:sz w:val="22"/>
                <w:szCs w:val="22"/>
              </w:rPr>
            </w:pPr>
            <w:r w:rsidRPr="00B96ADE">
              <w:rPr>
                <w:rFonts w:asciiTheme="minorHAnsi" w:hAnsiTheme="minorHAnsi"/>
                <w:sz w:val="22"/>
                <w:szCs w:val="22"/>
              </w:rPr>
              <w:lastRenderedPageBreak/>
              <w:t xml:space="preserve">Check each box below to demonstrate LEA's compliance with the requirements for the </w:t>
            </w:r>
            <w:r w:rsidR="00890000">
              <w:rPr>
                <w:rFonts w:asciiTheme="minorHAnsi" w:hAnsiTheme="minorHAnsi"/>
                <w:sz w:val="22"/>
                <w:szCs w:val="22"/>
              </w:rPr>
              <w:t>LEA’s</w:t>
            </w:r>
            <w:r w:rsidRPr="00B96ADE">
              <w:rPr>
                <w:rFonts w:asciiTheme="minorHAnsi" w:hAnsiTheme="minorHAnsi"/>
                <w:sz w:val="22"/>
                <w:szCs w:val="22"/>
              </w:rPr>
              <w:t xml:space="preserve"> Homeless and Migrant population.</w:t>
            </w:r>
          </w:p>
          <w:p w:rsidR="00A73BF4" w:rsidRPr="00B96ADE" w:rsidRDefault="00A73BF4" w:rsidP="008F3382">
            <w:pPr>
              <w:pStyle w:val="NormalWeb"/>
              <w:spacing w:before="0" w:beforeAutospacing="0" w:after="0" w:afterAutospacing="0"/>
              <w:rPr>
                <w:rFonts w:asciiTheme="minorHAnsi" w:hAnsiTheme="minorHAnsi"/>
                <w:b w:val="0"/>
                <w:bCs w:val="0"/>
                <w:sz w:val="22"/>
                <w:szCs w:val="22"/>
              </w:rPr>
            </w:pPr>
          </w:p>
        </w:tc>
        <w:tc>
          <w:tcPr>
            <w:tcW w:w="0" w:type="auto"/>
            <w:hideMark/>
          </w:tcPr>
          <w:p w:rsidR="00A73BF4" w:rsidRPr="001138A0" w:rsidRDefault="00A73BF4" w:rsidP="00D57312">
            <w:pPr>
              <w:spacing w:before="0"/>
              <w:cnfStyle w:val="100000000000" w:firstRow="1" w:lastRow="0" w:firstColumn="0" w:lastColumn="0" w:oddVBand="0" w:evenVBand="0" w:oddHBand="0" w:evenHBand="0" w:firstRowFirstColumn="0" w:firstRowLastColumn="0" w:lastRowFirstColumn="0" w:lastRowLastColumn="0"/>
              <w:rPr>
                <w:bCs w:val="0"/>
                <w:sz w:val="22"/>
                <w:szCs w:val="22"/>
              </w:rPr>
            </w:pPr>
            <w:r w:rsidRPr="001138A0">
              <w:rPr>
                <w:sz w:val="22"/>
                <w:szCs w:val="22"/>
              </w:rPr>
              <w:t>Yes</w:t>
            </w:r>
          </w:p>
        </w:tc>
      </w:tr>
      <w:tr w:rsidR="00A73BF4" w:rsidRPr="001138A0" w:rsidTr="00C77301">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0" w:type="auto"/>
            <w:hideMark/>
          </w:tcPr>
          <w:p w:rsidR="00A73BF4" w:rsidRPr="00B96ADE" w:rsidRDefault="00A73BF4" w:rsidP="00D57312">
            <w:pPr>
              <w:spacing w:before="0"/>
              <w:rPr>
                <w:b w:val="0"/>
                <w:sz w:val="22"/>
                <w:szCs w:val="22"/>
              </w:rPr>
            </w:pPr>
            <w:r w:rsidRPr="00CE6467">
              <w:rPr>
                <w:b w:val="0"/>
                <w:sz w:val="22"/>
                <w:szCs w:val="22"/>
              </w:rPr>
              <w:t>The LEA has a process to identify students who may be experiencing homelessness.</w:t>
            </w:r>
            <w:r w:rsidR="000A34C8" w:rsidRPr="00CE6467">
              <w:rPr>
                <w:b w:val="0"/>
                <w:sz w:val="22"/>
                <w:szCs w:val="22"/>
              </w:rPr>
              <w:t xml:space="preserve"> §</w:t>
            </w:r>
            <w:r w:rsidR="008C406C" w:rsidRPr="00B96ADE">
              <w:rPr>
                <w:b w:val="0"/>
                <w:sz w:val="22"/>
                <w:szCs w:val="22"/>
              </w:rPr>
              <w:t xml:space="preserve"> </w:t>
            </w:r>
            <w:r w:rsidR="000A34C8" w:rsidRPr="00B96ADE">
              <w:rPr>
                <w:b w:val="0"/>
                <w:sz w:val="22"/>
                <w:szCs w:val="22"/>
              </w:rPr>
              <w:t>722(g)(6)(A), 115 Stat. at 2000.</w:t>
            </w:r>
          </w:p>
        </w:tc>
        <w:tc>
          <w:tcPr>
            <w:tcW w:w="444" w:type="dxa"/>
          </w:tcPr>
          <w:p w:rsidR="00A73BF4" w:rsidRPr="00C77301" w:rsidRDefault="00A73BF4" w:rsidP="00C77301">
            <w:pPr>
              <w:pStyle w:val="ListParagraph"/>
              <w:numPr>
                <w:ilvl w:val="0"/>
                <w:numId w:val="42"/>
              </w:numPr>
              <w:spacing w:before="0"/>
              <w:cnfStyle w:val="100000000000" w:firstRow="1" w:lastRow="0" w:firstColumn="0" w:lastColumn="0" w:oddVBand="0" w:evenVBand="0" w:oddHBand="0" w:evenHBand="0" w:firstRowFirstColumn="0" w:firstRowLastColumn="0" w:lastRowFirstColumn="0" w:lastRowLastColumn="0"/>
              <w:rPr>
                <w:sz w:val="22"/>
                <w:szCs w:val="22"/>
              </w:rPr>
            </w:pPr>
          </w:p>
        </w:tc>
      </w:tr>
      <w:tr w:rsidR="00A73BF4" w:rsidRPr="001138A0" w:rsidTr="00C7730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rsidR="00A73BF4" w:rsidRPr="001138A0" w:rsidRDefault="00A73BF4" w:rsidP="00B96ADE">
            <w:pPr>
              <w:spacing w:before="0"/>
              <w:rPr>
                <w:b w:val="0"/>
                <w:sz w:val="22"/>
                <w:szCs w:val="22"/>
              </w:rPr>
            </w:pPr>
            <w:r w:rsidRPr="00CE6467">
              <w:rPr>
                <w:b w:val="0"/>
                <w:sz w:val="22"/>
                <w:szCs w:val="22"/>
              </w:rPr>
              <w:t xml:space="preserve">The LEA has a plan to provide educational and other services to children </w:t>
            </w:r>
            <w:r w:rsidR="00176110">
              <w:rPr>
                <w:b w:val="0"/>
                <w:sz w:val="22"/>
                <w:szCs w:val="22"/>
              </w:rPr>
              <w:t xml:space="preserve">and youths experiencing homelessness </w:t>
            </w:r>
            <w:r w:rsidRPr="00CE6467">
              <w:rPr>
                <w:b w:val="0"/>
                <w:sz w:val="22"/>
                <w:szCs w:val="22"/>
              </w:rPr>
              <w:t>who do not attend Title I schools.</w:t>
            </w:r>
            <w:r w:rsidR="00420ED5" w:rsidRPr="00CE6467">
              <w:rPr>
                <w:b w:val="0"/>
                <w:sz w:val="22"/>
                <w:szCs w:val="22"/>
              </w:rPr>
              <w:t xml:space="preserve"> </w:t>
            </w:r>
            <w:r w:rsidR="00AB6182" w:rsidRPr="00CE6467">
              <w:rPr>
                <w:b w:val="0"/>
                <w:sz w:val="22"/>
                <w:szCs w:val="22"/>
              </w:rPr>
              <w:t xml:space="preserve"> </w:t>
            </w:r>
            <w:r w:rsidR="001A1126" w:rsidRPr="00B96ADE">
              <w:rPr>
                <w:b w:val="0"/>
                <w:sz w:val="22"/>
                <w:szCs w:val="22"/>
              </w:rPr>
              <w:t xml:space="preserve">§ </w:t>
            </w:r>
            <w:r w:rsidR="00420ED5" w:rsidRPr="00B96ADE">
              <w:rPr>
                <w:b w:val="0"/>
                <w:sz w:val="22"/>
                <w:szCs w:val="22"/>
              </w:rPr>
              <w:t>1113(c)(3)(A)</w:t>
            </w:r>
            <w:r w:rsidR="001A1126" w:rsidRPr="00B96ADE">
              <w:rPr>
                <w:b w:val="0"/>
                <w:sz w:val="22"/>
                <w:szCs w:val="22"/>
              </w:rPr>
              <w:t>, 115 Stat. at 1471.</w:t>
            </w:r>
          </w:p>
        </w:tc>
        <w:tc>
          <w:tcPr>
            <w:tcW w:w="444" w:type="dxa"/>
          </w:tcPr>
          <w:p w:rsidR="00A73BF4" w:rsidRPr="00C77301" w:rsidRDefault="00A73BF4" w:rsidP="00C77301">
            <w:pPr>
              <w:pStyle w:val="ListParagraph"/>
              <w:numPr>
                <w:ilvl w:val="0"/>
                <w:numId w:val="42"/>
              </w:numPr>
              <w:spacing w:before="0"/>
              <w:cnfStyle w:val="100000000000" w:firstRow="1" w:lastRow="0" w:firstColumn="0" w:lastColumn="0" w:oddVBand="0" w:evenVBand="0" w:oddHBand="0" w:evenHBand="0" w:firstRowFirstColumn="0" w:firstRowLastColumn="0" w:lastRowFirstColumn="0" w:lastRowLastColumn="0"/>
              <w:rPr>
                <w:sz w:val="22"/>
                <w:szCs w:val="22"/>
              </w:rPr>
            </w:pPr>
          </w:p>
        </w:tc>
      </w:tr>
      <w:tr w:rsidR="006472B7" w:rsidRPr="001138A0" w:rsidTr="00C7730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rsidR="006472B7" w:rsidRPr="00CE6467" w:rsidRDefault="006472B7" w:rsidP="00360CF8">
            <w:pPr>
              <w:spacing w:before="0"/>
              <w:rPr>
                <w:b w:val="0"/>
                <w:sz w:val="22"/>
                <w:szCs w:val="22"/>
              </w:rPr>
            </w:pPr>
            <w:r w:rsidRPr="00CE6467">
              <w:rPr>
                <w:b w:val="0"/>
                <w:sz w:val="22"/>
                <w:szCs w:val="22"/>
              </w:rPr>
              <w:t>The LEA has, or will adopt, policies and practices to ensure that children and youth</w:t>
            </w:r>
            <w:r w:rsidR="00176110">
              <w:rPr>
                <w:b w:val="0"/>
                <w:sz w:val="22"/>
                <w:szCs w:val="22"/>
              </w:rPr>
              <w:t xml:space="preserve"> </w:t>
            </w:r>
            <w:r w:rsidR="00176110" w:rsidRPr="00176110">
              <w:rPr>
                <w:b w:val="0"/>
                <w:sz w:val="22"/>
                <w:szCs w:val="22"/>
              </w:rPr>
              <w:t xml:space="preserve">experiencing homelessness </w:t>
            </w:r>
            <w:r w:rsidRPr="00CE6467">
              <w:rPr>
                <w:b w:val="0"/>
                <w:sz w:val="22"/>
                <w:szCs w:val="22"/>
              </w:rPr>
              <w:t>are not stigmatized or segregated on the basis of their status as homeless.  42 U.S.C. 1143</w:t>
            </w:r>
            <w:r w:rsidR="00176110">
              <w:rPr>
                <w:b w:val="0"/>
                <w:sz w:val="22"/>
                <w:szCs w:val="22"/>
              </w:rPr>
              <w:t>2</w:t>
            </w:r>
            <w:r w:rsidRPr="00CE6467">
              <w:rPr>
                <w:b w:val="0"/>
                <w:sz w:val="22"/>
                <w:szCs w:val="22"/>
              </w:rPr>
              <w:t xml:space="preserve"> § 722(g)(1)(J)(i).</w:t>
            </w:r>
          </w:p>
        </w:tc>
        <w:tc>
          <w:tcPr>
            <w:tcW w:w="444" w:type="dxa"/>
          </w:tcPr>
          <w:p w:rsidR="006472B7" w:rsidRPr="00C77301" w:rsidRDefault="006472B7" w:rsidP="00C77301">
            <w:pPr>
              <w:pStyle w:val="ListParagraph"/>
              <w:numPr>
                <w:ilvl w:val="0"/>
                <w:numId w:val="42"/>
              </w:numPr>
              <w:spacing w:before="0"/>
              <w:cnfStyle w:val="100000000000" w:firstRow="1" w:lastRow="0" w:firstColumn="0" w:lastColumn="0" w:oddVBand="0" w:evenVBand="0" w:oddHBand="0" w:evenHBand="0" w:firstRowFirstColumn="0" w:firstRowLastColumn="0" w:lastRowFirstColumn="0" w:lastRowLastColumn="0"/>
              <w:rPr>
                <w:noProof/>
                <w:sz w:val="22"/>
                <w:szCs w:val="22"/>
              </w:rPr>
            </w:pPr>
          </w:p>
        </w:tc>
      </w:tr>
      <w:tr w:rsidR="006472B7" w:rsidRPr="001138A0" w:rsidTr="00C7730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rsidR="006472B7" w:rsidRPr="00CE6467" w:rsidRDefault="006472B7" w:rsidP="006472B7">
            <w:pPr>
              <w:spacing w:before="0"/>
              <w:rPr>
                <w:b w:val="0"/>
                <w:sz w:val="22"/>
                <w:szCs w:val="22"/>
              </w:rPr>
            </w:pPr>
            <w:r w:rsidRPr="00CE6467">
              <w:rPr>
                <w:b w:val="0"/>
                <w:sz w:val="22"/>
                <w:szCs w:val="22"/>
              </w:rPr>
              <w:t xml:space="preserve">The LEA will designate an appropriate staff person, able to carry out the duties </w:t>
            </w:r>
            <w:r w:rsidR="00176110" w:rsidRPr="00176110">
              <w:rPr>
                <w:b w:val="0"/>
                <w:sz w:val="22"/>
                <w:szCs w:val="22"/>
              </w:rPr>
              <w:t xml:space="preserve">as described in section 722(g)(6)(A) </w:t>
            </w:r>
            <w:r w:rsidRPr="00CE6467">
              <w:rPr>
                <w:b w:val="0"/>
                <w:sz w:val="22"/>
                <w:szCs w:val="22"/>
              </w:rPr>
              <w:t>who may also be a coordinator for other Federal programs, as a local educational agency liaison for homeless children and youths.  42 U.S.C. 11433 § 722(g)(1)(J)(ii).</w:t>
            </w:r>
          </w:p>
          <w:p w:rsidR="006472B7" w:rsidRPr="00B96ADE" w:rsidRDefault="006472B7" w:rsidP="006472B7">
            <w:pPr>
              <w:spacing w:before="0"/>
              <w:rPr>
                <w:b w:val="0"/>
                <w:sz w:val="22"/>
                <w:szCs w:val="22"/>
              </w:rPr>
            </w:pPr>
          </w:p>
        </w:tc>
        <w:tc>
          <w:tcPr>
            <w:tcW w:w="444" w:type="dxa"/>
          </w:tcPr>
          <w:p w:rsidR="006472B7" w:rsidRPr="00C77301" w:rsidRDefault="006472B7" w:rsidP="00C77301">
            <w:pPr>
              <w:pStyle w:val="ListParagraph"/>
              <w:numPr>
                <w:ilvl w:val="0"/>
                <w:numId w:val="42"/>
              </w:numPr>
              <w:spacing w:before="0"/>
              <w:cnfStyle w:val="100000000000" w:firstRow="1" w:lastRow="0" w:firstColumn="0" w:lastColumn="0" w:oddVBand="0" w:evenVBand="0" w:oddHBand="0" w:evenHBand="0" w:firstRowFirstColumn="0" w:firstRowLastColumn="0" w:lastRowFirstColumn="0" w:lastRowLastColumn="0"/>
              <w:rPr>
                <w:noProof/>
                <w:sz w:val="22"/>
                <w:szCs w:val="22"/>
              </w:rPr>
            </w:pPr>
          </w:p>
        </w:tc>
      </w:tr>
      <w:tr w:rsidR="006472B7" w:rsidRPr="002363FD" w:rsidTr="00C7730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rsidR="006472B7" w:rsidRPr="00680BD7" w:rsidRDefault="007B40E5" w:rsidP="00377EDF">
            <w:pPr>
              <w:spacing w:before="0"/>
              <w:rPr>
                <w:b w:val="0"/>
                <w:sz w:val="22"/>
                <w:szCs w:val="22"/>
              </w:rPr>
            </w:pPr>
            <w:r w:rsidRPr="00680BD7">
              <w:rPr>
                <w:rFonts w:ascii="Arial" w:hAnsi="Arial" w:cs="Arial"/>
                <w:b w:val="0"/>
                <w:shd w:val="clear" w:color="auto" w:fill="FFFFFF"/>
              </w:rPr>
              <w:t>The LEA has policies and practices to ensure that transportation is provided, at the request of the parent</w:t>
            </w:r>
            <w:r w:rsidR="0063606F" w:rsidRPr="00680BD7">
              <w:rPr>
                <w:rFonts w:ascii="Arial" w:hAnsi="Arial" w:cs="Arial"/>
                <w:b w:val="0"/>
                <w:shd w:val="clear" w:color="auto" w:fill="FFFFFF"/>
              </w:rPr>
              <w:t>/</w:t>
            </w:r>
            <w:r w:rsidRPr="00680BD7">
              <w:rPr>
                <w:rFonts w:ascii="Arial" w:hAnsi="Arial" w:cs="Arial"/>
                <w:b w:val="0"/>
                <w:shd w:val="clear" w:color="auto" w:fill="FFFFFF"/>
              </w:rPr>
              <w:t>guardian</w:t>
            </w:r>
            <w:r w:rsidR="0063606F" w:rsidRPr="00680BD7">
              <w:rPr>
                <w:rFonts w:ascii="Arial" w:hAnsi="Arial" w:cs="Arial"/>
                <w:b w:val="0"/>
                <w:shd w:val="clear" w:color="auto" w:fill="FFFFFF"/>
              </w:rPr>
              <w:t xml:space="preserve"> or </w:t>
            </w:r>
            <w:r w:rsidRPr="00680BD7">
              <w:rPr>
                <w:rFonts w:ascii="Arial" w:hAnsi="Arial" w:cs="Arial"/>
                <w:b w:val="0"/>
                <w:shd w:val="clear" w:color="auto" w:fill="FFFFFF"/>
              </w:rPr>
              <w:t>unaccompanied youth, to and from the school of origin, in accordance with the following, as applicable: (I) If the child or youth continues to live in the area served by the LEA in which the school of origin is located, the child's or youth's transportation to and from the school of origin shall be provided or arranged by the LEA in which the school of origin is located. (II) If the child's or youth's living arrangements in the area served by the local educational agency of origin terminate and the child or youth, though continuing his or her education in the school of origin, begins living in an area served by another local educational agency, the local educational agency of origin and the local educational agency in which the child or youth is living shall agree upon a method to apportion the responsibility and costs for providing the child or youth with transportation to and from the school of origin. If the LEA’s are unable to agree upon such method, the responsibility and costs for transportation shall be shared equally. 42 U.S.C. 11432 § 722(g)(1)(J)(iii).</w:t>
            </w:r>
          </w:p>
        </w:tc>
        <w:tc>
          <w:tcPr>
            <w:tcW w:w="444" w:type="dxa"/>
          </w:tcPr>
          <w:p w:rsidR="006472B7" w:rsidRPr="002363FD" w:rsidRDefault="006472B7" w:rsidP="00C77301">
            <w:pPr>
              <w:pStyle w:val="ListParagraph"/>
              <w:numPr>
                <w:ilvl w:val="0"/>
                <w:numId w:val="42"/>
              </w:numPr>
              <w:spacing w:before="0"/>
              <w:cnfStyle w:val="100000000000" w:firstRow="1" w:lastRow="0" w:firstColumn="0" w:lastColumn="0" w:oddVBand="0" w:evenVBand="0" w:oddHBand="0" w:evenHBand="0" w:firstRowFirstColumn="0" w:firstRowLastColumn="0" w:lastRowFirstColumn="0" w:lastRowLastColumn="0"/>
              <w:rPr>
                <w:noProof/>
                <w:sz w:val="22"/>
                <w:szCs w:val="22"/>
              </w:rPr>
            </w:pPr>
          </w:p>
        </w:tc>
      </w:tr>
      <w:tr w:rsidR="00A73BF4" w:rsidRPr="002363FD" w:rsidTr="00C7730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rsidR="00A73BF4" w:rsidRPr="00680BD7" w:rsidRDefault="00075BAD" w:rsidP="00075BAD">
            <w:pPr>
              <w:spacing w:before="0"/>
              <w:rPr>
                <w:b w:val="0"/>
                <w:sz w:val="22"/>
                <w:szCs w:val="22"/>
              </w:rPr>
            </w:pPr>
            <w:r w:rsidRPr="00680BD7">
              <w:rPr>
                <w:b w:val="0"/>
                <w:sz w:val="22"/>
                <w:szCs w:val="22"/>
              </w:rPr>
              <w:t xml:space="preserve">The LEA will adopt policies and practices to ensure participation by liaisons in professional development and other technical assistance activities provided pursuant to paragraphs (5) and (6) of subsection (f), as determined appropriate by the Office of the Coordinator </w:t>
            </w:r>
            <w:r w:rsidR="007B414A" w:rsidRPr="00680BD7">
              <w:rPr>
                <w:rFonts w:ascii="Arial" w:hAnsi="Arial" w:cs="Arial"/>
                <w:b w:val="0"/>
                <w:shd w:val="clear" w:color="auto" w:fill="FFFFFF"/>
              </w:rPr>
              <w:t>42 U.S.C. 11432 § 722(g)(1)(J)(iv).</w:t>
            </w:r>
          </w:p>
        </w:tc>
        <w:tc>
          <w:tcPr>
            <w:tcW w:w="444" w:type="dxa"/>
          </w:tcPr>
          <w:p w:rsidR="00A73BF4" w:rsidRPr="002363FD" w:rsidRDefault="00A73BF4" w:rsidP="00C77301">
            <w:pPr>
              <w:pStyle w:val="ListParagraph"/>
              <w:numPr>
                <w:ilvl w:val="0"/>
                <w:numId w:val="42"/>
              </w:numPr>
              <w:spacing w:before="0"/>
              <w:cnfStyle w:val="100000000000" w:firstRow="1" w:lastRow="0" w:firstColumn="0" w:lastColumn="0" w:oddVBand="0" w:evenVBand="0" w:oddHBand="0" w:evenHBand="0" w:firstRowFirstColumn="0" w:firstRowLastColumn="0" w:lastRowFirstColumn="0" w:lastRowLastColumn="0"/>
              <w:rPr>
                <w:sz w:val="22"/>
                <w:szCs w:val="22"/>
              </w:rPr>
            </w:pPr>
          </w:p>
        </w:tc>
      </w:tr>
    </w:tbl>
    <w:p w:rsidR="005F1625" w:rsidRDefault="005F1625" w:rsidP="005F1625">
      <w:pPr>
        <w:pStyle w:val="Heading3"/>
        <w:spacing w:line="240" w:lineRule="auto"/>
        <w:rPr>
          <w:b/>
          <w:sz w:val="22"/>
          <w:szCs w:val="22"/>
        </w:rPr>
      </w:pPr>
    </w:p>
    <w:p w:rsidR="00A933D3" w:rsidRPr="00062426" w:rsidRDefault="00A933D3" w:rsidP="00062426">
      <w:pPr>
        <w:pStyle w:val="NormalWeb"/>
        <w:spacing w:before="0" w:beforeAutospacing="0" w:after="0" w:afterAutospacing="0"/>
        <w:rPr>
          <w:sz w:val="22"/>
          <w:szCs w:val="22"/>
        </w:rPr>
      </w:pPr>
      <w:r w:rsidRPr="00062426">
        <w:rPr>
          <w:rFonts w:asciiTheme="minorHAnsi" w:hAnsiTheme="minorHAnsi"/>
          <w:sz w:val="22"/>
          <w:szCs w:val="22"/>
        </w:rPr>
        <w:t>Foster Care Assurance</w:t>
      </w:r>
    </w:p>
    <w:p w:rsidR="00A933D3" w:rsidRPr="00062426" w:rsidRDefault="008F7B40" w:rsidP="002212DE">
      <w:pPr>
        <w:pStyle w:val="ListParagraph"/>
        <w:numPr>
          <w:ilvl w:val="0"/>
          <w:numId w:val="32"/>
        </w:numPr>
        <w:rPr>
          <w:rFonts w:eastAsia="Times New Roman" w:cs="Arial"/>
          <w:bCs/>
          <w:sz w:val="22"/>
          <w:szCs w:val="22"/>
        </w:rPr>
      </w:pPr>
      <w:r>
        <w:rPr>
          <w:rFonts w:eastAsia="Times New Roman" w:cs="Arial"/>
          <w:bCs/>
          <w:sz w:val="22"/>
          <w:szCs w:val="22"/>
        </w:rPr>
        <w:t>The LEA</w:t>
      </w:r>
      <w:r w:rsidR="00A933D3" w:rsidRPr="00062426">
        <w:rPr>
          <w:rFonts w:eastAsia="Times New Roman" w:cs="Arial"/>
          <w:bCs/>
          <w:sz w:val="22"/>
          <w:szCs w:val="22"/>
        </w:rPr>
        <w:t xml:space="preserve"> </w:t>
      </w:r>
      <w:r w:rsidR="008223AB" w:rsidRPr="00062426">
        <w:rPr>
          <w:rFonts w:eastAsia="Times New Roman" w:cs="Arial"/>
          <w:bCs/>
          <w:sz w:val="22"/>
          <w:szCs w:val="22"/>
        </w:rPr>
        <w:t>has</w:t>
      </w:r>
      <w:r w:rsidR="00A933D3" w:rsidRPr="00062426">
        <w:rPr>
          <w:rFonts w:eastAsia="Times New Roman" w:cs="Arial"/>
          <w:bCs/>
          <w:sz w:val="22"/>
          <w:szCs w:val="22"/>
        </w:rPr>
        <w:t xml:space="preserve"> policies and practices to ensure that children in foster care will remain, if possible, in the school in which the child is enrolled at the time placement.  When remaining in such school is not in the best interest of the child, the LEA will provide immediate and appropriate enrollment in a new school, with all of the educational records of the child </w:t>
      </w:r>
      <w:r w:rsidR="00A933D3" w:rsidRPr="00062426">
        <w:rPr>
          <w:rFonts w:eastAsia="Times New Roman" w:cs="Arial"/>
          <w:bCs/>
          <w:sz w:val="22"/>
          <w:szCs w:val="22"/>
        </w:rPr>
        <w:lastRenderedPageBreak/>
        <w:t>provided to the new school.  The LEA has, or will adopt, policies and practices to ensure that the enrolling school will immediately contact the school last attended by the child in foster care to obtain relevant academic and other records.  § 1111(g)(1)(E).</w:t>
      </w:r>
    </w:p>
    <w:p w:rsidR="005F1625" w:rsidRPr="001F6C1C" w:rsidRDefault="005F1625" w:rsidP="005F1625">
      <w:pPr>
        <w:spacing w:before="0" w:after="0" w:line="240" w:lineRule="auto"/>
        <w:rPr>
          <w:sz w:val="22"/>
          <w:szCs w:val="22"/>
        </w:rPr>
      </w:pPr>
    </w:p>
    <w:p w:rsidR="002F0C08" w:rsidRPr="00C77301" w:rsidRDefault="007E077F" w:rsidP="00C77301">
      <w:pPr>
        <w:pStyle w:val="Heading5"/>
      </w:pPr>
      <w:r w:rsidRPr="00C77301">
        <w:t>LEA</w:t>
      </w:r>
      <w:r w:rsidR="0048361A" w:rsidRPr="00C77301">
        <w:t xml:space="preserve"> Profile</w:t>
      </w:r>
    </w:p>
    <w:p w:rsidR="00840D19" w:rsidRPr="001F6C1C" w:rsidRDefault="00840D19" w:rsidP="00840D19">
      <w:pPr>
        <w:pStyle w:val="Heading3"/>
        <w:spacing w:line="240" w:lineRule="auto"/>
        <w:rPr>
          <w:b/>
          <w:sz w:val="22"/>
          <w:szCs w:val="22"/>
        </w:rPr>
      </w:pPr>
    </w:p>
    <w:p w:rsidR="007E077F" w:rsidRPr="00BA0814" w:rsidRDefault="00E16319" w:rsidP="007E077F">
      <w:pPr>
        <w:spacing w:before="0" w:after="0" w:line="240" w:lineRule="auto"/>
        <w:rPr>
          <w:b/>
          <w:sz w:val="22"/>
          <w:szCs w:val="22"/>
        </w:rPr>
      </w:pPr>
      <w:r w:rsidRPr="00BA0814">
        <w:rPr>
          <w:b/>
          <w:sz w:val="22"/>
          <w:szCs w:val="22"/>
        </w:rPr>
        <w:t xml:space="preserve">Applicant Indirect Cost Rate: </w:t>
      </w:r>
    </w:p>
    <w:p w:rsidR="00E16319" w:rsidRDefault="00E16319" w:rsidP="007E077F">
      <w:pPr>
        <w:spacing w:before="0" w:after="0" w:line="240" w:lineRule="auto"/>
        <w:rPr>
          <w:b/>
          <w:sz w:val="22"/>
          <w:szCs w:val="22"/>
        </w:rPr>
      </w:pPr>
    </w:p>
    <w:p w:rsidR="007E077F" w:rsidRPr="001F6C1C" w:rsidRDefault="007E077F" w:rsidP="007E077F">
      <w:pPr>
        <w:spacing w:before="0" w:after="0" w:line="240" w:lineRule="auto"/>
        <w:rPr>
          <w:b/>
          <w:sz w:val="22"/>
          <w:szCs w:val="22"/>
        </w:rPr>
      </w:pPr>
      <w:r w:rsidRPr="001F6C1C">
        <w:rPr>
          <w:b/>
          <w:sz w:val="22"/>
          <w:szCs w:val="22"/>
        </w:rPr>
        <w:t>Poverty Measure</w:t>
      </w:r>
    </w:p>
    <w:p w:rsidR="007E077F" w:rsidRPr="001F6C1C" w:rsidRDefault="007E077F" w:rsidP="007E077F">
      <w:pPr>
        <w:spacing w:before="0" w:after="0" w:line="240" w:lineRule="auto"/>
        <w:rPr>
          <w:sz w:val="22"/>
          <w:szCs w:val="22"/>
        </w:rPr>
      </w:pPr>
      <w:r w:rsidRPr="001F6C1C">
        <w:rPr>
          <w:sz w:val="22"/>
          <w:szCs w:val="22"/>
        </w:rPr>
        <w:t>Select the one poverty measure that the district will use to identify low-income students at all schools. § 1112(b)(4).</w:t>
      </w:r>
    </w:p>
    <w:p w:rsidR="007E077F" w:rsidRPr="001F6C1C" w:rsidRDefault="007E077F" w:rsidP="007E077F">
      <w:pPr>
        <w:spacing w:before="0" w:after="0" w:line="240" w:lineRule="auto"/>
        <w:rPr>
          <w:sz w:val="22"/>
          <w:szCs w:val="22"/>
        </w:rPr>
      </w:pPr>
    </w:p>
    <w:tbl>
      <w:tblPr>
        <w:tblStyle w:val="GridTable1Light"/>
        <w:tblW w:w="0" w:type="auto"/>
        <w:tblLook w:val="0480" w:firstRow="0" w:lastRow="0" w:firstColumn="1" w:lastColumn="0" w:noHBand="0" w:noVBand="1"/>
        <w:tblCaption w:val="Poverty Measures"/>
        <w:tblDescription w:val="List of poverty measure options."/>
      </w:tblPr>
      <w:tblGrid>
        <w:gridCol w:w="10402"/>
        <w:gridCol w:w="834"/>
      </w:tblGrid>
      <w:tr w:rsidR="002A01A7" w:rsidRPr="001138A0" w:rsidTr="00BA0814">
        <w:trPr>
          <w:trHeight w:val="300"/>
          <w:tblHeader/>
        </w:trPr>
        <w:tc>
          <w:tcPr>
            <w:cnfStyle w:val="001000000000" w:firstRow="0" w:lastRow="0" w:firstColumn="1" w:lastColumn="0" w:oddVBand="0" w:evenVBand="0" w:oddHBand="0" w:evenHBand="0" w:firstRowFirstColumn="0" w:firstRowLastColumn="0" w:lastRowFirstColumn="0" w:lastRowLastColumn="0"/>
            <w:tcW w:w="10402" w:type="dxa"/>
          </w:tcPr>
          <w:p w:rsidR="002A01A7" w:rsidRPr="001F6C1C" w:rsidRDefault="002A01A7" w:rsidP="007E077F">
            <w:pPr>
              <w:spacing w:before="0"/>
              <w:rPr>
                <w:sz w:val="22"/>
                <w:szCs w:val="22"/>
              </w:rPr>
            </w:pPr>
            <w:r>
              <w:rPr>
                <w:sz w:val="22"/>
                <w:szCs w:val="22"/>
              </w:rPr>
              <w:t>Poverty Measure</w:t>
            </w:r>
          </w:p>
        </w:tc>
        <w:tc>
          <w:tcPr>
            <w:tcW w:w="761" w:type="dxa"/>
          </w:tcPr>
          <w:p w:rsidR="002A01A7" w:rsidRPr="00CE6467" w:rsidRDefault="002A01A7" w:rsidP="007E077F">
            <w:pPr>
              <w:spacing w:before="0"/>
              <w:cnfStyle w:val="000000000000" w:firstRow="0" w:lastRow="0" w:firstColumn="0" w:lastColumn="0" w:oddVBand="0" w:evenVBand="0" w:oddHBand="0" w:evenHBand="0" w:firstRowFirstColumn="0" w:firstRowLastColumn="0" w:lastRowFirstColumn="0" w:lastRowLastColumn="0"/>
              <w:rPr>
                <w:noProof/>
                <w:sz w:val="22"/>
                <w:szCs w:val="22"/>
              </w:rPr>
            </w:pPr>
            <w:r>
              <w:rPr>
                <w:noProof/>
                <w:sz w:val="22"/>
                <w:szCs w:val="22"/>
              </w:rPr>
              <w:t>Option</w:t>
            </w:r>
          </w:p>
        </w:tc>
      </w:tr>
      <w:tr w:rsidR="007E077F" w:rsidRPr="001138A0" w:rsidTr="00BA0814">
        <w:trPr>
          <w:trHeight w:val="300"/>
          <w:tblHeader/>
        </w:trPr>
        <w:tc>
          <w:tcPr>
            <w:cnfStyle w:val="001000000000" w:firstRow="0" w:lastRow="0" w:firstColumn="1" w:lastColumn="0" w:oddVBand="0" w:evenVBand="0" w:oddHBand="0" w:evenHBand="0" w:firstRowFirstColumn="0" w:firstRowLastColumn="0" w:lastRowFirstColumn="0" w:lastRowLastColumn="0"/>
            <w:tcW w:w="10402" w:type="dxa"/>
            <w:hideMark/>
          </w:tcPr>
          <w:p w:rsidR="007E077F" w:rsidRPr="001F6C1C" w:rsidRDefault="007E077F" w:rsidP="007E077F">
            <w:pPr>
              <w:spacing w:before="0"/>
              <w:rPr>
                <w:sz w:val="22"/>
                <w:szCs w:val="22"/>
              </w:rPr>
            </w:pPr>
            <w:r w:rsidRPr="001F6C1C">
              <w:rPr>
                <w:sz w:val="22"/>
                <w:szCs w:val="22"/>
              </w:rPr>
              <w:t>Free and Reduced Meal</w:t>
            </w:r>
          </w:p>
        </w:tc>
        <w:tc>
          <w:tcPr>
            <w:tcW w:w="761" w:type="dxa"/>
          </w:tcPr>
          <w:p w:rsidR="007E077F" w:rsidRPr="00CC0DCD" w:rsidRDefault="007E077F" w:rsidP="00C77301">
            <w:pPr>
              <w:pStyle w:val="ListParagraph"/>
              <w:numPr>
                <w:ilvl w:val="0"/>
                <w:numId w:val="41"/>
              </w:numPr>
              <w:spacing w:before="0"/>
              <w:jc w:val="both"/>
              <w:cnfStyle w:val="000000000000" w:firstRow="0" w:lastRow="0" w:firstColumn="0" w:lastColumn="0" w:oddVBand="0" w:evenVBand="0" w:oddHBand="0" w:evenHBand="0" w:firstRowFirstColumn="0" w:firstRowLastColumn="0" w:lastRowFirstColumn="0" w:lastRowLastColumn="0"/>
              <w:rPr>
                <w:sz w:val="22"/>
                <w:szCs w:val="22"/>
              </w:rPr>
            </w:pPr>
          </w:p>
        </w:tc>
      </w:tr>
      <w:tr w:rsidR="007E077F" w:rsidRPr="001138A0" w:rsidTr="00BA0814">
        <w:trPr>
          <w:trHeight w:val="300"/>
          <w:tblHeader/>
        </w:trPr>
        <w:tc>
          <w:tcPr>
            <w:cnfStyle w:val="001000000000" w:firstRow="0" w:lastRow="0" w:firstColumn="1" w:lastColumn="0" w:oddVBand="0" w:evenVBand="0" w:oddHBand="0" w:evenHBand="0" w:firstRowFirstColumn="0" w:firstRowLastColumn="0" w:lastRowFirstColumn="0" w:lastRowLastColumn="0"/>
            <w:tcW w:w="10402" w:type="dxa"/>
            <w:hideMark/>
          </w:tcPr>
          <w:p w:rsidR="007E077F" w:rsidRPr="001F6C1C" w:rsidRDefault="007E077F" w:rsidP="007E077F">
            <w:pPr>
              <w:spacing w:before="0"/>
              <w:rPr>
                <w:sz w:val="22"/>
                <w:szCs w:val="22"/>
              </w:rPr>
            </w:pPr>
            <w:r w:rsidRPr="001F6C1C">
              <w:rPr>
                <w:sz w:val="22"/>
                <w:szCs w:val="22"/>
              </w:rPr>
              <w:t>Free and Reduced Meal &amp; Community Eligibility Provision (CEP)</w:t>
            </w:r>
          </w:p>
        </w:tc>
        <w:tc>
          <w:tcPr>
            <w:tcW w:w="761" w:type="dxa"/>
          </w:tcPr>
          <w:p w:rsidR="007E077F" w:rsidRPr="00CC0DCD" w:rsidRDefault="007E077F" w:rsidP="00C77301">
            <w:pPr>
              <w:pStyle w:val="ListParagraph"/>
              <w:numPr>
                <w:ilvl w:val="0"/>
                <w:numId w:val="41"/>
              </w:numPr>
              <w:spacing w:before="0"/>
              <w:jc w:val="both"/>
              <w:cnfStyle w:val="000000000000" w:firstRow="0" w:lastRow="0" w:firstColumn="0" w:lastColumn="0" w:oddVBand="0" w:evenVBand="0" w:oddHBand="0" w:evenHBand="0" w:firstRowFirstColumn="0" w:firstRowLastColumn="0" w:lastRowFirstColumn="0" w:lastRowLastColumn="0"/>
              <w:rPr>
                <w:sz w:val="22"/>
                <w:szCs w:val="22"/>
              </w:rPr>
            </w:pPr>
          </w:p>
        </w:tc>
      </w:tr>
      <w:tr w:rsidR="007E077F" w:rsidRPr="001138A0" w:rsidTr="00BA0814">
        <w:trPr>
          <w:trHeight w:val="300"/>
          <w:tblHeader/>
        </w:trPr>
        <w:tc>
          <w:tcPr>
            <w:cnfStyle w:val="001000000000" w:firstRow="0" w:lastRow="0" w:firstColumn="1" w:lastColumn="0" w:oddVBand="0" w:evenVBand="0" w:oddHBand="0" w:evenHBand="0" w:firstRowFirstColumn="0" w:firstRowLastColumn="0" w:lastRowFirstColumn="0" w:lastRowLastColumn="0"/>
            <w:tcW w:w="10402" w:type="dxa"/>
            <w:hideMark/>
          </w:tcPr>
          <w:p w:rsidR="007E077F" w:rsidRPr="001F6C1C" w:rsidRDefault="007E077F" w:rsidP="007E077F">
            <w:pPr>
              <w:spacing w:before="0"/>
              <w:rPr>
                <w:sz w:val="22"/>
                <w:szCs w:val="22"/>
              </w:rPr>
            </w:pPr>
            <w:r w:rsidRPr="001F6C1C">
              <w:rPr>
                <w:sz w:val="22"/>
                <w:szCs w:val="22"/>
              </w:rPr>
              <w:t>Free Lunch</w:t>
            </w:r>
          </w:p>
        </w:tc>
        <w:tc>
          <w:tcPr>
            <w:tcW w:w="761" w:type="dxa"/>
          </w:tcPr>
          <w:p w:rsidR="007E077F" w:rsidRPr="00CC0DCD" w:rsidRDefault="007E077F" w:rsidP="00C77301">
            <w:pPr>
              <w:pStyle w:val="ListParagraph"/>
              <w:numPr>
                <w:ilvl w:val="0"/>
                <w:numId w:val="41"/>
              </w:numPr>
              <w:spacing w:before="0"/>
              <w:jc w:val="both"/>
              <w:cnfStyle w:val="000000000000" w:firstRow="0" w:lastRow="0" w:firstColumn="0" w:lastColumn="0" w:oddVBand="0" w:evenVBand="0" w:oddHBand="0" w:evenHBand="0" w:firstRowFirstColumn="0" w:firstRowLastColumn="0" w:lastRowFirstColumn="0" w:lastRowLastColumn="0"/>
              <w:rPr>
                <w:sz w:val="22"/>
                <w:szCs w:val="22"/>
              </w:rPr>
            </w:pPr>
          </w:p>
        </w:tc>
      </w:tr>
      <w:tr w:rsidR="007E077F" w:rsidRPr="001138A0" w:rsidTr="00BA0814">
        <w:trPr>
          <w:trHeight w:val="300"/>
          <w:tblHeader/>
        </w:trPr>
        <w:tc>
          <w:tcPr>
            <w:cnfStyle w:val="001000000000" w:firstRow="0" w:lastRow="0" w:firstColumn="1" w:lastColumn="0" w:oddVBand="0" w:evenVBand="0" w:oddHBand="0" w:evenHBand="0" w:firstRowFirstColumn="0" w:firstRowLastColumn="0" w:lastRowFirstColumn="0" w:lastRowLastColumn="0"/>
            <w:tcW w:w="10402" w:type="dxa"/>
            <w:hideMark/>
          </w:tcPr>
          <w:p w:rsidR="007E077F" w:rsidRPr="001F6C1C" w:rsidRDefault="007E077F" w:rsidP="007E077F">
            <w:pPr>
              <w:spacing w:before="0"/>
              <w:rPr>
                <w:sz w:val="22"/>
                <w:szCs w:val="22"/>
              </w:rPr>
            </w:pPr>
            <w:r w:rsidRPr="001F6C1C">
              <w:rPr>
                <w:sz w:val="22"/>
                <w:szCs w:val="22"/>
              </w:rPr>
              <w:t>TANF</w:t>
            </w:r>
          </w:p>
        </w:tc>
        <w:tc>
          <w:tcPr>
            <w:tcW w:w="761" w:type="dxa"/>
          </w:tcPr>
          <w:p w:rsidR="007E077F" w:rsidRPr="00CC0DCD" w:rsidRDefault="007E077F" w:rsidP="00C77301">
            <w:pPr>
              <w:pStyle w:val="ListParagraph"/>
              <w:numPr>
                <w:ilvl w:val="0"/>
                <w:numId w:val="41"/>
              </w:numPr>
              <w:spacing w:before="0"/>
              <w:jc w:val="both"/>
              <w:cnfStyle w:val="000000000000" w:firstRow="0" w:lastRow="0" w:firstColumn="0" w:lastColumn="0" w:oddVBand="0" w:evenVBand="0" w:oddHBand="0" w:evenHBand="0" w:firstRowFirstColumn="0" w:firstRowLastColumn="0" w:lastRowFirstColumn="0" w:lastRowLastColumn="0"/>
              <w:rPr>
                <w:sz w:val="22"/>
                <w:szCs w:val="22"/>
              </w:rPr>
            </w:pPr>
          </w:p>
        </w:tc>
      </w:tr>
      <w:tr w:rsidR="007E077F" w:rsidRPr="001138A0" w:rsidTr="00BA0814">
        <w:trPr>
          <w:trHeight w:val="300"/>
          <w:tblHeader/>
        </w:trPr>
        <w:tc>
          <w:tcPr>
            <w:cnfStyle w:val="001000000000" w:firstRow="0" w:lastRow="0" w:firstColumn="1" w:lastColumn="0" w:oddVBand="0" w:evenVBand="0" w:oddHBand="0" w:evenHBand="0" w:firstRowFirstColumn="0" w:firstRowLastColumn="0" w:lastRowFirstColumn="0" w:lastRowLastColumn="0"/>
            <w:tcW w:w="10402" w:type="dxa"/>
            <w:hideMark/>
          </w:tcPr>
          <w:p w:rsidR="007E077F" w:rsidRPr="001F6C1C" w:rsidRDefault="007E077F" w:rsidP="007E077F">
            <w:pPr>
              <w:spacing w:before="0"/>
              <w:rPr>
                <w:sz w:val="22"/>
                <w:szCs w:val="22"/>
              </w:rPr>
            </w:pPr>
            <w:r w:rsidRPr="001F6C1C">
              <w:rPr>
                <w:sz w:val="22"/>
                <w:szCs w:val="22"/>
              </w:rPr>
              <w:t>Medicaid</w:t>
            </w:r>
          </w:p>
        </w:tc>
        <w:tc>
          <w:tcPr>
            <w:tcW w:w="761" w:type="dxa"/>
          </w:tcPr>
          <w:p w:rsidR="007E077F" w:rsidRPr="00CC0DCD" w:rsidRDefault="007E077F" w:rsidP="00C77301">
            <w:pPr>
              <w:pStyle w:val="ListParagraph"/>
              <w:numPr>
                <w:ilvl w:val="0"/>
                <w:numId w:val="41"/>
              </w:numPr>
              <w:spacing w:before="0"/>
              <w:jc w:val="both"/>
              <w:cnfStyle w:val="000000000000" w:firstRow="0" w:lastRow="0" w:firstColumn="0" w:lastColumn="0" w:oddVBand="0" w:evenVBand="0" w:oddHBand="0" w:evenHBand="0" w:firstRowFirstColumn="0" w:firstRowLastColumn="0" w:lastRowFirstColumn="0" w:lastRowLastColumn="0"/>
              <w:rPr>
                <w:sz w:val="22"/>
                <w:szCs w:val="22"/>
              </w:rPr>
            </w:pPr>
          </w:p>
        </w:tc>
      </w:tr>
      <w:tr w:rsidR="007E077F" w:rsidRPr="001138A0" w:rsidTr="00BA0814">
        <w:trPr>
          <w:trHeight w:val="300"/>
          <w:tblHeader/>
        </w:trPr>
        <w:tc>
          <w:tcPr>
            <w:cnfStyle w:val="001000000000" w:firstRow="0" w:lastRow="0" w:firstColumn="1" w:lastColumn="0" w:oddVBand="0" w:evenVBand="0" w:oddHBand="0" w:evenHBand="0" w:firstRowFirstColumn="0" w:firstRowLastColumn="0" w:lastRowFirstColumn="0" w:lastRowLastColumn="0"/>
            <w:tcW w:w="10402" w:type="dxa"/>
            <w:hideMark/>
          </w:tcPr>
          <w:p w:rsidR="007E077F" w:rsidRPr="001F6C1C" w:rsidRDefault="007E077F" w:rsidP="007E077F">
            <w:pPr>
              <w:spacing w:before="0"/>
              <w:rPr>
                <w:sz w:val="22"/>
                <w:szCs w:val="22"/>
              </w:rPr>
            </w:pPr>
            <w:r w:rsidRPr="001F6C1C">
              <w:rPr>
                <w:sz w:val="22"/>
                <w:szCs w:val="22"/>
              </w:rPr>
              <w:t>US Census Data</w:t>
            </w:r>
          </w:p>
        </w:tc>
        <w:tc>
          <w:tcPr>
            <w:tcW w:w="761" w:type="dxa"/>
          </w:tcPr>
          <w:p w:rsidR="007E077F" w:rsidRPr="00CC0DCD" w:rsidRDefault="007E077F" w:rsidP="00C77301">
            <w:pPr>
              <w:pStyle w:val="ListParagraph"/>
              <w:numPr>
                <w:ilvl w:val="0"/>
                <w:numId w:val="41"/>
              </w:numPr>
              <w:spacing w:before="0"/>
              <w:jc w:val="both"/>
              <w:cnfStyle w:val="000000000000" w:firstRow="0" w:lastRow="0" w:firstColumn="0" w:lastColumn="0" w:oddVBand="0" w:evenVBand="0" w:oddHBand="0" w:evenHBand="0" w:firstRowFirstColumn="0" w:firstRowLastColumn="0" w:lastRowFirstColumn="0" w:lastRowLastColumn="0"/>
              <w:rPr>
                <w:sz w:val="22"/>
                <w:szCs w:val="22"/>
              </w:rPr>
            </w:pPr>
          </w:p>
        </w:tc>
      </w:tr>
    </w:tbl>
    <w:p w:rsidR="007E077F" w:rsidRPr="001F6C1C" w:rsidRDefault="007E077F" w:rsidP="007E077F">
      <w:pPr>
        <w:spacing w:before="0" w:after="0" w:line="240" w:lineRule="auto"/>
        <w:rPr>
          <w:sz w:val="22"/>
          <w:szCs w:val="22"/>
        </w:rPr>
      </w:pPr>
    </w:p>
    <w:p w:rsidR="007E077F" w:rsidRPr="007B414A" w:rsidRDefault="007B40E5" w:rsidP="007B414A">
      <w:pPr>
        <w:pStyle w:val="ListParagraph"/>
        <w:numPr>
          <w:ilvl w:val="0"/>
          <w:numId w:val="31"/>
        </w:numPr>
        <w:spacing w:before="0" w:after="0" w:line="240" w:lineRule="auto"/>
        <w:rPr>
          <w:sz w:val="22"/>
          <w:szCs w:val="22"/>
        </w:rPr>
      </w:pPr>
      <w:r w:rsidRPr="007B414A">
        <w:rPr>
          <w:rFonts w:ascii="Arial" w:hAnsi="Arial" w:cs="Arial"/>
          <w:color w:val="000000"/>
          <w:shd w:val="clear" w:color="auto" w:fill="FFFFFF"/>
        </w:rPr>
        <w:lastRenderedPageBreak/>
        <w:t>The LEA confirms that either no changes have been made to the poverty data, or if changes have been made to the poverty data, it has edited the data for every school in the district. NOTE: For LEAs using CEP Poverty Measure, only change schools that are using CEP as the poverty measure.</w:t>
      </w:r>
    </w:p>
    <w:p w:rsidR="0083051E" w:rsidRDefault="0083051E" w:rsidP="007A6299">
      <w:pPr>
        <w:spacing w:before="0" w:after="0" w:line="240" w:lineRule="auto"/>
        <w:rPr>
          <w:b/>
          <w:sz w:val="22"/>
          <w:szCs w:val="22"/>
        </w:rPr>
      </w:pPr>
    </w:p>
    <w:p w:rsidR="007A6299" w:rsidRPr="001F6C1C" w:rsidRDefault="007E077F" w:rsidP="007A6299">
      <w:pPr>
        <w:spacing w:before="0" w:after="0" w:line="240" w:lineRule="auto"/>
        <w:rPr>
          <w:b/>
          <w:sz w:val="22"/>
          <w:szCs w:val="22"/>
        </w:rPr>
      </w:pPr>
      <w:r w:rsidRPr="001F6C1C">
        <w:rPr>
          <w:b/>
          <w:sz w:val="22"/>
          <w:szCs w:val="22"/>
        </w:rPr>
        <w:t>Method for Serving Schools:</w:t>
      </w:r>
      <w:r w:rsidR="00E243A6">
        <w:rPr>
          <w:b/>
          <w:sz w:val="22"/>
          <w:szCs w:val="22"/>
        </w:rPr>
        <w:t xml:space="preserve"> </w:t>
      </w:r>
    </w:p>
    <w:p w:rsidR="007E077F" w:rsidRPr="001F6C1C" w:rsidRDefault="007E077F" w:rsidP="007E077F">
      <w:pPr>
        <w:spacing w:before="0" w:after="0" w:line="240" w:lineRule="auto"/>
        <w:rPr>
          <w:sz w:val="22"/>
          <w:szCs w:val="22"/>
        </w:rPr>
      </w:pPr>
      <w:r w:rsidRPr="001F6C1C">
        <w:rPr>
          <w:sz w:val="22"/>
          <w:szCs w:val="22"/>
        </w:rPr>
        <w:t xml:space="preserve">The method the district selects in the table below determines which schools are eligible for Title </w:t>
      </w:r>
      <w:r w:rsidR="00840D19" w:rsidRPr="001F6C1C">
        <w:rPr>
          <w:sz w:val="22"/>
          <w:szCs w:val="22"/>
        </w:rPr>
        <w:t>I,</w:t>
      </w:r>
      <w:r w:rsidRPr="001F6C1C">
        <w:rPr>
          <w:sz w:val="22"/>
          <w:szCs w:val="22"/>
        </w:rPr>
        <w:t xml:space="preserve"> Part A funds. Select the method accordingly. Hovering over the "information" icon will provide criteria for the method. If "Grade Span Grouping + District Wide Percentage," "Grade Span Grouping + Group Wide Percentage," or "Grade Span Grouping + 35% Rule" </w:t>
      </w:r>
      <w:r w:rsidR="009B0F18">
        <w:rPr>
          <w:sz w:val="22"/>
          <w:szCs w:val="22"/>
        </w:rPr>
        <w:t xml:space="preserve">is </w:t>
      </w:r>
      <w:r w:rsidRPr="001F6C1C">
        <w:rPr>
          <w:sz w:val="22"/>
          <w:szCs w:val="22"/>
        </w:rPr>
        <w:t xml:space="preserve">selected, </w:t>
      </w:r>
      <w:r w:rsidR="009B0F18">
        <w:rPr>
          <w:sz w:val="22"/>
          <w:szCs w:val="22"/>
        </w:rPr>
        <w:t>indicate</w:t>
      </w:r>
      <w:r w:rsidRPr="001F6C1C">
        <w:rPr>
          <w:sz w:val="22"/>
          <w:szCs w:val="22"/>
        </w:rPr>
        <w:t xml:space="preserve"> which grade span(s) are to be prioritized.</w:t>
      </w:r>
    </w:p>
    <w:p w:rsidR="005F1CFB" w:rsidRPr="001F6C1C" w:rsidRDefault="005F1CFB" w:rsidP="007E077F">
      <w:pPr>
        <w:spacing w:before="0" w:after="0" w:line="240" w:lineRule="auto"/>
        <w:rPr>
          <w:sz w:val="22"/>
          <w:szCs w:val="22"/>
        </w:rPr>
      </w:pPr>
    </w:p>
    <w:tbl>
      <w:tblPr>
        <w:tblStyle w:val="PlainTable1"/>
        <w:tblW w:w="0" w:type="auto"/>
        <w:tblLook w:val="0480" w:firstRow="0" w:lastRow="0" w:firstColumn="1" w:lastColumn="0" w:noHBand="0" w:noVBand="1"/>
        <w:tblCaption w:val="Method for Serving Schools"/>
        <w:tblDescription w:val="List of how schools can be served."/>
      </w:tblPr>
      <w:tblGrid>
        <w:gridCol w:w="850"/>
        <w:gridCol w:w="10710"/>
      </w:tblGrid>
      <w:tr w:rsidR="002A01A7" w:rsidRPr="001138A0" w:rsidTr="00C77301">
        <w:trPr>
          <w:trHeight w:val="351"/>
          <w:tblHeader/>
        </w:trPr>
        <w:tc>
          <w:tcPr>
            <w:cnfStyle w:val="001000000000" w:firstRow="0" w:lastRow="0" w:firstColumn="1" w:lastColumn="0" w:oddVBand="0" w:evenVBand="0" w:oddHBand="0" w:evenHBand="0" w:firstRowFirstColumn="0" w:firstRowLastColumn="0" w:lastRowFirstColumn="0" w:lastRowLastColumn="0"/>
            <w:tcW w:w="468" w:type="dxa"/>
          </w:tcPr>
          <w:p w:rsidR="002A01A7" w:rsidRPr="00CE6467" w:rsidRDefault="002A01A7" w:rsidP="007E077F">
            <w:pPr>
              <w:spacing w:before="0"/>
              <w:rPr>
                <w:noProof/>
                <w:sz w:val="22"/>
                <w:szCs w:val="22"/>
              </w:rPr>
            </w:pPr>
            <w:r>
              <w:rPr>
                <w:noProof/>
                <w:sz w:val="22"/>
                <w:szCs w:val="22"/>
              </w:rPr>
              <w:lastRenderedPageBreak/>
              <w:t>Option</w:t>
            </w:r>
          </w:p>
        </w:tc>
        <w:tc>
          <w:tcPr>
            <w:tcW w:w="10710" w:type="dxa"/>
            <w:noWrap/>
          </w:tcPr>
          <w:p w:rsidR="002A01A7" w:rsidRPr="001F6C1C" w:rsidRDefault="002A01A7" w:rsidP="007E077F">
            <w:pPr>
              <w:spacing w:before="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Method for Serving Schools:</w:t>
            </w:r>
          </w:p>
        </w:tc>
      </w:tr>
      <w:tr w:rsidR="007E077F" w:rsidRPr="001138A0" w:rsidTr="00C77301">
        <w:trPr>
          <w:trHeight w:val="351"/>
          <w:tblHeader/>
        </w:trPr>
        <w:tc>
          <w:tcPr>
            <w:cnfStyle w:val="001000000000" w:firstRow="0" w:lastRow="0" w:firstColumn="1" w:lastColumn="0" w:oddVBand="0" w:evenVBand="0" w:oddHBand="0" w:evenHBand="0" w:firstRowFirstColumn="0" w:firstRowLastColumn="0" w:lastRowFirstColumn="0" w:lastRowLastColumn="0"/>
            <w:tcW w:w="468" w:type="dxa"/>
          </w:tcPr>
          <w:p w:rsidR="007E077F" w:rsidRPr="00CC0DCD" w:rsidRDefault="007E077F" w:rsidP="00CC0DCD">
            <w:pPr>
              <w:pStyle w:val="ListParagraph"/>
              <w:numPr>
                <w:ilvl w:val="0"/>
                <w:numId w:val="31"/>
              </w:numPr>
              <w:spacing w:before="0"/>
              <w:rPr>
                <w:sz w:val="22"/>
                <w:szCs w:val="22"/>
              </w:rPr>
            </w:pPr>
          </w:p>
        </w:tc>
        <w:tc>
          <w:tcPr>
            <w:tcW w:w="10710" w:type="dxa"/>
            <w:noWrap/>
            <w:hideMark/>
          </w:tcPr>
          <w:p w:rsidR="007E077F" w:rsidRPr="001F6C1C" w:rsidRDefault="007E077F" w:rsidP="007E077F">
            <w:pPr>
              <w:spacing w:before="0"/>
              <w:cnfStyle w:val="000000000000" w:firstRow="0" w:lastRow="0" w:firstColumn="0" w:lastColumn="0" w:oddVBand="0" w:evenVBand="0" w:oddHBand="0" w:evenHBand="0" w:firstRowFirstColumn="0" w:firstRowLastColumn="0" w:lastRowFirstColumn="0" w:lastRowLastColumn="0"/>
              <w:rPr>
                <w:sz w:val="22"/>
                <w:szCs w:val="22"/>
              </w:rPr>
            </w:pPr>
            <w:r w:rsidRPr="001F6C1C">
              <w:rPr>
                <w:sz w:val="22"/>
                <w:szCs w:val="22"/>
              </w:rPr>
              <w:t> Total District Enrollment less than 1,000</w:t>
            </w:r>
          </w:p>
        </w:tc>
      </w:tr>
      <w:tr w:rsidR="007E077F" w:rsidRPr="001138A0" w:rsidTr="00C77301">
        <w:trPr>
          <w:trHeight w:val="351"/>
          <w:tblHeader/>
        </w:trPr>
        <w:tc>
          <w:tcPr>
            <w:cnfStyle w:val="001000000000" w:firstRow="0" w:lastRow="0" w:firstColumn="1" w:lastColumn="0" w:oddVBand="0" w:evenVBand="0" w:oddHBand="0" w:evenHBand="0" w:firstRowFirstColumn="0" w:firstRowLastColumn="0" w:lastRowFirstColumn="0" w:lastRowLastColumn="0"/>
            <w:tcW w:w="468" w:type="dxa"/>
          </w:tcPr>
          <w:p w:rsidR="007E077F" w:rsidRPr="00CC0DCD" w:rsidRDefault="007E077F" w:rsidP="00CC0DCD">
            <w:pPr>
              <w:pStyle w:val="ListParagraph"/>
              <w:numPr>
                <w:ilvl w:val="0"/>
                <w:numId w:val="31"/>
              </w:numPr>
              <w:spacing w:before="0"/>
              <w:rPr>
                <w:sz w:val="22"/>
                <w:szCs w:val="22"/>
              </w:rPr>
            </w:pPr>
          </w:p>
        </w:tc>
        <w:tc>
          <w:tcPr>
            <w:tcW w:w="10710" w:type="dxa"/>
            <w:noWrap/>
            <w:hideMark/>
          </w:tcPr>
          <w:p w:rsidR="007E077F" w:rsidRPr="001F6C1C" w:rsidRDefault="007E077F" w:rsidP="007E077F">
            <w:pPr>
              <w:spacing w:before="0"/>
              <w:cnfStyle w:val="000000000000" w:firstRow="0" w:lastRow="0" w:firstColumn="0" w:lastColumn="0" w:oddVBand="0" w:evenVBand="0" w:oddHBand="0" w:evenHBand="0" w:firstRowFirstColumn="0" w:firstRowLastColumn="0" w:lastRowFirstColumn="0" w:lastRowLastColumn="0"/>
              <w:rPr>
                <w:sz w:val="22"/>
                <w:szCs w:val="22"/>
              </w:rPr>
            </w:pPr>
            <w:r w:rsidRPr="001F6C1C">
              <w:rPr>
                <w:sz w:val="22"/>
                <w:szCs w:val="22"/>
              </w:rPr>
              <w:t> One School Per Grade Span</w:t>
            </w:r>
          </w:p>
        </w:tc>
      </w:tr>
      <w:tr w:rsidR="007E077F" w:rsidRPr="001138A0" w:rsidTr="00C77301">
        <w:trPr>
          <w:trHeight w:val="351"/>
          <w:tblHeader/>
        </w:trPr>
        <w:tc>
          <w:tcPr>
            <w:cnfStyle w:val="001000000000" w:firstRow="0" w:lastRow="0" w:firstColumn="1" w:lastColumn="0" w:oddVBand="0" w:evenVBand="0" w:oddHBand="0" w:evenHBand="0" w:firstRowFirstColumn="0" w:firstRowLastColumn="0" w:lastRowFirstColumn="0" w:lastRowLastColumn="0"/>
            <w:tcW w:w="468" w:type="dxa"/>
          </w:tcPr>
          <w:p w:rsidR="007E077F" w:rsidRPr="00CC0DCD" w:rsidRDefault="007E077F" w:rsidP="00CC0DCD">
            <w:pPr>
              <w:pStyle w:val="ListParagraph"/>
              <w:numPr>
                <w:ilvl w:val="0"/>
                <w:numId w:val="31"/>
              </w:numPr>
              <w:spacing w:before="0"/>
              <w:rPr>
                <w:sz w:val="22"/>
                <w:szCs w:val="22"/>
              </w:rPr>
            </w:pPr>
          </w:p>
        </w:tc>
        <w:tc>
          <w:tcPr>
            <w:tcW w:w="10710" w:type="dxa"/>
            <w:noWrap/>
            <w:hideMark/>
          </w:tcPr>
          <w:p w:rsidR="007E077F" w:rsidRPr="001F6C1C" w:rsidRDefault="007E077F" w:rsidP="007E077F">
            <w:pPr>
              <w:spacing w:before="0"/>
              <w:cnfStyle w:val="000000000000" w:firstRow="0" w:lastRow="0" w:firstColumn="0" w:lastColumn="0" w:oddVBand="0" w:evenVBand="0" w:oddHBand="0" w:evenHBand="0" w:firstRowFirstColumn="0" w:firstRowLastColumn="0" w:lastRowFirstColumn="0" w:lastRowLastColumn="0"/>
              <w:rPr>
                <w:sz w:val="22"/>
                <w:szCs w:val="22"/>
              </w:rPr>
            </w:pPr>
            <w:r w:rsidRPr="001F6C1C">
              <w:rPr>
                <w:sz w:val="22"/>
                <w:szCs w:val="22"/>
              </w:rPr>
              <w:t> Percentages District</w:t>
            </w:r>
            <w:r w:rsidR="007B40E5">
              <w:rPr>
                <w:sz w:val="22"/>
                <w:szCs w:val="22"/>
              </w:rPr>
              <w:t>w</w:t>
            </w:r>
            <w:r w:rsidRPr="001F6C1C">
              <w:rPr>
                <w:sz w:val="22"/>
                <w:szCs w:val="22"/>
              </w:rPr>
              <w:t>ide</w:t>
            </w:r>
          </w:p>
        </w:tc>
      </w:tr>
      <w:tr w:rsidR="007E077F" w:rsidRPr="001138A0" w:rsidTr="00C77301">
        <w:trPr>
          <w:trHeight w:val="351"/>
          <w:tblHeader/>
        </w:trPr>
        <w:tc>
          <w:tcPr>
            <w:cnfStyle w:val="001000000000" w:firstRow="0" w:lastRow="0" w:firstColumn="1" w:lastColumn="0" w:oddVBand="0" w:evenVBand="0" w:oddHBand="0" w:evenHBand="0" w:firstRowFirstColumn="0" w:firstRowLastColumn="0" w:lastRowFirstColumn="0" w:lastRowLastColumn="0"/>
            <w:tcW w:w="468" w:type="dxa"/>
          </w:tcPr>
          <w:p w:rsidR="007E077F" w:rsidRPr="00CC0DCD" w:rsidRDefault="007E077F" w:rsidP="00CC0DCD">
            <w:pPr>
              <w:pStyle w:val="ListParagraph"/>
              <w:numPr>
                <w:ilvl w:val="0"/>
                <w:numId w:val="31"/>
              </w:numPr>
              <w:spacing w:before="0"/>
              <w:rPr>
                <w:sz w:val="22"/>
                <w:szCs w:val="22"/>
              </w:rPr>
            </w:pPr>
          </w:p>
        </w:tc>
        <w:tc>
          <w:tcPr>
            <w:tcW w:w="10710" w:type="dxa"/>
            <w:noWrap/>
            <w:hideMark/>
          </w:tcPr>
          <w:p w:rsidR="007E077F" w:rsidRPr="001F6C1C" w:rsidRDefault="007E077F" w:rsidP="007E077F">
            <w:pPr>
              <w:spacing w:before="0"/>
              <w:cnfStyle w:val="000000000000" w:firstRow="0" w:lastRow="0" w:firstColumn="0" w:lastColumn="0" w:oddVBand="0" w:evenVBand="0" w:oddHBand="0" w:evenHBand="0" w:firstRowFirstColumn="0" w:firstRowLastColumn="0" w:lastRowFirstColumn="0" w:lastRowLastColumn="0"/>
              <w:rPr>
                <w:sz w:val="22"/>
                <w:szCs w:val="22"/>
              </w:rPr>
            </w:pPr>
            <w:r w:rsidRPr="001F6C1C">
              <w:rPr>
                <w:sz w:val="22"/>
                <w:szCs w:val="22"/>
              </w:rPr>
              <w:t> 35% Rule District</w:t>
            </w:r>
            <w:r w:rsidR="007B40E5">
              <w:rPr>
                <w:sz w:val="22"/>
                <w:szCs w:val="22"/>
              </w:rPr>
              <w:t>w</w:t>
            </w:r>
            <w:r w:rsidRPr="001F6C1C">
              <w:rPr>
                <w:sz w:val="22"/>
                <w:szCs w:val="22"/>
              </w:rPr>
              <w:t>ide</w:t>
            </w:r>
          </w:p>
        </w:tc>
      </w:tr>
      <w:tr w:rsidR="007E077F" w:rsidRPr="001138A0" w:rsidTr="00C77301">
        <w:trPr>
          <w:trHeight w:val="351"/>
          <w:tblHeader/>
        </w:trPr>
        <w:tc>
          <w:tcPr>
            <w:cnfStyle w:val="001000000000" w:firstRow="0" w:lastRow="0" w:firstColumn="1" w:lastColumn="0" w:oddVBand="0" w:evenVBand="0" w:oddHBand="0" w:evenHBand="0" w:firstRowFirstColumn="0" w:firstRowLastColumn="0" w:lastRowFirstColumn="0" w:lastRowLastColumn="0"/>
            <w:tcW w:w="468" w:type="dxa"/>
          </w:tcPr>
          <w:p w:rsidR="007E077F" w:rsidRPr="00CC0DCD" w:rsidRDefault="007E077F" w:rsidP="00CC0DCD">
            <w:pPr>
              <w:pStyle w:val="ListParagraph"/>
              <w:numPr>
                <w:ilvl w:val="0"/>
                <w:numId w:val="31"/>
              </w:numPr>
              <w:spacing w:before="0"/>
              <w:rPr>
                <w:sz w:val="22"/>
                <w:szCs w:val="22"/>
              </w:rPr>
            </w:pPr>
          </w:p>
        </w:tc>
        <w:tc>
          <w:tcPr>
            <w:tcW w:w="10710" w:type="dxa"/>
            <w:noWrap/>
            <w:hideMark/>
          </w:tcPr>
          <w:p w:rsidR="007E077F" w:rsidRPr="001F6C1C" w:rsidRDefault="007E077F" w:rsidP="007E077F">
            <w:pPr>
              <w:spacing w:before="0"/>
              <w:cnfStyle w:val="000000000000" w:firstRow="0" w:lastRow="0" w:firstColumn="0" w:lastColumn="0" w:oddVBand="0" w:evenVBand="0" w:oddHBand="0" w:evenHBand="0" w:firstRowFirstColumn="0" w:firstRowLastColumn="0" w:lastRowFirstColumn="0" w:lastRowLastColumn="0"/>
              <w:rPr>
                <w:sz w:val="22"/>
                <w:szCs w:val="22"/>
              </w:rPr>
            </w:pPr>
            <w:r w:rsidRPr="001F6C1C">
              <w:rPr>
                <w:sz w:val="22"/>
                <w:szCs w:val="22"/>
              </w:rPr>
              <w:t> Grade Span Grouping + District</w:t>
            </w:r>
            <w:r w:rsidR="007B40E5">
              <w:rPr>
                <w:sz w:val="22"/>
                <w:szCs w:val="22"/>
              </w:rPr>
              <w:t>w</w:t>
            </w:r>
            <w:r w:rsidRPr="001F6C1C">
              <w:rPr>
                <w:sz w:val="22"/>
                <w:szCs w:val="22"/>
              </w:rPr>
              <w:t>ide Percentage</w:t>
            </w:r>
          </w:p>
        </w:tc>
      </w:tr>
      <w:tr w:rsidR="007E077F" w:rsidRPr="001138A0" w:rsidTr="00C77301">
        <w:trPr>
          <w:trHeight w:val="351"/>
          <w:tblHeader/>
        </w:trPr>
        <w:tc>
          <w:tcPr>
            <w:cnfStyle w:val="001000000000" w:firstRow="0" w:lastRow="0" w:firstColumn="1" w:lastColumn="0" w:oddVBand="0" w:evenVBand="0" w:oddHBand="0" w:evenHBand="0" w:firstRowFirstColumn="0" w:firstRowLastColumn="0" w:lastRowFirstColumn="0" w:lastRowLastColumn="0"/>
            <w:tcW w:w="468" w:type="dxa"/>
          </w:tcPr>
          <w:p w:rsidR="007E077F" w:rsidRPr="001F6C1C" w:rsidRDefault="007E077F" w:rsidP="007E077F">
            <w:pPr>
              <w:spacing w:before="0"/>
              <w:rPr>
                <w:sz w:val="22"/>
                <w:szCs w:val="22"/>
              </w:rPr>
            </w:pPr>
          </w:p>
        </w:tc>
        <w:tc>
          <w:tcPr>
            <w:tcW w:w="10710" w:type="dxa"/>
            <w:noWrap/>
            <w:hideMark/>
          </w:tcPr>
          <w:p w:rsidR="007E077F" w:rsidRPr="001F6C1C" w:rsidRDefault="007E077F" w:rsidP="002212DE">
            <w:pPr>
              <w:pStyle w:val="ListParagraph"/>
              <w:numPr>
                <w:ilvl w:val="0"/>
                <w:numId w:val="6"/>
              </w:numPr>
              <w:spacing w:before="0"/>
              <w:cnfStyle w:val="000000000000" w:firstRow="0" w:lastRow="0" w:firstColumn="0" w:lastColumn="0" w:oddVBand="0" w:evenVBand="0" w:oddHBand="0" w:evenHBand="0" w:firstRowFirstColumn="0" w:firstRowLastColumn="0" w:lastRowFirstColumn="0" w:lastRowLastColumn="0"/>
              <w:rPr>
                <w:sz w:val="22"/>
                <w:szCs w:val="22"/>
              </w:rPr>
            </w:pPr>
            <w:r w:rsidRPr="001F6C1C">
              <w:rPr>
                <w:sz w:val="22"/>
                <w:szCs w:val="22"/>
              </w:rPr>
              <w:t xml:space="preserve">Elementary </w:t>
            </w:r>
          </w:p>
          <w:p w:rsidR="007E077F" w:rsidRPr="001F6C1C" w:rsidRDefault="007E077F" w:rsidP="002212DE">
            <w:pPr>
              <w:pStyle w:val="ListParagraph"/>
              <w:numPr>
                <w:ilvl w:val="0"/>
                <w:numId w:val="6"/>
              </w:numPr>
              <w:spacing w:before="0"/>
              <w:cnfStyle w:val="000000000000" w:firstRow="0" w:lastRow="0" w:firstColumn="0" w:lastColumn="0" w:oddVBand="0" w:evenVBand="0" w:oddHBand="0" w:evenHBand="0" w:firstRowFirstColumn="0" w:firstRowLastColumn="0" w:lastRowFirstColumn="0" w:lastRowLastColumn="0"/>
              <w:rPr>
                <w:sz w:val="22"/>
                <w:szCs w:val="22"/>
              </w:rPr>
            </w:pPr>
            <w:r w:rsidRPr="001F6C1C">
              <w:rPr>
                <w:sz w:val="22"/>
                <w:szCs w:val="22"/>
              </w:rPr>
              <w:t xml:space="preserve">Middle </w:t>
            </w:r>
          </w:p>
          <w:p w:rsidR="0063052F" w:rsidRPr="001F6C1C" w:rsidRDefault="007E077F">
            <w:pPr>
              <w:pStyle w:val="ListParagraph"/>
              <w:numPr>
                <w:ilvl w:val="0"/>
                <w:numId w:val="6"/>
              </w:numPr>
              <w:spacing w:before="0"/>
              <w:cnfStyle w:val="000000000000" w:firstRow="0" w:lastRow="0" w:firstColumn="0" w:lastColumn="0" w:oddVBand="0" w:evenVBand="0" w:oddHBand="0" w:evenHBand="0" w:firstRowFirstColumn="0" w:firstRowLastColumn="0" w:lastRowFirstColumn="0" w:lastRowLastColumn="0"/>
              <w:rPr>
                <w:sz w:val="22"/>
                <w:szCs w:val="22"/>
              </w:rPr>
            </w:pPr>
            <w:r w:rsidRPr="001F6C1C">
              <w:rPr>
                <w:sz w:val="22"/>
                <w:szCs w:val="22"/>
              </w:rPr>
              <w:t>High</w:t>
            </w:r>
          </w:p>
        </w:tc>
      </w:tr>
      <w:tr w:rsidR="007E077F" w:rsidRPr="001138A0" w:rsidTr="00C77301">
        <w:trPr>
          <w:trHeight w:val="351"/>
          <w:tblHeader/>
        </w:trPr>
        <w:tc>
          <w:tcPr>
            <w:cnfStyle w:val="001000000000" w:firstRow="0" w:lastRow="0" w:firstColumn="1" w:lastColumn="0" w:oddVBand="0" w:evenVBand="0" w:oddHBand="0" w:evenHBand="0" w:firstRowFirstColumn="0" w:firstRowLastColumn="0" w:lastRowFirstColumn="0" w:lastRowLastColumn="0"/>
            <w:tcW w:w="468" w:type="dxa"/>
            <w:hideMark/>
          </w:tcPr>
          <w:p w:rsidR="007E077F" w:rsidRPr="00CC0DCD" w:rsidRDefault="007E077F" w:rsidP="00CC0DCD">
            <w:pPr>
              <w:pStyle w:val="ListParagraph"/>
              <w:numPr>
                <w:ilvl w:val="0"/>
                <w:numId w:val="31"/>
              </w:numPr>
              <w:spacing w:before="0"/>
              <w:rPr>
                <w:sz w:val="22"/>
                <w:szCs w:val="22"/>
              </w:rPr>
            </w:pPr>
          </w:p>
        </w:tc>
        <w:tc>
          <w:tcPr>
            <w:tcW w:w="10710" w:type="dxa"/>
            <w:noWrap/>
            <w:hideMark/>
          </w:tcPr>
          <w:p w:rsidR="007E077F" w:rsidRPr="001F6C1C" w:rsidRDefault="007E077F" w:rsidP="007B40E5">
            <w:pPr>
              <w:spacing w:before="0"/>
              <w:cnfStyle w:val="000000000000" w:firstRow="0" w:lastRow="0" w:firstColumn="0" w:lastColumn="0" w:oddVBand="0" w:evenVBand="0" w:oddHBand="0" w:evenHBand="0" w:firstRowFirstColumn="0" w:firstRowLastColumn="0" w:lastRowFirstColumn="0" w:lastRowLastColumn="0"/>
              <w:rPr>
                <w:sz w:val="22"/>
                <w:szCs w:val="22"/>
              </w:rPr>
            </w:pPr>
            <w:r w:rsidRPr="001F6C1C">
              <w:rPr>
                <w:sz w:val="22"/>
                <w:szCs w:val="22"/>
              </w:rPr>
              <w:t> Grade Span Grouping + Group</w:t>
            </w:r>
            <w:r w:rsidR="007B40E5">
              <w:rPr>
                <w:sz w:val="22"/>
                <w:szCs w:val="22"/>
              </w:rPr>
              <w:t>-w</w:t>
            </w:r>
            <w:r w:rsidRPr="001F6C1C">
              <w:rPr>
                <w:sz w:val="22"/>
                <w:szCs w:val="22"/>
              </w:rPr>
              <w:t>ide Percentage</w:t>
            </w:r>
          </w:p>
        </w:tc>
      </w:tr>
      <w:tr w:rsidR="007E077F" w:rsidRPr="001138A0" w:rsidTr="00C77301">
        <w:trPr>
          <w:trHeight w:val="351"/>
          <w:tblHeader/>
        </w:trPr>
        <w:tc>
          <w:tcPr>
            <w:cnfStyle w:val="001000000000" w:firstRow="0" w:lastRow="0" w:firstColumn="1" w:lastColumn="0" w:oddVBand="0" w:evenVBand="0" w:oddHBand="0" w:evenHBand="0" w:firstRowFirstColumn="0" w:firstRowLastColumn="0" w:lastRowFirstColumn="0" w:lastRowLastColumn="0"/>
            <w:tcW w:w="468" w:type="dxa"/>
            <w:hideMark/>
          </w:tcPr>
          <w:p w:rsidR="007E077F" w:rsidRPr="001F6C1C" w:rsidRDefault="007E077F" w:rsidP="007E077F">
            <w:pPr>
              <w:spacing w:before="0"/>
              <w:rPr>
                <w:sz w:val="22"/>
                <w:szCs w:val="22"/>
              </w:rPr>
            </w:pPr>
          </w:p>
        </w:tc>
        <w:tc>
          <w:tcPr>
            <w:tcW w:w="10710" w:type="dxa"/>
            <w:noWrap/>
            <w:hideMark/>
          </w:tcPr>
          <w:p w:rsidR="007E077F" w:rsidRPr="001F6C1C" w:rsidRDefault="007E077F" w:rsidP="002212DE">
            <w:pPr>
              <w:pStyle w:val="ListParagraph"/>
              <w:numPr>
                <w:ilvl w:val="0"/>
                <w:numId w:val="6"/>
              </w:numPr>
              <w:spacing w:before="0"/>
              <w:cnfStyle w:val="000000000000" w:firstRow="0" w:lastRow="0" w:firstColumn="0" w:lastColumn="0" w:oddVBand="0" w:evenVBand="0" w:oddHBand="0" w:evenHBand="0" w:firstRowFirstColumn="0" w:firstRowLastColumn="0" w:lastRowFirstColumn="0" w:lastRowLastColumn="0"/>
              <w:rPr>
                <w:sz w:val="22"/>
                <w:szCs w:val="22"/>
              </w:rPr>
            </w:pPr>
            <w:r w:rsidRPr="001F6C1C">
              <w:rPr>
                <w:sz w:val="22"/>
                <w:szCs w:val="22"/>
              </w:rPr>
              <w:t xml:space="preserve">Elementary </w:t>
            </w:r>
          </w:p>
          <w:p w:rsidR="007E077F" w:rsidRPr="001F6C1C" w:rsidRDefault="007E077F" w:rsidP="002212DE">
            <w:pPr>
              <w:pStyle w:val="ListParagraph"/>
              <w:numPr>
                <w:ilvl w:val="0"/>
                <w:numId w:val="6"/>
              </w:numPr>
              <w:spacing w:before="0"/>
              <w:cnfStyle w:val="000000000000" w:firstRow="0" w:lastRow="0" w:firstColumn="0" w:lastColumn="0" w:oddVBand="0" w:evenVBand="0" w:oddHBand="0" w:evenHBand="0" w:firstRowFirstColumn="0" w:firstRowLastColumn="0" w:lastRowFirstColumn="0" w:lastRowLastColumn="0"/>
              <w:rPr>
                <w:sz w:val="22"/>
                <w:szCs w:val="22"/>
              </w:rPr>
            </w:pPr>
            <w:r w:rsidRPr="001F6C1C">
              <w:rPr>
                <w:sz w:val="22"/>
                <w:szCs w:val="22"/>
              </w:rPr>
              <w:t xml:space="preserve">Middle </w:t>
            </w:r>
          </w:p>
          <w:p w:rsidR="0063052F" w:rsidRPr="001F6C1C" w:rsidRDefault="007E077F">
            <w:pPr>
              <w:pStyle w:val="ListParagraph"/>
              <w:numPr>
                <w:ilvl w:val="0"/>
                <w:numId w:val="6"/>
              </w:numPr>
              <w:spacing w:before="0"/>
              <w:cnfStyle w:val="000000000000" w:firstRow="0" w:lastRow="0" w:firstColumn="0" w:lastColumn="0" w:oddVBand="0" w:evenVBand="0" w:oddHBand="0" w:evenHBand="0" w:firstRowFirstColumn="0" w:firstRowLastColumn="0" w:lastRowFirstColumn="0" w:lastRowLastColumn="0"/>
              <w:rPr>
                <w:sz w:val="22"/>
                <w:szCs w:val="22"/>
              </w:rPr>
            </w:pPr>
            <w:r w:rsidRPr="001F6C1C">
              <w:rPr>
                <w:sz w:val="22"/>
                <w:szCs w:val="22"/>
              </w:rPr>
              <w:t>High</w:t>
            </w:r>
          </w:p>
        </w:tc>
      </w:tr>
      <w:tr w:rsidR="007E077F" w:rsidRPr="001138A0" w:rsidTr="00C77301">
        <w:trPr>
          <w:trHeight w:val="351"/>
          <w:tblHeader/>
        </w:trPr>
        <w:tc>
          <w:tcPr>
            <w:cnfStyle w:val="001000000000" w:firstRow="0" w:lastRow="0" w:firstColumn="1" w:lastColumn="0" w:oddVBand="0" w:evenVBand="0" w:oddHBand="0" w:evenHBand="0" w:firstRowFirstColumn="0" w:firstRowLastColumn="0" w:lastRowFirstColumn="0" w:lastRowLastColumn="0"/>
            <w:tcW w:w="468" w:type="dxa"/>
            <w:hideMark/>
          </w:tcPr>
          <w:p w:rsidR="007E077F" w:rsidRPr="00CC0DCD" w:rsidRDefault="007E077F" w:rsidP="00CC0DCD">
            <w:pPr>
              <w:pStyle w:val="ListParagraph"/>
              <w:numPr>
                <w:ilvl w:val="0"/>
                <w:numId w:val="31"/>
              </w:numPr>
              <w:spacing w:before="0"/>
              <w:rPr>
                <w:sz w:val="22"/>
                <w:szCs w:val="22"/>
              </w:rPr>
            </w:pPr>
          </w:p>
        </w:tc>
        <w:tc>
          <w:tcPr>
            <w:tcW w:w="10710" w:type="dxa"/>
            <w:noWrap/>
            <w:hideMark/>
          </w:tcPr>
          <w:p w:rsidR="007E077F" w:rsidRPr="001F6C1C" w:rsidRDefault="007E077F" w:rsidP="007E077F">
            <w:pPr>
              <w:spacing w:before="0"/>
              <w:cnfStyle w:val="000000000000" w:firstRow="0" w:lastRow="0" w:firstColumn="0" w:lastColumn="0" w:oddVBand="0" w:evenVBand="0" w:oddHBand="0" w:evenHBand="0" w:firstRowFirstColumn="0" w:firstRowLastColumn="0" w:lastRowFirstColumn="0" w:lastRowLastColumn="0"/>
              <w:rPr>
                <w:sz w:val="22"/>
                <w:szCs w:val="22"/>
              </w:rPr>
            </w:pPr>
            <w:r w:rsidRPr="001F6C1C">
              <w:rPr>
                <w:sz w:val="22"/>
                <w:szCs w:val="22"/>
              </w:rPr>
              <w:t> Grade Span Grouping + 35% Rule</w:t>
            </w:r>
          </w:p>
        </w:tc>
      </w:tr>
      <w:tr w:rsidR="007E077F" w:rsidRPr="001138A0" w:rsidTr="00C77301">
        <w:trPr>
          <w:trHeight w:val="351"/>
          <w:tblHeader/>
        </w:trPr>
        <w:tc>
          <w:tcPr>
            <w:cnfStyle w:val="001000000000" w:firstRow="0" w:lastRow="0" w:firstColumn="1" w:lastColumn="0" w:oddVBand="0" w:evenVBand="0" w:oddHBand="0" w:evenHBand="0" w:firstRowFirstColumn="0" w:firstRowLastColumn="0" w:lastRowFirstColumn="0" w:lastRowLastColumn="0"/>
            <w:tcW w:w="468" w:type="dxa"/>
            <w:hideMark/>
          </w:tcPr>
          <w:p w:rsidR="007E077F" w:rsidRPr="001F6C1C" w:rsidRDefault="007E077F" w:rsidP="007E077F">
            <w:pPr>
              <w:spacing w:before="0"/>
              <w:rPr>
                <w:sz w:val="22"/>
                <w:szCs w:val="22"/>
              </w:rPr>
            </w:pPr>
          </w:p>
        </w:tc>
        <w:tc>
          <w:tcPr>
            <w:tcW w:w="10710" w:type="dxa"/>
            <w:noWrap/>
            <w:hideMark/>
          </w:tcPr>
          <w:p w:rsidR="005F1CFB" w:rsidRPr="001F6C1C" w:rsidRDefault="007E077F" w:rsidP="002212DE">
            <w:pPr>
              <w:pStyle w:val="ListParagraph"/>
              <w:numPr>
                <w:ilvl w:val="0"/>
                <w:numId w:val="7"/>
              </w:numPr>
              <w:spacing w:before="0"/>
              <w:cnfStyle w:val="000000000000" w:firstRow="0" w:lastRow="0" w:firstColumn="0" w:lastColumn="0" w:oddVBand="0" w:evenVBand="0" w:oddHBand="0" w:evenHBand="0" w:firstRowFirstColumn="0" w:firstRowLastColumn="0" w:lastRowFirstColumn="0" w:lastRowLastColumn="0"/>
              <w:rPr>
                <w:sz w:val="22"/>
                <w:szCs w:val="22"/>
              </w:rPr>
            </w:pPr>
            <w:r w:rsidRPr="001F6C1C">
              <w:rPr>
                <w:sz w:val="22"/>
                <w:szCs w:val="22"/>
              </w:rPr>
              <w:t xml:space="preserve">Elementary </w:t>
            </w:r>
          </w:p>
          <w:p w:rsidR="005F1CFB" w:rsidRPr="001F6C1C" w:rsidRDefault="007E077F" w:rsidP="002212DE">
            <w:pPr>
              <w:pStyle w:val="ListParagraph"/>
              <w:numPr>
                <w:ilvl w:val="0"/>
                <w:numId w:val="7"/>
              </w:numPr>
              <w:spacing w:before="0"/>
              <w:cnfStyle w:val="000000000000" w:firstRow="0" w:lastRow="0" w:firstColumn="0" w:lastColumn="0" w:oddVBand="0" w:evenVBand="0" w:oddHBand="0" w:evenHBand="0" w:firstRowFirstColumn="0" w:firstRowLastColumn="0" w:lastRowFirstColumn="0" w:lastRowLastColumn="0"/>
              <w:rPr>
                <w:sz w:val="22"/>
                <w:szCs w:val="22"/>
              </w:rPr>
            </w:pPr>
            <w:r w:rsidRPr="001F6C1C">
              <w:rPr>
                <w:sz w:val="22"/>
                <w:szCs w:val="22"/>
              </w:rPr>
              <w:t xml:space="preserve">Middle </w:t>
            </w:r>
          </w:p>
          <w:p w:rsidR="0063052F" w:rsidRPr="001F6C1C" w:rsidRDefault="007E077F">
            <w:pPr>
              <w:pStyle w:val="ListParagraph"/>
              <w:numPr>
                <w:ilvl w:val="0"/>
                <w:numId w:val="7"/>
              </w:numPr>
              <w:spacing w:before="0"/>
              <w:cnfStyle w:val="000000000000" w:firstRow="0" w:lastRow="0" w:firstColumn="0" w:lastColumn="0" w:oddVBand="0" w:evenVBand="0" w:oddHBand="0" w:evenHBand="0" w:firstRowFirstColumn="0" w:firstRowLastColumn="0" w:lastRowFirstColumn="0" w:lastRowLastColumn="0"/>
              <w:rPr>
                <w:sz w:val="22"/>
                <w:szCs w:val="22"/>
              </w:rPr>
            </w:pPr>
            <w:r w:rsidRPr="001F6C1C">
              <w:rPr>
                <w:sz w:val="22"/>
                <w:szCs w:val="22"/>
              </w:rPr>
              <w:t>High</w:t>
            </w:r>
          </w:p>
        </w:tc>
      </w:tr>
      <w:tr w:rsidR="002363FD" w:rsidRPr="001138A0" w:rsidTr="00C77301">
        <w:trPr>
          <w:trHeight w:val="351"/>
          <w:tblHeader/>
        </w:trPr>
        <w:tc>
          <w:tcPr>
            <w:cnfStyle w:val="001000000000" w:firstRow="0" w:lastRow="0" w:firstColumn="1" w:lastColumn="0" w:oddVBand="0" w:evenVBand="0" w:oddHBand="0" w:evenHBand="0" w:firstRowFirstColumn="0" w:firstRowLastColumn="0" w:lastRowFirstColumn="0" w:lastRowLastColumn="0"/>
            <w:tcW w:w="468" w:type="dxa"/>
          </w:tcPr>
          <w:p w:rsidR="002363FD" w:rsidRPr="00BF0424" w:rsidRDefault="002363FD" w:rsidP="00BF0424">
            <w:pPr>
              <w:pStyle w:val="ListParagraph"/>
              <w:numPr>
                <w:ilvl w:val="0"/>
                <w:numId w:val="31"/>
              </w:numPr>
              <w:spacing w:before="0"/>
              <w:rPr>
                <w:sz w:val="22"/>
                <w:szCs w:val="22"/>
              </w:rPr>
            </w:pPr>
          </w:p>
        </w:tc>
        <w:tc>
          <w:tcPr>
            <w:tcW w:w="10710" w:type="dxa"/>
            <w:noWrap/>
          </w:tcPr>
          <w:p w:rsidR="002363FD" w:rsidRPr="00BF0424" w:rsidRDefault="0087191A" w:rsidP="00BF0424">
            <w:pPr>
              <w:spacing w:before="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50% Rule High Schools</w:t>
            </w:r>
          </w:p>
        </w:tc>
      </w:tr>
      <w:tr w:rsidR="002363FD" w:rsidRPr="001138A0" w:rsidTr="00C77301">
        <w:trPr>
          <w:trHeight w:val="351"/>
          <w:tblHeader/>
        </w:trPr>
        <w:tc>
          <w:tcPr>
            <w:cnfStyle w:val="001000000000" w:firstRow="0" w:lastRow="0" w:firstColumn="1" w:lastColumn="0" w:oddVBand="0" w:evenVBand="0" w:oddHBand="0" w:evenHBand="0" w:firstRowFirstColumn="0" w:firstRowLastColumn="0" w:lastRowFirstColumn="0" w:lastRowLastColumn="0"/>
            <w:tcW w:w="468" w:type="dxa"/>
          </w:tcPr>
          <w:p w:rsidR="002363FD" w:rsidRPr="001F6C1C" w:rsidRDefault="002363FD" w:rsidP="007E077F">
            <w:pPr>
              <w:spacing w:before="0"/>
              <w:rPr>
                <w:sz w:val="22"/>
                <w:szCs w:val="22"/>
              </w:rPr>
            </w:pPr>
          </w:p>
        </w:tc>
        <w:tc>
          <w:tcPr>
            <w:tcW w:w="10710" w:type="dxa"/>
            <w:noWrap/>
          </w:tcPr>
          <w:p w:rsidR="002363FD" w:rsidRPr="00BF0424" w:rsidRDefault="0087191A" w:rsidP="00BF0424">
            <w:pPr>
              <w:pStyle w:val="ListParagraph"/>
              <w:numPr>
                <w:ilvl w:val="0"/>
                <w:numId w:val="31"/>
              </w:numPr>
              <w:spacing w:before="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Yes</w:t>
            </w:r>
          </w:p>
        </w:tc>
      </w:tr>
      <w:tr w:rsidR="0087191A" w:rsidRPr="001138A0" w:rsidTr="00C77301">
        <w:trPr>
          <w:trHeight w:val="351"/>
          <w:tblHeader/>
        </w:trPr>
        <w:tc>
          <w:tcPr>
            <w:cnfStyle w:val="001000000000" w:firstRow="0" w:lastRow="0" w:firstColumn="1" w:lastColumn="0" w:oddVBand="0" w:evenVBand="0" w:oddHBand="0" w:evenHBand="0" w:firstRowFirstColumn="0" w:firstRowLastColumn="0" w:lastRowFirstColumn="0" w:lastRowLastColumn="0"/>
            <w:tcW w:w="468" w:type="dxa"/>
          </w:tcPr>
          <w:p w:rsidR="0087191A" w:rsidRPr="001F6C1C" w:rsidRDefault="0087191A" w:rsidP="007E077F">
            <w:pPr>
              <w:spacing w:before="0"/>
              <w:rPr>
                <w:sz w:val="22"/>
                <w:szCs w:val="22"/>
              </w:rPr>
            </w:pPr>
          </w:p>
        </w:tc>
        <w:tc>
          <w:tcPr>
            <w:tcW w:w="10710" w:type="dxa"/>
            <w:noWrap/>
          </w:tcPr>
          <w:p w:rsidR="0087191A" w:rsidRPr="00BF0424" w:rsidRDefault="0087191A" w:rsidP="00BF0424">
            <w:pPr>
              <w:pStyle w:val="ListParagraph"/>
              <w:numPr>
                <w:ilvl w:val="0"/>
                <w:numId w:val="31"/>
              </w:numPr>
              <w:spacing w:before="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No</w:t>
            </w:r>
          </w:p>
        </w:tc>
      </w:tr>
    </w:tbl>
    <w:p w:rsidR="007E077F" w:rsidRPr="001F6C1C" w:rsidRDefault="007E077F" w:rsidP="007A6299">
      <w:pPr>
        <w:spacing w:before="0" w:after="0" w:line="240" w:lineRule="auto"/>
        <w:rPr>
          <w:sz w:val="22"/>
          <w:szCs w:val="22"/>
        </w:rPr>
      </w:pPr>
    </w:p>
    <w:p w:rsidR="007E077F" w:rsidRPr="001F6C1C" w:rsidRDefault="007E077F" w:rsidP="007A6299">
      <w:pPr>
        <w:spacing w:before="0" w:after="0" w:line="240" w:lineRule="auto"/>
        <w:rPr>
          <w:sz w:val="22"/>
          <w:szCs w:val="22"/>
        </w:rPr>
      </w:pPr>
    </w:p>
    <w:p w:rsidR="00353303" w:rsidRPr="00C77301" w:rsidRDefault="009959AC" w:rsidP="00C77301">
      <w:pPr>
        <w:pStyle w:val="Heading5"/>
      </w:pPr>
      <w:r w:rsidRPr="00C77301">
        <w:t>School profile</w:t>
      </w:r>
      <w:r w:rsidR="00353303" w:rsidRPr="00C77301">
        <w:t xml:space="preserve"> </w:t>
      </w:r>
    </w:p>
    <w:p w:rsidR="0087191A" w:rsidRDefault="0087191A" w:rsidP="0087191A">
      <w:pPr>
        <w:pStyle w:val="NormalWeb"/>
        <w:spacing w:before="0" w:beforeAutospacing="0" w:after="150" w:afterAutospacing="0"/>
        <w:rPr>
          <w:rFonts w:ascii="Arial" w:hAnsi="Arial" w:cs="Arial"/>
          <w:color w:val="333333"/>
          <w:sz w:val="21"/>
          <w:szCs w:val="21"/>
        </w:rPr>
      </w:pPr>
      <w:r>
        <w:rPr>
          <w:rFonts w:ascii="Arial" w:hAnsi="Arial" w:cs="Arial"/>
          <w:color w:val="333333"/>
          <w:sz w:val="21"/>
          <w:szCs w:val="21"/>
        </w:rPr>
        <w:lastRenderedPageBreak/>
        <w:t>The list of schools below was prepopulated based on Student October Count and the current school codes list. If new schools or grade spans are not included, manually add or adjust the schools by selected "Add School" at the bottom of the page. Schools above 75% poverty are listed first and must be served with Title I, Part A funds.</w:t>
      </w:r>
    </w:p>
    <w:p w:rsidR="0087191A" w:rsidRDefault="0087191A" w:rsidP="0087191A">
      <w:pPr>
        <w:pStyle w:val="NormalWeb"/>
        <w:spacing w:before="0" w:beforeAutospacing="0" w:after="150" w:afterAutospacing="0"/>
        <w:rPr>
          <w:rFonts w:ascii="Arial" w:hAnsi="Arial" w:cs="Arial"/>
          <w:color w:val="333333"/>
          <w:sz w:val="21"/>
          <w:szCs w:val="21"/>
        </w:rPr>
      </w:pPr>
      <w:r>
        <w:rPr>
          <w:rStyle w:val="Strong"/>
          <w:rFonts w:ascii="Arial" w:hAnsi="Arial" w:cs="Arial"/>
          <w:color w:val="333333"/>
          <w:sz w:val="21"/>
          <w:szCs w:val="21"/>
        </w:rPr>
        <w:t>Note</w:t>
      </w:r>
      <w:r>
        <w:rPr>
          <w:rFonts w:ascii="Arial" w:hAnsi="Arial" w:cs="Arial"/>
          <w:color w:val="333333"/>
          <w:sz w:val="21"/>
          <w:szCs w:val="21"/>
        </w:rPr>
        <w:t>: Schoolwide schools with less than 40% poverty must have an approved </w:t>
      </w:r>
      <w:hyperlink r:id="rId15" w:tgtFrame="_blank" w:history="1">
        <w:r>
          <w:rPr>
            <w:rStyle w:val="Hyperlink"/>
            <w:rFonts w:ascii="Arial" w:hAnsi="Arial" w:cs="Arial"/>
            <w:color w:val="337AB7"/>
            <w:sz w:val="21"/>
            <w:szCs w:val="21"/>
          </w:rPr>
          <w:t>waiver (DOC)</w:t>
        </w:r>
      </w:hyperlink>
      <w:r>
        <w:rPr>
          <w:rFonts w:ascii="Arial" w:hAnsi="Arial" w:cs="Arial"/>
          <w:color w:val="333333"/>
          <w:sz w:val="21"/>
          <w:szCs w:val="21"/>
        </w:rPr>
        <w:t> on file with CDE.</w:t>
      </w:r>
    </w:p>
    <w:p w:rsidR="00971D35" w:rsidRPr="008223AB" w:rsidRDefault="00971D35" w:rsidP="00D57312">
      <w:pPr>
        <w:spacing w:before="0" w:after="0" w:line="240" w:lineRule="auto"/>
        <w:rPr>
          <w:sz w:val="22"/>
          <w:szCs w:val="22"/>
        </w:rPr>
      </w:pPr>
    </w:p>
    <w:tbl>
      <w:tblPr>
        <w:tblStyle w:val="PlainTable11"/>
        <w:tblW w:w="0" w:type="auto"/>
        <w:tblLook w:val="0480" w:firstRow="0" w:lastRow="0" w:firstColumn="1" w:lastColumn="0" w:noHBand="0" w:noVBand="1"/>
        <w:tblCaption w:val="School Profile"/>
        <w:tblDescription w:val="List of school atributes."/>
      </w:tblPr>
      <w:tblGrid>
        <w:gridCol w:w="3420"/>
        <w:gridCol w:w="8810"/>
      </w:tblGrid>
      <w:tr w:rsidR="00BA0814" w:rsidRPr="001138A0" w:rsidTr="00C77301">
        <w:trPr>
          <w:tblHeader/>
        </w:trPr>
        <w:tc>
          <w:tcPr>
            <w:cnfStyle w:val="001000000000" w:firstRow="0" w:lastRow="0" w:firstColumn="1" w:lastColumn="0" w:oddVBand="0" w:evenVBand="0" w:oddHBand="0" w:evenHBand="0" w:firstRowFirstColumn="0" w:firstRowLastColumn="0" w:lastRowFirstColumn="0" w:lastRowLastColumn="0"/>
            <w:tcW w:w="3420" w:type="dxa"/>
          </w:tcPr>
          <w:p w:rsidR="00BA0814" w:rsidRPr="001F6C1C" w:rsidRDefault="00BA0814" w:rsidP="00840D19">
            <w:pPr>
              <w:pStyle w:val="ListParagraph"/>
              <w:spacing w:before="0"/>
              <w:ind w:left="0"/>
              <w:rPr>
                <w:sz w:val="22"/>
                <w:szCs w:val="22"/>
              </w:rPr>
            </w:pPr>
            <w:r>
              <w:rPr>
                <w:sz w:val="22"/>
                <w:szCs w:val="22"/>
              </w:rPr>
              <w:t>Variable Name</w:t>
            </w:r>
          </w:p>
        </w:tc>
        <w:tc>
          <w:tcPr>
            <w:tcW w:w="8810" w:type="dxa"/>
          </w:tcPr>
          <w:p w:rsidR="00BA0814" w:rsidRPr="001F6C1C" w:rsidRDefault="00BA0814" w:rsidP="00840D19">
            <w:pPr>
              <w:pStyle w:val="ListParagraph"/>
              <w:spacing w:before="0"/>
              <w:ind w:left="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Response</w:t>
            </w:r>
          </w:p>
        </w:tc>
      </w:tr>
      <w:tr w:rsidR="00840D19" w:rsidRPr="001138A0" w:rsidTr="00C77301">
        <w:trPr>
          <w:tblHeader/>
        </w:trPr>
        <w:tc>
          <w:tcPr>
            <w:cnfStyle w:val="001000000000" w:firstRow="0" w:lastRow="0" w:firstColumn="1" w:lastColumn="0" w:oddVBand="0" w:evenVBand="0" w:oddHBand="0" w:evenHBand="0" w:firstRowFirstColumn="0" w:firstRowLastColumn="0" w:lastRowFirstColumn="0" w:lastRowLastColumn="0"/>
            <w:tcW w:w="3420" w:type="dxa"/>
          </w:tcPr>
          <w:p w:rsidR="00840D19" w:rsidRPr="001F6C1C" w:rsidRDefault="00840D19" w:rsidP="00840D19">
            <w:pPr>
              <w:pStyle w:val="ListParagraph"/>
              <w:spacing w:before="0"/>
              <w:ind w:left="0"/>
              <w:rPr>
                <w:sz w:val="22"/>
                <w:szCs w:val="22"/>
              </w:rPr>
            </w:pPr>
            <w:r w:rsidRPr="001F6C1C">
              <w:rPr>
                <w:sz w:val="22"/>
                <w:szCs w:val="22"/>
              </w:rPr>
              <w:t>School Name</w:t>
            </w:r>
          </w:p>
        </w:tc>
        <w:tc>
          <w:tcPr>
            <w:tcW w:w="8810" w:type="dxa"/>
          </w:tcPr>
          <w:p w:rsidR="00840D19" w:rsidRPr="001F6C1C" w:rsidRDefault="00840D19" w:rsidP="00840D19">
            <w:pPr>
              <w:pStyle w:val="ListParagraph"/>
              <w:spacing w:before="0"/>
              <w:ind w:left="0"/>
              <w:cnfStyle w:val="000000000000" w:firstRow="0" w:lastRow="0" w:firstColumn="0" w:lastColumn="0" w:oddVBand="0" w:evenVBand="0" w:oddHBand="0" w:evenHBand="0" w:firstRowFirstColumn="0" w:firstRowLastColumn="0" w:lastRowFirstColumn="0" w:lastRowLastColumn="0"/>
              <w:rPr>
                <w:sz w:val="22"/>
                <w:szCs w:val="22"/>
              </w:rPr>
            </w:pPr>
          </w:p>
        </w:tc>
      </w:tr>
      <w:tr w:rsidR="00840D19" w:rsidRPr="001138A0" w:rsidTr="00C77301">
        <w:trPr>
          <w:tblHeader/>
        </w:trPr>
        <w:tc>
          <w:tcPr>
            <w:cnfStyle w:val="001000000000" w:firstRow="0" w:lastRow="0" w:firstColumn="1" w:lastColumn="0" w:oddVBand="0" w:evenVBand="0" w:oddHBand="0" w:evenHBand="0" w:firstRowFirstColumn="0" w:firstRowLastColumn="0" w:lastRowFirstColumn="0" w:lastRowLastColumn="0"/>
            <w:tcW w:w="3420" w:type="dxa"/>
          </w:tcPr>
          <w:p w:rsidR="00840D19" w:rsidRPr="001F6C1C" w:rsidRDefault="00840D19" w:rsidP="00840D19">
            <w:pPr>
              <w:pStyle w:val="ListParagraph"/>
              <w:spacing w:before="0"/>
              <w:ind w:left="0"/>
              <w:rPr>
                <w:sz w:val="22"/>
                <w:szCs w:val="22"/>
              </w:rPr>
            </w:pPr>
            <w:r w:rsidRPr="001F6C1C">
              <w:rPr>
                <w:sz w:val="22"/>
                <w:szCs w:val="22"/>
              </w:rPr>
              <w:t>School Code</w:t>
            </w:r>
          </w:p>
        </w:tc>
        <w:tc>
          <w:tcPr>
            <w:tcW w:w="8810" w:type="dxa"/>
          </w:tcPr>
          <w:p w:rsidR="00840D19" w:rsidRPr="001F6C1C" w:rsidRDefault="00840D19" w:rsidP="00840D19">
            <w:pPr>
              <w:pStyle w:val="ListParagraph"/>
              <w:spacing w:before="0"/>
              <w:ind w:left="0"/>
              <w:cnfStyle w:val="000000000000" w:firstRow="0" w:lastRow="0" w:firstColumn="0" w:lastColumn="0" w:oddVBand="0" w:evenVBand="0" w:oddHBand="0" w:evenHBand="0" w:firstRowFirstColumn="0" w:firstRowLastColumn="0" w:lastRowFirstColumn="0" w:lastRowLastColumn="0"/>
              <w:rPr>
                <w:sz w:val="22"/>
                <w:szCs w:val="22"/>
              </w:rPr>
            </w:pPr>
          </w:p>
        </w:tc>
      </w:tr>
      <w:tr w:rsidR="00840D19" w:rsidRPr="001138A0" w:rsidTr="00C77301">
        <w:trPr>
          <w:tblHeader/>
        </w:trPr>
        <w:tc>
          <w:tcPr>
            <w:cnfStyle w:val="001000000000" w:firstRow="0" w:lastRow="0" w:firstColumn="1" w:lastColumn="0" w:oddVBand="0" w:evenVBand="0" w:oddHBand="0" w:evenHBand="0" w:firstRowFirstColumn="0" w:firstRowLastColumn="0" w:lastRowFirstColumn="0" w:lastRowLastColumn="0"/>
            <w:tcW w:w="3420" w:type="dxa"/>
          </w:tcPr>
          <w:p w:rsidR="00840D19" w:rsidRPr="001F6C1C" w:rsidRDefault="00840D19" w:rsidP="00840D19">
            <w:pPr>
              <w:pStyle w:val="ListParagraph"/>
              <w:spacing w:before="0"/>
              <w:ind w:left="0"/>
              <w:rPr>
                <w:sz w:val="22"/>
                <w:szCs w:val="22"/>
              </w:rPr>
            </w:pPr>
            <w:r w:rsidRPr="001F6C1C">
              <w:rPr>
                <w:sz w:val="22"/>
                <w:szCs w:val="22"/>
              </w:rPr>
              <w:t>Grade Span</w:t>
            </w:r>
          </w:p>
        </w:tc>
        <w:tc>
          <w:tcPr>
            <w:tcW w:w="8810" w:type="dxa"/>
          </w:tcPr>
          <w:p w:rsidR="00840D19" w:rsidRPr="001F6C1C" w:rsidRDefault="00840D19" w:rsidP="00840D19">
            <w:pPr>
              <w:pStyle w:val="ListParagraph"/>
              <w:spacing w:before="0"/>
              <w:ind w:left="0"/>
              <w:cnfStyle w:val="000000000000" w:firstRow="0" w:lastRow="0" w:firstColumn="0" w:lastColumn="0" w:oddVBand="0" w:evenVBand="0" w:oddHBand="0" w:evenHBand="0" w:firstRowFirstColumn="0" w:firstRowLastColumn="0" w:lastRowFirstColumn="0" w:lastRowLastColumn="0"/>
              <w:rPr>
                <w:sz w:val="22"/>
                <w:szCs w:val="22"/>
              </w:rPr>
            </w:pPr>
          </w:p>
        </w:tc>
      </w:tr>
      <w:tr w:rsidR="00840D19" w:rsidRPr="001138A0" w:rsidTr="00C77301">
        <w:trPr>
          <w:tblHeader/>
        </w:trPr>
        <w:tc>
          <w:tcPr>
            <w:cnfStyle w:val="001000000000" w:firstRow="0" w:lastRow="0" w:firstColumn="1" w:lastColumn="0" w:oddVBand="0" w:evenVBand="0" w:oddHBand="0" w:evenHBand="0" w:firstRowFirstColumn="0" w:firstRowLastColumn="0" w:lastRowFirstColumn="0" w:lastRowLastColumn="0"/>
            <w:tcW w:w="3420" w:type="dxa"/>
          </w:tcPr>
          <w:p w:rsidR="00840D19" w:rsidRPr="001F6C1C" w:rsidRDefault="00840D19" w:rsidP="00840D19">
            <w:pPr>
              <w:pStyle w:val="ListParagraph"/>
              <w:spacing w:before="0"/>
              <w:ind w:left="0"/>
              <w:rPr>
                <w:sz w:val="22"/>
                <w:szCs w:val="22"/>
              </w:rPr>
            </w:pPr>
            <w:r w:rsidRPr="001F6C1C">
              <w:rPr>
                <w:sz w:val="22"/>
                <w:szCs w:val="22"/>
              </w:rPr>
              <w:t>EMH</w:t>
            </w:r>
          </w:p>
        </w:tc>
        <w:tc>
          <w:tcPr>
            <w:tcW w:w="8810" w:type="dxa"/>
          </w:tcPr>
          <w:p w:rsidR="00840D19" w:rsidRPr="001F6C1C" w:rsidRDefault="00840D19" w:rsidP="00840D19">
            <w:pPr>
              <w:pStyle w:val="ListParagraph"/>
              <w:spacing w:before="0"/>
              <w:ind w:left="0"/>
              <w:cnfStyle w:val="000000000000" w:firstRow="0" w:lastRow="0" w:firstColumn="0" w:lastColumn="0" w:oddVBand="0" w:evenVBand="0" w:oddHBand="0" w:evenHBand="0" w:firstRowFirstColumn="0" w:firstRowLastColumn="0" w:lastRowFirstColumn="0" w:lastRowLastColumn="0"/>
              <w:rPr>
                <w:sz w:val="22"/>
                <w:szCs w:val="22"/>
              </w:rPr>
            </w:pPr>
          </w:p>
        </w:tc>
      </w:tr>
      <w:tr w:rsidR="00840D19" w:rsidRPr="001138A0" w:rsidTr="00C77301">
        <w:trPr>
          <w:tblHeader/>
        </w:trPr>
        <w:tc>
          <w:tcPr>
            <w:cnfStyle w:val="001000000000" w:firstRow="0" w:lastRow="0" w:firstColumn="1" w:lastColumn="0" w:oddVBand="0" w:evenVBand="0" w:oddHBand="0" w:evenHBand="0" w:firstRowFirstColumn="0" w:firstRowLastColumn="0" w:lastRowFirstColumn="0" w:lastRowLastColumn="0"/>
            <w:tcW w:w="3420" w:type="dxa"/>
          </w:tcPr>
          <w:p w:rsidR="00840D19" w:rsidRPr="001F6C1C" w:rsidRDefault="00840D19" w:rsidP="00840D19">
            <w:pPr>
              <w:pStyle w:val="ListParagraph"/>
              <w:spacing w:before="0"/>
              <w:ind w:left="0"/>
              <w:rPr>
                <w:sz w:val="22"/>
                <w:szCs w:val="22"/>
              </w:rPr>
            </w:pPr>
            <w:r w:rsidRPr="001F6C1C">
              <w:rPr>
                <w:sz w:val="22"/>
                <w:szCs w:val="22"/>
              </w:rPr>
              <w:t>Student Count</w:t>
            </w:r>
          </w:p>
        </w:tc>
        <w:tc>
          <w:tcPr>
            <w:tcW w:w="8810" w:type="dxa"/>
          </w:tcPr>
          <w:p w:rsidR="00840D19" w:rsidRPr="001F6C1C" w:rsidRDefault="00840D19" w:rsidP="00840D19">
            <w:pPr>
              <w:pStyle w:val="ListParagraph"/>
              <w:spacing w:before="0"/>
              <w:ind w:left="0"/>
              <w:cnfStyle w:val="000000000000" w:firstRow="0" w:lastRow="0" w:firstColumn="0" w:lastColumn="0" w:oddVBand="0" w:evenVBand="0" w:oddHBand="0" w:evenHBand="0" w:firstRowFirstColumn="0" w:firstRowLastColumn="0" w:lastRowFirstColumn="0" w:lastRowLastColumn="0"/>
              <w:rPr>
                <w:sz w:val="22"/>
                <w:szCs w:val="22"/>
              </w:rPr>
            </w:pPr>
          </w:p>
        </w:tc>
      </w:tr>
      <w:tr w:rsidR="00840D19" w:rsidRPr="001138A0" w:rsidTr="00C77301">
        <w:trPr>
          <w:tblHeader/>
        </w:trPr>
        <w:tc>
          <w:tcPr>
            <w:cnfStyle w:val="001000000000" w:firstRow="0" w:lastRow="0" w:firstColumn="1" w:lastColumn="0" w:oddVBand="0" w:evenVBand="0" w:oddHBand="0" w:evenHBand="0" w:firstRowFirstColumn="0" w:firstRowLastColumn="0" w:lastRowFirstColumn="0" w:lastRowLastColumn="0"/>
            <w:tcW w:w="3420" w:type="dxa"/>
          </w:tcPr>
          <w:p w:rsidR="00840D19" w:rsidRPr="001F6C1C" w:rsidRDefault="00840D19" w:rsidP="00840D19">
            <w:pPr>
              <w:pStyle w:val="ListParagraph"/>
              <w:spacing w:before="0"/>
              <w:ind w:left="0"/>
              <w:rPr>
                <w:sz w:val="22"/>
                <w:szCs w:val="22"/>
              </w:rPr>
            </w:pPr>
            <w:r w:rsidRPr="001F6C1C">
              <w:rPr>
                <w:sz w:val="22"/>
                <w:szCs w:val="22"/>
              </w:rPr>
              <w:t>Low Income Count</w:t>
            </w:r>
          </w:p>
        </w:tc>
        <w:tc>
          <w:tcPr>
            <w:tcW w:w="8810" w:type="dxa"/>
          </w:tcPr>
          <w:p w:rsidR="00840D19" w:rsidRPr="001F6C1C" w:rsidRDefault="00840D19" w:rsidP="00840D19">
            <w:pPr>
              <w:pStyle w:val="ListParagraph"/>
              <w:spacing w:before="0"/>
              <w:ind w:left="0"/>
              <w:cnfStyle w:val="000000000000" w:firstRow="0" w:lastRow="0" w:firstColumn="0" w:lastColumn="0" w:oddVBand="0" w:evenVBand="0" w:oddHBand="0" w:evenHBand="0" w:firstRowFirstColumn="0" w:firstRowLastColumn="0" w:lastRowFirstColumn="0" w:lastRowLastColumn="0"/>
              <w:rPr>
                <w:sz w:val="22"/>
                <w:szCs w:val="22"/>
              </w:rPr>
            </w:pPr>
          </w:p>
        </w:tc>
      </w:tr>
      <w:tr w:rsidR="00840D19" w:rsidRPr="001138A0" w:rsidTr="00C77301">
        <w:trPr>
          <w:tblHeader/>
        </w:trPr>
        <w:tc>
          <w:tcPr>
            <w:cnfStyle w:val="001000000000" w:firstRow="0" w:lastRow="0" w:firstColumn="1" w:lastColumn="0" w:oddVBand="0" w:evenVBand="0" w:oddHBand="0" w:evenHBand="0" w:firstRowFirstColumn="0" w:firstRowLastColumn="0" w:lastRowFirstColumn="0" w:lastRowLastColumn="0"/>
            <w:tcW w:w="3420" w:type="dxa"/>
          </w:tcPr>
          <w:p w:rsidR="00840D19" w:rsidRPr="001F6C1C" w:rsidRDefault="00840D19" w:rsidP="00840D19">
            <w:pPr>
              <w:pStyle w:val="ListParagraph"/>
              <w:spacing w:before="0"/>
              <w:ind w:left="0"/>
              <w:rPr>
                <w:sz w:val="22"/>
                <w:szCs w:val="22"/>
              </w:rPr>
            </w:pPr>
            <w:r w:rsidRPr="001F6C1C">
              <w:rPr>
                <w:sz w:val="22"/>
                <w:szCs w:val="22"/>
              </w:rPr>
              <w:t>Poverty Rate</w:t>
            </w:r>
          </w:p>
        </w:tc>
        <w:tc>
          <w:tcPr>
            <w:tcW w:w="8810" w:type="dxa"/>
          </w:tcPr>
          <w:p w:rsidR="00840D19" w:rsidRPr="001F6C1C" w:rsidRDefault="00840D19" w:rsidP="00840D19">
            <w:pPr>
              <w:pStyle w:val="ListParagraph"/>
              <w:spacing w:before="0"/>
              <w:ind w:left="0"/>
              <w:cnfStyle w:val="000000000000" w:firstRow="0" w:lastRow="0" w:firstColumn="0" w:lastColumn="0" w:oddVBand="0" w:evenVBand="0" w:oddHBand="0" w:evenHBand="0" w:firstRowFirstColumn="0" w:firstRowLastColumn="0" w:lastRowFirstColumn="0" w:lastRowLastColumn="0"/>
              <w:rPr>
                <w:sz w:val="22"/>
                <w:szCs w:val="22"/>
              </w:rPr>
            </w:pPr>
          </w:p>
        </w:tc>
      </w:tr>
      <w:tr w:rsidR="00840D19" w:rsidRPr="001138A0" w:rsidTr="00C77301">
        <w:trPr>
          <w:tblHeader/>
        </w:trPr>
        <w:tc>
          <w:tcPr>
            <w:cnfStyle w:val="001000000000" w:firstRow="0" w:lastRow="0" w:firstColumn="1" w:lastColumn="0" w:oddVBand="0" w:evenVBand="0" w:oddHBand="0" w:evenHBand="0" w:firstRowFirstColumn="0" w:firstRowLastColumn="0" w:lastRowFirstColumn="0" w:lastRowLastColumn="0"/>
            <w:tcW w:w="3420" w:type="dxa"/>
          </w:tcPr>
          <w:p w:rsidR="00840D19" w:rsidRPr="00583017" w:rsidRDefault="00971D35">
            <w:pPr>
              <w:pStyle w:val="ListParagraph"/>
              <w:spacing w:before="0"/>
              <w:ind w:left="0"/>
              <w:rPr>
                <w:color w:val="FF0000"/>
                <w:sz w:val="22"/>
                <w:szCs w:val="22"/>
              </w:rPr>
            </w:pPr>
            <w:r w:rsidRPr="00583017">
              <w:rPr>
                <w:color w:val="FF0000"/>
                <w:sz w:val="22"/>
                <w:szCs w:val="22"/>
              </w:rPr>
              <w:t>Title I Designation 201</w:t>
            </w:r>
            <w:r w:rsidR="0087191A">
              <w:rPr>
                <w:color w:val="FF0000"/>
                <w:sz w:val="22"/>
                <w:szCs w:val="22"/>
              </w:rPr>
              <w:t>9</w:t>
            </w:r>
            <w:r w:rsidRPr="00583017">
              <w:rPr>
                <w:color w:val="FF0000"/>
                <w:sz w:val="22"/>
                <w:szCs w:val="22"/>
              </w:rPr>
              <w:t>-20</w:t>
            </w:r>
            <w:r w:rsidR="0087191A">
              <w:rPr>
                <w:color w:val="FF0000"/>
                <w:sz w:val="22"/>
                <w:szCs w:val="22"/>
              </w:rPr>
              <w:t>20</w:t>
            </w:r>
            <w:r w:rsidRPr="00583017">
              <w:rPr>
                <w:color w:val="FF0000"/>
                <w:sz w:val="22"/>
                <w:szCs w:val="22"/>
              </w:rPr>
              <w:t xml:space="preserve"> </w:t>
            </w:r>
          </w:p>
        </w:tc>
        <w:tc>
          <w:tcPr>
            <w:tcW w:w="8810" w:type="dxa"/>
          </w:tcPr>
          <w:p w:rsidR="00840D19" w:rsidRPr="001F6C1C" w:rsidRDefault="00840D19" w:rsidP="00840D19">
            <w:pPr>
              <w:pStyle w:val="ListParagraph"/>
              <w:spacing w:before="0"/>
              <w:ind w:left="0"/>
              <w:cnfStyle w:val="000000000000" w:firstRow="0" w:lastRow="0" w:firstColumn="0" w:lastColumn="0" w:oddVBand="0" w:evenVBand="0" w:oddHBand="0" w:evenHBand="0" w:firstRowFirstColumn="0" w:firstRowLastColumn="0" w:lastRowFirstColumn="0" w:lastRowLastColumn="0"/>
              <w:rPr>
                <w:sz w:val="22"/>
                <w:szCs w:val="22"/>
              </w:rPr>
            </w:pPr>
          </w:p>
        </w:tc>
      </w:tr>
      <w:tr w:rsidR="00840D19" w:rsidRPr="001138A0" w:rsidTr="00C77301">
        <w:trPr>
          <w:tblHeader/>
        </w:trPr>
        <w:tc>
          <w:tcPr>
            <w:cnfStyle w:val="001000000000" w:firstRow="0" w:lastRow="0" w:firstColumn="1" w:lastColumn="0" w:oddVBand="0" w:evenVBand="0" w:oddHBand="0" w:evenHBand="0" w:firstRowFirstColumn="0" w:firstRowLastColumn="0" w:lastRowFirstColumn="0" w:lastRowLastColumn="0"/>
            <w:tcW w:w="3420" w:type="dxa"/>
          </w:tcPr>
          <w:p w:rsidR="00840D19" w:rsidRPr="00583017" w:rsidRDefault="00971D35">
            <w:pPr>
              <w:pStyle w:val="ListParagraph"/>
              <w:spacing w:before="0"/>
              <w:ind w:left="0"/>
              <w:rPr>
                <w:color w:val="FF0000"/>
                <w:sz w:val="22"/>
                <w:szCs w:val="22"/>
              </w:rPr>
            </w:pPr>
            <w:r w:rsidRPr="00583017">
              <w:rPr>
                <w:color w:val="FF0000"/>
                <w:sz w:val="22"/>
                <w:szCs w:val="22"/>
              </w:rPr>
              <w:t>Title I Designation 20</w:t>
            </w:r>
            <w:r w:rsidR="0087191A">
              <w:rPr>
                <w:color w:val="FF0000"/>
                <w:sz w:val="22"/>
                <w:szCs w:val="22"/>
              </w:rPr>
              <w:t>18</w:t>
            </w:r>
            <w:r w:rsidRPr="00583017">
              <w:rPr>
                <w:color w:val="FF0000"/>
                <w:sz w:val="22"/>
                <w:szCs w:val="22"/>
              </w:rPr>
              <w:t>-20</w:t>
            </w:r>
            <w:r w:rsidR="0087191A">
              <w:rPr>
                <w:color w:val="FF0000"/>
                <w:sz w:val="22"/>
                <w:szCs w:val="22"/>
              </w:rPr>
              <w:t>19</w:t>
            </w:r>
          </w:p>
        </w:tc>
        <w:tc>
          <w:tcPr>
            <w:tcW w:w="8810" w:type="dxa"/>
          </w:tcPr>
          <w:p w:rsidR="00840D19" w:rsidRPr="001F6C1C" w:rsidRDefault="00840D19" w:rsidP="00840D19">
            <w:pPr>
              <w:pStyle w:val="ListParagraph"/>
              <w:spacing w:before="0"/>
              <w:ind w:left="0"/>
              <w:cnfStyle w:val="000000000000" w:firstRow="0" w:lastRow="0" w:firstColumn="0" w:lastColumn="0" w:oddVBand="0" w:evenVBand="0" w:oddHBand="0" w:evenHBand="0" w:firstRowFirstColumn="0" w:firstRowLastColumn="0" w:lastRowFirstColumn="0" w:lastRowLastColumn="0"/>
              <w:rPr>
                <w:sz w:val="22"/>
                <w:szCs w:val="22"/>
              </w:rPr>
            </w:pPr>
          </w:p>
        </w:tc>
      </w:tr>
      <w:tr w:rsidR="00840D19" w:rsidRPr="001138A0" w:rsidTr="00C77301">
        <w:trPr>
          <w:tblHeader/>
        </w:trPr>
        <w:tc>
          <w:tcPr>
            <w:cnfStyle w:val="001000000000" w:firstRow="0" w:lastRow="0" w:firstColumn="1" w:lastColumn="0" w:oddVBand="0" w:evenVBand="0" w:oddHBand="0" w:evenHBand="0" w:firstRowFirstColumn="0" w:firstRowLastColumn="0" w:lastRowFirstColumn="0" w:lastRowLastColumn="0"/>
            <w:tcW w:w="3420" w:type="dxa"/>
          </w:tcPr>
          <w:p w:rsidR="00840D19" w:rsidRPr="001F6C1C" w:rsidRDefault="00840D19" w:rsidP="00840D19">
            <w:pPr>
              <w:pStyle w:val="ListParagraph"/>
              <w:spacing w:before="0"/>
              <w:ind w:left="0"/>
              <w:rPr>
                <w:sz w:val="22"/>
                <w:szCs w:val="22"/>
              </w:rPr>
            </w:pPr>
            <w:r w:rsidRPr="001F6C1C">
              <w:rPr>
                <w:sz w:val="22"/>
                <w:szCs w:val="22"/>
              </w:rPr>
              <w:t>Consolidated School wide</w:t>
            </w:r>
          </w:p>
        </w:tc>
        <w:tc>
          <w:tcPr>
            <w:tcW w:w="8810" w:type="dxa"/>
          </w:tcPr>
          <w:p w:rsidR="00840D19" w:rsidRPr="001F6C1C" w:rsidRDefault="008F3382" w:rsidP="00840D19">
            <w:pPr>
              <w:pStyle w:val="ListParagraph"/>
              <w:spacing w:before="0"/>
              <w:ind w:left="0"/>
              <w:cnfStyle w:val="000000000000" w:firstRow="0" w:lastRow="0" w:firstColumn="0" w:lastColumn="0" w:oddVBand="0" w:evenVBand="0" w:oddHBand="0" w:evenHBand="0" w:firstRowFirstColumn="0" w:firstRowLastColumn="0" w:lastRowFirstColumn="0" w:lastRowLastColumn="0"/>
              <w:rPr>
                <w:sz w:val="22"/>
                <w:szCs w:val="22"/>
              </w:rPr>
            </w:pPr>
            <w:r w:rsidRPr="001F6C1C">
              <w:rPr>
                <w:sz w:val="22"/>
                <w:szCs w:val="22"/>
              </w:rPr>
              <w:t xml:space="preserve">Y/N </w:t>
            </w:r>
          </w:p>
        </w:tc>
      </w:tr>
      <w:tr w:rsidR="00840D19" w:rsidRPr="001138A0" w:rsidTr="00C77301">
        <w:trPr>
          <w:tblHeader/>
        </w:trPr>
        <w:tc>
          <w:tcPr>
            <w:cnfStyle w:val="001000000000" w:firstRow="0" w:lastRow="0" w:firstColumn="1" w:lastColumn="0" w:oddVBand="0" w:evenVBand="0" w:oddHBand="0" w:evenHBand="0" w:firstRowFirstColumn="0" w:firstRowLastColumn="0" w:lastRowFirstColumn="0" w:lastRowLastColumn="0"/>
            <w:tcW w:w="3420" w:type="dxa"/>
          </w:tcPr>
          <w:p w:rsidR="00840D19" w:rsidRPr="001F6C1C" w:rsidRDefault="00840D19" w:rsidP="00840D19">
            <w:pPr>
              <w:pStyle w:val="ListParagraph"/>
              <w:spacing w:before="0"/>
              <w:ind w:left="0"/>
              <w:rPr>
                <w:sz w:val="22"/>
                <w:szCs w:val="22"/>
              </w:rPr>
            </w:pPr>
            <w:r w:rsidRPr="001F6C1C">
              <w:rPr>
                <w:sz w:val="22"/>
                <w:szCs w:val="22"/>
              </w:rPr>
              <w:t>SPF Plan Type</w:t>
            </w:r>
          </w:p>
        </w:tc>
        <w:tc>
          <w:tcPr>
            <w:tcW w:w="8810" w:type="dxa"/>
          </w:tcPr>
          <w:p w:rsidR="00840D19" w:rsidRPr="001F6C1C" w:rsidRDefault="00840D19" w:rsidP="00840D19">
            <w:pPr>
              <w:pStyle w:val="ListParagraph"/>
              <w:spacing w:before="0"/>
              <w:ind w:left="0"/>
              <w:cnfStyle w:val="000000000000" w:firstRow="0" w:lastRow="0" w:firstColumn="0" w:lastColumn="0" w:oddVBand="0" w:evenVBand="0" w:oddHBand="0" w:evenHBand="0" w:firstRowFirstColumn="0" w:firstRowLastColumn="0" w:lastRowFirstColumn="0" w:lastRowLastColumn="0"/>
              <w:rPr>
                <w:sz w:val="22"/>
                <w:szCs w:val="22"/>
              </w:rPr>
            </w:pPr>
          </w:p>
        </w:tc>
      </w:tr>
      <w:tr w:rsidR="00840D19" w:rsidRPr="00583017" w:rsidTr="00C77301">
        <w:trPr>
          <w:tblHeader/>
        </w:trPr>
        <w:tc>
          <w:tcPr>
            <w:cnfStyle w:val="001000000000" w:firstRow="0" w:lastRow="0" w:firstColumn="1" w:lastColumn="0" w:oddVBand="0" w:evenVBand="0" w:oddHBand="0" w:evenHBand="0" w:firstRowFirstColumn="0" w:firstRowLastColumn="0" w:lastRowFirstColumn="0" w:lastRowLastColumn="0"/>
            <w:tcW w:w="3420" w:type="dxa"/>
          </w:tcPr>
          <w:p w:rsidR="00840D19" w:rsidRPr="00583017" w:rsidRDefault="00971D35" w:rsidP="00840D19">
            <w:pPr>
              <w:pStyle w:val="ListParagraph"/>
              <w:spacing w:before="0"/>
              <w:ind w:left="0"/>
              <w:rPr>
                <w:color w:val="FF0000"/>
                <w:sz w:val="22"/>
                <w:szCs w:val="22"/>
              </w:rPr>
            </w:pPr>
            <w:r w:rsidRPr="00583017">
              <w:rPr>
                <w:color w:val="FF0000"/>
                <w:sz w:val="22"/>
                <w:szCs w:val="22"/>
              </w:rPr>
              <w:t>ESSA Designation</w:t>
            </w:r>
          </w:p>
        </w:tc>
        <w:tc>
          <w:tcPr>
            <w:tcW w:w="8810" w:type="dxa"/>
          </w:tcPr>
          <w:p w:rsidR="00840D19" w:rsidRPr="00583017" w:rsidRDefault="00840D19" w:rsidP="00840D19">
            <w:pPr>
              <w:pStyle w:val="ListParagraph"/>
              <w:spacing w:before="0"/>
              <w:ind w:left="0"/>
              <w:cnfStyle w:val="000000000000" w:firstRow="0" w:lastRow="0" w:firstColumn="0" w:lastColumn="0" w:oddVBand="0" w:evenVBand="0" w:oddHBand="0" w:evenHBand="0" w:firstRowFirstColumn="0" w:firstRowLastColumn="0" w:lastRowFirstColumn="0" w:lastRowLastColumn="0"/>
              <w:rPr>
                <w:color w:val="FF0000"/>
                <w:sz w:val="22"/>
                <w:szCs w:val="22"/>
              </w:rPr>
            </w:pPr>
          </w:p>
        </w:tc>
      </w:tr>
      <w:tr w:rsidR="0087191A" w:rsidRPr="00583017" w:rsidTr="00C77301">
        <w:trPr>
          <w:tblHeader/>
        </w:trPr>
        <w:tc>
          <w:tcPr>
            <w:cnfStyle w:val="001000000000" w:firstRow="0" w:lastRow="0" w:firstColumn="1" w:lastColumn="0" w:oddVBand="0" w:evenVBand="0" w:oddHBand="0" w:evenHBand="0" w:firstRowFirstColumn="0" w:firstRowLastColumn="0" w:lastRowFirstColumn="0" w:lastRowLastColumn="0"/>
            <w:tcW w:w="3420" w:type="dxa"/>
          </w:tcPr>
          <w:p w:rsidR="0087191A" w:rsidRPr="00583017" w:rsidRDefault="0087191A" w:rsidP="00840D19">
            <w:pPr>
              <w:pStyle w:val="ListParagraph"/>
              <w:spacing w:before="0"/>
              <w:ind w:left="0"/>
              <w:rPr>
                <w:color w:val="FF0000"/>
                <w:sz w:val="22"/>
                <w:szCs w:val="22"/>
              </w:rPr>
            </w:pPr>
            <w:r>
              <w:rPr>
                <w:color w:val="FF0000"/>
                <w:sz w:val="22"/>
                <w:szCs w:val="22"/>
              </w:rPr>
              <w:t>SPF Plan Type</w:t>
            </w:r>
          </w:p>
        </w:tc>
        <w:tc>
          <w:tcPr>
            <w:tcW w:w="8810" w:type="dxa"/>
          </w:tcPr>
          <w:p w:rsidR="0087191A" w:rsidRPr="00583017" w:rsidRDefault="0087191A" w:rsidP="00840D19">
            <w:pPr>
              <w:pStyle w:val="ListParagraph"/>
              <w:spacing w:before="0"/>
              <w:ind w:left="0"/>
              <w:cnfStyle w:val="000000000000" w:firstRow="0" w:lastRow="0" w:firstColumn="0" w:lastColumn="0" w:oddVBand="0" w:evenVBand="0" w:oddHBand="0" w:evenHBand="0" w:firstRowFirstColumn="0" w:firstRowLastColumn="0" w:lastRowFirstColumn="0" w:lastRowLastColumn="0"/>
              <w:rPr>
                <w:color w:val="FF0000"/>
                <w:sz w:val="22"/>
                <w:szCs w:val="22"/>
              </w:rPr>
            </w:pPr>
          </w:p>
        </w:tc>
      </w:tr>
      <w:tr w:rsidR="0087191A" w:rsidRPr="00583017" w:rsidTr="00C77301">
        <w:trPr>
          <w:tblHeader/>
        </w:trPr>
        <w:tc>
          <w:tcPr>
            <w:cnfStyle w:val="001000000000" w:firstRow="0" w:lastRow="0" w:firstColumn="1" w:lastColumn="0" w:oddVBand="0" w:evenVBand="0" w:oddHBand="0" w:evenHBand="0" w:firstRowFirstColumn="0" w:firstRowLastColumn="0" w:lastRowFirstColumn="0" w:lastRowLastColumn="0"/>
            <w:tcW w:w="3420" w:type="dxa"/>
          </w:tcPr>
          <w:p w:rsidR="0087191A" w:rsidRDefault="0087191A" w:rsidP="00840D19">
            <w:pPr>
              <w:pStyle w:val="ListParagraph"/>
              <w:spacing w:before="0"/>
              <w:ind w:left="0"/>
              <w:rPr>
                <w:color w:val="FF0000"/>
                <w:sz w:val="22"/>
                <w:szCs w:val="22"/>
              </w:rPr>
            </w:pPr>
            <w:r>
              <w:rPr>
                <w:color w:val="FF0000"/>
                <w:sz w:val="22"/>
                <w:szCs w:val="22"/>
              </w:rPr>
              <w:t>Performance Plan</w:t>
            </w:r>
          </w:p>
        </w:tc>
        <w:tc>
          <w:tcPr>
            <w:tcW w:w="8810" w:type="dxa"/>
          </w:tcPr>
          <w:p w:rsidR="0087191A" w:rsidRPr="00583017" w:rsidRDefault="0087191A" w:rsidP="00840D19">
            <w:pPr>
              <w:pStyle w:val="ListParagraph"/>
              <w:spacing w:before="0"/>
              <w:ind w:left="0"/>
              <w:cnfStyle w:val="000000000000" w:firstRow="0" w:lastRow="0" w:firstColumn="0" w:lastColumn="0" w:oddVBand="0" w:evenVBand="0" w:oddHBand="0" w:evenHBand="0" w:firstRowFirstColumn="0" w:firstRowLastColumn="0" w:lastRowFirstColumn="0" w:lastRowLastColumn="0"/>
              <w:rPr>
                <w:color w:val="FF0000"/>
                <w:sz w:val="22"/>
                <w:szCs w:val="22"/>
              </w:rPr>
            </w:pPr>
          </w:p>
        </w:tc>
      </w:tr>
    </w:tbl>
    <w:p w:rsidR="005F1CFB" w:rsidRPr="001F6C1C" w:rsidRDefault="005F1CFB" w:rsidP="005F1CFB">
      <w:pPr>
        <w:pStyle w:val="ListParagraph"/>
        <w:spacing w:before="0" w:after="0" w:line="240" w:lineRule="auto"/>
        <w:rPr>
          <w:sz w:val="22"/>
          <w:szCs w:val="22"/>
        </w:rPr>
      </w:pPr>
    </w:p>
    <w:p w:rsidR="00F75EB9" w:rsidRPr="001F6C1C" w:rsidRDefault="009959AC" w:rsidP="00D57312">
      <w:pPr>
        <w:spacing w:before="0" w:after="0" w:line="240" w:lineRule="auto"/>
        <w:rPr>
          <w:sz w:val="22"/>
          <w:szCs w:val="22"/>
        </w:rPr>
      </w:pPr>
      <w:r w:rsidRPr="001F6C1C">
        <w:rPr>
          <w:sz w:val="22"/>
          <w:szCs w:val="22"/>
        </w:rPr>
        <w:t>All items are pre-populated and a</w:t>
      </w:r>
      <w:r w:rsidR="008F3382" w:rsidRPr="001F6C1C">
        <w:rPr>
          <w:sz w:val="22"/>
          <w:szCs w:val="22"/>
        </w:rPr>
        <w:t>pplicants can edit Grade Span, EMH, Student Count, Low Income Count,</w:t>
      </w:r>
      <w:r w:rsidRPr="001F6C1C">
        <w:rPr>
          <w:sz w:val="22"/>
          <w:szCs w:val="22"/>
        </w:rPr>
        <w:t xml:space="preserve"> </w:t>
      </w:r>
      <w:r w:rsidR="00844ED1" w:rsidRPr="001F6C1C">
        <w:rPr>
          <w:sz w:val="22"/>
          <w:szCs w:val="22"/>
        </w:rPr>
        <w:t>and Poverty</w:t>
      </w:r>
      <w:r w:rsidR="008F3382" w:rsidRPr="001F6C1C">
        <w:rPr>
          <w:sz w:val="22"/>
          <w:szCs w:val="22"/>
        </w:rPr>
        <w:t xml:space="preserve"> Rate</w:t>
      </w:r>
      <w:r w:rsidR="0083051E">
        <w:rPr>
          <w:sz w:val="22"/>
          <w:szCs w:val="22"/>
        </w:rPr>
        <w:t xml:space="preserve"> and indicate participation in CEP</w:t>
      </w:r>
      <w:r w:rsidR="00583017">
        <w:rPr>
          <w:sz w:val="22"/>
          <w:szCs w:val="22"/>
        </w:rPr>
        <w:t>.</w:t>
      </w:r>
    </w:p>
    <w:p w:rsidR="00196020" w:rsidRPr="001F6C1C" w:rsidRDefault="00196020" w:rsidP="00D57312">
      <w:pPr>
        <w:spacing w:before="0" w:after="0" w:line="240" w:lineRule="auto"/>
        <w:rPr>
          <w:sz w:val="22"/>
          <w:szCs w:val="22"/>
        </w:rPr>
      </w:pPr>
    </w:p>
    <w:p w:rsidR="002D7EB6" w:rsidRPr="001F6C1C" w:rsidRDefault="002D7EB6" w:rsidP="00D57312">
      <w:pPr>
        <w:pStyle w:val="Heading1"/>
        <w:spacing w:before="0" w:line="240" w:lineRule="auto"/>
        <w:rPr>
          <w:b/>
        </w:rPr>
      </w:pPr>
      <w:r w:rsidRPr="001F6C1C">
        <w:rPr>
          <w:b/>
        </w:rPr>
        <w:t xml:space="preserve">MODULE B: </w:t>
      </w:r>
      <w:r w:rsidR="0087191A">
        <w:rPr>
          <w:b/>
        </w:rPr>
        <w:t>Narrative Introduction</w:t>
      </w:r>
      <w:r w:rsidRPr="001F6C1C">
        <w:rPr>
          <w:b/>
        </w:rPr>
        <w:t xml:space="preserve"> </w:t>
      </w:r>
    </w:p>
    <w:p w:rsidR="009D0941" w:rsidRPr="007A7A33" w:rsidRDefault="009D0941" w:rsidP="00C77301">
      <w:pPr>
        <w:pStyle w:val="Heading5"/>
        <w:rPr>
          <w:color w:val="FF0000"/>
        </w:rPr>
      </w:pPr>
      <w:r w:rsidRPr="007A7A33">
        <w:rPr>
          <w:color w:val="FF0000"/>
        </w:rPr>
        <w:t>Local Educational Agency Narrative Questions Introduction</w:t>
      </w:r>
      <w:r w:rsidR="00516C01" w:rsidRPr="007A7A33">
        <w:rPr>
          <w:color w:val="FF0000"/>
        </w:rPr>
        <w:t xml:space="preserve"> (Updated text)</w:t>
      </w:r>
    </w:p>
    <w:p w:rsidR="0087191A" w:rsidRPr="0087191A" w:rsidRDefault="0087191A" w:rsidP="0087191A">
      <w:pPr>
        <w:shd w:val="clear" w:color="auto" w:fill="FFFFFF"/>
        <w:spacing w:before="0" w:after="150" w:line="240" w:lineRule="auto"/>
        <w:rPr>
          <w:rFonts w:ascii="Arial" w:eastAsia="Times New Roman" w:hAnsi="Arial" w:cs="Arial"/>
          <w:color w:val="333333"/>
          <w:sz w:val="21"/>
          <w:szCs w:val="21"/>
        </w:rPr>
      </w:pPr>
      <w:r w:rsidRPr="0087191A">
        <w:rPr>
          <w:rFonts w:ascii="Arial" w:eastAsia="Times New Roman" w:hAnsi="Arial" w:cs="Arial"/>
          <w:color w:val="333333"/>
          <w:sz w:val="21"/>
          <w:szCs w:val="21"/>
        </w:rPr>
        <w:t>In the</w:t>
      </w:r>
      <w:r w:rsidRPr="00BF0424">
        <w:rPr>
          <w:rFonts w:ascii="Arial" w:eastAsia="Times New Roman" w:hAnsi="Arial" w:cs="Arial"/>
          <w:color w:val="FF0000"/>
          <w:sz w:val="21"/>
          <w:szCs w:val="21"/>
        </w:rPr>
        <w:t xml:space="preserve"> </w:t>
      </w:r>
      <w:r w:rsidRPr="0087191A">
        <w:rPr>
          <w:rFonts w:ascii="Arial" w:eastAsia="Times New Roman" w:hAnsi="Arial" w:cs="Arial"/>
          <w:color w:val="333333"/>
          <w:sz w:val="21"/>
          <w:szCs w:val="21"/>
        </w:rPr>
        <w:t>Consolidated Application for ESEA funds, Local Educational Agencies (LEAs) will be required to respond to the following questions, as applicable, based on the funding accepted by the LEA. The narrative questions are built upon five essential components:</w:t>
      </w:r>
    </w:p>
    <w:p w:rsidR="0087191A" w:rsidRPr="0087191A" w:rsidRDefault="0087191A" w:rsidP="0087191A">
      <w:pPr>
        <w:numPr>
          <w:ilvl w:val="0"/>
          <w:numId w:val="44"/>
        </w:numPr>
        <w:shd w:val="clear" w:color="auto" w:fill="FFFFFF"/>
        <w:spacing w:beforeAutospacing="1" w:after="100" w:afterAutospacing="1" w:line="240" w:lineRule="auto"/>
        <w:rPr>
          <w:rFonts w:ascii="Arial" w:eastAsia="Times New Roman" w:hAnsi="Arial" w:cs="Arial"/>
          <w:color w:val="333333"/>
          <w:sz w:val="21"/>
          <w:szCs w:val="21"/>
        </w:rPr>
      </w:pPr>
      <w:r w:rsidRPr="0087191A">
        <w:rPr>
          <w:rFonts w:ascii="Arial" w:eastAsia="Times New Roman" w:hAnsi="Arial" w:cs="Arial"/>
          <w:color w:val="333333"/>
          <w:sz w:val="21"/>
          <w:szCs w:val="21"/>
        </w:rPr>
        <w:t>A comprehensive needs assessment;</w:t>
      </w:r>
    </w:p>
    <w:p w:rsidR="0087191A" w:rsidRPr="0087191A" w:rsidRDefault="0087191A" w:rsidP="0087191A">
      <w:pPr>
        <w:numPr>
          <w:ilvl w:val="0"/>
          <w:numId w:val="44"/>
        </w:numPr>
        <w:shd w:val="clear" w:color="auto" w:fill="FFFFFF"/>
        <w:spacing w:beforeAutospacing="1" w:after="100" w:afterAutospacing="1" w:line="240" w:lineRule="auto"/>
        <w:rPr>
          <w:rFonts w:ascii="Arial" w:eastAsia="Times New Roman" w:hAnsi="Arial" w:cs="Arial"/>
          <w:color w:val="333333"/>
          <w:sz w:val="21"/>
          <w:szCs w:val="21"/>
        </w:rPr>
      </w:pPr>
      <w:r w:rsidRPr="0087191A">
        <w:rPr>
          <w:rFonts w:ascii="Arial" w:eastAsia="Times New Roman" w:hAnsi="Arial" w:cs="Arial"/>
          <w:color w:val="333333"/>
          <w:sz w:val="21"/>
          <w:szCs w:val="21"/>
        </w:rPr>
        <w:t>Meaningful, ongoing consultation with parents, teachers, and other community stakeholders that reflect the student population of the schools and district;</w:t>
      </w:r>
    </w:p>
    <w:p w:rsidR="0087191A" w:rsidRPr="0087191A" w:rsidRDefault="0087191A" w:rsidP="0087191A">
      <w:pPr>
        <w:numPr>
          <w:ilvl w:val="0"/>
          <w:numId w:val="44"/>
        </w:numPr>
        <w:shd w:val="clear" w:color="auto" w:fill="FFFFFF"/>
        <w:spacing w:beforeAutospacing="1" w:after="100" w:afterAutospacing="1" w:line="240" w:lineRule="auto"/>
        <w:rPr>
          <w:rFonts w:ascii="Arial" w:eastAsia="Times New Roman" w:hAnsi="Arial" w:cs="Arial"/>
          <w:color w:val="333333"/>
          <w:sz w:val="21"/>
          <w:szCs w:val="21"/>
        </w:rPr>
      </w:pPr>
      <w:r w:rsidRPr="0087191A">
        <w:rPr>
          <w:rFonts w:ascii="Arial" w:eastAsia="Times New Roman" w:hAnsi="Arial" w:cs="Arial"/>
          <w:color w:val="333333"/>
          <w:sz w:val="21"/>
          <w:szCs w:val="21"/>
        </w:rPr>
        <w:t>Identification of students who need additional supports and services, specifically the subgroups of students highlighted in the ESEA;</w:t>
      </w:r>
    </w:p>
    <w:p w:rsidR="0087191A" w:rsidRPr="0087191A" w:rsidRDefault="0087191A" w:rsidP="0087191A">
      <w:pPr>
        <w:numPr>
          <w:ilvl w:val="0"/>
          <w:numId w:val="44"/>
        </w:numPr>
        <w:shd w:val="clear" w:color="auto" w:fill="FFFFFF"/>
        <w:spacing w:beforeAutospacing="1" w:after="100" w:afterAutospacing="1" w:line="240" w:lineRule="auto"/>
        <w:rPr>
          <w:rFonts w:ascii="Arial" w:eastAsia="Times New Roman" w:hAnsi="Arial" w:cs="Arial"/>
          <w:color w:val="333333"/>
          <w:sz w:val="21"/>
          <w:szCs w:val="21"/>
        </w:rPr>
      </w:pPr>
      <w:r w:rsidRPr="0087191A">
        <w:rPr>
          <w:rFonts w:ascii="Arial" w:eastAsia="Times New Roman" w:hAnsi="Arial" w:cs="Arial"/>
          <w:color w:val="333333"/>
          <w:sz w:val="21"/>
          <w:szCs w:val="21"/>
        </w:rPr>
        <w:t>Delivery of evidence-based student supports and services aligned to individual needs and supports for teachers, principals, and instructional support staff; and</w:t>
      </w:r>
    </w:p>
    <w:p w:rsidR="0087191A" w:rsidRPr="0087191A" w:rsidRDefault="0087191A" w:rsidP="0087191A">
      <w:pPr>
        <w:numPr>
          <w:ilvl w:val="0"/>
          <w:numId w:val="44"/>
        </w:numPr>
        <w:shd w:val="clear" w:color="auto" w:fill="FFFFFF"/>
        <w:spacing w:beforeAutospacing="1" w:after="100" w:afterAutospacing="1" w:line="240" w:lineRule="auto"/>
        <w:rPr>
          <w:rFonts w:ascii="Arial" w:eastAsia="Times New Roman" w:hAnsi="Arial" w:cs="Arial"/>
          <w:color w:val="333333"/>
          <w:sz w:val="21"/>
          <w:szCs w:val="21"/>
        </w:rPr>
      </w:pPr>
      <w:r w:rsidRPr="0087191A">
        <w:rPr>
          <w:rFonts w:ascii="Arial" w:eastAsia="Times New Roman" w:hAnsi="Arial" w:cs="Arial"/>
          <w:color w:val="333333"/>
          <w:sz w:val="21"/>
          <w:szCs w:val="21"/>
        </w:rPr>
        <w:t>Progress monitoring, periodic program reviews, and program evaluation of activities and programs funded by the ESEA.</w:t>
      </w:r>
    </w:p>
    <w:p w:rsidR="0087191A" w:rsidRPr="0087191A" w:rsidRDefault="0087191A" w:rsidP="0087191A">
      <w:pPr>
        <w:shd w:val="clear" w:color="auto" w:fill="FFFFFF"/>
        <w:spacing w:before="0" w:after="150" w:line="240" w:lineRule="auto"/>
        <w:rPr>
          <w:rFonts w:ascii="Arial" w:eastAsia="Times New Roman" w:hAnsi="Arial" w:cs="Arial"/>
          <w:color w:val="333333"/>
          <w:sz w:val="21"/>
          <w:szCs w:val="21"/>
        </w:rPr>
      </w:pPr>
      <w:r w:rsidRPr="0087191A">
        <w:rPr>
          <w:rFonts w:ascii="Arial" w:eastAsia="Times New Roman" w:hAnsi="Arial" w:cs="Arial"/>
          <w:color w:val="333333"/>
          <w:sz w:val="21"/>
          <w:szCs w:val="21"/>
        </w:rPr>
        <w:t>CDE believes that if an LEA creates a plan to address these essential components, and if CDE supports the LEA’s implementation of these plans, then the ESEA program funds will be used in an effective manner to maximize the impact on students and educators.</w:t>
      </w:r>
    </w:p>
    <w:p w:rsidR="0087191A" w:rsidRPr="0087191A" w:rsidRDefault="0087191A" w:rsidP="0087191A">
      <w:pPr>
        <w:shd w:val="clear" w:color="auto" w:fill="FFFFFF"/>
        <w:spacing w:before="0" w:after="150" w:line="240" w:lineRule="auto"/>
        <w:rPr>
          <w:rFonts w:ascii="Arial" w:eastAsia="Times New Roman" w:hAnsi="Arial" w:cs="Arial"/>
          <w:color w:val="333333"/>
          <w:sz w:val="21"/>
          <w:szCs w:val="21"/>
        </w:rPr>
      </w:pPr>
      <w:r w:rsidRPr="0087191A">
        <w:rPr>
          <w:rFonts w:ascii="Arial" w:eastAsia="Times New Roman" w:hAnsi="Arial" w:cs="Arial"/>
          <w:color w:val="333333"/>
          <w:sz w:val="21"/>
          <w:szCs w:val="21"/>
        </w:rPr>
        <w:t xml:space="preserve">Following the 2017-18 Consolidated Application, LEAs will have the option to update narrative responses, and may be required to update questions based on CDE’s review of the </w:t>
      </w:r>
      <w:r w:rsidRPr="0087191A">
        <w:rPr>
          <w:rFonts w:ascii="Arial" w:eastAsia="Times New Roman" w:hAnsi="Arial" w:cs="Arial"/>
          <w:color w:val="333333"/>
          <w:sz w:val="21"/>
          <w:szCs w:val="21"/>
        </w:rPr>
        <w:lastRenderedPageBreak/>
        <w:t>application; however, most LEAs will respond to the narrative questions once every three years.</w:t>
      </w:r>
    </w:p>
    <w:p w:rsidR="0087191A" w:rsidRDefault="0087191A" w:rsidP="0087191A">
      <w:pPr>
        <w:shd w:val="clear" w:color="auto" w:fill="FFFFFF"/>
        <w:spacing w:before="0" w:after="150" w:line="240" w:lineRule="auto"/>
        <w:rPr>
          <w:rFonts w:ascii="Arial" w:eastAsia="Times New Roman" w:hAnsi="Arial" w:cs="Arial"/>
          <w:color w:val="333333"/>
          <w:sz w:val="21"/>
          <w:szCs w:val="21"/>
        </w:rPr>
      </w:pPr>
      <w:r w:rsidRPr="0087191A">
        <w:rPr>
          <w:rFonts w:ascii="Arial" w:eastAsia="Times New Roman" w:hAnsi="Arial" w:cs="Arial"/>
          <w:color w:val="333333"/>
          <w:sz w:val="21"/>
          <w:szCs w:val="21"/>
        </w:rPr>
        <w:t>CDE recognizes that stakeholder engagement is essential to effective development of the Consolidated Application. Feedback received from the Committee of Practitioners and other stakeholder groups was instrumental in developing the LEA narrative questions and resources found in the Consolidated Application.</w:t>
      </w:r>
    </w:p>
    <w:p w:rsidR="0087191A" w:rsidRDefault="0087191A" w:rsidP="0087191A">
      <w:pPr>
        <w:shd w:val="clear" w:color="auto" w:fill="FFFFFF"/>
        <w:spacing w:before="0" w:after="150" w:line="240" w:lineRule="auto"/>
        <w:rPr>
          <w:rFonts w:ascii="Arial" w:eastAsia="Times New Roman" w:hAnsi="Arial" w:cs="Arial"/>
          <w:color w:val="333333"/>
          <w:sz w:val="21"/>
          <w:szCs w:val="21"/>
        </w:rPr>
      </w:pPr>
    </w:p>
    <w:p w:rsidR="0087191A" w:rsidRDefault="0087191A" w:rsidP="00BF0424">
      <w:pPr>
        <w:pStyle w:val="Heading2"/>
        <w:rPr>
          <w:rFonts w:eastAsia="Times New Roman"/>
        </w:rPr>
      </w:pPr>
      <w:r>
        <w:rPr>
          <w:rFonts w:eastAsia="Times New Roman"/>
        </w:rPr>
        <w:t>Format and Purpose: Questions, Response Guidance Additional Considerations, Guidance and Resources</w:t>
      </w:r>
    </w:p>
    <w:p w:rsidR="0087191A" w:rsidRPr="0087191A" w:rsidRDefault="0087191A" w:rsidP="0087191A">
      <w:pPr>
        <w:shd w:val="clear" w:color="auto" w:fill="FFFFFF"/>
        <w:spacing w:before="0" w:after="150" w:line="240" w:lineRule="auto"/>
        <w:rPr>
          <w:rFonts w:ascii="Arial" w:eastAsia="Times New Roman" w:hAnsi="Arial" w:cs="Arial"/>
          <w:color w:val="333333"/>
          <w:sz w:val="21"/>
          <w:szCs w:val="21"/>
        </w:rPr>
      </w:pPr>
      <w:r w:rsidRPr="0087191A">
        <w:rPr>
          <w:rFonts w:ascii="Arial" w:eastAsia="Times New Roman" w:hAnsi="Arial" w:cs="Arial"/>
          <w:b/>
          <w:bCs/>
          <w:color w:val="333333"/>
          <w:sz w:val="21"/>
          <w:szCs w:val="21"/>
        </w:rPr>
        <w:t>Questions</w:t>
      </w:r>
    </w:p>
    <w:p w:rsidR="0087191A" w:rsidRPr="0087191A" w:rsidRDefault="0087191A" w:rsidP="0087191A">
      <w:pPr>
        <w:shd w:val="clear" w:color="auto" w:fill="FFFFFF"/>
        <w:spacing w:after="150" w:line="240" w:lineRule="auto"/>
        <w:rPr>
          <w:rFonts w:ascii="Arial" w:eastAsia="Times New Roman" w:hAnsi="Arial" w:cs="Arial"/>
          <w:color w:val="333333"/>
          <w:sz w:val="21"/>
          <w:szCs w:val="21"/>
        </w:rPr>
      </w:pPr>
      <w:r w:rsidRPr="0087191A">
        <w:rPr>
          <w:rFonts w:ascii="Arial" w:eastAsia="Times New Roman" w:hAnsi="Arial" w:cs="Arial"/>
          <w:color w:val="333333"/>
          <w:sz w:val="21"/>
          <w:szCs w:val="21"/>
        </w:rPr>
        <w:t>To minimize what is asked of LEAs in the narrative sections and to maximize the efforts of the LEAs and ESEA funds, CDE has developed Cross-Program Questions that must be answered by all LEAs that accept ESEA funds. Cross-program questions provide opportunities for LEAs to address work that spans various ESEA programs and synthesize responses.</w:t>
      </w:r>
    </w:p>
    <w:p w:rsidR="0087191A" w:rsidRPr="0087191A" w:rsidRDefault="0087191A" w:rsidP="0087191A">
      <w:pPr>
        <w:shd w:val="clear" w:color="auto" w:fill="FFFFFF"/>
        <w:spacing w:before="0" w:after="150" w:line="240" w:lineRule="auto"/>
        <w:rPr>
          <w:rFonts w:ascii="Arial" w:eastAsia="Times New Roman" w:hAnsi="Arial" w:cs="Arial"/>
          <w:color w:val="333333"/>
          <w:sz w:val="21"/>
          <w:szCs w:val="21"/>
        </w:rPr>
      </w:pPr>
      <w:r w:rsidRPr="0087191A">
        <w:rPr>
          <w:rFonts w:ascii="Arial" w:eastAsia="Times New Roman" w:hAnsi="Arial" w:cs="Arial"/>
          <w:b/>
          <w:bCs/>
          <w:color w:val="333333"/>
          <w:sz w:val="21"/>
          <w:szCs w:val="21"/>
        </w:rPr>
        <w:t>Response Guidance</w:t>
      </w:r>
    </w:p>
    <w:p w:rsidR="0087191A" w:rsidRPr="0087191A" w:rsidRDefault="0087191A" w:rsidP="0087191A">
      <w:pPr>
        <w:shd w:val="clear" w:color="auto" w:fill="FFFFFF"/>
        <w:spacing w:after="150" w:line="240" w:lineRule="auto"/>
        <w:rPr>
          <w:rFonts w:ascii="Arial" w:eastAsia="Times New Roman" w:hAnsi="Arial" w:cs="Arial"/>
          <w:color w:val="333333"/>
          <w:sz w:val="21"/>
          <w:szCs w:val="21"/>
        </w:rPr>
      </w:pPr>
      <w:r w:rsidRPr="0087191A">
        <w:rPr>
          <w:rFonts w:ascii="Arial" w:eastAsia="Times New Roman" w:hAnsi="Arial" w:cs="Arial"/>
          <w:color w:val="333333"/>
          <w:sz w:val="21"/>
          <w:szCs w:val="21"/>
        </w:rPr>
        <w:t xml:space="preserve">The LEA’s response to each question should be based on the unique demographics and context of the LEA. In developing a response, the LEA can include a description of the </w:t>
      </w:r>
      <w:r w:rsidRPr="0087191A">
        <w:rPr>
          <w:rFonts w:ascii="Arial" w:eastAsia="Times New Roman" w:hAnsi="Arial" w:cs="Arial"/>
          <w:color w:val="333333"/>
          <w:sz w:val="21"/>
          <w:szCs w:val="21"/>
        </w:rPr>
        <w:lastRenderedPageBreak/>
        <w:t>suggested elements, as they apply to the LEA’s context. Reviewers will use this information when evaluating the LEA plan and reviewer feedback to LEAs will be developed based on LEA context.</w:t>
      </w:r>
    </w:p>
    <w:p w:rsidR="0087191A" w:rsidRPr="0087191A" w:rsidRDefault="0087191A" w:rsidP="0087191A">
      <w:pPr>
        <w:shd w:val="clear" w:color="auto" w:fill="FFFFFF"/>
        <w:spacing w:before="0" w:after="150" w:line="240" w:lineRule="auto"/>
        <w:rPr>
          <w:rFonts w:ascii="Arial" w:eastAsia="Times New Roman" w:hAnsi="Arial" w:cs="Arial"/>
          <w:color w:val="333333"/>
          <w:sz w:val="21"/>
          <w:szCs w:val="21"/>
        </w:rPr>
      </w:pPr>
      <w:r w:rsidRPr="0087191A">
        <w:rPr>
          <w:rFonts w:ascii="Arial" w:eastAsia="Times New Roman" w:hAnsi="Arial" w:cs="Arial"/>
          <w:color w:val="333333"/>
          <w:sz w:val="21"/>
          <w:szCs w:val="21"/>
        </w:rPr>
        <w:t>Note: In response to the Title III, Part A and Title III Part A, Immigrant Set-Aside narrative questions, the LEA, BOCES/consortium region, and/or in member district(s) must include a description of the requirements listed below each question. This is information will be used to review the LEA plan.</w:t>
      </w:r>
    </w:p>
    <w:p w:rsidR="0087191A" w:rsidRPr="0087191A" w:rsidRDefault="0087191A" w:rsidP="0087191A">
      <w:pPr>
        <w:shd w:val="clear" w:color="auto" w:fill="FFFFFF"/>
        <w:spacing w:before="0" w:after="150" w:line="240" w:lineRule="auto"/>
        <w:rPr>
          <w:rFonts w:ascii="Arial" w:eastAsia="Times New Roman" w:hAnsi="Arial" w:cs="Arial"/>
          <w:color w:val="333333"/>
          <w:sz w:val="21"/>
          <w:szCs w:val="21"/>
        </w:rPr>
      </w:pPr>
      <w:r w:rsidRPr="0087191A">
        <w:rPr>
          <w:rFonts w:ascii="Arial" w:eastAsia="Times New Roman" w:hAnsi="Arial" w:cs="Arial"/>
          <w:b/>
          <w:bCs/>
          <w:color w:val="333333"/>
          <w:sz w:val="21"/>
          <w:szCs w:val="21"/>
        </w:rPr>
        <w:t>Additional Considerations, Guidance, and Resources</w:t>
      </w:r>
    </w:p>
    <w:p w:rsidR="0087191A" w:rsidRPr="0087191A" w:rsidRDefault="0087191A" w:rsidP="0087191A">
      <w:pPr>
        <w:shd w:val="clear" w:color="auto" w:fill="FFFFFF"/>
        <w:spacing w:after="150" w:line="240" w:lineRule="auto"/>
        <w:rPr>
          <w:rFonts w:ascii="Arial" w:eastAsia="Times New Roman" w:hAnsi="Arial" w:cs="Arial"/>
          <w:color w:val="333333"/>
          <w:sz w:val="21"/>
          <w:szCs w:val="21"/>
        </w:rPr>
      </w:pPr>
      <w:r w:rsidRPr="0087191A">
        <w:rPr>
          <w:rFonts w:ascii="Arial" w:eastAsia="Times New Roman" w:hAnsi="Arial" w:cs="Arial"/>
          <w:color w:val="333333"/>
          <w:sz w:val="21"/>
          <w:szCs w:val="21"/>
        </w:rPr>
        <w:t>Additional considerations, guidance, and resources and links to other programs are optional supports for the development of a comprehensive response.</w:t>
      </w:r>
    </w:p>
    <w:p w:rsidR="0087191A" w:rsidRPr="0087191A" w:rsidRDefault="0087191A" w:rsidP="0087191A">
      <w:pPr>
        <w:shd w:val="clear" w:color="auto" w:fill="FFFFFF"/>
        <w:spacing w:before="0" w:after="150" w:line="240" w:lineRule="auto"/>
        <w:rPr>
          <w:rFonts w:ascii="Arial" w:eastAsia="Times New Roman" w:hAnsi="Arial" w:cs="Arial"/>
          <w:color w:val="333333"/>
          <w:sz w:val="21"/>
          <w:szCs w:val="21"/>
        </w:rPr>
      </w:pPr>
    </w:p>
    <w:p w:rsidR="009D0941" w:rsidRPr="001F6C1C" w:rsidRDefault="009D0941" w:rsidP="009959AC">
      <w:pPr>
        <w:pStyle w:val="Heading5"/>
        <w:rPr>
          <w:b/>
          <w:sz w:val="22"/>
          <w:szCs w:val="22"/>
        </w:rPr>
      </w:pPr>
      <w:r w:rsidRPr="001F6C1C">
        <w:rPr>
          <w:b/>
          <w:sz w:val="22"/>
          <w:szCs w:val="22"/>
        </w:rPr>
        <w:t>Cross-Program Questions</w:t>
      </w:r>
    </w:p>
    <w:p w:rsidR="009D0941" w:rsidRPr="001F6C1C" w:rsidRDefault="009D0941" w:rsidP="002212DE">
      <w:pPr>
        <w:pStyle w:val="ListParagraph"/>
        <w:numPr>
          <w:ilvl w:val="0"/>
          <w:numId w:val="19"/>
        </w:numPr>
        <w:spacing w:before="0" w:after="0" w:line="240" w:lineRule="auto"/>
        <w:rPr>
          <w:b/>
          <w:sz w:val="22"/>
          <w:szCs w:val="22"/>
        </w:rPr>
      </w:pPr>
      <w:r w:rsidRPr="001F6C1C">
        <w:rPr>
          <w:sz w:val="22"/>
          <w:szCs w:val="22"/>
        </w:rPr>
        <w:t>What is the process for conducting a comprehensive needs assessment at the LEA level</w:t>
      </w:r>
      <w:r w:rsidR="00FB5474">
        <w:rPr>
          <w:sz w:val="22"/>
          <w:szCs w:val="22"/>
        </w:rPr>
        <w:t>,</w:t>
      </w:r>
      <w:r w:rsidRPr="001F6C1C">
        <w:rPr>
          <w:sz w:val="22"/>
          <w:szCs w:val="22"/>
        </w:rPr>
        <w:t xml:space="preserve"> and what support and guidance is provided to schools to conduct school-level comprehensive needs assessments?</w:t>
      </w:r>
    </w:p>
    <w:p w:rsidR="007B414A" w:rsidRPr="007B414A" w:rsidRDefault="007B414A" w:rsidP="002212DE">
      <w:pPr>
        <w:pStyle w:val="ListParagraph"/>
        <w:numPr>
          <w:ilvl w:val="1"/>
          <w:numId w:val="19"/>
        </w:numPr>
        <w:spacing w:before="0" w:after="0" w:line="240" w:lineRule="auto"/>
        <w:rPr>
          <w:b/>
          <w:sz w:val="22"/>
          <w:szCs w:val="22"/>
        </w:rPr>
      </w:pPr>
      <w:r>
        <w:rPr>
          <w:rFonts w:ascii="Arial" w:hAnsi="Arial" w:cs="Arial"/>
          <w:color w:val="000000"/>
          <w:shd w:val="clear" w:color="auto" w:fill="FFFFFF"/>
        </w:rPr>
        <w:t>The LEA is using the UIP as the comprehensive needs assessment, and the needs are identified in the LEA's, or BOCES member districts', Unified Improvement Plan(s) (UIP). Please indicate the section(s) or page numbers in the UIP where the needs and process for stakeholder involvement are identified. The LEA may use the space below to provide additional trends and needs that are applicable for use of ESEA funds but were not included in the UIP.</w:t>
      </w:r>
      <w:r w:rsidDel="007B414A">
        <w:rPr>
          <w:sz w:val="22"/>
          <w:szCs w:val="22"/>
        </w:rPr>
        <w:t xml:space="preserve"> </w:t>
      </w:r>
    </w:p>
    <w:p w:rsidR="00E243E5" w:rsidRPr="001F6C1C" w:rsidRDefault="00E243E5" w:rsidP="002212DE">
      <w:pPr>
        <w:pStyle w:val="ListParagraph"/>
        <w:numPr>
          <w:ilvl w:val="1"/>
          <w:numId w:val="19"/>
        </w:numPr>
        <w:spacing w:before="0" w:after="0" w:line="240" w:lineRule="auto"/>
        <w:rPr>
          <w:b/>
          <w:sz w:val="22"/>
          <w:szCs w:val="22"/>
        </w:rPr>
      </w:pPr>
      <w:r>
        <w:rPr>
          <w:sz w:val="22"/>
          <w:szCs w:val="22"/>
        </w:rPr>
        <w:lastRenderedPageBreak/>
        <w:t xml:space="preserve">The LEA is not using the UIP as the comprehensive needs assessment. Provide a response to the question in the space below. </w:t>
      </w:r>
    </w:p>
    <w:p w:rsidR="00497483" w:rsidRDefault="00497483" w:rsidP="005C2E5D">
      <w:pPr>
        <w:pStyle w:val="ListParagraph"/>
        <w:spacing w:before="0" w:after="0" w:line="240" w:lineRule="auto"/>
        <w:ind w:left="0"/>
        <w:rPr>
          <w:color w:val="7F7F7F" w:themeColor="text1" w:themeTint="80"/>
          <w:sz w:val="22"/>
          <w:szCs w:val="22"/>
        </w:rPr>
      </w:pPr>
    </w:p>
    <w:p w:rsidR="009D0941" w:rsidRPr="001F6C1C" w:rsidRDefault="009D0941" w:rsidP="002212DE">
      <w:pPr>
        <w:pStyle w:val="ListParagraph"/>
        <w:numPr>
          <w:ilvl w:val="0"/>
          <w:numId w:val="19"/>
        </w:numPr>
        <w:spacing w:before="0" w:after="0" w:line="240" w:lineRule="auto"/>
        <w:rPr>
          <w:sz w:val="22"/>
          <w:szCs w:val="22"/>
        </w:rPr>
      </w:pPr>
      <w:r w:rsidRPr="001F6C1C">
        <w:rPr>
          <w:sz w:val="22"/>
          <w:szCs w:val="22"/>
        </w:rPr>
        <w:t>Describe the notable trends and needs identified in the LEA’s comprehensive needs assessments.</w:t>
      </w:r>
    </w:p>
    <w:p w:rsidR="007B414A" w:rsidRPr="007B414A" w:rsidRDefault="007B414A" w:rsidP="002212DE">
      <w:pPr>
        <w:pStyle w:val="ListParagraph"/>
        <w:numPr>
          <w:ilvl w:val="1"/>
          <w:numId w:val="19"/>
        </w:numPr>
        <w:spacing w:before="0" w:after="0" w:line="240" w:lineRule="auto"/>
        <w:rPr>
          <w:b/>
          <w:sz w:val="22"/>
          <w:szCs w:val="22"/>
        </w:rPr>
      </w:pPr>
      <w:r>
        <w:rPr>
          <w:rFonts w:ascii="Arial" w:hAnsi="Arial" w:cs="Arial"/>
          <w:color w:val="000000"/>
          <w:shd w:val="clear" w:color="auto" w:fill="FFFFFF"/>
        </w:rPr>
        <w:t>The LEA is using the UIP as the comprehensive needs assessment, and the notable trends and needs are identified in the LEA's, or BOCES member districts', Unified Improvement Plan(s) (UIP). Please indicate the section(s) or page numbers in the UIP where the notable trends and needs are identified. The LEA may use the space below to provide additional trends and needs that are applicable for use of ESEA funds but were not included in the UIP.</w:t>
      </w:r>
      <w:r w:rsidDel="007B414A">
        <w:rPr>
          <w:sz w:val="22"/>
          <w:szCs w:val="22"/>
        </w:rPr>
        <w:t xml:space="preserve"> </w:t>
      </w:r>
    </w:p>
    <w:p w:rsidR="00E243E5" w:rsidRPr="00B821D2" w:rsidRDefault="00E243E5" w:rsidP="002212DE">
      <w:pPr>
        <w:pStyle w:val="ListParagraph"/>
        <w:numPr>
          <w:ilvl w:val="1"/>
          <w:numId w:val="19"/>
        </w:numPr>
        <w:spacing w:before="0" w:after="0" w:line="240" w:lineRule="auto"/>
        <w:rPr>
          <w:b/>
          <w:sz w:val="22"/>
          <w:szCs w:val="22"/>
        </w:rPr>
      </w:pPr>
      <w:r>
        <w:rPr>
          <w:sz w:val="22"/>
          <w:szCs w:val="22"/>
        </w:rPr>
        <w:t xml:space="preserve">The LEA is not using the UIP as the comprehensive needs assessment. Provide a response to the prompt in the space below. </w:t>
      </w:r>
    </w:p>
    <w:p w:rsidR="00631B00" w:rsidRPr="00CC0DCD" w:rsidRDefault="00631B00" w:rsidP="005C2E5D">
      <w:pPr>
        <w:pStyle w:val="ListParagraph"/>
        <w:spacing w:before="0" w:after="0" w:line="240" w:lineRule="auto"/>
        <w:ind w:left="0"/>
        <w:rPr>
          <w:color w:val="7F7F7F" w:themeColor="text1" w:themeTint="80"/>
          <w:sz w:val="22"/>
          <w:szCs w:val="22"/>
        </w:rPr>
      </w:pPr>
    </w:p>
    <w:p w:rsidR="00616028" w:rsidRPr="001F6C1C" w:rsidRDefault="009D0941" w:rsidP="002212DE">
      <w:pPr>
        <w:pStyle w:val="ListParagraph"/>
        <w:numPr>
          <w:ilvl w:val="0"/>
          <w:numId w:val="19"/>
        </w:numPr>
        <w:spacing w:before="0" w:after="0" w:line="240" w:lineRule="auto"/>
        <w:rPr>
          <w:sz w:val="22"/>
          <w:szCs w:val="22"/>
        </w:rPr>
      </w:pPr>
      <w:r w:rsidRPr="001F6C1C">
        <w:rPr>
          <w:sz w:val="22"/>
          <w:szCs w:val="22"/>
        </w:rPr>
        <w:t>How has the LEA consulted with the stakeholders (including school and district leaders, teachers, paraprofessionals, specialized instructional support personnel, charter school leaders, parents, community partners, and organizations with relevant and demonstrated expertise), as applicable, to create an ESEA Plan, determine how best to improve activities that aim to increase student achievement consistent with the Colorado Academic Standards (CAS) and Colorado English Language Proficiency (CELP) standards, improve the quality and effectiveness of educators, and provide low-income and minority students greater access to effective educators?</w:t>
      </w:r>
      <w:r w:rsidR="00616028">
        <w:rPr>
          <w:sz w:val="22"/>
          <w:szCs w:val="22"/>
        </w:rPr>
        <w:br/>
      </w:r>
    </w:p>
    <w:p w:rsidR="00631B00" w:rsidRPr="00CC0DCD" w:rsidRDefault="00616028" w:rsidP="00BF0424">
      <w:pPr>
        <w:pStyle w:val="ListParagraph"/>
        <w:numPr>
          <w:ilvl w:val="0"/>
          <w:numId w:val="19"/>
        </w:numPr>
        <w:spacing w:before="0" w:after="0" w:line="240" w:lineRule="auto"/>
        <w:rPr>
          <w:color w:val="7F7F7F" w:themeColor="text1" w:themeTint="80"/>
          <w:sz w:val="22"/>
          <w:szCs w:val="22"/>
        </w:rPr>
      </w:pPr>
      <w:r w:rsidRPr="00BF0424">
        <w:rPr>
          <w:color w:val="FF0000"/>
          <w:sz w:val="22"/>
          <w:szCs w:val="22"/>
        </w:rPr>
        <w:lastRenderedPageBreak/>
        <w:t>Describe how the LEA evaluates the effectiveness of comprehensive programs or activities supported by ESEA funds including how the LEA evaluates activities that inform decisions to modify, continue, or terminate ESEA-funded activities. Where decisions about these activities are made at the school level, describe how the LEA supports schools in this process.</w:t>
      </w:r>
      <w:r>
        <w:rPr>
          <w:sz w:val="22"/>
          <w:szCs w:val="22"/>
        </w:rPr>
        <w:br/>
      </w:r>
    </w:p>
    <w:p w:rsidR="009D0941" w:rsidRPr="001F6C1C" w:rsidRDefault="009D0941" w:rsidP="002212DE">
      <w:pPr>
        <w:pStyle w:val="ListParagraph"/>
        <w:numPr>
          <w:ilvl w:val="0"/>
          <w:numId w:val="19"/>
        </w:numPr>
        <w:spacing w:before="0" w:after="0" w:line="240" w:lineRule="auto"/>
        <w:rPr>
          <w:sz w:val="22"/>
          <w:szCs w:val="22"/>
        </w:rPr>
      </w:pPr>
      <w:r w:rsidRPr="001F6C1C">
        <w:rPr>
          <w:sz w:val="22"/>
          <w:szCs w:val="22"/>
        </w:rPr>
        <w:t xml:space="preserve">What strategies </w:t>
      </w:r>
      <w:r w:rsidR="000E7C07" w:rsidRPr="000E7C07">
        <w:rPr>
          <w:sz w:val="22"/>
          <w:szCs w:val="22"/>
        </w:rPr>
        <w:t>are being utilized by the LEA</w:t>
      </w:r>
      <w:r w:rsidRPr="001F6C1C">
        <w:rPr>
          <w:sz w:val="22"/>
          <w:szCs w:val="22"/>
        </w:rPr>
        <w:t>, or what guidance and support does the LEA provide to schools, to implement genuine, meaningful, and relevant parent and family partnerships?</w:t>
      </w:r>
    </w:p>
    <w:p w:rsidR="0048525F" w:rsidRPr="001F6C1C" w:rsidRDefault="0048525F" w:rsidP="00D57312">
      <w:pPr>
        <w:spacing w:before="0" w:after="0" w:line="240" w:lineRule="auto"/>
        <w:rPr>
          <w:sz w:val="22"/>
          <w:szCs w:val="22"/>
        </w:rPr>
      </w:pPr>
    </w:p>
    <w:p w:rsidR="00243F5A" w:rsidRPr="001F6C1C" w:rsidRDefault="002D7EB6" w:rsidP="009959AC">
      <w:pPr>
        <w:pStyle w:val="Heading5"/>
        <w:rPr>
          <w:b/>
          <w:sz w:val="22"/>
          <w:szCs w:val="22"/>
        </w:rPr>
      </w:pPr>
      <w:r w:rsidRPr="001F6C1C">
        <w:rPr>
          <w:b/>
          <w:sz w:val="22"/>
          <w:szCs w:val="22"/>
        </w:rPr>
        <w:t>TITLE I</w:t>
      </w:r>
      <w:r w:rsidR="008878F0">
        <w:rPr>
          <w:b/>
          <w:sz w:val="22"/>
          <w:szCs w:val="22"/>
        </w:rPr>
        <w:t xml:space="preserve">, Part </w:t>
      </w:r>
      <w:r w:rsidRPr="001F6C1C">
        <w:rPr>
          <w:b/>
          <w:sz w:val="22"/>
          <w:szCs w:val="22"/>
        </w:rPr>
        <w:t>A QUESTIONS</w:t>
      </w:r>
    </w:p>
    <w:p w:rsidR="004A4B78" w:rsidRPr="001F6C1C" w:rsidRDefault="004A4B78" w:rsidP="004A4B78">
      <w:pPr>
        <w:spacing w:after="0" w:line="240" w:lineRule="auto"/>
        <w:rPr>
          <w:b/>
          <w:sz w:val="22"/>
          <w:szCs w:val="22"/>
        </w:rPr>
      </w:pPr>
      <w:r w:rsidRPr="001F6C1C">
        <w:rPr>
          <w:b/>
          <w:sz w:val="22"/>
          <w:szCs w:val="22"/>
        </w:rPr>
        <w:t xml:space="preserve"> </w:t>
      </w:r>
      <w:r w:rsidRPr="001F6C1C">
        <w:rPr>
          <w:i/>
          <w:color w:val="4472C4" w:themeColor="accent5"/>
          <w:sz w:val="22"/>
          <w:szCs w:val="22"/>
        </w:rPr>
        <w:t>(POPULATE ONLY FOR LEAs ACCEPTING TITLE I, Part A)</w:t>
      </w:r>
    </w:p>
    <w:p w:rsidR="004A4B78" w:rsidRPr="001F6C1C" w:rsidRDefault="004A4B78" w:rsidP="002212DE">
      <w:pPr>
        <w:pStyle w:val="ListParagraph"/>
        <w:numPr>
          <w:ilvl w:val="0"/>
          <w:numId w:val="23"/>
        </w:numPr>
        <w:spacing w:before="0" w:after="0" w:line="240" w:lineRule="auto"/>
        <w:rPr>
          <w:sz w:val="22"/>
          <w:szCs w:val="22"/>
        </w:rPr>
      </w:pPr>
      <w:r w:rsidRPr="001F6C1C">
        <w:rPr>
          <w:sz w:val="22"/>
          <w:szCs w:val="22"/>
        </w:rPr>
        <w:t xml:space="preserve">Describe the LEA’s process for identifying and monitoring students not meeting or at risk of not meeting Colorado Academic Standards (CAS) and Colorado English Language Proficiency (CELP) standards, or the guidance and support the LEA provides to schools when that determination is made at the school level. </w:t>
      </w:r>
    </w:p>
    <w:p w:rsidR="004A4B78" w:rsidRPr="001F6C1C" w:rsidRDefault="004A4B78" w:rsidP="004A4B78">
      <w:pPr>
        <w:spacing w:after="0" w:line="240" w:lineRule="auto"/>
        <w:rPr>
          <w:sz w:val="22"/>
          <w:szCs w:val="22"/>
        </w:rPr>
      </w:pPr>
    </w:p>
    <w:p w:rsidR="004A4B78" w:rsidRPr="001F6C1C" w:rsidRDefault="004A4B78" w:rsidP="002212DE">
      <w:pPr>
        <w:numPr>
          <w:ilvl w:val="0"/>
          <w:numId w:val="23"/>
        </w:numPr>
        <w:spacing w:before="0" w:after="160" w:line="240" w:lineRule="auto"/>
        <w:contextualSpacing/>
        <w:rPr>
          <w:sz w:val="22"/>
          <w:szCs w:val="22"/>
        </w:rPr>
      </w:pPr>
      <w:r w:rsidRPr="001F6C1C">
        <w:rPr>
          <w:sz w:val="22"/>
          <w:szCs w:val="22"/>
        </w:rPr>
        <w:t>Describe the services being provided to children and youth experiencing homelessness in coordination with the McKinney-Vento Homeless Assistance Act (42 U.S.C. 11301 et seq.) to support enrollment, attendance, school stability and academic success, and the guidance and support provided at the school level</w:t>
      </w:r>
      <w:r w:rsidR="008878F0">
        <w:rPr>
          <w:sz w:val="22"/>
          <w:szCs w:val="22"/>
        </w:rPr>
        <w:t>.</w:t>
      </w:r>
      <w:r w:rsidRPr="001F6C1C">
        <w:rPr>
          <w:sz w:val="22"/>
          <w:szCs w:val="22"/>
        </w:rPr>
        <w:t xml:space="preserve"> </w:t>
      </w:r>
    </w:p>
    <w:p w:rsidR="004A4B78" w:rsidRPr="001F6C1C" w:rsidRDefault="00714829" w:rsidP="002212DE">
      <w:pPr>
        <w:pStyle w:val="ListParagraph"/>
        <w:numPr>
          <w:ilvl w:val="0"/>
          <w:numId w:val="24"/>
        </w:numPr>
        <w:spacing w:before="0" w:after="0" w:line="240" w:lineRule="auto"/>
        <w:rPr>
          <w:sz w:val="22"/>
          <w:szCs w:val="22"/>
        </w:rPr>
      </w:pPr>
      <w:r w:rsidRPr="001F6C1C" w:rsidDel="00714829">
        <w:rPr>
          <w:sz w:val="22"/>
          <w:szCs w:val="22"/>
        </w:rPr>
        <w:lastRenderedPageBreak/>
        <w:t xml:space="preserve"> </w:t>
      </w:r>
      <w:r w:rsidR="004A4B78" w:rsidRPr="001F6C1C">
        <w:rPr>
          <w:sz w:val="22"/>
          <w:szCs w:val="22"/>
        </w:rPr>
        <w:t>The LEA did not identify children and youth experiencing homelessness during the prior fiscal year. However, the LEA will ensure that there is a plan in place in coordination with the McKinney-Vento Homeless Assistance Act (42 U.S.C. 11301 et seq.) to support their enrollment, attendance, school stability and academic success, and the guidance and support provided at the school level. §§ 1112(a)(1)(A), 1112(a)(1)(B), 1112(b)(6).]</w:t>
      </w:r>
    </w:p>
    <w:p w:rsidR="005755EE" w:rsidRDefault="005755EE" w:rsidP="005C2E5D">
      <w:pPr>
        <w:pStyle w:val="ListParagraph"/>
        <w:spacing w:before="0" w:after="0" w:line="240" w:lineRule="auto"/>
        <w:ind w:left="0"/>
        <w:rPr>
          <w:i/>
          <w:iCs/>
          <w:color w:val="7F7F7F"/>
          <w:sz w:val="22"/>
          <w:szCs w:val="22"/>
        </w:rPr>
      </w:pPr>
    </w:p>
    <w:p w:rsidR="004A4B78" w:rsidRPr="001F6C1C" w:rsidRDefault="008878F0" w:rsidP="002212DE">
      <w:pPr>
        <w:pStyle w:val="ListParagraph"/>
        <w:numPr>
          <w:ilvl w:val="0"/>
          <w:numId w:val="23"/>
        </w:numPr>
        <w:spacing w:before="0" w:after="0" w:line="240" w:lineRule="auto"/>
        <w:rPr>
          <w:sz w:val="22"/>
          <w:szCs w:val="22"/>
        </w:rPr>
      </w:pPr>
      <w:r>
        <w:rPr>
          <w:sz w:val="22"/>
          <w:szCs w:val="22"/>
        </w:rPr>
        <w:t>If t</w:t>
      </w:r>
      <w:r w:rsidR="004A4B78" w:rsidRPr="001F6C1C">
        <w:rPr>
          <w:sz w:val="22"/>
          <w:szCs w:val="22"/>
        </w:rPr>
        <w:t>he LEA is planning to use Title I, Part A funds to support efforts to reduce discipline practices that remove students from the classroom</w:t>
      </w:r>
      <w:r>
        <w:rPr>
          <w:sz w:val="22"/>
          <w:szCs w:val="22"/>
        </w:rPr>
        <w:t>,</w:t>
      </w:r>
      <w:r w:rsidR="004A4B78" w:rsidRPr="001F6C1C">
        <w:rPr>
          <w:sz w:val="22"/>
          <w:szCs w:val="22"/>
        </w:rPr>
        <w:t xml:space="preserve"> provide a description below.</w:t>
      </w:r>
    </w:p>
    <w:p w:rsidR="004A4B78" w:rsidRPr="008223AB" w:rsidRDefault="00E71904" w:rsidP="002212DE">
      <w:pPr>
        <w:pStyle w:val="ListParagraph"/>
        <w:numPr>
          <w:ilvl w:val="0"/>
          <w:numId w:val="24"/>
        </w:numPr>
        <w:spacing w:before="0" w:after="0" w:line="240" w:lineRule="auto"/>
        <w:ind w:left="1260" w:hanging="450"/>
        <w:rPr>
          <w:b/>
          <w:sz w:val="22"/>
          <w:szCs w:val="22"/>
        </w:rPr>
      </w:pPr>
      <w:r w:rsidRPr="001F6C1C">
        <w:rPr>
          <w:sz w:val="22"/>
          <w:szCs w:val="22"/>
        </w:rPr>
        <w:t>If the LEA is not using funds to support efforts to reduce discipline practices, t</w:t>
      </w:r>
      <w:r w:rsidR="004A4B78" w:rsidRPr="001F6C1C">
        <w:rPr>
          <w:sz w:val="22"/>
          <w:szCs w:val="22"/>
        </w:rPr>
        <w:t>he LEA will provide guidance and support to schools to support efforts to reduce discipline practices that remove students from the classroom. §§ 1112(a)(1)(A), 1112(b)(11)</w:t>
      </w:r>
      <w:r w:rsidR="00971D35">
        <w:rPr>
          <w:sz w:val="22"/>
          <w:szCs w:val="22"/>
        </w:rPr>
        <w:br/>
      </w:r>
    </w:p>
    <w:p w:rsidR="004A4B78" w:rsidRPr="00CE6467" w:rsidRDefault="004A4B78" w:rsidP="002212DE">
      <w:pPr>
        <w:pStyle w:val="ListParagraph"/>
        <w:numPr>
          <w:ilvl w:val="0"/>
          <w:numId w:val="23"/>
        </w:numPr>
        <w:spacing w:before="0" w:after="0" w:line="240" w:lineRule="auto"/>
        <w:rPr>
          <w:sz w:val="22"/>
          <w:szCs w:val="22"/>
        </w:rPr>
      </w:pPr>
      <w:r w:rsidRPr="001F6C1C">
        <w:rPr>
          <w:color w:val="4472C4" w:themeColor="accent5"/>
          <w:sz w:val="22"/>
          <w:szCs w:val="22"/>
        </w:rPr>
        <w:t>(Populate only for LEAs that have been identified as having students being taught at disproportionate rates by ineffective, inexperienced, or out-of-field teachers.)</w:t>
      </w:r>
      <w:r w:rsidRPr="001F6C1C" w:rsidDel="008A0C4E">
        <w:rPr>
          <w:color w:val="4472C4" w:themeColor="accent5"/>
          <w:sz w:val="22"/>
          <w:szCs w:val="22"/>
        </w:rPr>
        <w:t xml:space="preserve"> </w:t>
      </w:r>
      <w:r w:rsidR="00714829">
        <w:rPr>
          <w:rFonts w:ascii="Arial" w:hAnsi="Arial" w:cs="Arial"/>
          <w:color w:val="000000"/>
          <w:shd w:val="clear" w:color="auto" w:fill="FFFFFF"/>
        </w:rPr>
        <w:t>For more information, please visit: http://www.cde.state.co.us/fedprograms/equitabledistributionofteachers.</w:t>
      </w:r>
    </w:p>
    <w:p w:rsidR="00480DBE" w:rsidRDefault="00480DBE" w:rsidP="004A4B78">
      <w:pPr>
        <w:pStyle w:val="ListParagraph"/>
        <w:spacing w:after="0" w:line="240" w:lineRule="auto"/>
        <w:rPr>
          <w:sz w:val="22"/>
          <w:szCs w:val="22"/>
        </w:rPr>
      </w:pPr>
    </w:p>
    <w:p w:rsidR="004A4B78" w:rsidRPr="001F6C1C" w:rsidRDefault="004A4B78" w:rsidP="004A4B78">
      <w:pPr>
        <w:pStyle w:val="ListParagraph"/>
        <w:spacing w:after="0" w:line="240" w:lineRule="auto"/>
        <w:rPr>
          <w:sz w:val="22"/>
          <w:szCs w:val="22"/>
        </w:rPr>
      </w:pPr>
      <w:r w:rsidRPr="001F6C1C">
        <w:rPr>
          <w:sz w:val="22"/>
          <w:szCs w:val="22"/>
        </w:rPr>
        <w:t xml:space="preserve">How does the LEA plan to address any disparities that result in low-income and minority students being taught at disproportionate rates by ineffective, inexperienced, or out-of-field teachers? If any of these supports are being provided </w:t>
      </w:r>
      <w:r w:rsidR="00D96670">
        <w:rPr>
          <w:sz w:val="22"/>
          <w:szCs w:val="22"/>
        </w:rPr>
        <w:t>with</w:t>
      </w:r>
      <w:r w:rsidRPr="001F6C1C">
        <w:rPr>
          <w:sz w:val="22"/>
          <w:szCs w:val="22"/>
        </w:rPr>
        <w:t xml:space="preserve"> Federal funds, indicate the budget line item. </w:t>
      </w:r>
    </w:p>
    <w:p w:rsidR="004A4B78" w:rsidRPr="001F6C1C" w:rsidRDefault="004A4B78" w:rsidP="002212DE">
      <w:pPr>
        <w:pStyle w:val="ListParagraph"/>
        <w:numPr>
          <w:ilvl w:val="1"/>
          <w:numId w:val="19"/>
        </w:numPr>
        <w:spacing w:before="0" w:after="0" w:line="240" w:lineRule="auto"/>
        <w:rPr>
          <w:sz w:val="22"/>
          <w:szCs w:val="22"/>
        </w:rPr>
      </w:pPr>
      <w:r w:rsidRPr="001F6C1C">
        <w:rPr>
          <w:sz w:val="22"/>
          <w:szCs w:val="22"/>
        </w:rPr>
        <w:lastRenderedPageBreak/>
        <w:t xml:space="preserve">Check here if the plan to address any disparities that result in low-income and minority students being taught at disproportionate rates by ineffective, inexperienced, or out-of-field teachers is captured in the </w:t>
      </w:r>
      <w:r w:rsidR="00902B65">
        <w:rPr>
          <w:sz w:val="22"/>
          <w:szCs w:val="22"/>
        </w:rPr>
        <w:t>LEA’s</w:t>
      </w:r>
      <w:r w:rsidRPr="001F6C1C">
        <w:rPr>
          <w:sz w:val="22"/>
          <w:szCs w:val="22"/>
        </w:rPr>
        <w:t xml:space="preserve">, or </w:t>
      </w:r>
      <w:r w:rsidR="00D96670">
        <w:rPr>
          <w:sz w:val="22"/>
          <w:szCs w:val="22"/>
        </w:rPr>
        <w:t xml:space="preserve">BOCES </w:t>
      </w:r>
      <w:r w:rsidRPr="001F6C1C">
        <w:rPr>
          <w:sz w:val="22"/>
          <w:szCs w:val="22"/>
        </w:rPr>
        <w:t>member districts’ Unified Improvement Plan(s) (UIP). The LEA may use the space below to add any additional, relevant information applicable</w:t>
      </w:r>
      <w:r w:rsidR="00D96670">
        <w:rPr>
          <w:sz w:val="22"/>
          <w:szCs w:val="22"/>
        </w:rPr>
        <w:t xml:space="preserve"> to the</w:t>
      </w:r>
      <w:r w:rsidRPr="001F6C1C">
        <w:rPr>
          <w:sz w:val="22"/>
          <w:szCs w:val="22"/>
        </w:rPr>
        <w:t xml:space="preserve"> use ESEA funds </w:t>
      </w:r>
      <w:r w:rsidR="00D96670">
        <w:rPr>
          <w:sz w:val="22"/>
          <w:szCs w:val="22"/>
        </w:rPr>
        <w:t>that</w:t>
      </w:r>
      <w:r w:rsidRPr="001F6C1C">
        <w:rPr>
          <w:sz w:val="22"/>
          <w:szCs w:val="22"/>
        </w:rPr>
        <w:t xml:space="preserve"> was not included in the UIP.</w:t>
      </w:r>
    </w:p>
    <w:p w:rsidR="004A4B78" w:rsidRPr="001F6C1C" w:rsidRDefault="004A4B78" w:rsidP="004A4B78">
      <w:pPr>
        <w:spacing w:after="0" w:line="240" w:lineRule="auto"/>
        <w:rPr>
          <w:sz w:val="22"/>
          <w:szCs w:val="22"/>
        </w:rPr>
      </w:pPr>
    </w:p>
    <w:p w:rsidR="004A4B78" w:rsidRPr="001F6C1C" w:rsidRDefault="00E71904" w:rsidP="002212DE">
      <w:pPr>
        <w:pStyle w:val="ListParagraph"/>
        <w:numPr>
          <w:ilvl w:val="0"/>
          <w:numId w:val="23"/>
        </w:numPr>
        <w:spacing w:before="0" w:after="0" w:line="240" w:lineRule="auto"/>
        <w:rPr>
          <w:sz w:val="22"/>
          <w:szCs w:val="22"/>
        </w:rPr>
      </w:pPr>
      <w:r w:rsidRPr="001F6C1C">
        <w:rPr>
          <w:sz w:val="22"/>
          <w:szCs w:val="22"/>
        </w:rPr>
        <w:t>I</w:t>
      </w:r>
      <w:r w:rsidR="004A4B78" w:rsidRPr="001F6C1C">
        <w:rPr>
          <w:sz w:val="22"/>
          <w:szCs w:val="22"/>
        </w:rPr>
        <w:t>f the LEA is planning to use Title I, Part A funds to provide support to schools in effectively transitioning students through school and preparing them for college and career readiness</w:t>
      </w:r>
      <w:r w:rsidRPr="001F6C1C">
        <w:rPr>
          <w:sz w:val="22"/>
          <w:szCs w:val="22"/>
        </w:rPr>
        <w:t>, provide a description below.</w:t>
      </w:r>
    </w:p>
    <w:p w:rsidR="00971D35" w:rsidRPr="001F6C1C" w:rsidRDefault="00E71904" w:rsidP="00F61F72">
      <w:pPr>
        <w:pStyle w:val="ListParagraph"/>
        <w:numPr>
          <w:ilvl w:val="1"/>
          <w:numId w:val="24"/>
        </w:numPr>
        <w:spacing w:before="0" w:after="0" w:line="240" w:lineRule="auto"/>
        <w:rPr>
          <w:sz w:val="22"/>
          <w:szCs w:val="22"/>
        </w:rPr>
      </w:pPr>
      <w:r w:rsidRPr="001F6C1C">
        <w:rPr>
          <w:sz w:val="22"/>
          <w:szCs w:val="22"/>
        </w:rPr>
        <w:t>If the LEA is not planning to use Title I, Part A funds to provide support to schools in effectively transition students, t</w:t>
      </w:r>
      <w:r w:rsidR="004A4B78" w:rsidRPr="001F6C1C">
        <w:rPr>
          <w:sz w:val="22"/>
          <w:szCs w:val="22"/>
        </w:rPr>
        <w:t xml:space="preserve">he LEA will provide guidance and support to schools in effectively transitioning students through school and preparing them for college and career readiness. </w:t>
      </w:r>
      <w:r w:rsidR="004A4B78" w:rsidRPr="00CE6467">
        <w:rPr>
          <w:sz w:val="22"/>
          <w:szCs w:val="22"/>
        </w:rPr>
        <w:t>§§</w:t>
      </w:r>
      <w:r w:rsidR="004A4B78" w:rsidRPr="001F6C1C">
        <w:rPr>
          <w:color w:val="7F7F7F"/>
          <w:sz w:val="22"/>
          <w:szCs w:val="22"/>
        </w:rPr>
        <w:t xml:space="preserve"> </w:t>
      </w:r>
      <w:r w:rsidR="004A4B78" w:rsidRPr="001F6C1C">
        <w:rPr>
          <w:sz w:val="22"/>
          <w:szCs w:val="22"/>
        </w:rPr>
        <w:t xml:space="preserve">1112(a)(1)(A), 1112(b)(8). 1112(b)(10). </w:t>
      </w:r>
    </w:p>
    <w:p w:rsidR="004A4B78" w:rsidRPr="008223AB" w:rsidRDefault="00971D35" w:rsidP="008223AB">
      <w:pPr>
        <w:ind w:left="630" w:hanging="270"/>
        <w:rPr>
          <w:sz w:val="22"/>
          <w:szCs w:val="22"/>
        </w:rPr>
      </w:pPr>
      <w:r w:rsidRPr="00680BD7">
        <w:rPr>
          <w:sz w:val="22"/>
          <w:szCs w:val="22"/>
        </w:rPr>
        <w:t>6.</w:t>
      </w:r>
      <w:r>
        <w:rPr>
          <w:b/>
          <w:sz w:val="22"/>
          <w:szCs w:val="22"/>
        </w:rPr>
        <w:t xml:space="preserve"> </w:t>
      </w:r>
      <w:r w:rsidR="004A4B78" w:rsidRPr="008223AB">
        <w:rPr>
          <w:sz w:val="22"/>
          <w:szCs w:val="22"/>
        </w:rPr>
        <w:t>Describe the process the LEA will implement to approve, monitor</w:t>
      </w:r>
      <w:r w:rsidR="00902B65" w:rsidRPr="008223AB">
        <w:rPr>
          <w:sz w:val="22"/>
          <w:szCs w:val="22"/>
        </w:rPr>
        <w:t>,</w:t>
      </w:r>
      <w:r w:rsidR="004A4B78" w:rsidRPr="008223AB">
        <w:rPr>
          <w:sz w:val="22"/>
          <w:szCs w:val="22"/>
        </w:rPr>
        <w:t xml:space="preserve"> and adjust improvement plans for schools identified for targeted</w:t>
      </w:r>
      <w:r>
        <w:rPr>
          <w:sz w:val="22"/>
          <w:szCs w:val="22"/>
        </w:rPr>
        <w:t xml:space="preserve"> </w:t>
      </w:r>
      <w:r w:rsidR="004A4B78" w:rsidRPr="008223AB">
        <w:rPr>
          <w:sz w:val="22"/>
          <w:szCs w:val="22"/>
        </w:rPr>
        <w:t>support and</w:t>
      </w:r>
      <w:r w:rsidRPr="008223AB">
        <w:rPr>
          <w:sz w:val="22"/>
          <w:szCs w:val="22"/>
        </w:rPr>
        <w:t xml:space="preserve"> </w:t>
      </w:r>
      <w:r w:rsidR="004A4B78" w:rsidRPr="008223AB">
        <w:rPr>
          <w:sz w:val="22"/>
          <w:szCs w:val="22"/>
        </w:rPr>
        <w:t>improvement</w:t>
      </w:r>
      <w:r w:rsidR="004254C1" w:rsidRPr="008223AB">
        <w:rPr>
          <w:sz w:val="22"/>
          <w:szCs w:val="22"/>
        </w:rPr>
        <w:t>.</w:t>
      </w:r>
    </w:p>
    <w:p w:rsidR="002D7EB6" w:rsidRPr="001F6C1C" w:rsidRDefault="002D7EB6" w:rsidP="00C77301">
      <w:pPr>
        <w:pStyle w:val="Heading5"/>
      </w:pPr>
      <w:r w:rsidRPr="001F6C1C">
        <w:t>TITLE I</w:t>
      </w:r>
      <w:r w:rsidR="00902B65">
        <w:t xml:space="preserve">, Part </w:t>
      </w:r>
      <w:r w:rsidRPr="001F6C1C">
        <w:t>A ASSURANCES</w:t>
      </w:r>
    </w:p>
    <w:p w:rsidR="003E680A" w:rsidRDefault="003E680A" w:rsidP="008F3382">
      <w:pPr>
        <w:rPr>
          <w:sz w:val="22"/>
          <w:szCs w:val="22"/>
        </w:rPr>
      </w:pPr>
      <w:r>
        <w:rPr>
          <w:rFonts w:ascii="Arial" w:hAnsi="Arial" w:cs="Arial"/>
          <w:color w:val="000000"/>
          <w:shd w:val="clear" w:color="auto" w:fill="FFFFFF"/>
        </w:rPr>
        <w:t xml:space="preserve">When completing assurances below, read the assurance and check the box to indicate that the LEA understands and intends to comply with the corresponding program requirements. The LEA must assure to all assurances in Title I, Part A with the understanding that if certain </w:t>
      </w:r>
      <w:r>
        <w:rPr>
          <w:rFonts w:ascii="Arial" w:hAnsi="Arial" w:cs="Arial"/>
          <w:color w:val="000000"/>
          <w:shd w:val="clear" w:color="auto" w:fill="FFFFFF"/>
        </w:rPr>
        <w:lastRenderedPageBreak/>
        <w:t>requirements do not apply to the LEA's current context, that the LEA would meet the requirements if the situation were to become applicable.</w:t>
      </w:r>
    </w:p>
    <w:p w:rsidR="00E9582D" w:rsidRDefault="002B7F2E" w:rsidP="008F3382">
      <w:pPr>
        <w:rPr>
          <w:sz w:val="22"/>
          <w:szCs w:val="22"/>
        </w:rPr>
      </w:pPr>
      <w:sdt>
        <w:sdtPr>
          <w:rPr>
            <w:sz w:val="22"/>
            <w:szCs w:val="22"/>
          </w:rPr>
          <w:id w:val="1589108012"/>
          <w14:checkbox>
            <w14:checked w14:val="0"/>
            <w14:checkedState w14:val="2612" w14:font="MS Gothic"/>
            <w14:uncheckedState w14:val="2610" w14:font="MS Gothic"/>
          </w14:checkbox>
        </w:sdtPr>
        <w:sdtEndPr/>
        <w:sdtContent>
          <w:r w:rsidR="003E680A">
            <w:rPr>
              <w:rFonts w:ascii="MS Gothic" w:eastAsia="MS Gothic" w:hAnsi="MS Gothic" w:hint="eastAsia"/>
              <w:sz w:val="22"/>
              <w:szCs w:val="22"/>
            </w:rPr>
            <w:t>☐</w:t>
          </w:r>
        </w:sdtContent>
      </w:sdt>
      <w:r w:rsidR="00E9582D">
        <w:rPr>
          <w:sz w:val="22"/>
          <w:szCs w:val="22"/>
        </w:rPr>
        <w:t xml:space="preserve"> </w:t>
      </w:r>
      <w:r w:rsidR="003E680A">
        <w:rPr>
          <w:rFonts w:ascii="Arial" w:hAnsi="Arial" w:cs="Arial"/>
          <w:color w:val="000000"/>
          <w:shd w:val="clear" w:color="auto" w:fill="FFFFFF"/>
        </w:rPr>
        <w:t>The early childhood education services supported by Title I, Part A funds must comply with the performance standards established under section 641A(a) of the Head Start Act (42 U.S.C. 9836a(a)). § 1112(c)(7).</w:t>
      </w:r>
    </w:p>
    <w:p w:rsidR="008F3382" w:rsidRPr="001F6C1C" w:rsidRDefault="002B7F2E" w:rsidP="007A7A33">
      <w:pPr>
        <w:spacing w:line="240" w:lineRule="auto"/>
        <w:rPr>
          <w:sz w:val="22"/>
          <w:szCs w:val="22"/>
        </w:rPr>
      </w:pPr>
      <w:sdt>
        <w:sdtPr>
          <w:rPr>
            <w:rFonts w:eastAsia="Times New Roman" w:cs="Arial"/>
            <w:sz w:val="22"/>
            <w:szCs w:val="22"/>
          </w:rPr>
          <w:id w:val="1625580957"/>
          <w14:checkbox>
            <w14:checked w14:val="0"/>
            <w14:checkedState w14:val="2612" w14:font="MS Gothic"/>
            <w14:uncheckedState w14:val="2610" w14:font="MS Gothic"/>
          </w14:checkbox>
        </w:sdtPr>
        <w:sdtEndPr/>
        <w:sdtContent>
          <w:r w:rsidR="008F3382" w:rsidRPr="001F6C1C">
            <w:rPr>
              <w:rFonts w:ascii="Segoe UI Symbol" w:eastAsia="MS Gothic" w:hAnsi="Segoe UI Symbol" w:cs="Segoe UI Symbol"/>
              <w:sz w:val="22"/>
              <w:szCs w:val="22"/>
            </w:rPr>
            <w:t>☐</w:t>
          </w:r>
        </w:sdtContent>
      </w:sdt>
      <w:r w:rsidR="008F3382" w:rsidRPr="001F6C1C">
        <w:rPr>
          <w:rFonts w:eastAsia="Times New Roman" w:cs="Arial"/>
          <w:sz w:val="22"/>
          <w:szCs w:val="22"/>
        </w:rPr>
        <w:t xml:space="preserve"> </w:t>
      </w:r>
      <w:r w:rsidR="008F3382" w:rsidRPr="001F6C1C">
        <w:rPr>
          <w:sz w:val="22"/>
          <w:szCs w:val="22"/>
        </w:rPr>
        <w:t>The LEA will ensure that all teachers and paraprofessionals working in a program supported with funds under this part meet applicable State certification and licensure requirements, including any requirements for certification obtained through alternative routes to certification.  § 1112(c)(6).</w:t>
      </w:r>
    </w:p>
    <w:p w:rsidR="008F3382" w:rsidRPr="001F6C1C" w:rsidRDefault="002B7F2E" w:rsidP="007A7A33">
      <w:pPr>
        <w:spacing w:line="240" w:lineRule="auto"/>
        <w:rPr>
          <w:sz w:val="22"/>
          <w:szCs w:val="22"/>
        </w:rPr>
      </w:pPr>
      <w:sdt>
        <w:sdtPr>
          <w:rPr>
            <w:sz w:val="22"/>
            <w:szCs w:val="22"/>
          </w:rPr>
          <w:id w:val="-1619978849"/>
          <w14:checkbox>
            <w14:checked w14:val="0"/>
            <w14:checkedState w14:val="2612" w14:font="MS Gothic"/>
            <w14:uncheckedState w14:val="2610" w14:font="MS Gothic"/>
          </w14:checkbox>
        </w:sdtPr>
        <w:sdtEndPr/>
        <w:sdtContent>
          <w:r w:rsidR="007A7A33" w:rsidRPr="007A7A33">
            <w:rPr>
              <w:rFonts w:ascii="Segoe UI Symbol" w:hAnsi="Segoe UI Symbol" w:cs="Segoe UI Symbol"/>
              <w:sz w:val="22"/>
              <w:szCs w:val="22"/>
            </w:rPr>
            <w:t>☐</w:t>
          </w:r>
        </w:sdtContent>
      </w:sdt>
      <w:r w:rsidR="008F3382" w:rsidRPr="007A7A33">
        <w:rPr>
          <w:sz w:val="22"/>
          <w:szCs w:val="22"/>
        </w:rPr>
        <w:t xml:space="preserve"> </w:t>
      </w:r>
      <w:r w:rsidR="008F3382" w:rsidRPr="001F6C1C">
        <w:rPr>
          <w:sz w:val="22"/>
          <w:szCs w:val="22"/>
        </w:rPr>
        <w:t>The LEA will participate, if selected, in the National Assessment of Educational Progress in reading and mathematics in grades 4 and 8 carried out under section 303(b)(3) of the National Assessment of Educational Progress Authorization Act (20 U.S.C. 9622(b)(3)).  § 1112(c)(3).</w:t>
      </w:r>
    </w:p>
    <w:p w:rsidR="008F3382" w:rsidRPr="001F6C1C" w:rsidRDefault="002B7F2E" w:rsidP="007A7A33">
      <w:pPr>
        <w:spacing w:line="240" w:lineRule="auto"/>
        <w:rPr>
          <w:sz w:val="22"/>
          <w:szCs w:val="22"/>
        </w:rPr>
      </w:pPr>
      <w:sdt>
        <w:sdtPr>
          <w:rPr>
            <w:sz w:val="22"/>
            <w:szCs w:val="22"/>
          </w:rPr>
          <w:id w:val="1810277315"/>
          <w14:checkbox>
            <w14:checked w14:val="0"/>
            <w14:checkedState w14:val="2612" w14:font="MS Gothic"/>
            <w14:uncheckedState w14:val="2610" w14:font="MS Gothic"/>
          </w14:checkbox>
        </w:sdtPr>
        <w:sdtEndPr/>
        <w:sdtContent>
          <w:r w:rsidR="00902B65" w:rsidRPr="007A7A33">
            <w:rPr>
              <w:rFonts w:ascii="Segoe UI Symbol" w:hAnsi="Segoe UI Symbol" w:cs="Segoe UI Symbol"/>
              <w:sz w:val="22"/>
              <w:szCs w:val="22"/>
            </w:rPr>
            <w:t>☐</w:t>
          </w:r>
        </w:sdtContent>
      </w:sdt>
      <w:r w:rsidR="00902B65">
        <w:rPr>
          <w:sz w:val="22"/>
          <w:szCs w:val="22"/>
        </w:rPr>
        <w:t xml:space="preserve"> </w:t>
      </w:r>
      <w:r w:rsidR="008F3382" w:rsidRPr="001F6C1C">
        <w:rPr>
          <w:sz w:val="22"/>
          <w:szCs w:val="22"/>
        </w:rPr>
        <w:t>To comply with comparability requirements under section 1118(c), the LEA has established and implemented—</w:t>
      </w:r>
    </w:p>
    <w:p w:rsidR="008F3382" w:rsidRPr="001F6C1C" w:rsidRDefault="008F3382" w:rsidP="007A7A33">
      <w:pPr>
        <w:spacing w:line="240" w:lineRule="auto"/>
        <w:ind w:left="720"/>
        <w:rPr>
          <w:sz w:val="22"/>
          <w:szCs w:val="22"/>
        </w:rPr>
      </w:pPr>
      <w:r w:rsidRPr="001F6C1C">
        <w:rPr>
          <w:sz w:val="22"/>
          <w:szCs w:val="22"/>
        </w:rPr>
        <w:t>(i) a local educational agency-wide salary schedule;</w:t>
      </w:r>
    </w:p>
    <w:p w:rsidR="008F3382" w:rsidRPr="001F6C1C" w:rsidRDefault="008F3382" w:rsidP="007A7A33">
      <w:pPr>
        <w:spacing w:line="240" w:lineRule="auto"/>
        <w:ind w:left="720"/>
        <w:rPr>
          <w:sz w:val="22"/>
          <w:szCs w:val="22"/>
        </w:rPr>
      </w:pPr>
      <w:r w:rsidRPr="001F6C1C">
        <w:rPr>
          <w:sz w:val="22"/>
          <w:szCs w:val="22"/>
        </w:rPr>
        <w:t>(ii) a policy to ensure equivalence among schools in teachers, administrators, and other staff; and</w:t>
      </w:r>
    </w:p>
    <w:p w:rsidR="008F3382" w:rsidRPr="001F6C1C" w:rsidRDefault="008F3382" w:rsidP="007A7A33">
      <w:pPr>
        <w:spacing w:line="240" w:lineRule="auto"/>
        <w:ind w:left="720"/>
        <w:rPr>
          <w:sz w:val="22"/>
          <w:szCs w:val="22"/>
        </w:rPr>
      </w:pPr>
      <w:r w:rsidRPr="001F6C1C">
        <w:rPr>
          <w:sz w:val="22"/>
          <w:szCs w:val="22"/>
        </w:rPr>
        <w:lastRenderedPageBreak/>
        <w:t>"(iii) a policy to ensure equivalence among schools in the provision of curriculum materials and instructional supplies. § 1118(c)(2)(A)."</w:t>
      </w:r>
    </w:p>
    <w:p w:rsidR="008F3382" w:rsidRPr="001F6C1C" w:rsidRDefault="002B7F2E" w:rsidP="008F3382">
      <w:pPr>
        <w:rPr>
          <w:sz w:val="22"/>
          <w:szCs w:val="22"/>
        </w:rPr>
      </w:pPr>
      <w:sdt>
        <w:sdtPr>
          <w:rPr>
            <w:rFonts w:eastAsia="Times New Roman" w:cs="Arial"/>
            <w:sz w:val="22"/>
            <w:szCs w:val="22"/>
          </w:rPr>
          <w:id w:val="178330589"/>
          <w14:checkbox>
            <w14:checked w14:val="0"/>
            <w14:checkedState w14:val="2612" w14:font="MS Gothic"/>
            <w14:uncheckedState w14:val="2610" w14:font="MS Gothic"/>
          </w14:checkbox>
        </w:sdtPr>
        <w:sdtEndPr/>
        <w:sdtContent>
          <w:r w:rsidR="008F3382" w:rsidRPr="001F6C1C">
            <w:rPr>
              <w:rFonts w:ascii="Segoe UI Symbol" w:eastAsia="MS Gothic" w:hAnsi="Segoe UI Symbol" w:cs="Segoe UI Symbol"/>
              <w:sz w:val="22"/>
              <w:szCs w:val="22"/>
            </w:rPr>
            <w:t>☐</w:t>
          </w:r>
        </w:sdtContent>
      </w:sdt>
      <w:r w:rsidR="008F3382" w:rsidRPr="001F6C1C">
        <w:rPr>
          <w:rFonts w:eastAsia="Times New Roman" w:cs="Arial"/>
          <w:sz w:val="22"/>
          <w:szCs w:val="22"/>
        </w:rPr>
        <w:t xml:space="preserve"> </w:t>
      </w:r>
      <w:r w:rsidR="008F3382" w:rsidRPr="001F6C1C">
        <w:rPr>
          <w:sz w:val="22"/>
          <w:szCs w:val="22"/>
        </w:rPr>
        <w:t>As appropriate, the LEA plan is coordinated with other programs under ES</w:t>
      </w:r>
      <w:r w:rsidR="00FB2AD2">
        <w:rPr>
          <w:sz w:val="22"/>
          <w:szCs w:val="22"/>
        </w:rPr>
        <w:t>EA</w:t>
      </w:r>
      <w:r w:rsidR="008F3382" w:rsidRPr="001F6C1C">
        <w:rPr>
          <w:sz w:val="22"/>
          <w:szCs w:val="22"/>
        </w:rPr>
        <w:t>, the Individuals with Disabilities Education Act (20 U.S.C. 1400 et seq.), the Rehabilitation Act of 1973 (20 U.S.C. 701 et seq.), the Carl D. Perkins Career and Technical Education Act of 2006 (20 U.S.C. 2301 et seq.), the Workforce Innovation and Opportunity Act (29 U.S.C. 3101 et seq.), the Head Start Act (42 U.S.C. 9831 et seq.), the McKinney-Vento Homeless Assistance Act (42 U.S.C. 11301 et seq.), the Adult Education and Family Literacy Act (29 U.S.C. 3271 et seq.), and other Acts as appropriate. § 1112(a)(1)(B).</w:t>
      </w:r>
    </w:p>
    <w:p w:rsidR="008F3382" w:rsidRPr="001F6C1C" w:rsidRDefault="002B7F2E" w:rsidP="008F3382">
      <w:pPr>
        <w:rPr>
          <w:sz w:val="22"/>
          <w:szCs w:val="22"/>
        </w:rPr>
      </w:pPr>
      <w:sdt>
        <w:sdtPr>
          <w:rPr>
            <w:rFonts w:eastAsia="Times New Roman" w:cs="Arial"/>
            <w:sz w:val="22"/>
            <w:szCs w:val="22"/>
          </w:rPr>
          <w:id w:val="1140001649"/>
          <w14:checkbox>
            <w14:checked w14:val="0"/>
            <w14:checkedState w14:val="2612" w14:font="MS Gothic"/>
            <w14:uncheckedState w14:val="2610" w14:font="MS Gothic"/>
          </w14:checkbox>
        </w:sdtPr>
        <w:sdtEndPr/>
        <w:sdtContent>
          <w:r w:rsidR="008F3382" w:rsidRPr="001F6C1C">
            <w:rPr>
              <w:rFonts w:ascii="Segoe UI Symbol" w:eastAsia="MS Gothic" w:hAnsi="Segoe UI Symbol" w:cs="Segoe UI Symbol"/>
              <w:sz w:val="22"/>
              <w:szCs w:val="22"/>
            </w:rPr>
            <w:t>☐</w:t>
          </w:r>
        </w:sdtContent>
      </w:sdt>
      <w:r w:rsidR="008F3382" w:rsidRPr="001F6C1C">
        <w:rPr>
          <w:rFonts w:eastAsia="Times New Roman" w:cs="Arial"/>
          <w:sz w:val="22"/>
          <w:szCs w:val="22"/>
        </w:rPr>
        <w:t xml:space="preserve"> </w:t>
      </w:r>
      <w:r w:rsidR="008F3382" w:rsidRPr="001F6C1C">
        <w:rPr>
          <w:sz w:val="22"/>
          <w:szCs w:val="22"/>
        </w:rPr>
        <w:t>The LEA will ensure that migratory children and formerly migratory children who are eligible to receive services under Title I are selected to receive such services on the same basis as other children who are selected to receive services under Title I.  § 1112(c)(1).</w:t>
      </w:r>
    </w:p>
    <w:p w:rsidR="008F3382" w:rsidRPr="001F6C1C" w:rsidRDefault="002B7F2E" w:rsidP="008F3382">
      <w:pPr>
        <w:rPr>
          <w:sz w:val="22"/>
          <w:szCs w:val="22"/>
        </w:rPr>
      </w:pPr>
      <w:sdt>
        <w:sdtPr>
          <w:rPr>
            <w:rFonts w:eastAsia="Times New Roman" w:cs="Arial"/>
            <w:sz w:val="22"/>
            <w:szCs w:val="22"/>
          </w:rPr>
          <w:id w:val="719940298"/>
          <w14:checkbox>
            <w14:checked w14:val="0"/>
            <w14:checkedState w14:val="2612" w14:font="MS Gothic"/>
            <w14:uncheckedState w14:val="2610" w14:font="MS Gothic"/>
          </w14:checkbox>
        </w:sdtPr>
        <w:sdtEndPr/>
        <w:sdtContent>
          <w:r w:rsidR="008F3382" w:rsidRPr="001F6C1C">
            <w:rPr>
              <w:rFonts w:ascii="Segoe UI Symbol" w:eastAsia="MS Gothic" w:hAnsi="Segoe UI Symbol" w:cs="Segoe UI Symbol"/>
              <w:sz w:val="22"/>
              <w:szCs w:val="22"/>
            </w:rPr>
            <w:t>☐</w:t>
          </w:r>
        </w:sdtContent>
      </w:sdt>
      <w:r w:rsidR="008F3382" w:rsidRPr="001F6C1C">
        <w:rPr>
          <w:rFonts w:eastAsia="Times New Roman" w:cs="Arial"/>
          <w:sz w:val="22"/>
          <w:szCs w:val="22"/>
        </w:rPr>
        <w:t xml:space="preserve"> </w:t>
      </w:r>
      <w:r w:rsidR="008F3382" w:rsidRPr="001F6C1C">
        <w:rPr>
          <w:sz w:val="22"/>
          <w:szCs w:val="22"/>
        </w:rPr>
        <w:t>The LEA will provide services to eligible children attending private elementary schools and secondary schools in accordance with section 1117, and timely and meaningful consultation with private school officials regarding such services.  § 1112(c)(2).</w:t>
      </w:r>
    </w:p>
    <w:p w:rsidR="008F3382" w:rsidRPr="001F6C1C" w:rsidRDefault="002B7F2E" w:rsidP="008F3382">
      <w:pPr>
        <w:rPr>
          <w:sz w:val="22"/>
          <w:szCs w:val="22"/>
        </w:rPr>
      </w:pPr>
      <w:sdt>
        <w:sdtPr>
          <w:rPr>
            <w:rFonts w:eastAsia="Times New Roman" w:cs="Arial"/>
            <w:sz w:val="22"/>
            <w:szCs w:val="22"/>
          </w:rPr>
          <w:id w:val="692662098"/>
          <w14:checkbox>
            <w14:checked w14:val="0"/>
            <w14:checkedState w14:val="2612" w14:font="MS Gothic"/>
            <w14:uncheckedState w14:val="2610" w14:font="MS Gothic"/>
          </w14:checkbox>
        </w:sdtPr>
        <w:sdtEndPr/>
        <w:sdtContent>
          <w:r w:rsidR="008F3382" w:rsidRPr="001F6C1C">
            <w:rPr>
              <w:rFonts w:ascii="Segoe UI Symbol" w:eastAsia="MS Gothic" w:hAnsi="Segoe UI Symbol" w:cs="Segoe UI Symbol"/>
              <w:sz w:val="22"/>
              <w:szCs w:val="22"/>
            </w:rPr>
            <w:t>☐</w:t>
          </w:r>
        </w:sdtContent>
      </w:sdt>
      <w:r w:rsidR="008F3382" w:rsidRPr="001F6C1C">
        <w:rPr>
          <w:rFonts w:eastAsia="Times New Roman" w:cs="Arial"/>
          <w:sz w:val="22"/>
          <w:szCs w:val="22"/>
        </w:rPr>
        <w:t xml:space="preserve"> </w:t>
      </w:r>
      <w:r w:rsidR="008F3382" w:rsidRPr="001F6C1C">
        <w:rPr>
          <w:sz w:val="22"/>
          <w:szCs w:val="22"/>
        </w:rPr>
        <w:t xml:space="preserve">The LEA will coordinate and integrate services provided under Title I with other educational services at the LEA or individual school level, such as services for English learners, children with </w:t>
      </w:r>
      <w:r w:rsidR="008F3382" w:rsidRPr="001F6C1C">
        <w:rPr>
          <w:sz w:val="22"/>
          <w:szCs w:val="22"/>
        </w:rPr>
        <w:lastRenderedPageBreak/>
        <w:t>disabilities, migratory children, American Indian, Alaska Native, and Native Hawaiian children, and homeless children and youths, in order to increase program effectiveness, eliminate duplication, and reduce fragmentation of the instructional program.  § 1112(c)(4).</w:t>
      </w:r>
    </w:p>
    <w:p w:rsidR="008F3382" w:rsidRPr="001F6C1C" w:rsidRDefault="002B7F2E" w:rsidP="008F3382">
      <w:pPr>
        <w:rPr>
          <w:sz w:val="22"/>
          <w:szCs w:val="22"/>
        </w:rPr>
      </w:pPr>
      <w:sdt>
        <w:sdtPr>
          <w:rPr>
            <w:rFonts w:eastAsia="Times New Roman" w:cs="Arial"/>
            <w:sz w:val="22"/>
            <w:szCs w:val="22"/>
          </w:rPr>
          <w:id w:val="-1325969346"/>
          <w14:checkbox>
            <w14:checked w14:val="0"/>
            <w14:checkedState w14:val="2612" w14:font="MS Gothic"/>
            <w14:uncheckedState w14:val="2610" w14:font="MS Gothic"/>
          </w14:checkbox>
        </w:sdtPr>
        <w:sdtEndPr/>
        <w:sdtContent>
          <w:r w:rsidR="008F3382" w:rsidRPr="001F6C1C">
            <w:rPr>
              <w:rFonts w:ascii="Segoe UI Symbol" w:eastAsia="MS Gothic" w:hAnsi="Segoe UI Symbol" w:cs="Segoe UI Symbol"/>
              <w:sz w:val="22"/>
              <w:szCs w:val="22"/>
            </w:rPr>
            <w:t>☐</w:t>
          </w:r>
        </w:sdtContent>
      </w:sdt>
      <w:r w:rsidR="008F3382" w:rsidRPr="001F6C1C">
        <w:rPr>
          <w:rFonts w:eastAsia="Times New Roman" w:cs="Arial"/>
          <w:sz w:val="22"/>
          <w:szCs w:val="22"/>
        </w:rPr>
        <w:t xml:space="preserve"> </w:t>
      </w:r>
      <w:r w:rsidR="008F3382" w:rsidRPr="001F6C1C">
        <w:rPr>
          <w:sz w:val="22"/>
          <w:szCs w:val="22"/>
        </w:rPr>
        <w:t>The LEA will collaborate with the State or local child welfare agency to designate a point of contact if the corresponding child welfare agency notifies the LEA, in writing, that the agency has designated an employee to serve as a point of contact for the LEA.  § 1112(c)(5)(A).</w:t>
      </w:r>
    </w:p>
    <w:p w:rsidR="008F3382" w:rsidRPr="001F6C1C" w:rsidRDefault="002B7F2E" w:rsidP="008F3382">
      <w:pPr>
        <w:rPr>
          <w:sz w:val="22"/>
          <w:szCs w:val="22"/>
        </w:rPr>
      </w:pPr>
      <w:sdt>
        <w:sdtPr>
          <w:rPr>
            <w:rFonts w:eastAsia="Times New Roman" w:cs="Arial"/>
            <w:sz w:val="22"/>
            <w:szCs w:val="22"/>
          </w:rPr>
          <w:id w:val="-1025784594"/>
          <w14:checkbox>
            <w14:checked w14:val="0"/>
            <w14:checkedState w14:val="2612" w14:font="MS Gothic"/>
            <w14:uncheckedState w14:val="2610" w14:font="MS Gothic"/>
          </w14:checkbox>
        </w:sdtPr>
        <w:sdtEndPr/>
        <w:sdtContent>
          <w:r w:rsidR="008F3382" w:rsidRPr="001F6C1C">
            <w:rPr>
              <w:rFonts w:ascii="Segoe UI Symbol" w:eastAsia="MS Gothic" w:hAnsi="Segoe UI Symbol" w:cs="Segoe UI Symbol"/>
              <w:sz w:val="22"/>
              <w:szCs w:val="22"/>
            </w:rPr>
            <w:t>☐</w:t>
          </w:r>
        </w:sdtContent>
      </w:sdt>
      <w:r w:rsidR="008F3382" w:rsidRPr="001F6C1C">
        <w:rPr>
          <w:rFonts w:eastAsia="Times New Roman" w:cs="Arial"/>
          <w:sz w:val="22"/>
          <w:szCs w:val="22"/>
        </w:rPr>
        <w:t xml:space="preserve"> </w:t>
      </w:r>
      <w:r w:rsidR="008F3382" w:rsidRPr="001F6C1C">
        <w:rPr>
          <w:sz w:val="22"/>
          <w:szCs w:val="22"/>
        </w:rPr>
        <w:t>The LEA will collaborate with the State or local child welfare agency to develop and implement clear written procedures governing how transportation to maintain children in foster care in their school of origin when in their best interest will be provided, arranged, and funded for the duration of the time in foster care.  The procedures will:</w:t>
      </w:r>
    </w:p>
    <w:p w:rsidR="008F3382" w:rsidRPr="001F6C1C" w:rsidRDefault="008F3382" w:rsidP="008F3382">
      <w:pPr>
        <w:rPr>
          <w:sz w:val="22"/>
          <w:szCs w:val="22"/>
        </w:rPr>
      </w:pPr>
      <w:r w:rsidRPr="001F6C1C">
        <w:rPr>
          <w:sz w:val="22"/>
          <w:szCs w:val="22"/>
        </w:rPr>
        <w:t>(i) ensure that children in foster care needing transportation to the school of origin will promptly receive transportation in a cost-effective manner and in accordance with section 475(4)(A) of the Social Security Act (42 U.S.C. 675(4)(A)); and</w:t>
      </w:r>
    </w:p>
    <w:p w:rsidR="008F3382" w:rsidRPr="001F6C1C" w:rsidRDefault="008F3382" w:rsidP="008F3382">
      <w:pPr>
        <w:rPr>
          <w:sz w:val="22"/>
          <w:szCs w:val="22"/>
        </w:rPr>
      </w:pPr>
      <w:r w:rsidRPr="001F6C1C">
        <w:rPr>
          <w:sz w:val="22"/>
          <w:szCs w:val="22"/>
        </w:rPr>
        <w:t>(ii) ensure that, if there are additional costs incurred in providing transportation to maintain children in foster care in their schools of origin, the LEA will provide transportation to the school of origin if—</w:t>
      </w:r>
    </w:p>
    <w:p w:rsidR="008F3382" w:rsidRPr="001F6C1C" w:rsidRDefault="008F3382" w:rsidP="008F3382">
      <w:pPr>
        <w:rPr>
          <w:sz w:val="22"/>
          <w:szCs w:val="22"/>
        </w:rPr>
      </w:pPr>
      <w:r w:rsidRPr="001F6C1C">
        <w:rPr>
          <w:sz w:val="22"/>
          <w:szCs w:val="22"/>
        </w:rPr>
        <w:lastRenderedPageBreak/>
        <w:t>(I) the local child welfare agency agrees to reimburse the LEA for the cost of such transportation;</w:t>
      </w:r>
    </w:p>
    <w:p w:rsidR="008F3382" w:rsidRPr="001F6C1C" w:rsidRDefault="008F3382" w:rsidP="008F3382">
      <w:pPr>
        <w:rPr>
          <w:sz w:val="22"/>
          <w:szCs w:val="22"/>
        </w:rPr>
      </w:pPr>
      <w:r w:rsidRPr="001F6C1C">
        <w:rPr>
          <w:sz w:val="22"/>
          <w:szCs w:val="22"/>
        </w:rPr>
        <w:t>(II) the LEA agrees to pay for the cost of such transportation; or</w:t>
      </w:r>
    </w:p>
    <w:p w:rsidR="008F3382" w:rsidRPr="001F6C1C" w:rsidRDefault="008F3382" w:rsidP="008F3382">
      <w:pPr>
        <w:rPr>
          <w:sz w:val="22"/>
          <w:szCs w:val="22"/>
        </w:rPr>
      </w:pPr>
      <w:r w:rsidRPr="001F6C1C">
        <w:rPr>
          <w:sz w:val="22"/>
          <w:szCs w:val="22"/>
        </w:rPr>
        <w:t>(III) the LEA and the local child welfare agency agree to share the cost of such transportation.</w:t>
      </w:r>
    </w:p>
    <w:p w:rsidR="008F3382" w:rsidRDefault="008F3382" w:rsidP="008F3382">
      <w:pPr>
        <w:rPr>
          <w:sz w:val="22"/>
          <w:szCs w:val="22"/>
        </w:rPr>
      </w:pPr>
      <w:r w:rsidRPr="001F6C1C">
        <w:rPr>
          <w:sz w:val="22"/>
          <w:szCs w:val="22"/>
        </w:rPr>
        <w:t>§ 1112(c)(5)(B).</w:t>
      </w:r>
    </w:p>
    <w:p w:rsidR="00902B65" w:rsidRPr="001F6C1C" w:rsidRDefault="00902B65" w:rsidP="008F3382">
      <w:pPr>
        <w:rPr>
          <w:sz w:val="22"/>
          <w:szCs w:val="22"/>
        </w:rPr>
      </w:pPr>
      <w:r w:rsidRPr="00902B65">
        <w:rPr>
          <w:rFonts w:ascii="Segoe UI Symbol" w:hAnsi="Segoe UI Symbol" w:cs="Segoe UI Symbol"/>
          <w:sz w:val="22"/>
          <w:szCs w:val="22"/>
        </w:rPr>
        <w:t>☐</w:t>
      </w:r>
      <w:r w:rsidRPr="00902B65">
        <w:rPr>
          <w:sz w:val="22"/>
          <w:szCs w:val="22"/>
        </w:rPr>
        <w:t xml:space="preserve"> The LEA is complying with the Parents Right to Know provisions under section 1112(e), prior to, and throughout, each school year as of the date of application. § 1112(e)</w:t>
      </w:r>
    </w:p>
    <w:p w:rsidR="008F3382" w:rsidRPr="001F6C1C" w:rsidRDefault="002B7F2E" w:rsidP="008F3382">
      <w:pPr>
        <w:rPr>
          <w:sz w:val="22"/>
          <w:szCs w:val="22"/>
        </w:rPr>
      </w:pPr>
      <w:sdt>
        <w:sdtPr>
          <w:rPr>
            <w:rFonts w:eastAsia="Times New Roman" w:cs="Arial"/>
            <w:sz w:val="22"/>
            <w:szCs w:val="22"/>
          </w:rPr>
          <w:id w:val="1230116752"/>
          <w14:checkbox>
            <w14:checked w14:val="0"/>
            <w14:checkedState w14:val="2612" w14:font="MS Gothic"/>
            <w14:uncheckedState w14:val="2610" w14:font="MS Gothic"/>
          </w14:checkbox>
        </w:sdtPr>
        <w:sdtEndPr/>
        <w:sdtContent>
          <w:r w:rsidR="008F3382" w:rsidRPr="001F6C1C">
            <w:rPr>
              <w:rFonts w:ascii="Segoe UI Symbol" w:eastAsia="MS Gothic" w:hAnsi="Segoe UI Symbol" w:cs="Segoe UI Symbol"/>
              <w:sz w:val="22"/>
              <w:szCs w:val="22"/>
            </w:rPr>
            <w:t>☐</w:t>
          </w:r>
        </w:sdtContent>
      </w:sdt>
      <w:r w:rsidR="008F3382" w:rsidRPr="001F6C1C">
        <w:rPr>
          <w:rFonts w:eastAsia="Times New Roman" w:cs="Arial"/>
          <w:sz w:val="22"/>
          <w:szCs w:val="22"/>
        </w:rPr>
        <w:t xml:space="preserve"> </w:t>
      </w:r>
      <w:r w:rsidR="008F3382" w:rsidRPr="001F6C1C">
        <w:rPr>
          <w:sz w:val="22"/>
          <w:szCs w:val="22"/>
        </w:rPr>
        <w:t xml:space="preserve">LEA has developed jointly with, agreed on with, and distributed to, parents and family members of participating children a written parent and family engagement policy.  </w:t>
      </w:r>
      <w:r w:rsidR="00902B65" w:rsidRPr="00902B65">
        <w:rPr>
          <w:sz w:val="22"/>
          <w:szCs w:val="22"/>
        </w:rPr>
        <w:t>§ 1116(a)(2)</w:t>
      </w:r>
    </w:p>
    <w:p w:rsidR="008F3382" w:rsidRPr="001F6C1C" w:rsidRDefault="002B7F2E" w:rsidP="008F3382">
      <w:pPr>
        <w:rPr>
          <w:sz w:val="22"/>
          <w:szCs w:val="22"/>
        </w:rPr>
      </w:pPr>
      <w:sdt>
        <w:sdtPr>
          <w:rPr>
            <w:rFonts w:eastAsia="Times New Roman" w:cs="Arial"/>
            <w:sz w:val="22"/>
            <w:szCs w:val="22"/>
          </w:rPr>
          <w:id w:val="848378980"/>
          <w14:checkbox>
            <w14:checked w14:val="0"/>
            <w14:checkedState w14:val="2612" w14:font="MS Gothic"/>
            <w14:uncheckedState w14:val="2610" w14:font="MS Gothic"/>
          </w14:checkbox>
        </w:sdtPr>
        <w:sdtEndPr/>
        <w:sdtContent>
          <w:r w:rsidR="008F3382" w:rsidRPr="001F6C1C">
            <w:rPr>
              <w:rFonts w:ascii="Segoe UI Symbol" w:eastAsia="MS Gothic" w:hAnsi="Segoe UI Symbol" w:cs="Segoe UI Symbol"/>
              <w:sz w:val="22"/>
              <w:szCs w:val="22"/>
            </w:rPr>
            <w:t>☐</w:t>
          </w:r>
        </w:sdtContent>
      </w:sdt>
      <w:r w:rsidR="008F3382" w:rsidRPr="001F6C1C">
        <w:rPr>
          <w:rFonts w:eastAsia="Times New Roman" w:cs="Arial"/>
          <w:sz w:val="22"/>
          <w:szCs w:val="22"/>
        </w:rPr>
        <w:t xml:space="preserve"> </w:t>
      </w:r>
      <w:r w:rsidR="008F3382" w:rsidRPr="001F6C1C">
        <w:rPr>
          <w:sz w:val="22"/>
          <w:szCs w:val="22"/>
        </w:rPr>
        <w:t>The policy shall establish the agency’s expectations and objectives for meaningful parent and family involvement, and describe how the agency will—</w:t>
      </w:r>
    </w:p>
    <w:p w:rsidR="008F3382" w:rsidRPr="001F6C1C" w:rsidRDefault="008F3382" w:rsidP="008F3382">
      <w:pPr>
        <w:rPr>
          <w:sz w:val="22"/>
          <w:szCs w:val="22"/>
        </w:rPr>
      </w:pPr>
      <w:r w:rsidRPr="001F6C1C">
        <w:rPr>
          <w:sz w:val="22"/>
          <w:szCs w:val="22"/>
        </w:rPr>
        <w:t>(A) involve parents and family members in jointly developing the local educational agency plan under section 1112, and the development of support and improvement plans under paragraphs (1) and (2) of section 1111(d).</w:t>
      </w:r>
    </w:p>
    <w:p w:rsidR="008F3382" w:rsidRPr="001F6C1C" w:rsidRDefault="008F3382" w:rsidP="008F3382">
      <w:pPr>
        <w:rPr>
          <w:sz w:val="22"/>
          <w:szCs w:val="22"/>
        </w:rPr>
      </w:pPr>
      <w:r w:rsidRPr="001F6C1C">
        <w:rPr>
          <w:sz w:val="22"/>
          <w:szCs w:val="22"/>
        </w:rPr>
        <w:lastRenderedPageBreak/>
        <w:t>(B) provide the coordination, technical assistance, and other support necessary to assist and build the capacity of all participating schools within the local educational agency in planning and implementing effective parent and family involvement activities to improve student academic achievement and school performance, which may include meaningful consultation with employers, business leaders, philanthropic organizations, or individuals with expertise in effectively engaging parents and family members in education;</w:t>
      </w:r>
    </w:p>
    <w:p w:rsidR="008F3382" w:rsidRPr="001F6C1C" w:rsidRDefault="008F3382" w:rsidP="008F3382">
      <w:pPr>
        <w:rPr>
          <w:sz w:val="22"/>
          <w:szCs w:val="22"/>
        </w:rPr>
      </w:pPr>
      <w:r w:rsidRPr="001F6C1C">
        <w:rPr>
          <w:sz w:val="22"/>
          <w:szCs w:val="22"/>
        </w:rPr>
        <w:t>(C) coordinate and integrate parent and family engagement strategies under this part with parent and family engagement strategies, to the extent feasible and appropriate, with other relevant Federal, State, and local laws and programs;</w:t>
      </w:r>
    </w:p>
    <w:p w:rsidR="008F3382" w:rsidRPr="001F6C1C" w:rsidRDefault="008F3382" w:rsidP="008F3382">
      <w:pPr>
        <w:rPr>
          <w:sz w:val="22"/>
          <w:szCs w:val="22"/>
        </w:rPr>
      </w:pPr>
      <w:r w:rsidRPr="001F6C1C">
        <w:rPr>
          <w:sz w:val="22"/>
          <w:szCs w:val="22"/>
        </w:rPr>
        <w:t>(D) conduct, with meaningful involvement of parents and family members, annual evaluation</w:t>
      </w:r>
      <w:r w:rsidR="00E9582D">
        <w:rPr>
          <w:sz w:val="22"/>
          <w:szCs w:val="22"/>
        </w:rPr>
        <w:t>s</w:t>
      </w:r>
      <w:r w:rsidRPr="001F6C1C">
        <w:rPr>
          <w:sz w:val="22"/>
          <w:szCs w:val="22"/>
        </w:rPr>
        <w:t xml:space="preserve"> of the content and effectiveness of the parent and family engagement policy in improving the academic quality of all schools served under this part, including identifying—</w:t>
      </w:r>
    </w:p>
    <w:p w:rsidR="008F3382" w:rsidRPr="001F6C1C" w:rsidRDefault="008F3382" w:rsidP="008F3382">
      <w:pPr>
        <w:rPr>
          <w:sz w:val="22"/>
          <w:szCs w:val="22"/>
        </w:rPr>
      </w:pPr>
      <w:r w:rsidRPr="001F6C1C">
        <w:rPr>
          <w:sz w:val="22"/>
          <w:szCs w:val="22"/>
        </w:rPr>
        <w:t xml:space="preserve">(i) barriers to greater participation by parents in activities authorized by this section (with particular attention to parents who are economically disadvantaged, </w:t>
      </w:r>
      <w:r w:rsidR="00E9582D">
        <w:rPr>
          <w:sz w:val="22"/>
          <w:szCs w:val="22"/>
        </w:rPr>
        <w:t>or</w:t>
      </w:r>
      <w:r w:rsidR="00B96ADE">
        <w:rPr>
          <w:sz w:val="22"/>
          <w:szCs w:val="22"/>
        </w:rPr>
        <w:t xml:space="preserve"> </w:t>
      </w:r>
      <w:r w:rsidRPr="001F6C1C">
        <w:rPr>
          <w:sz w:val="22"/>
          <w:szCs w:val="22"/>
        </w:rPr>
        <w:t>disabled, have limited English proficiency</w:t>
      </w:r>
      <w:r w:rsidR="00E9582D">
        <w:rPr>
          <w:sz w:val="22"/>
          <w:szCs w:val="22"/>
        </w:rPr>
        <w:t xml:space="preserve"> or</w:t>
      </w:r>
      <w:r w:rsidRPr="001F6C1C">
        <w:rPr>
          <w:sz w:val="22"/>
          <w:szCs w:val="22"/>
        </w:rPr>
        <w:t>, have limited literacy, or are of any racial or ethnic minority background);</w:t>
      </w:r>
    </w:p>
    <w:p w:rsidR="008F3382" w:rsidRPr="001F6C1C" w:rsidRDefault="008F3382" w:rsidP="008F3382">
      <w:pPr>
        <w:rPr>
          <w:sz w:val="22"/>
          <w:szCs w:val="22"/>
        </w:rPr>
      </w:pPr>
      <w:r w:rsidRPr="001F6C1C">
        <w:rPr>
          <w:sz w:val="22"/>
          <w:szCs w:val="22"/>
        </w:rPr>
        <w:t>(ii) the needs of parents and family members to assist with the learning of their children, including engaging with school personnel and teachers; and</w:t>
      </w:r>
    </w:p>
    <w:p w:rsidR="008F3382" w:rsidRPr="001F6C1C" w:rsidRDefault="008F3382" w:rsidP="008F3382">
      <w:pPr>
        <w:rPr>
          <w:sz w:val="22"/>
          <w:szCs w:val="22"/>
        </w:rPr>
      </w:pPr>
      <w:r w:rsidRPr="001F6C1C">
        <w:rPr>
          <w:sz w:val="22"/>
          <w:szCs w:val="22"/>
        </w:rPr>
        <w:lastRenderedPageBreak/>
        <w:t>(iii) strategies to support successful school and family interactions;</w:t>
      </w:r>
    </w:p>
    <w:p w:rsidR="008F3382" w:rsidRPr="001F6C1C" w:rsidRDefault="008F3382" w:rsidP="008F3382">
      <w:pPr>
        <w:rPr>
          <w:sz w:val="22"/>
          <w:szCs w:val="22"/>
        </w:rPr>
      </w:pPr>
      <w:r w:rsidRPr="001F6C1C">
        <w:rPr>
          <w:sz w:val="22"/>
          <w:szCs w:val="22"/>
        </w:rPr>
        <w:t>(E) use the findings of such evaluation in subparagraph (D) to design evidence-based strategies for more effective parental involvement, and to revise, if necessary, the parent and family engagement policies described in this section; and</w:t>
      </w:r>
    </w:p>
    <w:p w:rsidR="008F3382" w:rsidRPr="001F6C1C" w:rsidRDefault="008F3382" w:rsidP="008F3382">
      <w:pPr>
        <w:rPr>
          <w:sz w:val="22"/>
          <w:szCs w:val="22"/>
        </w:rPr>
      </w:pPr>
      <w:r w:rsidRPr="001F6C1C">
        <w:rPr>
          <w:sz w:val="22"/>
          <w:szCs w:val="22"/>
        </w:rPr>
        <w:t>(F) involve parents in the activities of schools served under this part, which may include establishing a parent advisory board comprised of a sufficient number and representative group of parents or family members served by the local educational agency to adequately represent the needs of the population served by such agency for the purposes of developing, revising, and reviewing the parent and family engagement policy.</w:t>
      </w:r>
      <w:r w:rsidR="00E9582D">
        <w:rPr>
          <w:sz w:val="22"/>
          <w:szCs w:val="22"/>
        </w:rPr>
        <w:t xml:space="preserve"> </w:t>
      </w:r>
      <w:r w:rsidRPr="001F6C1C">
        <w:rPr>
          <w:sz w:val="22"/>
          <w:szCs w:val="22"/>
        </w:rPr>
        <w:t>§ 1116(a)(2).</w:t>
      </w:r>
    </w:p>
    <w:p w:rsidR="008F3382" w:rsidRPr="001F6C1C" w:rsidRDefault="002B7F2E" w:rsidP="008F3382">
      <w:pPr>
        <w:rPr>
          <w:sz w:val="22"/>
          <w:szCs w:val="22"/>
        </w:rPr>
      </w:pPr>
      <w:sdt>
        <w:sdtPr>
          <w:rPr>
            <w:rFonts w:eastAsia="Times New Roman" w:cs="Arial"/>
            <w:sz w:val="22"/>
            <w:szCs w:val="22"/>
          </w:rPr>
          <w:id w:val="641158021"/>
          <w14:checkbox>
            <w14:checked w14:val="0"/>
            <w14:checkedState w14:val="2612" w14:font="MS Gothic"/>
            <w14:uncheckedState w14:val="2610" w14:font="MS Gothic"/>
          </w14:checkbox>
        </w:sdtPr>
        <w:sdtEndPr/>
        <w:sdtContent>
          <w:r w:rsidR="00971D35">
            <w:rPr>
              <w:rFonts w:ascii="MS Gothic" w:eastAsia="MS Gothic" w:hAnsi="MS Gothic" w:cs="Segoe UI Symbol" w:hint="eastAsia"/>
              <w:sz w:val="22"/>
              <w:szCs w:val="22"/>
            </w:rPr>
            <w:t>☐</w:t>
          </w:r>
        </w:sdtContent>
      </w:sdt>
      <w:r w:rsidR="008F3382" w:rsidRPr="001F6C1C">
        <w:rPr>
          <w:rFonts w:eastAsia="Times New Roman" w:cs="Arial"/>
          <w:sz w:val="22"/>
          <w:szCs w:val="22"/>
        </w:rPr>
        <w:t xml:space="preserve"> </w:t>
      </w:r>
      <w:r w:rsidR="00E9582D" w:rsidRPr="00E9582D">
        <w:rPr>
          <w:rFonts w:eastAsia="Times New Roman" w:cs="Arial"/>
          <w:sz w:val="22"/>
          <w:szCs w:val="22"/>
        </w:rPr>
        <w:t>If the LEA plan is not satisfactory to the parents of participating children, the LEA will submit any parent comments on the plan to the SEA at the time of the submission of the LEA plan. § 1116(b)(4).</w:t>
      </w:r>
      <w:r w:rsidR="00E9582D">
        <w:rPr>
          <w:rFonts w:eastAsia="Times New Roman" w:cs="Arial"/>
          <w:sz w:val="22"/>
          <w:szCs w:val="22"/>
        </w:rPr>
        <w:t xml:space="preserve"> Submit parent comments to </w:t>
      </w:r>
      <w:hyperlink r:id="rId16" w:history="1">
        <w:r w:rsidR="00E9582D" w:rsidRPr="00B96ADE">
          <w:rPr>
            <w:rStyle w:val="Hyperlink"/>
            <w:rFonts w:eastAsia="Times New Roman" w:cs="Arial"/>
            <w:sz w:val="22"/>
            <w:szCs w:val="22"/>
          </w:rPr>
          <w:t>consolidatedapplications</w:t>
        </w:r>
        <w:r w:rsidR="00E9582D" w:rsidRPr="00FD3FF8">
          <w:rPr>
            <w:rStyle w:val="Hyperlink"/>
            <w:rFonts w:eastAsia="Times New Roman" w:cs="Arial"/>
            <w:sz w:val="22"/>
            <w:szCs w:val="22"/>
          </w:rPr>
          <w:t>@cde.state.co.us</w:t>
        </w:r>
      </w:hyperlink>
      <w:r w:rsidR="00E9582D">
        <w:rPr>
          <w:rFonts w:eastAsia="Times New Roman" w:cs="Arial"/>
          <w:sz w:val="22"/>
          <w:szCs w:val="22"/>
        </w:rPr>
        <w:t xml:space="preserve"> </w:t>
      </w:r>
    </w:p>
    <w:p w:rsidR="008F3382" w:rsidRDefault="002B7F2E" w:rsidP="008F3382">
      <w:pPr>
        <w:rPr>
          <w:sz w:val="22"/>
          <w:szCs w:val="22"/>
        </w:rPr>
      </w:pPr>
      <w:sdt>
        <w:sdtPr>
          <w:rPr>
            <w:rFonts w:eastAsia="Times New Roman" w:cs="Arial"/>
            <w:sz w:val="22"/>
            <w:szCs w:val="22"/>
          </w:rPr>
          <w:id w:val="-2119430721"/>
          <w14:checkbox>
            <w14:checked w14:val="0"/>
            <w14:checkedState w14:val="2612" w14:font="MS Gothic"/>
            <w14:uncheckedState w14:val="2610" w14:font="MS Gothic"/>
          </w14:checkbox>
        </w:sdtPr>
        <w:sdtEndPr/>
        <w:sdtContent>
          <w:r w:rsidR="008F3382" w:rsidRPr="001F6C1C">
            <w:rPr>
              <w:rFonts w:ascii="Segoe UI Symbol" w:eastAsia="MS Gothic" w:hAnsi="Segoe UI Symbol" w:cs="Segoe UI Symbol"/>
              <w:sz w:val="22"/>
              <w:szCs w:val="22"/>
            </w:rPr>
            <w:t>☐</w:t>
          </w:r>
        </w:sdtContent>
      </w:sdt>
      <w:r w:rsidR="008F3382" w:rsidRPr="001F6C1C">
        <w:rPr>
          <w:rFonts w:eastAsia="Times New Roman" w:cs="Arial"/>
          <w:sz w:val="22"/>
          <w:szCs w:val="22"/>
        </w:rPr>
        <w:t xml:space="preserve"> </w:t>
      </w:r>
      <w:r w:rsidR="008F3382" w:rsidRPr="001F6C1C">
        <w:rPr>
          <w:sz w:val="22"/>
          <w:szCs w:val="22"/>
        </w:rPr>
        <w:t>The LEA affirms that each school the LEA proposes to serve with school improvement funds will receive all of the State and local funds it would have received in the absence of funds received under this section. 1003(e)(2)</w:t>
      </w:r>
    </w:p>
    <w:p w:rsidR="00971D35" w:rsidRPr="001F6C1C" w:rsidRDefault="00971D35" w:rsidP="008F3382">
      <w:pPr>
        <w:rPr>
          <w:sz w:val="22"/>
          <w:szCs w:val="22"/>
        </w:rPr>
      </w:pPr>
      <w:r>
        <w:rPr>
          <w:rFonts w:ascii="MS Gothic" w:eastAsia="MS Gothic" w:hAnsi="MS Gothic" w:cs="Segoe UI Symbol" w:hint="eastAsia"/>
          <w:sz w:val="22"/>
          <w:szCs w:val="22"/>
        </w:rPr>
        <w:lastRenderedPageBreak/>
        <w:t>☐</w:t>
      </w:r>
      <w:r w:rsidRPr="008223AB">
        <w:rPr>
          <w:sz w:val="22"/>
          <w:szCs w:val="22"/>
        </w:rPr>
        <w:t>The LEA has an approved waiver on file with CDE for every school less than 35% poverty that is being served as a schoolwide program, if applicable.</w:t>
      </w:r>
    </w:p>
    <w:p w:rsidR="00902B65" w:rsidRDefault="008F3382" w:rsidP="00902B65">
      <w:pPr>
        <w:rPr>
          <w:rFonts w:eastAsia="Times New Roman" w:cs="Arial"/>
          <w:b/>
          <w:bCs/>
          <w:color w:val="333333"/>
          <w:sz w:val="22"/>
          <w:szCs w:val="22"/>
        </w:rPr>
      </w:pPr>
      <w:r w:rsidRPr="001F6C1C">
        <w:rPr>
          <w:rFonts w:eastAsia="Times New Roman" w:cs="Arial"/>
          <w:b/>
          <w:bCs/>
          <w:color w:val="333333"/>
          <w:sz w:val="22"/>
          <w:szCs w:val="22"/>
        </w:rPr>
        <w:t xml:space="preserve">Title I Part A - Homeless </w:t>
      </w:r>
    </w:p>
    <w:p w:rsidR="00902B65" w:rsidRPr="00353E4A" w:rsidRDefault="00902B65" w:rsidP="00902B65">
      <w:pPr>
        <w:rPr>
          <w:sz w:val="22"/>
          <w:szCs w:val="22"/>
        </w:rPr>
      </w:pPr>
      <w:r w:rsidRPr="00353E4A">
        <w:rPr>
          <w:sz w:val="22"/>
          <w:szCs w:val="22"/>
        </w:rPr>
        <w:t>The McKinney-Vento program (Title X-C) is designed to address the problems that homeless children and youth have faced in enrolling, attending, and succeeding in school. Under this program, the State must ensure that each homeless student has equal access to the same free, appropriate public education as other children and youth. Homeless students should have access to educational and other services needed to enable them to meet the same challenging State student academic achievement standards to which all students are held. In addition, homeless students may not be separated from the mainstream school environment. States and LEA's are required to review and undertake steps to revise laws, regulations, practices, or policies that may act as a barrier to the enrollment, attendance, or success in school of homeless children and youth.</w:t>
      </w:r>
    </w:p>
    <w:p w:rsidR="008F3382" w:rsidRPr="001F6C1C" w:rsidRDefault="002B7F2E" w:rsidP="008F3382">
      <w:pPr>
        <w:rPr>
          <w:sz w:val="22"/>
          <w:szCs w:val="22"/>
        </w:rPr>
      </w:pPr>
      <w:sdt>
        <w:sdtPr>
          <w:rPr>
            <w:rFonts w:eastAsia="Times New Roman" w:cs="Arial"/>
            <w:sz w:val="22"/>
            <w:szCs w:val="22"/>
          </w:rPr>
          <w:id w:val="-1392649513"/>
          <w14:checkbox>
            <w14:checked w14:val="0"/>
            <w14:checkedState w14:val="2612" w14:font="MS Gothic"/>
            <w14:uncheckedState w14:val="2610" w14:font="MS Gothic"/>
          </w14:checkbox>
        </w:sdtPr>
        <w:sdtEndPr/>
        <w:sdtContent>
          <w:r w:rsidR="008F3382" w:rsidRPr="001F6C1C">
            <w:rPr>
              <w:rFonts w:ascii="Segoe UI Symbol" w:eastAsia="MS Gothic" w:hAnsi="Segoe UI Symbol" w:cs="Segoe UI Symbol"/>
              <w:sz w:val="22"/>
              <w:szCs w:val="22"/>
            </w:rPr>
            <w:t>☐</w:t>
          </w:r>
        </w:sdtContent>
      </w:sdt>
      <w:r w:rsidR="008F3382" w:rsidRPr="001F6C1C">
        <w:rPr>
          <w:rFonts w:eastAsia="Times New Roman" w:cs="Arial"/>
          <w:sz w:val="22"/>
          <w:szCs w:val="22"/>
        </w:rPr>
        <w:t xml:space="preserve"> </w:t>
      </w:r>
      <w:r w:rsidR="008F3382" w:rsidRPr="001F6C1C">
        <w:rPr>
          <w:sz w:val="22"/>
          <w:szCs w:val="22"/>
        </w:rPr>
        <w:t>An LEA receiving Title I, Part A funds must include in its local plan a description of how the plan is coordinated with the McKinney-Vento Act. The local plan must describe services provided to homeless children.</w:t>
      </w:r>
    </w:p>
    <w:p w:rsidR="008F3382" w:rsidRPr="001F6C1C" w:rsidRDefault="008F3382" w:rsidP="008F3382">
      <w:pPr>
        <w:spacing w:after="0" w:line="240" w:lineRule="auto"/>
        <w:rPr>
          <w:b/>
          <w:sz w:val="22"/>
          <w:szCs w:val="22"/>
        </w:rPr>
      </w:pPr>
      <w:r w:rsidRPr="001F6C1C">
        <w:rPr>
          <w:b/>
          <w:sz w:val="22"/>
          <w:szCs w:val="22"/>
        </w:rPr>
        <w:t>Title I</w:t>
      </w:r>
      <w:r w:rsidR="00CC5E11">
        <w:rPr>
          <w:b/>
          <w:sz w:val="22"/>
          <w:szCs w:val="22"/>
        </w:rPr>
        <w:t>,</w:t>
      </w:r>
      <w:r w:rsidRPr="001F6C1C">
        <w:rPr>
          <w:b/>
          <w:sz w:val="22"/>
          <w:szCs w:val="22"/>
        </w:rPr>
        <w:t xml:space="preserve"> Part A - Migrant</w:t>
      </w:r>
    </w:p>
    <w:p w:rsidR="008F3382" w:rsidRPr="001F6C1C" w:rsidRDefault="008F3382" w:rsidP="008F3382">
      <w:pPr>
        <w:spacing w:after="0" w:line="240" w:lineRule="auto"/>
        <w:rPr>
          <w:sz w:val="22"/>
          <w:szCs w:val="22"/>
        </w:rPr>
      </w:pPr>
      <w:r w:rsidRPr="001F6C1C">
        <w:rPr>
          <w:sz w:val="22"/>
          <w:szCs w:val="22"/>
        </w:rPr>
        <w:lastRenderedPageBreak/>
        <w:t>The Migrant Education Program, Title 1, Part C of the ESEA supports high quality and comprehensive educational programs and services for migratory children, who often face academic and social challenges due to the disruption of frequent mobility. The Migrant Education Program's purpose is to ensure that migratory children receive equitable and appropriate educational and support services that address their individual needs in a coordinated and efficient manner. In order to achieve its purpose, the State oversees, provides training and services, and funds five regional Migrant Education Programs. These regional programs work with school districts and the community to identify and serve migratory students. The coordination of goals, training, collaboration and effort between the state and regions provides the continuity and efficiency that furthers the goal of post-secondary and workforce readiness for migrant students. § 1112(b)(1)(E)(ii).</w:t>
      </w:r>
    </w:p>
    <w:p w:rsidR="008F3382" w:rsidRDefault="002B7F2E" w:rsidP="008F3382">
      <w:pPr>
        <w:spacing w:after="0" w:line="240" w:lineRule="auto"/>
        <w:rPr>
          <w:sz w:val="22"/>
          <w:szCs w:val="22"/>
        </w:rPr>
      </w:pPr>
      <w:sdt>
        <w:sdtPr>
          <w:rPr>
            <w:sz w:val="22"/>
            <w:szCs w:val="22"/>
          </w:rPr>
          <w:id w:val="655265785"/>
          <w14:checkbox>
            <w14:checked w14:val="0"/>
            <w14:checkedState w14:val="2612" w14:font="MS Gothic"/>
            <w14:uncheckedState w14:val="2610" w14:font="MS Gothic"/>
          </w14:checkbox>
        </w:sdtPr>
        <w:sdtEndPr/>
        <w:sdtContent>
          <w:r w:rsidR="008F3382" w:rsidRPr="001F6C1C">
            <w:rPr>
              <w:rFonts w:ascii="Segoe UI Symbol" w:hAnsi="Segoe UI Symbol" w:cs="Segoe UI Symbol"/>
              <w:sz w:val="22"/>
              <w:szCs w:val="22"/>
            </w:rPr>
            <w:t>☐</w:t>
          </w:r>
        </w:sdtContent>
      </w:sdt>
      <w:r w:rsidR="008F3382" w:rsidRPr="001F6C1C">
        <w:rPr>
          <w:sz w:val="22"/>
          <w:szCs w:val="22"/>
        </w:rPr>
        <w:t xml:space="preserve"> The LEA/BOCES has a plan that ensures that migratory and formerly migratory children are identified to receive services on the same basis as other children. § 1112(c)(1).</w:t>
      </w:r>
    </w:p>
    <w:p w:rsidR="0087191A" w:rsidRPr="001F6C1C" w:rsidRDefault="0087191A" w:rsidP="0087191A">
      <w:pPr>
        <w:pStyle w:val="Heading5"/>
        <w:rPr>
          <w:b/>
          <w:sz w:val="22"/>
          <w:szCs w:val="22"/>
        </w:rPr>
      </w:pPr>
      <w:r w:rsidRPr="001F6C1C">
        <w:rPr>
          <w:b/>
          <w:sz w:val="22"/>
          <w:szCs w:val="22"/>
        </w:rPr>
        <w:t>Use of Title I</w:t>
      </w:r>
      <w:r>
        <w:rPr>
          <w:b/>
          <w:sz w:val="22"/>
          <w:szCs w:val="22"/>
        </w:rPr>
        <w:t xml:space="preserve">, Part </w:t>
      </w:r>
      <w:r w:rsidRPr="001F6C1C">
        <w:rPr>
          <w:b/>
          <w:sz w:val="22"/>
          <w:szCs w:val="22"/>
        </w:rPr>
        <w:t>A Funds</w:t>
      </w:r>
      <w:r>
        <w:rPr>
          <w:b/>
          <w:sz w:val="22"/>
          <w:szCs w:val="22"/>
        </w:rPr>
        <w:t xml:space="preserve"> </w:t>
      </w:r>
    </w:p>
    <w:p w:rsidR="0087191A" w:rsidRDefault="0087191A" w:rsidP="0087191A">
      <w:pPr>
        <w:spacing w:before="0" w:after="0" w:line="240" w:lineRule="auto"/>
        <w:rPr>
          <w:rFonts w:ascii="Arial" w:hAnsi="Arial" w:cs="Arial"/>
          <w:color w:val="000000"/>
          <w:shd w:val="clear" w:color="auto" w:fill="FFFFFF"/>
        </w:rPr>
      </w:pPr>
      <w:r>
        <w:rPr>
          <w:rFonts w:ascii="Arial" w:hAnsi="Arial" w:cs="Arial"/>
          <w:color w:val="000000"/>
          <w:shd w:val="clear" w:color="auto" w:fill="FFFFFF"/>
        </w:rPr>
        <w:t xml:space="preserve">The purpose of Title I, Part A is to ensure that all children have a fair, equal, and significant opportunity to obtain a high-quality education and reach, at a minimum, proficiency on challenging State academic achievement standards and state academic assessments and close the achievement gap between high- and low-performing children, especially the achievement gaps between minority and nonminority students, and between disadvantaged children and their more advantaged peers. § 1001. </w:t>
      </w:r>
    </w:p>
    <w:p w:rsidR="0087191A" w:rsidRDefault="0087191A" w:rsidP="0087191A">
      <w:pPr>
        <w:spacing w:before="0" w:after="0" w:line="240" w:lineRule="auto"/>
        <w:rPr>
          <w:rFonts w:ascii="Arial" w:hAnsi="Arial" w:cs="Arial"/>
          <w:color w:val="000000"/>
          <w:shd w:val="clear" w:color="auto" w:fill="FFFFFF"/>
        </w:rPr>
      </w:pPr>
    </w:p>
    <w:p w:rsidR="0087191A" w:rsidRDefault="0087191A" w:rsidP="0087191A">
      <w:pPr>
        <w:spacing w:before="0" w:after="0" w:line="240" w:lineRule="auto"/>
        <w:rPr>
          <w:rFonts w:ascii="Arial" w:hAnsi="Arial" w:cs="Arial"/>
          <w:color w:val="000000"/>
          <w:shd w:val="clear" w:color="auto" w:fill="FFFFFF"/>
        </w:rPr>
      </w:pPr>
      <w:r>
        <w:rPr>
          <w:rFonts w:ascii="Arial" w:hAnsi="Arial" w:cs="Arial"/>
          <w:color w:val="000000"/>
          <w:shd w:val="clear" w:color="auto" w:fill="FFFFFF"/>
        </w:rPr>
        <w:lastRenderedPageBreak/>
        <w:t xml:space="preserve">Activities supported with Title I, Part A funds must be planned based on a comprehensive needs assessment and in consultation with parents, teachers, principals, and other relevant stakeholders. The LEA must also engage in continued consultation with these stakeholders to improve supported activities. Descriptions of funded activities must address program objectives and intended outcomes. </w:t>
      </w:r>
    </w:p>
    <w:p w:rsidR="0087191A" w:rsidRDefault="0087191A" w:rsidP="0087191A">
      <w:pPr>
        <w:spacing w:before="0" w:after="0" w:line="240" w:lineRule="auto"/>
        <w:rPr>
          <w:rFonts w:ascii="Arial" w:hAnsi="Arial" w:cs="Arial"/>
          <w:color w:val="000000"/>
          <w:shd w:val="clear" w:color="auto" w:fill="FFFFFF"/>
        </w:rPr>
      </w:pPr>
    </w:p>
    <w:p w:rsidR="0087191A" w:rsidRDefault="0087191A" w:rsidP="0087191A">
      <w:pPr>
        <w:spacing w:before="0" w:after="0" w:line="240" w:lineRule="auto"/>
        <w:rPr>
          <w:rFonts w:ascii="Arial" w:hAnsi="Arial" w:cs="Arial"/>
          <w:color w:val="000000"/>
          <w:shd w:val="clear" w:color="auto" w:fill="FFFFFF"/>
        </w:rPr>
      </w:pPr>
      <w:r>
        <w:rPr>
          <w:rFonts w:ascii="Arial" w:hAnsi="Arial" w:cs="Arial"/>
          <w:color w:val="000000"/>
          <w:shd w:val="clear" w:color="auto" w:fill="FFFFFF"/>
        </w:rPr>
        <w:t xml:space="preserve">Title I, Part A is intended to support LEAs in: </w:t>
      </w:r>
    </w:p>
    <w:p w:rsidR="0087191A" w:rsidRPr="008223AB" w:rsidRDefault="0087191A" w:rsidP="0087191A">
      <w:pPr>
        <w:pStyle w:val="ListParagraph"/>
        <w:numPr>
          <w:ilvl w:val="0"/>
          <w:numId w:val="35"/>
        </w:numPr>
        <w:spacing w:before="0" w:after="0" w:line="240" w:lineRule="auto"/>
        <w:rPr>
          <w:rFonts w:ascii="Arial" w:hAnsi="Arial" w:cs="Arial"/>
          <w:color w:val="000000"/>
          <w:shd w:val="clear" w:color="auto" w:fill="FFFFFF"/>
        </w:rPr>
      </w:pPr>
      <w:r w:rsidRPr="008223AB">
        <w:rPr>
          <w:rFonts w:ascii="Arial" w:hAnsi="Arial" w:cs="Arial"/>
          <w:color w:val="000000"/>
          <w:shd w:val="clear" w:color="auto" w:fill="FFFFFF"/>
        </w:rPr>
        <w:t>Improving teaching by promoting effective instruction for at-risk children and for enriched and accelerated programs;</w:t>
      </w:r>
    </w:p>
    <w:p w:rsidR="0087191A" w:rsidRPr="008223AB" w:rsidRDefault="0087191A" w:rsidP="0087191A">
      <w:pPr>
        <w:pStyle w:val="ListParagraph"/>
        <w:numPr>
          <w:ilvl w:val="0"/>
          <w:numId w:val="35"/>
        </w:numPr>
        <w:spacing w:before="0" w:after="0" w:line="240" w:lineRule="auto"/>
        <w:rPr>
          <w:rFonts w:ascii="Arial" w:hAnsi="Arial" w:cs="Arial"/>
          <w:color w:val="000000"/>
          <w:shd w:val="clear" w:color="auto" w:fill="FFFFFF"/>
        </w:rPr>
      </w:pPr>
      <w:r w:rsidRPr="008223AB">
        <w:rPr>
          <w:rFonts w:ascii="Arial" w:hAnsi="Arial" w:cs="Arial"/>
          <w:color w:val="000000"/>
          <w:shd w:val="clear" w:color="auto" w:fill="FFFFFF"/>
        </w:rPr>
        <w:t xml:space="preserve">Expanding eligibility of schools for schoolwide programs that serve all children; </w:t>
      </w:r>
    </w:p>
    <w:p w:rsidR="0087191A" w:rsidRPr="008223AB" w:rsidRDefault="0087191A" w:rsidP="0087191A">
      <w:pPr>
        <w:pStyle w:val="ListParagraph"/>
        <w:numPr>
          <w:ilvl w:val="0"/>
          <w:numId w:val="35"/>
        </w:numPr>
        <w:spacing w:before="0" w:after="0" w:line="240" w:lineRule="auto"/>
        <w:rPr>
          <w:rFonts w:ascii="Arial" w:hAnsi="Arial" w:cs="Arial"/>
          <w:color w:val="000000"/>
          <w:shd w:val="clear" w:color="auto" w:fill="FFFFFF"/>
        </w:rPr>
      </w:pPr>
      <w:r w:rsidRPr="008223AB">
        <w:rPr>
          <w:rFonts w:ascii="Arial" w:hAnsi="Arial" w:cs="Arial"/>
          <w:color w:val="000000"/>
          <w:shd w:val="clear" w:color="auto" w:fill="FFFFFF"/>
        </w:rPr>
        <w:t xml:space="preserve">Encouraging school-based improvement planning; </w:t>
      </w:r>
    </w:p>
    <w:p w:rsidR="0087191A" w:rsidRPr="008223AB" w:rsidRDefault="0087191A" w:rsidP="0087191A">
      <w:pPr>
        <w:pStyle w:val="ListParagraph"/>
        <w:numPr>
          <w:ilvl w:val="0"/>
          <w:numId w:val="35"/>
        </w:numPr>
        <w:spacing w:before="0" w:after="0" w:line="240" w:lineRule="auto"/>
        <w:rPr>
          <w:rFonts w:ascii="Arial" w:hAnsi="Arial" w:cs="Arial"/>
          <w:color w:val="000000"/>
          <w:shd w:val="clear" w:color="auto" w:fill="FFFFFF"/>
        </w:rPr>
      </w:pPr>
      <w:r w:rsidRPr="008223AB">
        <w:rPr>
          <w:rFonts w:ascii="Arial" w:hAnsi="Arial" w:cs="Arial"/>
          <w:color w:val="000000"/>
          <w:shd w:val="clear" w:color="auto" w:fill="FFFFFF"/>
        </w:rPr>
        <w:t xml:space="preserve">Establishing accountability based on results; </w:t>
      </w:r>
    </w:p>
    <w:p w:rsidR="0087191A" w:rsidRPr="008223AB" w:rsidRDefault="0087191A" w:rsidP="0087191A">
      <w:pPr>
        <w:pStyle w:val="ListParagraph"/>
        <w:numPr>
          <w:ilvl w:val="0"/>
          <w:numId w:val="35"/>
        </w:numPr>
        <w:spacing w:before="0" w:after="0" w:line="240" w:lineRule="auto"/>
        <w:rPr>
          <w:rFonts w:ascii="Arial" w:hAnsi="Arial" w:cs="Arial"/>
          <w:color w:val="000000"/>
          <w:shd w:val="clear" w:color="auto" w:fill="FFFFFF"/>
        </w:rPr>
      </w:pPr>
      <w:r w:rsidRPr="008223AB">
        <w:rPr>
          <w:rFonts w:ascii="Arial" w:hAnsi="Arial" w:cs="Arial"/>
          <w:color w:val="000000"/>
          <w:shd w:val="clear" w:color="auto" w:fill="FFFFFF"/>
        </w:rPr>
        <w:t xml:space="preserve">Promoting meaningful parent and family engagement; </w:t>
      </w:r>
    </w:p>
    <w:p w:rsidR="0087191A" w:rsidRPr="008223AB" w:rsidRDefault="0087191A" w:rsidP="0087191A">
      <w:pPr>
        <w:pStyle w:val="ListParagraph"/>
        <w:numPr>
          <w:ilvl w:val="0"/>
          <w:numId w:val="35"/>
        </w:numPr>
        <w:spacing w:before="0" w:after="0" w:line="240" w:lineRule="auto"/>
        <w:rPr>
          <w:rFonts w:ascii="Arial" w:hAnsi="Arial" w:cs="Arial"/>
          <w:color w:val="000000"/>
          <w:shd w:val="clear" w:color="auto" w:fill="FFFFFF"/>
        </w:rPr>
      </w:pPr>
      <w:r w:rsidRPr="008223AB">
        <w:rPr>
          <w:rFonts w:ascii="Arial" w:hAnsi="Arial" w:cs="Arial"/>
          <w:color w:val="000000"/>
          <w:shd w:val="clear" w:color="auto" w:fill="FFFFFF"/>
        </w:rPr>
        <w:t xml:space="preserve">Coordinating with health and social services agencies; </w:t>
      </w:r>
    </w:p>
    <w:p w:rsidR="0087191A" w:rsidRPr="008223AB" w:rsidRDefault="0087191A" w:rsidP="0087191A">
      <w:pPr>
        <w:pStyle w:val="ListParagraph"/>
        <w:numPr>
          <w:ilvl w:val="0"/>
          <w:numId w:val="35"/>
        </w:numPr>
        <w:spacing w:before="0" w:after="0" w:line="240" w:lineRule="auto"/>
        <w:rPr>
          <w:rFonts w:ascii="Arial" w:hAnsi="Arial" w:cs="Arial"/>
          <w:color w:val="000000"/>
          <w:shd w:val="clear" w:color="auto" w:fill="FFFFFF"/>
        </w:rPr>
      </w:pPr>
      <w:r w:rsidRPr="008223AB">
        <w:rPr>
          <w:rFonts w:ascii="Arial" w:hAnsi="Arial" w:cs="Arial"/>
          <w:color w:val="000000"/>
          <w:shd w:val="clear" w:color="auto" w:fill="FFFFFF"/>
        </w:rPr>
        <w:t xml:space="preserve">Focusing resources on the schools with the highest percentage of students living in poverty. </w:t>
      </w:r>
    </w:p>
    <w:p w:rsidR="0087191A" w:rsidRDefault="0087191A" w:rsidP="0087191A">
      <w:pPr>
        <w:spacing w:before="0" w:after="0" w:line="240" w:lineRule="auto"/>
        <w:rPr>
          <w:rFonts w:ascii="Arial" w:hAnsi="Arial" w:cs="Arial"/>
          <w:color w:val="000000"/>
          <w:shd w:val="clear" w:color="auto" w:fill="FFFFFF"/>
        </w:rPr>
      </w:pPr>
    </w:p>
    <w:p w:rsidR="0087191A" w:rsidRDefault="002B7F2E" w:rsidP="0087191A">
      <w:pPr>
        <w:spacing w:before="0" w:after="0" w:line="240" w:lineRule="auto"/>
        <w:rPr>
          <w:rFonts w:ascii="Arial" w:hAnsi="Arial" w:cs="Arial"/>
          <w:color w:val="000000"/>
          <w:shd w:val="clear" w:color="auto" w:fill="FFFFFF"/>
        </w:rPr>
      </w:pPr>
      <w:hyperlink r:id="rId17" w:history="1">
        <w:r w:rsidR="0087191A" w:rsidRPr="0087191A">
          <w:rPr>
            <w:rStyle w:val="Hyperlink"/>
            <w:rFonts w:ascii="Arial" w:hAnsi="Arial" w:cs="Arial"/>
            <w:shd w:val="clear" w:color="auto" w:fill="FFFFFF"/>
          </w:rPr>
          <w:t>View more detailed Title I, Part A program information</w:t>
        </w:r>
      </w:hyperlink>
      <w:r w:rsidR="0087191A">
        <w:rPr>
          <w:rFonts w:ascii="Arial" w:hAnsi="Arial" w:cs="Arial"/>
          <w:color w:val="000000"/>
          <w:shd w:val="clear" w:color="auto" w:fill="FFFFFF"/>
        </w:rPr>
        <w:t xml:space="preserve"> </w:t>
      </w:r>
    </w:p>
    <w:p w:rsidR="0087191A" w:rsidRDefault="0087191A" w:rsidP="0087191A">
      <w:pPr>
        <w:spacing w:before="0" w:after="0" w:line="240" w:lineRule="auto"/>
        <w:rPr>
          <w:rFonts w:ascii="Arial" w:hAnsi="Arial" w:cs="Arial"/>
          <w:color w:val="000000"/>
          <w:shd w:val="clear" w:color="auto" w:fill="FFFFFF"/>
        </w:rPr>
      </w:pPr>
    </w:p>
    <w:p w:rsidR="0087191A" w:rsidRDefault="0087191A" w:rsidP="0087191A">
      <w:pPr>
        <w:spacing w:before="0" w:after="0" w:line="240" w:lineRule="auto"/>
        <w:rPr>
          <w:rFonts w:ascii="Arial" w:hAnsi="Arial" w:cs="Arial"/>
          <w:color w:val="000000"/>
          <w:shd w:val="clear" w:color="auto" w:fill="FFFFFF"/>
        </w:rPr>
      </w:pPr>
      <w:r>
        <w:rPr>
          <w:rFonts w:ascii="Arial" w:hAnsi="Arial" w:cs="Arial"/>
          <w:color w:val="000000"/>
          <w:shd w:val="clear" w:color="auto" w:fill="FFFFFF"/>
        </w:rPr>
        <w:t xml:space="preserve">Title I, Part A Set-Asides LEAs may be required to allocate funds for specific activities based on district or school accreditation plan types and/or allocation amount. </w:t>
      </w:r>
    </w:p>
    <w:p w:rsidR="0087191A" w:rsidRPr="008223AB" w:rsidRDefault="0087191A" w:rsidP="0087191A">
      <w:pPr>
        <w:pStyle w:val="ListParagraph"/>
        <w:numPr>
          <w:ilvl w:val="0"/>
          <w:numId w:val="36"/>
        </w:numPr>
        <w:spacing w:before="0" w:after="0" w:line="240" w:lineRule="auto"/>
        <w:rPr>
          <w:rFonts w:ascii="Arial" w:hAnsi="Arial" w:cs="Arial"/>
          <w:color w:val="000000"/>
          <w:shd w:val="clear" w:color="auto" w:fill="FFFFFF"/>
        </w:rPr>
      </w:pPr>
      <w:r w:rsidRPr="008223AB">
        <w:rPr>
          <w:rFonts w:ascii="Arial" w:hAnsi="Arial" w:cs="Arial"/>
          <w:color w:val="000000"/>
          <w:shd w:val="clear" w:color="auto" w:fill="FFFFFF"/>
        </w:rPr>
        <w:t xml:space="preserve">Parent Involvement Set-Aside (Required for LEAs receiving more than $500,000) </w:t>
      </w:r>
    </w:p>
    <w:p w:rsidR="0087191A" w:rsidRPr="008223AB" w:rsidRDefault="0087191A" w:rsidP="0087191A">
      <w:pPr>
        <w:pStyle w:val="ListParagraph"/>
        <w:numPr>
          <w:ilvl w:val="0"/>
          <w:numId w:val="36"/>
        </w:numPr>
        <w:spacing w:before="0" w:after="0" w:line="240" w:lineRule="auto"/>
        <w:rPr>
          <w:rFonts w:ascii="Arial" w:hAnsi="Arial" w:cs="Arial"/>
          <w:color w:val="000000"/>
          <w:shd w:val="clear" w:color="auto" w:fill="FFFFFF"/>
        </w:rPr>
      </w:pPr>
      <w:r w:rsidRPr="008223AB">
        <w:rPr>
          <w:rFonts w:ascii="Arial" w:hAnsi="Arial" w:cs="Arial"/>
          <w:color w:val="000000"/>
          <w:shd w:val="clear" w:color="auto" w:fill="FFFFFF"/>
        </w:rPr>
        <w:t xml:space="preserve">Homeless Set-Aside (Required) </w:t>
      </w:r>
    </w:p>
    <w:p w:rsidR="0087191A" w:rsidRPr="008223AB" w:rsidRDefault="0087191A" w:rsidP="0087191A">
      <w:pPr>
        <w:pStyle w:val="ListParagraph"/>
        <w:numPr>
          <w:ilvl w:val="0"/>
          <w:numId w:val="36"/>
        </w:numPr>
        <w:spacing w:before="0" w:after="0" w:line="240" w:lineRule="auto"/>
        <w:rPr>
          <w:rFonts w:ascii="Arial" w:hAnsi="Arial" w:cs="Arial"/>
          <w:color w:val="000000"/>
          <w:shd w:val="clear" w:color="auto" w:fill="FFFFFF"/>
        </w:rPr>
      </w:pPr>
      <w:r w:rsidRPr="008223AB">
        <w:rPr>
          <w:rFonts w:ascii="Arial" w:hAnsi="Arial" w:cs="Arial"/>
          <w:color w:val="000000"/>
          <w:shd w:val="clear" w:color="auto" w:fill="FFFFFF"/>
        </w:rPr>
        <w:lastRenderedPageBreak/>
        <w:t xml:space="preserve">Neglected Facilities Set-Aside (Required for LEAs that have an eligible Neglected Facility) </w:t>
      </w:r>
    </w:p>
    <w:p w:rsidR="0087191A" w:rsidRPr="008223AB" w:rsidRDefault="0087191A" w:rsidP="0087191A">
      <w:pPr>
        <w:pStyle w:val="ListParagraph"/>
        <w:numPr>
          <w:ilvl w:val="0"/>
          <w:numId w:val="36"/>
        </w:numPr>
        <w:spacing w:before="0" w:after="0" w:line="240" w:lineRule="auto"/>
        <w:rPr>
          <w:rFonts w:ascii="Arial" w:hAnsi="Arial" w:cs="Arial"/>
          <w:color w:val="000000"/>
          <w:shd w:val="clear" w:color="auto" w:fill="FFFFFF"/>
        </w:rPr>
      </w:pPr>
      <w:r w:rsidRPr="008223AB">
        <w:rPr>
          <w:rFonts w:ascii="Arial" w:hAnsi="Arial" w:cs="Arial"/>
          <w:color w:val="000000"/>
          <w:shd w:val="clear" w:color="auto" w:fill="FFFFFF"/>
        </w:rPr>
        <w:t xml:space="preserve">Non-public School Participation Set-Aside (Required for LEAs with participating non-public schools) </w:t>
      </w:r>
    </w:p>
    <w:p w:rsidR="0087191A" w:rsidRPr="008223AB" w:rsidRDefault="0087191A" w:rsidP="0087191A">
      <w:pPr>
        <w:pStyle w:val="ListParagraph"/>
        <w:numPr>
          <w:ilvl w:val="0"/>
          <w:numId w:val="36"/>
        </w:numPr>
        <w:spacing w:before="0" w:after="0" w:line="240" w:lineRule="auto"/>
        <w:rPr>
          <w:rFonts w:ascii="Arial" w:hAnsi="Arial" w:cs="Arial"/>
          <w:color w:val="000000"/>
          <w:shd w:val="clear" w:color="auto" w:fill="FFFFFF"/>
        </w:rPr>
      </w:pPr>
      <w:r w:rsidRPr="008223AB">
        <w:rPr>
          <w:rFonts w:ascii="Arial" w:hAnsi="Arial" w:cs="Arial"/>
          <w:color w:val="000000"/>
          <w:shd w:val="clear" w:color="auto" w:fill="FFFFFF"/>
        </w:rPr>
        <w:t xml:space="preserve">Preschool Set-Aside (Optional) </w:t>
      </w:r>
    </w:p>
    <w:p w:rsidR="0087191A" w:rsidRPr="008223AB" w:rsidRDefault="0087191A" w:rsidP="0087191A">
      <w:pPr>
        <w:pStyle w:val="ListParagraph"/>
        <w:numPr>
          <w:ilvl w:val="0"/>
          <w:numId w:val="36"/>
        </w:numPr>
        <w:spacing w:before="0" w:after="0" w:line="240" w:lineRule="auto"/>
        <w:rPr>
          <w:rFonts w:ascii="Arial" w:hAnsi="Arial" w:cs="Arial"/>
          <w:color w:val="000000"/>
          <w:shd w:val="clear" w:color="auto" w:fill="FFFFFF"/>
        </w:rPr>
      </w:pPr>
      <w:r w:rsidRPr="008223AB">
        <w:rPr>
          <w:rFonts w:ascii="Arial" w:hAnsi="Arial" w:cs="Arial"/>
          <w:color w:val="000000"/>
          <w:shd w:val="clear" w:color="auto" w:fill="FFFFFF"/>
        </w:rPr>
        <w:t xml:space="preserve">District Managed Activity Set-Aside (Optional) </w:t>
      </w:r>
    </w:p>
    <w:p w:rsidR="0087191A" w:rsidRPr="003E680A" w:rsidRDefault="0087191A" w:rsidP="0087191A">
      <w:pPr>
        <w:pStyle w:val="ListParagraph"/>
        <w:numPr>
          <w:ilvl w:val="0"/>
          <w:numId w:val="36"/>
        </w:numPr>
        <w:spacing w:before="0" w:after="0" w:line="240" w:lineRule="auto"/>
        <w:rPr>
          <w:sz w:val="22"/>
          <w:szCs w:val="22"/>
        </w:rPr>
      </w:pPr>
      <w:r w:rsidRPr="008223AB">
        <w:rPr>
          <w:rFonts w:ascii="Arial" w:hAnsi="Arial" w:cs="Arial"/>
          <w:color w:val="000000"/>
          <w:shd w:val="clear" w:color="auto" w:fill="FFFFFF"/>
        </w:rPr>
        <w:t>Family Literacy Set-Aside (Optional)</w:t>
      </w:r>
    </w:p>
    <w:p w:rsidR="0087191A" w:rsidRPr="001F6C1C" w:rsidRDefault="0087191A" w:rsidP="0087191A">
      <w:pPr>
        <w:spacing w:before="0" w:after="0" w:line="240" w:lineRule="auto"/>
        <w:rPr>
          <w:rFonts w:eastAsia="Times New Roman" w:cs="Times New Roman"/>
          <w:sz w:val="22"/>
          <w:szCs w:val="22"/>
        </w:rPr>
      </w:pPr>
    </w:p>
    <w:p w:rsidR="0087191A" w:rsidRPr="001F6C1C" w:rsidRDefault="0087191A" w:rsidP="0087191A">
      <w:pPr>
        <w:spacing w:before="0" w:after="0" w:line="240" w:lineRule="auto"/>
        <w:rPr>
          <w:rFonts w:eastAsia="Times New Roman" w:cs="Times New Roman"/>
          <w:i/>
          <w:sz w:val="22"/>
          <w:szCs w:val="22"/>
        </w:rPr>
      </w:pPr>
      <w:r w:rsidRPr="001F6C1C">
        <w:rPr>
          <w:rFonts w:eastAsia="Times New Roman" w:cs="Times New Roman"/>
          <w:i/>
          <w:sz w:val="22"/>
          <w:szCs w:val="22"/>
        </w:rPr>
        <w:t>(All neglected facilities served by the LEA should be budgeted under Title IA)</w:t>
      </w:r>
    </w:p>
    <w:p w:rsidR="0087191A" w:rsidRDefault="0087191A" w:rsidP="0087191A">
      <w:pPr>
        <w:spacing w:before="0" w:after="0" w:line="240" w:lineRule="auto"/>
        <w:rPr>
          <w:rFonts w:eastAsia="Times New Roman" w:cs="Times New Roman"/>
          <w:sz w:val="22"/>
          <w:szCs w:val="22"/>
        </w:rPr>
      </w:pPr>
    </w:p>
    <w:p w:rsidR="0087191A" w:rsidRPr="00062426" w:rsidRDefault="0087191A" w:rsidP="0087191A">
      <w:pPr>
        <w:spacing w:before="0" w:after="0" w:line="240" w:lineRule="auto"/>
        <w:rPr>
          <w:rFonts w:eastAsia="Times New Roman" w:cs="Times New Roman"/>
          <w:b/>
          <w:sz w:val="22"/>
          <w:szCs w:val="22"/>
        </w:rPr>
      </w:pPr>
      <w:r w:rsidRPr="00062426">
        <w:rPr>
          <w:rFonts w:eastAsia="Times New Roman" w:cs="Times New Roman"/>
          <w:b/>
          <w:sz w:val="22"/>
          <w:szCs w:val="22"/>
        </w:rPr>
        <w:t>Pre-School Set-Aside</w:t>
      </w:r>
    </w:p>
    <w:p w:rsidR="0087191A" w:rsidRPr="001F6C1C" w:rsidRDefault="0087191A" w:rsidP="0087191A">
      <w:pPr>
        <w:shd w:val="clear" w:color="auto" w:fill="FFFFFF"/>
        <w:spacing w:before="0" w:after="0" w:line="240" w:lineRule="auto"/>
        <w:rPr>
          <w:rFonts w:eastAsia="Times New Roman" w:cs="Helvetica"/>
          <w:sz w:val="22"/>
          <w:szCs w:val="22"/>
        </w:rPr>
      </w:pPr>
      <w:r w:rsidRPr="001F6C1C">
        <w:rPr>
          <w:rFonts w:eastAsia="Times New Roman" w:cs="Helvetica"/>
          <w:sz w:val="22"/>
          <w:szCs w:val="22"/>
        </w:rPr>
        <w:t>If the LEA is taking a Pre</w:t>
      </w:r>
      <w:r>
        <w:rPr>
          <w:rFonts w:eastAsia="Times New Roman" w:cs="Helvetica"/>
          <w:sz w:val="22"/>
          <w:szCs w:val="22"/>
        </w:rPr>
        <w:t>-</w:t>
      </w:r>
      <w:r w:rsidRPr="001F6C1C">
        <w:rPr>
          <w:rFonts w:eastAsia="Times New Roman" w:cs="Helvetica"/>
          <w:sz w:val="22"/>
          <w:szCs w:val="22"/>
        </w:rPr>
        <w:t xml:space="preserve">school Set Aside (PS). The following table </w:t>
      </w:r>
      <w:r w:rsidRPr="001F6C1C">
        <w:rPr>
          <w:rFonts w:eastAsia="Times New Roman" w:cs="Helvetica"/>
          <w:b/>
          <w:sz w:val="22"/>
          <w:szCs w:val="22"/>
        </w:rPr>
        <w:t>must be completed</w:t>
      </w:r>
      <w:r w:rsidRPr="001F6C1C">
        <w:rPr>
          <w:rFonts w:eastAsia="Times New Roman" w:cs="Helvetica"/>
          <w:sz w:val="22"/>
          <w:szCs w:val="22"/>
        </w:rPr>
        <w:t xml:space="preserve"> to indicate which preschools are receiving funding. For any preschool on this list that is not receiving funding, input zero (0) for the number</w:t>
      </w:r>
      <w:r>
        <w:rPr>
          <w:rFonts w:eastAsia="Times New Roman" w:cs="Helvetica"/>
          <w:sz w:val="22"/>
          <w:szCs w:val="22"/>
        </w:rPr>
        <w:t xml:space="preserve"> of students</w:t>
      </w:r>
      <w:r w:rsidRPr="001F6C1C">
        <w:rPr>
          <w:rFonts w:eastAsia="Times New Roman" w:cs="Helvetica"/>
          <w:sz w:val="22"/>
          <w:szCs w:val="22"/>
        </w:rPr>
        <w:t xml:space="preserve"> to be served.</w:t>
      </w:r>
    </w:p>
    <w:tbl>
      <w:tblPr>
        <w:tblW w:w="5000" w:type="pct"/>
        <w:tblCellSpacing w:w="15" w:type="dxa"/>
        <w:tblBorders>
          <w:top w:val="single" w:sz="12" w:space="0" w:color="CCCCCC"/>
          <w:left w:val="single" w:sz="12" w:space="0" w:color="CCCCCC"/>
          <w:bottom w:val="single" w:sz="12" w:space="0" w:color="CCCCCC"/>
          <w:right w:val="single" w:sz="12" w:space="0" w:color="CCCCCC"/>
        </w:tblBorders>
        <w:shd w:val="clear" w:color="auto" w:fill="FFFFFF"/>
        <w:tblCellMar>
          <w:top w:w="60" w:type="dxa"/>
          <w:left w:w="60" w:type="dxa"/>
          <w:bottom w:w="60" w:type="dxa"/>
          <w:right w:w="60" w:type="dxa"/>
        </w:tblCellMar>
        <w:tblLook w:val="04A0" w:firstRow="1" w:lastRow="0" w:firstColumn="1" w:lastColumn="0" w:noHBand="0" w:noVBand="1"/>
        <w:tblCaption w:val="Pre-school Set-Aside Table"/>
        <w:tblDescription w:val="List of pre-schools students served."/>
      </w:tblPr>
      <w:tblGrid>
        <w:gridCol w:w="2817"/>
        <w:gridCol w:w="2830"/>
        <w:gridCol w:w="4130"/>
        <w:gridCol w:w="3153"/>
      </w:tblGrid>
      <w:tr w:rsidR="0087191A" w:rsidRPr="001138A0" w:rsidTr="00164C24">
        <w:trPr>
          <w:tblCellSpacing w:w="15" w:type="dxa"/>
        </w:trPr>
        <w:tc>
          <w:tcPr>
            <w:tcW w:w="1059" w:type="pct"/>
            <w:shd w:val="clear" w:color="auto" w:fill="ECECEC"/>
            <w:vAlign w:val="center"/>
            <w:hideMark/>
          </w:tcPr>
          <w:p w:rsidR="0087191A" w:rsidRPr="001F6C1C" w:rsidRDefault="0087191A" w:rsidP="00164C24">
            <w:pPr>
              <w:spacing w:before="0" w:after="0" w:line="240" w:lineRule="auto"/>
              <w:rPr>
                <w:rFonts w:cs="Arial"/>
                <w:b/>
                <w:bCs/>
                <w:color w:val="444444"/>
                <w:sz w:val="22"/>
                <w:szCs w:val="22"/>
              </w:rPr>
            </w:pPr>
            <w:r w:rsidRPr="001F6C1C">
              <w:rPr>
                <w:rFonts w:cs="Arial"/>
                <w:b/>
                <w:bCs/>
                <w:color w:val="444444"/>
                <w:sz w:val="22"/>
                <w:szCs w:val="22"/>
              </w:rPr>
              <w:t>School Code</w:t>
            </w:r>
          </w:p>
        </w:tc>
        <w:tc>
          <w:tcPr>
            <w:tcW w:w="1070" w:type="pct"/>
            <w:shd w:val="clear" w:color="auto" w:fill="ECECEC"/>
            <w:vAlign w:val="center"/>
            <w:hideMark/>
          </w:tcPr>
          <w:p w:rsidR="0087191A" w:rsidRPr="001F6C1C" w:rsidRDefault="0087191A" w:rsidP="00164C24">
            <w:pPr>
              <w:spacing w:before="0" w:after="0" w:line="240" w:lineRule="auto"/>
              <w:rPr>
                <w:rFonts w:cs="Arial"/>
                <w:b/>
                <w:bCs/>
                <w:color w:val="444444"/>
                <w:sz w:val="22"/>
                <w:szCs w:val="22"/>
              </w:rPr>
            </w:pPr>
            <w:r w:rsidRPr="001F6C1C">
              <w:rPr>
                <w:rFonts w:cs="Arial"/>
                <w:b/>
                <w:bCs/>
                <w:color w:val="444444"/>
                <w:sz w:val="22"/>
                <w:szCs w:val="22"/>
              </w:rPr>
              <w:t>School Name</w:t>
            </w:r>
          </w:p>
        </w:tc>
        <w:tc>
          <w:tcPr>
            <w:tcW w:w="1567" w:type="pct"/>
            <w:shd w:val="clear" w:color="auto" w:fill="ECECEC"/>
            <w:vAlign w:val="center"/>
            <w:hideMark/>
          </w:tcPr>
          <w:p w:rsidR="0087191A" w:rsidRPr="001F6C1C" w:rsidRDefault="0087191A" w:rsidP="00164C24">
            <w:pPr>
              <w:spacing w:before="0" w:after="0" w:line="240" w:lineRule="auto"/>
              <w:rPr>
                <w:rFonts w:cs="Arial"/>
                <w:b/>
                <w:bCs/>
                <w:color w:val="444444"/>
                <w:sz w:val="22"/>
                <w:szCs w:val="22"/>
              </w:rPr>
            </w:pPr>
            <w:r>
              <w:rPr>
                <w:rFonts w:cs="Arial"/>
                <w:b/>
                <w:bCs/>
                <w:color w:val="444444"/>
                <w:sz w:val="22"/>
                <w:szCs w:val="22"/>
              </w:rPr>
              <w:t xml:space="preserve">Type of Title I, Part A Program </w:t>
            </w:r>
          </w:p>
        </w:tc>
        <w:tc>
          <w:tcPr>
            <w:tcW w:w="1188" w:type="pct"/>
            <w:shd w:val="clear" w:color="auto" w:fill="ECECEC"/>
            <w:vAlign w:val="center"/>
            <w:hideMark/>
          </w:tcPr>
          <w:p w:rsidR="0087191A" w:rsidRPr="001F6C1C" w:rsidRDefault="0087191A" w:rsidP="00164C24">
            <w:pPr>
              <w:spacing w:before="0" w:after="0" w:line="240" w:lineRule="auto"/>
              <w:rPr>
                <w:rFonts w:cs="Arial"/>
                <w:b/>
                <w:bCs/>
                <w:color w:val="444444"/>
                <w:sz w:val="22"/>
                <w:szCs w:val="22"/>
              </w:rPr>
            </w:pPr>
            <w:r w:rsidRPr="001F6C1C">
              <w:rPr>
                <w:rFonts w:cs="Arial"/>
                <w:b/>
                <w:bCs/>
                <w:color w:val="444444"/>
                <w:sz w:val="22"/>
                <w:szCs w:val="22"/>
              </w:rPr>
              <w:t>Number of Students</w:t>
            </w:r>
            <w:r w:rsidRPr="001F6C1C">
              <w:rPr>
                <w:rFonts w:cs="Arial"/>
                <w:b/>
                <w:bCs/>
                <w:color w:val="444444"/>
                <w:sz w:val="22"/>
                <w:szCs w:val="22"/>
              </w:rPr>
              <w:br/>
              <w:t xml:space="preserve">to be Served </w:t>
            </w:r>
          </w:p>
        </w:tc>
      </w:tr>
      <w:tr w:rsidR="0087191A" w:rsidRPr="001138A0" w:rsidTr="00164C24">
        <w:trPr>
          <w:tblCellSpacing w:w="15" w:type="dxa"/>
        </w:trPr>
        <w:tc>
          <w:tcPr>
            <w:tcW w:w="1059" w:type="pct"/>
            <w:tcBorders>
              <w:bottom w:val="single" w:sz="6" w:space="0" w:color="CCCCCC"/>
              <w:right w:val="single" w:sz="6" w:space="0" w:color="CCCCCC"/>
            </w:tcBorders>
            <w:shd w:val="clear" w:color="auto" w:fill="FFFFFF"/>
            <w:vAlign w:val="center"/>
          </w:tcPr>
          <w:p w:rsidR="0087191A" w:rsidRPr="001F6C1C" w:rsidRDefault="0087191A" w:rsidP="00164C24">
            <w:pPr>
              <w:spacing w:before="0" w:after="0" w:line="240" w:lineRule="auto"/>
              <w:rPr>
                <w:rFonts w:cs="Arial"/>
                <w:color w:val="444444"/>
                <w:sz w:val="22"/>
                <w:szCs w:val="22"/>
              </w:rPr>
            </w:pPr>
          </w:p>
        </w:tc>
        <w:tc>
          <w:tcPr>
            <w:tcW w:w="1070" w:type="pct"/>
            <w:tcBorders>
              <w:bottom w:val="single" w:sz="6" w:space="0" w:color="CCCCCC"/>
              <w:right w:val="single" w:sz="6" w:space="0" w:color="CCCCCC"/>
            </w:tcBorders>
            <w:shd w:val="clear" w:color="auto" w:fill="FFFFFF"/>
            <w:vAlign w:val="center"/>
          </w:tcPr>
          <w:p w:rsidR="0087191A" w:rsidRPr="001F6C1C" w:rsidRDefault="0087191A" w:rsidP="00164C24">
            <w:pPr>
              <w:spacing w:before="0" w:after="0" w:line="240" w:lineRule="auto"/>
              <w:rPr>
                <w:rFonts w:cs="Arial"/>
                <w:color w:val="444444"/>
                <w:sz w:val="22"/>
                <w:szCs w:val="22"/>
              </w:rPr>
            </w:pPr>
          </w:p>
        </w:tc>
        <w:tc>
          <w:tcPr>
            <w:tcW w:w="1567" w:type="pct"/>
            <w:tcBorders>
              <w:bottom w:val="single" w:sz="6" w:space="0" w:color="CCCCCC"/>
              <w:right w:val="single" w:sz="6" w:space="0" w:color="CCCCCC"/>
            </w:tcBorders>
            <w:shd w:val="clear" w:color="auto" w:fill="FFFFFF"/>
            <w:vAlign w:val="center"/>
          </w:tcPr>
          <w:p w:rsidR="0087191A" w:rsidRPr="001F6C1C" w:rsidRDefault="0087191A" w:rsidP="00164C24">
            <w:pPr>
              <w:spacing w:before="0" w:after="0" w:line="240" w:lineRule="auto"/>
              <w:rPr>
                <w:rFonts w:cs="Arial"/>
                <w:color w:val="444444"/>
                <w:sz w:val="22"/>
                <w:szCs w:val="22"/>
              </w:rPr>
            </w:pPr>
          </w:p>
        </w:tc>
        <w:tc>
          <w:tcPr>
            <w:tcW w:w="1188" w:type="pct"/>
            <w:tcBorders>
              <w:bottom w:val="single" w:sz="6" w:space="0" w:color="CCCCCC"/>
              <w:right w:val="single" w:sz="6" w:space="0" w:color="CCCCCC"/>
            </w:tcBorders>
            <w:shd w:val="clear" w:color="auto" w:fill="FFFFFF"/>
            <w:vAlign w:val="center"/>
          </w:tcPr>
          <w:p w:rsidR="0087191A" w:rsidRPr="001F6C1C" w:rsidRDefault="0087191A" w:rsidP="00164C24">
            <w:pPr>
              <w:spacing w:before="0" w:after="0" w:line="240" w:lineRule="auto"/>
              <w:rPr>
                <w:rFonts w:cs="Arial"/>
                <w:color w:val="444444"/>
                <w:sz w:val="22"/>
                <w:szCs w:val="22"/>
              </w:rPr>
            </w:pPr>
          </w:p>
        </w:tc>
      </w:tr>
    </w:tbl>
    <w:p w:rsidR="0087191A" w:rsidRPr="001F6C1C" w:rsidRDefault="0087191A" w:rsidP="0087191A">
      <w:pPr>
        <w:spacing w:before="0" w:after="0" w:line="240" w:lineRule="auto"/>
        <w:rPr>
          <w:rFonts w:eastAsia="Times New Roman" w:cs="Times New Roman"/>
          <w:sz w:val="22"/>
          <w:szCs w:val="22"/>
        </w:rPr>
      </w:pPr>
    </w:p>
    <w:p w:rsidR="0087191A" w:rsidRPr="001F6C1C" w:rsidRDefault="0087191A" w:rsidP="0087191A">
      <w:pPr>
        <w:spacing w:before="0" w:after="0" w:line="240" w:lineRule="auto"/>
        <w:rPr>
          <w:rFonts w:eastAsia="Times New Roman" w:cs="Times New Roman"/>
          <w:sz w:val="22"/>
          <w:szCs w:val="22"/>
        </w:rPr>
      </w:pPr>
    </w:p>
    <w:p w:rsidR="0087191A" w:rsidRPr="001F6C1C" w:rsidRDefault="0087191A" w:rsidP="0087191A">
      <w:pPr>
        <w:shd w:val="clear" w:color="auto" w:fill="FFFFFF"/>
        <w:spacing w:before="0" w:after="150" w:line="240" w:lineRule="auto"/>
        <w:rPr>
          <w:rFonts w:eastAsia="Times New Roman" w:cs="Arial"/>
          <w:color w:val="333333"/>
          <w:sz w:val="22"/>
          <w:szCs w:val="22"/>
        </w:rPr>
      </w:pPr>
      <w:r w:rsidRPr="001F6C1C">
        <w:rPr>
          <w:rFonts w:eastAsia="Times New Roman" w:cs="Arial"/>
          <w:b/>
          <w:bCs/>
          <w:color w:val="333333"/>
          <w:sz w:val="22"/>
          <w:szCs w:val="22"/>
        </w:rPr>
        <w:t>Use the table below to budget activities paid with any ESEA funds in support of the Title I</w:t>
      </w:r>
      <w:r>
        <w:rPr>
          <w:rFonts w:eastAsia="Times New Roman" w:cs="Arial"/>
          <w:b/>
          <w:bCs/>
          <w:color w:val="333333"/>
          <w:sz w:val="22"/>
          <w:szCs w:val="22"/>
        </w:rPr>
        <w:t>, Part A</w:t>
      </w:r>
      <w:r w:rsidRPr="001F6C1C">
        <w:rPr>
          <w:rFonts w:eastAsia="Times New Roman" w:cs="Arial"/>
          <w:b/>
          <w:bCs/>
          <w:color w:val="333333"/>
          <w:sz w:val="22"/>
          <w:szCs w:val="22"/>
        </w:rPr>
        <w:t xml:space="preserve"> program.</w:t>
      </w:r>
    </w:p>
    <w:tbl>
      <w:tblPr>
        <w:tblStyle w:val="PlainTable11"/>
        <w:tblW w:w="5000" w:type="pct"/>
        <w:tblLook w:val="0480" w:firstRow="0" w:lastRow="0" w:firstColumn="1" w:lastColumn="0" w:noHBand="0" w:noVBand="1"/>
        <w:tblCaption w:val="Budget Line Item"/>
        <w:tblDescription w:val="List of budget line item attributes."/>
      </w:tblPr>
      <w:tblGrid>
        <w:gridCol w:w="876"/>
        <w:gridCol w:w="1055"/>
        <w:gridCol w:w="1588"/>
        <w:gridCol w:w="1090"/>
        <w:gridCol w:w="1678"/>
        <w:gridCol w:w="1458"/>
        <w:gridCol w:w="1720"/>
        <w:gridCol w:w="660"/>
        <w:gridCol w:w="1797"/>
        <w:gridCol w:w="1028"/>
      </w:tblGrid>
      <w:tr w:rsidR="0087191A" w:rsidRPr="001138A0" w:rsidTr="00164C24">
        <w:trPr>
          <w:tblHeader/>
        </w:trPr>
        <w:tc>
          <w:tcPr>
            <w:cnfStyle w:val="001000000000" w:firstRow="0" w:lastRow="0" w:firstColumn="1" w:lastColumn="0" w:oddVBand="0" w:evenVBand="0" w:oddHBand="0" w:evenHBand="0" w:firstRowFirstColumn="0" w:firstRowLastColumn="0" w:lastRowFirstColumn="0" w:lastRowLastColumn="0"/>
            <w:tcW w:w="338" w:type="pct"/>
            <w:hideMark/>
          </w:tcPr>
          <w:p w:rsidR="0087191A" w:rsidRPr="001F6C1C" w:rsidRDefault="0087191A" w:rsidP="00164C24">
            <w:pPr>
              <w:spacing w:before="0" w:after="300"/>
              <w:rPr>
                <w:rFonts w:eastAsia="Times New Roman" w:cs="Times New Roman"/>
                <w:color w:val="31708F"/>
                <w:sz w:val="22"/>
                <w:szCs w:val="22"/>
              </w:rPr>
            </w:pPr>
            <w:r w:rsidRPr="001F6C1C">
              <w:rPr>
                <w:rFonts w:eastAsia="Times New Roman" w:cs="Times New Roman"/>
                <w:color w:val="31708F"/>
                <w:sz w:val="22"/>
                <w:szCs w:val="22"/>
              </w:rPr>
              <w:lastRenderedPageBreak/>
              <w:t>ID Ref</w:t>
            </w:r>
          </w:p>
        </w:tc>
        <w:tc>
          <w:tcPr>
            <w:tcW w:w="407" w:type="pct"/>
            <w:hideMark/>
          </w:tcPr>
          <w:p w:rsidR="0087191A" w:rsidRPr="001F6C1C" w:rsidRDefault="0087191A" w:rsidP="00164C24">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Pr>
                <w:rFonts w:eastAsia="Times New Roman" w:cs="Times New Roman"/>
                <w:color w:val="31708F"/>
                <w:sz w:val="22"/>
                <w:szCs w:val="22"/>
              </w:rPr>
              <w:t>Activity Category</w:t>
            </w:r>
          </w:p>
        </w:tc>
        <w:tc>
          <w:tcPr>
            <w:tcW w:w="613" w:type="pct"/>
            <w:hideMark/>
          </w:tcPr>
          <w:p w:rsidR="0087191A" w:rsidRPr="001F6C1C" w:rsidRDefault="0087191A" w:rsidP="00164C24">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Description of Activity</w:t>
            </w:r>
          </w:p>
        </w:tc>
        <w:tc>
          <w:tcPr>
            <w:tcW w:w="421" w:type="pct"/>
            <w:hideMark/>
          </w:tcPr>
          <w:p w:rsidR="0087191A" w:rsidRPr="001F6C1C" w:rsidRDefault="0087191A" w:rsidP="00164C24">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Location</w:t>
            </w:r>
          </w:p>
        </w:tc>
        <w:tc>
          <w:tcPr>
            <w:tcW w:w="648" w:type="pct"/>
            <w:hideMark/>
          </w:tcPr>
          <w:p w:rsidR="0087191A" w:rsidRPr="001F6C1C" w:rsidRDefault="0087191A" w:rsidP="00164C24">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Program Code</w:t>
            </w:r>
          </w:p>
        </w:tc>
        <w:tc>
          <w:tcPr>
            <w:tcW w:w="563" w:type="pct"/>
            <w:hideMark/>
          </w:tcPr>
          <w:p w:rsidR="0087191A" w:rsidRPr="001F6C1C" w:rsidRDefault="0087191A" w:rsidP="00164C24">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Object Code</w:t>
            </w:r>
          </w:p>
        </w:tc>
        <w:tc>
          <w:tcPr>
            <w:tcW w:w="664" w:type="pct"/>
            <w:hideMark/>
          </w:tcPr>
          <w:p w:rsidR="0087191A" w:rsidRPr="001F6C1C" w:rsidRDefault="0087191A" w:rsidP="00164C24">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Salary Position</w:t>
            </w:r>
          </w:p>
        </w:tc>
        <w:tc>
          <w:tcPr>
            <w:tcW w:w="255" w:type="pct"/>
            <w:hideMark/>
          </w:tcPr>
          <w:p w:rsidR="0087191A" w:rsidRPr="001F6C1C" w:rsidRDefault="0087191A" w:rsidP="00164C24">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FTE</w:t>
            </w:r>
          </w:p>
        </w:tc>
        <w:tc>
          <w:tcPr>
            <w:tcW w:w="694" w:type="pct"/>
            <w:hideMark/>
          </w:tcPr>
          <w:p w:rsidR="0087191A" w:rsidRPr="001F6C1C" w:rsidRDefault="0087191A" w:rsidP="00164C24">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Funding Source</w:t>
            </w:r>
          </w:p>
        </w:tc>
        <w:tc>
          <w:tcPr>
            <w:tcW w:w="397" w:type="pct"/>
            <w:hideMark/>
          </w:tcPr>
          <w:p w:rsidR="0087191A" w:rsidRPr="001F6C1C" w:rsidRDefault="0087191A" w:rsidP="00164C24">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Amount</w:t>
            </w:r>
          </w:p>
        </w:tc>
      </w:tr>
    </w:tbl>
    <w:p w:rsidR="0087191A" w:rsidRPr="001F6C1C" w:rsidRDefault="0087191A" w:rsidP="0087191A">
      <w:pPr>
        <w:spacing w:before="0" w:after="0" w:line="240" w:lineRule="auto"/>
        <w:rPr>
          <w:rFonts w:eastAsia="Times New Roman" w:cs="Times New Roman"/>
          <w:sz w:val="22"/>
          <w:szCs w:val="22"/>
        </w:rPr>
      </w:pPr>
    </w:p>
    <w:p w:rsidR="0087191A" w:rsidRPr="001F6C1C" w:rsidRDefault="0087191A" w:rsidP="008F3382">
      <w:pPr>
        <w:spacing w:after="0" w:line="240" w:lineRule="auto"/>
        <w:rPr>
          <w:sz w:val="22"/>
          <w:szCs w:val="22"/>
        </w:rPr>
      </w:pPr>
    </w:p>
    <w:p w:rsidR="0037771F" w:rsidRPr="001F6C1C" w:rsidRDefault="0037771F" w:rsidP="008F3382">
      <w:pPr>
        <w:rPr>
          <w:sz w:val="22"/>
          <w:szCs w:val="22"/>
        </w:rPr>
      </w:pPr>
    </w:p>
    <w:p w:rsidR="00196020" w:rsidRPr="001F6C1C" w:rsidRDefault="00196020" w:rsidP="005D455F">
      <w:pPr>
        <w:spacing w:before="0" w:after="0" w:line="240" w:lineRule="auto"/>
        <w:rPr>
          <w:sz w:val="22"/>
          <w:szCs w:val="22"/>
        </w:rPr>
      </w:pPr>
    </w:p>
    <w:p w:rsidR="005D455F" w:rsidRPr="001F6C1C" w:rsidRDefault="005D455F" w:rsidP="005D455F">
      <w:pPr>
        <w:spacing w:before="0" w:after="0" w:line="240" w:lineRule="auto"/>
        <w:rPr>
          <w:sz w:val="22"/>
          <w:szCs w:val="22"/>
        </w:rPr>
      </w:pPr>
    </w:p>
    <w:p w:rsidR="005D455F" w:rsidRPr="001F6C1C" w:rsidRDefault="005D455F" w:rsidP="009959AC">
      <w:pPr>
        <w:pStyle w:val="Heading5"/>
        <w:rPr>
          <w:b/>
          <w:sz w:val="22"/>
          <w:szCs w:val="22"/>
        </w:rPr>
      </w:pPr>
      <w:r w:rsidRPr="001F6C1C">
        <w:rPr>
          <w:b/>
          <w:sz w:val="22"/>
          <w:szCs w:val="22"/>
        </w:rPr>
        <w:t xml:space="preserve">TITLE </w:t>
      </w:r>
      <w:r w:rsidR="00902B65">
        <w:rPr>
          <w:b/>
          <w:sz w:val="22"/>
          <w:szCs w:val="22"/>
        </w:rPr>
        <w:t xml:space="preserve">I, Part </w:t>
      </w:r>
      <w:r w:rsidRPr="001F6C1C">
        <w:rPr>
          <w:b/>
          <w:sz w:val="22"/>
          <w:szCs w:val="22"/>
        </w:rPr>
        <w:t>D S</w:t>
      </w:r>
      <w:r w:rsidR="00902B65">
        <w:rPr>
          <w:b/>
          <w:sz w:val="22"/>
          <w:szCs w:val="22"/>
        </w:rPr>
        <w:t xml:space="preserve">tate </w:t>
      </w:r>
      <w:r w:rsidRPr="001F6C1C">
        <w:rPr>
          <w:b/>
          <w:sz w:val="22"/>
          <w:szCs w:val="22"/>
        </w:rPr>
        <w:t>A</w:t>
      </w:r>
      <w:r w:rsidR="00902B65">
        <w:rPr>
          <w:b/>
          <w:sz w:val="22"/>
          <w:szCs w:val="22"/>
        </w:rPr>
        <w:t>gency</w:t>
      </w:r>
      <w:r w:rsidRPr="001F6C1C">
        <w:rPr>
          <w:b/>
          <w:sz w:val="22"/>
          <w:szCs w:val="22"/>
        </w:rPr>
        <w:t xml:space="preserve"> QUESTIONS</w:t>
      </w:r>
    </w:p>
    <w:p w:rsidR="00D13796" w:rsidRPr="001F6C1C" w:rsidRDefault="00D13796" w:rsidP="00D13796">
      <w:pPr>
        <w:spacing w:after="0" w:line="240" w:lineRule="auto"/>
        <w:rPr>
          <w:b/>
          <w:sz w:val="22"/>
          <w:szCs w:val="22"/>
        </w:rPr>
      </w:pPr>
      <w:r w:rsidRPr="001F6C1C">
        <w:rPr>
          <w:b/>
          <w:sz w:val="22"/>
          <w:szCs w:val="22"/>
        </w:rPr>
        <w:t xml:space="preserve"> </w:t>
      </w:r>
      <w:r w:rsidRPr="001F6C1C">
        <w:rPr>
          <w:i/>
          <w:color w:val="4472C4" w:themeColor="accent5"/>
          <w:sz w:val="22"/>
          <w:szCs w:val="22"/>
        </w:rPr>
        <w:t>(POPULATE ONLY FOR SA ACCEPTING TITLE I, Part D)</w:t>
      </w:r>
    </w:p>
    <w:p w:rsidR="00D13796" w:rsidRPr="00CC0DCD" w:rsidRDefault="00D13796" w:rsidP="00CC0DCD">
      <w:pPr>
        <w:pStyle w:val="ListParagraph"/>
        <w:numPr>
          <w:ilvl w:val="2"/>
          <w:numId w:val="20"/>
        </w:numPr>
        <w:spacing w:before="0" w:after="0" w:line="240" w:lineRule="auto"/>
        <w:ind w:left="810" w:hanging="360"/>
        <w:rPr>
          <w:color w:val="7F7F7F" w:themeColor="text1" w:themeTint="80"/>
          <w:sz w:val="22"/>
          <w:szCs w:val="22"/>
        </w:rPr>
      </w:pPr>
      <w:r w:rsidRPr="00CC0DCD">
        <w:rPr>
          <w:sz w:val="22"/>
          <w:szCs w:val="22"/>
        </w:rPr>
        <w:t xml:space="preserve">Describe how the State Agency (SA) assesses the educational needs of the children and youth that will be served, or the guidance and support the SA provides to facilities when that determination is made at the facility level. </w:t>
      </w:r>
    </w:p>
    <w:p w:rsidR="00D13796" w:rsidRPr="001F6C1C" w:rsidRDefault="00D13796" w:rsidP="002212DE">
      <w:pPr>
        <w:pStyle w:val="ListParagraph"/>
        <w:numPr>
          <w:ilvl w:val="2"/>
          <w:numId w:val="20"/>
        </w:numPr>
        <w:spacing w:before="0" w:after="0" w:line="240" w:lineRule="auto"/>
        <w:ind w:left="810" w:hanging="360"/>
        <w:rPr>
          <w:sz w:val="22"/>
          <w:szCs w:val="22"/>
        </w:rPr>
      </w:pPr>
      <w:r w:rsidRPr="001F6C1C">
        <w:rPr>
          <w:sz w:val="22"/>
          <w:szCs w:val="22"/>
        </w:rPr>
        <w:t xml:space="preserve">Describe how appropriate PD will be provided to teachers and other staff or the guidance and support the SA provides to facilities when that determination is made at the facility level.  </w:t>
      </w:r>
    </w:p>
    <w:p w:rsidR="005D455F" w:rsidRPr="001F6C1C" w:rsidRDefault="005D455F" w:rsidP="000C4306">
      <w:pPr>
        <w:pStyle w:val="Heading5"/>
        <w:rPr>
          <w:b/>
          <w:sz w:val="22"/>
          <w:szCs w:val="22"/>
        </w:rPr>
      </w:pPr>
      <w:r w:rsidRPr="001F6C1C">
        <w:rPr>
          <w:b/>
          <w:sz w:val="22"/>
          <w:szCs w:val="22"/>
        </w:rPr>
        <w:t>TITLE I</w:t>
      </w:r>
      <w:r w:rsidR="001F53A1">
        <w:rPr>
          <w:b/>
          <w:sz w:val="22"/>
          <w:szCs w:val="22"/>
        </w:rPr>
        <w:t xml:space="preserve">, Part </w:t>
      </w:r>
      <w:r w:rsidRPr="001F6C1C">
        <w:rPr>
          <w:b/>
          <w:sz w:val="22"/>
          <w:szCs w:val="22"/>
        </w:rPr>
        <w:t>D S</w:t>
      </w:r>
      <w:r w:rsidR="001F53A1">
        <w:rPr>
          <w:b/>
          <w:sz w:val="22"/>
          <w:szCs w:val="22"/>
        </w:rPr>
        <w:t xml:space="preserve">tate </w:t>
      </w:r>
      <w:r w:rsidRPr="001F6C1C">
        <w:rPr>
          <w:b/>
          <w:sz w:val="22"/>
          <w:szCs w:val="22"/>
        </w:rPr>
        <w:t>A</w:t>
      </w:r>
      <w:r w:rsidR="001F53A1">
        <w:rPr>
          <w:b/>
          <w:sz w:val="22"/>
          <w:szCs w:val="22"/>
        </w:rPr>
        <w:t>gency</w:t>
      </w:r>
      <w:r w:rsidRPr="001F6C1C">
        <w:rPr>
          <w:b/>
          <w:sz w:val="22"/>
          <w:szCs w:val="22"/>
        </w:rPr>
        <w:t xml:space="preserve"> ASSURANCES</w:t>
      </w:r>
    </w:p>
    <w:p w:rsidR="005D455F" w:rsidRPr="001F6C1C" w:rsidRDefault="005D455F" w:rsidP="005D455F">
      <w:pPr>
        <w:spacing w:before="0" w:after="0" w:line="240" w:lineRule="auto"/>
        <w:rPr>
          <w:sz w:val="22"/>
          <w:szCs w:val="22"/>
        </w:rPr>
      </w:pPr>
    </w:p>
    <w:p w:rsidR="005D455F" w:rsidRPr="001F6C1C" w:rsidRDefault="005D455F" w:rsidP="005D455F">
      <w:pPr>
        <w:spacing w:before="0" w:after="0" w:line="240" w:lineRule="auto"/>
        <w:rPr>
          <w:sz w:val="22"/>
          <w:szCs w:val="22"/>
        </w:rPr>
      </w:pPr>
      <w:r w:rsidRPr="001F6C1C">
        <w:rPr>
          <w:sz w:val="22"/>
          <w:szCs w:val="22"/>
        </w:rPr>
        <w:t>Population To Be Served and Its Needs</w:t>
      </w:r>
    </w:p>
    <w:p w:rsidR="005D455F" w:rsidRPr="001F6C1C" w:rsidRDefault="005D455F" w:rsidP="005D455F">
      <w:pPr>
        <w:spacing w:before="0" w:after="0" w:line="240" w:lineRule="auto"/>
        <w:rPr>
          <w:sz w:val="22"/>
          <w:szCs w:val="22"/>
        </w:rPr>
      </w:pPr>
      <w:r w:rsidRPr="001F6C1C">
        <w:rPr>
          <w:rFonts w:ascii="Segoe UI Symbol" w:hAnsi="Segoe UI Symbol" w:cs="Segoe UI Symbol"/>
          <w:sz w:val="22"/>
          <w:szCs w:val="22"/>
        </w:rPr>
        <w:lastRenderedPageBreak/>
        <w:t>☒</w:t>
      </w:r>
      <w:r w:rsidRPr="001F6C1C">
        <w:rPr>
          <w:sz w:val="22"/>
          <w:szCs w:val="22"/>
        </w:rPr>
        <w:t xml:space="preserve">  When serving youth in adult correctional institutions, priority will be given to those likely to complete incarceration within 2 years. § 1414(c)(2).</w:t>
      </w:r>
    </w:p>
    <w:p w:rsidR="005D455F" w:rsidRPr="001F6C1C" w:rsidRDefault="005D455F" w:rsidP="005D455F">
      <w:pPr>
        <w:spacing w:before="0" w:after="0" w:line="240" w:lineRule="auto"/>
        <w:rPr>
          <w:sz w:val="22"/>
          <w:szCs w:val="22"/>
        </w:rPr>
      </w:pPr>
      <w:r w:rsidRPr="001F6C1C">
        <w:rPr>
          <w:rFonts w:ascii="Segoe UI Symbol" w:hAnsi="Segoe UI Symbol" w:cs="Segoe UI Symbol"/>
          <w:sz w:val="22"/>
          <w:szCs w:val="22"/>
        </w:rPr>
        <w:t>☒</w:t>
      </w:r>
      <w:r w:rsidRPr="001F6C1C">
        <w:rPr>
          <w:sz w:val="22"/>
          <w:szCs w:val="22"/>
        </w:rPr>
        <w:t xml:space="preserve">  The SA will:  </w:t>
      </w:r>
    </w:p>
    <w:p w:rsidR="005D455F" w:rsidRPr="001F6C1C" w:rsidRDefault="005D455F" w:rsidP="002212DE">
      <w:pPr>
        <w:pStyle w:val="ListParagraph"/>
        <w:numPr>
          <w:ilvl w:val="0"/>
          <w:numId w:val="8"/>
        </w:numPr>
        <w:spacing w:before="0" w:after="0" w:line="240" w:lineRule="auto"/>
        <w:rPr>
          <w:sz w:val="22"/>
          <w:szCs w:val="22"/>
        </w:rPr>
      </w:pPr>
      <w:r w:rsidRPr="001F6C1C">
        <w:rPr>
          <w:sz w:val="22"/>
          <w:szCs w:val="22"/>
        </w:rPr>
        <w:t>work to meet a child’s or youth’s existing individualized education programs (IEPs) and</w:t>
      </w:r>
    </w:p>
    <w:p w:rsidR="005D455F" w:rsidRPr="001F6C1C" w:rsidRDefault="005D455F" w:rsidP="002212DE">
      <w:pPr>
        <w:pStyle w:val="ListParagraph"/>
        <w:numPr>
          <w:ilvl w:val="0"/>
          <w:numId w:val="8"/>
        </w:numPr>
        <w:spacing w:before="0" w:after="0" w:line="240" w:lineRule="auto"/>
        <w:rPr>
          <w:sz w:val="22"/>
          <w:szCs w:val="22"/>
        </w:rPr>
      </w:pPr>
      <w:r w:rsidRPr="001F6C1C">
        <w:rPr>
          <w:sz w:val="22"/>
          <w:szCs w:val="22"/>
        </w:rPr>
        <w:t>notify the local school if a child or youth is identified as needing special education services while in placement and intends to return to the school  § 1414(c)(15).</w:t>
      </w:r>
    </w:p>
    <w:p w:rsidR="005D455F" w:rsidRPr="001F6C1C" w:rsidRDefault="005D455F" w:rsidP="005D455F">
      <w:pPr>
        <w:spacing w:before="0" w:after="0" w:line="240" w:lineRule="auto"/>
        <w:rPr>
          <w:sz w:val="22"/>
          <w:szCs w:val="22"/>
        </w:rPr>
      </w:pPr>
      <w:r w:rsidRPr="001F6C1C">
        <w:rPr>
          <w:sz w:val="22"/>
          <w:szCs w:val="22"/>
        </w:rPr>
        <w:t xml:space="preserve">  </w:t>
      </w:r>
      <w:r w:rsidRPr="001F6C1C">
        <w:rPr>
          <w:rFonts w:ascii="Segoe UI Symbol" w:hAnsi="Segoe UI Symbol" w:cs="Segoe UI Symbol"/>
          <w:sz w:val="22"/>
          <w:szCs w:val="22"/>
        </w:rPr>
        <w:t>☒</w:t>
      </w:r>
      <w:r w:rsidRPr="001F6C1C">
        <w:rPr>
          <w:sz w:val="22"/>
          <w:szCs w:val="22"/>
        </w:rPr>
        <w:t xml:space="preserve">  The SA will:</w:t>
      </w:r>
    </w:p>
    <w:p w:rsidR="005D455F" w:rsidRPr="001F6C1C" w:rsidRDefault="005D455F" w:rsidP="002212DE">
      <w:pPr>
        <w:pStyle w:val="ListParagraph"/>
        <w:numPr>
          <w:ilvl w:val="0"/>
          <w:numId w:val="9"/>
        </w:numPr>
        <w:spacing w:before="0" w:after="0" w:line="240" w:lineRule="auto"/>
        <w:rPr>
          <w:sz w:val="22"/>
          <w:szCs w:val="22"/>
        </w:rPr>
      </w:pPr>
      <w:r w:rsidRPr="001F6C1C">
        <w:rPr>
          <w:sz w:val="22"/>
          <w:szCs w:val="22"/>
        </w:rPr>
        <w:t xml:space="preserve">encourage children and youth who dropped out before entering the institution to reenter school following release, or </w:t>
      </w:r>
    </w:p>
    <w:p w:rsidR="005D455F" w:rsidRPr="001F6C1C" w:rsidRDefault="005D455F" w:rsidP="002212DE">
      <w:pPr>
        <w:pStyle w:val="ListParagraph"/>
        <w:numPr>
          <w:ilvl w:val="0"/>
          <w:numId w:val="9"/>
        </w:numPr>
        <w:spacing w:before="0" w:after="0" w:line="240" w:lineRule="auto"/>
        <w:rPr>
          <w:sz w:val="22"/>
          <w:szCs w:val="22"/>
        </w:rPr>
      </w:pPr>
      <w:r w:rsidRPr="001F6C1C">
        <w:rPr>
          <w:sz w:val="22"/>
          <w:szCs w:val="22"/>
        </w:rPr>
        <w:t>if not returning to school, provide children and youth with the skills to gain employment, continue education, or obtain a secondary school diploma or its equivalent § 1414(c)(16).</w:t>
      </w:r>
    </w:p>
    <w:p w:rsidR="005D455F" w:rsidRPr="001F6C1C" w:rsidRDefault="005D455F" w:rsidP="005D455F">
      <w:pPr>
        <w:spacing w:before="0" w:after="0" w:line="240" w:lineRule="auto"/>
        <w:rPr>
          <w:sz w:val="22"/>
          <w:szCs w:val="22"/>
        </w:rPr>
      </w:pPr>
    </w:p>
    <w:p w:rsidR="005D455F" w:rsidRPr="001F6C1C" w:rsidRDefault="005D455F" w:rsidP="005D455F">
      <w:pPr>
        <w:spacing w:before="0" w:after="0" w:line="240" w:lineRule="auto"/>
        <w:rPr>
          <w:sz w:val="22"/>
          <w:szCs w:val="22"/>
        </w:rPr>
      </w:pPr>
      <w:r w:rsidRPr="001F6C1C">
        <w:rPr>
          <w:sz w:val="22"/>
          <w:szCs w:val="22"/>
        </w:rPr>
        <w:t>Programming Goals, Quality, and Evaluation</w:t>
      </w:r>
    </w:p>
    <w:p w:rsidR="005D455F" w:rsidRPr="001F6C1C" w:rsidRDefault="005D455F" w:rsidP="005D455F">
      <w:pPr>
        <w:spacing w:before="0" w:after="0" w:line="240" w:lineRule="auto"/>
        <w:rPr>
          <w:sz w:val="22"/>
          <w:szCs w:val="22"/>
        </w:rPr>
      </w:pPr>
      <w:r w:rsidRPr="001F6C1C">
        <w:rPr>
          <w:rFonts w:ascii="Segoe UI Symbol" w:hAnsi="Segoe UI Symbol" w:cs="Segoe UI Symbol"/>
          <w:sz w:val="22"/>
          <w:szCs w:val="22"/>
        </w:rPr>
        <w:t>☒</w:t>
      </w:r>
      <w:r w:rsidRPr="001F6C1C">
        <w:rPr>
          <w:sz w:val="22"/>
          <w:szCs w:val="22"/>
        </w:rPr>
        <w:t xml:space="preserve">  Teachers and staff are trained to work with children and youth who have special needs, including those with disabilities or unique needs § 1414(c)(17). </w:t>
      </w:r>
    </w:p>
    <w:p w:rsidR="005D455F" w:rsidRPr="001F6C1C" w:rsidRDefault="005D455F" w:rsidP="005D455F">
      <w:pPr>
        <w:spacing w:before="0" w:after="0" w:line="240" w:lineRule="auto"/>
        <w:rPr>
          <w:sz w:val="22"/>
          <w:szCs w:val="22"/>
        </w:rPr>
      </w:pPr>
      <w:r w:rsidRPr="001F6C1C">
        <w:rPr>
          <w:rFonts w:ascii="Segoe UI Symbol" w:hAnsi="Segoe UI Symbol" w:cs="Segoe UI Symbol"/>
          <w:sz w:val="22"/>
          <w:szCs w:val="22"/>
        </w:rPr>
        <w:t>☒</w:t>
      </w:r>
      <w:r w:rsidRPr="001F6C1C">
        <w:rPr>
          <w:sz w:val="22"/>
          <w:szCs w:val="22"/>
        </w:rPr>
        <w:t xml:space="preserve">  The SA will include data showing that the state agency has maintained the fiscal effort required of a local educational agency  §1414(c) (7).</w:t>
      </w:r>
    </w:p>
    <w:p w:rsidR="005D455F" w:rsidRPr="001F6C1C" w:rsidRDefault="005D455F" w:rsidP="005D455F">
      <w:pPr>
        <w:spacing w:before="0" w:after="0" w:line="240" w:lineRule="auto"/>
        <w:rPr>
          <w:sz w:val="22"/>
          <w:szCs w:val="22"/>
        </w:rPr>
      </w:pPr>
      <w:r w:rsidRPr="001F6C1C">
        <w:rPr>
          <w:sz w:val="22"/>
          <w:szCs w:val="22"/>
        </w:rPr>
        <w:t>Transition and Support Services</w:t>
      </w:r>
    </w:p>
    <w:p w:rsidR="005D455F" w:rsidRPr="001F6C1C" w:rsidRDefault="005D455F" w:rsidP="005D455F">
      <w:pPr>
        <w:spacing w:before="0" w:after="0" w:line="240" w:lineRule="auto"/>
        <w:rPr>
          <w:sz w:val="22"/>
          <w:szCs w:val="22"/>
        </w:rPr>
      </w:pPr>
      <w:r w:rsidRPr="001F6C1C">
        <w:rPr>
          <w:rFonts w:ascii="Segoe UI Symbol" w:hAnsi="Segoe UI Symbol" w:cs="Segoe UI Symbol"/>
          <w:sz w:val="22"/>
          <w:szCs w:val="22"/>
        </w:rPr>
        <w:t>☒</w:t>
      </w:r>
      <w:r w:rsidRPr="001F6C1C">
        <w:rPr>
          <w:sz w:val="22"/>
          <w:szCs w:val="22"/>
        </w:rPr>
        <w:t xml:space="preserve">  The SA will help locate alternative education programs for students not returning to school after leaving the facility or institution § 1414(c)(13).</w:t>
      </w:r>
    </w:p>
    <w:p w:rsidR="005D455F" w:rsidRPr="00443FAE" w:rsidRDefault="005D455F" w:rsidP="005D455F">
      <w:pPr>
        <w:spacing w:before="0" w:after="0" w:line="240" w:lineRule="auto"/>
        <w:rPr>
          <w:sz w:val="22"/>
          <w:szCs w:val="22"/>
        </w:rPr>
      </w:pPr>
      <w:r w:rsidRPr="001F6C1C">
        <w:rPr>
          <w:rFonts w:ascii="Segoe UI Symbol" w:hAnsi="Segoe UI Symbol" w:cs="Segoe UI Symbol"/>
          <w:sz w:val="22"/>
          <w:szCs w:val="22"/>
        </w:rPr>
        <w:lastRenderedPageBreak/>
        <w:t>☒</w:t>
      </w:r>
      <w:r w:rsidRPr="001F6C1C">
        <w:rPr>
          <w:sz w:val="22"/>
          <w:szCs w:val="22"/>
        </w:rPr>
        <w:t xml:space="preserve">  The SA will work with parents to improve the educational achievement of their children and prevent their child’s further involvement in delinquent activities  § 1414(c)(14).</w:t>
      </w:r>
    </w:p>
    <w:p w:rsidR="005D455F" w:rsidRDefault="005D455F" w:rsidP="005D455F">
      <w:pPr>
        <w:spacing w:before="0" w:after="0" w:line="240" w:lineRule="auto"/>
        <w:rPr>
          <w:sz w:val="22"/>
          <w:szCs w:val="22"/>
        </w:rPr>
      </w:pPr>
      <w:r w:rsidRPr="00062426">
        <w:rPr>
          <w:rFonts w:ascii="Segoe UI Symbol" w:hAnsi="Segoe UI Symbol" w:cs="Segoe UI Symbol"/>
          <w:sz w:val="22"/>
          <w:szCs w:val="22"/>
        </w:rPr>
        <w:t>☒</w:t>
      </w:r>
      <w:r w:rsidRPr="00062426">
        <w:rPr>
          <w:sz w:val="22"/>
          <w:szCs w:val="22"/>
        </w:rPr>
        <w:t xml:space="preserve">  The SA will designate an individual in each affected correctional facility or institution to be responsible for issues relating to transition of such children and youth between such facility and institutions and locally operated programs  § 1414(c)(11).</w:t>
      </w:r>
    </w:p>
    <w:p w:rsidR="00164C24" w:rsidRDefault="00164C24" w:rsidP="005D455F">
      <w:pPr>
        <w:spacing w:before="0" w:after="0" w:line="240" w:lineRule="auto"/>
        <w:rPr>
          <w:sz w:val="22"/>
          <w:szCs w:val="22"/>
        </w:rPr>
      </w:pPr>
    </w:p>
    <w:p w:rsidR="00164C24" w:rsidRPr="001F6C1C" w:rsidRDefault="00164C24" w:rsidP="00164C24">
      <w:pPr>
        <w:pStyle w:val="Heading5"/>
        <w:rPr>
          <w:b/>
          <w:sz w:val="22"/>
          <w:szCs w:val="22"/>
        </w:rPr>
      </w:pPr>
      <w:r w:rsidRPr="001F6C1C">
        <w:rPr>
          <w:b/>
          <w:sz w:val="22"/>
          <w:szCs w:val="22"/>
        </w:rPr>
        <w:t>Use of Title I</w:t>
      </w:r>
      <w:r>
        <w:rPr>
          <w:b/>
          <w:sz w:val="22"/>
          <w:szCs w:val="22"/>
        </w:rPr>
        <w:t>, Part D</w:t>
      </w:r>
      <w:r w:rsidRPr="001F6C1C">
        <w:rPr>
          <w:b/>
          <w:sz w:val="22"/>
          <w:szCs w:val="22"/>
        </w:rPr>
        <w:t xml:space="preserve"> – State Agency Funds </w:t>
      </w:r>
    </w:p>
    <w:p w:rsidR="00164C24" w:rsidRPr="001F6C1C" w:rsidRDefault="00164C24" w:rsidP="00164C24">
      <w:pPr>
        <w:spacing w:before="0" w:after="0" w:line="240" w:lineRule="auto"/>
        <w:rPr>
          <w:sz w:val="22"/>
          <w:szCs w:val="22"/>
        </w:rPr>
      </w:pPr>
      <w:r w:rsidRPr="001F6C1C">
        <w:rPr>
          <w:sz w:val="22"/>
          <w:szCs w:val="22"/>
        </w:rPr>
        <w:t>The purpose of Title I</w:t>
      </w:r>
      <w:r>
        <w:rPr>
          <w:sz w:val="22"/>
          <w:szCs w:val="22"/>
        </w:rPr>
        <w:t xml:space="preserve">, </w:t>
      </w:r>
      <w:r w:rsidRPr="001F6C1C">
        <w:rPr>
          <w:sz w:val="22"/>
          <w:szCs w:val="22"/>
        </w:rPr>
        <w:t>Part D SA is to improve educational services for children and youth in local, tribal, and State institutions for neglected and delinquent children and youth so that such children and youth have the opportunity to meet the same challenging State academic standards that all children are expected to meet; provide such children and youth with the services needed to make a successful transition from institutionalization to further schooling or employment, prevent at-risk youth from dropping out of school, and provide dropouts, an</w:t>
      </w:r>
      <w:r>
        <w:rPr>
          <w:sz w:val="22"/>
          <w:szCs w:val="22"/>
        </w:rPr>
        <w:t>d</w:t>
      </w:r>
      <w:r w:rsidRPr="001F6C1C">
        <w:rPr>
          <w:sz w:val="22"/>
          <w:szCs w:val="22"/>
        </w:rPr>
        <w:t xml:space="preserve"> children and youth returning from correctional facilities or institutions for neglected or delinquent children and youth, with support system</w:t>
      </w:r>
      <w:r>
        <w:rPr>
          <w:sz w:val="22"/>
          <w:szCs w:val="22"/>
        </w:rPr>
        <w:t>s</w:t>
      </w:r>
      <w:r w:rsidRPr="001F6C1C">
        <w:rPr>
          <w:sz w:val="22"/>
          <w:szCs w:val="22"/>
        </w:rPr>
        <w:t xml:space="preserve"> to ensure their continued education and the involvement of their families and communities. § 1401(a).</w:t>
      </w:r>
    </w:p>
    <w:p w:rsidR="00164C24" w:rsidRPr="001F6C1C" w:rsidRDefault="00164C24" w:rsidP="00164C24">
      <w:pPr>
        <w:spacing w:before="0" w:after="0" w:line="240" w:lineRule="auto"/>
        <w:rPr>
          <w:sz w:val="22"/>
          <w:szCs w:val="22"/>
        </w:rPr>
      </w:pPr>
    </w:p>
    <w:p w:rsidR="00164C24" w:rsidRPr="001F6C1C" w:rsidRDefault="00164C24" w:rsidP="00164C24">
      <w:pPr>
        <w:spacing w:before="0" w:after="0" w:line="240" w:lineRule="auto"/>
        <w:rPr>
          <w:sz w:val="22"/>
          <w:szCs w:val="22"/>
        </w:rPr>
      </w:pPr>
      <w:r w:rsidRPr="001F6C1C">
        <w:rPr>
          <w:sz w:val="22"/>
          <w:szCs w:val="22"/>
        </w:rPr>
        <w:t xml:space="preserve">View more detailed information regarding </w:t>
      </w:r>
      <w:hyperlink r:id="rId18" w:history="1">
        <w:r w:rsidRPr="00516C01">
          <w:rPr>
            <w:rStyle w:val="Hyperlink"/>
            <w:sz w:val="22"/>
            <w:szCs w:val="22"/>
          </w:rPr>
          <w:t>Title I, Part D SA</w:t>
        </w:r>
      </w:hyperlink>
      <w:r w:rsidRPr="001F6C1C">
        <w:rPr>
          <w:sz w:val="22"/>
          <w:szCs w:val="22"/>
        </w:rPr>
        <w:t xml:space="preserve"> programs</w:t>
      </w:r>
      <w:r>
        <w:rPr>
          <w:sz w:val="22"/>
          <w:szCs w:val="22"/>
        </w:rPr>
        <w:t>.</w:t>
      </w:r>
      <w:r w:rsidRPr="001F6C1C">
        <w:rPr>
          <w:sz w:val="22"/>
          <w:szCs w:val="22"/>
        </w:rPr>
        <w:t xml:space="preserve"> </w:t>
      </w:r>
    </w:p>
    <w:p w:rsidR="00164C24" w:rsidRPr="001F6C1C" w:rsidRDefault="00164C24" w:rsidP="00164C24">
      <w:pPr>
        <w:shd w:val="clear" w:color="auto" w:fill="FFFFFF"/>
        <w:spacing w:before="0" w:after="150" w:line="240" w:lineRule="auto"/>
        <w:rPr>
          <w:rFonts w:eastAsia="Times New Roman" w:cs="Arial"/>
          <w:color w:val="333333"/>
          <w:sz w:val="22"/>
          <w:szCs w:val="22"/>
        </w:rPr>
      </w:pPr>
      <w:r w:rsidRPr="001F6C1C">
        <w:rPr>
          <w:rFonts w:eastAsia="Times New Roman" w:cs="Arial"/>
          <w:b/>
          <w:bCs/>
          <w:color w:val="333333"/>
          <w:sz w:val="22"/>
          <w:szCs w:val="22"/>
        </w:rPr>
        <w:t>Use the table below to budget activities paid with any ESEA funds in support of the Title I program.</w:t>
      </w:r>
    </w:p>
    <w:tbl>
      <w:tblPr>
        <w:tblStyle w:val="PlainTable11"/>
        <w:tblW w:w="5000" w:type="pct"/>
        <w:tblLook w:val="0480" w:firstRow="0" w:lastRow="0" w:firstColumn="1" w:lastColumn="0" w:noHBand="0" w:noVBand="1"/>
        <w:tblCaption w:val="Budget Line Item"/>
        <w:tblDescription w:val="List of budget line item attributes."/>
      </w:tblPr>
      <w:tblGrid>
        <w:gridCol w:w="876"/>
        <w:gridCol w:w="1055"/>
        <w:gridCol w:w="1588"/>
        <w:gridCol w:w="1090"/>
        <w:gridCol w:w="1678"/>
        <w:gridCol w:w="1458"/>
        <w:gridCol w:w="1720"/>
        <w:gridCol w:w="660"/>
        <w:gridCol w:w="1797"/>
        <w:gridCol w:w="1028"/>
      </w:tblGrid>
      <w:tr w:rsidR="00164C24" w:rsidRPr="001138A0" w:rsidTr="00164C24">
        <w:trPr>
          <w:tblHeader/>
        </w:trPr>
        <w:tc>
          <w:tcPr>
            <w:cnfStyle w:val="001000000000" w:firstRow="0" w:lastRow="0" w:firstColumn="1" w:lastColumn="0" w:oddVBand="0" w:evenVBand="0" w:oddHBand="0" w:evenHBand="0" w:firstRowFirstColumn="0" w:firstRowLastColumn="0" w:lastRowFirstColumn="0" w:lastRowLastColumn="0"/>
            <w:tcW w:w="338" w:type="pct"/>
            <w:hideMark/>
          </w:tcPr>
          <w:p w:rsidR="00164C24" w:rsidRPr="001F6C1C" w:rsidRDefault="00164C24" w:rsidP="00164C24">
            <w:pPr>
              <w:spacing w:before="0" w:after="300"/>
              <w:rPr>
                <w:rFonts w:eastAsia="Times New Roman" w:cs="Times New Roman"/>
                <w:color w:val="31708F"/>
                <w:sz w:val="22"/>
                <w:szCs w:val="22"/>
              </w:rPr>
            </w:pPr>
            <w:r w:rsidRPr="001F6C1C">
              <w:rPr>
                <w:rFonts w:eastAsia="Times New Roman" w:cs="Times New Roman"/>
                <w:color w:val="31708F"/>
                <w:sz w:val="22"/>
                <w:szCs w:val="22"/>
              </w:rPr>
              <w:lastRenderedPageBreak/>
              <w:t>ID Ref</w:t>
            </w:r>
          </w:p>
        </w:tc>
        <w:tc>
          <w:tcPr>
            <w:tcW w:w="407" w:type="pct"/>
            <w:hideMark/>
          </w:tcPr>
          <w:p w:rsidR="00164C24" w:rsidRPr="001F6C1C" w:rsidRDefault="00164C24" w:rsidP="00164C24">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Pr>
                <w:rFonts w:eastAsia="Times New Roman" w:cs="Times New Roman"/>
                <w:color w:val="31708F"/>
                <w:sz w:val="22"/>
                <w:szCs w:val="22"/>
              </w:rPr>
              <w:t>Activity Category</w:t>
            </w:r>
          </w:p>
        </w:tc>
        <w:tc>
          <w:tcPr>
            <w:tcW w:w="613" w:type="pct"/>
            <w:hideMark/>
          </w:tcPr>
          <w:p w:rsidR="00164C24" w:rsidRPr="001F6C1C" w:rsidRDefault="00164C24" w:rsidP="00164C24">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Description of Activity</w:t>
            </w:r>
          </w:p>
        </w:tc>
        <w:tc>
          <w:tcPr>
            <w:tcW w:w="421" w:type="pct"/>
            <w:hideMark/>
          </w:tcPr>
          <w:p w:rsidR="00164C24" w:rsidRPr="001F6C1C" w:rsidRDefault="00164C24" w:rsidP="00164C24">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Location</w:t>
            </w:r>
          </w:p>
        </w:tc>
        <w:tc>
          <w:tcPr>
            <w:tcW w:w="648" w:type="pct"/>
            <w:hideMark/>
          </w:tcPr>
          <w:p w:rsidR="00164C24" w:rsidRPr="001F6C1C" w:rsidRDefault="00164C24" w:rsidP="00164C24">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Program Code</w:t>
            </w:r>
          </w:p>
        </w:tc>
        <w:tc>
          <w:tcPr>
            <w:tcW w:w="563" w:type="pct"/>
            <w:hideMark/>
          </w:tcPr>
          <w:p w:rsidR="00164C24" w:rsidRPr="001F6C1C" w:rsidRDefault="00164C24" w:rsidP="00164C24">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Object Code</w:t>
            </w:r>
          </w:p>
        </w:tc>
        <w:tc>
          <w:tcPr>
            <w:tcW w:w="664" w:type="pct"/>
            <w:hideMark/>
          </w:tcPr>
          <w:p w:rsidR="00164C24" w:rsidRPr="001F6C1C" w:rsidRDefault="00164C24" w:rsidP="00164C24">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Salary Position</w:t>
            </w:r>
          </w:p>
        </w:tc>
        <w:tc>
          <w:tcPr>
            <w:tcW w:w="255" w:type="pct"/>
            <w:hideMark/>
          </w:tcPr>
          <w:p w:rsidR="00164C24" w:rsidRPr="001F6C1C" w:rsidRDefault="00164C24" w:rsidP="00164C24">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FTE</w:t>
            </w:r>
          </w:p>
        </w:tc>
        <w:tc>
          <w:tcPr>
            <w:tcW w:w="694" w:type="pct"/>
            <w:hideMark/>
          </w:tcPr>
          <w:p w:rsidR="00164C24" w:rsidRPr="001F6C1C" w:rsidRDefault="00164C24" w:rsidP="00164C24">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Funding Source</w:t>
            </w:r>
          </w:p>
        </w:tc>
        <w:tc>
          <w:tcPr>
            <w:tcW w:w="397" w:type="pct"/>
            <w:hideMark/>
          </w:tcPr>
          <w:p w:rsidR="00164C24" w:rsidRPr="001F6C1C" w:rsidRDefault="00164C24" w:rsidP="00164C24">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Amount</w:t>
            </w:r>
          </w:p>
        </w:tc>
      </w:tr>
    </w:tbl>
    <w:p w:rsidR="00164C24" w:rsidRPr="001F6C1C" w:rsidRDefault="00164C24" w:rsidP="005D455F">
      <w:pPr>
        <w:spacing w:before="0" w:after="0" w:line="240" w:lineRule="auto"/>
        <w:rPr>
          <w:b/>
          <w:sz w:val="22"/>
          <w:szCs w:val="22"/>
        </w:rPr>
      </w:pPr>
    </w:p>
    <w:p w:rsidR="005D455F" w:rsidRPr="001F6C1C" w:rsidRDefault="005D455F" w:rsidP="000C4306">
      <w:pPr>
        <w:pStyle w:val="Heading5"/>
        <w:rPr>
          <w:b/>
          <w:sz w:val="22"/>
          <w:szCs w:val="22"/>
        </w:rPr>
      </w:pPr>
      <w:r w:rsidRPr="001F6C1C">
        <w:rPr>
          <w:b/>
          <w:sz w:val="22"/>
          <w:szCs w:val="22"/>
        </w:rPr>
        <w:t>TITLE I</w:t>
      </w:r>
      <w:r w:rsidR="001F53A1">
        <w:rPr>
          <w:b/>
          <w:sz w:val="22"/>
          <w:szCs w:val="22"/>
        </w:rPr>
        <w:t xml:space="preserve">, Part </w:t>
      </w:r>
      <w:r w:rsidRPr="001F6C1C">
        <w:rPr>
          <w:b/>
          <w:sz w:val="22"/>
          <w:szCs w:val="22"/>
        </w:rPr>
        <w:t>D</w:t>
      </w:r>
      <w:r w:rsidR="000C4306" w:rsidRPr="001F6C1C">
        <w:rPr>
          <w:b/>
          <w:sz w:val="22"/>
          <w:szCs w:val="22"/>
        </w:rPr>
        <w:t xml:space="preserve"> LEA</w:t>
      </w:r>
      <w:r w:rsidRPr="001F6C1C">
        <w:rPr>
          <w:b/>
          <w:sz w:val="22"/>
          <w:szCs w:val="22"/>
        </w:rPr>
        <w:t xml:space="preserve"> QUESTIONS</w:t>
      </w:r>
    </w:p>
    <w:p w:rsidR="00D13796" w:rsidRPr="001F6C1C" w:rsidRDefault="00D13796" w:rsidP="00D13796">
      <w:pPr>
        <w:spacing w:after="0" w:line="240" w:lineRule="auto"/>
        <w:rPr>
          <w:b/>
          <w:sz w:val="22"/>
          <w:szCs w:val="22"/>
        </w:rPr>
      </w:pPr>
      <w:r w:rsidRPr="001F6C1C">
        <w:rPr>
          <w:b/>
          <w:sz w:val="22"/>
          <w:szCs w:val="22"/>
        </w:rPr>
        <w:t xml:space="preserve"> </w:t>
      </w:r>
      <w:r w:rsidRPr="001F6C1C">
        <w:rPr>
          <w:i/>
          <w:color w:val="4472C4" w:themeColor="accent5"/>
          <w:sz w:val="22"/>
          <w:szCs w:val="22"/>
        </w:rPr>
        <w:t>(POPULATE ONLY FOR LEAs ACCEPTING TITLE I, Part D)</w:t>
      </w:r>
    </w:p>
    <w:p w:rsidR="0063499A" w:rsidRDefault="0063499A" w:rsidP="005C2E5D">
      <w:pPr>
        <w:spacing w:after="0" w:line="240" w:lineRule="auto"/>
        <w:rPr>
          <w:color w:val="7F7F7F" w:themeColor="text1" w:themeTint="80"/>
          <w:sz w:val="22"/>
          <w:szCs w:val="22"/>
        </w:rPr>
      </w:pPr>
      <w:r>
        <w:rPr>
          <w:color w:val="7F7F7F" w:themeColor="text1" w:themeTint="80"/>
          <w:sz w:val="22"/>
          <w:szCs w:val="22"/>
        </w:rPr>
        <w:t>Check here if the LEA has submitted Yearly Agreement(s) to CDE.</w:t>
      </w:r>
    </w:p>
    <w:p w:rsidR="0063499A" w:rsidRDefault="0063499A" w:rsidP="002212DE">
      <w:pPr>
        <w:pStyle w:val="ListParagraph"/>
        <w:numPr>
          <w:ilvl w:val="0"/>
          <w:numId w:val="33"/>
        </w:numPr>
        <w:spacing w:after="0" w:line="240" w:lineRule="auto"/>
        <w:rPr>
          <w:color w:val="7F7F7F" w:themeColor="text1" w:themeTint="80"/>
          <w:sz w:val="22"/>
          <w:szCs w:val="22"/>
        </w:rPr>
      </w:pPr>
      <w:r>
        <w:rPr>
          <w:color w:val="7F7F7F" w:themeColor="text1" w:themeTint="80"/>
          <w:sz w:val="22"/>
          <w:szCs w:val="22"/>
        </w:rPr>
        <w:t>Yes, the LEA has submitted Yearly Agreement(s) to CDE.</w:t>
      </w:r>
    </w:p>
    <w:p w:rsidR="0063499A" w:rsidRPr="004B6FC9" w:rsidRDefault="0063499A" w:rsidP="002212DE">
      <w:pPr>
        <w:pStyle w:val="ListParagraph"/>
        <w:numPr>
          <w:ilvl w:val="0"/>
          <w:numId w:val="33"/>
        </w:numPr>
        <w:spacing w:after="0" w:line="240" w:lineRule="auto"/>
        <w:rPr>
          <w:color w:val="7F7F7F" w:themeColor="text1" w:themeTint="80"/>
          <w:sz w:val="22"/>
          <w:szCs w:val="22"/>
        </w:rPr>
      </w:pPr>
      <w:r>
        <w:rPr>
          <w:color w:val="7F7F7F" w:themeColor="text1" w:themeTint="80"/>
          <w:sz w:val="22"/>
          <w:szCs w:val="22"/>
        </w:rPr>
        <w:t>No, the LEA has not submitted Yearly Agreement(s) to CDE.</w:t>
      </w:r>
    </w:p>
    <w:p w:rsidR="0063499A" w:rsidRPr="001F6C1C" w:rsidRDefault="0063499A" w:rsidP="00D13796">
      <w:pPr>
        <w:spacing w:after="0" w:line="240" w:lineRule="auto"/>
        <w:rPr>
          <w:color w:val="4472C4" w:themeColor="accent5"/>
          <w:sz w:val="22"/>
          <w:szCs w:val="22"/>
        </w:rPr>
      </w:pPr>
    </w:p>
    <w:p w:rsidR="00D13796" w:rsidRDefault="0063499A" w:rsidP="00D13796">
      <w:pPr>
        <w:spacing w:after="0" w:line="240" w:lineRule="auto"/>
        <w:rPr>
          <w:sz w:val="22"/>
          <w:szCs w:val="22"/>
        </w:rPr>
      </w:pPr>
      <w:r>
        <w:rPr>
          <w:sz w:val="22"/>
          <w:szCs w:val="22"/>
        </w:rPr>
        <w:t>1</w:t>
      </w:r>
      <w:r w:rsidR="00D13796" w:rsidRPr="001F6C1C">
        <w:rPr>
          <w:sz w:val="22"/>
          <w:szCs w:val="22"/>
        </w:rPr>
        <w:t>. Describe the formal agreements, regarding the program(s) to be assisted, between the LEA and the local correctional facilities and alternative school programs that serve children and youth involved with the juvenile justice system.</w:t>
      </w:r>
    </w:p>
    <w:p w:rsidR="00DD451B" w:rsidRPr="00BF0424" w:rsidRDefault="00DD451B" w:rsidP="00D13796">
      <w:pPr>
        <w:spacing w:after="0" w:line="240" w:lineRule="auto"/>
        <w:rPr>
          <w:sz w:val="22"/>
          <w:szCs w:val="22"/>
        </w:rPr>
      </w:pPr>
      <w:r w:rsidRPr="00BF0424">
        <w:rPr>
          <w:sz w:val="22"/>
          <w:szCs w:val="22"/>
        </w:rPr>
        <w:t>2. Indicate if the LEA has submitted Yearly Agreement(s) to CDE.</w:t>
      </w:r>
    </w:p>
    <w:p w:rsidR="00DD451B" w:rsidRPr="00BF0424" w:rsidRDefault="00DD451B" w:rsidP="002212DE">
      <w:pPr>
        <w:pStyle w:val="ListParagraph"/>
        <w:numPr>
          <w:ilvl w:val="0"/>
          <w:numId w:val="40"/>
        </w:numPr>
        <w:spacing w:after="0" w:line="240" w:lineRule="auto"/>
        <w:rPr>
          <w:sz w:val="22"/>
          <w:szCs w:val="22"/>
        </w:rPr>
      </w:pPr>
      <w:r w:rsidRPr="00BF0424">
        <w:rPr>
          <w:sz w:val="22"/>
          <w:szCs w:val="22"/>
        </w:rPr>
        <w:t>Yes, the LEA has submitted Yearly Agreement(s) to CDE.</w:t>
      </w:r>
    </w:p>
    <w:p w:rsidR="00DD451B" w:rsidRPr="00BF0424" w:rsidRDefault="00DD451B" w:rsidP="002212DE">
      <w:pPr>
        <w:pStyle w:val="ListParagraph"/>
        <w:numPr>
          <w:ilvl w:val="0"/>
          <w:numId w:val="40"/>
        </w:numPr>
        <w:spacing w:after="0" w:line="240" w:lineRule="auto"/>
        <w:rPr>
          <w:sz w:val="22"/>
          <w:szCs w:val="22"/>
        </w:rPr>
      </w:pPr>
      <w:r w:rsidRPr="00BF0424">
        <w:rPr>
          <w:sz w:val="22"/>
          <w:szCs w:val="22"/>
        </w:rPr>
        <w:t xml:space="preserve">No, the LEA has not submitted Yearly Agreement(s) to CDE. </w:t>
      </w:r>
    </w:p>
    <w:p w:rsidR="00187E4C" w:rsidRDefault="00187E4C" w:rsidP="00D13796">
      <w:pPr>
        <w:spacing w:after="0" w:line="240" w:lineRule="auto"/>
        <w:rPr>
          <w:color w:val="7F7F7F" w:themeColor="text1" w:themeTint="80"/>
          <w:sz w:val="22"/>
          <w:szCs w:val="22"/>
        </w:rPr>
      </w:pPr>
    </w:p>
    <w:p w:rsidR="00164C24" w:rsidRPr="001F6C1C" w:rsidRDefault="00164C24" w:rsidP="00164C24">
      <w:pPr>
        <w:pStyle w:val="Heading5"/>
        <w:rPr>
          <w:b/>
          <w:sz w:val="22"/>
          <w:szCs w:val="22"/>
        </w:rPr>
      </w:pPr>
      <w:r w:rsidRPr="001F6C1C">
        <w:rPr>
          <w:b/>
          <w:sz w:val="22"/>
          <w:szCs w:val="22"/>
        </w:rPr>
        <w:t>Use of Title I</w:t>
      </w:r>
      <w:r>
        <w:rPr>
          <w:b/>
          <w:sz w:val="22"/>
          <w:szCs w:val="22"/>
        </w:rPr>
        <w:t xml:space="preserve">, part </w:t>
      </w:r>
      <w:r w:rsidRPr="001F6C1C">
        <w:rPr>
          <w:b/>
          <w:sz w:val="22"/>
          <w:szCs w:val="22"/>
        </w:rPr>
        <w:t xml:space="preserve">D Funds </w:t>
      </w:r>
    </w:p>
    <w:p w:rsidR="00164C24" w:rsidRPr="001F6C1C" w:rsidRDefault="00164C24" w:rsidP="00164C24">
      <w:pPr>
        <w:rPr>
          <w:sz w:val="22"/>
          <w:szCs w:val="22"/>
        </w:rPr>
      </w:pPr>
      <w:r w:rsidRPr="001F6C1C">
        <w:rPr>
          <w:sz w:val="22"/>
          <w:szCs w:val="22"/>
        </w:rPr>
        <w:lastRenderedPageBreak/>
        <w:t>The purpose of Title I</w:t>
      </w:r>
      <w:r>
        <w:rPr>
          <w:sz w:val="22"/>
          <w:szCs w:val="22"/>
        </w:rPr>
        <w:t xml:space="preserve">, </w:t>
      </w:r>
      <w:r w:rsidRPr="001F6C1C">
        <w:rPr>
          <w:sz w:val="22"/>
          <w:szCs w:val="22"/>
        </w:rPr>
        <w:t>Part D is to improve educational services for children and youth in local, tribal, and State institutions for neglected and delinquent children and youth so that such children and youth have the opportunity to meet the same challenging State academic standards that all children are expected to meet; provide such children and youth with the services needed to make a successful transition from institutionalization to further schooling or employment, prevent at-risk youth from dropping out of school, and to provide dropouts, an</w:t>
      </w:r>
      <w:r>
        <w:rPr>
          <w:sz w:val="22"/>
          <w:szCs w:val="22"/>
        </w:rPr>
        <w:t>d</w:t>
      </w:r>
      <w:r w:rsidRPr="001F6C1C">
        <w:rPr>
          <w:sz w:val="22"/>
          <w:szCs w:val="22"/>
        </w:rPr>
        <w:t xml:space="preserve"> children and youth returning from correctional facilities or institutions for neglected or delinquent children and youth, with a support system to ensure their continued education and the involvement of their families and communities. § 1401(a).</w:t>
      </w:r>
    </w:p>
    <w:p w:rsidR="00164C24" w:rsidRPr="001F6C1C" w:rsidRDefault="00164C24" w:rsidP="00164C24">
      <w:pPr>
        <w:rPr>
          <w:sz w:val="22"/>
          <w:szCs w:val="22"/>
        </w:rPr>
      </w:pPr>
      <w:r w:rsidRPr="001F6C1C">
        <w:rPr>
          <w:sz w:val="22"/>
          <w:szCs w:val="22"/>
        </w:rPr>
        <w:t xml:space="preserve">It is the LEA's responsibility to ensure that timely and meaningful information is shared with </w:t>
      </w:r>
      <w:r>
        <w:rPr>
          <w:sz w:val="22"/>
          <w:szCs w:val="22"/>
        </w:rPr>
        <w:t>n</w:t>
      </w:r>
      <w:r w:rsidRPr="001F6C1C">
        <w:rPr>
          <w:sz w:val="22"/>
          <w:szCs w:val="22"/>
        </w:rPr>
        <w:t xml:space="preserve">eglected </w:t>
      </w:r>
      <w:r>
        <w:rPr>
          <w:sz w:val="22"/>
          <w:szCs w:val="22"/>
        </w:rPr>
        <w:t>f</w:t>
      </w:r>
      <w:r w:rsidRPr="001F6C1C">
        <w:rPr>
          <w:sz w:val="22"/>
          <w:szCs w:val="22"/>
        </w:rPr>
        <w:t xml:space="preserve">acilities so the </w:t>
      </w:r>
      <w:r>
        <w:rPr>
          <w:sz w:val="22"/>
          <w:szCs w:val="22"/>
        </w:rPr>
        <w:t>n</w:t>
      </w:r>
      <w:r w:rsidRPr="001F6C1C">
        <w:rPr>
          <w:sz w:val="22"/>
          <w:szCs w:val="22"/>
        </w:rPr>
        <w:t xml:space="preserve">eglected </w:t>
      </w:r>
      <w:r>
        <w:rPr>
          <w:sz w:val="22"/>
          <w:szCs w:val="22"/>
        </w:rPr>
        <w:t>f</w:t>
      </w:r>
      <w:r w:rsidRPr="001F6C1C">
        <w:rPr>
          <w:sz w:val="22"/>
          <w:szCs w:val="22"/>
        </w:rPr>
        <w:t xml:space="preserve">acility can make an informed decision about whether to apply to participate with the district in Federal Programs. This section is to ensure that information is disseminated in a timely and meaningful way. </w:t>
      </w:r>
    </w:p>
    <w:p w:rsidR="00164C24" w:rsidRPr="001F6C1C" w:rsidRDefault="00164C24" w:rsidP="00164C24">
      <w:pPr>
        <w:rPr>
          <w:sz w:val="22"/>
          <w:szCs w:val="22"/>
        </w:rPr>
      </w:pPr>
      <w:r w:rsidRPr="001F6C1C">
        <w:rPr>
          <w:sz w:val="22"/>
          <w:szCs w:val="22"/>
        </w:rPr>
        <w:t xml:space="preserve">The table below has been pre-populated with all the </w:t>
      </w:r>
      <w:r>
        <w:rPr>
          <w:sz w:val="22"/>
          <w:szCs w:val="22"/>
        </w:rPr>
        <w:t>n</w:t>
      </w:r>
      <w:r w:rsidRPr="001F6C1C">
        <w:rPr>
          <w:sz w:val="22"/>
          <w:szCs w:val="22"/>
        </w:rPr>
        <w:t xml:space="preserve">eglected </w:t>
      </w:r>
      <w:r>
        <w:rPr>
          <w:sz w:val="22"/>
          <w:szCs w:val="22"/>
        </w:rPr>
        <w:t>f</w:t>
      </w:r>
      <w:r w:rsidRPr="001F6C1C">
        <w:rPr>
          <w:sz w:val="22"/>
          <w:szCs w:val="22"/>
        </w:rPr>
        <w:t>acilities for which the department has record. For neglected facilities that accept ESSA funds, the district will include each school's plan for use of funds within the appropriate budget line items under Title I</w:t>
      </w:r>
      <w:r>
        <w:rPr>
          <w:sz w:val="22"/>
          <w:szCs w:val="22"/>
        </w:rPr>
        <w:t xml:space="preserve">, Part </w:t>
      </w:r>
      <w:r w:rsidRPr="001F6C1C">
        <w:rPr>
          <w:sz w:val="22"/>
          <w:szCs w:val="22"/>
        </w:rPr>
        <w:t xml:space="preserve">A (Neglected set-aside). Districts will not be submitting individual neglected facility plans to CDE for </w:t>
      </w:r>
      <w:r>
        <w:rPr>
          <w:sz w:val="22"/>
          <w:szCs w:val="22"/>
        </w:rPr>
        <w:lastRenderedPageBreak/>
        <w:t>2018-2019</w:t>
      </w:r>
      <w:r w:rsidRPr="001F6C1C">
        <w:rPr>
          <w:sz w:val="22"/>
          <w:szCs w:val="22"/>
        </w:rPr>
        <w:t xml:space="preserve">. The electronic budget must reflect the activities for neglected facilities for </w:t>
      </w:r>
      <w:r>
        <w:rPr>
          <w:sz w:val="22"/>
          <w:szCs w:val="22"/>
        </w:rPr>
        <w:t>2018-2019</w:t>
      </w:r>
      <w:r w:rsidRPr="001F6C1C">
        <w:rPr>
          <w:sz w:val="22"/>
          <w:szCs w:val="22"/>
        </w:rPr>
        <w:t>.</w:t>
      </w:r>
    </w:p>
    <w:p w:rsidR="00164C24" w:rsidRPr="001F6C1C" w:rsidRDefault="00164C24" w:rsidP="00164C24">
      <w:pPr>
        <w:rPr>
          <w:sz w:val="22"/>
          <w:szCs w:val="22"/>
        </w:rPr>
      </w:pPr>
      <w:r w:rsidRPr="001F6C1C">
        <w:rPr>
          <w:sz w:val="22"/>
          <w:szCs w:val="22"/>
        </w:rPr>
        <w:t xml:space="preserve">View more detailed information regarding </w:t>
      </w:r>
      <w:hyperlink r:id="rId19" w:history="1">
        <w:r w:rsidRPr="00921B76">
          <w:rPr>
            <w:rStyle w:val="Hyperlink"/>
            <w:sz w:val="22"/>
            <w:szCs w:val="22"/>
          </w:rPr>
          <w:t>Title ID programs</w:t>
        </w:r>
      </w:hyperlink>
      <w:r>
        <w:rPr>
          <w:sz w:val="22"/>
          <w:szCs w:val="22"/>
        </w:rPr>
        <w:t>.</w:t>
      </w:r>
    </w:p>
    <w:p w:rsidR="00164C24" w:rsidRPr="001F6C1C" w:rsidRDefault="00164C24" w:rsidP="00164C24">
      <w:pPr>
        <w:shd w:val="clear" w:color="auto" w:fill="FFFFFF"/>
        <w:spacing w:before="0" w:after="150" w:line="240" w:lineRule="auto"/>
        <w:rPr>
          <w:rFonts w:eastAsia="Times New Roman" w:cs="Arial"/>
          <w:color w:val="333333"/>
          <w:sz w:val="22"/>
          <w:szCs w:val="22"/>
        </w:rPr>
      </w:pPr>
      <w:r w:rsidRPr="001F6C1C">
        <w:rPr>
          <w:rFonts w:eastAsia="Times New Roman" w:cs="Arial"/>
          <w:b/>
          <w:bCs/>
          <w:color w:val="333333"/>
          <w:sz w:val="22"/>
          <w:szCs w:val="22"/>
        </w:rPr>
        <w:t>Use the table below to budget activities paid with any ESEA funds in support of the Title I</w:t>
      </w:r>
      <w:r>
        <w:rPr>
          <w:rFonts w:eastAsia="Times New Roman" w:cs="Arial"/>
          <w:b/>
          <w:bCs/>
          <w:color w:val="333333"/>
          <w:sz w:val="22"/>
          <w:szCs w:val="22"/>
        </w:rPr>
        <w:t>, Part D</w:t>
      </w:r>
      <w:r w:rsidRPr="001F6C1C">
        <w:rPr>
          <w:rFonts w:eastAsia="Times New Roman" w:cs="Arial"/>
          <w:b/>
          <w:bCs/>
          <w:color w:val="333333"/>
          <w:sz w:val="22"/>
          <w:szCs w:val="22"/>
        </w:rPr>
        <w:t xml:space="preserve"> program.</w:t>
      </w:r>
    </w:p>
    <w:tbl>
      <w:tblPr>
        <w:tblStyle w:val="PlainTable11"/>
        <w:tblW w:w="5000" w:type="pct"/>
        <w:tblLook w:val="0480" w:firstRow="0" w:lastRow="0" w:firstColumn="1" w:lastColumn="0" w:noHBand="0" w:noVBand="1"/>
        <w:tblCaption w:val="Budget Line Item"/>
        <w:tblDescription w:val="List of budget line item attributes."/>
      </w:tblPr>
      <w:tblGrid>
        <w:gridCol w:w="876"/>
        <w:gridCol w:w="1055"/>
        <w:gridCol w:w="1588"/>
        <w:gridCol w:w="1090"/>
        <w:gridCol w:w="1678"/>
        <w:gridCol w:w="1458"/>
        <w:gridCol w:w="1720"/>
        <w:gridCol w:w="660"/>
        <w:gridCol w:w="1797"/>
        <w:gridCol w:w="1028"/>
      </w:tblGrid>
      <w:tr w:rsidR="00164C24" w:rsidRPr="001138A0" w:rsidTr="00164C24">
        <w:trPr>
          <w:tblHeader/>
        </w:trPr>
        <w:tc>
          <w:tcPr>
            <w:cnfStyle w:val="001000000000" w:firstRow="0" w:lastRow="0" w:firstColumn="1" w:lastColumn="0" w:oddVBand="0" w:evenVBand="0" w:oddHBand="0" w:evenHBand="0" w:firstRowFirstColumn="0" w:firstRowLastColumn="0" w:lastRowFirstColumn="0" w:lastRowLastColumn="0"/>
            <w:tcW w:w="338" w:type="pct"/>
            <w:hideMark/>
          </w:tcPr>
          <w:p w:rsidR="00164C24" w:rsidRPr="001F6C1C" w:rsidRDefault="00164C24" w:rsidP="00164C24">
            <w:pPr>
              <w:spacing w:before="0" w:after="300"/>
              <w:rPr>
                <w:rFonts w:eastAsia="Times New Roman" w:cs="Times New Roman"/>
                <w:color w:val="31708F"/>
                <w:sz w:val="22"/>
                <w:szCs w:val="22"/>
              </w:rPr>
            </w:pPr>
            <w:r w:rsidRPr="001F6C1C">
              <w:rPr>
                <w:rFonts w:eastAsia="Times New Roman" w:cs="Times New Roman"/>
                <w:color w:val="31708F"/>
                <w:sz w:val="22"/>
                <w:szCs w:val="22"/>
              </w:rPr>
              <w:t>ID Ref</w:t>
            </w:r>
          </w:p>
        </w:tc>
        <w:tc>
          <w:tcPr>
            <w:tcW w:w="407" w:type="pct"/>
            <w:hideMark/>
          </w:tcPr>
          <w:p w:rsidR="00164C24" w:rsidRPr="001F6C1C" w:rsidRDefault="00164C24" w:rsidP="00164C24">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Pr>
                <w:rFonts w:eastAsia="Times New Roman" w:cs="Times New Roman"/>
                <w:color w:val="31708F"/>
                <w:sz w:val="22"/>
                <w:szCs w:val="22"/>
              </w:rPr>
              <w:t>Activity Category</w:t>
            </w:r>
          </w:p>
        </w:tc>
        <w:tc>
          <w:tcPr>
            <w:tcW w:w="613" w:type="pct"/>
            <w:hideMark/>
          </w:tcPr>
          <w:p w:rsidR="00164C24" w:rsidRPr="001F6C1C" w:rsidRDefault="00164C24" w:rsidP="00164C24">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Description of Activity</w:t>
            </w:r>
          </w:p>
        </w:tc>
        <w:tc>
          <w:tcPr>
            <w:tcW w:w="421" w:type="pct"/>
            <w:hideMark/>
          </w:tcPr>
          <w:p w:rsidR="00164C24" w:rsidRPr="001F6C1C" w:rsidRDefault="00164C24" w:rsidP="00164C24">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Location</w:t>
            </w:r>
          </w:p>
        </w:tc>
        <w:tc>
          <w:tcPr>
            <w:tcW w:w="648" w:type="pct"/>
            <w:hideMark/>
          </w:tcPr>
          <w:p w:rsidR="00164C24" w:rsidRPr="001F6C1C" w:rsidRDefault="00164C24" w:rsidP="00164C24">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Program Code</w:t>
            </w:r>
          </w:p>
        </w:tc>
        <w:tc>
          <w:tcPr>
            <w:tcW w:w="563" w:type="pct"/>
            <w:hideMark/>
          </w:tcPr>
          <w:p w:rsidR="00164C24" w:rsidRPr="001F6C1C" w:rsidRDefault="00164C24" w:rsidP="00164C24">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Object Code</w:t>
            </w:r>
          </w:p>
        </w:tc>
        <w:tc>
          <w:tcPr>
            <w:tcW w:w="664" w:type="pct"/>
            <w:hideMark/>
          </w:tcPr>
          <w:p w:rsidR="00164C24" w:rsidRPr="001F6C1C" w:rsidRDefault="00164C24" w:rsidP="00164C24">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Salary Position</w:t>
            </w:r>
          </w:p>
        </w:tc>
        <w:tc>
          <w:tcPr>
            <w:tcW w:w="255" w:type="pct"/>
            <w:hideMark/>
          </w:tcPr>
          <w:p w:rsidR="00164C24" w:rsidRPr="001F6C1C" w:rsidRDefault="00164C24" w:rsidP="00164C24">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FTE</w:t>
            </w:r>
          </w:p>
        </w:tc>
        <w:tc>
          <w:tcPr>
            <w:tcW w:w="694" w:type="pct"/>
            <w:hideMark/>
          </w:tcPr>
          <w:p w:rsidR="00164C24" w:rsidRPr="001F6C1C" w:rsidRDefault="00164C24" w:rsidP="00164C24">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Funding Source</w:t>
            </w:r>
          </w:p>
        </w:tc>
        <w:tc>
          <w:tcPr>
            <w:tcW w:w="397" w:type="pct"/>
            <w:hideMark/>
          </w:tcPr>
          <w:p w:rsidR="00164C24" w:rsidRPr="001F6C1C" w:rsidRDefault="00164C24" w:rsidP="00164C24">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Amount</w:t>
            </w:r>
          </w:p>
        </w:tc>
      </w:tr>
    </w:tbl>
    <w:p w:rsidR="00164C24" w:rsidRDefault="00164C24" w:rsidP="00D13796">
      <w:pPr>
        <w:spacing w:after="0" w:line="240" w:lineRule="auto"/>
        <w:rPr>
          <w:color w:val="7F7F7F" w:themeColor="text1" w:themeTint="80"/>
          <w:sz w:val="22"/>
          <w:szCs w:val="22"/>
        </w:rPr>
      </w:pPr>
    </w:p>
    <w:p w:rsidR="002D7EB6" w:rsidRPr="00BF0424" w:rsidRDefault="002D7EB6" w:rsidP="000C4306">
      <w:pPr>
        <w:pStyle w:val="Heading5"/>
        <w:rPr>
          <w:b/>
          <w:color w:val="auto"/>
          <w:sz w:val="22"/>
          <w:szCs w:val="22"/>
        </w:rPr>
      </w:pPr>
      <w:r w:rsidRPr="00BF0424">
        <w:rPr>
          <w:b/>
          <w:color w:val="auto"/>
          <w:sz w:val="22"/>
          <w:szCs w:val="22"/>
        </w:rPr>
        <w:t>TITLE II</w:t>
      </w:r>
      <w:r w:rsidR="001F53A1" w:rsidRPr="00BF0424">
        <w:rPr>
          <w:b/>
          <w:color w:val="auto"/>
          <w:sz w:val="22"/>
          <w:szCs w:val="22"/>
        </w:rPr>
        <w:t xml:space="preserve">, part </w:t>
      </w:r>
      <w:r w:rsidRPr="00BF0424">
        <w:rPr>
          <w:b/>
          <w:color w:val="auto"/>
          <w:sz w:val="22"/>
          <w:szCs w:val="22"/>
        </w:rPr>
        <w:t>A QUESTIONS</w:t>
      </w:r>
    </w:p>
    <w:tbl>
      <w:tblPr>
        <w:tblW w:w="12944" w:type="dxa"/>
        <w:tblCellMar>
          <w:left w:w="0" w:type="dxa"/>
          <w:right w:w="0" w:type="dxa"/>
        </w:tblCellMar>
        <w:tblLook w:val="04A0" w:firstRow="1" w:lastRow="0" w:firstColumn="1" w:lastColumn="0" w:noHBand="0" w:noVBand="1"/>
        <w:tblCaption w:val="Title II Data Tables"/>
        <w:tblDescription w:val="Table that captures how LEA will prioritize Title II Part A funds to schools that are implementing targeted support and improvement activities or have the highest percentage of low-income students."/>
      </w:tblPr>
      <w:tblGrid>
        <w:gridCol w:w="1853"/>
        <w:gridCol w:w="1129"/>
        <w:gridCol w:w="1455"/>
        <w:gridCol w:w="2243"/>
        <w:gridCol w:w="1150"/>
        <w:gridCol w:w="1875"/>
        <w:gridCol w:w="1882"/>
        <w:gridCol w:w="1357"/>
      </w:tblGrid>
      <w:tr w:rsidR="0063499A" w:rsidRPr="00616028" w:rsidTr="00551939">
        <w:trPr>
          <w:trHeight w:val="315"/>
        </w:trPr>
        <w:tc>
          <w:tcPr>
            <w:tcW w:w="0" w:type="auto"/>
            <w:gridSpan w:val="8"/>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CF6390" w:rsidRPr="00CF6390" w:rsidRDefault="00616028" w:rsidP="00CF6390">
            <w:pPr>
              <w:rPr>
                <w:color w:val="FF0000"/>
              </w:rPr>
            </w:pPr>
            <w:r w:rsidRPr="00616028">
              <w:rPr>
                <w:rFonts w:eastAsia="Times New Roman" w:cstheme="minorHAnsi"/>
                <w:b/>
                <w:bCs/>
                <w:color w:val="FF0000"/>
                <w:szCs w:val="18"/>
              </w:rPr>
              <w:t xml:space="preserve">Complete the tables below to </w:t>
            </w:r>
            <w:r w:rsidRPr="00616028">
              <w:rPr>
                <w:rFonts w:cstheme="minorHAnsi"/>
                <w:color w:val="FF0000"/>
              </w:rPr>
              <w:t xml:space="preserve">describe how the </w:t>
            </w:r>
            <w:r w:rsidRPr="00CF6390">
              <w:rPr>
                <w:rFonts w:cstheme="minorHAnsi"/>
                <w:color w:val="FF0000"/>
              </w:rPr>
              <w:t xml:space="preserve">LEA will prioritize Title II, Part </w:t>
            </w:r>
            <w:r w:rsidRPr="00616028">
              <w:rPr>
                <w:rFonts w:cstheme="minorHAnsi"/>
                <w:color w:val="FF0000"/>
              </w:rPr>
              <w:t>A funds to schools implementing comprehensive or targeted support and improvement activities, and among those schools, have the highest percentage of children identified as low-income.</w:t>
            </w:r>
            <w:r w:rsidRPr="00616028">
              <w:rPr>
                <w:rFonts w:eastAsia="Times New Roman" w:cstheme="minorHAnsi"/>
                <w:b/>
                <w:bCs/>
                <w:color w:val="FF0000"/>
                <w:szCs w:val="18"/>
              </w:rPr>
              <w:t xml:space="preserve"> </w:t>
            </w:r>
            <w:r w:rsidR="00CF6390">
              <w:rPr>
                <w:rFonts w:eastAsia="Times New Roman" w:cstheme="minorHAnsi"/>
                <w:b/>
                <w:bCs/>
                <w:color w:val="FF0000"/>
                <w:szCs w:val="18"/>
              </w:rPr>
              <w:t>(</w:t>
            </w:r>
            <w:r w:rsidR="00CF6390" w:rsidRPr="00CF6390">
              <w:rPr>
                <w:color w:val="FF0000"/>
              </w:rPr>
              <w:t>This description is required under ESSA Sec. 2012(b)(2)(C). By prioritizing CS, TS, and ATS schools, LEAs ensure these schools are included in the use of Title II funds. Below are several scenarios to illustrate prioritization, according to LEA context:</w:t>
            </w:r>
          </w:p>
          <w:p w:rsidR="00CF6390" w:rsidRPr="00CF6390" w:rsidRDefault="00CF6390" w:rsidP="00CF6390">
            <w:pPr>
              <w:pStyle w:val="ListParagraph"/>
              <w:numPr>
                <w:ilvl w:val="0"/>
                <w:numId w:val="54"/>
              </w:numPr>
              <w:spacing w:before="0" w:after="160" w:line="259" w:lineRule="auto"/>
              <w:rPr>
                <w:color w:val="FF0000"/>
              </w:rPr>
            </w:pPr>
            <w:r w:rsidRPr="00CF6390">
              <w:rPr>
                <w:color w:val="FF0000"/>
              </w:rPr>
              <w:t>Scenario A: An LEA has two schools identified for CS, and plans to support the remaining 8 non-ESSA identified schools with Title II funds. The LEA ensures the two CS schools are included in the use of Title II funds.</w:t>
            </w:r>
          </w:p>
          <w:p w:rsidR="00CF6390" w:rsidRPr="00CF6390" w:rsidRDefault="00CF6390" w:rsidP="00CF6390">
            <w:pPr>
              <w:pStyle w:val="ListParagraph"/>
              <w:numPr>
                <w:ilvl w:val="0"/>
                <w:numId w:val="54"/>
              </w:numPr>
              <w:spacing w:before="0" w:after="160" w:line="259" w:lineRule="auto"/>
              <w:rPr>
                <w:color w:val="FF0000"/>
              </w:rPr>
            </w:pPr>
            <w:r w:rsidRPr="00CF6390">
              <w:rPr>
                <w:color w:val="FF0000"/>
              </w:rPr>
              <w:t xml:space="preserve">Scenario B: An LEA has 12 schools identified as CS, TS, or ATS, but does not have adequate Title II funds to serve all these schools according to need </w:t>
            </w:r>
            <w:r w:rsidRPr="00CF6390">
              <w:rPr>
                <w:i/>
                <w:color w:val="FF0000"/>
              </w:rPr>
              <w:t>and</w:t>
            </w:r>
            <w:r w:rsidRPr="00CF6390">
              <w:rPr>
                <w:color w:val="FF0000"/>
              </w:rPr>
              <w:t xml:space="preserve"> serve additional schools not identified for support under ESSA. The LEA prioritizes the ESSA-identified schools with the highest levels of poverty under Title II.</w:t>
            </w:r>
          </w:p>
          <w:p w:rsidR="00CF6390" w:rsidRPr="00CF6390" w:rsidRDefault="00CF6390" w:rsidP="00CF6390">
            <w:pPr>
              <w:pStyle w:val="ListParagraph"/>
              <w:numPr>
                <w:ilvl w:val="0"/>
                <w:numId w:val="54"/>
              </w:numPr>
              <w:spacing w:before="0" w:after="160" w:line="259" w:lineRule="auto"/>
              <w:rPr>
                <w:color w:val="FF0000"/>
              </w:rPr>
            </w:pPr>
            <w:r w:rsidRPr="00CF6390">
              <w:rPr>
                <w:color w:val="FF0000"/>
              </w:rPr>
              <w:t xml:space="preserve">Scenario C: An LEA has 5 schools identified for CS or TS. The LEA is intentionally leveraging other available funds (e.g., 1003 School Improvement funds through EASI) to support 3 of these schools already. The LEA is able to demonstrate these additional resources and supports. The LEA prioritizes the remaining 2 CS/TS schools, and is able to support an additional 4 non-ESSA-identified schools with Title II funds. </w:t>
            </w:r>
          </w:p>
          <w:p w:rsidR="00CF6390" w:rsidRPr="00CF6390" w:rsidRDefault="00CF6390" w:rsidP="00CF6390">
            <w:pPr>
              <w:pStyle w:val="ListParagraph"/>
              <w:numPr>
                <w:ilvl w:val="0"/>
                <w:numId w:val="54"/>
              </w:numPr>
              <w:spacing w:before="0" w:after="160" w:line="259" w:lineRule="auto"/>
              <w:rPr>
                <w:color w:val="FF0000"/>
              </w:rPr>
            </w:pPr>
            <w:r w:rsidRPr="00CF6390">
              <w:rPr>
                <w:color w:val="FF0000"/>
              </w:rPr>
              <w:t>Scenario D: An LEA has no schools identified for CS, TS, or ATS. The LEA does not need to consider prioritizing its Title II funds.)</w:t>
            </w:r>
          </w:p>
          <w:p w:rsidR="00616028" w:rsidRPr="00616028" w:rsidRDefault="00616028" w:rsidP="00616028">
            <w:pPr>
              <w:spacing w:after="0" w:line="240" w:lineRule="auto"/>
              <w:rPr>
                <w:rFonts w:eastAsia="Times New Roman" w:cstheme="minorHAnsi"/>
                <w:b/>
                <w:bCs/>
                <w:color w:val="FF0000"/>
                <w:szCs w:val="18"/>
              </w:rPr>
            </w:pPr>
          </w:p>
          <w:p w:rsidR="0063499A" w:rsidRPr="00616028" w:rsidRDefault="0063499A" w:rsidP="0063499A">
            <w:pPr>
              <w:spacing w:before="0" w:after="0" w:line="240" w:lineRule="auto"/>
              <w:rPr>
                <w:rFonts w:ascii="Arial" w:eastAsia="Times New Roman" w:hAnsi="Arial" w:cs="Arial"/>
                <w:color w:val="FF0000"/>
              </w:rPr>
            </w:pPr>
          </w:p>
        </w:tc>
      </w:tr>
      <w:tr w:rsidR="00616028" w:rsidRPr="00616028" w:rsidTr="0055193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551939" w:rsidRPr="00BF0424" w:rsidRDefault="00551939" w:rsidP="0063499A">
            <w:pPr>
              <w:spacing w:before="0" w:after="0" w:line="240" w:lineRule="auto"/>
              <w:rPr>
                <w:rFonts w:ascii="Arial" w:eastAsia="Times New Roman" w:hAnsi="Arial" w:cs="Arial"/>
              </w:rPr>
            </w:pPr>
            <w:r w:rsidRPr="00BF0424">
              <w:rPr>
                <w:rFonts w:ascii="Arial" w:eastAsia="Times New Roman" w:hAnsi="Arial" w:cs="Arial"/>
              </w:rPr>
              <w:lastRenderedPageBreak/>
              <w:t>Required Response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551939" w:rsidRPr="00BF0424" w:rsidRDefault="00551939" w:rsidP="0063499A">
            <w:pPr>
              <w:spacing w:before="0" w:after="0" w:line="240" w:lineRule="auto"/>
              <w:rPr>
                <w:rFonts w:ascii="Arial" w:eastAsia="Times New Roman" w:hAnsi="Arial" w:cs="Arial"/>
              </w:rPr>
            </w:pPr>
            <w:r w:rsidRPr="00BF0424">
              <w:rPr>
                <w:rFonts w:ascii="Arial" w:eastAsia="Times New Roman" w:hAnsi="Arial" w:cs="Arial"/>
              </w:rPr>
              <w:t>Required Response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551939" w:rsidRPr="00BF0424" w:rsidRDefault="00551939" w:rsidP="0063499A">
            <w:pPr>
              <w:spacing w:before="0" w:after="0" w:line="240" w:lineRule="auto"/>
              <w:rPr>
                <w:rFonts w:ascii="Arial" w:eastAsia="Times New Roman" w:hAnsi="Arial" w:cs="Arial"/>
              </w:rPr>
            </w:pPr>
            <w:r w:rsidRPr="00BF0424">
              <w:rPr>
                <w:rFonts w:ascii="Arial" w:eastAsia="Times New Roman" w:hAnsi="Arial" w:cs="Arial"/>
              </w:rPr>
              <w:t>Required Response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551939" w:rsidRPr="00BF0424" w:rsidRDefault="00551939" w:rsidP="0063499A">
            <w:pPr>
              <w:spacing w:before="0" w:after="0" w:line="240" w:lineRule="auto"/>
              <w:rPr>
                <w:rFonts w:ascii="Arial" w:eastAsia="Times New Roman" w:hAnsi="Arial" w:cs="Arial"/>
              </w:rPr>
            </w:pPr>
            <w:r w:rsidRPr="00BF0424">
              <w:rPr>
                <w:rFonts w:ascii="Arial" w:eastAsia="Times New Roman" w:hAnsi="Arial" w:cs="Arial"/>
              </w:rPr>
              <w:t>Required Response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551939" w:rsidRPr="00BF0424" w:rsidRDefault="00551939" w:rsidP="0063499A">
            <w:pPr>
              <w:spacing w:before="0" w:after="0" w:line="240" w:lineRule="auto"/>
              <w:rPr>
                <w:rFonts w:ascii="Arial" w:eastAsia="Times New Roman" w:hAnsi="Arial" w:cs="Arial"/>
              </w:rPr>
            </w:pPr>
            <w:r w:rsidRPr="00BF0424">
              <w:rPr>
                <w:rFonts w:ascii="Arial" w:eastAsia="Times New Roman" w:hAnsi="Arial" w:cs="Arial"/>
              </w:rPr>
              <w:t>Required Response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551939" w:rsidRPr="00BF0424" w:rsidRDefault="00551939" w:rsidP="0063499A">
            <w:pPr>
              <w:spacing w:before="0" w:after="0" w:line="240" w:lineRule="auto"/>
              <w:rPr>
                <w:rFonts w:ascii="Arial" w:eastAsia="Times New Roman" w:hAnsi="Arial" w:cs="Arial"/>
              </w:rPr>
            </w:pPr>
            <w:r w:rsidRPr="00BF0424">
              <w:rPr>
                <w:rFonts w:ascii="Arial" w:eastAsia="Times New Roman" w:hAnsi="Arial" w:cs="Arial"/>
              </w:rPr>
              <w:t>Required Response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551939" w:rsidRPr="00BF0424" w:rsidRDefault="00551939" w:rsidP="0063499A">
            <w:pPr>
              <w:spacing w:before="0" w:after="0" w:line="240" w:lineRule="auto"/>
              <w:rPr>
                <w:rFonts w:ascii="Arial" w:eastAsia="Times New Roman" w:hAnsi="Arial" w:cs="Arial"/>
              </w:rPr>
            </w:pPr>
            <w:r w:rsidRPr="00BF0424">
              <w:rPr>
                <w:rFonts w:ascii="Arial" w:eastAsia="Times New Roman" w:hAnsi="Arial" w:cs="Arial"/>
              </w:rPr>
              <w:t>Required Response</w:t>
            </w:r>
          </w:p>
        </w:tc>
        <w:tc>
          <w:tcPr>
            <w:tcW w:w="135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551939" w:rsidRPr="00BF0424" w:rsidRDefault="00551939" w:rsidP="0063499A">
            <w:pPr>
              <w:spacing w:before="0" w:after="0" w:line="240" w:lineRule="auto"/>
              <w:rPr>
                <w:rFonts w:ascii="Arial" w:eastAsia="Times New Roman" w:hAnsi="Arial" w:cs="Arial"/>
              </w:rPr>
            </w:pPr>
            <w:r w:rsidRPr="00BF0424">
              <w:rPr>
                <w:rFonts w:ascii="Arial" w:eastAsia="Times New Roman" w:hAnsi="Arial" w:cs="Arial"/>
              </w:rPr>
              <w:t>Response NOT Required</w:t>
            </w:r>
          </w:p>
        </w:tc>
      </w:tr>
      <w:tr w:rsidR="00616028" w:rsidRPr="00616028" w:rsidTr="00551939">
        <w:trPr>
          <w:trHeight w:val="315"/>
        </w:trPr>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551939" w:rsidRPr="00BF0424" w:rsidRDefault="00551939" w:rsidP="0063499A">
            <w:pPr>
              <w:spacing w:before="0" w:after="0" w:line="240" w:lineRule="auto"/>
              <w:rPr>
                <w:rFonts w:ascii="Arial" w:eastAsia="Times New Roman" w:hAnsi="Arial" w:cs="Arial"/>
              </w:rPr>
            </w:pPr>
            <w:r w:rsidRPr="00BF0424">
              <w:rPr>
                <w:rFonts w:ascii="Arial" w:eastAsia="Times New Roman" w:hAnsi="Arial" w:cs="Arial"/>
              </w:rPr>
              <w:t>Populate rows with each CS and TS school and allow additional schools to be selected from drop-down in additional rows.</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551939" w:rsidRPr="00BF0424" w:rsidRDefault="00551939" w:rsidP="0063499A">
            <w:pPr>
              <w:spacing w:before="0" w:after="0" w:line="240" w:lineRule="auto"/>
              <w:rPr>
                <w:rFonts w:ascii="Arial" w:eastAsia="Times New Roman" w:hAnsi="Arial" w:cs="Arial"/>
              </w:rPr>
            </w:pPr>
            <w:r w:rsidRPr="00BF0424">
              <w:rPr>
                <w:rFonts w:ascii="Arial" w:eastAsia="Times New Roman" w:hAnsi="Arial" w:cs="Arial"/>
              </w:rPr>
              <w:t>Drop-down</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551939" w:rsidRPr="00BF0424" w:rsidRDefault="00551939" w:rsidP="0063499A">
            <w:pPr>
              <w:spacing w:before="0" w:after="0" w:line="240" w:lineRule="auto"/>
              <w:rPr>
                <w:rFonts w:ascii="Arial" w:eastAsia="Times New Roman" w:hAnsi="Arial" w:cs="Arial"/>
              </w:rPr>
            </w:pPr>
            <w:r w:rsidRPr="00BF0424">
              <w:rPr>
                <w:rFonts w:ascii="Arial" w:eastAsia="Times New Roman" w:hAnsi="Arial" w:cs="Arial"/>
              </w:rPr>
              <w:t>Drop-down</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551939" w:rsidRPr="00BF0424" w:rsidRDefault="00551939" w:rsidP="0063499A">
            <w:pPr>
              <w:spacing w:before="0" w:after="0" w:line="240" w:lineRule="auto"/>
              <w:rPr>
                <w:rFonts w:ascii="Arial" w:eastAsia="Times New Roman" w:hAnsi="Arial" w:cs="Arial"/>
              </w:rPr>
            </w:pPr>
            <w:r w:rsidRPr="00BF0424">
              <w:rPr>
                <w:rFonts w:ascii="Arial" w:eastAsia="Times New Roman" w:hAnsi="Arial" w:cs="Arial"/>
              </w:rPr>
              <w:t>Description</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551939" w:rsidRPr="00BF0424" w:rsidRDefault="00551939" w:rsidP="0063499A">
            <w:pPr>
              <w:spacing w:before="0" w:after="0" w:line="240" w:lineRule="auto"/>
              <w:rPr>
                <w:rFonts w:ascii="Arial" w:eastAsia="Times New Roman" w:hAnsi="Arial" w:cs="Arial"/>
              </w:rPr>
            </w:pPr>
            <w:r w:rsidRPr="00BF0424">
              <w:rPr>
                <w:rFonts w:ascii="Arial" w:eastAsia="Times New Roman" w:hAnsi="Arial" w:cs="Arial"/>
              </w:rPr>
              <w:t>Mirrors Budget Activity Description</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hideMark/>
          </w:tcPr>
          <w:p w:rsidR="00551939" w:rsidRPr="00BF0424" w:rsidRDefault="00551939" w:rsidP="0063499A">
            <w:pPr>
              <w:spacing w:before="0" w:after="0" w:line="240" w:lineRule="auto"/>
              <w:rPr>
                <w:rFonts w:ascii="Arial" w:eastAsia="Times New Roman" w:hAnsi="Arial" w:cs="Arial"/>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551939" w:rsidRPr="00BF0424" w:rsidRDefault="00551939" w:rsidP="0063499A">
            <w:pPr>
              <w:spacing w:before="0" w:after="0" w:line="240" w:lineRule="auto"/>
              <w:rPr>
                <w:rFonts w:ascii="Arial" w:eastAsia="Times New Roman" w:hAnsi="Arial" w:cs="Arial"/>
              </w:rPr>
            </w:pPr>
            <w:r w:rsidRPr="00BF0424">
              <w:rPr>
                <w:rFonts w:ascii="Arial" w:eastAsia="Times New Roman" w:hAnsi="Arial" w:cs="Arial"/>
              </w:rPr>
              <w:t>Description</w:t>
            </w:r>
          </w:p>
        </w:tc>
        <w:tc>
          <w:tcPr>
            <w:tcW w:w="1357"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hideMark/>
          </w:tcPr>
          <w:p w:rsidR="00551939" w:rsidRPr="00BF0424" w:rsidRDefault="00551939" w:rsidP="0063499A">
            <w:pPr>
              <w:spacing w:before="0" w:after="0" w:line="240" w:lineRule="auto"/>
              <w:rPr>
                <w:rFonts w:ascii="Arial" w:eastAsia="Times New Roman" w:hAnsi="Arial" w:cs="Arial"/>
              </w:rPr>
            </w:pPr>
          </w:p>
        </w:tc>
      </w:tr>
      <w:tr w:rsidR="00551939" w:rsidRPr="00583017" w:rsidTr="00551939">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9FC5E8"/>
            <w:tcMar>
              <w:top w:w="30" w:type="dxa"/>
              <w:left w:w="45" w:type="dxa"/>
              <w:bottom w:w="30" w:type="dxa"/>
              <w:right w:w="45" w:type="dxa"/>
            </w:tcMar>
            <w:hideMark/>
          </w:tcPr>
          <w:p w:rsidR="00616028" w:rsidRPr="00BF0424" w:rsidRDefault="00616028" w:rsidP="00616028">
            <w:pPr>
              <w:spacing w:after="0" w:line="240" w:lineRule="auto"/>
              <w:rPr>
                <w:rFonts w:eastAsia="Times New Roman" w:cstheme="minorHAnsi"/>
                <w:i/>
                <w:color w:val="FF0000"/>
                <w:sz w:val="21"/>
                <w:szCs w:val="21"/>
              </w:rPr>
            </w:pPr>
            <w:r w:rsidRPr="00BF0424">
              <w:rPr>
                <w:rFonts w:eastAsia="Times New Roman" w:cstheme="minorHAnsi"/>
                <w:color w:val="FF0000"/>
                <w:sz w:val="21"/>
                <w:szCs w:val="21"/>
              </w:rPr>
              <w:t>School/District</w:t>
            </w:r>
            <w:r w:rsidRPr="00BF0424">
              <w:rPr>
                <w:rFonts w:eastAsia="Times New Roman" w:cstheme="minorHAnsi"/>
                <w:i/>
                <w:color w:val="FF0000"/>
                <w:sz w:val="21"/>
                <w:szCs w:val="21"/>
              </w:rPr>
              <w:t>: (If the LEA is prioritizing all CS, TS, ATS and schools with the highest percentage of children identified as low income with a common strategy, select the district from the options listed.)</w:t>
            </w:r>
          </w:p>
          <w:p w:rsidR="00551939" w:rsidRPr="00583017" w:rsidRDefault="00551939" w:rsidP="0063499A">
            <w:pPr>
              <w:spacing w:before="0" w:after="0" w:line="240" w:lineRule="auto"/>
              <w:rPr>
                <w:rFonts w:ascii="Arial" w:eastAsia="Times New Roman" w:hAnsi="Arial" w:cs="Arial"/>
                <w:b/>
                <w:bCs/>
                <w:color w:val="FF0000"/>
              </w:rPr>
            </w:pP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hideMark/>
          </w:tcPr>
          <w:p w:rsidR="00551939" w:rsidRPr="00583017" w:rsidRDefault="00551939" w:rsidP="0063499A">
            <w:pPr>
              <w:spacing w:before="0" w:after="0" w:line="240" w:lineRule="auto"/>
              <w:rPr>
                <w:rFonts w:ascii="Arial" w:eastAsia="Times New Roman" w:hAnsi="Arial" w:cs="Arial"/>
                <w:b/>
                <w:bCs/>
                <w:color w:val="FF0000"/>
              </w:rPr>
            </w:pPr>
            <w:r w:rsidRPr="00BF0424">
              <w:rPr>
                <w:rFonts w:ascii="Arial" w:eastAsia="Times New Roman" w:hAnsi="Arial" w:cs="Arial"/>
                <w:b/>
                <w:bCs/>
              </w:rPr>
              <w:t>Indicate whether Title II funds will be targeted to this school</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hideMark/>
          </w:tcPr>
          <w:p w:rsidR="00551939" w:rsidRPr="00583017" w:rsidRDefault="00551939" w:rsidP="0063499A">
            <w:pPr>
              <w:spacing w:before="0" w:after="0" w:line="240" w:lineRule="auto"/>
              <w:rPr>
                <w:rFonts w:ascii="Arial" w:eastAsia="Times New Roman" w:hAnsi="Arial" w:cs="Arial"/>
                <w:b/>
                <w:bCs/>
                <w:color w:val="FF0000"/>
              </w:rPr>
            </w:pPr>
            <w:r w:rsidRPr="00BF0424">
              <w:rPr>
                <w:rFonts w:ascii="Arial" w:eastAsia="Times New Roman" w:hAnsi="Arial" w:cs="Arial"/>
                <w:b/>
                <w:bCs/>
              </w:rPr>
              <w:t>Indicate the method for targeting funds</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hideMark/>
          </w:tcPr>
          <w:p w:rsidR="00CF6390" w:rsidRPr="00CF6390" w:rsidRDefault="00616028" w:rsidP="00CF6390">
            <w:pPr>
              <w:rPr>
                <w:color w:val="FF0000"/>
              </w:rPr>
            </w:pPr>
            <w:r>
              <w:rPr>
                <w:rFonts w:eastAsia="Times New Roman" w:cstheme="minorHAnsi"/>
                <w:color w:val="FF0000"/>
                <w:sz w:val="21"/>
                <w:szCs w:val="21"/>
              </w:rPr>
              <w:t xml:space="preserve">Describe the identified </w:t>
            </w:r>
            <w:hyperlink r:id="rId20" w:history="1">
              <w:r w:rsidRPr="00BF0424">
                <w:rPr>
                  <w:rStyle w:val="Hyperlink"/>
                  <w:rFonts w:eastAsia="Times New Roman" w:cstheme="minorHAnsi"/>
                  <w:color w:val="FF0000"/>
                  <w:sz w:val="21"/>
                  <w:szCs w:val="21"/>
                  <w:u w:val="single"/>
                </w:rPr>
                <w:t>human capital need</w:t>
              </w:r>
            </w:hyperlink>
            <w:r>
              <w:rPr>
                <w:rFonts w:eastAsia="Times New Roman" w:cstheme="minorHAnsi"/>
                <w:color w:val="FF0000"/>
                <w:sz w:val="21"/>
                <w:szCs w:val="21"/>
              </w:rPr>
              <w:t>(s) affecting student performance in this school/district:</w:t>
            </w:r>
            <w:r w:rsidR="00CF6390">
              <w:rPr>
                <w:rFonts w:eastAsia="Times New Roman" w:cstheme="minorHAnsi"/>
                <w:color w:val="FF0000"/>
                <w:sz w:val="21"/>
                <w:szCs w:val="21"/>
              </w:rPr>
              <w:t xml:space="preserve"> (</w:t>
            </w:r>
            <w:r w:rsidR="00CF6390" w:rsidRPr="00CF6390">
              <w:rPr>
                <w:color w:val="FF0000"/>
              </w:rPr>
              <w:t xml:space="preserve">Human capital needs can vary, and often involve factors that influence teacher or school leader recruitment, retention, or development. For example, consider: salaries and other compensation; preparation and entry costs for incoming teachers (e.g., licensing); hiring and personnel management policies; new teacher induction; and school culture, leadership support, and professional learning. Title II funds should be used to address </w:t>
            </w:r>
            <w:r w:rsidR="00CF6390" w:rsidRPr="00CF6390">
              <w:rPr>
                <w:color w:val="FF0000"/>
              </w:rPr>
              <w:lastRenderedPageBreak/>
              <w:t>any identified disparities in student access to teachers (e.g., those identified through the Equitable Distribution of Teachers (EDT) analyses).</w:t>
            </w:r>
          </w:p>
          <w:p w:rsidR="00616028" w:rsidRPr="00CF6390" w:rsidRDefault="00616028" w:rsidP="00616028">
            <w:pPr>
              <w:spacing w:after="0" w:line="240" w:lineRule="auto"/>
              <w:rPr>
                <w:rFonts w:eastAsia="Times New Roman" w:cstheme="minorHAnsi"/>
                <w:color w:val="FF0000"/>
                <w:sz w:val="21"/>
                <w:szCs w:val="21"/>
              </w:rPr>
            </w:pPr>
          </w:p>
          <w:p w:rsidR="00551939" w:rsidRPr="00583017" w:rsidRDefault="00551939" w:rsidP="0063499A">
            <w:pPr>
              <w:spacing w:before="0" w:after="0" w:line="240" w:lineRule="auto"/>
              <w:rPr>
                <w:rFonts w:ascii="Arial" w:eastAsia="Times New Roman" w:hAnsi="Arial" w:cs="Arial"/>
                <w:b/>
                <w:bCs/>
                <w:color w:val="FF0000"/>
              </w:rPr>
            </w:pP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hideMark/>
          </w:tcPr>
          <w:p w:rsidR="00551939" w:rsidRPr="00583017" w:rsidRDefault="00551939" w:rsidP="0063499A">
            <w:pPr>
              <w:spacing w:before="0" w:after="0" w:line="240" w:lineRule="auto"/>
              <w:rPr>
                <w:rFonts w:ascii="Arial" w:eastAsia="Times New Roman" w:hAnsi="Arial" w:cs="Arial"/>
                <w:b/>
                <w:bCs/>
                <w:color w:val="FF0000"/>
              </w:rPr>
            </w:pPr>
            <w:r w:rsidRPr="00BF0424">
              <w:rPr>
                <w:rFonts w:ascii="Arial" w:eastAsia="Times New Roman" w:hAnsi="Arial" w:cs="Arial"/>
                <w:b/>
                <w:bCs/>
              </w:rPr>
              <w:lastRenderedPageBreak/>
              <w:t>Describe the Proposed Activity</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hideMark/>
          </w:tcPr>
          <w:p w:rsidR="00616028" w:rsidRDefault="00616028" w:rsidP="00616028">
            <w:pPr>
              <w:rPr>
                <w:rFonts w:cstheme="minorHAnsi"/>
                <w:color w:val="FF0000"/>
              </w:rPr>
            </w:pPr>
            <w:r>
              <w:rPr>
                <w:rFonts w:eastAsia="Times New Roman" w:cstheme="minorHAnsi"/>
                <w:color w:val="FF0000"/>
                <w:sz w:val="21"/>
                <w:szCs w:val="21"/>
              </w:rPr>
              <w:t xml:space="preserve">Describe the Intended Outcome of the proposed activity. </w:t>
            </w:r>
            <w:r>
              <w:rPr>
                <w:rFonts w:cstheme="minorHAnsi"/>
                <w:color w:val="FF0000"/>
              </w:rPr>
              <w:t>If the activities involve professional development, please describe how these activities will be sustained (not stand-alone, 1-day, or short-term workshops), intensive, collaborative, job-embedded, data-driven, and classroom-focused.</w:t>
            </w:r>
          </w:p>
          <w:p w:rsidR="00551939" w:rsidRPr="00583017" w:rsidRDefault="00551939" w:rsidP="0063499A">
            <w:pPr>
              <w:spacing w:before="0" w:after="0" w:line="240" w:lineRule="auto"/>
              <w:rPr>
                <w:rFonts w:ascii="Arial" w:eastAsia="Times New Roman" w:hAnsi="Arial" w:cs="Arial"/>
                <w:b/>
                <w:bCs/>
                <w:color w:val="FF0000"/>
              </w:rPr>
            </w:pP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hideMark/>
          </w:tcPr>
          <w:p w:rsidR="00551939" w:rsidRPr="00583017" w:rsidRDefault="00551939" w:rsidP="0063499A">
            <w:pPr>
              <w:spacing w:before="0" w:after="0" w:line="240" w:lineRule="auto"/>
              <w:rPr>
                <w:rFonts w:ascii="Arial" w:eastAsia="Times New Roman" w:hAnsi="Arial" w:cs="Arial"/>
                <w:b/>
                <w:bCs/>
                <w:color w:val="FF0000"/>
              </w:rPr>
            </w:pPr>
            <w:r w:rsidRPr="00BF0424">
              <w:rPr>
                <w:rFonts w:ascii="Arial" w:eastAsia="Times New Roman" w:hAnsi="Arial" w:cs="Arial"/>
                <w:b/>
                <w:bCs/>
              </w:rPr>
              <w:t>Describe the timeline for implementation of this activity, including who will be responsible for implementation.</w:t>
            </w:r>
          </w:p>
        </w:tc>
        <w:tc>
          <w:tcPr>
            <w:tcW w:w="1357" w:type="dxa"/>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hideMark/>
          </w:tcPr>
          <w:p w:rsidR="00551939" w:rsidRPr="00583017" w:rsidRDefault="00551939" w:rsidP="0063499A">
            <w:pPr>
              <w:spacing w:before="0" w:after="0" w:line="240" w:lineRule="auto"/>
              <w:rPr>
                <w:rFonts w:ascii="Arial" w:eastAsia="Times New Roman" w:hAnsi="Arial" w:cs="Arial"/>
                <w:b/>
                <w:bCs/>
                <w:color w:val="FF0000"/>
              </w:rPr>
            </w:pPr>
            <w:r w:rsidRPr="00BF0424">
              <w:rPr>
                <w:rFonts w:ascii="Arial" w:eastAsia="Times New Roman" w:hAnsi="Arial" w:cs="Arial"/>
                <w:b/>
                <w:bCs/>
              </w:rPr>
              <w:t>Additional Notes</w:t>
            </w:r>
          </w:p>
        </w:tc>
      </w:tr>
      <w:tr w:rsidR="00551939" w:rsidRPr="00583017" w:rsidTr="0055193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551939" w:rsidRPr="00BF0424" w:rsidRDefault="00551939" w:rsidP="0063499A">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63499A">
            <w:pPr>
              <w:spacing w:before="0" w:after="0" w:line="240" w:lineRule="auto"/>
              <w:rPr>
                <w:rFonts w:ascii="Arial" w:eastAsia="Times New Roman" w:hAnsi="Arial" w:cs="Arial"/>
              </w:rPr>
            </w:pPr>
            <w:r w:rsidRPr="00BF0424">
              <w:rPr>
                <w:rFonts w:ascii="Arial" w:eastAsia="Times New Roman" w:hAnsi="Arial" w:cs="Arial"/>
              </w:rPr>
              <w:t>Yes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63499A">
            <w:pPr>
              <w:spacing w:before="0" w:after="0" w:line="240" w:lineRule="auto"/>
              <w:rPr>
                <w:rFonts w:ascii="Arial" w:eastAsia="Times New Roman" w:hAnsi="Arial" w:cs="Arial"/>
              </w:rPr>
            </w:pPr>
            <w:r w:rsidRPr="00BF0424">
              <w:rPr>
                <w:rFonts w:ascii="Arial" w:eastAsia="Times New Roman" w:hAnsi="Arial" w:cs="Arial"/>
              </w:rPr>
              <w:t>Prioritized access to districtwide support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63499A">
            <w:pPr>
              <w:spacing w:before="0" w:after="0" w:line="240" w:lineRule="auto"/>
              <w:rPr>
                <w:rFonts w:ascii="Arial" w:eastAsia="Times New Roman" w:hAnsi="Arial" w:cs="Aria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63499A">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583017" w:rsidRDefault="00551939" w:rsidP="0063499A">
            <w:pPr>
              <w:spacing w:before="0" w:after="0" w:line="240" w:lineRule="auto"/>
              <w:rPr>
                <w:rFonts w:ascii="Times New Roman" w:eastAsia="Times New Roman" w:hAnsi="Times New Roman" w:cs="Times New Roman"/>
                <w:color w:val="FF000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583017" w:rsidRDefault="00551939" w:rsidP="0063499A">
            <w:pPr>
              <w:spacing w:before="0" w:after="0" w:line="240" w:lineRule="auto"/>
              <w:rPr>
                <w:rFonts w:ascii="Times New Roman" w:eastAsia="Times New Roman" w:hAnsi="Times New Roman" w:cs="Times New Roman"/>
                <w:color w:val="FF0000"/>
              </w:rPr>
            </w:pPr>
          </w:p>
        </w:tc>
        <w:tc>
          <w:tcPr>
            <w:tcW w:w="13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583017" w:rsidRDefault="00551939" w:rsidP="0063499A">
            <w:pPr>
              <w:spacing w:before="0" w:after="0" w:line="240" w:lineRule="auto"/>
              <w:rPr>
                <w:rFonts w:ascii="Times New Roman" w:eastAsia="Times New Roman" w:hAnsi="Times New Roman" w:cs="Times New Roman"/>
                <w:color w:val="FF0000"/>
              </w:rPr>
            </w:pPr>
          </w:p>
        </w:tc>
      </w:tr>
      <w:tr w:rsidR="00551939" w:rsidRPr="00583017" w:rsidTr="0055193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551939" w:rsidRPr="00BF0424" w:rsidRDefault="00551939" w:rsidP="0063499A">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63499A">
            <w:pPr>
              <w:spacing w:before="0" w:after="0" w:line="240" w:lineRule="auto"/>
              <w:rPr>
                <w:rFonts w:ascii="Arial" w:eastAsia="Times New Roman" w:hAnsi="Arial" w:cs="Arial"/>
              </w:rPr>
            </w:pPr>
            <w:r w:rsidRPr="00BF0424">
              <w:rPr>
                <w:rFonts w:ascii="Arial" w:eastAsia="Times New Roman" w:hAnsi="Arial" w:cs="Arial"/>
              </w:rPr>
              <w:t>No (school is being supported with other funding sources)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63499A">
            <w:pPr>
              <w:spacing w:before="0" w:after="0" w:line="240" w:lineRule="auto"/>
              <w:rPr>
                <w:rFonts w:ascii="Arial" w:eastAsia="Times New Roman" w:hAnsi="Arial" w:cs="Arial"/>
              </w:rPr>
            </w:pPr>
            <w:r w:rsidRPr="00BF0424">
              <w:rPr>
                <w:rFonts w:ascii="Arial" w:eastAsia="Times New Roman" w:hAnsi="Arial" w:cs="Arial"/>
              </w:rPr>
              <w:t>Individualized activity based on the school's CNA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63499A">
            <w:pPr>
              <w:spacing w:before="0" w:after="0" w:line="240" w:lineRule="auto"/>
              <w:rPr>
                <w:rFonts w:ascii="Arial" w:eastAsia="Times New Roman" w:hAnsi="Arial" w:cs="Aria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63499A">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583017" w:rsidRDefault="00551939" w:rsidP="0063499A">
            <w:pPr>
              <w:spacing w:before="0" w:after="0" w:line="240" w:lineRule="auto"/>
              <w:rPr>
                <w:rFonts w:ascii="Times New Roman" w:eastAsia="Times New Roman" w:hAnsi="Times New Roman" w:cs="Times New Roman"/>
                <w:color w:val="FF000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583017" w:rsidRDefault="00551939" w:rsidP="0063499A">
            <w:pPr>
              <w:spacing w:before="0" w:after="0" w:line="240" w:lineRule="auto"/>
              <w:rPr>
                <w:rFonts w:ascii="Times New Roman" w:eastAsia="Times New Roman" w:hAnsi="Times New Roman" w:cs="Times New Roman"/>
                <w:color w:val="FF0000"/>
              </w:rPr>
            </w:pPr>
          </w:p>
        </w:tc>
        <w:tc>
          <w:tcPr>
            <w:tcW w:w="13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583017" w:rsidRDefault="00551939" w:rsidP="0063499A">
            <w:pPr>
              <w:spacing w:before="0" w:after="0" w:line="240" w:lineRule="auto"/>
              <w:rPr>
                <w:rFonts w:ascii="Times New Roman" w:eastAsia="Times New Roman" w:hAnsi="Times New Roman" w:cs="Times New Roman"/>
                <w:color w:val="FF0000"/>
              </w:rPr>
            </w:pPr>
          </w:p>
        </w:tc>
      </w:tr>
      <w:tr w:rsidR="00551939" w:rsidRPr="00583017" w:rsidTr="0055193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551939" w:rsidRPr="00BF0424" w:rsidRDefault="00551939" w:rsidP="0063499A">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63499A">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63499A">
            <w:pPr>
              <w:spacing w:before="0" w:after="0" w:line="240" w:lineRule="auto"/>
              <w:rPr>
                <w:rFonts w:ascii="Arial" w:eastAsia="Times New Roman" w:hAnsi="Arial" w:cs="Arial"/>
              </w:rPr>
            </w:pPr>
            <w:r w:rsidRPr="00BF0424">
              <w:rPr>
                <w:rFonts w:ascii="Arial" w:eastAsia="Times New Roman" w:hAnsi="Arial" w:cs="Arial"/>
              </w:rPr>
              <w:t>Grouping CS/TS schools for common supports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63499A">
            <w:pPr>
              <w:spacing w:before="0" w:after="0" w:line="240" w:lineRule="auto"/>
              <w:rPr>
                <w:rFonts w:ascii="Arial" w:eastAsia="Times New Roman" w:hAnsi="Arial" w:cs="Aria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63499A">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583017" w:rsidRDefault="00551939" w:rsidP="0063499A">
            <w:pPr>
              <w:spacing w:before="0" w:after="0" w:line="240" w:lineRule="auto"/>
              <w:rPr>
                <w:rFonts w:ascii="Times New Roman" w:eastAsia="Times New Roman" w:hAnsi="Times New Roman" w:cs="Times New Roman"/>
                <w:color w:val="FF000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583017" w:rsidRDefault="00551939" w:rsidP="0063499A">
            <w:pPr>
              <w:spacing w:before="0" w:after="0" w:line="240" w:lineRule="auto"/>
              <w:rPr>
                <w:rFonts w:ascii="Times New Roman" w:eastAsia="Times New Roman" w:hAnsi="Times New Roman" w:cs="Times New Roman"/>
                <w:color w:val="FF0000"/>
              </w:rPr>
            </w:pPr>
          </w:p>
        </w:tc>
        <w:tc>
          <w:tcPr>
            <w:tcW w:w="13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583017" w:rsidRDefault="00551939" w:rsidP="0063499A">
            <w:pPr>
              <w:spacing w:before="0" w:after="0" w:line="240" w:lineRule="auto"/>
              <w:rPr>
                <w:rFonts w:ascii="Times New Roman" w:eastAsia="Times New Roman" w:hAnsi="Times New Roman" w:cs="Times New Roman"/>
                <w:color w:val="FF0000"/>
              </w:rPr>
            </w:pPr>
          </w:p>
        </w:tc>
      </w:tr>
      <w:tr w:rsidR="00551939" w:rsidRPr="00583017" w:rsidTr="0055193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551939" w:rsidRPr="00BF0424" w:rsidRDefault="00551939" w:rsidP="0063499A">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63499A">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63499A">
            <w:pPr>
              <w:spacing w:before="0" w:after="0" w:line="240" w:lineRule="auto"/>
              <w:rPr>
                <w:rFonts w:ascii="Arial" w:eastAsia="Times New Roman" w:hAnsi="Arial" w:cs="Arial"/>
              </w:rPr>
            </w:pPr>
            <w:r w:rsidRPr="00BF0424">
              <w:rPr>
                <w:rFonts w:ascii="Arial" w:eastAsia="Times New Roman" w:hAnsi="Arial" w:cs="Arial"/>
              </w:rPr>
              <w:t>Supporting high poverty schools not receiving Title I with Title II resources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63499A">
            <w:pPr>
              <w:spacing w:before="0" w:after="0" w:line="240" w:lineRule="auto"/>
              <w:rPr>
                <w:rFonts w:ascii="Arial" w:eastAsia="Times New Roman" w:hAnsi="Arial" w:cs="Aria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63499A">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583017" w:rsidRDefault="00551939" w:rsidP="0063499A">
            <w:pPr>
              <w:spacing w:before="0" w:after="0" w:line="240" w:lineRule="auto"/>
              <w:rPr>
                <w:rFonts w:ascii="Times New Roman" w:eastAsia="Times New Roman" w:hAnsi="Times New Roman" w:cs="Times New Roman"/>
                <w:color w:val="FF000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583017" w:rsidRDefault="00551939" w:rsidP="0063499A">
            <w:pPr>
              <w:spacing w:before="0" w:after="0" w:line="240" w:lineRule="auto"/>
              <w:rPr>
                <w:rFonts w:ascii="Times New Roman" w:eastAsia="Times New Roman" w:hAnsi="Times New Roman" w:cs="Times New Roman"/>
                <w:color w:val="FF0000"/>
              </w:rPr>
            </w:pPr>
          </w:p>
        </w:tc>
        <w:tc>
          <w:tcPr>
            <w:tcW w:w="13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583017" w:rsidRDefault="00551939" w:rsidP="0063499A">
            <w:pPr>
              <w:spacing w:before="0" w:after="0" w:line="240" w:lineRule="auto"/>
              <w:rPr>
                <w:rFonts w:ascii="Times New Roman" w:eastAsia="Times New Roman" w:hAnsi="Times New Roman" w:cs="Times New Roman"/>
                <w:color w:val="FF0000"/>
              </w:rPr>
            </w:pPr>
          </w:p>
        </w:tc>
      </w:tr>
      <w:tr w:rsidR="00551939" w:rsidRPr="00583017" w:rsidTr="0055193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551939" w:rsidRPr="00583017" w:rsidRDefault="00551939" w:rsidP="0063499A">
            <w:pPr>
              <w:spacing w:before="0" w:after="0" w:line="240" w:lineRule="auto"/>
              <w:rPr>
                <w:rFonts w:ascii="Times New Roman" w:eastAsia="Times New Roman" w:hAnsi="Times New Roman" w:cs="Times New Roman"/>
                <w:color w:val="FF000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583017" w:rsidRDefault="00551939" w:rsidP="0063499A">
            <w:pPr>
              <w:spacing w:before="0" w:after="0" w:line="240" w:lineRule="auto"/>
              <w:rPr>
                <w:rFonts w:ascii="Times New Roman" w:eastAsia="Times New Roman" w:hAnsi="Times New Roman" w:cs="Times New Roman"/>
                <w:color w:val="FF000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583017" w:rsidRDefault="00551939" w:rsidP="0063499A">
            <w:pPr>
              <w:spacing w:before="0" w:after="0" w:line="240" w:lineRule="auto"/>
              <w:rPr>
                <w:rFonts w:ascii="Arial" w:eastAsia="Times New Roman" w:hAnsi="Arial" w:cs="Arial"/>
                <w:color w:val="FF0000"/>
              </w:rPr>
            </w:pPr>
            <w:r w:rsidRPr="00BF0424">
              <w:rPr>
                <w:rFonts w:ascii="Arial" w:eastAsia="Times New Roman" w:hAnsi="Arial" w:cs="Arial"/>
              </w:rPr>
              <w:t>Other (provide description)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583017" w:rsidRDefault="00551939" w:rsidP="0063499A">
            <w:pPr>
              <w:spacing w:before="0" w:after="0" w:line="240" w:lineRule="auto"/>
              <w:rPr>
                <w:rFonts w:ascii="Arial" w:eastAsia="Times New Roman" w:hAnsi="Arial" w:cs="Arial"/>
                <w:color w:val="FF000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583017" w:rsidRDefault="00551939" w:rsidP="0063499A">
            <w:pPr>
              <w:spacing w:before="0" w:after="0" w:line="240" w:lineRule="auto"/>
              <w:rPr>
                <w:rFonts w:ascii="Times New Roman" w:eastAsia="Times New Roman" w:hAnsi="Times New Roman" w:cs="Times New Roman"/>
                <w:color w:val="FF000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583017" w:rsidRDefault="00551939" w:rsidP="0063499A">
            <w:pPr>
              <w:spacing w:before="0" w:after="0" w:line="240" w:lineRule="auto"/>
              <w:rPr>
                <w:rFonts w:ascii="Times New Roman" w:eastAsia="Times New Roman" w:hAnsi="Times New Roman" w:cs="Times New Roman"/>
                <w:color w:val="FF000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583017" w:rsidRDefault="00551939" w:rsidP="0063499A">
            <w:pPr>
              <w:spacing w:before="0" w:after="0" w:line="240" w:lineRule="auto"/>
              <w:rPr>
                <w:rFonts w:ascii="Times New Roman" w:eastAsia="Times New Roman" w:hAnsi="Times New Roman" w:cs="Times New Roman"/>
                <w:color w:val="FF0000"/>
              </w:rPr>
            </w:pPr>
          </w:p>
        </w:tc>
        <w:tc>
          <w:tcPr>
            <w:tcW w:w="13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583017" w:rsidRDefault="00551939" w:rsidP="0063499A">
            <w:pPr>
              <w:spacing w:before="0" w:after="0" w:line="240" w:lineRule="auto"/>
              <w:rPr>
                <w:rFonts w:ascii="Times New Roman" w:eastAsia="Times New Roman" w:hAnsi="Times New Roman" w:cs="Times New Roman"/>
                <w:color w:val="FF0000"/>
              </w:rPr>
            </w:pPr>
          </w:p>
        </w:tc>
      </w:tr>
    </w:tbl>
    <w:p w:rsidR="0063499A" w:rsidRPr="005C2E5D" w:rsidRDefault="0063499A" w:rsidP="005C2E5D">
      <w:pPr>
        <w:spacing w:before="0" w:after="0" w:line="240" w:lineRule="auto"/>
        <w:rPr>
          <w:sz w:val="22"/>
          <w:szCs w:val="22"/>
        </w:rPr>
      </w:pPr>
    </w:p>
    <w:p w:rsidR="00164C24" w:rsidRDefault="00164C24" w:rsidP="00BF0424">
      <w:pPr>
        <w:spacing w:before="0" w:after="0" w:line="240" w:lineRule="auto"/>
        <w:rPr>
          <w:sz w:val="22"/>
          <w:szCs w:val="22"/>
        </w:rPr>
      </w:pPr>
    </w:p>
    <w:p w:rsidR="00164C24" w:rsidRPr="001F6C1C" w:rsidRDefault="00164C24" w:rsidP="00164C24">
      <w:pPr>
        <w:pStyle w:val="Heading5"/>
        <w:rPr>
          <w:b/>
          <w:sz w:val="22"/>
          <w:szCs w:val="22"/>
        </w:rPr>
      </w:pPr>
      <w:r w:rsidRPr="001F6C1C">
        <w:rPr>
          <w:b/>
          <w:sz w:val="22"/>
          <w:szCs w:val="22"/>
        </w:rPr>
        <w:t>Use of Title II</w:t>
      </w:r>
      <w:r>
        <w:rPr>
          <w:b/>
          <w:sz w:val="22"/>
          <w:szCs w:val="22"/>
        </w:rPr>
        <w:t xml:space="preserve">, Part </w:t>
      </w:r>
      <w:r w:rsidRPr="001F6C1C">
        <w:rPr>
          <w:b/>
          <w:sz w:val="22"/>
          <w:szCs w:val="22"/>
        </w:rPr>
        <w:t>A Funds</w:t>
      </w:r>
    </w:p>
    <w:p w:rsidR="00164C24" w:rsidRPr="001F6C1C" w:rsidRDefault="00164C24" w:rsidP="00164C24">
      <w:pPr>
        <w:pStyle w:val="ListParagraph"/>
        <w:spacing w:before="0" w:after="0" w:line="240" w:lineRule="auto"/>
        <w:rPr>
          <w:sz w:val="22"/>
          <w:szCs w:val="22"/>
        </w:rPr>
      </w:pPr>
    </w:p>
    <w:p w:rsidR="00164C24" w:rsidRPr="001F6C1C" w:rsidRDefault="00164C24" w:rsidP="00164C24">
      <w:pPr>
        <w:spacing w:before="0" w:after="0" w:line="240" w:lineRule="auto"/>
        <w:rPr>
          <w:sz w:val="22"/>
          <w:szCs w:val="22"/>
        </w:rPr>
      </w:pPr>
      <w:r w:rsidRPr="001F6C1C">
        <w:rPr>
          <w:sz w:val="22"/>
          <w:szCs w:val="22"/>
        </w:rPr>
        <w:t>The purpose of Title II</w:t>
      </w:r>
      <w:r>
        <w:rPr>
          <w:sz w:val="22"/>
          <w:szCs w:val="22"/>
        </w:rPr>
        <w:t>, Part A</w:t>
      </w:r>
      <w:r w:rsidRPr="001F6C1C">
        <w:rPr>
          <w:sz w:val="22"/>
          <w:szCs w:val="22"/>
        </w:rPr>
        <w:t xml:space="preserve"> is to provide grants to State educational agencies and subgrants to local educational agencies (LEA) to increase student achievement consistent with the challenging State academic standards; improve the quality and effectiveness of teachers, principals, and other school leaders; increase the number of teachers, principals, and other school leaders who are effective in improving academic achievement in schools; and provide low-income and minority students greater access to effective teachers, principals, and other school leaders. § 2001.</w:t>
      </w:r>
    </w:p>
    <w:p w:rsidR="00164C24" w:rsidRPr="001F6C1C" w:rsidRDefault="00164C24" w:rsidP="00164C24">
      <w:pPr>
        <w:spacing w:before="0" w:after="0" w:line="240" w:lineRule="auto"/>
        <w:rPr>
          <w:sz w:val="22"/>
          <w:szCs w:val="22"/>
        </w:rPr>
      </w:pPr>
    </w:p>
    <w:p w:rsidR="00164C24" w:rsidRPr="001F6C1C" w:rsidRDefault="00164C24" w:rsidP="00164C24">
      <w:pPr>
        <w:spacing w:before="0" w:after="0" w:line="240" w:lineRule="auto"/>
        <w:rPr>
          <w:sz w:val="22"/>
          <w:szCs w:val="22"/>
        </w:rPr>
      </w:pPr>
      <w:r w:rsidRPr="001F6C1C">
        <w:rPr>
          <w:sz w:val="22"/>
          <w:szCs w:val="22"/>
        </w:rPr>
        <w:t>All activities supported with Title II, Part A funds shall be in accordance with the purpose of this title and address the learning needs of all students including children with disabilities, English learners, and gifted and talented students.</w:t>
      </w:r>
    </w:p>
    <w:p w:rsidR="00164C24" w:rsidRPr="001F6C1C" w:rsidRDefault="00164C24" w:rsidP="00164C24">
      <w:pPr>
        <w:spacing w:before="0" w:after="0" w:line="240" w:lineRule="auto"/>
        <w:rPr>
          <w:rFonts w:eastAsia="Times New Roman" w:cs="Times New Roman"/>
          <w:color w:val="FF0000"/>
          <w:sz w:val="22"/>
          <w:szCs w:val="22"/>
        </w:rPr>
      </w:pPr>
    </w:p>
    <w:p w:rsidR="00164C24" w:rsidRPr="001F6C1C" w:rsidRDefault="00164C24" w:rsidP="00164C24">
      <w:pPr>
        <w:spacing w:before="0" w:after="0" w:line="240" w:lineRule="auto"/>
        <w:rPr>
          <w:rFonts w:eastAsia="Times New Roman" w:cs="Times New Roman"/>
          <w:sz w:val="22"/>
          <w:szCs w:val="22"/>
        </w:rPr>
      </w:pPr>
      <w:r w:rsidRPr="001F6C1C">
        <w:rPr>
          <w:rFonts w:eastAsia="Times New Roman" w:cs="Times New Roman"/>
          <w:sz w:val="22"/>
          <w:szCs w:val="22"/>
        </w:rPr>
        <w:t>If any low-income and/or minority children enrolled in schools assisted under Title I, Part A are served at disproportionate rates by ineffective, out-of-field, or inexperienced teachers, § 1111(g)(1)(B), the LEA must prioritize Title II, Part A funds to improve the equitable access to effective, qualified, and experienced teachers for these students.  Where applicable, note in re</w:t>
      </w:r>
      <w:r w:rsidRPr="001F6C1C">
        <w:rPr>
          <w:rFonts w:eastAsia="Times New Roman" w:cs="Times New Roman"/>
          <w:sz w:val="22"/>
          <w:szCs w:val="22"/>
        </w:rPr>
        <w:lastRenderedPageBreak/>
        <w:t>sponses to the questions below what activities are being leveraged to improve the LEA’s compliance with section 1111(g)(1)(B) of Title I, Part A.</w:t>
      </w:r>
      <w:r>
        <w:rPr>
          <w:rFonts w:eastAsia="Times New Roman" w:cs="Times New Roman"/>
          <w:sz w:val="22"/>
          <w:szCs w:val="22"/>
        </w:rPr>
        <w:br/>
      </w:r>
    </w:p>
    <w:p w:rsidR="00164C24" w:rsidRPr="001F6C1C" w:rsidRDefault="00164C24" w:rsidP="00164C24">
      <w:pPr>
        <w:spacing w:before="0" w:after="0" w:line="240" w:lineRule="auto"/>
        <w:rPr>
          <w:b/>
          <w:sz w:val="22"/>
          <w:szCs w:val="22"/>
        </w:rPr>
      </w:pPr>
      <w:r w:rsidRPr="001F6C1C">
        <w:rPr>
          <w:b/>
          <w:sz w:val="22"/>
          <w:szCs w:val="22"/>
        </w:rPr>
        <w:t>Title IIA funds can be used for the following activities:</w:t>
      </w:r>
    </w:p>
    <w:p w:rsidR="00164C24" w:rsidRPr="001F6C1C" w:rsidRDefault="00164C24" w:rsidP="00164C24">
      <w:pPr>
        <w:spacing w:before="0" w:after="0" w:line="240" w:lineRule="auto"/>
        <w:rPr>
          <w:sz w:val="22"/>
          <w:szCs w:val="22"/>
        </w:rPr>
      </w:pPr>
    </w:p>
    <w:p w:rsidR="00164C24" w:rsidRPr="001F6C1C" w:rsidRDefault="00164C24" w:rsidP="00164C24">
      <w:pPr>
        <w:pStyle w:val="ListParagraph"/>
        <w:numPr>
          <w:ilvl w:val="0"/>
          <w:numId w:val="15"/>
        </w:numPr>
        <w:spacing w:before="0" w:after="0" w:line="240" w:lineRule="auto"/>
        <w:rPr>
          <w:sz w:val="22"/>
          <w:szCs w:val="22"/>
        </w:rPr>
      </w:pPr>
      <w:r w:rsidRPr="001F6C1C">
        <w:rPr>
          <w:sz w:val="22"/>
          <w:szCs w:val="22"/>
        </w:rPr>
        <w:t>Providing high quality, evidence based professional development opportunities</w:t>
      </w:r>
    </w:p>
    <w:p w:rsidR="00164C24" w:rsidRPr="001F6C1C" w:rsidRDefault="00164C24" w:rsidP="00164C24">
      <w:pPr>
        <w:pStyle w:val="ListParagraph"/>
        <w:numPr>
          <w:ilvl w:val="0"/>
          <w:numId w:val="15"/>
        </w:numPr>
        <w:spacing w:before="0" w:after="0" w:line="240" w:lineRule="auto"/>
        <w:rPr>
          <w:sz w:val="22"/>
          <w:szCs w:val="22"/>
        </w:rPr>
      </w:pPr>
      <w:r w:rsidRPr="001F6C1C">
        <w:rPr>
          <w:sz w:val="22"/>
          <w:szCs w:val="22"/>
        </w:rPr>
        <w:t>Developing or improving evaluation and support systems for teachers, principals, and other school leaders</w:t>
      </w:r>
    </w:p>
    <w:p w:rsidR="00164C24" w:rsidRPr="001F6C1C" w:rsidRDefault="00164C24" w:rsidP="00164C24">
      <w:pPr>
        <w:pStyle w:val="ListParagraph"/>
        <w:numPr>
          <w:ilvl w:val="0"/>
          <w:numId w:val="15"/>
        </w:numPr>
        <w:spacing w:before="0" w:after="0" w:line="240" w:lineRule="auto"/>
        <w:rPr>
          <w:sz w:val="22"/>
          <w:szCs w:val="22"/>
        </w:rPr>
      </w:pPr>
      <w:r w:rsidRPr="001F6C1C">
        <w:rPr>
          <w:sz w:val="22"/>
          <w:szCs w:val="22"/>
        </w:rPr>
        <w:t>Recruiting and retaining effective teachers, particularly in low-income schools with high percentages of ineffective teachers</w:t>
      </w:r>
    </w:p>
    <w:p w:rsidR="00164C24" w:rsidRPr="001F6C1C" w:rsidRDefault="00164C24" w:rsidP="00164C24">
      <w:pPr>
        <w:pStyle w:val="ListParagraph"/>
        <w:numPr>
          <w:ilvl w:val="0"/>
          <w:numId w:val="15"/>
        </w:numPr>
        <w:spacing w:before="0" w:after="0" w:line="240" w:lineRule="auto"/>
        <w:rPr>
          <w:sz w:val="22"/>
          <w:szCs w:val="22"/>
        </w:rPr>
      </w:pPr>
      <w:r w:rsidRPr="001F6C1C">
        <w:rPr>
          <w:sz w:val="22"/>
          <w:szCs w:val="22"/>
        </w:rPr>
        <w:t>Recruiting qualified individuals from other fields to become teachers, principals, or other school leaders</w:t>
      </w:r>
    </w:p>
    <w:p w:rsidR="00164C24" w:rsidRPr="001F6C1C" w:rsidRDefault="00164C24" w:rsidP="00164C24">
      <w:pPr>
        <w:pStyle w:val="ListParagraph"/>
        <w:numPr>
          <w:ilvl w:val="0"/>
          <w:numId w:val="15"/>
        </w:numPr>
        <w:spacing w:before="0" w:after="0" w:line="240" w:lineRule="auto"/>
        <w:rPr>
          <w:sz w:val="22"/>
          <w:szCs w:val="22"/>
        </w:rPr>
      </w:pPr>
      <w:r w:rsidRPr="001F6C1C">
        <w:rPr>
          <w:sz w:val="22"/>
          <w:szCs w:val="22"/>
        </w:rPr>
        <w:t>Reducing class size to a level that is evidence based</w:t>
      </w:r>
    </w:p>
    <w:p w:rsidR="00164C24" w:rsidRPr="001F6C1C" w:rsidRDefault="00164C24" w:rsidP="00164C24">
      <w:pPr>
        <w:pStyle w:val="ListParagraph"/>
        <w:numPr>
          <w:ilvl w:val="0"/>
          <w:numId w:val="15"/>
        </w:numPr>
        <w:spacing w:before="0" w:after="0" w:line="240" w:lineRule="auto"/>
        <w:rPr>
          <w:sz w:val="22"/>
          <w:szCs w:val="22"/>
        </w:rPr>
      </w:pPr>
      <w:r w:rsidRPr="001F6C1C">
        <w:rPr>
          <w:sz w:val="22"/>
          <w:szCs w:val="22"/>
        </w:rPr>
        <w:t>Increasing the ability of teachers to effectively teach children with disabilities</w:t>
      </w:r>
    </w:p>
    <w:p w:rsidR="00164C24" w:rsidRPr="001F6C1C" w:rsidRDefault="00164C24" w:rsidP="00164C24">
      <w:pPr>
        <w:pStyle w:val="ListParagraph"/>
        <w:numPr>
          <w:ilvl w:val="0"/>
          <w:numId w:val="15"/>
        </w:numPr>
        <w:spacing w:before="0" w:after="0" w:line="240" w:lineRule="auto"/>
        <w:rPr>
          <w:sz w:val="22"/>
          <w:szCs w:val="22"/>
        </w:rPr>
      </w:pPr>
      <w:r w:rsidRPr="001F6C1C">
        <w:rPr>
          <w:sz w:val="22"/>
          <w:szCs w:val="22"/>
        </w:rPr>
        <w:t>Increasing the ability of principals or other school leaders to support early childhood educators</w:t>
      </w:r>
    </w:p>
    <w:p w:rsidR="00164C24" w:rsidRPr="001F6C1C" w:rsidRDefault="00164C24" w:rsidP="00164C24">
      <w:pPr>
        <w:pStyle w:val="ListParagraph"/>
        <w:numPr>
          <w:ilvl w:val="0"/>
          <w:numId w:val="15"/>
        </w:numPr>
        <w:spacing w:before="0" w:after="0" w:line="240" w:lineRule="auto"/>
        <w:rPr>
          <w:sz w:val="22"/>
          <w:szCs w:val="22"/>
        </w:rPr>
      </w:pPr>
      <w:r w:rsidRPr="001F6C1C">
        <w:rPr>
          <w:sz w:val="22"/>
          <w:szCs w:val="22"/>
        </w:rPr>
        <w:t>Supporting the instructional services provided by effective school library programs</w:t>
      </w:r>
    </w:p>
    <w:p w:rsidR="00164C24" w:rsidRPr="001F6C1C" w:rsidRDefault="00164C24" w:rsidP="00164C24">
      <w:pPr>
        <w:pStyle w:val="ListParagraph"/>
        <w:numPr>
          <w:ilvl w:val="0"/>
          <w:numId w:val="15"/>
        </w:numPr>
        <w:spacing w:before="0" w:after="0" w:line="240" w:lineRule="auto"/>
        <w:rPr>
          <w:sz w:val="22"/>
          <w:szCs w:val="22"/>
        </w:rPr>
      </w:pPr>
      <w:r w:rsidRPr="001F6C1C">
        <w:rPr>
          <w:sz w:val="22"/>
          <w:szCs w:val="22"/>
        </w:rPr>
        <w:t>Developing feedback mechanisms to improve school working conditions</w:t>
      </w:r>
    </w:p>
    <w:p w:rsidR="00164C24" w:rsidRPr="001F6C1C" w:rsidRDefault="00164C24" w:rsidP="00164C24">
      <w:pPr>
        <w:pStyle w:val="ListParagraph"/>
        <w:numPr>
          <w:ilvl w:val="0"/>
          <w:numId w:val="15"/>
        </w:numPr>
        <w:spacing w:before="0" w:after="0" w:line="240" w:lineRule="auto"/>
        <w:rPr>
          <w:sz w:val="22"/>
          <w:szCs w:val="22"/>
        </w:rPr>
      </w:pPr>
      <w:r w:rsidRPr="001F6C1C">
        <w:rPr>
          <w:sz w:val="22"/>
          <w:szCs w:val="22"/>
        </w:rPr>
        <w:t>Carrying out other evidence based activities that meet the purpose of Title II, Part A</w:t>
      </w:r>
    </w:p>
    <w:p w:rsidR="00164C24" w:rsidRPr="001F6C1C" w:rsidRDefault="00164C24" w:rsidP="00164C24">
      <w:pPr>
        <w:spacing w:before="0" w:after="0" w:line="240" w:lineRule="auto"/>
        <w:rPr>
          <w:sz w:val="22"/>
          <w:szCs w:val="22"/>
        </w:rPr>
      </w:pPr>
    </w:p>
    <w:p w:rsidR="00164C24" w:rsidRPr="001F6C1C" w:rsidRDefault="002B7F2E" w:rsidP="00164C24">
      <w:pPr>
        <w:spacing w:before="0" w:after="0" w:line="240" w:lineRule="auto"/>
        <w:rPr>
          <w:rStyle w:val="Hyperlink"/>
          <w:sz w:val="22"/>
          <w:szCs w:val="22"/>
        </w:rPr>
      </w:pPr>
      <w:hyperlink r:id="rId21" w:history="1">
        <w:r w:rsidR="00164C24" w:rsidRPr="001F6C1C">
          <w:rPr>
            <w:rStyle w:val="Hyperlink"/>
            <w:sz w:val="22"/>
            <w:szCs w:val="22"/>
          </w:rPr>
          <w:t>View more detailed Title IIA program information</w:t>
        </w:r>
      </w:hyperlink>
      <w:r w:rsidR="00164C24">
        <w:rPr>
          <w:rStyle w:val="Hyperlink"/>
          <w:sz w:val="22"/>
          <w:szCs w:val="22"/>
        </w:rPr>
        <w:t>.</w:t>
      </w:r>
    </w:p>
    <w:p w:rsidR="00164C24" w:rsidRPr="001F6C1C" w:rsidRDefault="00164C24" w:rsidP="00164C24">
      <w:pPr>
        <w:spacing w:before="0" w:after="0" w:line="240" w:lineRule="auto"/>
        <w:rPr>
          <w:rStyle w:val="Hyperlink"/>
          <w:sz w:val="22"/>
          <w:szCs w:val="22"/>
        </w:rPr>
      </w:pPr>
    </w:p>
    <w:p w:rsidR="00164C24" w:rsidRPr="001F6C1C" w:rsidRDefault="00164C24" w:rsidP="00164C24">
      <w:pPr>
        <w:shd w:val="clear" w:color="auto" w:fill="FFFFFF"/>
        <w:spacing w:before="0" w:after="150" w:line="240" w:lineRule="auto"/>
        <w:rPr>
          <w:rFonts w:eastAsia="Times New Roman" w:cs="Arial"/>
          <w:color w:val="333333"/>
          <w:sz w:val="22"/>
          <w:szCs w:val="22"/>
        </w:rPr>
      </w:pPr>
      <w:r w:rsidRPr="001F6C1C">
        <w:rPr>
          <w:rFonts w:eastAsia="Times New Roman" w:cs="Arial"/>
          <w:b/>
          <w:bCs/>
          <w:color w:val="333333"/>
          <w:sz w:val="22"/>
          <w:szCs w:val="22"/>
        </w:rPr>
        <w:lastRenderedPageBreak/>
        <w:t>Use the table below to budget activities paid with any ESEA funds in support of the Title I</w:t>
      </w:r>
      <w:r>
        <w:rPr>
          <w:rFonts w:eastAsia="Times New Roman" w:cs="Arial"/>
          <w:b/>
          <w:bCs/>
          <w:color w:val="333333"/>
          <w:sz w:val="22"/>
          <w:szCs w:val="22"/>
        </w:rPr>
        <w:t>I, Part A</w:t>
      </w:r>
      <w:r w:rsidRPr="001F6C1C">
        <w:rPr>
          <w:rFonts w:eastAsia="Times New Roman" w:cs="Arial"/>
          <w:b/>
          <w:bCs/>
          <w:color w:val="333333"/>
          <w:sz w:val="22"/>
          <w:szCs w:val="22"/>
        </w:rPr>
        <w:t xml:space="preserve"> program.</w:t>
      </w:r>
    </w:p>
    <w:tbl>
      <w:tblPr>
        <w:tblStyle w:val="PlainTable11"/>
        <w:tblW w:w="5000" w:type="pct"/>
        <w:tblLook w:val="0480" w:firstRow="0" w:lastRow="0" w:firstColumn="1" w:lastColumn="0" w:noHBand="0" w:noVBand="1"/>
        <w:tblCaption w:val="Budget Line Item"/>
        <w:tblDescription w:val="List of budget line item attributes."/>
      </w:tblPr>
      <w:tblGrid>
        <w:gridCol w:w="876"/>
        <w:gridCol w:w="1055"/>
        <w:gridCol w:w="1588"/>
        <w:gridCol w:w="1090"/>
        <w:gridCol w:w="1678"/>
        <w:gridCol w:w="1458"/>
        <w:gridCol w:w="1720"/>
        <w:gridCol w:w="660"/>
        <w:gridCol w:w="1797"/>
        <w:gridCol w:w="1028"/>
      </w:tblGrid>
      <w:tr w:rsidR="00164C24" w:rsidRPr="001138A0" w:rsidTr="00164C24">
        <w:trPr>
          <w:tblHeader/>
        </w:trPr>
        <w:tc>
          <w:tcPr>
            <w:cnfStyle w:val="001000000000" w:firstRow="0" w:lastRow="0" w:firstColumn="1" w:lastColumn="0" w:oddVBand="0" w:evenVBand="0" w:oddHBand="0" w:evenHBand="0" w:firstRowFirstColumn="0" w:firstRowLastColumn="0" w:lastRowFirstColumn="0" w:lastRowLastColumn="0"/>
            <w:tcW w:w="338" w:type="pct"/>
            <w:hideMark/>
          </w:tcPr>
          <w:p w:rsidR="00164C24" w:rsidRPr="001F6C1C" w:rsidRDefault="00164C24" w:rsidP="00164C24">
            <w:pPr>
              <w:spacing w:before="0" w:after="300"/>
              <w:rPr>
                <w:rFonts w:eastAsia="Times New Roman" w:cs="Times New Roman"/>
                <w:color w:val="31708F"/>
                <w:sz w:val="22"/>
                <w:szCs w:val="22"/>
              </w:rPr>
            </w:pPr>
            <w:r w:rsidRPr="001F6C1C">
              <w:rPr>
                <w:rFonts w:eastAsia="Times New Roman" w:cs="Times New Roman"/>
                <w:color w:val="31708F"/>
                <w:sz w:val="22"/>
                <w:szCs w:val="22"/>
              </w:rPr>
              <w:t>ID Ref</w:t>
            </w:r>
          </w:p>
        </w:tc>
        <w:tc>
          <w:tcPr>
            <w:tcW w:w="407" w:type="pct"/>
            <w:hideMark/>
          </w:tcPr>
          <w:p w:rsidR="00164C24" w:rsidRPr="001F6C1C" w:rsidRDefault="00164C24" w:rsidP="00164C24">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Pr>
                <w:rFonts w:eastAsia="Times New Roman" w:cs="Times New Roman"/>
                <w:color w:val="31708F"/>
                <w:sz w:val="22"/>
                <w:szCs w:val="22"/>
              </w:rPr>
              <w:t>Activity Category</w:t>
            </w:r>
          </w:p>
        </w:tc>
        <w:tc>
          <w:tcPr>
            <w:tcW w:w="613" w:type="pct"/>
            <w:hideMark/>
          </w:tcPr>
          <w:p w:rsidR="00164C24" w:rsidRPr="001F6C1C" w:rsidRDefault="00164C24" w:rsidP="00164C24">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Description of Activity</w:t>
            </w:r>
          </w:p>
        </w:tc>
        <w:tc>
          <w:tcPr>
            <w:tcW w:w="421" w:type="pct"/>
            <w:hideMark/>
          </w:tcPr>
          <w:p w:rsidR="00164C24" w:rsidRPr="001F6C1C" w:rsidRDefault="00164C24" w:rsidP="00164C24">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Location</w:t>
            </w:r>
          </w:p>
        </w:tc>
        <w:tc>
          <w:tcPr>
            <w:tcW w:w="648" w:type="pct"/>
            <w:hideMark/>
          </w:tcPr>
          <w:p w:rsidR="00164C24" w:rsidRPr="001F6C1C" w:rsidRDefault="00164C24" w:rsidP="00164C24">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Program Code</w:t>
            </w:r>
          </w:p>
        </w:tc>
        <w:tc>
          <w:tcPr>
            <w:tcW w:w="563" w:type="pct"/>
            <w:hideMark/>
          </w:tcPr>
          <w:p w:rsidR="00164C24" w:rsidRPr="001F6C1C" w:rsidRDefault="00164C24" w:rsidP="00164C24">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Object Code</w:t>
            </w:r>
          </w:p>
        </w:tc>
        <w:tc>
          <w:tcPr>
            <w:tcW w:w="664" w:type="pct"/>
            <w:hideMark/>
          </w:tcPr>
          <w:p w:rsidR="00164C24" w:rsidRPr="001F6C1C" w:rsidRDefault="00164C24" w:rsidP="00164C24">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Salary Position</w:t>
            </w:r>
          </w:p>
        </w:tc>
        <w:tc>
          <w:tcPr>
            <w:tcW w:w="255" w:type="pct"/>
            <w:hideMark/>
          </w:tcPr>
          <w:p w:rsidR="00164C24" w:rsidRPr="001F6C1C" w:rsidRDefault="00164C24" w:rsidP="00164C24">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FTE</w:t>
            </w:r>
          </w:p>
        </w:tc>
        <w:tc>
          <w:tcPr>
            <w:tcW w:w="694" w:type="pct"/>
            <w:hideMark/>
          </w:tcPr>
          <w:p w:rsidR="00164C24" w:rsidRPr="001F6C1C" w:rsidRDefault="00164C24" w:rsidP="00164C24">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Funding Source</w:t>
            </w:r>
          </w:p>
        </w:tc>
        <w:tc>
          <w:tcPr>
            <w:tcW w:w="397" w:type="pct"/>
            <w:hideMark/>
          </w:tcPr>
          <w:p w:rsidR="00164C24" w:rsidRPr="001F6C1C" w:rsidRDefault="00164C24" w:rsidP="00164C24">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Amount</w:t>
            </w:r>
          </w:p>
        </w:tc>
      </w:tr>
    </w:tbl>
    <w:p w:rsidR="00164C24" w:rsidRPr="00BF0424" w:rsidRDefault="00164C24" w:rsidP="00BF0424">
      <w:pPr>
        <w:spacing w:before="0" w:after="0" w:line="240" w:lineRule="auto"/>
        <w:rPr>
          <w:sz w:val="22"/>
          <w:szCs w:val="22"/>
        </w:rPr>
      </w:pPr>
    </w:p>
    <w:p w:rsidR="00965D06" w:rsidRPr="00BF0424" w:rsidRDefault="002D7EB6" w:rsidP="000C4306">
      <w:pPr>
        <w:pStyle w:val="Heading5"/>
        <w:rPr>
          <w:b/>
          <w:color w:val="auto"/>
          <w:sz w:val="22"/>
          <w:szCs w:val="22"/>
        </w:rPr>
      </w:pPr>
      <w:r w:rsidRPr="00BF0424">
        <w:rPr>
          <w:b/>
          <w:color w:val="auto"/>
          <w:sz w:val="22"/>
          <w:szCs w:val="22"/>
        </w:rPr>
        <w:t>Title III QUESTIONS</w:t>
      </w:r>
      <w:r w:rsidR="00583017" w:rsidRPr="00BF0424">
        <w:rPr>
          <w:b/>
          <w:color w:val="auto"/>
          <w:sz w:val="22"/>
          <w:szCs w:val="22"/>
        </w:rPr>
        <w:t xml:space="preserve"> (new question format)</w:t>
      </w:r>
    </w:p>
    <w:p w:rsidR="00B95C54" w:rsidRPr="00BF0424" w:rsidRDefault="00B95C54" w:rsidP="00B95C54">
      <w:pPr>
        <w:spacing w:after="0" w:line="240" w:lineRule="auto"/>
        <w:rPr>
          <w:i/>
          <w:sz w:val="22"/>
          <w:szCs w:val="22"/>
        </w:rPr>
      </w:pPr>
      <w:r w:rsidRPr="00164C24">
        <w:rPr>
          <w:b/>
          <w:sz w:val="22"/>
          <w:szCs w:val="22"/>
        </w:rPr>
        <w:t xml:space="preserve"> </w:t>
      </w:r>
      <w:r w:rsidRPr="00BF0424">
        <w:rPr>
          <w:i/>
          <w:sz w:val="22"/>
          <w:szCs w:val="22"/>
        </w:rPr>
        <w:t>(POPULATE ONLY FOR LEAs ACCEPTING TITLE III)</w:t>
      </w:r>
    </w:p>
    <w:tbl>
      <w:tblPr>
        <w:tblW w:w="12944" w:type="dxa"/>
        <w:tblCellMar>
          <w:left w:w="0" w:type="dxa"/>
          <w:right w:w="0" w:type="dxa"/>
        </w:tblCellMar>
        <w:tblLook w:val="04A0" w:firstRow="1" w:lastRow="0" w:firstColumn="1" w:lastColumn="0" w:noHBand="0" w:noVBand="1"/>
        <w:tblCaption w:val="Title III Table 1"/>
        <w:tblDescription w:val="Table collects how LEA will target and provide services for parents, families, and or communities of English Learners in the LEA/Consortuim or member district. "/>
      </w:tblPr>
      <w:tblGrid>
        <w:gridCol w:w="1211"/>
        <w:gridCol w:w="1664"/>
        <w:gridCol w:w="1659"/>
        <w:gridCol w:w="1262"/>
        <w:gridCol w:w="2344"/>
        <w:gridCol w:w="1665"/>
        <w:gridCol w:w="1997"/>
        <w:gridCol w:w="1142"/>
      </w:tblGrid>
      <w:tr w:rsidR="00035CCB" w:rsidRPr="00164C24" w:rsidTr="00551939">
        <w:trPr>
          <w:trHeight w:val="315"/>
        </w:trPr>
        <w:tc>
          <w:tcPr>
            <w:tcW w:w="0" w:type="auto"/>
            <w:gridSpan w:val="8"/>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35CCB" w:rsidRPr="00BF0424" w:rsidRDefault="00035CCB" w:rsidP="00035CCB">
            <w:pPr>
              <w:spacing w:before="0" w:after="0" w:line="240" w:lineRule="auto"/>
              <w:rPr>
                <w:rFonts w:ascii="Arial" w:eastAsia="Times New Roman" w:hAnsi="Arial" w:cs="Arial"/>
              </w:rPr>
            </w:pPr>
            <w:r w:rsidRPr="00BF0424">
              <w:rPr>
                <w:rFonts w:ascii="Arial" w:eastAsia="Times New Roman" w:hAnsi="Arial" w:cs="Arial"/>
              </w:rPr>
              <w:t>1. Complete the table below to describe how the LEA intends to target and provide services for the parents, families, and/or communities of English Learners in the LEA, Title III consortium region and/or member district(s) in the 2018-19 school year. If the applicant is using Title III, Part A funds to support this program requirement, describe how each proposed activity is supplemental to the LEA's core English Language Development program.</w:t>
            </w:r>
          </w:p>
        </w:tc>
      </w:tr>
      <w:tr w:rsidR="00551939" w:rsidRPr="00164C24" w:rsidTr="0055193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r w:rsidRPr="00BF0424">
              <w:rPr>
                <w:rFonts w:ascii="Arial" w:eastAsia="Times New Roman" w:hAnsi="Arial" w:cs="Arial"/>
              </w:rPr>
              <w:t>Required Response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r w:rsidRPr="00BF0424">
              <w:rPr>
                <w:rFonts w:ascii="Arial" w:eastAsia="Times New Roman" w:hAnsi="Arial" w:cs="Arial"/>
              </w:rPr>
              <w:t>Required Response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r w:rsidRPr="00BF0424">
              <w:rPr>
                <w:rFonts w:ascii="Arial" w:eastAsia="Times New Roman" w:hAnsi="Arial" w:cs="Arial"/>
              </w:rPr>
              <w:t>Required Response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r w:rsidRPr="00BF0424">
              <w:rPr>
                <w:rFonts w:ascii="Arial" w:eastAsia="Times New Roman" w:hAnsi="Arial" w:cs="Arial"/>
              </w:rPr>
              <w:t>Required Response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r w:rsidRPr="00BF0424">
              <w:rPr>
                <w:rFonts w:ascii="Arial" w:eastAsia="Times New Roman" w:hAnsi="Arial" w:cs="Arial"/>
              </w:rPr>
              <w:t>Required Response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r w:rsidRPr="00BF0424">
              <w:rPr>
                <w:rFonts w:ascii="Arial" w:eastAsia="Times New Roman" w:hAnsi="Arial" w:cs="Arial"/>
              </w:rPr>
              <w:t>Required Response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r w:rsidRPr="00BF0424">
              <w:rPr>
                <w:rFonts w:ascii="Arial" w:eastAsia="Times New Roman" w:hAnsi="Arial" w:cs="Arial"/>
              </w:rPr>
              <w:t>Required Response if funded with Title III, Part 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r w:rsidRPr="00BF0424">
              <w:rPr>
                <w:rFonts w:ascii="Arial" w:eastAsia="Times New Roman" w:hAnsi="Arial" w:cs="Arial"/>
              </w:rPr>
              <w:t>Response NOT Required</w:t>
            </w:r>
          </w:p>
        </w:tc>
      </w:tr>
      <w:tr w:rsidR="00551939" w:rsidRPr="00164C24" w:rsidTr="00551939">
        <w:trPr>
          <w:trHeight w:val="315"/>
        </w:trPr>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r w:rsidRPr="00BF0424">
              <w:rPr>
                <w:rFonts w:ascii="Arial" w:eastAsia="Times New Roman" w:hAnsi="Arial" w:cs="Arial"/>
              </w:rPr>
              <w:t>Mirrors Budget Activity Description</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r w:rsidRPr="00BF0424">
              <w:rPr>
                <w:rFonts w:ascii="Arial" w:eastAsia="Times New Roman" w:hAnsi="Arial" w:cs="Arial"/>
              </w:rPr>
              <w:t>Drop-down</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r w:rsidRPr="00BF0424">
              <w:rPr>
                <w:rFonts w:ascii="Arial" w:eastAsia="Times New Roman" w:hAnsi="Arial" w:cs="Arial"/>
              </w:rPr>
              <w:t>Drop-down</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r>
      <w:tr w:rsidR="00551939" w:rsidRPr="00164C24" w:rsidTr="00551939">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9FC5E8"/>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b/>
                <w:bCs/>
              </w:rPr>
            </w:pPr>
            <w:r w:rsidRPr="00BF0424">
              <w:rPr>
                <w:rFonts w:ascii="Arial" w:eastAsia="Times New Roman" w:hAnsi="Arial" w:cs="Arial"/>
                <w:b/>
                <w:bCs/>
              </w:rPr>
              <w:t>Describe the Proposed Activity</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b/>
                <w:bCs/>
              </w:rPr>
            </w:pPr>
            <w:r w:rsidRPr="00BF0424">
              <w:rPr>
                <w:rFonts w:ascii="Arial" w:eastAsia="Times New Roman" w:hAnsi="Arial" w:cs="Arial"/>
                <w:b/>
                <w:bCs/>
              </w:rPr>
              <w:t>Who/What organization is implementing the proposed activity?</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b/>
                <w:bCs/>
              </w:rPr>
            </w:pPr>
            <w:r w:rsidRPr="00BF0424">
              <w:rPr>
                <w:rFonts w:ascii="Arial" w:eastAsia="Times New Roman" w:hAnsi="Arial" w:cs="Arial"/>
                <w:b/>
                <w:bCs/>
              </w:rPr>
              <w:t xml:space="preserve">Select the Intended Audience. </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b/>
                <w:bCs/>
              </w:rPr>
            </w:pPr>
            <w:r w:rsidRPr="00BF0424">
              <w:rPr>
                <w:rFonts w:ascii="Arial" w:eastAsia="Times New Roman" w:hAnsi="Arial" w:cs="Arial"/>
                <w:b/>
                <w:bCs/>
              </w:rPr>
              <w:t>Describe the Intended Outcome of the proposed activity.</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b/>
                <w:bCs/>
              </w:rPr>
            </w:pPr>
            <w:r w:rsidRPr="00BF0424">
              <w:rPr>
                <w:rFonts w:ascii="Arial" w:eastAsia="Times New Roman" w:hAnsi="Arial" w:cs="Arial"/>
                <w:b/>
                <w:bCs/>
              </w:rPr>
              <w:t>Describe the timeline for implementation of parent, family, and/or community activities (i.e., Describe how the activity will be delivered throughout the year).</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b/>
                <w:bCs/>
              </w:rPr>
            </w:pPr>
            <w:r w:rsidRPr="00BF0424">
              <w:rPr>
                <w:rFonts w:ascii="Arial" w:eastAsia="Times New Roman" w:hAnsi="Arial" w:cs="Arial"/>
                <w:b/>
                <w:bCs/>
              </w:rPr>
              <w:t>Indicate whether the proposed activity will be funded with Title III, Part A; Title I, Part A; or, State/local funds.</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b/>
                <w:bCs/>
              </w:rPr>
            </w:pPr>
            <w:r w:rsidRPr="00BF0424">
              <w:rPr>
                <w:rFonts w:ascii="Arial" w:eastAsia="Times New Roman" w:hAnsi="Arial" w:cs="Arial"/>
                <w:b/>
                <w:bCs/>
              </w:rPr>
              <w:t>If the activity will be supported with Title III, Part A funds, describe how the activity is supplemental to the core ELD program.</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b/>
                <w:bCs/>
              </w:rPr>
            </w:pPr>
            <w:r w:rsidRPr="00BF0424">
              <w:rPr>
                <w:rFonts w:ascii="Arial" w:eastAsia="Times New Roman" w:hAnsi="Arial" w:cs="Arial"/>
                <w:b/>
                <w:bCs/>
              </w:rPr>
              <w:t>Additional Notes</w:t>
            </w:r>
          </w:p>
        </w:tc>
      </w:tr>
      <w:tr w:rsidR="00551939" w:rsidRPr="00164C24" w:rsidTr="0055193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r w:rsidRPr="00BF0424">
              <w:rPr>
                <w:rFonts w:ascii="Arial" w:eastAsia="Times New Roman" w:hAnsi="Arial" w:cs="Arial"/>
              </w:rPr>
              <w:t>Students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r w:rsidRPr="00BF0424">
              <w:rPr>
                <w:rFonts w:ascii="Arial" w:eastAsia="Times New Roman" w:hAnsi="Arial" w:cs="Arial"/>
              </w:rPr>
              <w:t>Title III, Part 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r>
      <w:tr w:rsidR="00551939" w:rsidRPr="00164C24" w:rsidTr="0055193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r w:rsidRPr="00BF0424">
              <w:rPr>
                <w:rFonts w:ascii="Arial" w:eastAsia="Times New Roman" w:hAnsi="Arial" w:cs="Arial"/>
              </w:rPr>
              <w:t>Parents/Families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r w:rsidRPr="00BF0424">
              <w:rPr>
                <w:rFonts w:ascii="Arial" w:eastAsia="Times New Roman" w:hAnsi="Arial" w:cs="Arial"/>
              </w:rPr>
              <w:t>Other (Add description)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r>
      <w:tr w:rsidR="00551939" w:rsidRPr="00164C24" w:rsidTr="0055193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r w:rsidRPr="00BF0424">
              <w:rPr>
                <w:rFonts w:ascii="Arial" w:eastAsia="Times New Roman" w:hAnsi="Arial" w:cs="Arial"/>
              </w:rPr>
              <w:t>Community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r>
      <w:tr w:rsidR="00551939" w:rsidRPr="00164C24" w:rsidTr="0055193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r w:rsidRPr="00BF0424">
              <w:rPr>
                <w:rFonts w:ascii="Arial" w:eastAsia="Times New Roman" w:hAnsi="Arial" w:cs="Arial"/>
              </w:rPr>
              <w:t>Teachers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r>
      <w:tr w:rsidR="00551939" w:rsidRPr="00164C24" w:rsidTr="0055193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r w:rsidRPr="00BF0424">
              <w:rPr>
                <w:rFonts w:ascii="Arial" w:eastAsia="Times New Roman" w:hAnsi="Arial" w:cs="Arial"/>
              </w:rPr>
              <w:t>Administrators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r>
      <w:tr w:rsidR="00551939" w:rsidRPr="00164C24" w:rsidTr="0055193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r w:rsidRPr="00BF0424">
              <w:rPr>
                <w:rFonts w:ascii="Arial" w:eastAsia="Times New Roman" w:hAnsi="Arial" w:cs="Arial"/>
              </w:rPr>
              <w:t>Other (Add description)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r>
    </w:tbl>
    <w:p w:rsidR="009431D2" w:rsidRPr="005C2E5D" w:rsidRDefault="009431D2" w:rsidP="009431D2">
      <w:pPr>
        <w:spacing w:after="0" w:line="240" w:lineRule="auto"/>
        <w:rPr>
          <w:i/>
          <w:sz w:val="22"/>
          <w:szCs w:val="22"/>
        </w:rPr>
      </w:pPr>
      <w:r w:rsidRPr="005C2E5D">
        <w:rPr>
          <w:i/>
          <w:sz w:val="22"/>
          <w:szCs w:val="22"/>
        </w:rPr>
        <w:t xml:space="preserve">In developing a response, the LEA, Title III consortium region and/or in member district(s) must include a description of the following </w:t>
      </w:r>
      <w:r w:rsidR="00655603" w:rsidRPr="005C2E5D">
        <w:rPr>
          <w:i/>
          <w:sz w:val="22"/>
          <w:szCs w:val="22"/>
        </w:rPr>
        <w:t xml:space="preserve">requirements </w:t>
      </w:r>
      <w:r w:rsidRPr="005C2E5D">
        <w:rPr>
          <w:i/>
          <w:sz w:val="22"/>
          <w:szCs w:val="22"/>
        </w:rPr>
        <w:t xml:space="preserve">for each activity selected. This is information will be used to review the LEA plan. </w:t>
      </w:r>
    </w:p>
    <w:p w:rsidR="009431D2" w:rsidRPr="005C2E5D" w:rsidRDefault="009431D2" w:rsidP="002212DE">
      <w:pPr>
        <w:pStyle w:val="ListParagraph"/>
        <w:numPr>
          <w:ilvl w:val="0"/>
          <w:numId w:val="30"/>
        </w:numPr>
        <w:spacing w:before="0" w:after="0" w:line="240" w:lineRule="auto"/>
        <w:rPr>
          <w:i/>
          <w:sz w:val="22"/>
          <w:szCs w:val="22"/>
        </w:rPr>
      </w:pPr>
      <w:r w:rsidRPr="005C2E5D">
        <w:rPr>
          <w:i/>
          <w:sz w:val="22"/>
          <w:szCs w:val="22"/>
        </w:rPr>
        <w:t>Activities must specifically address the linguistic and academic needs of EL students and/or their families.</w:t>
      </w:r>
    </w:p>
    <w:p w:rsidR="009431D2" w:rsidRPr="005C2E5D" w:rsidRDefault="009431D2" w:rsidP="002212DE">
      <w:pPr>
        <w:pStyle w:val="ListParagraph"/>
        <w:numPr>
          <w:ilvl w:val="0"/>
          <w:numId w:val="30"/>
        </w:numPr>
        <w:spacing w:before="0" w:after="0" w:line="240" w:lineRule="auto"/>
        <w:rPr>
          <w:i/>
          <w:sz w:val="22"/>
          <w:szCs w:val="22"/>
        </w:rPr>
      </w:pPr>
      <w:r w:rsidRPr="005C2E5D">
        <w:rPr>
          <w:i/>
          <w:sz w:val="22"/>
          <w:szCs w:val="22"/>
        </w:rPr>
        <w:t>Activities must specifically address how each activity is supplemental to the core programming for English Learners (ELs).</w:t>
      </w:r>
    </w:p>
    <w:p w:rsidR="009431D2" w:rsidRPr="005C2E5D" w:rsidRDefault="009431D2" w:rsidP="002212DE">
      <w:pPr>
        <w:pStyle w:val="ListParagraph"/>
        <w:numPr>
          <w:ilvl w:val="0"/>
          <w:numId w:val="30"/>
        </w:numPr>
        <w:spacing w:before="0" w:after="0" w:line="240" w:lineRule="auto"/>
        <w:rPr>
          <w:i/>
          <w:sz w:val="22"/>
          <w:szCs w:val="22"/>
        </w:rPr>
      </w:pPr>
      <w:r w:rsidRPr="005C2E5D">
        <w:rPr>
          <w:i/>
          <w:sz w:val="22"/>
          <w:szCs w:val="22"/>
        </w:rPr>
        <w:t>Activities must specifically address how each activity will be used to expand, enhance or modify existing EL programs.</w:t>
      </w:r>
    </w:p>
    <w:p w:rsidR="009431D2" w:rsidRPr="005C2E5D" w:rsidRDefault="009431D2" w:rsidP="002212DE">
      <w:pPr>
        <w:pStyle w:val="ListParagraph"/>
        <w:numPr>
          <w:ilvl w:val="0"/>
          <w:numId w:val="30"/>
        </w:numPr>
        <w:spacing w:before="0" w:after="0" w:line="240" w:lineRule="auto"/>
        <w:rPr>
          <w:i/>
          <w:sz w:val="22"/>
          <w:szCs w:val="22"/>
        </w:rPr>
      </w:pPr>
      <w:r w:rsidRPr="005C2E5D">
        <w:rPr>
          <w:i/>
          <w:sz w:val="22"/>
          <w:szCs w:val="22"/>
        </w:rPr>
        <w:t>Activities funding purchased services or curricular resources must specifically address the parties involved, length of the relationship, and the purpose of the contract.</w:t>
      </w:r>
    </w:p>
    <w:p w:rsidR="009431D2" w:rsidRPr="005C2E5D" w:rsidRDefault="009431D2" w:rsidP="002212DE">
      <w:pPr>
        <w:pStyle w:val="ListParagraph"/>
        <w:numPr>
          <w:ilvl w:val="0"/>
          <w:numId w:val="30"/>
        </w:numPr>
        <w:spacing w:before="0" w:after="0" w:line="240" w:lineRule="auto"/>
        <w:rPr>
          <w:i/>
          <w:sz w:val="22"/>
          <w:szCs w:val="22"/>
        </w:rPr>
      </w:pPr>
      <w:r w:rsidRPr="005C2E5D">
        <w:rPr>
          <w:i/>
          <w:sz w:val="22"/>
          <w:szCs w:val="22"/>
        </w:rPr>
        <w:t>If requesting funding for staff salaries, describe what staff are included as part of the core ELD program and funded out of state and local funds.  Include a description of how the position was funded in previous years.</w:t>
      </w:r>
    </w:p>
    <w:p w:rsidR="009431D2" w:rsidRPr="005C2E5D" w:rsidRDefault="009431D2" w:rsidP="002212DE">
      <w:pPr>
        <w:pStyle w:val="ListParagraph"/>
        <w:numPr>
          <w:ilvl w:val="0"/>
          <w:numId w:val="30"/>
        </w:numPr>
        <w:spacing w:before="0" w:after="0" w:line="240" w:lineRule="auto"/>
        <w:rPr>
          <w:i/>
          <w:sz w:val="22"/>
          <w:szCs w:val="22"/>
        </w:rPr>
      </w:pPr>
      <w:r w:rsidRPr="005C2E5D">
        <w:rPr>
          <w:i/>
          <w:sz w:val="22"/>
          <w:szCs w:val="22"/>
        </w:rPr>
        <w:t>If requesting materials, describe what curricular resource materials the LEA uses in the implementation of the ELD program.</w:t>
      </w:r>
    </w:p>
    <w:p w:rsidR="009431D2" w:rsidRPr="005C2E5D" w:rsidRDefault="009431D2" w:rsidP="002212DE">
      <w:pPr>
        <w:pStyle w:val="ListParagraph"/>
        <w:numPr>
          <w:ilvl w:val="0"/>
          <w:numId w:val="30"/>
        </w:numPr>
        <w:spacing w:before="0" w:after="0" w:line="240" w:lineRule="auto"/>
        <w:rPr>
          <w:i/>
          <w:sz w:val="22"/>
          <w:szCs w:val="22"/>
        </w:rPr>
      </w:pPr>
      <w:r w:rsidRPr="005C2E5D">
        <w:rPr>
          <w:i/>
          <w:sz w:val="22"/>
          <w:szCs w:val="22"/>
        </w:rPr>
        <w:lastRenderedPageBreak/>
        <w:t>How relevant stakeholders were engaged in determining the use of Title III funds.</w:t>
      </w:r>
    </w:p>
    <w:p w:rsidR="00B95C54" w:rsidRPr="001F6C1C" w:rsidRDefault="00B95C54" w:rsidP="00B95C54">
      <w:pPr>
        <w:spacing w:after="0" w:line="240" w:lineRule="auto"/>
        <w:rPr>
          <w:color w:val="4472C4" w:themeColor="accent5"/>
          <w:sz w:val="22"/>
          <w:szCs w:val="22"/>
        </w:rPr>
      </w:pPr>
      <w:r w:rsidRPr="001F6C1C">
        <w:rPr>
          <w:color w:val="7F7F7F" w:themeColor="text1" w:themeTint="80"/>
          <w:sz w:val="22"/>
          <w:szCs w:val="22"/>
        </w:rPr>
        <w:t xml:space="preserve">Additional Considerations, Guidance, and Resources  </w:t>
      </w:r>
    </w:p>
    <w:p w:rsidR="00B95C54" w:rsidRPr="001F6C1C" w:rsidRDefault="00B95C54" w:rsidP="002212DE">
      <w:pPr>
        <w:pStyle w:val="ListParagraph"/>
        <w:numPr>
          <w:ilvl w:val="0"/>
          <w:numId w:val="22"/>
        </w:numPr>
        <w:spacing w:before="0" w:after="0" w:line="240" w:lineRule="auto"/>
        <w:rPr>
          <w:color w:val="7F7F7F" w:themeColor="text1" w:themeTint="80"/>
          <w:sz w:val="22"/>
          <w:szCs w:val="22"/>
        </w:rPr>
      </w:pPr>
      <w:r w:rsidRPr="001F6C1C">
        <w:rPr>
          <w:color w:val="7F7F7F" w:themeColor="text1" w:themeTint="80"/>
          <w:sz w:val="22"/>
          <w:szCs w:val="22"/>
        </w:rPr>
        <w:t>How the district is meeting ELD core programming requirements, set forth under Title VI of the Civil Rights Act of 1964 enforced by the Office for Civil Rights (OCR) and the Equal Educational Opportunities Act of 1974 enforced by the Department of Justice (DOJ).</w:t>
      </w:r>
    </w:p>
    <w:p w:rsidR="00B95C54" w:rsidRPr="001F6C1C" w:rsidRDefault="00B95C54" w:rsidP="002212DE">
      <w:pPr>
        <w:pStyle w:val="ListParagraph"/>
        <w:numPr>
          <w:ilvl w:val="0"/>
          <w:numId w:val="22"/>
        </w:numPr>
        <w:spacing w:before="0" w:after="0" w:line="240" w:lineRule="auto"/>
        <w:rPr>
          <w:color w:val="7F7F7F" w:themeColor="text1" w:themeTint="80"/>
          <w:sz w:val="22"/>
          <w:szCs w:val="22"/>
        </w:rPr>
      </w:pPr>
      <w:r w:rsidRPr="001F6C1C">
        <w:rPr>
          <w:color w:val="7F7F7F" w:themeColor="text1" w:themeTint="80"/>
          <w:sz w:val="22"/>
          <w:szCs w:val="22"/>
        </w:rPr>
        <w:t>How stakeholders were engaged in this process.</w:t>
      </w:r>
    </w:p>
    <w:p w:rsidR="00B95C54" w:rsidRPr="001F6C1C" w:rsidRDefault="00B95C54" w:rsidP="002212DE">
      <w:pPr>
        <w:pStyle w:val="ListParagraph"/>
        <w:numPr>
          <w:ilvl w:val="0"/>
          <w:numId w:val="22"/>
        </w:numPr>
        <w:spacing w:before="0" w:after="0" w:line="240" w:lineRule="auto"/>
        <w:rPr>
          <w:color w:val="7F7F7F" w:themeColor="text1" w:themeTint="80"/>
          <w:sz w:val="22"/>
          <w:szCs w:val="22"/>
        </w:rPr>
      </w:pPr>
      <w:r w:rsidRPr="001F6C1C">
        <w:rPr>
          <w:color w:val="7F7F7F" w:themeColor="text1" w:themeTint="80"/>
          <w:sz w:val="22"/>
          <w:szCs w:val="22"/>
        </w:rPr>
        <w:t>Supports that address the linguistic, social-emotional, and academic challenges and opportunities of English learners.</w:t>
      </w:r>
    </w:p>
    <w:p w:rsidR="00B95C54" w:rsidRDefault="00B95C54" w:rsidP="002212DE">
      <w:pPr>
        <w:pStyle w:val="ListParagraph"/>
        <w:numPr>
          <w:ilvl w:val="0"/>
          <w:numId w:val="22"/>
        </w:numPr>
        <w:spacing w:before="0" w:after="0" w:line="240" w:lineRule="auto"/>
        <w:rPr>
          <w:color w:val="7F7F7F" w:themeColor="text1" w:themeTint="80"/>
          <w:sz w:val="22"/>
          <w:szCs w:val="22"/>
        </w:rPr>
      </w:pPr>
      <w:r w:rsidRPr="001F6C1C">
        <w:rPr>
          <w:color w:val="7F7F7F" w:themeColor="text1" w:themeTint="80"/>
          <w:sz w:val="22"/>
          <w:szCs w:val="22"/>
        </w:rPr>
        <w:t>LEAs under OCR/DOJ agreements or consent decrees must ensure that Title III funds are not being used to fund activities within the consent decree or agreement.</w:t>
      </w:r>
    </w:p>
    <w:p w:rsidR="008952E8" w:rsidRPr="001F6C1C" w:rsidRDefault="008952E8" w:rsidP="002212DE">
      <w:pPr>
        <w:pStyle w:val="ListParagraph"/>
        <w:numPr>
          <w:ilvl w:val="0"/>
          <w:numId w:val="22"/>
        </w:numPr>
        <w:spacing w:before="0" w:after="0" w:line="240" w:lineRule="auto"/>
        <w:rPr>
          <w:color w:val="7F7F7F" w:themeColor="text1" w:themeTint="80"/>
          <w:sz w:val="22"/>
          <w:szCs w:val="22"/>
        </w:rPr>
      </w:pPr>
      <w:r>
        <w:rPr>
          <w:color w:val="7F7F7F" w:themeColor="text1" w:themeTint="80"/>
          <w:sz w:val="22"/>
          <w:szCs w:val="22"/>
        </w:rPr>
        <w:t>Additional Resources:</w:t>
      </w:r>
    </w:p>
    <w:p w:rsidR="00224F26" w:rsidRDefault="002B7F2E" w:rsidP="002212DE">
      <w:pPr>
        <w:pStyle w:val="ListParagraph"/>
        <w:numPr>
          <w:ilvl w:val="1"/>
          <w:numId w:val="22"/>
        </w:numPr>
        <w:spacing w:before="0" w:after="0" w:line="240" w:lineRule="auto"/>
        <w:rPr>
          <w:color w:val="7F7F7F" w:themeColor="text1" w:themeTint="80"/>
          <w:sz w:val="22"/>
          <w:szCs w:val="22"/>
        </w:rPr>
      </w:pPr>
      <w:hyperlink r:id="rId22" w:history="1">
        <w:r w:rsidR="00B95C54" w:rsidRPr="001F6C1C">
          <w:rPr>
            <w:rStyle w:val="Hyperlink"/>
            <w:sz w:val="22"/>
            <w:szCs w:val="22"/>
          </w:rPr>
          <w:t>Culturally and Linguistically Diverse Education Office Resources</w:t>
        </w:r>
      </w:hyperlink>
    </w:p>
    <w:p w:rsidR="00B95C54" w:rsidRPr="005C2E5D" w:rsidRDefault="002B7F2E" w:rsidP="002212DE">
      <w:pPr>
        <w:pStyle w:val="ListParagraph"/>
        <w:numPr>
          <w:ilvl w:val="1"/>
          <w:numId w:val="22"/>
        </w:numPr>
        <w:spacing w:before="0" w:after="0" w:line="240" w:lineRule="auto"/>
        <w:rPr>
          <w:rStyle w:val="Hyperlink"/>
          <w:color w:val="7F7F7F" w:themeColor="text1" w:themeTint="80"/>
          <w:sz w:val="22"/>
          <w:szCs w:val="22"/>
        </w:rPr>
      </w:pPr>
      <w:hyperlink r:id="rId23" w:history="1">
        <w:r w:rsidR="00B95C54" w:rsidRPr="001F6C1C">
          <w:rPr>
            <w:rStyle w:val="Hyperlink"/>
            <w:sz w:val="22"/>
            <w:szCs w:val="22"/>
          </w:rPr>
          <w:t>USDE Newcomer Toolkit</w:t>
        </w:r>
      </w:hyperlink>
    </w:p>
    <w:p w:rsidR="00655603" w:rsidRPr="001F6C1C" w:rsidRDefault="002B7F2E" w:rsidP="002212DE">
      <w:pPr>
        <w:pStyle w:val="ListParagraph"/>
        <w:numPr>
          <w:ilvl w:val="1"/>
          <w:numId w:val="22"/>
        </w:numPr>
        <w:spacing w:before="0" w:after="0" w:line="240" w:lineRule="auto"/>
        <w:rPr>
          <w:color w:val="7F7F7F" w:themeColor="text1" w:themeTint="80"/>
          <w:sz w:val="22"/>
          <w:szCs w:val="22"/>
        </w:rPr>
      </w:pPr>
      <w:hyperlink r:id="rId24" w:history="1">
        <w:r w:rsidR="00655603" w:rsidRPr="00D73D3A">
          <w:rPr>
            <w:rStyle w:val="Hyperlink"/>
            <w:sz w:val="22"/>
            <w:szCs w:val="22"/>
          </w:rPr>
          <w:t>ESEA Program Toolkit</w:t>
        </w:r>
      </w:hyperlink>
    </w:p>
    <w:p w:rsidR="00B95C54" w:rsidRDefault="00B95C54" w:rsidP="00B95C54">
      <w:pPr>
        <w:spacing w:after="0" w:line="240" w:lineRule="auto"/>
        <w:rPr>
          <w:color w:val="7F7F7F" w:themeColor="text1" w:themeTint="80"/>
          <w:sz w:val="22"/>
          <w:szCs w:val="22"/>
        </w:rPr>
      </w:pPr>
      <w:r w:rsidRPr="001F6C1C">
        <w:rPr>
          <w:color w:val="7F7F7F" w:themeColor="text1" w:themeTint="80"/>
          <w:sz w:val="22"/>
          <w:szCs w:val="22"/>
        </w:rPr>
        <w:t xml:space="preserve">Citation: </w:t>
      </w:r>
      <w:r w:rsidRPr="001F6C1C">
        <w:rPr>
          <w:color w:val="7F7F7F"/>
          <w:sz w:val="22"/>
          <w:szCs w:val="22"/>
        </w:rPr>
        <w:t xml:space="preserve">§§ </w:t>
      </w:r>
      <w:r w:rsidRPr="001F6C1C">
        <w:rPr>
          <w:color w:val="7F7F7F" w:themeColor="text1" w:themeTint="80"/>
          <w:sz w:val="22"/>
          <w:szCs w:val="22"/>
        </w:rPr>
        <w:t>3115(g), 3116(b)(1), 3116(b)(4)(C), 3121(a)(1), 3122(a), 5222(a)(1)(5).</w:t>
      </w:r>
      <w:r w:rsidR="00163D42">
        <w:rPr>
          <w:color w:val="7F7F7F" w:themeColor="text1" w:themeTint="80"/>
          <w:sz w:val="22"/>
          <w:szCs w:val="22"/>
        </w:rPr>
        <w:br/>
      </w:r>
    </w:p>
    <w:tbl>
      <w:tblPr>
        <w:tblW w:w="12896" w:type="dxa"/>
        <w:tblCellMar>
          <w:left w:w="0" w:type="dxa"/>
          <w:right w:w="0" w:type="dxa"/>
        </w:tblCellMar>
        <w:tblLook w:val="04A0" w:firstRow="1" w:lastRow="0" w:firstColumn="1" w:lastColumn="0" w:noHBand="0" w:noVBand="1"/>
        <w:tblCaption w:val="Title III Table 2"/>
        <w:tblDescription w:val="Collects the description of how the LEA intends to use Title III funds to increase English language development of and access to grade level content for English learners. "/>
      </w:tblPr>
      <w:tblGrid>
        <w:gridCol w:w="1678"/>
        <w:gridCol w:w="2163"/>
        <w:gridCol w:w="2734"/>
        <w:gridCol w:w="6321"/>
      </w:tblGrid>
      <w:tr w:rsidR="00035CCB" w:rsidRPr="00164C24" w:rsidTr="00551939">
        <w:trPr>
          <w:trHeight w:val="315"/>
        </w:trPr>
        <w:tc>
          <w:tcPr>
            <w:tcW w:w="0" w:type="auto"/>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35CCB" w:rsidRPr="00BF0424" w:rsidRDefault="00035CCB" w:rsidP="00035CCB">
            <w:pPr>
              <w:spacing w:before="0" w:after="0" w:line="240" w:lineRule="auto"/>
              <w:rPr>
                <w:rFonts w:ascii="Arial" w:eastAsia="Times New Roman" w:hAnsi="Arial" w:cs="Arial"/>
              </w:rPr>
            </w:pPr>
            <w:r w:rsidRPr="00BF0424">
              <w:rPr>
                <w:rFonts w:ascii="Arial" w:eastAsia="Times New Roman" w:hAnsi="Arial" w:cs="Arial"/>
              </w:rPr>
              <w:t xml:space="preserve">2. Complete the table below to describe how the LEA intends to use Title III, Part A funds in the 2018-19 school year to increase the English language development of and access to grade level content for English learners. Describe how each proposed activity is supplemental to the LEA's core English Language Development program. </w:t>
            </w:r>
          </w:p>
        </w:tc>
      </w:tr>
      <w:tr w:rsidR="00551939" w:rsidRPr="00164C24" w:rsidTr="0055193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r w:rsidRPr="00BF0424">
              <w:rPr>
                <w:rFonts w:ascii="Arial" w:eastAsia="Times New Roman" w:hAnsi="Arial" w:cs="Arial"/>
              </w:rPr>
              <w:t>Required Response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r w:rsidRPr="00BF0424">
              <w:rPr>
                <w:rFonts w:ascii="Arial" w:eastAsia="Times New Roman" w:hAnsi="Arial" w:cs="Arial"/>
              </w:rPr>
              <w:t>Required Response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r w:rsidRPr="00BF0424">
              <w:rPr>
                <w:rFonts w:ascii="Arial" w:eastAsia="Times New Roman" w:hAnsi="Arial" w:cs="Arial"/>
              </w:rPr>
              <w:t>Required Response</w:t>
            </w:r>
          </w:p>
        </w:tc>
        <w:tc>
          <w:tcPr>
            <w:tcW w:w="40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r w:rsidRPr="00BF0424">
              <w:rPr>
                <w:rFonts w:ascii="Arial" w:eastAsia="Times New Roman" w:hAnsi="Arial" w:cs="Arial"/>
              </w:rPr>
              <w:t>Response NOT Required</w:t>
            </w:r>
          </w:p>
        </w:tc>
      </w:tr>
      <w:tr w:rsidR="00551939" w:rsidRPr="00164C24" w:rsidTr="00551939">
        <w:trPr>
          <w:trHeight w:val="315"/>
        </w:trPr>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r w:rsidRPr="00BF0424">
              <w:rPr>
                <w:rFonts w:ascii="Arial" w:eastAsia="Times New Roman" w:hAnsi="Arial" w:cs="Arial"/>
              </w:rPr>
              <w:t>Mirrors Budget Activity Description</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c>
          <w:tcPr>
            <w:tcW w:w="4090"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r>
      <w:tr w:rsidR="00551939" w:rsidRPr="00164C24" w:rsidTr="00551939">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9FC5E8"/>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b/>
                <w:bCs/>
              </w:rPr>
            </w:pPr>
            <w:r w:rsidRPr="00BF0424">
              <w:rPr>
                <w:rFonts w:ascii="Arial" w:eastAsia="Times New Roman" w:hAnsi="Arial" w:cs="Arial"/>
                <w:b/>
                <w:bCs/>
              </w:rPr>
              <w:lastRenderedPageBreak/>
              <w:t>Describe the Proposed Activity</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b/>
                <w:bCs/>
              </w:rPr>
            </w:pPr>
            <w:r w:rsidRPr="00BF0424">
              <w:rPr>
                <w:rFonts w:ascii="Arial" w:eastAsia="Times New Roman" w:hAnsi="Arial" w:cs="Arial"/>
                <w:b/>
                <w:bCs/>
              </w:rPr>
              <w:t>Describe the Intended Outcome of the proposed activity.</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b/>
                <w:bCs/>
              </w:rPr>
            </w:pPr>
            <w:r w:rsidRPr="00BF0424">
              <w:rPr>
                <w:rFonts w:ascii="Arial" w:eastAsia="Times New Roman" w:hAnsi="Arial" w:cs="Arial"/>
                <w:b/>
                <w:bCs/>
              </w:rPr>
              <w:t>Describe how the activity is supplemental to the core ELD program.</w:t>
            </w:r>
          </w:p>
        </w:tc>
        <w:tc>
          <w:tcPr>
            <w:tcW w:w="4090" w:type="dxa"/>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b/>
                <w:bCs/>
              </w:rPr>
            </w:pPr>
            <w:r w:rsidRPr="00BF0424">
              <w:rPr>
                <w:rFonts w:ascii="Arial" w:eastAsia="Times New Roman" w:hAnsi="Arial" w:cs="Arial"/>
                <w:b/>
                <w:bCs/>
              </w:rPr>
              <w:t>Additional Notes</w:t>
            </w:r>
          </w:p>
        </w:tc>
      </w:tr>
    </w:tbl>
    <w:p w:rsidR="00035CCB" w:rsidRPr="001F6C1C" w:rsidRDefault="00035CCB" w:rsidP="00B95C54">
      <w:pPr>
        <w:spacing w:after="0" w:line="240" w:lineRule="auto"/>
        <w:rPr>
          <w:color w:val="7F7F7F" w:themeColor="text1" w:themeTint="80"/>
          <w:sz w:val="22"/>
          <w:szCs w:val="22"/>
        </w:rPr>
      </w:pPr>
    </w:p>
    <w:p w:rsidR="00B95C54" w:rsidRPr="001F6C1C" w:rsidRDefault="00B95C54" w:rsidP="00B95C54">
      <w:pPr>
        <w:spacing w:after="0" w:line="240" w:lineRule="auto"/>
        <w:rPr>
          <w:i/>
          <w:color w:val="7F7F7F" w:themeColor="text1" w:themeTint="80"/>
          <w:sz w:val="22"/>
          <w:szCs w:val="22"/>
        </w:rPr>
      </w:pPr>
    </w:p>
    <w:tbl>
      <w:tblPr>
        <w:tblW w:w="12944" w:type="dxa"/>
        <w:tblCellMar>
          <w:left w:w="0" w:type="dxa"/>
          <w:right w:w="0" w:type="dxa"/>
        </w:tblCellMar>
        <w:tblLook w:val="04A0" w:firstRow="1" w:lastRow="0" w:firstColumn="1" w:lastColumn="0" w:noHBand="0" w:noVBand="1"/>
        <w:tblCaption w:val="Title III Table 3"/>
        <w:tblDescription w:val="Table collects how the LEA intends to provide ongoing and effective professional learning/development in the 2018-2019 school year for non-instructional staff working with English Learners."/>
      </w:tblPr>
      <w:tblGrid>
        <w:gridCol w:w="1137"/>
        <w:gridCol w:w="1499"/>
        <w:gridCol w:w="1405"/>
        <w:gridCol w:w="2301"/>
        <w:gridCol w:w="1105"/>
        <w:gridCol w:w="1475"/>
        <w:gridCol w:w="1305"/>
        <w:gridCol w:w="1623"/>
        <w:gridCol w:w="1094"/>
      </w:tblGrid>
      <w:tr w:rsidR="00035CCB" w:rsidRPr="00164C24" w:rsidTr="00551939">
        <w:trPr>
          <w:trHeight w:val="315"/>
        </w:trPr>
        <w:tc>
          <w:tcPr>
            <w:tcW w:w="0" w:type="auto"/>
            <w:gridSpan w:val="9"/>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035CCB" w:rsidRPr="00BF0424" w:rsidRDefault="00035CCB" w:rsidP="00035CCB">
            <w:pPr>
              <w:spacing w:before="0" w:after="0" w:line="240" w:lineRule="auto"/>
              <w:rPr>
                <w:rFonts w:ascii="Arial" w:eastAsia="Times New Roman" w:hAnsi="Arial" w:cs="Arial"/>
              </w:rPr>
            </w:pPr>
            <w:r w:rsidRPr="00BF0424">
              <w:rPr>
                <w:rFonts w:ascii="Arial" w:eastAsia="Times New Roman" w:hAnsi="Arial" w:cs="Arial"/>
              </w:rPr>
              <w:t>3. Complete the table below to describe how the LEA intends to provide ongoing and effective professional learning/development in the 2018-2019 school year for instructional and non-instructional staff working with English Learners. If the applicant is using Title III, Part A funds to support this program requirement, describe how each proposed activity is supplemental to the LEA's core English Language Development program.</w:t>
            </w:r>
          </w:p>
        </w:tc>
      </w:tr>
      <w:tr w:rsidR="00551939" w:rsidRPr="00164C24" w:rsidTr="00551939">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r w:rsidRPr="00BF0424">
              <w:rPr>
                <w:rFonts w:ascii="Arial" w:eastAsia="Times New Roman" w:hAnsi="Arial" w:cs="Arial"/>
              </w:rPr>
              <w:t>Required Response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r w:rsidRPr="00BF0424">
              <w:rPr>
                <w:rFonts w:ascii="Arial" w:eastAsia="Times New Roman" w:hAnsi="Arial" w:cs="Arial"/>
              </w:rPr>
              <w:t>Required Response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r w:rsidRPr="00BF0424">
              <w:rPr>
                <w:rFonts w:ascii="Arial" w:eastAsia="Times New Roman" w:hAnsi="Arial" w:cs="Arial"/>
              </w:rPr>
              <w:t>Required Response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r w:rsidRPr="00BF0424">
              <w:rPr>
                <w:rFonts w:ascii="Arial" w:eastAsia="Times New Roman" w:hAnsi="Arial" w:cs="Arial"/>
              </w:rPr>
              <w:t>Required Response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r w:rsidRPr="00BF0424">
              <w:rPr>
                <w:rFonts w:ascii="Arial" w:eastAsia="Times New Roman" w:hAnsi="Arial" w:cs="Arial"/>
              </w:rPr>
              <w:t>Required Response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r w:rsidRPr="00BF0424">
              <w:rPr>
                <w:rFonts w:ascii="Arial" w:eastAsia="Times New Roman" w:hAnsi="Arial" w:cs="Arial"/>
              </w:rPr>
              <w:t>Required Response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r w:rsidRPr="00BF0424">
              <w:rPr>
                <w:rFonts w:ascii="Arial" w:eastAsia="Times New Roman" w:hAnsi="Arial" w:cs="Arial"/>
              </w:rPr>
              <w:t>Required Response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r w:rsidRPr="00BF0424">
              <w:rPr>
                <w:rFonts w:ascii="Arial" w:eastAsia="Times New Roman" w:hAnsi="Arial" w:cs="Arial"/>
              </w:rPr>
              <w:t>Required Response if funded with Title III, Part A</w:t>
            </w:r>
          </w:p>
        </w:tc>
        <w:tc>
          <w:tcPr>
            <w:tcW w:w="109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r w:rsidRPr="00BF0424">
              <w:rPr>
                <w:rFonts w:ascii="Arial" w:eastAsia="Times New Roman" w:hAnsi="Arial" w:cs="Arial"/>
              </w:rPr>
              <w:t>Response NOT Required</w:t>
            </w:r>
          </w:p>
        </w:tc>
      </w:tr>
      <w:tr w:rsidR="00551939" w:rsidRPr="00164C24" w:rsidTr="00551939">
        <w:trPr>
          <w:trHeight w:val="315"/>
        </w:trPr>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r w:rsidRPr="00BF0424">
              <w:rPr>
                <w:rFonts w:ascii="Arial" w:eastAsia="Times New Roman" w:hAnsi="Arial" w:cs="Arial"/>
              </w:rPr>
              <w:t>Mirrors Budget Activity Description</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r w:rsidRPr="00BF0424">
              <w:rPr>
                <w:rFonts w:ascii="Arial" w:eastAsia="Times New Roman" w:hAnsi="Arial" w:cs="Arial"/>
              </w:rPr>
              <w:t>Drop-down</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r w:rsidRPr="00BF0424">
              <w:rPr>
                <w:rFonts w:ascii="Arial" w:eastAsia="Times New Roman" w:hAnsi="Arial" w:cs="Arial"/>
              </w:rPr>
              <w:t>Drop-down</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p>
        </w:tc>
        <w:tc>
          <w:tcPr>
            <w:tcW w:w="1094"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r>
      <w:tr w:rsidR="00551939" w:rsidRPr="00164C24" w:rsidTr="00551939">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9FC5E8"/>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b/>
                <w:bCs/>
              </w:rPr>
            </w:pPr>
            <w:r w:rsidRPr="00BF0424">
              <w:rPr>
                <w:rFonts w:ascii="Arial" w:eastAsia="Times New Roman" w:hAnsi="Arial" w:cs="Arial"/>
                <w:b/>
                <w:bCs/>
              </w:rPr>
              <w:t>Describe the Proposed Activity</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b/>
                <w:bCs/>
              </w:rPr>
            </w:pPr>
            <w:r w:rsidRPr="00BF0424">
              <w:rPr>
                <w:rFonts w:ascii="Arial" w:eastAsia="Times New Roman" w:hAnsi="Arial" w:cs="Arial"/>
                <w:b/>
                <w:bCs/>
              </w:rPr>
              <w:t>Who/What organization is implementing the proposed activity?</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b/>
                <w:bCs/>
              </w:rPr>
            </w:pPr>
            <w:r w:rsidRPr="00BF0424">
              <w:rPr>
                <w:rFonts w:ascii="Arial" w:eastAsia="Times New Roman" w:hAnsi="Arial" w:cs="Arial"/>
                <w:b/>
                <w:bCs/>
              </w:rPr>
              <w:t xml:space="preserve">Select the Intended Audience. </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b/>
                <w:bCs/>
              </w:rPr>
            </w:pPr>
            <w:r w:rsidRPr="00BF0424">
              <w:rPr>
                <w:rFonts w:ascii="Arial" w:eastAsia="Times New Roman" w:hAnsi="Arial" w:cs="Arial"/>
                <w:b/>
                <w:bCs/>
              </w:rPr>
              <w:t>Describe how the professional learning/development participants were/will be selected.</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b/>
                <w:bCs/>
              </w:rPr>
            </w:pPr>
            <w:r w:rsidRPr="00BF0424">
              <w:rPr>
                <w:rFonts w:ascii="Arial" w:eastAsia="Times New Roman" w:hAnsi="Arial" w:cs="Arial"/>
                <w:b/>
                <w:bCs/>
              </w:rPr>
              <w:t>Describe the Intended Outcome of the proposed activity.</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b/>
                <w:bCs/>
              </w:rPr>
            </w:pPr>
            <w:r w:rsidRPr="00BF0424">
              <w:rPr>
                <w:rFonts w:ascii="Arial" w:eastAsia="Times New Roman" w:hAnsi="Arial" w:cs="Arial"/>
                <w:b/>
                <w:bCs/>
              </w:rPr>
              <w:t>Describe how the professional development will be delivered throughout the year.</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b/>
                <w:bCs/>
              </w:rPr>
            </w:pPr>
            <w:r w:rsidRPr="00BF0424">
              <w:rPr>
                <w:rFonts w:ascii="Arial" w:eastAsia="Times New Roman" w:hAnsi="Arial" w:cs="Arial"/>
                <w:b/>
                <w:bCs/>
              </w:rPr>
              <w:t>Indicate whether the proposed activity will be funded with Title III, Part A; Title I, Part A; or, State/local funds.</w:t>
            </w:r>
          </w:p>
        </w:tc>
        <w:tc>
          <w:tcPr>
            <w:tcW w:w="0" w:type="auto"/>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b/>
                <w:bCs/>
              </w:rPr>
            </w:pPr>
            <w:r w:rsidRPr="00BF0424">
              <w:rPr>
                <w:rFonts w:ascii="Arial" w:eastAsia="Times New Roman" w:hAnsi="Arial" w:cs="Arial"/>
                <w:b/>
                <w:bCs/>
              </w:rPr>
              <w:t>If the activity will be supported with Title III, Part A funds, describe how the activity is supplemental to the core ELD program.</w:t>
            </w:r>
          </w:p>
        </w:tc>
        <w:tc>
          <w:tcPr>
            <w:tcW w:w="1094" w:type="dxa"/>
            <w:tcBorders>
              <w:top w:val="single" w:sz="6" w:space="0" w:color="CCCCCC"/>
              <w:left w:val="single" w:sz="6" w:space="0" w:color="CCCCCC"/>
              <w:bottom w:val="single" w:sz="6" w:space="0" w:color="000000"/>
              <w:right w:val="single" w:sz="6" w:space="0" w:color="000000"/>
            </w:tcBorders>
            <w:shd w:val="clear" w:color="auto" w:fill="9FC5E8"/>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b/>
                <w:bCs/>
              </w:rPr>
            </w:pPr>
            <w:r w:rsidRPr="00BF0424">
              <w:rPr>
                <w:rFonts w:ascii="Arial" w:eastAsia="Times New Roman" w:hAnsi="Arial" w:cs="Arial"/>
                <w:b/>
                <w:bCs/>
              </w:rPr>
              <w:t>Additional Notes</w:t>
            </w:r>
          </w:p>
        </w:tc>
      </w:tr>
      <w:tr w:rsidR="00551939" w:rsidRPr="00164C24" w:rsidTr="0055193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r w:rsidRPr="00BF0424">
              <w:rPr>
                <w:rFonts w:ascii="Arial" w:eastAsia="Times New Roman" w:hAnsi="Arial" w:cs="Arial"/>
              </w:rPr>
              <w:t>Teachers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r w:rsidRPr="00BF0424">
              <w:rPr>
                <w:rFonts w:ascii="Arial" w:eastAsia="Times New Roman" w:hAnsi="Arial" w:cs="Arial"/>
              </w:rPr>
              <w:t>Title III, Part 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p>
        </w:tc>
        <w:tc>
          <w:tcPr>
            <w:tcW w:w="10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r>
      <w:tr w:rsidR="00551939" w:rsidRPr="00164C24" w:rsidTr="0055193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r w:rsidRPr="00BF0424">
              <w:rPr>
                <w:rFonts w:ascii="Arial" w:eastAsia="Times New Roman" w:hAnsi="Arial" w:cs="Arial"/>
              </w:rPr>
              <w:t>Administrators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r w:rsidRPr="00BF0424">
              <w:rPr>
                <w:rFonts w:ascii="Arial" w:eastAsia="Times New Roman" w:hAnsi="Arial" w:cs="Arial"/>
              </w:rPr>
              <w:t>Title I, Part 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p>
        </w:tc>
        <w:tc>
          <w:tcPr>
            <w:tcW w:w="10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r>
      <w:tr w:rsidR="00551939" w:rsidRPr="00164C24" w:rsidTr="0055193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r w:rsidRPr="00BF0424">
              <w:rPr>
                <w:rFonts w:ascii="Arial" w:eastAsia="Times New Roman" w:hAnsi="Arial" w:cs="Arial"/>
              </w:rPr>
              <w:t>Other (Add description)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r w:rsidRPr="00BF0424">
              <w:rPr>
                <w:rFonts w:ascii="Arial" w:eastAsia="Times New Roman" w:hAnsi="Arial" w:cs="Arial"/>
              </w:rPr>
              <w:t>State/local funds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Arial" w:eastAsia="Times New Roman" w:hAnsi="Arial" w:cs="Arial"/>
              </w:rPr>
            </w:pPr>
          </w:p>
        </w:tc>
        <w:tc>
          <w:tcPr>
            <w:tcW w:w="109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51939" w:rsidRPr="00BF0424" w:rsidRDefault="00551939" w:rsidP="00035CCB">
            <w:pPr>
              <w:spacing w:before="0" w:after="0" w:line="240" w:lineRule="auto"/>
              <w:rPr>
                <w:rFonts w:ascii="Times New Roman" w:eastAsia="Times New Roman" w:hAnsi="Times New Roman" w:cs="Times New Roman"/>
              </w:rPr>
            </w:pPr>
          </w:p>
        </w:tc>
      </w:tr>
    </w:tbl>
    <w:p w:rsidR="00524A9E" w:rsidRDefault="00524A9E" w:rsidP="00B95C54">
      <w:pPr>
        <w:spacing w:after="0" w:line="240" w:lineRule="auto"/>
        <w:rPr>
          <w:i/>
          <w:color w:val="7F7F7F" w:themeColor="text1" w:themeTint="80"/>
          <w:sz w:val="22"/>
          <w:szCs w:val="22"/>
        </w:rPr>
      </w:pPr>
    </w:p>
    <w:p w:rsidR="00B95C54" w:rsidRPr="005C2E5D" w:rsidRDefault="00B95C54" w:rsidP="00B95C54">
      <w:pPr>
        <w:spacing w:after="0" w:line="240" w:lineRule="auto"/>
        <w:rPr>
          <w:i/>
          <w:sz w:val="22"/>
          <w:szCs w:val="22"/>
        </w:rPr>
      </w:pPr>
      <w:r w:rsidRPr="005C2E5D">
        <w:rPr>
          <w:i/>
          <w:sz w:val="22"/>
          <w:szCs w:val="22"/>
        </w:rPr>
        <w:t xml:space="preserve">In developing a response, the LEA, Title III consortium region and/or member district(s) must include a description of the following </w:t>
      </w:r>
      <w:r w:rsidR="00655603" w:rsidRPr="005C2E5D">
        <w:rPr>
          <w:i/>
          <w:sz w:val="22"/>
          <w:szCs w:val="22"/>
        </w:rPr>
        <w:t xml:space="preserve">requirements </w:t>
      </w:r>
      <w:r w:rsidRPr="005C2E5D">
        <w:rPr>
          <w:i/>
          <w:sz w:val="22"/>
          <w:szCs w:val="22"/>
        </w:rPr>
        <w:t>for each professional development activity. This is information will be used to review the LEA plan.</w:t>
      </w:r>
    </w:p>
    <w:p w:rsidR="00B95C54" w:rsidRPr="005C2E5D" w:rsidRDefault="00B95C54" w:rsidP="002212DE">
      <w:pPr>
        <w:pStyle w:val="ListParagraph"/>
        <w:numPr>
          <w:ilvl w:val="0"/>
          <w:numId w:val="27"/>
        </w:numPr>
        <w:spacing w:before="0" w:after="0" w:line="240" w:lineRule="auto"/>
        <w:rPr>
          <w:i/>
          <w:sz w:val="22"/>
          <w:szCs w:val="22"/>
        </w:rPr>
      </w:pPr>
      <w:r w:rsidRPr="005C2E5D">
        <w:rPr>
          <w:i/>
          <w:sz w:val="22"/>
          <w:szCs w:val="22"/>
        </w:rPr>
        <w:t>How the PD plan was developed and the targeted audience was selected.</w:t>
      </w:r>
    </w:p>
    <w:p w:rsidR="00B95C54" w:rsidRPr="005C2E5D" w:rsidRDefault="00B95C54" w:rsidP="002212DE">
      <w:pPr>
        <w:pStyle w:val="ListParagraph"/>
        <w:numPr>
          <w:ilvl w:val="0"/>
          <w:numId w:val="27"/>
        </w:numPr>
        <w:spacing w:before="0" w:after="0" w:line="240" w:lineRule="auto"/>
        <w:rPr>
          <w:i/>
          <w:sz w:val="22"/>
          <w:szCs w:val="22"/>
        </w:rPr>
      </w:pPr>
      <w:r w:rsidRPr="005C2E5D">
        <w:rPr>
          <w:i/>
          <w:sz w:val="22"/>
          <w:szCs w:val="22"/>
        </w:rPr>
        <w:t>How the PD will specifically increase the capacity of the targeted audience.</w:t>
      </w:r>
    </w:p>
    <w:p w:rsidR="00B95C54" w:rsidRPr="005C2E5D" w:rsidRDefault="00B95C54" w:rsidP="002212DE">
      <w:pPr>
        <w:pStyle w:val="ListParagraph"/>
        <w:numPr>
          <w:ilvl w:val="0"/>
          <w:numId w:val="27"/>
        </w:numPr>
        <w:spacing w:before="0" w:after="0" w:line="240" w:lineRule="auto"/>
        <w:rPr>
          <w:i/>
          <w:sz w:val="22"/>
          <w:szCs w:val="22"/>
        </w:rPr>
      </w:pPr>
      <w:r w:rsidRPr="005C2E5D">
        <w:rPr>
          <w:i/>
          <w:sz w:val="22"/>
          <w:szCs w:val="22"/>
        </w:rPr>
        <w:t xml:space="preserve">How the PD will be delivered throughout the </w:t>
      </w:r>
      <w:r w:rsidR="00BA0781">
        <w:rPr>
          <w:i/>
          <w:sz w:val="22"/>
          <w:szCs w:val="22"/>
        </w:rPr>
        <w:t>2018-2019</w:t>
      </w:r>
      <w:r w:rsidRPr="005C2E5D">
        <w:rPr>
          <w:i/>
          <w:sz w:val="22"/>
          <w:szCs w:val="22"/>
        </w:rPr>
        <w:t xml:space="preserve"> school year.</w:t>
      </w:r>
    </w:p>
    <w:p w:rsidR="00B95C54" w:rsidRPr="005C2E5D" w:rsidRDefault="00B95C54" w:rsidP="002212DE">
      <w:pPr>
        <w:pStyle w:val="ListParagraph"/>
        <w:numPr>
          <w:ilvl w:val="0"/>
          <w:numId w:val="27"/>
        </w:numPr>
        <w:spacing w:before="0" w:after="0" w:line="240" w:lineRule="auto"/>
        <w:rPr>
          <w:i/>
          <w:sz w:val="22"/>
          <w:szCs w:val="22"/>
        </w:rPr>
      </w:pPr>
      <w:r w:rsidRPr="005C2E5D">
        <w:rPr>
          <w:i/>
          <w:sz w:val="22"/>
          <w:szCs w:val="22"/>
        </w:rPr>
        <w:t>How the PD plan leverages state, local and federal funds to provide effective PD for instructional and non-instructional staff working with ELs.</w:t>
      </w:r>
    </w:p>
    <w:p w:rsidR="00B95C54" w:rsidRPr="001F6C1C" w:rsidRDefault="00B95C54" w:rsidP="00B95C54">
      <w:pPr>
        <w:spacing w:after="0" w:line="240" w:lineRule="auto"/>
        <w:rPr>
          <w:color w:val="4472C4" w:themeColor="accent5"/>
          <w:sz w:val="22"/>
          <w:szCs w:val="22"/>
        </w:rPr>
      </w:pPr>
      <w:r w:rsidRPr="001F6C1C">
        <w:rPr>
          <w:color w:val="7F7F7F" w:themeColor="text1" w:themeTint="80"/>
          <w:sz w:val="22"/>
          <w:szCs w:val="22"/>
        </w:rPr>
        <w:t xml:space="preserve">Additional Considerations, Guidance, and Resources  </w:t>
      </w:r>
    </w:p>
    <w:p w:rsidR="00B95C54" w:rsidRPr="001F6C1C" w:rsidRDefault="00B95C54" w:rsidP="002212DE">
      <w:pPr>
        <w:pStyle w:val="ListParagraph"/>
        <w:numPr>
          <w:ilvl w:val="0"/>
          <w:numId w:val="28"/>
        </w:numPr>
        <w:spacing w:before="0" w:after="0" w:line="240" w:lineRule="auto"/>
        <w:rPr>
          <w:color w:val="7F7F7F" w:themeColor="text1" w:themeTint="80"/>
          <w:sz w:val="22"/>
          <w:szCs w:val="22"/>
        </w:rPr>
      </w:pPr>
      <w:r w:rsidRPr="001F6C1C">
        <w:rPr>
          <w:color w:val="7F7F7F" w:themeColor="text1" w:themeTint="80"/>
          <w:sz w:val="22"/>
          <w:szCs w:val="22"/>
        </w:rPr>
        <w:t>How Title III funds will be utilized to meet this requirement. If using Title III funds to support PD requirement, include in budget.</w:t>
      </w:r>
    </w:p>
    <w:p w:rsidR="00B95C54" w:rsidRPr="001F6C1C" w:rsidRDefault="00B95C54" w:rsidP="002212DE">
      <w:pPr>
        <w:pStyle w:val="ListParagraph"/>
        <w:numPr>
          <w:ilvl w:val="0"/>
          <w:numId w:val="28"/>
        </w:numPr>
        <w:spacing w:before="0" w:after="0" w:line="240" w:lineRule="auto"/>
        <w:rPr>
          <w:color w:val="7F7F7F" w:themeColor="text1" w:themeTint="80"/>
          <w:sz w:val="22"/>
          <w:szCs w:val="22"/>
        </w:rPr>
      </w:pPr>
      <w:r w:rsidRPr="001F6C1C">
        <w:rPr>
          <w:color w:val="7F7F7F" w:themeColor="text1" w:themeTint="80"/>
          <w:sz w:val="22"/>
          <w:szCs w:val="22"/>
        </w:rPr>
        <w:t>How the PD:</w:t>
      </w:r>
    </w:p>
    <w:p w:rsidR="00B95C54" w:rsidRPr="001F6C1C" w:rsidRDefault="00B95C54" w:rsidP="002212DE">
      <w:pPr>
        <w:pStyle w:val="ListParagraph"/>
        <w:numPr>
          <w:ilvl w:val="1"/>
          <w:numId w:val="28"/>
        </w:numPr>
        <w:spacing w:before="0" w:after="0" w:line="240" w:lineRule="auto"/>
        <w:rPr>
          <w:color w:val="7F7F7F" w:themeColor="text1" w:themeTint="80"/>
          <w:sz w:val="22"/>
          <w:szCs w:val="22"/>
        </w:rPr>
      </w:pPr>
      <w:r w:rsidRPr="001F6C1C">
        <w:rPr>
          <w:color w:val="7F7F7F" w:themeColor="text1" w:themeTint="80"/>
          <w:sz w:val="22"/>
          <w:szCs w:val="22"/>
        </w:rPr>
        <w:t>Addresses the unique academic, linguistic, and social-emotional challenges and opportunities of ELs.</w:t>
      </w:r>
    </w:p>
    <w:p w:rsidR="00B95C54" w:rsidRPr="001F6C1C" w:rsidRDefault="00B95C54" w:rsidP="002212DE">
      <w:pPr>
        <w:pStyle w:val="ListParagraph"/>
        <w:numPr>
          <w:ilvl w:val="1"/>
          <w:numId w:val="28"/>
        </w:numPr>
        <w:spacing w:before="0" w:after="0" w:line="240" w:lineRule="auto"/>
        <w:rPr>
          <w:color w:val="7F7F7F" w:themeColor="text1" w:themeTint="80"/>
          <w:sz w:val="22"/>
          <w:szCs w:val="22"/>
        </w:rPr>
      </w:pPr>
      <w:r w:rsidRPr="001F6C1C">
        <w:rPr>
          <w:color w:val="7F7F7F" w:themeColor="text1" w:themeTint="80"/>
          <w:sz w:val="22"/>
          <w:szCs w:val="22"/>
        </w:rPr>
        <w:t>Improves instructional and non-instructional staff’s ability to provide effective programs and instructional practices for ELs.</w:t>
      </w:r>
    </w:p>
    <w:p w:rsidR="00B95C54" w:rsidRPr="001F6C1C" w:rsidRDefault="00B95C54" w:rsidP="002212DE">
      <w:pPr>
        <w:pStyle w:val="ListParagraph"/>
        <w:numPr>
          <w:ilvl w:val="1"/>
          <w:numId w:val="28"/>
        </w:numPr>
        <w:spacing w:before="0" w:after="0" w:line="240" w:lineRule="auto"/>
        <w:rPr>
          <w:color w:val="7F7F7F" w:themeColor="text1" w:themeTint="80"/>
          <w:sz w:val="22"/>
          <w:szCs w:val="22"/>
        </w:rPr>
      </w:pPr>
      <w:r w:rsidRPr="001F6C1C">
        <w:rPr>
          <w:color w:val="7F7F7F" w:themeColor="text1" w:themeTint="80"/>
          <w:sz w:val="22"/>
          <w:szCs w:val="22"/>
        </w:rPr>
        <w:t>Increases ELs’ ELD proficiency, as well as access to grade-level standards.</w:t>
      </w:r>
    </w:p>
    <w:p w:rsidR="00B95C54" w:rsidRPr="001F6C1C" w:rsidRDefault="00B95C54" w:rsidP="002212DE">
      <w:pPr>
        <w:pStyle w:val="ListParagraph"/>
        <w:numPr>
          <w:ilvl w:val="0"/>
          <w:numId w:val="28"/>
        </w:numPr>
        <w:spacing w:before="0" w:after="0" w:line="240" w:lineRule="auto"/>
        <w:rPr>
          <w:color w:val="7F7F7F" w:themeColor="text1" w:themeTint="80"/>
          <w:sz w:val="22"/>
          <w:szCs w:val="22"/>
        </w:rPr>
      </w:pPr>
      <w:r w:rsidRPr="001F6C1C">
        <w:rPr>
          <w:color w:val="7F7F7F" w:themeColor="text1" w:themeTint="80"/>
          <w:sz w:val="22"/>
          <w:szCs w:val="22"/>
        </w:rPr>
        <w:t>How professional learning will increase teachers’ capacity to connect CELP to CAS standards during content instruction in the LEA, Title III consortium region and/or</w:t>
      </w:r>
      <w:r w:rsidR="009D366E">
        <w:rPr>
          <w:color w:val="7F7F7F" w:themeColor="text1" w:themeTint="80"/>
          <w:sz w:val="22"/>
          <w:szCs w:val="22"/>
        </w:rPr>
        <w:t xml:space="preserve"> </w:t>
      </w:r>
      <w:r w:rsidRPr="001F6C1C">
        <w:rPr>
          <w:color w:val="7F7F7F" w:themeColor="text1" w:themeTint="80"/>
          <w:sz w:val="22"/>
          <w:szCs w:val="22"/>
        </w:rPr>
        <w:t>member district(s).</w:t>
      </w:r>
    </w:p>
    <w:p w:rsidR="00B95C54" w:rsidRPr="001F6C1C" w:rsidRDefault="00B95C54" w:rsidP="002212DE">
      <w:pPr>
        <w:pStyle w:val="ListParagraph"/>
        <w:numPr>
          <w:ilvl w:val="0"/>
          <w:numId w:val="28"/>
        </w:numPr>
        <w:spacing w:before="0" w:after="0" w:line="240" w:lineRule="auto"/>
        <w:rPr>
          <w:color w:val="7F7F7F" w:themeColor="text1" w:themeTint="80"/>
          <w:sz w:val="22"/>
          <w:szCs w:val="22"/>
        </w:rPr>
      </w:pPr>
      <w:r w:rsidRPr="001F6C1C">
        <w:rPr>
          <w:color w:val="7F7F7F" w:themeColor="text1" w:themeTint="80"/>
          <w:sz w:val="22"/>
          <w:szCs w:val="22"/>
        </w:rPr>
        <w:lastRenderedPageBreak/>
        <w:t>The process utilized to determine the use of Title III funds to develop the PD plan in the LEA, Title III consortium region and/or in member district(s) including the evaluation of ELD program, evidence-based research, and stakeholder surveys, needs assessment, etc.</w:t>
      </w:r>
    </w:p>
    <w:p w:rsidR="00224F26" w:rsidRPr="001F6C1C" w:rsidRDefault="00224F26" w:rsidP="002212DE">
      <w:pPr>
        <w:pStyle w:val="ListParagraph"/>
        <w:numPr>
          <w:ilvl w:val="0"/>
          <w:numId w:val="28"/>
        </w:numPr>
        <w:spacing w:before="0" w:after="0" w:line="240" w:lineRule="auto"/>
        <w:rPr>
          <w:color w:val="7F7F7F" w:themeColor="text1" w:themeTint="80"/>
          <w:sz w:val="22"/>
          <w:szCs w:val="22"/>
        </w:rPr>
      </w:pPr>
      <w:r w:rsidRPr="005C2E5D">
        <w:rPr>
          <w:color w:val="7F7F7F" w:themeColor="text1" w:themeTint="80"/>
          <w:sz w:val="22"/>
          <w:szCs w:val="22"/>
        </w:rPr>
        <w:t>Additional Resources:</w:t>
      </w:r>
    </w:p>
    <w:p w:rsidR="00224F26" w:rsidRDefault="002B7F2E" w:rsidP="002212DE">
      <w:pPr>
        <w:pStyle w:val="ListParagraph"/>
        <w:numPr>
          <w:ilvl w:val="1"/>
          <w:numId w:val="28"/>
        </w:numPr>
        <w:spacing w:before="0" w:after="0" w:line="240" w:lineRule="auto"/>
        <w:rPr>
          <w:color w:val="7F7F7F" w:themeColor="text1" w:themeTint="80"/>
          <w:sz w:val="22"/>
          <w:szCs w:val="22"/>
        </w:rPr>
      </w:pPr>
      <w:hyperlink r:id="rId25" w:history="1">
        <w:r w:rsidR="00B95C54" w:rsidRPr="001F6C1C">
          <w:rPr>
            <w:rStyle w:val="Hyperlink"/>
            <w:sz w:val="22"/>
            <w:szCs w:val="22"/>
          </w:rPr>
          <w:t>Culturally and Linguistically Diverse Education Office Resources</w:t>
        </w:r>
      </w:hyperlink>
    </w:p>
    <w:p w:rsidR="00224F26" w:rsidRDefault="002B7F2E" w:rsidP="002212DE">
      <w:pPr>
        <w:pStyle w:val="ListParagraph"/>
        <w:numPr>
          <w:ilvl w:val="1"/>
          <w:numId w:val="28"/>
        </w:numPr>
        <w:spacing w:before="0" w:after="0" w:line="240" w:lineRule="auto"/>
        <w:rPr>
          <w:color w:val="7F7F7F" w:themeColor="text1" w:themeTint="80"/>
          <w:sz w:val="22"/>
          <w:szCs w:val="22"/>
        </w:rPr>
      </w:pPr>
      <w:hyperlink r:id="rId26" w:history="1">
        <w:r w:rsidR="00B95C54" w:rsidRPr="001F6C1C">
          <w:rPr>
            <w:rStyle w:val="Hyperlink"/>
            <w:sz w:val="22"/>
            <w:szCs w:val="22"/>
          </w:rPr>
          <w:t>USDE Newcomer Toolkit</w:t>
        </w:r>
      </w:hyperlink>
    </w:p>
    <w:p w:rsidR="00224F26" w:rsidRDefault="002B7F2E" w:rsidP="002212DE">
      <w:pPr>
        <w:pStyle w:val="ListParagraph"/>
        <w:numPr>
          <w:ilvl w:val="1"/>
          <w:numId w:val="28"/>
        </w:numPr>
        <w:spacing w:before="0" w:after="0" w:line="240" w:lineRule="auto"/>
        <w:rPr>
          <w:color w:val="7F7F7F" w:themeColor="text1" w:themeTint="80"/>
          <w:sz w:val="22"/>
          <w:szCs w:val="22"/>
        </w:rPr>
      </w:pPr>
      <w:hyperlink r:id="rId27" w:history="1">
        <w:r w:rsidR="00B95C54" w:rsidRPr="001F6C1C">
          <w:rPr>
            <w:rStyle w:val="Hyperlink"/>
            <w:sz w:val="22"/>
            <w:szCs w:val="22"/>
          </w:rPr>
          <w:t>Self-Assessment for Healthy Human Capital Systems</w:t>
        </w:r>
      </w:hyperlink>
    </w:p>
    <w:p w:rsidR="00655603" w:rsidRPr="005C2E5D" w:rsidRDefault="002B7F2E" w:rsidP="002212DE">
      <w:pPr>
        <w:pStyle w:val="ListParagraph"/>
        <w:numPr>
          <w:ilvl w:val="1"/>
          <w:numId w:val="28"/>
        </w:numPr>
        <w:spacing w:before="0" w:after="0" w:line="240" w:lineRule="auto"/>
        <w:rPr>
          <w:rStyle w:val="Hyperlink"/>
          <w:color w:val="7F7F7F" w:themeColor="text1" w:themeTint="80"/>
          <w:sz w:val="22"/>
          <w:szCs w:val="22"/>
        </w:rPr>
      </w:pPr>
      <w:hyperlink r:id="rId28" w:history="1">
        <w:r w:rsidR="00B95C54" w:rsidRPr="001F6C1C">
          <w:rPr>
            <w:rStyle w:val="Hyperlink"/>
            <w:sz w:val="22"/>
            <w:szCs w:val="22"/>
          </w:rPr>
          <w:t>Evidence-based interventions</w:t>
        </w:r>
      </w:hyperlink>
    </w:p>
    <w:p w:rsidR="00B95C54" w:rsidRPr="005C2E5D" w:rsidRDefault="002B7F2E" w:rsidP="002212DE">
      <w:pPr>
        <w:pStyle w:val="ListParagraph"/>
        <w:numPr>
          <w:ilvl w:val="1"/>
          <w:numId w:val="28"/>
        </w:numPr>
        <w:spacing w:before="0" w:after="0" w:line="240" w:lineRule="auto"/>
        <w:rPr>
          <w:color w:val="7F7F7F" w:themeColor="text1" w:themeTint="80"/>
          <w:sz w:val="22"/>
          <w:szCs w:val="22"/>
        </w:rPr>
      </w:pPr>
      <w:hyperlink r:id="rId29" w:history="1">
        <w:r w:rsidR="00655603" w:rsidRPr="00D73D3A">
          <w:rPr>
            <w:rStyle w:val="Hyperlink"/>
            <w:sz w:val="22"/>
            <w:szCs w:val="22"/>
          </w:rPr>
          <w:t>ESEA Program Toolkit</w:t>
        </w:r>
      </w:hyperlink>
    </w:p>
    <w:p w:rsidR="003E680A" w:rsidRDefault="00B95C54" w:rsidP="00B95C54">
      <w:pPr>
        <w:spacing w:after="0" w:line="240" w:lineRule="auto"/>
        <w:rPr>
          <w:color w:val="7F7F7F" w:themeColor="text1" w:themeTint="80"/>
          <w:sz w:val="22"/>
          <w:szCs w:val="22"/>
        </w:rPr>
      </w:pPr>
      <w:r w:rsidRPr="001F6C1C">
        <w:rPr>
          <w:color w:val="7F7F7F" w:themeColor="text1" w:themeTint="80"/>
          <w:sz w:val="22"/>
          <w:szCs w:val="22"/>
        </w:rPr>
        <w:t xml:space="preserve">Citation: </w:t>
      </w:r>
      <w:r w:rsidRPr="001F6C1C">
        <w:rPr>
          <w:color w:val="7F7F7F"/>
          <w:sz w:val="22"/>
          <w:szCs w:val="22"/>
        </w:rPr>
        <w:t xml:space="preserve">§ </w:t>
      </w:r>
      <w:r w:rsidRPr="001F6C1C">
        <w:rPr>
          <w:color w:val="7F7F7F" w:themeColor="text1" w:themeTint="80"/>
          <w:sz w:val="22"/>
          <w:szCs w:val="22"/>
        </w:rPr>
        <w:t xml:space="preserve">3115(c)(2). </w:t>
      </w:r>
    </w:p>
    <w:p w:rsidR="00164C24" w:rsidRDefault="00164C24" w:rsidP="00B95C54">
      <w:pPr>
        <w:spacing w:after="0" w:line="240" w:lineRule="auto"/>
        <w:rPr>
          <w:color w:val="7F7F7F" w:themeColor="text1" w:themeTint="80"/>
          <w:sz w:val="22"/>
          <w:szCs w:val="22"/>
        </w:rPr>
      </w:pPr>
    </w:p>
    <w:p w:rsidR="000C4306" w:rsidRPr="001F6C1C" w:rsidRDefault="00B95C54" w:rsidP="000C4306">
      <w:pPr>
        <w:pStyle w:val="Heading5"/>
        <w:rPr>
          <w:b/>
          <w:sz w:val="22"/>
          <w:szCs w:val="22"/>
        </w:rPr>
      </w:pPr>
      <w:r w:rsidRPr="001F6C1C">
        <w:rPr>
          <w:b/>
          <w:sz w:val="22"/>
          <w:szCs w:val="22"/>
        </w:rPr>
        <w:t xml:space="preserve">Title III Immigrant Set-Aside </w:t>
      </w:r>
      <w:r w:rsidR="001F53A1">
        <w:rPr>
          <w:b/>
          <w:sz w:val="22"/>
          <w:szCs w:val="22"/>
        </w:rPr>
        <w:t>Questions</w:t>
      </w:r>
    </w:p>
    <w:p w:rsidR="00B95C54" w:rsidRPr="001F6C1C" w:rsidRDefault="00B95C54" w:rsidP="00B95C54">
      <w:pPr>
        <w:spacing w:after="0" w:line="240" w:lineRule="auto"/>
        <w:rPr>
          <w:i/>
          <w:color w:val="7F7F7F" w:themeColor="text1" w:themeTint="80"/>
          <w:sz w:val="22"/>
          <w:szCs w:val="22"/>
        </w:rPr>
      </w:pPr>
      <w:r w:rsidRPr="001F6C1C">
        <w:rPr>
          <w:i/>
          <w:color w:val="4472C4" w:themeColor="accent5"/>
          <w:sz w:val="22"/>
          <w:szCs w:val="22"/>
        </w:rPr>
        <w:t>(POPULATE ONLY FOR LEAs ACCEPTING TITLE III Immigrant Set-Aside)</w:t>
      </w:r>
    </w:p>
    <w:p w:rsidR="00B95C54" w:rsidRPr="001F6C1C" w:rsidRDefault="00B95C54" w:rsidP="00B95C54">
      <w:pPr>
        <w:spacing w:after="0" w:line="240" w:lineRule="auto"/>
        <w:ind w:left="360"/>
        <w:rPr>
          <w:sz w:val="22"/>
          <w:szCs w:val="22"/>
        </w:rPr>
      </w:pPr>
      <w:r w:rsidRPr="001F6C1C">
        <w:rPr>
          <w:sz w:val="22"/>
          <w:szCs w:val="22"/>
        </w:rPr>
        <w:t>1. Describe how Title III</w:t>
      </w:r>
      <w:r w:rsidR="001F53A1">
        <w:rPr>
          <w:sz w:val="22"/>
          <w:szCs w:val="22"/>
        </w:rPr>
        <w:t xml:space="preserve">, </w:t>
      </w:r>
      <w:r w:rsidRPr="001F6C1C">
        <w:rPr>
          <w:sz w:val="22"/>
          <w:szCs w:val="22"/>
        </w:rPr>
        <w:t>I</w:t>
      </w:r>
      <w:r w:rsidR="001F53A1">
        <w:rPr>
          <w:sz w:val="22"/>
          <w:szCs w:val="22"/>
        </w:rPr>
        <w:t xml:space="preserve">mmigrant </w:t>
      </w:r>
      <w:r w:rsidRPr="001F6C1C">
        <w:rPr>
          <w:sz w:val="22"/>
          <w:szCs w:val="22"/>
        </w:rPr>
        <w:t>S</w:t>
      </w:r>
      <w:r w:rsidR="001F53A1">
        <w:rPr>
          <w:sz w:val="22"/>
          <w:szCs w:val="22"/>
        </w:rPr>
        <w:t xml:space="preserve">et </w:t>
      </w:r>
      <w:r w:rsidRPr="001F6C1C">
        <w:rPr>
          <w:sz w:val="22"/>
          <w:szCs w:val="22"/>
        </w:rPr>
        <w:t>A</w:t>
      </w:r>
      <w:r w:rsidR="001F53A1">
        <w:rPr>
          <w:sz w:val="22"/>
          <w:szCs w:val="22"/>
        </w:rPr>
        <w:t>side</w:t>
      </w:r>
      <w:r w:rsidRPr="001F6C1C">
        <w:rPr>
          <w:sz w:val="22"/>
          <w:szCs w:val="22"/>
        </w:rPr>
        <w:t xml:space="preserve"> funds will be used to pay for activities that provide enhanced instructional opportunities for immigrant children and youth in the LEA, Title III consortium region and/or member district(s).</w:t>
      </w:r>
    </w:p>
    <w:p w:rsidR="00B95C54" w:rsidRPr="005C2E5D" w:rsidRDefault="00B95C54" w:rsidP="00B95C54">
      <w:pPr>
        <w:spacing w:after="0" w:line="240" w:lineRule="auto"/>
        <w:rPr>
          <w:i/>
          <w:sz w:val="22"/>
          <w:szCs w:val="22"/>
        </w:rPr>
      </w:pPr>
      <w:r w:rsidRPr="005C2E5D">
        <w:rPr>
          <w:i/>
          <w:sz w:val="22"/>
          <w:szCs w:val="22"/>
        </w:rPr>
        <w:t xml:space="preserve">In developing a response, the LEA, Title III consortium region and/or member district(s) must include a description of the following </w:t>
      </w:r>
      <w:r w:rsidR="00655603" w:rsidRPr="005C2E5D">
        <w:rPr>
          <w:i/>
          <w:sz w:val="22"/>
          <w:szCs w:val="22"/>
        </w:rPr>
        <w:t xml:space="preserve">requirements </w:t>
      </w:r>
      <w:r w:rsidRPr="005C2E5D">
        <w:rPr>
          <w:i/>
          <w:sz w:val="22"/>
          <w:szCs w:val="22"/>
        </w:rPr>
        <w:t>for each proposed activity. This is information will be used to review the LEA plan.</w:t>
      </w:r>
    </w:p>
    <w:p w:rsidR="00035CCB" w:rsidRPr="005C2E5D" w:rsidRDefault="00035CCB" w:rsidP="002212DE">
      <w:pPr>
        <w:pStyle w:val="ListParagraph"/>
        <w:numPr>
          <w:ilvl w:val="0"/>
          <w:numId w:val="25"/>
        </w:numPr>
        <w:spacing w:before="0" w:after="0" w:line="240" w:lineRule="auto"/>
        <w:rPr>
          <w:i/>
          <w:sz w:val="22"/>
          <w:szCs w:val="22"/>
        </w:rPr>
      </w:pPr>
      <w:r>
        <w:rPr>
          <w:rFonts w:ascii="Arial" w:hAnsi="Arial" w:cs="Arial"/>
          <w:color w:val="000000"/>
          <w:shd w:val="clear" w:color="auto" w:fill="FFFFFF"/>
        </w:rPr>
        <w:lastRenderedPageBreak/>
        <w:t xml:space="preserve">Activities must specifically address the educational opportunities of immigrant students and their families/communities in the LEA, Title III consortium region and/or in member district(s). If LEA, Title III consortium region and/or member district(s) use funds for staffing positions, purchased services, or curricular resources the LEA should include a description of the following requirements: </w:t>
      </w:r>
    </w:p>
    <w:p w:rsidR="00B95C54" w:rsidRPr="00583017" w:rsidRDefault="00035CCB" w:rsidP="002212DE">
      <w:pPr>
        <w:pStyle w:val="ListParagraph"/>
        <w:numPr>
          <w:ilvl w:val="0"/>
          <w:numId w:val="25"/>
        </w:numPr>
        <w:spacing w:after="0" w:line="240" w:lineRule="auto"/>
        <w:rPr>
          <w:i/>
          <w:sz w:val="22"/>
          <w:szCs w:val="22"/>
        </w:rPr>
      </w:pPr>
      <w:r w:rsidRPr="00583017">
        <w:rPr>
          <w:rFonts w:ascii="Arial" w:hAnsi="Arial" w:cs="Arial"/>
          <w:color w:val="000000"/>
          <w:shd w:val="clear" w:color="auto" w:fill="FFFFFF"/>
        </w:rPr>
        <w:t xml:space="preserve">Activities funding staff positions must specifically address how the position was previously funded. Description must include how relevant stakeholders were engaged in determining use of Title III funds. Activities funding purchased services or curricular resources must specifically address the parties involved, length of the relationship, and the purpose of the </w:t>
      </w:r>
      <w:r w:rsidR="00551939" w:rsidRPr="00583017">
        <w:rPr>
          <w:rFonts w:ascii="Arial" w:hAnsi="Arial" w:cs="Arial"/>
          <w:color w:val="000000"/>
          <w:shd w:val="clear" w:color="auto" w:fill="FFFFFF"/>
        </w:rPr>
        <w:t>contract.</w:t>
      </w:r>
      <w:r w:rsidR="00551939" w:rsidRPr="00583017">
        <w:rPr>
          <w:i/>
          <w:sz w:val="22"/>
          <w:szCs w:val="22"/>
        </w:rPr>
        <w:t xml:space="preserve"> If</w:t>
      </w:r>
      <w:r w:rsidR="00B95C54" w:rsidRPr="00583017">
        <w:rPr>
          <w:i/>
          <w:sz w:val="22"/>
          <w:szCs w:val="22"/>
        </w:rPr>
        <w:t xml:space="preserve"> LEA, Title III consortium region and/or member district(s) use funds for staffing positions, purchased services, or curricular resources the LEA should include a description of the following </w:t>
      </w:r>
      <w:r w:rsidR="00655603" w:rsidRPr="00583017">
        <w:rPr>
          <w:i/>
          <w:sz w:val="22"/>
          <w:szCs w:val="22"/>
        </w:rPr>
        <w:t>requirements</w:t>
      </w:r>
      <w:r w:rsidR="00B95C54" w:rsidRPr="00583017">
        <w:rPr>
          <w:i/>
          <w:sz w:val="22"/>
          <w:szCs w:val="22"/>
        </w:rPr>
        <w:t>:</w:t>
      </w:r>
    </w:p>
    <w:p w:rsidR="00B95C54" w:rsidRPr="005C2E5D" w:rsidRDefault="00B95C54" w:rsidP="002212DE">
      <w:pPr>
        <w:numPr>
          <w:ilvl w:val="0"/>
          <w:numId w:val="26"/>
        </w:numPr>
        <w:spacing w:before="0" w:after="0" w:line="240" w:lineRule="auto"/>
        <w:rPr>
          <w:i/>
          <w:sz w:val="22"/>
          <w:szCs w:val="22"/>
        </w:rPr>
      </w:pPr>
      <w:r w:rsidRPr="005C2E5D">
        <w:rPr>
          <w:i/>
          <w:sz w:val="22"/>
          <w:szCs w:val="22"/>
        </w:rPr>
        <w:t>Activities funding staff positions must specifically address how the position was previously funded.</w:t>
      </w:r>
    </w:p>
    <w:p w:rsidR="00B95C54" w:rsidRPr="005C2E5D" w:rsidRDefault="00B95C54" w:rsidP="002212DE">
      <w:pPr>
        <w:numPr>
          <w:ilvl w:val="0"/>
          <w:numId w:val="26"/>
        </w:numPr>
        <w:spacing w:before="0" w:after="0" w:line="240" w:lineRule="auto"/>
        <w:rPr>
          <w:i/>
          <w:sz w:val="22"/>
          <w:szCs w:val="22"/>
        </w:rPr>
      </w:pPr>
      <w:r w:rsidRPr="005C2E5D">
        <w:rPr>
          <w:i/>
          <w:sz w:val="22"/>
          <w:szCs w:val="22"/>
        </w:rPr>
        <w:t>Description must include how relevant stakeholders were engaged in determining use of Title III funds.</w:t>
      </w:r>
    </w:p>
    <w:p w:rsidR="00B95C54" w:rsidRPr="00CA2CF8" w:rsidRDefault="00B95C54" w:rsidP="00B95C54">
      <w:pPr>
        <w:pStyle w:val="ListParagraph"/>
        <w:spacing w:after="0" w:line="240" w:lineRule="auto"/>
        <w:rPr>
          <w:sz w:val="22"/>
          <w:szCs w:val="22"/>
        </w:rPr>
      </w:pPr>
      <w:r w:rsidRPr="005C2E5D">
        <w:rPr>
          <w:i/>
          <w:sz w:val="22"/>
          <w:szCs w:val="22"/>
        </w:rPr>
        <w:t>Activities funding purchased services or curricular resources must specifically address the parties involved, length of the relationship, and the purpose of the contract.</w:t>
      </w:r>
    </w:p>
    <w:p w:rsidR="00B95C54" w:rsidRPr="001F6C1C" w:rsidRDefault="00B95C54" w:rsidP="00B95C54">
      <w:pPr>
        <w:spacing w:after="0" w:line="240" w:lineRule="auto"/>
        <w:rPr>
          <w:color w:val="4472C4" w:themeColor="accent5"/>
          <w:sz w:val="22"/>
          <w:szCs w:val="22"/>
        </w:rPr>
      </w:pPr>
      <w:r w:rsidRPr="001F6C1C">
        <w:rPr>
          <w:color w:val="7F7F7F" w:themeColor="text1" w:themeTint="80"/>
          <w:sz w:val="22"/>
          <w:szCs w:val="22"/>
        </w:rPr>
        <w:t xml:space="preserve">Additional Considerations, Guidance, and Resources  </w:t>
      </w:r>
    </w:p>
    <w:p w:rsidR="00B95C54" w:rsidRPr="001F6C1C" w:rsidRDefault="00B95C54" w:rsidP="002212DE">
      <w:pPr>
        <w:pStyle w:val="ListParagraph"/>
        <w:numPr>
          <w:ilvl w:val="0"/>
          <w:numId w:val="22"/>
        </w:numPr>
        <w:spacing w:before="0" w:after="0" w:line="240" w:lineRule="auto"/>
        <w:rPr>
          <w:color w:val="7F7F7F" w:themeColor="text1" w:themeTint="80"/>
          <w:sz w:val="22"/>
          <w:szCs w:val="22"/>
        </w:rPr>
      </w:pPr>
      <w:r w:rsidRPr="001F6C1C">
        <w:rPr>
          <w:color w:val="7F7F7F" w:themeColor="text1" w:themeTint="80"/>
          <w:sz w:val="22"/>
          <w:szCs w:val="22"/>
        </w:rPr>
        <w:t>The challenges and opportunities of immigrant students and their families/communities in the LEA, Title III consortium region and/or member district(s), including:</w:t>
      </w:r>
    </w:p>
    <w:p w:rsidR="00B95C54" w:rsidRPr="001F6C1C" w:rsidRDefault="00B95C54" w:rsidP="002212DE">
      <w:pPr>
        <w:pStyle w:val="ListParagraph"/>
        <w:numPr>
          <w:ilvl w:val="1"/>
          <w:numId w:val="22"/>
        </w:numPr>
        <w:spacing w:before="0" w:after="0" w:line="240" w:lineRule="auto"/>
        <w:rPr>
          <w:color w:val="7F7F7F" w:themeColor="text1" w:themeTint="80"/>
          <w:sz w:val="22"/>
          <w:szCs w:val="22"/>
        </w:rPr>
      </w:pPr>
      <w:r w:rsidRPr="001F6C1C">
        <w:rPr>
          <w:color w:val="7F7F7F" w:themeColor="text1" w:themeTint="80"/>
          <w:sz w:val="22"/>
          <w:szCs w:val="22"/>
        </w:rPr>
        <w:t>language(s) spoken,</w:t>
      </w:r>
    </w:p>
    <w:p w:rsidR="00B95C54" w:rsidRPr="001F6C1C" w:rsidRDefault="00B95C54" w:rsidP="002212DE">
      <w:pPr>
        <w:pStyle w:val="ListParagraph"/>
        <w:numPr>
          <w:ilvl w:val="1"/>
          <w:numId w:val="22"/>
        </w:numPr>
        <w:spacing w:before="0" w:after="0" w:line="240" w:lineRule="auto"/>
        <w:rPr>
          <w:color w:val="7F7F7F" w:themeColor="text1" w:themeTint="80"/>
          <w:sz w:val="22"/>
          <w:szCs w:val="22"/>
        </w:rPr>
      </w:pPr>
      <w:r w:rsidRPr="001F6C1C">
        <w:rPr>
          <w:color w:val="7F7F7F" w:themeColor="text1" w:themeTint="80"/>
          <w:sz w:val="22"/>
          <w:szCs w:val="22"/>
        </w:rPr>
        <w:lastRenderedPageBreak/>
        <w:t>Access to formal education</w:t>
      </w:r>
    </w:p>
    <w:p w:rsidR="00B95C54" w:rsidRPr="001F6C1C" w:rsidRDefault="00B95C54" w:rsidP="002212DE">
      <w:pPr>
        <w:pStyle w:val="ListParagraph"/>
        <w:numPr>
          <w:ilvl w:val="1"/>
          <w:numId w:val="22"/>
        </w:numPr>
        <w:spacing w:before="0" w:after="0" w:line="240" w:lineRule="auto"/>
        <w:rPr>
          <w:color w:val="7F7F7F" w:themeColor="text1" w:themeTint="80"/>
          <w:sz w:val="22"/>
          <w:szCs w:val="22"/>
        </w:rPr>
      </w:pPr>
      <w:r w:rsidRPr="001F6C1C">
        <w:rPr>
          <w:color w:val="7F7F7F" w:themeColor="text1" w:themeTint="80"/>
          <w:sz w:val="22"/>
          <w:szCs w:val="22"/>
        </w:rPr>
        <w:t>Academic background</w:t>
      </w:r>
    </w:p>
    <w:p w:rsidR="00B95C54" w:rsidRPr="001F6C1C" w:rsidRDefault="00B95C54" w:rsidP="002212DE">
      <w:pPr>
        <w:pStyle w:val="ListParagraph"/>
        <w:numPr>
          <w:ilvl w:val="1"/>
          <w:numId w:val="22"/>
        </w:numPr>
        <w:spacing w:before="0" w:after="0" w:line="240" w:lineRule="auto"/>
        <w:rPr>
          <w:color w:val="7F7F7F" w:themeColor="text1" w:themeTint="80"/>
          <w:sz w:val="22"/>
          <w:szCs w:val="22"/>
        </w:rPr>
      </w:pPr>
      <w:r w:rsidRPr="001F6C1C">
        <w:rPr>
          <w:color w:val="7F7F7F" w:themeColor="text1" w:themeTint="80"/>
          <w:sz w:val="22"/>
          <w:szCs w:val="22"/>
        </w:rPr>
        <w:t>Cultural experiences.</w:t>
      </w:r>
    </w:p>
    <w:p w:rsidR="00B95C54" w:rsidRDefault="00B95C54" w:rsidP="002212DE">
      <w:pPr>
        <w:pStyle w:val="ListParagraph"/>
        <w:numPr>
          <w:ilvl w:val="0"/>
          <w:numId w:val="22"/>
        </w:numPr>
        <w:spacing w:before="0" w:after="0" w:line="240" w:lineRule="auto"/>
        <w:rPr>
          <w:color w:val="7F7F7F" w:themeColor="text1" w:themeTint="80"/>
          <w:sz w:val="22"/>
          <w:szCs w:val="22"/>
        </w:rPr>
      </w:pPr>
      <w:r w:rsidRPr="001F6C1C">
        <w:rPr>
          <w:color w:val="7F7F7F" w:themeColor="text1" w:themeTint="80"/>
          <w:sz w:val="22"/>
          <w:szCs w:val="22"/>
        </w:rPr>
        <w:t>Coordinated activities with community-based organizations, IHEs, and other entities working with the immigrant community.</w:t>
      </w:r>
    </w:p>
    <w:p w:rsidR="00524A9E" w:rsidRPr="001F6C1C" w:rsidRDefault="00524A9E" w:rsidP="002212DE">
      <w:pPr>
        <w:pStyle w:val="ListParagraph"/>
        <w:numPr>
          <w:ilvl w:val="0"/>
          <w:numId w:val="22"/>
        </w:numPr>
        <w:spacing w:before="0" w:after="0" w:line="240" w:lineRule="auto"/>
        <w:rPr>
          <w:color w:val="7F7F7F" w:themeColor="text1" w:themeTint="80"/>
          <w:sz w:val="22"/>
          <w:szCs w:val="22"/>
        </w:rPr>
      </w:pPr>
      <w:r>
        <w:rPr>
          <w:color w:val="7F7F7F" w:themeColor="text1" w:themeTint="80"/>
          <w:sz w:val="22"/>
          <w:szCs w:val="22"/>
        </w:rPr>
        <w:t>Additional Resources:</w:t>
      </w:r>
    </w:p>
    <w:p w:rsidR="00224F26" w:rsidRDefault="002B7F2E" w:rsidP="002212DE">
      <w:pPr>
        <w:pStyle w:val="ListParagraph"/>
        <w:numPr>
          <w:ilvl w:val="1"/>
          <w:numId w:val="22"/>
        </w:numPr>
        <w:spacing w:before="0" w:after="0" w:line="240" w:lineRule="auto"/>
        <w:rPr>
          <w:color w:val="7F7F7F" w:themeColor="text1" w:themeTint="80"/>
          <w:sz w:val="22"/>
          <w:szCs w:val="22"/>
        </w:rPr>
      </w:pPr>
      <w:hyperlink r:id="rId30" w:history="1">
        <w:r w:rsidR="00B95C54" w:rsidRPr="001F6C1C">
          <w:rPr>
            <w:rStyle w:val="Hyperlink"/>
            <w:sz w:val="22"/>
            <w:szCs w:val="22"/>
          </w:rPr>
          <w:t>Culturally and Linguistically Diverse Education Office Resources</w:t>
        </w:r>
      </w:hyperlink>
    </w:p>
    <w:p w:rsidR="00B95C54" w:rsidRPr="005C2E5D" w:rsidRDefault="002B7F2E" w:rsidP="002212DE">
      <w:pPr>
        <w:pStyle w:val="ListParagraph"/>
        <w:numPr>
          <w:ilvl w:val="1"/>
          <w:numId w:val="22"/>
        </w:numPr>
        <w:spacing w:before="0" w:after="0" w:line="240" w:lineRule="auto"/>
        <w:rPr>
          <w:rStyle w:val="Hyperlink"/>
          <w:color w:val="7F7F7F" w:themeColor="text1" w:themeTint="80"/>
          <w:sz w:val="22"/>
          <w:szCs w:val="22"/>
        </w:rPr>
      </w:pPr>
      <w:hyperlink r:id="rId31" w:history="1">
        <w:r w:rsidR="00B95C54" w:rsidRPr="001F6C1C">
          <w:rPr>
            <w:rStyle w:val="Hyperlink"/>
            <w:sz w:val="22"/>
            <w:szCs w:val="22"/>
          </w:rPr>
          <w:t>USDE Newcomer Toolkit</w:t>
        </w:r>
      </w:hyperlink>
    </w:p>
    <w:p w:rsidR="00655603" w:rsidRPr="005C2E5D" w:rsidRDefault="002B7F2E" w:rsidP="002212DE">
      <w:pPr>
        <w:pStyle w:val="ListParagraph"/>
        <w:numPr>
          <w:ilvl w:val="1"/>
          <w:numId w:val="22"/>
        </w:numPr>
        <w:spacing w:before="0" w:after="0" w:line="240" w:lineRule="auto"/>
        <w:rPr>
          <w:color w:val="7F7F7F" w:themeColor="text1" w:themeTint="80"/>
          <w:sz w:val="22"/>
          <w:szCs w:val="22"/>
        </w:rPr>
      </w:pPr>
      <w:hyperlink r:id="rId32" w:history="1">
        <w:r w:rsidR="00655603" w:rsidRPr="00D73D3A">
          <w:rPr>
            <w:rStyle w:val="Hyperlink"/>
            <w:sz w:val="22"/>
            <w:szCs w:val="22"/>
          </w:rPr>
          <w:t>ESEA Program Toolkit</w:t>
        </w:r>
      </w:hyperlink>
    </w:p>
    <w:p w:rsidR="00B95C54" w:rsidRPr="001F6C1C" w:rsidRDefault="00B95C54" w:rsidP="00B95C54">
      <w:pPr>
        <w:spacing w:after="0" w:line="240" w:lineRule="auto"/>
        <w:rPr>
          <w:color w:val="7F7F7F" w:themeColor="text1" w:themeTint="80"/>
          <w:sz w:val="22"/>
          <w:szCs w:val="22"/>
        </w:rPr>
      </w:pPr>
      <w:r w:rsidRPr="001F6C1C">
        <w:rPr>
          <w:color w:val="7F7F7F" w:themeColor="text1" w:themeTint="80"/>
          <w:sz w:val="22"/>
          <w:szCs w:val="22"/>
        </w:rPr>
        <w:t xml:space="preserve">Citation: </w:t>
      </w:r>
      <w:r w:rsidRPr="001F6C1C">
        <w:rPr>
          <w:color w:val="7F7F7F"/>
          <w:sz w:val="22"/>
          <w:szCs w:val="22"/>
        </w:rPr>
        <w:t xml:space="preserve">§ </w:t>
      </w:r>
      <w:r w:rsidRPr="001F6C1C">
        <w:rPr>
          <w:color w:val="7F7F7F" w:themeColor="text1" w:themeTint="80"/>
          <w:sz w:val="22"/>
          <w:szCs w:val="22"/>
        </w:rPr>
        <w:t xml:space="preserve">3115(e). </w:t>
      </w:r>
    </w:p>
    <w:p w:rsidR="00C57A2C" w:rsidRDefault="00C57A2C" w:rsidP="00BF0424">
      <w:pPr>
        <w:spacing w:before="0" w:after="0" w:line="240" w:lineRule="auto"/>
        <w:rPr>
          <w:sz w:val="22"/>
          <w:szCs w:val="22"/>
        </w:rPr>
      </w:pPr>
    </w:p>
    <w:p w:rsidR="00164C24" w:rsidRPr="001F6C1C" w:rsidRDefault="00164C24" w:rsidP="00164C24">
      <w:pPr>
        <w:pStyle w:val="Heading5"/>
        <w:rPr>
          <w:b/>
          <w:sz w:val="22"/>
          <w:szCs w:val="22"/>
        </w:rPr>
      </w:pPr>
      <w:r w:rsidRPr="001F6C1C">
        <w:rPr>
          <w:b/>
          <w:sz w:val="22"/>
          <w:szCs w:val="22"/>
        </w:rPr>
        <w:t>Use of Title III Funds</w:t>
      </w:r>
    </w:p>
    <w:p w:rsidR="00164C24" w:rsidRPr="001F6C1C" w:rsidRDefault="00164C24" w:rsidP="00164C24">
      <w:pPr>
        <w:spacing w:before="0" w:after="0" w:line="240" w:lineRule="auto"/>
        <w:rPr>
          <w:rFonts w:eastAsia="Times New Roman" w:cs="Times New Roman"/>
          <w:sz w:val="22"/>
          <w:szCs w:val="22"/>
        </w:rPr>
      </w:pPr>
      <w:r w:rsidRPr="001F6C1C">
        <w:rPr>
          <w:rFonts w:eastAsia="Times New Roman" w:cs="Times New Roman"/>
          <w:sz w:val="22"/>
          <w:szCs w:val="22"/>
        </w:rPr>
        <w:t>The purpose of Title III, Part A is to help ensure that English learners (ELs), including immigrant children and youth, attain English proficiency and develop high levels of academic achievement in English; assist ELs to achieve at high levels in academic subjects so that all ELs can meet the same challenging State academic standards that all children are expected to meet; assist teachers (including preschool</w:t>
      </w:r>
      <w:r>
        <w:rPr>
          <w:rFonts w:eastAsia="Times New Roman" w:cs="Times New Roman"/>
          <w:sz w:val="22"/>
          <w:szCs w:val="22"/>
        </w:rPr>
        <w:t>)</w:t>
      </w:r>
      <w:r w:rsidRPr="001F6C1C">
        <w:rPr>
          <w:rFonts w:eastAsia="Times New Roman" w:cs="Times New Roman"/>
          <w:sz w:val="22"/>
          <w:szCs w:val="22"/>
        </w:rPr>
        <w:t xml:space="preserve">, principals and other school leaders, </w:t>
      </w:r>
      <w:r>
        <w:rPr>
          <w:rFonts w:eastAsia="Times New Roman" w:cs="Times New Roman"/>
          <w:sz w:val="22"/>
          <w:szCs w:val="22"/>
        </w:rPr>
        <w:t>SEAs</w:t>
      </w:r>
      <w:r w:rsidRPr="001F6C1C">
        <w:rPr>
          <w:rFonts w:eastAsia="Times New Roman" w:cs="Times New Roman"/>
          <w:sz w:val="22"/>
          <w:szCs w:val="22"/>
        </w:rPr>
        <w:t xml:space="preserve">, </w:t>
      </w:r>
      <w:r>
        <w:rPr>
          <w:rFonts w:eastAsia="Times New Roman" w:cs="Times New Roman"/>
          <w:sz w:val="22"/>
          <w:szCs w:val="22"/>
        </w:rPr>
        <w:t>LEAs</w:t>
      </w:r>
      <w:r w:rsidRPr="001F6C1C">
        <w:rPr>
          <w:rFonts w:eastAsia="Times New Roman" w:cs="Times New Roman"/>
          <w:sz w:val="22"/>
          <w:szCs w:val="22"/>
        </w:rPr>
        <w:t xml:space="preserve">, and schools in establishing, implementing, and sustaining effective language instruction educational programs (LIEPs)/English language development (ELD) programs designed to assist in teaching ELs; assist teachers (including preschool), principals and other school leaders, State educational agencies, </w:t>
      </w:r>
      <w:r w:rsidRPr="001F6C1C">
        <w:rPr>
          <w:rFonts w:eastAsia="Times New Roman" w:cs="Times New Roman"/>
          <w:sz w:val="22"/>
          <w:szCs w:val="22"/>
        </w:rPr>
        <w:lastRenderedPageBreak/>
        <w:t>and local educational agencies to develop and enhance their capacity to provide effective instructional programs designed to prepare ELs to enter all-English instructional settings; and, promote parental, family, and community participation in LIEPs/ELD programs for parents, families, and communities of ELs.  § 3102.</w:t>
      </w:r>
    </w:p>
    <w:p w:rsidR="00164C24" w:rsidRPr="001F6C1C" w:rsidRDefault="00164C24" w:rsidP="00164C24">
      <w:pPr>
        <w:spacing w:before="0" w:after="0" w:line="240" w:lineRule="auto"/>
        <w:rPr>
          <w:rFonts w:eastAsia="Times New Roman" w:cs="Times New Roman"/>
          <w:sz w:val="22"/>
          <w:szCs w:val="22"/>
        </w:rPr>
      </w:pPr>
    </w:p>
    <w:p w:rsidR="00164C24" w:rsidRPr="001F6C1C" w:rsidRDefault="00164C24" w:rsidP="00164C24">
      <w:pPr>
        <w:spacing w:before="0" w:after="0" w:line="240" w:lineRule="auto"/>
        <w:rPr>
          <w:rFonts w:eastAsia="Times New Roman" w:cs="Times New Roman"/>
          <w:b/>
          <w:sz w:val="22"/>
          <w:szCs w:val="22"/>
        </w:rPr>
      </w:pPr>
      <w:r w:rsidRPr="001F6C1C">
        <w:rPr>
          <w:rFonts w:eastAsia="Times New Roman" w:cs="Times New Roman"/>
          <w:b/>
          <w:sz w:val="22"/>
          <w:szCs w:val="22"/>
        </w:rPr>
        <w:t>Title III</w:t>
      </w:r>
    </w:p>
    <w:p w:rsidR="00164C24" w:rsidRPr="001F6C1C" w:rsidRDefault="00164C24" w:rsidP="00164C24">
      <w:pPr>
        <w:spacing w:before="0" w:after="0" w:line="240" w:lineRule="auto"/>
        <w:rPr>
          <w:rFonts w:eastAsia="Times New Roman" w:cs="Times New Roman"/>
          <w:sz w:val="22"/>
          <w:szCs w:val="22"/>
        </w:rPr>
      </w:pPr>
    </w:p>
    <w:p w:rsidR="00164C24" w:rsidRPr="001F6C1C" w:rsidRDefault="00164C24" w:rsidP="00164C24">
      <w:pPr>
        <w:spacing w:before="0" w:after="0" w:line="240" w:lineRule="auto"/>
        <w:rPr>
          <w:rFonts w:eastAsia="Times New Roman" w:cs="Times New Roman"/>
          <w:sz w:val="22"/>
          <w:szCs w:val="22"/>
        </w:rPr>
      </w:pPr>
      <w:r w:rsidRPr="001F6C1C">
        <w:rPr>
          <w:rFonts w:eastAsia="Times New Roman" w:cs="Times New Roman"/>
          <w:sz w:val="22"/>
          <w:szCs w:val="22"/>
        </w:rPr>
        <w:t>Activities funded under Title III must include activities in support of high quality LIEP/ELD programs</w:t>
      </w:r>
      <w:r>
        <w:rPr>
          <w:rFonts w:eastAsia="Times New Roman" w:cs="Times New Roman"/>
          <w:sz w:val="22"/>
          <w:szCs w:val="22"/>
        </w:rPr>
        <w:t xml:space="preserve"> and parent, family and community engagement</w:t>
      </w:r>
      <w:r w:rsidRPr="001F6C1C">
        <w:rPr>
          <w:rFonts w:eastAsia="Times New Roman" w:cs="Times New Roman"/>
          <w:sz w:val="22"/>
          <w:szCs w:val="22"/>
        </w:rPr>
        <w:t xml:space="preserve">, as well as provision of high quality professional development. </w:t>
      </w:r>
    </w:p>
    <w:p w:rsidR="00164C24" w:rsidRPr="001F6C1C" w:rsidRDefault="00164C24" w:rsidP="00164C24">
      <w:pPr>
        <w:spacing w:before="0" w:after="0" w:line="240" w:lineRule="auto"/>
        <w:rPr>
          <w:rFonts w:eastAsia="Times New Roman" w:cs="Times New Roman"/>
          <w:sz w:val="22"/>
          <w:szCs w:val="22"/>
        </w:rPr>
      </w:pPr>
      <w:r w:rsidRPr="001F6C1C">
        <w:rPr>
          <w:rFonts w:eastAsia="Times New Roman" w:cs="Times New Roman"/>
          <w:sz w:val="22"/>
          <w:szCs w:val="22"/>
        </w:rPr>
        <w:t>Activities may include:</w:t>
      </w:r>
    </w:p>
    <w:p w:rsidR="00164C24" w:rsidRPr="001F6C1C" w:rsidRDefault="00164C24" w:rsidP="00164C24">
      <w:pPr>
        <w:pStyle w:val="ListParagraph"/>
        <w:numPr>
          <w:ilvl w:val="0"/>
          <w:numId w:val="10"/>
        </w:numPr>
        <w:spacing w:before="0" w:after="0" w:line="240" w:lineRule="auto"/>
        <w:rPr>
          <w:rFonts w:eastAsia="Times New Roman" w:cs="Times New Roman"/>
          <w:sz w:val="22"/>
          <w:szCs w:val="22"/>
        </w:rPr>
      </w:pPr>
      <w:r w:rsidRPr="001F6C1C">
        <w:rPr>
          <w:rFonts w:eastAsia="Times New Roman" w:cs="Times New Roman"/>
          <w:sz w:val="22"/>
          <w:szCs w:val="22"/>
        </w:rPr>
        <w:t>Upgrading ELD program objectives</w:t>
      </w:r>
    </w:p>
    <w:p w:rsidR="00164C24" w:rsidRPr="001F6C1C" w:rsidRDefault="00164C24" w:rsidP="00164C24">
      <w:pPr>
        <w:pStyle w:val="ListParagraph"/>
        <w:numPr>
          <w:ilvl w:val="0"/>
          <w:numId w:val="10"/>
        </w:numPr>
        <w:spacing w:before="0" w:after="0" w:line="240" w:lineRule="auto"/>
        <w:rPr>
          <w:rFonts w:eastAsia="Times New Roman" w:cs="Times New Roman"/>
          <w:sz w:val="22"/>
          <w:szCs w:val="22"/>
        </w:rPr>
      </w:pPr>
      <w:r w:rsidRPr="001F6C1C">
        <w:rPr>
          <w:rFonts w:eastAsia="Times New Roman" w:cs="Times New Roman"/>
          <w:sz w:val="22"/>
          <w:szCs w:val="22"/>
        </w:rPr>
        <w:t>Improving ELD programs</w:t>
      </w:r>
    </w:p>
    <w:p w:rsidR="00164C24" w:rsidRPr="001F6C1C" w:rsidRDefault="00164C24" w:rsidP="00164C24">
      <w:pPr>
        <w:pStyle w:val="ListParagraph"/>
        <w:numPr>
          <w:ilvl w:val="0"/>
          <w:numId w:val="10"/>
        </w:numPr>
        <w:spacing w:before="0" w:after="0" w:line="240" w:lineRule="auto"/>
        <w:rPr>
          <w:rFonts w:eastAsia="Times New Roman" w:cs="Times New Roman"/>
          <w:sz w:val="22"/>
          <w:szCs w:val="22"/>
        </w:rPr>
      </w:pPr>
      <w:r w:rsidRPr="001F6C1C">
        <w:rPr>
          <w:rFonts w:eastAsia="Times New Roman" w:cs="Times New Roman"/>
          <w:sz w:val="22"/>
          <w:szCs w:val="22"/>
        </w:rPr>
        <w:t>Providing community participation programs, family literacy services, and parent outreach and training activities</w:t>
      </w:r>
    </w:p>
    <w:p w:rsidR="00164C24" w:rsidRPr="001F6C1C" w:rsidRDefault="00164C24" w:rsidP="00164C24">
      <w:pPr>
        <w:pStyle w:val="ListParagraph"/>
        <w:numPr>
          <w:ilvl w:val="0"/>
          <w:numId w:val="10"/>
        </w:numPr>
        <w:spacing w:before="0" w:after="0" w:line="240" w:lineRule="auto"/>
        <w:rPr>
          <w:rFonts w:eastAsia="Times New Roman" w:cs="Times New Roman"/>
          <w:sz w:val="22"/>
          <w:szCs w:val="22"/>
        </w:rPr>
      </w:pPr>
      <w:r w:rsidRPr="001F6C1C">
        <w:rPr>
          <w:rFonts w:eastAsia="Times New Roman" w:cs="Times New Roman"/>
          <w:sz w:val="22"/>
          <w:szCs w:val="22"/>
        </w:rPr>
        <w:t>Providing tutoring and intensified instruction</w:t>
      </w:r>
    </w:p>
    <w:p w:rsidR="00164C24" w:rsidRPr="001F6C1C" w:rsidRDefault="00164C24" w:rsidP="00164C24">
      <w:pPr>
        <w:pStyle w:val="ListParagraph"/>
        <w:numPr>
          <w:ilvl w:val="0"/>
          <w:numId w:val="10"/>
        </w:numPr>
        <w:spacing w:before="0" w:after="0" w:line="240" w:lineRule="auto"/>
        <w:rPr>
          <w:rFonts w:eastAsia="Times New Roman" w:cs="Times New Roman"/>
          <w:sz w:val="22"/>
          <w:szCs w:val="22"/>
        </w:rPr>
      </w:pPr>
      <w:r w:rsidRPr="001F6C1C">
        <w:rPr>
          <w:rFonts w:eastAsia="Times New Roman" w:cs="Times New Roman"/>
          <w:sz w:val="22"/>
          <w:szCs w:val="22"/>
        </w:rPr>
        <w:t>Improving instruction for EL students by providing educational technology or instructional materials</w:t>
      </w:r>
    </w:p>
    <w:p w:rsidR="00164C24" w:rsidRPr="001F6C1C" w:rsidRDefault="00164C24" w:rsidP="00164C24">
      <w:pPr>
        <w:spacing w:before="0" w:after="0" w:line="240" w:lineRule="auto"/>
        <w:rPr>
          <w:rFonts w:eastAsia="Times New Roman" w:cs="Times New Roman"/>
          <w:sz w:val="22"/>
          <w:szCs w:val="22"/>
        </w:rPr>
      </w:pPr>
    </w:p>
    <w:p w:rsidR="00164C24" w:rsidRPr="001F6C1C" w:rsidRDefault="002B7F2E" w:rsidP="00164C24">
      <w:pPr>
        <w:spacing w:before="0" w:after="0" w:line="240" w:lineRule="auto"/>
        <w:rPr>
          <w:rFonts w:eastAsia="Times New Roman" w:cs="Times New Roman"/>
          <w:sz w:val="22"/>
          <w:szCs w:val="22"/>
        </w:rPr>
      </w:pPr>
      <w:hyperlink r:id="rId33" w:history="1">
        <w:r w:rsidR="00164C24" w:rsidRPr="001F6C1C">
          <w:rPr>
            <w:rStyle w:val="Hyperlink"/>
            <w:rFonts w:eastAsia="Times New Roman" w:cs="Times New Roman"/>
            <w:sz w:val="22"/>
            <w:szCs w:val="22"/>
          </w:rPr>
          <w:t>View more detailed Title III program information</w:t>
        </w:r>
      </w:hyperlink>
    </w:p>
    <w:p w:rsidR="00164C24" w:rsidRPr="001F6C1C" w:rsidRDefault="00164C24" w:rsidP="00164C24">
      <w:pPr>
        <w:spacing w:after="0" w:line="240" w:lineRule="auto"/>
      </w:pPr>
    </w:p>
    <w:p w:rsidR="00164C24" w:rsidRPr="00BF0424" w:rsidRDefault="00164C24" w:rsidP="00164C24">
      <w:pPr>
        <w:pStyle w:val="Heading5"/>
        <w:rPr>
          <w:b/>
          <w:color w:val="auto"/>
        </w:rPr>
      </w:pPr>
      <w:r w:rsidRPr="00BF0424">
        <w:rPr>
          <w:b/>
          <w:color w:val="auto"/>
        </w:rPr>
        <w:lastRenderedPageBreak/>
        <w:t>Title III Immigrant Set-Aside (New application section)</w:t>
      </w:r>
    </w:p>
    <w:p w:rsidR="00164C24" w:rsidRPr="00BF0424" w:rsidRDefault="00164C24" w:rsidP="00164C24">
      <w:pPr>
        <w:spacing w:after="0" w:line="240" w:lineRule="auto"/>
        <w:rPr>
          <w:rFonts w:ascii="Arial" w:hAnsi="Arial" w:cs="Arial"/>
          <w:shd w:val="clear" w:color="auto" w:fill="FFFFFF"/>
        </w:rPr>
      </w:pPr>
      <w:r w:rsidRPr="00BF0424">
        <w:rPr>
          <w:rFonts w:ascii="Arial" w:hAnsi="Arial" w:cs="Arial"/>
          <w:shd w:val="clear" w:color="auto" w:fill="FFFFFF"/>
        </w:rPr>
        <w:t xml:space="preserve">The Title III Immigrant Set-Aside grant is designed to support school districts that have experienced a significant increase in immigrant students over the past two years. This program provides enhanced instructional and supplemental support opportunities for immigrant students and their families. Activities funded under the Title III Immigrant Set-Aside program may include </w:t>
      </w:r>
    </w:p>
    <w:p w:rsidR="00164C24" w:rsidRPr="00BF0424" w:rsidRDefault="00164C24" w:rsidP="00164C24">
      <w:pPr>
        <w:pStyle w:val="ListParagraph"/>
        <w:numPr>
          <w:ilvl w:val="0"/>
          <w:numId w:val="37"/>
        </w:numPr>
        <w:spacing w:after="0" w:line="240" w:lineRule="auto"/>
        <w:rPr>
          <w:rFonts w:ascii="Arial" w:hAnsi="Arial" w:cs="Arial"/>
          <w:shd w:val="clear" w:color="auto" w:fill="FFFFFF"/>
        </w:rPr>
      </w:pPr>
      <w:r w:rsidRPr="00BF0424">
        <w:rPr>
          <w:rFonts w:ascii="Arial" w:hAnsi="Arial" w:cs="Arial"/>
          <w:shd w:val="clear" w:color="auto" w:fill="FFFFFF"/>
        </w:rPr>
        <w:t xml:space="preserve">Providing family literacy and parent outreach </w:t>
      </w:r>
    </w:p>
    <w:p w:rsidR="00164C24" w:rsidRPr="00BF0424" w:rsidRDefault="00164C24" w:rsidP="00164C24">
      <w:pPr>
        <w:pStyle w:val="ListParagraph"/>
        <w:numPr>
          <w:ilvl w:val="0"/>
          <w:numId w:val="37"/>
        </w:numPr>
        <w:spacing w:after="0" w:line="240" w:lineRule="auto"/>
        <w:rPr>
          <w:rFonts w:ascii="Arial" w:hAnsi="Arial" w:cs="Arial"/>
          <w:shd w:val="clear" w:color="auto" w:fill="FFFFFF"/>
        </w:rPr>
      </w:pPr>
      <w:r w:rsidRPr="00BF0424">
        <w:rPr>
          <w:rFonts w:ascii="Arial" w:hAnsi="Arial" w:cs="Arial"/>
          <w:shd w:val="clear" w:color="auto" w:fill="FFFFFF"/>
        </w:rPr>
        <w:t xml:space="preserve">Support for personnel specifically trained to serve immigrant children </w:t>
      </w:r>
    </w:p>
    <w:p w:rsidR="00164C24" w:rsidRPr="00BF0424" w:rsidRDefault="00164C24" w:rsidP="00164C24">
      <w:pPr>
        <w:pStyle w:val="ListParagraph"/>
        <w:numPr>
          <w:ilvl w:val="0"/>
          <w:numId w:val="37"/>
        </w:numPr>
        <w:spacing w:after="0" w:line="240" w:lineRule="auto"/>
        <w:rPr>
          <w:rFonts w:ascii="Arial" w:hAnsi="Arial" w:cs="Arial"/>
          <w:shd w:val="clear" w:color="auto" w:fill="FFFFFF"/>
        </w:rPr>
      </w:pPr>
      <w:r w:rsidRPr="00BF0424">
        <w:rPr>
          <w:rFonts w:ascii="Arial" w:hAnsi="Arial" w:cs="Arial"/>
          <w:shd w:val="clear" w:color="auto" w:fill="FFFFFF"/>
        </w:rPr>
        <w:t xml:space="preserve">Tutoring, mentoring, and academic or career counseling </w:t>
      </w:r>
    </w:p>
    <w:p w:rsidR="00164C24" w:rsidRPr="00BF0424" w:rsidRDefault="00164C24" w:rsidP="00164C24">
      <w:pPr>
        <w:pStyle w:val="ListParagraph"/>
        <w:numPr>
          <w:ilvl w:val="0"/>
          <w:numId w:val="37"/>
        </w:numPr>
        <w:spacing w:after="0" w:line="240" w:lineRule="auto"/>
        <w:rPr>
          <w:rFonts w:ascii="Arial" w:hAnsi="Arial" w:cs="Arial"/>
          <w:shd w:val="clear" w:color="auto" w:fill="FFFFFF"/>
        </w:rPr>
      </w:pPr>
      <w:r w:rsidRPr="00BF0424">
        <w:rPr>
          <w:rFonts w:ascii="Arial" w:hAnsi="Arial" w:cs="Arial"/>
          <w:shd w:val="clear" w:color="auto" w:fill="FFFFFF"/>
        </w:rPr>
        <w:t xml:space="preserve">Identification and acquisition of supplemental curricular materials and educational software and technologies </w:t>
      </w:r>
    </w:p>
    <w:p w:rsidR="00164C24" w:rsidRPr="00BF0424" w:rsidRDefault="00164C24" w:rsidP="00164C24">
      <w:pPr>
        <w:pStyle w:val="ListParagraph"/>
        <w:numPr>
          <w:ilvl w:val="0"/>
          <w:numId w:val="37"/>
        </w:numPr>
        <w:spacing w:after="0" w:line="240" w:lineRule="auto"/>
        <w:rPr>
          <w:rFonts w:ascii="Arial" w:hAnsi="Arial" w:cs="Arial"/>
          <w:shd w:val="clear" w:color="auto" w:fill="FFFFFF"/>
        </w:rPr>
      </w:pPr>
      <w:r w:rsidRPr="00BF0424">
        <w:rPr>
          <w:rFonts w:ascii="Arial" w:hAnsi="Arial" w:cs="Arial"/>
          <w:shd w:val="clear" w:color="auto" w:fill="FFFFFF"/>
        </w:rPr>
        <w:t xml:space="preserve">Basic instruction services directly attributable to immigrant student enrollment </w:t>
      </w:r>
    </w:p>
    <w:p w:rsidR="00164C24" w:rsidRPr="00BF0424" w:rsidRDefault="00164C24" w:rsidP="00164C24">
      <w:pPr>
        <w:pStyle w:val="ListParagraph"/>
        <w:numPr>
          <w:ilvl w:val="0"/>
          <w:numId w:val="37"/>
        </w:numPr>
        <w:spacing w:after="0" w:line="240" w:lineRule="auto"/>
        <w:rPr>
          <w:rFonts w:ascii="Arial" w:hAnsi="Arial" w:cs="Arial"/>
          <w:shd w:val="clear" w:color="auto" w:fill="FFFFFF"/>
        </w:rPr>
      </w:pPr>
      <w:r w:rsidRPr="00BF0424">
        <w:rPr>
          <w:rFonts w:ascii="Arial" w:hAnsi="Arial" w:cs="Arial"/>
          <w:shd w:val="clear" w:color="auto" w:fill="FFFFFF"/>
        </w:rPr>
        <w:t xml:space="preserve">Other instruction services to assist immigrant students </w:t>
      </w:r>
    </w:p>
    <w:p w:rsidR="00164C24" w:rsidRPr="00BF0424" w:rsidRDefault="002B7F2E" w:rsidP="00164C24">
      <w:pPr>
        <w:ind w:left="360"/>
        <w:rPr>
          <w:rFonts w:eastAsia="Times New Roman" w:cs="Times New Roman"/>
          <w:sz w:val="22"/>
          <w:szCs w:val="22"/>
        </w:rPr>
      </w:pPr>
      <w:hyperlink r:id="rId34" w:history="1">
        <w:r w:rsidR="00164C24" w:rsidRPr="00BF0424">
          <w:rPr>
            <w:rStyle w:val="Hyperlink"/>
            <w:rFonts w:eastAsia="Times New Roman" w:cs="Times New Roman"/>
            <w:color w:val="auto"/>
            <w:sz w:val="22"/>
            <w:szCs w:val="22"/>
          </w:rPr>
          <w:t>View more detailed Title III Immigrant Set-Aside program information</w:t>
        </w:r>
      </w:hyperlink>
    </w:p>
    <w:p w:rsidR="006F5F7E" w:rsidRPr="001F6C1C" w:rsidRDefault="006F5F7E" w:rsidP="006F5F7E">
      <w:pPr>
        <w:shd w:val="clear" w:color="auto" w:fill="FFFFFF"/>
        <w:spacing w:before="0" w:after="150" w:line="240" w:lineRule="auto"/>
        <w:rPr>
          <w:rFonts w:eastAsia="Times New Roman" w:cs="Arial"/>
          <w:color w:val="333333"/>
          <w:sz w:val="22"/>
          <w:szCs w:val="22"/>
        </w:rPr>
      </w:pPr>
      <w:r w:rsidRPr="001F6C1C">
        <w:rPr>
          <w:rFonts w:eastAsia="Times New Roman" w:cs="Arial"/>
          <w:b/>
          <w:bCs/>
          <w:color w:val="333333"/>
          <w:sz w:val="22"/>
          <w:szCs w:val="22"/>
        </w:rPr>
        <w:t xml:space="preserve">Use the table below to budget activities paid with any ESEA funds in support of the Title </w:t>
      </w:r>
      <w:r>
        <w:rPr>
          <w:rFonts w:eastAsia="Times New Roman" w:cs="Arial"/>
          <w:b/>
          <w:bCs/>
          <w:color w:val="333333"/>
          <w:sz w:val="22"/>
          <w:szCs w:val="22"/>
        </w:rPr>
        <w:t>II</w:t>
      </w:r>
      <w:r w:rsidRPr="001F6C1C">
        <w:rPr>
          <w:rFonts w:eastAsia="Times New Roman" w:cs="Arial"/>
          <w:b/>
          <w:bCs/>
          <w:color w:val="333333"/>
          <w:sz w:val="22"/>
          <w:szCs w:val="22"/>
        </w:rPr>
        <w:t>I program.</w:t>
      </w:r>
    </w:p>
    <w:tbl>
      <w:tblPr>
        <w:tblStyle w:val="PlainTable11"/>
        <w:tblW w:w="5000" w:type="pct"/>
        <w:tblLook w:val="0480" w:firstRow="0" w:lastRow="0" w:firstColumn="1" w:lastColumn="0" w:noHBand="0" w:noVBand="1"/>
        <w:tblCaption w:val="Budget Line Item"/>
        <w:tblDescription w:val="List of budget line item attributes."/>
      </w:tblPr>
      <w:tblGrid>
        <w:gridCol w:w="876"/>
        <w:gridCol w:w="1055"/>
        <w:gridCol w:w="1588"/>
        <w:gridCol w:w="1090"/>
        <w:gridCol w:w="1678"/>
        <w:gridCol w:w="1458"/>
        <w:gridCol w:w="1720"/>
        <w:gridCol w:w="660"/>
        <w:gridCol w:w="1797"/>
        <w:gridCol w:w="1028"/>
      </w:tblGrid>
      <w:tr w:rsidR="006F5F7E" w:rsidRPr="001138A0" w:rsidTr="006F5F7E">
        <w:trPr>
          <w:tblHeader/>
        </w:trPr>
        <w:tc>
          <w:tcPr>
            <w:cnfStyle w:val="001000000000" w:firstRow="0" w:lastRow="0" w:firstColumn="1" w:lastColumn="0" w:oddVBand="0" w:evenVBand="0" w:oddHBand="0" w:evenHBand="0" w:firstRowFirstColumn="0" w:firstRowLastColumn="0" w:lastRowFirstColumn="0" w:lastRowLastColumn="0"/>
            <w:tcW w:w="338" w:type="pct"/>
            <w:hideMark/>
          </w:tcPr>
          <w:p w:rsidR="006F5F7E" w:rsidRPr="001F6C1C" w:rsidRDefault="006F5F7E" w:rsidP="006F5F7E">
            <w:pPr>
              <w:spacing w:before="0" w:after="300"/>
              <w:rPr>
                <w:rFonts w:eastAsia="Times New Roman" w:cs="Times New Roman"/>
                <w:color w:val="31708F"/>
                <w:sz w:val="22"/>
                <w:szCs w:val="22"/>
              </w:rPr>
            </w:pPr>
            <w:r w:rsidRPr="001F6C1C">
              <w:rPr>
                <w:rFonts w:eastAsia="Times New Roman" w:cs="Times New Roman"/>
                <w:color w:val="31708F"/>
                <w:sz w:val="22"/>
                <w:szCs w:val="22"/>
              </w:rPr>
              <w:t>ID Ref</w:t>
            </w:r>
          </w:p>
        </w:tc>
        <w:tc>
          <w:tcPr>
            <w:tcW w:w="407" w:type="pct"/>
            <w:hideMark/>
          </w:tcPr>
          <w:p w:rsidR="006F5F7E" w:rsidRPr="001F6C1C" w:rsidRDefault="006F5F7E" w:rsidP="006F5F7E">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Pr>
                <w:rFonts w:eastAsia="Times New Roman" w:cs="Times New Roman"/>
                <w:color w:val="31708F"/>
                <w:sz w:val="22"/>
                <w:szCs w:val="22"/>
              </w:rPr>
              <w:t>Activity Category</w:t>
            </w:r>
          </w:p>
        </w:tc>
        <w:tc>
          <w:tcPr>
            <w:tcW w:w="613" w:type="pct"/>
            <w:hideMark/>
          </w:tcPr>
          <w:p w:rsidR="006F5F7E" w:rsidRPr="001F6C1C" w:rsidRDefault="006F5F7E" w:rsidP="006F5F7E">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Description of Activity</w:t>
            </w:r>
          </w:p>
        </w:tc>
        <w:tc>
          <w:tcPr>
            <w:tcW w:w="421" w:type="pct"/>
            <w:hideMark/>
          </w:tcPr>
          <w:p w:rsidR="006F5F7E" w:rsidRPr="001F6C1C" w:rsidRDefault="006F5F7E" w:rsidP="006F5F7E">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Location</w:t>
            </w:r>
          </w:p>
        </w:tc>
        <w:tc>
          <w:tcPr>
            <w:tcW w:w="648" w:type="pct"/>
            <w:hideMark/>
          </w:tcPr>
          <w:p w:rsidR="006F5F7E" w:rsidRPr="001F6C1C" w:rsidRDefault="006F5F7E" w:rsidP="006F5F7E">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Program Code</w:t>
            </w:r>
          </w:p>
        </w:tc>
        <w:tc>
          <w:tcPr>
            <w:tcW w:w="563" w:type="pct"/>
            <w:hideMark/>
          </w:tcPr>
          <w:p w:rsidR="006F5F7E" w:rsidRPr="001F6C1C" w:rsidRDefault="006F5F7E" w:rsidP="006F5F7E">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Object Code</w:t>
            </w:r>
          </w:p>
        </w:tc>
        <w:tc>
          <w:tcPr>
            <w:tcW w:w="664" w:type="pct"/>
            <w:hideMark/>
          </w:tcPr>
          <w:p w:rsidR="006F5F7E" w:rsidRPr="001F6C1C" w:rsidRDefault="006F5F7E" w:rsidP="006F5F7E">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Salary Position</w:t>
            </w:r>
          </w:p>
        </w:tc>
        <w:tc>
          <w:tcPr>
            <w:tcW w:w="255" w:type="pct"/>
            <w:hideMark/>
          </w:tcPr>
          <w:p w:rsidR="006F5F7E" w:rsidRPr="001F6C1C" w:rsidRDefault="006F5F7E" w:rsidP="006F5F7E">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FTE</w:t>
            </w:r>
          </w:p>
        </w:tc>
        <w:tc>
          <w:tcPr>
            <w:tcW w:w="694" w:type="pct"/>
            <w:hideMark/>
          </w:tcPr>
          <w:p w:rsidR="006F5F7E" w:rsidRPr="001F6C1C" w:rsidRDefault="006F5F7E" w:rsidP="006F5F7E">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Funding Source</w:t>
            </w:r>
          </w:p>
        </w:tc>
        <w:tc>
          <w:tcPr>
            <w:tcW w:w="397" w:type="pct"/>
            <w:hideMark/>
          </w:tcPr>
          <w:p w:rsidR="006F5F7E" w:rsidRPr="001F6C1C" w:rsidRDefault="006F5F7E" w:rsidP="006F5F7E">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Amount</w:t>
            </w:r>
          </w:p>
        </w:tc>
      </w:tr>
    </w:tbl>
    <w:p w:rsidR="00164C24" w:rsidRPr="00BF0424" w:rsidRDefault="00164C24" w:rsidP="00BF0424">
      <w:pPr>
        <w:spacing w:before="0" w:after="0" w:line="240" w:lineRule="auto"/>
        <w:rPr>
          <w:sz w:val="22"/>
          <w:szCs w:val="22"/>
        </w:rPr>
      </w:pPr>
    </w:p>
    <w:p w:rsidR="000C2793" w:rsidRPr="001F6C1C" w:rsidRDefault="000C2793" w:rsidP="005C2E5D">
      <w:pPr>
        <w:pStyle w:val="Heading5"/>
        <w:pBdr>
          <w:bottom w:val="single" w:sz="6" w:space="0" w:color="5B9BD5" w:themeColor="accent1"/>
        </w:pBdr>
        <w:rPr>
          <w:b/>
          <w:sz w:val="22"/>
          <w:szCs w:val="22"/>
        </w:rPr>
      </w:pPr>
      <w:r w:rsidRPr="001F6C1C">
        <w:rPr>
          <w:b/>
          <w:sz w:val="22"/>
          <w:szCs w:val="22"/>
        </w:rPr>
        <w:t xml:space="preserve">Title III </w:t>
      </w:r>
      <w:r w:rsidR="00353C88" w:rsidRPr="001F6C1C">
        <w:rPr>
          <w:b/>
          <w:sz w:val="22"/>
          <w:szCs w:val="22"/>
        </w:rPr>
        <w:t>ASSURANCES</w:t>
      </w:r>
    </w:p>
    <w:p w:rsidR="00CE6467" w:rsidRPr="001F6C1C" w:rsidRDefault="00CE6467" w:rsidP="003130D7">
      <w:pPr>
        <w:pStyle w:val="ListParagraph"/>
        <w:spacing w:before="0" w:after="0" w:line="240" w:lineRule="auto"/>
        <w:ind w:left="0"/>
        <w:rPr>
          <w:b/>
          <w:sz w:val="22"/>
          <w:szCs w:val="22"/>
        </w:rPr>
      </w:pPr>
      <w:r w:rsidRPr="001F6C1C">
        <w:rPr>
          <w:b/>
          <w:sz w:val="22"/>
          <w:szCs w:val="22"/>
        </w:rPr>
        <w:lastRenderedPageBreak/>
        <w:t>LEA Assurances</w:t>
      </w:r>
    </w:p>
    <w:p w:rsidR="000D4795" w:rsidRPr="001F6C1C" w:rsidRDefault="000D4795" w:rsidP="003130D7">
      <w:pPr>
        <w:pStyle w:val="ListParagraph"/>
        <w:spacing w:before="0" w:after="0" w:line="240" w:lineRule="auto"/>
        <w:ind w:left="0"/>
        <w:rPr>
          <w:sz w:val="22"/>
          <w:szCs w:val="22"/>
        </w:rPr>
      </w:pPr>
      <w:r w:rsidRPr="001F6C1C">
        <w:rPr>
          <w:rFonts w:ascii="Segoe UI Symbol" w:hAnsi="Segoe UI Symbol" w:cs="Segoe UI Symbol"/>
          <w:sz w:val="22"/>
          <w:szCs w:val="22"/>
        </w:rPr>
        <w:t>☐</w:t>
      </w:r>
      <w:r w:rsidRPr="001F6C1C">
        <w:rPr>
          <w:sz w:val="22"/>
          <w:szCs w:val="22"/>
        </w:rPr>
        <w:t xml:space="preserve"> The LEA is complying with the Parents Right to Know provisions under section 1112(e), prior to, and throughout, each school year as of the date of application. § 3116(b)(4)(A).</w:t>
      </w:r>
    </w:p>
    <w:p w:rsidR="000D4795" w:rsidRPr="001F6C1C" w:rsidRDefault="000D4795" w:rsidP="003130D7">
      <w:pPr>
        <w:pStyle w:val="ListParagraph"/>
        <w:spacing w:before="0" w:after="0" w:line="240" w:lineRule="auto"/>
        <w:ind w:left="0"/>
        <w:rPr>
          <w:sz w:val="22"/>
          <w:szCs w:val="22"/>
        </w:rPr>
      </w:pPr>
      <w:r w:rsidRPr="001F6C1C">
        <w:rPr>
          <w:rFonts w:ascii="Segoe UI Symbol" w:hAnsi="Segoe UI Symbol" w:cs="Segoe UI Symbol"/>
          <w:sz w:val="22"/>
          <w:szCs w:val="22"/>
        </w:rPr>
        <w:t>☐</w:t>
      </w:r>
      <w:r w:rsidRPr="001F6C1C">
        <w:rPr>
          <w:sz w:val="22"/>
          <w:szCs w:val="22"/>
        </w:rPr>
        <w:t xml:space="preserve"> The LEA is not in violation of any State law, including State constitutional law, regarding the education of English learners.  § 3116(b)(4)(B).</w:t>
      </w:r>
    </w:p>
    <w:p w:rsidR="000D4795" w:rsidRPr="001F6C1C" w:rsidRDefault="000D4795" w:rsidP="003130D7">
      <w:pPr>
        <w:pStyle w:val="ListParagraph"/>
        <w:spacing w:before="0" w:after="0" w:line="240" w:lineRule="auto"/>
        <w:ind w:left="0"/>
        <w:rPr>
          <w:sz w:val="22"/>
          <w:szCs w:val="22"/>
        </w:rPr>
      </w:pPr>
      <w:r w:rsidRPr="001F6C1C">
        <w:rPr>
          <w:rFonts w:ascii="Segoe UI Symbol" w:hAnsi="Segoe UI Symbol" w:cs="Segoe UI Symbol"/>
          <w:sz w:val="22"/>
          <w:szCs w:val="22"/>
        </w:rPr>
        <w:t>☐</w:t>
      </w:r>
      <w:r w:rsidRPr="001F6C1C">
        <w:rPr>
          <w:sz w:val="22"/>
          <w:szCs w:val="22"/>
        </w:rPr>
        <w:t xml:space="preserve"> The LEA assures that consultation has occurred with teachers, researchers, school administrators, parents and family members, community members, public or private entities, and institutions of higher education, in developing and implementing the Title III plan.  § 3116(b)(4)(C).</w:t>
      </w:r>
    </w:p>
    <w:p w:rsidR="000D4795" w:rsidRPr="001F6C1C" w:rsidRDefault="000D4795" w:rsidP="003130D7">
      <w:pPr>
        <w:pStyle w:val="ListParagraph"/>
        <w:spacing w:before="0" w:after="0" w:line="240" w:lineRule="auto"/>
        <w:ind w:left="0"/>
        <w:rPr>
          <w:sz w:val="22"/>
          <w:szCs w:val="22"/>
        </w:rPr>
      </w:pPr>
      <w:r w:rsidRPr="001F6C1C">
        <w:rPr>
          <w:rFonts w:ascii="Segoe UI Symbol" w:hAnsi="Segoe UI Symbol" w:cs="Segoe UI Symbol"/>
          <w:sz w:val="22"/>
          <w:szCs w:val="22"/>
        </w:rPr>
        <w:t>☐</w:t>
      </w:r>
      <w:r w:rsidRPr="001F6C1C">
        <w:rPr>
          <w:sz w:val="22"/>
          <w:szCs w:val="22"/>
        </w:rPr>
        <w:t xml:space="preserve"> The LEA will, if applicable, coordinate activities and share relevant data under the plan with local Head Start and Early Head Start agencies, including migrant and seasonal Head Start agencies, and other early childhood education providers.  § 3116(b)(4)(D).</w:t>
      </w:r>
    </w:p>
    <w:p w:rsidR="000D4795" w:rsidRPr="001F6C1C" w:rsidRDefault="000D4795" w:rsidP="003130D7">
      <w:pPr>
        <w:pStyle w:val="ListParagraph"/>
        <w:spacing w:before="0" w:after="0" w:line="240" w:lineRule="auto"/>
        <w:ind w:left="0"/>
        <w:rPr>
          <w:sz w:val="22"/>
          <w:szCs w:val="22"/>
        </w:rPr>
      </w:pPr>
      <w:r w:rsidRPr="001F6C1C">
        <w:rPr>
          <w:rFonts w:ascii="Segoe UI Symbol" w:hAnsi="Segoe UI Symbol" w:cs="Segoe UI Symbol"/>
          <w:sz w:val="22"/>
          <w:szCs w:val="22"/>
        </w:rPr>
        <w:t>☐</w:t>
      </w:r>
      <w:r w:rsidRPr="001F6C1C">
        <w:rPr>
          <w:sz w:val="22"/>
          <w:szCs w:val="22"/>
        </w:rPr>
        <w:t xml:space="preserve"> The LEA certifies that all teachers in any ELD program for English learners that is, or will be, funded with Title III are fluent in English and any other language used for instruction, including having written and oral communication skills.  § 3116(c).</w:t>
      </w:r>
    </w:p>
    <w:p w:rsidR="000D4795" w:rsidRPr="001F6C1C" w:rsidRDefault="000D4795" w:rsidP="003130D7">
      <w:pPr>
        <w:pStyle w:val="ListParagraph"/>
        <w:spacing w:before="0" w:after="0" w:line="240" w:lineRule="auto"/>
        <w:ind w:left="0"/>
        <w:rPr>
          <w:sz w:val="22"/>
          <w:szCs w:val="22"/>
        </w:rPr>
      </w:pPr>
      <w:r w:rsidRPr="001F6C1C">
        <w:rPr>
          <w:rFonts w:ascii="Segoe UI Symbol" w:hAnsi="Segoe UI Symbol" w:cs="Segoe UI Symbol"/>
          <w:sz w:val="22"/>
          <w:szCs w:val="22"/>
        </w:rPr>
        <w:t>☐</w:t>
      </w:r>
      <w:r w:rsidRPr="001F6C1C">
        <w:rPr>
          <w:sz w:val="22"/>
          <w:szCs w:val="22"/>
        </w:rPr>
        <w:t xml:space="preserve"> By accepting Title III Immigrant Set-Aside funds, the LEA understands the funds are intended to support activities that provide enhanced instructional opportunities for immigrant children and youth and agrees to comply with all associated program requirements.  § 3115(e). – Only required if accepting Title III – SA funds</w:t>
      </w:r>
    </w:p>
    <w:p w:rsidR="000D4795" w:rsidRPr="001F6C1C" w:rsidRDefault="000D4795" w:rsidP="003130D7">
      <w:pPr>
        <w:pStyle w:val="ListParagraph"/>
        <w:spacing w:before="0" w:after="0" w:line="240" w:lineRule="auto"/>
        <w:ind w:left="0"/>
        <w:rPr>
          <w:sz w:val="22"/>
          <w:szCs w:val="22"/>
        </w:rPr>
      </w:pPr>
    </w:p>
    <w:p w:rsidR="000D4795" w:rsidRPr="001F6C1C" w:rsidRDefault="000D4795" w:rsidP="003130D7">
      <w:pPr>
        <w:pStyle w:val="ListParagraph"/>
        <w:spacing w:before="0" w:after="0" w:line="240" w:lineRule="auto"/>
        <w:ind w:left="0"/>
        <w:rPr>
          <w:b/>
          <w:sz w:val="22"/>
          <w:szCs w:val="22"/>
        </w:rPr>
      </w:pPr>
      <w:r w:rsidRPr="001F6C1C">
        <w:rPr>
          <w:b/>
          <w:sz w:val="22"/>
          <w:szCs w:val="22"/>
        </w:rPr>
        <w:t>BOCES Assurances</w:t>
      </w:r>
    </w:p>
    <w:p w:rsidR="000D4795" w:rsidRPr="001F6C1C" w:rsidRDefault="000D4795" w:rsidP="003130D7">
      <w:pPr>
        <w:pStyle w:val="ListParagraph"/>
        <w:spacing w:before="0" w:after="0" w:line="240" w:lineRule="auto"/>
        <w:ind w:left="0"/>
        <w:rPr>
          <w:sz w:val="22"/>
          <w:szCs w:val="22"/>
        </w:rPr>
      </w:pPr>
      <w:r w:rsidRPr="001F6C1C">
        <w:rPr>
          <w:rFonts w:ascii="Segoe UI Symbol" w:hAnsi="Segoe UI Symbol" w:cs="Segoe UI Symbol"/>
          <w:sz w:val="22"/>
          <w:szCs w:val="22"/>
        </w:rPr>
        <w:lastRenderedPageBreak/>
        <w:t>☐</w:t>
      </w:r>
      <w:r w:rsidRPr="001F6C1C">
        <w:rPr>
          <w:sz w:val="22"/>
          <w:szCs w:val="22"/>
        </w:rPr>
        <w:t xml:space="preserve"> The Title III consortium lead assures consultation has occurred regarding the following district level assurances:</w:t>
      </w:r>
    </w:p>
    <w:p w:rsidR="000D4795" w:rsidRPr="001F6C1C" w:rsidRDefault="000D4795" w:rsidP="003130D7">
      <w:pPr>
        <w:pStyle w:val="ListParagraph"/>
        <w:spacing w:before="0" w:after="0" w:line="240" w:lineRule="auto"/>
        <w:ind w:left="0"/>
        <w:rPr>
          <w:sz w:val="22"/>
          <w:szCs w:val="22"/>
        </w:rPr>
      </w:pPr>
      <w:r w:rsidRPr="001F6C1C">
        <w:rPr>
          <w:rFonts w:ascii="Segoe UI Symbol" w:hAnsi="Segoe UI Symbol" w:cs="Segoe UI Symbol"/>
          <w:sz w:val="22"/>
          <w:szCs w:val="22"/>
        </w:rPr>
        <w:t>☐</w:t>
      </w:r>
      <w:r w:rsidRPr="001F6C1C">
        <w:rPr>
          <w:sz w:val="22"/>
          <w:szCs w:val="22"/>
        </w:rPr>
        <w:t xml:space="preserve"> The member district is complying with the Parents Right to Know provisions under section 1112(e), prior to, and throughout, each school year as of the date of application. § 3116(b)(4)(A).</w:t>
      </w:r>
    </w:p>
    <w:p w:rsidR="000D4795" w:rsidRPr="001F6C1C" w:rsidRDefault="000D4795" w:rsidP="003130D7">
      <w:pPr>
        <w:pStyle w:val="ListParagraph"/>
        <w:spacing w:before="0" w:after="0" w:line="240" w:lineRule="auto"/>
        <w:ind w:left="0"/>
        <w:rPr>
          <w:sz w:val="22"/>
          <w:szCs w:val="22"/>
        </w:rPr>
      </w:pPr>
      <w:r w:rsidRPr="001F6C1C">
        <w:rPr>
          <w:rFonts w:ascii="Segoe UI Symbol" w:hAnsi="Segoe UI Symbol" w:cs="Segoe UI Symbol"/>
          <w:sz w:val="22"/>
          <w:szCs w:val="22"/>
        </w:rPr>
        <w:t>☐</w:t>
      </w:r>
      <w:r w:rsidRPr="001F6C1C">
        <w:rPr>
          <w:sz w:val="22"/>
          <w:szCs w:val="22"/>
        </w:rPr>
        <w:t xml:space="preserve"> The member district is not in violation of any State law, including State constitutional law, regarding the education of English learners.  § 3116(b)(4)(B).</w:t>
      </w:r>
    </w:p>
    <w:p w:rsidR="000D4795" w:rsidRPr="001F6C1C" w:rsidRDefault="000D4795" w:rsidP="003130D7">
      <w:pPr>
        <w:pStyle w:val="ListParagraph"/>
        <w:spacing w:before="0" w:after="0" w:line="240" w:lineRule="auto"/>
        <w:ind w:left="0"/>
        <w:rPr>
          <w:sz w:val="22"/>
          <w:szCs w:val="22"/>
        </w:rPr>
      </w:pPr>
      <w:r w:rsidRPr="001F6C1C">
        <w:rPr>
          <w:rFonts w:ascii="Segoe UI Symbol" w:hAnsi="Segoe UI Symbol" w:cs="Segoe UI Symbol"/>
          <w:sz w:val="22"/>
          <w:szCs w:val="22"/>
        </w:rPr>
        <w:t>☐</w:t>
      </w:r>
      <w:r w:rsidRPr="001F6C1C">
        <w:rPr>
          <w:sz w:val="22"/>
          <w:szCs w:val="22"/>
        </w:rPr>
        <w:t xml:space="preserve"> The member district assures that consultation has occurred with teachers, researchers, school administrators, parents and family members, community members, public or private entities, and institutions of higher education, in developing and implementing the Title III plan.  § 3116(b)(4)(C).</w:t>
      </w:r>
    </w:p>
    <w:p w:rsidR="000D4795" w:rsidRPr="001F6C1C" w:rsidRDefault="000D4795" w:rsidP="003130D7">
      <w:pPr>
        <w:pStyle w:val="ListParagraph"/>
        <w:spacing w:before="0" w:after="0" w:line="240" w:lineRule="auto"/>
        <w:ind w:left="0"/>
        <w:rPr>
          <w:sz w:val="22"/>
          <w:szCs w:val="22"/>
        </w:rPr>
      </w:pPr>
      <w:r w:rsidRPr="001F6C1C">
        <w:rPr>
          <w:rFonts w:ascii="Segoe UI Symbol" w:hAnsi="Segoe UI Symbol" w:cs="Segoe UI Symbol"/>
          <w:sz w:val="22"/>
          <w:szCs w:val="22"/>
        </w:rPr>
        <w:t>☐</w:t>
      </w:r>
      <w:r w:rsidRPr="001F6C1C">
        <w:rPr>
          <w:sz w:val="22"/>
          <w:szCs w:val="22"/>
        </w:rPr>
        <w:t xml:space="preserve"> The member district will, if applicable, coordinate activities and share relevant data under the plan with local Head Start and Early Head Start agencies, including migrant and seasonal Head Start agencies, and other early childhood education providers.  § 3116(b)(4)(D).</w:t>
      </w:r>
    </w:p>
    <w:p w:rsidR="000D4795" w:rsidRPr="001F6C1C" w:rsidRDefault="000D4795" w:rsidP="003130D7">
      <w:pPr>
        <w:pStyle w:val="ListParagraph"/>
        <w:spacing w:before="0" w:after="0" w:line="240" w:lineRule="auto"/>
        <w:ind w:left="0"/>
        <w:rPr>
          <w:sz w:val="22"/>
          <w:szCs w:val="22"/>
        </w:rPr>
      </w:pPr>
      <w:r w:rsidRPr="001F6C1C">
        <w:rPr>
          <w:rFonts w:ascii="Segoe UI Symbol" w:hAnsi="Segoe UI Symbol" w:cs="Segoe UI Symbol"/>
          <w:sz w:val="22"/>
          <w:szCs w:val="22"/>
        </w:rPr>
        <w:t>☐</w:t>
      </w:r>
      <w:r w:rsidRPr="001F6C1C">
        <w:rPr>
          <w:sz w:val="22"/>
          <w:szCs w:val="22"/>
        </w:rPr>
        <w:t xml:space="preserve"> The member district certifies that all teachers in any ELD program for English learners that is, or will be, funded with Title III are fluent in English and any other language used for instruction, including having written and oral communication skills.  § 3116(c).</w:t>
      </w:r>
    </w:p>
    <w:p w:rsidR="00A97CFF" w:rsidRPr="001F6C1C" w:rsidRDefault="000D4795" w:rsidP="003130D7">
      <w:pPr>
        <w:pStyle w:val="ListParagraph"/>
        <w:spacing w:before="0" w:after="0" w:line="240" w:lineRule="auto"/>
        <w:ind w:left="0"/>
        <w:rPr>
          <w:sz w:val="22"/>
          <w:szCs w:val="22"/>
        </w:rPr>
      </w:pPr>
      <w:r w:rsidRPr="001F6C1C">
        <w:rPr>
          <w:rFonts w:ascii="Segoe UI Symbol" w:hAnsi="Segoe UI Symbol" w:cs="Segoe UI Symbol"/>
          <w:sz w:val="22"/>
          <w:szCs w:val="22"/>
        </w:rPr>
        <w:t>☐</w:t>
      </w:r>
      <w:r w:rsidRPr="001F6C1C">
        <w:rPr>
          <w:sz w:val="22"/>
          <w:szCs w:val="22"/>
        </w:rPr>
        <w:t xml:space="preserve"> By accepting Title III Immigrant Set-Aside funds, the Title III consortium lead assures consultation has occurred with member districts and that the member districts understand the funds </w:t>
      </w:r>
      <w:r w:rsidRPr="001F6C1C">
        <w:rPr>
          <w:sz w:val="22"/>
          <w:szCs w:val="22"/>
        </w:rPr>
        <w:lastRenderedPageBreak/>
        <w:t>are intended to support activities that provide enhanced instructional opportunities for immigrant children and youth and agrees to comply with all associated program requirements.  § 3115(e). Only required if accepting Title III – SA funds.</w:t>
      </w:r>
    </w:p>
    <w:p w:rsidR="008F3382" w:rsidRPr="001F6C1C" w:rsidRDefault="008F3382" w:rsidP="003130D7">
      <w:pPr>
        <w:pStyle w:val="ListParagraph"/>
        <w:spacing w:before="0" w:after="0" w:line="240" w:lineRule="auto"/>
        <w:ind w:left="0"/>
        <w:rPr>
          <w:sz w:val="22"/>
          <w:szCs w:val="22"/>
        </w:rPr>
      </w:pPr>
    </w:p>
    <w:p w:rsidR="00196020" w:rsidRPr="001F6C1C" w:rsidRDefault="00196020" w:rsidP="003130D7">
      <w:pPr>
        <w:spacing w:before="0" w:after="0" w:line="240" w:lineRule="auto"/>
        <w:rPr>
          <w:sz w:val="22"/>
          <w:szCs w:val="22"/>
        </w:rPr>
      </w:pPr>
    </w:p>
    <w:p w:rsidR="00921B76" w:rsidRPr="00BF0424" w:rsidRDefault="00B95C54" w:rsidP="00CC0DCD">
      <w:pPr>
        <w:pStyle w:val="Heading5"/>
        <w:rPr>
          <w:b/>
          <w:color w:val="auto"/>
        </w:rPr>
      </w:pPr>
      <w:r w:rsidRPr="00BF0424">
        <w:rPr>
          <w:b/>
          <w:color w:val="auto"/>
        </w:rPr>
        <w:t>Title IV</w:t>
      </w:r>
      <w:r w:rsidR="001F53A1" w:rsidRPr="00BF0424">
        <w:rPr>
          <w:b/>
          <w:color w:val="auto"/>
        </w:rPr>
        <w:t>, Part A Questions</w:t>
      </w:r>
    </w:p>
    <w:p w:rsidR="00B95C54" w:rsidRPr="00CC0DCD" w:rsidRDefault="00921B76" w:rsidP="00CC0DCD">
      <w:pPr>
        <w:rPr>
          <w:i/>
          <w:color w:val="4472C4" w:themeColor="accent5"/>
          <w:sz w:val="22"/>
          <w:szCs w:val="22"/>
        </w:rPr>
      </w:pPr>
      <w:r w:rsidRPr="00CC0DCD">
        <w:rPr>
          <w:i/>
          <w:color w:val="4472C4" w:themeColor="accent5"/>
          <w:sz w:val="22"/>
          <w:szCs w:val="22"/>
        </w:rPr>
        <w:t>(Populate only for LEAs Accepting Title IV)</w:t>
      </w:r>
    </w:p>
    <w:tbl>
      <w:tblPr>
        <w:tblW w:w="12862" w:type="dxa"/>
        <w:tblLayout w:type="fixed"/>
        <w:tblCellMar>
          <w:left w:w="0" w:type="dxa"/>
          <w:right w:w="0" w:type="dxa"/>
        </w:tblCellMar>
        <w:tblLook w:val="04A0" w:firstRow="1" w:lastRow="0" w:firstColumn="1" w:lastColumn="0" w:noHBand="0" w:noVBand="1"/>
        <w:tblCaption w:val="Title IV Table"/>
        <w:tblDescription w:val="Collects how the LEA will use Title IV funds in the 2018-2019 school year for activities in Well Rounded Educational Opportunities, Safe and Healthy students and effective use of Technology. "/>
      </w:tblPr>
      <w:tblGrid>
        <w:gridCol w:w="2304"/>
        <w:gridCol w:w="1967"/>
        <w:gridCol w:w="2673"/>
        <w:gridCol w:w="4030"/>
        <w:gridCol w:w="1873"/>
        <w:gridCol w:w="15"/>
      </w:tblGrid>
      <w:tr w:rsidR="00035CCB" w:rsidRPr="00164C24" w:rsidTr="00551939">
        <w:trPr>
          <w:gridAfter w:val="1"/>
          <w:wAfter w:w="15" w:type="dxa"/>
          <w:trHeight w:val="312"/>
        </w:trPr>
        <w:tc>
          <w:tcPr>
            <w:tcW w:w="12847" w:type="dxa"/>
            <w:gridSpan w:val="5"/>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035CCB" w:rsidRPr="00BF0424" w:rsidRDefault="00035CCB" w:rsidP="00035CCB">
            <w:pPr>
              <w:spacing w:before="0" w:after="0" w:line="240" w:lineRule="auto"/>
              <w:rPr>
                <w:rFonts w:ascii="Calibri" w:eastAsia="Times New Roman" w:hAnsi="Calibri" w:cs="Arial"/>
                <w:sz w:val="22"/>
                <w:szCs w:val="22"/>
              </w:rPr>
            </w:pPr>
            <w:r w:rsidRPr="00BF0424">
              <w:rPr>
                <w:rFonts w:ascii="Calibri" w:eastAsia="Times New Roman" w:hAnsi="Calibri" w:cs="Arial"/>
                <w:sz w:val="22"/>
                <w:szCs w:val="22"/>
              </w:rPr>
              <w:t>1. Complete the table below to describe how the LEA intends to use Title IV, Part A funds in the 2018-19 school year for activities in the three content areas, Well Rounded Educational Opportunities, Safe and Healthy Students and Effective Use of Technology.</w:t>
            </w:r>
          </w:p>
        </w:tc>
      </w:tr>
      <w:tr w:rsidR="00DD01D0" w:rsidRPr="00164C24" w:rsidTr="00551939">
        <w:trPr>
          <w:trHeight w:val="312"/>
        </w:trPr>
        <w:tc>
          <w:tcPr>
            <w:tcW w:w="230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D01D0" w:rsidRPr="00BF0424" w:rsidRDefault="00DD01D0" w:rsidP="00035CCB">
            <w:pPr>
              <w:spacing w:before="0" w:after="0" w:line="240" w:lineRule="auto"/>
              <w:rPr>
                <w:rFonts w:ascii="Arial" w:eastAsia="Times New Roman" w:hAnsi="Arial" w:cs="Arial"/>
              </w:rPr>
            </w:pPr>
            <w:r w:rsidRPr="00BF0424">
              <w:rPr>
                <w:rFonts w:ascii="Arial" w:eastAsia="Times New Roman" w:hAnsi="Arial" w:cs="Arial"/>
              </w:rPr>
              <w:t>Required Response</w:t>
            </w:r>
          </w:p>
        </w:tc>
        <w:tc>
          <w:tcPr>
            <w:tcW w:w="19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D01D0" w:rsidRPr="00BF0424" w:rsidRDefault="00DD01D0" w:rsidP="00035CCB">
            <w:pPr>
              <w:spacing w:before="0" w:after="0" w:line="240" w:lineRule="auto"/>
              <w:rPr>
                <w:rFonts w:ascii="Arial" w:eastAsia="Times New Roman" w:hAnsi="Arial" w:cs="Arial"/>
              </w:rPr>
            </w:pPr>
            <w:r w:rsidRPr="00BF0424">
              <w:rPr>
                <w:rFonts w:ascii="Arial" w:eastAsia="Times New Roman" w:hAnsi="Arial" w:cs="Arial"/>
              </w:rPr>
              <w:t>Required Response</w:t>
            </w:r>
          </w:p>
        </w:tc>
        <w:tc>
          <w:tcPr>
            <w:tcW w:w="267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D01D0" w:rsidRPr="00BF0424" w:rsidRDefault="00DD01D0" w:rsidP="00035CCB">
            <w:pPr>
              <w:spacing w:before="0" w:after="0" w:line="240" w:lineRule="auto"/>
              <w:rPr>
                <w:rFonts w:ascii="Arial" w:eastAsia="Times New Roman" w:hAnsi="Arial" w:cs="Arial"/>
              </w:rPr>
            </w:pPr>
            <w:r w:rsidRPr="00BF0424">
              <w:rPr>
                <w:rFonts w:ascii="Arial" w:eastAsia="Times New Roman" w:hAnsi="Arial" w:cs="Arial"/>
              </w:rPr>
              <w:t>Required Response</w:t>
            </w:r>
          </w:p>
        </w:tc>
        <w:tc>
          <w:tcPr>
            <w:tcW w:w="40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D01D0" w:rsidRPr="00BF0424" w:rsidRDefault="00DD01D0" w:rsidP="00035CCB">
            <w:pPr>
              <w:spacing w:before="0" w:after="0" w:line="240" w:lineRule="auto"/>
              <w:rPr>
                <w:rFonts w:ascii="Arial" w:eastAsia="Times New Roman" w:hAnsi="Arial" w:cs="Arial"/>
              </w:rPr>
            </w:pPr>
            <w:r w:rsidRPr="00BF0424">
              <w:rPr>
                <w:rFonts w:ascii="Arial" w:eastAsia="Times New Roman" w:hAnsi="Arial" w:cs="Arial"/>
              </w:rPr>
              <w:t>Required Response</w:t>
            </w:r>
          </w:p>
        </w:tc>
        <w:tc>
          <w:tcPr>
            <w:tcW w:w="188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rsidR="00DD01D0" w:rsidRPr="00BF0424" w:rsidRDefault="00DD01D0" w:rsidP="00035CCB">
            <w:pPr>
              <w:spacing w:before="0" w:after="0" w:line="240" w:lineRule="auto"/>
              <w:rPr>
                <w:rFonts w:ascii="Arial" w:eastAsia="Times New Roman" w:hAnsi="Arial" w:cs="Arial"/>
              </w:rPr>
            </w:pPr>
            <w:r w:rsidRPr="00BF0424">
              <w:rPr>
                <w:rFonts w:ascii="Arial" w:eastAsia="Times New Roman" w:hAnsi="Arial" w:cs="Arial"/>
              </w:rPr>
              <w:t>Response NOT Required</w:t>
            </w:r>
          </w:p>
        </w:tc>
      </w:tr>
      <w:tr w:rsidR="00DD01D0" w:rsidRPr="00164C24" w:rsidTr="00551939">
        <w:trPr>
          <w:trHeight w:val="312"/>
        </w:trPr>
        <w:tc>
          <w:tcPr>
            <w:tcW w:w="2304"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DD01D0" w:rsidRPr="00BF0424" w:rsidRDefault="00DD01D0" w:rsidP="00035CCB">
            <w:pPr>
              <w:spacing w:before="0" w:after="0" w:line="240" w:lineRule="auto"/>
              <w:rPr>
                <w:rFonts w:ascii="Calibri" w:eastAsia="Times New Roman" w:hAnsi="Calibri" w:cs="Arial"/>
                <w:sz w:val="22"/>
                <w:szCs w:val="22"/>
              </w:rPr>
            </w:pPr>
            <w:r w:rsidRPr="00BF0424">
              <w:rPr>
                <w:rFonts w:ascii="Calibri" w:eastAsia="Times New Roman" w:hAnsi="Calibri" w:cs="Arial"/>
                <w:sz w:val="22"/>
                <w:szCs w:val="22"/>
              </w:rPr>
              <w:t>Drop Down</w:t>
            </w:r>
          </w:p>
        </w:tc>
        <w:tc>
          <w:tcPr>
            <w:tcW w:w="1967"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DD01D0" w:rsidRPr="00BF0424" w:rsidRDefault="00DD01D0" w:rsidP="00035CCB">
            <w:pPr>
              <w:spacing w:before="0" w:after="0" w:line="240" w:lineRule="auto"/>
              <w:rPr>
                <w:rFonts w:ascii="Calibri" w:eastAsia="Times New Roman" w:hAnsi="Calibri" w:cs="Arial"/>
                <w:sz w:val="22"/>
                <w:szCs w:val="22"/>
              </w:rPr>
            </w:pPr>
            <w:r w:rsidRPr="00BF0424">
              <w:rPr>
                <w:rFonts w:ascii="Calibri" w:eastAsia="Times New Roman" w:hAnsi="Calibri" w:cs="Arial"/>
                <w:sz w:val="22"/>
                <w:szCs w:val="22"/>
              </w:rPr>
              <w:t>Mirrors Budget Activity Description</w:t>
            </w:r>
          </w:p>
        </w:tc>
        <w:tc>
          <w:tcPr>
            <w:tcW w:w="2673"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DD01D0" w:rsidRPr="00BF0424" w:rsidRDefault="00DD01D0" w:rsidP="00035CCB">
            <w:pPr>
              <w:spacing w:before="0" w:after="0" w:line="240" w:lineRule="auto"/>
              <w:rPr>
                <w:rFonts w:ascii="Calibri" w:eastAsia="Times New Roman" w:hAnsi="Calibri" w:cs="Arial"/>
                <w:sz w:val="22"/>
                <w:szCs w:val="22"/>
              </w:rPr>
            </w:pPr>
          </w:p>
        </w:tc>
        <w:tc>
          <w:tcPr>
            <w:tcW w:w="4030"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DD01D0" w:rsidRPr="00BF0424" w:rsidRDefault="00DD01D0" w:rsidP="00035CCB">
            <w:pPr>
              <w:spacing w:before="0" w:after="0" w:line="240" w:lineRule="auto"/>
              <w:rPr>
                <w:rFonts w:ascii="Times New Roman" w:eastAsia="Times New Roman" w:hAnsi="Times New Roman" w:cs="Times New Roman"/>
              </w:rPr>
            </w:pPr>
          </w:p>
        </w:tc>
        <w:tc>
          <w:tcPr>
            <w:tcW w:w="1888" w:type="dxa"/>
            <w:gridSpan w:val="2"/>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DD01D0" w:rsidRPr="00BF0424" w:rsidRDefault="00DD01D0" w:rsidP="00035CCB">
            <w:pPr>
              <w:spacing w:before="0" w:after="0" w:line="240" w:lineRule="auto"/>
              <w:rPr>
                <w:rFonts w:ascii="Times New Roman" w:eastAsia="Times New Roman" w:hAnsi="Times New Roman" w:cs="Times New Roman"/>
              </w:rPr>
            </w:pPr>
          </w:p>
        </w:tc>
      </w:tr>
      <w:tr w:rsidR="00A06020" w:rsidRPr="00164C24" w:rsidTr="00551939">
        <w:trPr>
          <w:trHeight w:val="312"/>
        </w:trPr>
        <w:tc>
          <w:tcPr>
            <w:tcW w:w="2304" w:type="dxa"/>
            <w:tcBorders>
              <w:top w:val="single" w:sz="6" w:space="0" w:color="CCCCCC"/>
              <w:left w:val="single" w:sz="6" w:space="0" w:color="000000"/>
              <w:bottom w:val="single" w:sz="6" w:space="0" w:color="CCCCCC"/>
              <w:right w:val="single" w:sz="6" w:space="0" w:color="000000"/>
            </w:tcBorders>
            <w:shd w:val="clear" w:color="auto" w:fill="9FC5E8"/>
            <w:tcMar>
              <w:top w:w="30" w:type="dxa"/>
              <w:left w:w="45" w:type="dxa"/>
              <w:bottom w:w="30" w:type="dxa"/>
              <w:right w:w="45" w:type="dxa"/>
            </w:tcMar>
            <w:vAlign w:val="bottom"/>
            <w:hideMark/>
          </w:tcPr>
          <w:p w:rsidR="00A06020" w:rsidRPr="00BF0424" w:rsidRDefault="00A06020" w:rsidP="00DD01D0">
            <w:pPr>
              <w:spacing w:before="0" w:after="0" w:line="240" w:lineRule="auto"/>
              <w:rPr>
                <w:rFonts w:ascii="Calibri" w:eastAsia="Times New Roman" w:hAnsi="Calibri" w:cs="Arial"/>
                <w:sz w:val="22"/>
                <w:szCs w:val="22"/>
              </w:rPr>
            </w:pPr>
            <w:r w:rsidRPr="00BF0424">
              <w:rPr>
                <w:rFonts w:ascii="Calibri" w:eastAsia="Times New Roman" w:hAnsi="Calibri" w:cs="Arial"/>
                <w:sz w:val="22"/>
                <w:szCs w:val="22"/>
              </w:rPr>
              <w:t>Content Area</w:t>
            </w:r>
          </w:p>
        </w:tc>
        <w:tc>
          <w:tcPr>
            <w:tcW w:w="1967" w:type="dxa"/>
            <w:tcBorders>
              <w:top w:val="single" w:sz="6" w:space="0" w:color="CCCCCC"/>
              <w:left w:val="single" w:sz="6" w:space="0" w:color="CCCCCC"/>
              <w:bottom w:val="single" w:sz="6" w:space="0" w:color="CCCCCC"/>
              <w:right w:val="single" w:sz="6" w:space="0" w:color="000000"/>
            </w:tcBorders>
            <w:shd w:val="clear" w:color="auto" w:fill="9FC5E8"/>
            <w:tcMar>
              <w:top w:w="30" w:type="dxa"/>
              <w:left w:w="45" w:type="dxa"/>
              <w:bottom w:w="30" w:type="dxa"/>
              <w:right w:w="45" w:type="dxa"/>
            </w:tcMar>
            <w:vAlign w:val="bottom"/>
            <w:hideMark/>
          </w:tcPr>
          <w:p w:rsidR="00A06020" w:rsidRPr="00BF0424" w:rsidRDefault="00A06020" w:rsidP="00DD01D0">
            <w:pPr>
              <w:spacing w:before="0" w:after="0" w:line="240" w:lineRule="auto"/>
              <w:rPr>
                <w:rFonts w:ascii="Calibri" w:eastAsia="Times New Roman" w:hAnsi="Calibri" w:cs="Arial"/>
                <w:sz w:val="22"/>
                <w:szCs w:val="22"/>
              </w:rPr>
            </w:pPr>
            <w:r w:rsidRPr="00BF0424">
              <w:rPr>
                <w:rFonts w:ascii="Calibri" w:eastAsia="Times New Roman" w:hAnsi="Calibri" w:cs="Arial"/>
                <w:sz w:val="22"/>
                <w:szCs w:val="22"/>
              </w:rPr>
              <w:t>Select the Proposed Activity</w:t>
            </w:r>
          </w:p>
        </w:tc>
        <w:tc>
          <w:tcPr>
            <w:tcW w:w="2673" w:type="dxa"/>
            <w:tcBorders>
              <w:top w:val="single" w:sz="6" w:space="0" w:color="CCCCCC"/>
              <w:left w:val="single" w:sz="6" w:space="0" w:color="CCCCCC"/>
              <w:bottom w:val="single" w:sz="6" w:space="0" w:color="CCCCCC"/>
              <w:right w:val="single" w:sz="6" w:space="0" w:color="000000"/>
            </w:tcBorders>
            <w:shd w:val="clear" w:color="auto" w:fill="9FC5E8"/>
            <w:tcMar>
              <w:top w:w="30" w:type="dxa"/>
              <w:left w:w="45" w:type="dxa"/>
              <w:bottom w:w="30" w:type="dxa"/>
              <w:right w:w="45" w:type="dxa"/>
            </w:tcMar>
            <w:vAlign w:val="bottom"/>
            <w:hideMark/>
          </w:tcPr>
          <w:p w:rsidR="00A06020" w:rsidRPr="00BF0424" w:rsidRDefault="00A06020" w:rsidP="00DD01D0">
            <w:pPr>
              <w:spacing w:before="0" w:after="0" w:line="240" w:lineRule="auto"/>
              <w:rPr>
                <w:rFonts w:ascii="Calibri" w:eastAsia="Times New Roman" w:hAnsi="Calibri" w:cs="Arial"/>
                <w:sz w:val="22"/>
                <w:szCs w:val="22"/>
              </w:rPr>
            </w:pPr>
            <w:r w:rsidRPr="00BF0424">
              <w:rPr>
                <w:rFonts w:ascii="Calibri" w:eastAsia="Times New Roman" w:hAnsi="Calibri" w:cs="Arial"/>
                <w:sz w:val="22"/>
                <w:szCs w:val="22"/>
              </w:rPr>
              <w:t>Describe the Intended Outcome of the proposed activity.</w:t>
            </w:r>
          </w:p>
        </w:tc>
        <w:tc>
          <w:tcPr>
            <w:tcW w:w="4030" w:type="dxa"/>
            <w:tcBorders>
              <w:top w:val="single" w:sz="6" w:space="0" w:color="CCCCCC"/>
              <w:left w:val="single" w:sz="6" w:space="0" w:color="CCCCCC"/>
              <w:bottom w:val="single" w:sz="6" w:space="0" w:color="CCCCCC"/>
              <w:right w:val="single" w:sz="6" w:space="0" w:color="000000"/>
            </w:tcBorders>
            <w:shd w:val="clear" w:color="auto" w:fill="9FC5E8"/>
            <w:tcMar>
              <w:top w:w="30" w:type="dxa"/>
              <w:left w:w="45" w:type="dxa"/>
              <w:bottom w:w="30" w:type="dxa"/>
              <w:right w:w="45" w:type="dxa"/>
            </w:tcMar>
            <w:vAlign w:val="bottom"/>
            <w:hideMark/>
          </w:tcPr>
          <w:p w:rsidR="00A06020" w:rsidRPr="00BF0424" w:rsidRDefault="00A06020" w:rsidP="00DD01D0">
            <w:pPr>
              <w:spacing w:before="0" w:after="0" w:line="240" w:lineRule="auto"/>
              <w:rPr>
                <w:rFonts w:ascii="Calibri" w:eastAsia="Times New Roman" w:hAnsi="Calibri" w:cs="Arial"/>
                <w:sz w:val="22"/>
                <w:szCs w:val="22"/>
              </w:rPr>
            </w:pPr>
            <w:r w:rsidRPr="00BF0424">
              <w:rPr>
                <w:rFonts w:ascii="Calibri" w:eastAsia="Times New Roman" w:hAnsi="Calibri" w:cs="Arial"/>
                <w:sz w:val="22"/>
                <w:szCs w:val="22"/>
              </w:rPr>
              <w:t>Describe how the LEA will periodically evaluate the effectiveness of the program activities.</w:t>
            </w:r>
          </w:p>
        </w:tc>
        <w:tc>
          <w:tcPr>
            <w:tcW w:w="1888" w:type="dxa"/>
            <w:gridSpan w:val="2"/>
            <w:tcBorders>
              <w:top w:val="single" w:sz="6" w:space="0" w:color="CCCCCC"/>
              <w:left w:val="single" w:sz="6" w:space="0" w:color="CCCCCC"/>
              <w:bottom w:val="single" w:sz="6" w:space="0" w:color="CCCCCC"/>
              <w:right w:val="single" w:sz="6" w:space="0" w:color="000000"/>
            </w:tcBorders>
            <w:shd w:val="clear" w:color="auto" w:fill="9FC5E8"/>
            <w:tcMar>
              <w:top w:w="30" w:type="dxa"/>
              <w:left w:w="45" w:type="dxa"/>
              <w:bottom w:w="30" w:type="dxa"/>
              <w:right w:w="45" w:type="dxa"/>
            </w:tcMar>
            <w:vAlign w:val="bottom"/>
            <w:hideMark/>
          </w:tcPr>
          <w:p w:rsidR="00A06020" w:rsidRPr="00BF0424" w:rsidRDefault="00A06020" w:rsidP="00DD01D0">
            <w:pPr>
              <w:spacing w:before="0" w:after="0" w:line="240" w:lineRule="auto"/>
              <w:rPr>
                <w:rFonts w:ascii="Calibri" w:eastAsia="Times New Roman" w:hAnsi="Calibri" w:cs="Arial"/>
                <w:sz w:val="22"/>
                <w:szCs w:val="22"/>
              </w:rPr>
            </w:pPr>
            <w:r w:rsidRPr="00BF0424">
              <w:rPr>
                <w:rFonts w:ascii="Calibri" w:eastAsia="Times New Roman" w:hAnsi="Calibri" w:cs="Arial"/>
                <w:sz w:val="22"/>
                <w:szCs w:val="22"/>
              </w:rPr>
              <w:t>Additional Notes</w:t>
            </w:r>
          </w:p>
        </w:tc>
      </w:tr>
      <w:tr w:rsidR="00A06020" w:rsidRPr="00164C24" w:rsidTr="00551939">
        <w:trPr>
          <w:trHeight w:val="312"/>
        </w:trPr>
        <w:tc>
          <w:tcPr>
            <w:tcW w:w="230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06020" w:rsidRPr="00BF0424" w:rsidRDefault="00A06020" w:rsidP="00DD01D0">
            <w:pPr>
              <w:spacing w:before="0" w:after="0" w:line="240" w:lineRule="auto"/>
              <w:rPr>
                <w:rFonts w:ascii="Calibri" w:eastAsia="Times New Roman" w:hAnsi="Calibri" w:cs="Arial"/>
                <w:sz w:val="22"/>
                <w:szCs w:val="22"/>
              </w:rPr>
            </w:pPr>
            <w:r w:rsidRPr="00BF0424">
              <w:rPr>
                <w:rFonts w:ascii="Calibri" w:eastAsia="Times New Roman" w:hAnsi="Calibri" w:cs="Arial"/>
                <w:sz w:val="22"/>
                <w:szCs w:val="22"/>
              </w:rPr>
              <w:t>Well Rounded Educational Opportunities</w:t>
            </w:r>
          </w:p>
        </w:tc>
        <w:tc>
          <w:tcPr>
            <w:tcW w:w="19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06020" w:rsidRPr="00BF0424" w:rsidRDefault="00A06020" w:rsidP="00DD01D0">
            <w:pPr>
              <w:spacing w:before="0" w:after="0" w:line="240" w:lineRule="auto"/>
              <w:rPr>
                <w:rFonts w:ascii="Calibri" w:eastAsia="Times New Roman" w:hAnsi="Calibri" w:cs="Arial"/>
                <w:sz w:val="22"/>
                <w:szCs w:val="22"/>
              </w:rPr>
            </w:pPr>
          </w:p>
        </w:tc>
        <w:tc>
          <w:tcPr>
            <w:tcW w:w="267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06020" w:rsidRPr="00BF0424" w:rsidRDefault="00A06020" w:rsidP="00DD01D0">
            <w:pPr>
              <w:spacing w:before="0" w:after="0" w:line="240" w:lineRule="auto"/>
              <w:rPr>
                <w:rFonts w:ascii="Times New Roman" w:eastAsia="Times New Roman" w:hAnsi="Times New Roman" w:cs="Times New Roman"/>
              </w:rPr>
            </w:pPr>
          </w:p>
        </w:tc>
        <w:tc>
          <w:tcPr>
            <w:tcW w:w="40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06020" w:rsidRPr="00BF0424" w:rsidRDefault="00A06020" w:rsidP="00DD01D0">
            <w:pPr>
              <w:spacing w:before="0" w:after="0" w:line="240" w:lineRule="auto"/>
              <w:rPr>
                <w:rFonts w:ascii="Times New Roman" w:eastAsia="Times New Roman" w:hAnsi="Times New Roman" w:cs="Times New Roman"/>
              </w:rPr>
            </w:pPr>
          </w:p>
        </w:tc>
        <w:tc>
          <w:tcPr>
            <w:tcW w:w="188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06020" w:rsidRPr="00BF0424" w:rsidRDefault="00A06020" w:rsidP="00DD01D0">
            <w:pPr>
              <w:spacing w:before="0" w:after="0" w:line="240" w:lineRule="auto"/>
              <w:rPr>
                <w:rFonts w:ascii="Times New Roman" w:eastAsia="Times New Roman" w:hAnsi="Times New Roman" w:cs="Times New Roman"/>
              </w:rPr>
            </w:pPr>
          </w:p>
        </w:tc>
      </w:tr>
      <w:tr w:rsidR="00A06020" w:rsidRPr="00164C24" w:rsidTr="00551939">
        <w:trPr>
          <w:trHeight w:val="312"/>
        </w:trPr>
        <w:tc>
          <w:tcPr>
            <w:tcW w:w="230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06020" w:rsidRPr="00BF0424" w:rsidRDefault="00A06020" w:rsidP="00DD01D0">
            <w:pPr>
              <w:spacing w:before="0" w:after="0" w:line="240" w:lineRule="auto"/>
              <w:rPr>
                <w:rFonts w:ascii="Calibri" w:eastAsia="Times New Roman" w:hAnsi="Calibri" w:cs="Arial"/>
                <w:sz w:val="22"/>
                <w:szCs w:val="22"/>
              </w:rPr>
            </w:pPr>
            <w:r w:rsidRPr="00BF0424">
              <w:rPr>
                <w:rFonts w:ascii="Calibri" w:eastAsia="Times New Roman" w:hAnsi="Calibri" w:cs="Arial"/>
                <w:sz w:val="22"/>
                <w:szCs w:val="22"/>
              </w:rPr>
              <w:t>Safe and Healthy Students</w:t>
            </w:r>
          </w:p>
        </w:tc>
        <w:tc>
          <w:tcPr>
            <w:tcW w:w="19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06020" w:rsidRPr="00BF0424" w:rsidRDefault="00A06020" w:rsidP="00DD01D0">
            <w:pPr>
              <w:spacing w:before="0" w:after="0" w:line="240" w:lineRule="auto"/>
              <w:rPr>
                <w:rFonts w:ascii="Calibri" w:eastAsia="Times New Roman" w:hAnsi="Calibri" w:cs="Arial"/>
                <w:sz w:val="22"/>
                <w:szCs w:val="22"/>
              </w:rPr>
            </w:pPr>
          </w:p>
        </w:tc>
        <w:tc>
          <w:tcPr>
            <w:tcW w:w="267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06020" w:rsidRPr="00BF0424" w:rsidRDefault="00A06020" w:rsidP="00DD01D0">
            <w:pPr>
              <w:spacing w:before="0" w:after="0" w:line="240" w:lineRule="auto"/>
              <w:rPr>
                <w:rFonts w:ascii="Times New Roman" w:eastAsia="Times New Roman" w:hAnsi="Times New Roman" w:cs="Times New Roman"/>
              </w:rPr>
            </w:pPr>
          </w:p>
        </w:tc>
        <w:tc>
          <w:tcPr>
            <w:tcW w:w="40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06020" w:rsidRPr="00BF0424" w:rsidRDefault="00A06020" w:rsidP="00DD01D0">
            <w:pPr>
              <w:spacing w:before="0" w:after="0" w:line="240" w:lineRule="auto"/>
              <w:rPr>
                <w:rFonts w:ascii="Times New Roman" w:eastAsia="Times New Roman" w:hAnsi="Times New Roman" w:cs="Times New Roman"/>
              </w:rPr>
            </w:pPr>
          </w:p>
        </w:tc>
        <w:tc>
          <w:tcPr>
            <w:tcW w:w="188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06020" w:rsidRPr="00BF0424" w:rsidRDefault="00A06020" w:rsidP="00DD01D0">
            <w:pPr>
              <w:spacing w:before="0" w:after="0" w:line="240" w:lineRule="auto"/>
              <w:rPr>
                <w:rFonts w:ascii="Times New Roman" w:eastAsia="Times New Roman" w:hAnsi="Times New Roman" w:cs="Times New Roman"/>
              </w:rPr>
            </w:pPr>
          </w:p>
        </w:tc>
      </w:tr>
      <w:tr w:rsidR="00A06020" w:rsidRPr="00164C24" w:rsidTr="00551939">
        <w:trPr>
          <w:trHeight w:val="312"/>
        </w:trPr>
        <w:tc>
          <w:tcPr>
            <w:tcW w:w="230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06020" w:rsidRPr="00BF0424" w:rsidRDefault="00A06020" w:rsidP="00DD01D0">
            <w:pPr>
              <w:spacing w:before="0" w:after="0" w:line="240" w:lineRule="auto"/>
              <w:rPr>
                <w:rFonts w:ascii="Calibri" w:eastAsia="Times New Roman" w:hAnsi="Calibri" w:cs="Arial"/>
                <w:sz w:val="22"/>
                <w:szCs w:val="22"/>
              </w:rPr>
            </w:pPr>
            <w:r w:rsidRPr="00BF0424">
              <w:rPr>
                <w:rFonts w:ascii="Calibri" w:eastAsia="Times New Roman" w:hAnsi="Calibri" w:cs="Arial"/>
                <w:sz w:val="22"/>
                <w:szCs w:val="22"/>
              </w:rPr>
              <w:t>Effective Use of Technology</w:t>
            </w:r>
          </w:p>
        </w:tc>
        <w:tc>
          <w:tcPr>
            <w:tcW w:w="1967"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06020" w:rsidRPr="00BF0424" w:rsidRDefault="00A06020" w:rsidP="00DD01D0">
            <w:pPr>
              <w:spacing w:before="0" w:after="0" w:line="240" w:lineRule="auto"/>
              <w:rPr>
                <w:rFonts w:ascii="Calibri" w:eastAsia="Times New Roman" w:hAnsi="Calibri" w:cs="Arial"/>
                <w:sz w:val="22"/>
                <w:szCs w:val="22"/>
              </w:rPr>
            </w:pPr>
          </w:p>
        </w:tc>
        <w:tc>
          <w:tcPr>
            <w:tcW w:w="267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06020" w:rsidRPr="00BF0424" w:rsidRDefault="00A06020" w:rsidP="00DD01D0">
            <w:pPr>
              <w:spacing w:before="0" w:after="0" w:line="240" w:lineRule="auto"/>
              <w:rPr>
                <w:rFonts w:ascii="Times New Roman" w:eastAsia="Times New Roman" w:hAnsi="Times New Roman" w:cs="Times New Roman"/>
              </w:rPr>
            </w:pPr>
          </w:p>
        </w:tc>
        <w:tc>
          <w:tcPr>
            <w:tcW w:w="403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06020" w:rsidRPr="00BF0424" w:rsidRDefault="00A06020" w:rsidP="00DD01D0">
            <w:pPr>
              <w:spacing w:before="0" w:after="0" w:line="240" w:lineRule="auto"/>
              <w:rPr>
                <w:rFonts w:ascii="Times New Roman" w:eastAsia="Times New Roman" w:hAnsi="Times New Roman" w:cs="Times New Roman"/>
              </w:rPr>
            </w:pPr>
          </w:p>
        </w:tc>
        <w:tc>
          <w:tcPr>
            <w:tcW w:w="1888" w:type="dxa"/>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06020" w:rsidRPr="00BF0424" w:rsidRDefault="00A06020" w:rsidP="00DD01D0">
            <w:pPr>
              <w:spacing w:before="0" w:after="0" w:line="240" w:lineRule="auto"/>
              <w:rPr>
                <w:rFonts w:ascii="Times New Roman" w:eastAsia="Times New Roman" w:hAnsi="Times New Roman" w:cs="Times New Roman"/>
              </w:rPr>
            </w:pPr>
          </w:p>
        </w:tc>
      </w:tr>
    </w:tbl>
    <w:p w:rsidR="00035CCB" w:rsidRPr="005C2E5D" w:rsidRDefault="00035CCB" w:rsidP="005C2E5D">
      <w:pPr>
        <w:spacing w:before="0" w:after="160" w:line="240" w:lineRule="auto"/>
        <w:rPr>
          <w:sz w:val="22"/>
          <w:szCs w:val="22"/>
        </w:rPr>
      </w:pPr>
    </w:p>
    <w:p w:rsidR="00B95C54" w:rsidRPr="001F6C1C" w:rsidRDefault="00B95C54" w:rsidP="00B95C54">
      <w:pPr>
        <w:spacing w:after="0" w:line="240" w:lineRule="auto"/>
        <w:rPr>
          <w:i/>
          <w:color w:val="7F7F7F" w:themeColor="text1" w:themeTint="80"/>
          <w:sz w:val="22"/>
          <w:szCs w:val="22"/>
        </w:rPr>
      </w:pPr>
      <w:r w:rsidRPr="001F6C1C">
        <w:rPr>
          <w:i/>
          <w:color w:val="7F7F7F" w:themeColor="text1" w:themeTint="80"/>
          <w:sz w:val="22"/>
          <w:szCs w:val="22"/>
        </w:rPr>
        <w:lastRenderedPageBreak/>
        <w:t>Note: LEAs receiving $30,000 or more in Title IV, Part A funds must:</w:t>
      </w:r>
    </w:p>
    <w:p w:rsidR="00B95C54" w:rsidRPr="001F6C1C" w:rsidRDefault="00B95C54" w:rsidP="002212DE">
      <w:pPr>
        <w:pStyle w:val="ListParagraph"/>
        <w:numPr>
          <w:ilvl w:val="0"/>
          <w:numId w:val="29"/>
        </w:numPr>
        <w:spacing w:before="0" w:after="0" w:line="240" w:lineRule="auto"/>
        <w:rPr>
          <w:i/>
          <w:color w:val="7F7F7F" w:themeColor="text1" w:themeTint="80"/>
          <w:sz w:val="22"/>
          <w:szCs w:val="22"/>
        </w:rPr>
      </w:pPr>
      <w:r w:rsidRPr="001F6C1C">
        <w:rPr>
          <w:i/>
          <w:color w:val="7F7F7F" w:themeColor="text1" w:themeTint="80"/>
          <w:sz w:val="22"/>
          <w:szCs w:val="22"/>
        </w:rPr>
        <w:t>Use at least 20% of the funds to support activities related to well-rounded educational opportunities.</w:t>
      </w:r>
    </w:p>
    <w:p w:rsidR="00B95C54" w:rsidRPr="001F6C1C" w:rsidRDefault="00B95C54" w:rsidP="002212DE">
      <w:pPr>
        <w:pStyle w:val="ListParagraph"/>
        <w:numPr>
          <w:ilvl w:val="0"/>
          <w:numId w:val="29"/>
        </w:numPr>
        <w:spacing w:before="0" w:after="0" w:line="240" w:lineRule="auto"/>
        <w:rPr>
          <w:i/>
          <w:color w:val="7F7F7F" w:themeColor="text1" w:themeTint="80"/>
          <w:sz w:val="22"/>
          <w:szCs w:val="22"/>
        </w:rPr>
      </w:pPr>
      <w:r w:rsidRPr="001F6C1C">
        <w:rPr>
          <w:i/>
          <w:color w:val="7F7F7F" w:themeColor="text1" w:themeTint="80"/>
          <w:sz w:val="22"/>
          <w:szCs w:val="22"/>
        </w:rPr>
        <w:t>Use at least 20% of the funds to support safe and healthy students.</w:t>
      </w:r>
    </w:p>
    <w:p w:rsidR="00B95C54" w:rsidRPr="001F6C1C" w:rsidRDefault="00B95C54" w:rsidP="002212DE">
      <w:pPr>
        <w:pStyle w:val="ListParagraph"/>
        <w:numPr>
          <w:ilvl w:val="0"/>
          <w:numId w:val="29"/>
        </w:numPr>
        <w:spacing w:before="0" w:after="0" w:line="240" w:lineRule="auto"/>
        <w:rPr>
          <w:i/>
          <w:color w:val="7F7F7F" w:themeColor="text1" w:themeTint="80"/>
          <w:sz w:val="22"/>
          <w:szCs w:val="22"/>
        </w:rPr>
      </w:pPr>
      <w:r w:rsidRPr="001F6C1C">
        <w:rPr>
          <w:i/>
          <w:color w:val="7F7F7F" w:themeColor="text1" w:themeTint="80"/>
          <w:sz w:val="22"/>
          <w:szCs w:val="22"/>
        </w:rPr>
        <w:t>Use a portion of the funds to support the improvement of the use of educational technology.</w:t>
      </w:r>
    </w:p>
    <w:p w:rsidR="00B95C54" w:rsidRPr="001F6C1C" w:rsidRDefault="00B95C54" w:rsidP="002212DE">
      <w:pPr>
        <w:pStyle w:val="ListParagraph"/>
        <w:numPr>
          <w:ilvl w:val="0"/>
          <w:numId w:val="29"/>
        </w:numPr>
        <w:spacing w:before="0" w:after="0" w:line="240" w:lineRule="auto"/>
        <w:rPr>
          <w:i/>
          <w:color w:val="7F7F7F" w:themeColor="text1" w:themeTint="80"/>
          <w:sz w:val="22"/>
          <w:szCs w:val="22"/>
        </w:rPr>
      </w:pPr>
      <w:r w:rsidRPr="001F6C1C">
        <w:rPr>
          <w:i/>
          <w:color w:val="7F7F7F" w:themeColor="text1" w:themeTint="80"/>
          <w:sz w:val="22"/>
          <w:szCs w:val="22"/>
        </w:rPr>
        <w:t>Prioritize the funds toward high-need schools in the district.</w:t>
      </w:r>
    </w:p>
    <w:p w:rsidR="006F5F7E" w:rsidRPr="00BF0424" w:rsidRDefault="006F5F7E" w:rsidP="006F5F7E">
      <w:pPr>
        <w:spacing w:after="0" w:line="240" w:lineRule="auto"/>
        <w:rPr>
          <w:color w:val="FF0000"/>
          <w:sz w:val="22"/>
          <w:szCs w:val="22"/>
        </w:rPr>
      </w:pPr>
      <w:r w:rsidRPr="00BF0424">
        <w:rPr>
          <w:color w:val="FF0000"/>
          <w:sz w:val="22"/>
          <w:szCs w:val="22"/>
        </w:rPr>
        <w:t>Response Guidance:</w:t>
      </w:r>
    </w:p>
    <w:p w:rsidR="006F5F7E" w:rsidRPr="00BF0424" w:rsidRDefault="006F5F7E" w:rsidP="00BF0424">
      <w:pPr>
        <w:pStyle w:val="ListParagraph"/>
        <w:numPr>
          <w:ilvl w:val="0"/>
          <w:numId w:val="51"/>
        </w:numPr>
        <w:spacing w:after="0" w:line="240" w:lineRule="auto"/>
        <w:rPr>
          <w:color w:val="FF0000"/>
          <w:sz w:val="22"/>
          <w:szCs w:val="22"/>
        </w:rPr>
      </w:pPr>
      <w:r w:rsidRPr="00BF0424">
        <w:rPr>
          <w:color w:val="FF0000"/>
          <w:sz w:val="22"/>
          <w:szCs w:val="22"/>
        </w:rPr>
        <w:t>If the LEA allocation is greater than $30,000, the LEA has:</w:t>
      </w:r>
    </w:p>
    <w:p w:rsidR="006F5F7E" w:rsidRPr="00BF0424" w:rsidRDefault="006F5F7E" w:rsidP="00BF0424">
      <w:pPr>
        <w:pStyle w:val="ListParagraph"/>
        <w:numPr>
          <w:ilvl w:val="1"/>
          <w:numId w:val="51"/>
        </w:numPr>
        <w:spacing w:after="0" w:line="240" w:lineRule="auto"/>
        <w:rPr>
          <w:color w:val="FF0000"/>
          <w:sz w:val="22"/>
          <w:szCs w:val="22"/>
        </w:rPr>
      </w:pPr>
      <w:r w:rsidRPr="00BF0424">
        <w:rPr>
          <w:color w:val="FF0000"/>
          <w:sz w:val="22"/>
          <w:szCs w:val="22"/>
        </w:rPr>
        <w:t xml:space="preserve">determined proposed activities meet the needs identified in the needs assessment. </w:t>
      </w:r>
    </w:p>
    <w:p w:rsidR="006F5F7E" w:rsidRPr="00BF0424" w:rsidRDefault="006F5F7E" w:rsidP="00BF0424">
      <w:pPr>
        <w:pStyle w:val="ListParagraph"/>
        <w:numPr>
          <w:ilvl w:val="1"/>
          <w:numId w:val="51"/>
        </w:numPr>
        <w:spacing w:after="0" w:line="240" w:lineRule="auto"/>
        <w:rPr>
          <w:color w:val="FF0000"/>
          <w:sz w:val="22"/>
          <w:szCs w:val="22"/>
        </w:rPr>
      </w:pPr>
      <w:r w:rsidRPr="00BF0424">
        <w:rPr>
          <w:color w:val="FF0000"/>
          <w:sz w:val="22"/>
          <w:szCs w:val="22"/>
        </w:rPr>
        <w:t>allocated funds to Well-Rounded Educational Opportunities, Safe and Healthy Students, and a portion to the Effective Use of Technology.</w:t>
      </w:r>
    </w:p>
    <w:p w:rsidR="006F5F7E" w:rsidRPr="00BF0424" w:rsidRDefault="006F5F7E" w:rsidP="00BF0424">
      <w:pPr>
        <w:pStyle w:val="ListParagraph"/>
        <w:numPr>
          <w:ilvl w:val="0"/>
          <w:numId w:val="51"/>
        </w:numPr>
        <w:spacing w:after="0" w:line="240" w:lineRule="auto"/>
        <w:rPr>
          <w:color w:val="FF0000"/>
          <w:sz w:val="22"/>
          <w:szCs w:val="22"/>
        </w:rPr>
      </w:pPr>
      <w:r w:rsidRPr="00BF0424">
        <w:rPr>
          <w:color w:val="FF0000"/>
          <w:sz w:val="22"/>
          <w:szCs w:val="22"/>
        </w:rPr>
        <w:t>Include sufficient detail to ensure alignment with the selected Activity content area.</w:t>
      </w:r>
    </w:p>
    <w:p w:rsidR="006F5F7E" w:rsidRPr="00BF0424" w:rsidRDefault="006F5F7E" w:rsidP="00BF0424">
      <w:pPr>
        <w:pStyle w:val="ListParagraph"/>
        <w:numPr>
          <w:ilvl w:val="0"/>
          <w:numId w:val="51"/>
        </w:numPr>
        <w:spacing w:after="0" w:line="240" w:lineRule="auto"/>
        <w:rPr>
          <w:color w:val="FF0000"/>
          <w:sz w:val="22"/>
          <w:szCs w:val="22"/>
        </w:rPr>
      </w:pPr>
      <w:r w:rsidRPr="00BF0424">
        <w:rPr>
          <w:color w:val="FF0000"/>
          <w:sz w:val="22"/>
          <w:szCs w:val="22"/>
        </w:rPr>
        <w:t xml:space="preserve">Include an outcome that is attainable and will yield reasonable results. </w:t>
      </w:r>
    </w:p>
    <w:p w:rsidR="006F5F7E" w:rsidRPr="00BF0424" w:rsidRDefault="006F5F7E" w:rsidP="00BF0424">
      <w:pPr>
        <w:pStyle w:val="ListParagraph"/>
        <w:numPr>
          <w:ilvl w:val="1"/>
          <w:numId w:val="51"/>
        </w:numPr>
        <w:spacing w:after="0" w:line="240" w:lineRule="auto"/>
        <w:rPr>
          <w:color w:val="FF0000"/>
          <w:sz w:val="22"/>
          <w:szCs w:val="22"/>
        </w:rPr>
      </w:pPr>
      <w:r w:rsidRPr="00BF0424">
        <w:rPr>
          <w:color w:val="FF0000"/>
          <w:sz w:val="22"/>
          <w:szCs w:val="22"/>
        </w:rPr>
        <w:t>What are reasonable expectations of success at the beginning, middle, and end of an activity or intervention?</w:t>
      </w:r>
    </w:p>
    <w:p w:rsidR="006F5F7E" w:rsidRPr="00BF0424" w:rsidRDefault="006F5F7E" w:rsidP="00BF0424">
      <w:pPr>
        <w:pStyle w:val="ListParagraph"/>
        <w:numPr>
          <w:ilvl w:val="1"/>
          <w:numId w:val="51"/>
        </w:numPr>
        <w:spacing w:after="0" w:line="240" w:lineRule="auto"/>
        <w:rPr>
          <w:color w:val="FF0000"/>
          <w:sz w:val="22"/>
          <w:szCs w:val="22"/>
        </w:rPr>
      </w:pPr>
      <w:r w:rsidRPr="00BF0424">
        <w:rPr>
          <w:color w:val="FF0000"/>
          <w:sz w:val="22"/>
          <w:szCs w:val="22"/>
        </w:rPr>
        <w:t>How will success be measured?</w:t>
      </w:r>
    </w:p>
    <w:p w:rsidR="006F5F7E" w:rsidRPr="00BF0424" w:rsidRDefault="006F5F7E" w:rsidP="00BF0424">
      <w:pPr>
        <w:pStyle w:val="ListParagraph"/>
        <w:numPr>
          <w:ilvl w:val="0"/>
          <w:numId w:val="51"/>
        </w:numPr>
        <w:spacing w:after="0" w:line="240" w:lineRule="auto"/>
        <w:rPr>
          <w:color w:val="FF0000"/>
          <w:sz w:val="22"/>
          <w:szCs w:val="22"/>
        </w:rPr>
      </w:pPr>
      <w:r w:rsidRPr="00BF0424">
        <w:rPr>
          <w:color w:val="FF0000"/>
          <w:sz w:val="22"/>
          <w:szCs w:val="22"/>
        </w:rPr>
        <w:t>Include a timeline for the evaluation and alignment with intended outcome.</w:t>
      </w:r>
    </w:p>
    <w:p w:rsidR="006F5F7E" w:rsidRPr="00BF0424" w:rsidRDefault="006F5F7E" w:rsidP="006F5F7E">
      <w:pPr>
        <w:spacing w:after="0" w:line="240" w:lineRule="auto"/>
        <w:rPr>
          <w:color w:val="FF0000"/>
          <w:sz w:val="22"/>
          <w:szCs w:val="22"/>
        </w:rPr>
      </w:pPr>
    </w:p>
    <w:p w:rsidR="006F5F7E" w:rsidRPr="00BF0424" w:rsidRDefault="006F5F7E" w:rsidP="006F5F7E">
      <w:pPr>
        <w:spacing w:after="0" w:line="240" w:lineRule="auto"/>
        <w:rPr>
          <w:color w:val="FF0000"/>
          <w:sz w:val="22"/>
          <w:szCs w:val="22"/>
        </w:rPr>
      </w:pPr>
      <w:r w:rsidRPr="00BF0424">
        <w:rPr>
          <w:color w:val="FF0000"/>
          <w:sz w:val="22"/>
          <w:szCs w:val="22"/>
        </w:rPr>
        <w:t xml:space="preserve">Effective Use of Technology Special Rule: At least 85 percent of funds allocated for the Effective Use of Technology must be used to support professional learning.  No more than 15 percent of </w:t>
      </w:r>
      <w:r w:rsidRPr="00BF0424">
        <w:rPr>
          <w:color w:val="FF0000"/>
          <w:sz w:val="22"/>
          <w:szCs w:val="22"/>
        </w:rPr>
        <w:lastRenderedPageBreak/>
        <w:t>funding in this content area may be spent on devices, equipment, software applications, platforms, digital instructional resources, and/or other one-time IT purchases.</w:t>
      </w:r>
    </w:p>
    <w:p w:rsidR="00B95C54" w:rsidRPr="001F6C1C" w:rsidRDefault="00B95C54" w:rsidP="00B95C54">
      <w:pPr>
        <w:spacing w:after="0" w:line="240" w:lineRule="auto"/>
        <w:rPr>
          <w:color w:val="4472C4" w:themeColor="accent5"/>
          <w:sz w:val="22"/>
          <w:szCs w:val="22"/>
        </w:rPr>
      </w:pPr>
      <w:r w:rsidRPr="001F6C1C">
        <w:rPr>
          <w:color w:val="7F7F7F" w:themeColor="text1" w:themeTint="80"/>
          <w:sz w:val="22"/>
          <w:szCs w:val="22"/>
        </w:rPr>
        <w:t xml:space="preserve">Additional Considerations, Guidance, and Resources </w:t>
      </w:r>
    </w:p>
    <w:p w:rsidR="00B95C54" w:rsidRPr="001F6C1C" w:rsidRDefault="00B95C54" w:rsidP="002212DE">
      <w:pPr>
        <w:pStyle w:val="ListParagraph"/>
        <w:numPr>
          <w:ilvl w:val="0"/>
          <w:numId w:val="21"/>
        </w:numPr>
        <w:spacing w:before="0" w:after="0" w:line="240" w:lineRule="auto"/>
        <w:rPr>
          <w:color w:val="7F7F7F" w:themeColor="text1" w:themeTint="80"/>
          <w:sz w:val="22"/>
          <w:szCs w:val="22"/>
        </w:rPr>
      </w:pPr>
      <w:r w:rsidRPr="001F6C1C">
        <w:rPr>
          <w:color w:val="7F7F7F" w:themeColor="text1" w:themeTint="80"/>
          <w:sz w:val="22"/>
          <w:szCs w:val="22"/>
        </w:rPr>
        <w:t>How the LEA supports schools as they plan for the use of Title IV funds.</w:t>
      </w:r>
    </w:p>
    <w:p w:rsidR="00B95C54" w:rsidRPr="001F6C1C" w:rsidRDefault="00B95C54" w:rsidP="002212DE">
      <w:pPr>
        <w:pStyle w:val="ListParagraph"/>
        <w:numPr>
          <w:ilvl w:val="0"/>
          <w:numId w:val="21"/>
        </w:numPr>
        <w:spacing w:before="0" w:after="0" w:line="240" w:lineRule="auto"/>
        <w:rPr>
          <w:color w:val="7F7F7F" w:themeColor="text1" w:themeTint="80"/>
          <w:sz w:val="22"/>
          <w:szCs w:val="22"/>
        </w:rPr>
      </w:pPr>
      <w:r w:rsidRPr="001F6C1C">
        <w:rPr>
          <w:color w:val="7F7F7F" w:themeColor="text1" w:themeTint="80"/>
          <w:sz w:val="22"/>
          <w:szCs w:val="22"/>
        </w:rPr>
        <w:t>How the LEA will meet the linguistic, social-emotional, and academic needs of students served in schoolwide, targeted assistance programs, and neglected and/or delinquent institutions, and children and youth experiencing homelessness.</w:t>
      </w:r>
    </w:p>
    <w:p w:rsidR="00B95C54" w:rsidRDefault="00B95C54" w:rsidP="002212DE">
      <w:pPr>
        <w:pStyle w:val="ListParagraph"/>
        <w:numPr>
          <w:ilvl w:val="0"/>
          <w:numId w:val="21"/>
        </w:numPr>
        <w:spacing w:before="0" w:after="0" w:line="240" w:lineRule="auto"/>
        <w:rPr>
          <w:color w:val="7F7F7F" w:themeColor="text1" w:themeTint="80"/>
          <w:sz w:val="22"/>
          <w:szCs w:val="22"/>
        </w:rPr>
      </w:pPr>
      <w:r w:rsidRPr="001F6C1C">
        <w:rPr>
          <w:color w:val="7F7F7F" w:themeColor="text1" w:themeTint="80"/>
          <w:sz w:val="22"/>
          <w:szCs w:val="22"/>
        </w:rPr>
        <w:t>Specific supports for both residential and day treatment centers, if applicable.</w:t>
      </w:r>
    </w:p>
    <w:p w:rsidR="00524A9E" w:rsidRPr="001F6C1C" w:rsidRDefault="00524A9E" w:rsidP="002212DE">
      <w:pPr>
        <w:pStyle w:val="ListParagraph"/>
        <w:numPr>
          <w:ilvl w:val="0"/>
          <w:numId w:val="21"/>
        </w:numPr>
        <w:spacing w:before="0" w:after="0" w:line="240" w:lineRule="auto"/>
        <w:rPr>
          <w:color w:val="7F7F7F" w:themeColor="text1" w:themeTint="80"/>
          <w:sz w:val="22"/>
          <w:szCs w:val="22"/>
        </w:rPr>
      </w:pPr>
      <w:r>
        <w:rPr>
          <w:color w:val="7F7F7F" w:themeColor="text1" w:themeTint="80"/>
          <w:sz w:val="22"/>
          <w:szCs w:val="22"/>
        </w:rPr>
        <w:t>Additional Resources:</w:t>
      </w:r>
    </w:p>
    <w:p w:rsidR="00E31550" w:rsidRDefault="002B7F2E" w:rsidP="002212DE">
      <w:pPr>
        <w:pStyle w:val="ListParagraph"/>
        <w:numPr>
          <w:ilvl w:val="1"/>
          <w:numId w:val="21"/>
        </w:numPr>
        <w:spacing w:before="0" w:after="0" w:line="240" w:lineRule="auto"/>
        <w:rPr>
          <w:color w:val="7F7F7F" w:themeColor="text1" w:themeTint="80"/>
          <w:sz w:val="22"/>
          <w:szCs w:val="22"/>
        </w:rPr>
      </w:pPr>
      <w:hyperlink r:id="rId35" w:history="1">
        <w:r w:rsidR="00B95C54" w:rsidRPr="001F6C1C">
          <w:rPr>
            <w:rStyle w:val="Hyperlink"/>
            <w:sz w:val="22"/>
            <w:szCs w:val="22"/>
          </w:rPr>
          <w:t>Title VI, Part B</w:t>
        </w:r>
      </w:hyperlink>
    </w:p>
    <w:p w:rsidR="00E31550" w:rsidRDefault="002B7F2E" w:rsidP="002212DE">
      <w:pPr>
        <w:pStyle w:val="ListParagraph"/>
        <w:numPr>
          <w:ilvl w:val="1"/>
          <w:numId w:val="21"/>
        </w:numPr>
        <w:spacing w:before="0" w:after="0" w:line="240" w:lineRule="auto"/>
        <w:rPr>
          <w:color w:val="7F7F7F" w:themeColor="text1" w:themeTint="80"/>
          <w:sz w:val="22"/>
          <w:szCs w:val="22"/>
        </w:rPr>
      </w:pPr>
      <w:hyperlink r:id="rId36" w:history="1">
        <w:r w:rsidR="00B95C54" w:rsidRPr="001F6C1C">
          <w:rPr>
            <w:rStyle w:val="Hyperlink"/>
            <w:sz w:val="22"/>
            <w:szCs w:val="22"/>
          </w:rPr>
          <w:t>Special Education</w:t>
        </w:r>
      </w:hyperlink>
    </w:p>
    <w:p w:rsidR="00E31550" w:rsidRPr="005C2E5D" w:rsidRDefault="002B7F2E" w:rsidP="002212DE">
      <w:pPr>
        <w:pStyle w:val="ListParagraph"/>
        <w:numPr>
          <w:ilvl w:val="1"/>
          <w:numId w:val="21"/>
        </w:numPr>
        <w:spacing w:before="0" w:after="0" w:line="240" w:lineRule="auto"/>
        <w:rPr>
          <w:rStyle w:val="Hyperlink"/>
          <w:color w:val="7F7F7F" w:themeColor="text1" w:themeTint="80"/>
          <w:sz w:val="22"/>
          <w:szCs w:val="22"/>
        </w:rPr>
      </w:pPr>
      <w:hyperlink r:id="rId37" w:history="1">
        <w:r w:rsidR="00B95C54" w:rsidRPr="001F6C1C">
          <w:rPr>
            <w:rStyle w:val="Hyperlink"/>
            <w:sz w:val="22"/>
            <w:szCs w:val="22"/>
          </w:rPr>
          <w:t>Non-Regulatory Guidance Student Support and Academic Enrichment Grants</w:t>
        </w:r>
      </w:hyperlink>
    </w:p>
    <w:p w:rsidR="00E31550" w:rsidRDefault="002B7F2E" w:rsidP="002212DE">
      <w:pPr>
        <w:pStyle w:val="ListParagraph"/>
        <w:numPr>
          <w:ilvl w:val="1"/>
          <w:numId w:val="21"/>
        </w:numPr>
        <w:spacing w:before="0" w:after="0" w:line="240" w:lineRule="auto"/>
        <w:rPr>
          <w:color w:val="7F7F7F" w:themeColor="text1" w:themeTint="80"/>
          <w:sz w:val="22"/>
          <w:szCs w:val="22"/>
        </w:rPr>
      </w:pPr>
      <w:hyperlink r:id="rId38" w:history="1">
        <w:r w:rsidR="00B95C54" w:rsidRPr="001F6C1C">
          <w:rPr>
            <w:rStyle w:val="Hyperlink"/>
            <w:sz w:val="22"/>
            <w:szCs w:val="22"/>
          </w:rPr>
          <w:t>STEM Resources</w:t>
        </w:r>
      </w:hyperlink>
      <w:r w:rsidR="00B95C54" w:rsidRPr="001F6C1C">
        <w:rPr>
          <w:color w:val="7F7F7F" w:themeColor="text1" w:themeTint="80"/>
          <w:sz w:val="22"/>
          <w:szCs w:val="22"/>
        </w:rPr>
        <w:t xml:space="preserve">, </w:t>
      </w:r>
      <w:hyperlink r:id="rId39" w:history="1">
        <w:r w:rsidR="00B95C54" w:rsidRPr="001F6C1C">
          <w:rPr>
            <w:rStyle w:val="Hyperlink"/>
            <w:sz w:val="22"/>
            <w:szCs w:val="22"/>
          </w:rPr>
          <w:t>Bullying Prevention and Intervention Resources</w:t>
        </w:r>
      </w:hyperlink>
      <w:r w:rsidR="00B95C54" w:rsidRPr="001F6C1C">
        <w:rPr>
          <w:color w:val="7F7F7F" w:themeColor="text1" w:themeTint="80"/>
          <w:sz w:val="22"/>
          <w:szCs w:val="22"/>
        </w:rPr>
        <w:t>,</w:t>
      </w:r>
    </w:p>
    <w:p w:rsidR="00E31550" w:rsidRDefault="002B7F2E" w:rsidP="002212DE">
      <w:pPr>
        <w:pStyle w:val="ListParagraph"/>
        <w:numPr>
          <w:ilvl w:val="1"/>
          <w:numId w:val="21"/>
        </w:numPr>
        <w:spacing w:before="0" w:after="0" w:line="240" w:lineRule="auto"/>
        <w:rPr>
          <w:color w:val="7F7F7F" w:themeColor="text1" w:themeTint="80"/>
          <w:sz w:val="22"/>
          <w:szCs w:val="22"/>
        </w:rPr>
      </w:pPr>
      <w:hyperlink r:id="rId40" w:history="1">
        <w:r w:rsidR="00B95C54" w:rsidRPr="001F6C1C">
          <w:rPr>
            <w:rStyle w:val="Hyperlink"/>
            <w:sz w:val="22"/>
            <w:szCs w:val="22"/>
          </w:rPr>
          <w:t>Standards and Resources for Various Content Areas</w:t>
        </w:r>
      </w:hyperlink>
      <w:r w:rsidR="00B95C54" w:rsidRPr="001F6C1C">
        <w:rPr>
          <w:color w:val="7F7F7F" w:themeColor="text1" w:themeTint="80"/>
          <w:sz w:val="22"/>
          <w:szCs w:val="22"/>
        </w:rPr>
        <w:t>,</w:t>
      </w:r>
    </w:p>
    <w:p w:rsidR="00B95C54" w:rsidRPr="005C2E5D" w:rsidRDefault="002B7F2E" w:rsidP="002212DE">
      <w:pPr>
        <w:pStyle w:val="ListParagraph"/>
        <w:numPr>
          <w:ilvl w:val="1"/>
          <w:numId w:val="21"/>
        </w:numPr>
        <w:spacing w:before="0" w:after="0" w:line="240" w:lineRule="auto"/>
        <w:rPr>
          <w:rStyle w:val="Hyperlink"/>
          <w:color w:val="7F7F7F" w:themeColor="text1" w:themeTint="80"/>
          <w:sz w:val="22"/>
          <w:szCs w:val="22"/>
        </w:rPr>
      </w:pPr>
      <w:hyperlink r:id="rId41" w:history="1">
        <w:r w:rsidR="00B95C54" w:rsidRPr="001F6C1C">
          <w:rPr>
            <w:rStyle w:val="Hyperlink"/>
            <w:sz w:val="22"/>
            <w:szCs w:val="22"/>
          </w:rPr>
          <w:t>Helpful Technology Links</w:t>
        </w:r>
      </w:hyperlink>
    </w:p>
    <w:p w:rsidR="00655603" w:rsidRPr="00655603" w:rsidRDefault="002B7F2E" w:rsidP="002212DE">
      <w:pPr>
        <w:pStyle w:val="ListParagraph"/>
        <w:numPr>
          <w:ilvl w:val="1"/>
          <w:numId w:val="21"/>
        </w:numPr>
        <w:spacing w:before="0" w:after="0" w:line="240" w:lineRule="auto"/>
        <w:rPr>
          <w:rStyle w:val="Hyperlink"/>
          <w:color w:val="7F7F7F" w:themeColor="text1" w:themeTint="80"/>
          <w:sz w:val="22"/>
          <w:szCs w:val="22"/>
        </w:rPr>
      </w:pPr>
      <w:hyperlink r:id="rId42" w:history="1">
        <w:r w:rsidR="00655603" w:rsidRPr="00D73D3A">
          <w:rPr>
            <w:rStyle w:val="Hyperlink"/>
            <w:sz w:val="22"/>
            <w:szCs w:val="22"/>
          </w:rPr>
          <w:t>ESEA Program Toolkit</w:t>
        </w:r>
      </w:hyperlink>
    </w:p>
    <w:p w:rsidR="003130D7" w:rsidRPr="001F6C1C" w:rsidRDefault="00B95C54" w:rsidP="00CC0DCD">
      <w:pPr>
        <w:spacing w:after="0" w:line="240" w:lineRule="auto"/>
        <w:rPr>
          <w:sz w:val="22"/>
          <w:szCs w:val="22"/>
        </w:rPr>
      </w:pPr>
      <w:r w:rsidRPr="005C2E5D">
        <w:rPr>
          <w:color w:val="7F7F7F" w:themeColor="text1" w:themeTint="80"/>
          <w:sz w:val="22"/>
          <w:szCs w:val="22"/>
        </w:rPr>
        <w:t xml:space="preserve">Citation: </w:t>
      </w:r>
      <w:r w:rsidRPr="005C2E5D">
        <w:rPr>
          <w:color w:val="7F7F7F"/>
          <w:sz w:val="22"/>
          <w:szCs w:val="22"/>
        </w:rPr>
        <w:t xml:space="preserve">§§ </w:t>
      </w:r>
      <w:r w:rsidRPr="005C2E5D">
        <w:rPr>
          <w:color w:val="7F7F7F" w:themeColor="text1" w:themeTint="80"/>
          <w:sz w:val="22"/>
          <w:szCs w:val="22"/>
        </w:rPr>
        <w:t xml:space="preserve">4106(e)(1)(A), </w:t>
      </w:r>
      <w:r w:rsidRPr="005C2E5D">
        <w:rPr>
          <w:rFonts w:eastAsia="Times New Roman" w:cs="Times New Roman"/>
          <w:color w:val="7F7F7F" w:themeColor="text1" w:themeTint="80"/>
          <w:sz w:val="22"/>
          <w:szCs w:val="22"/>
        </w:rPr>
        <w:t>4106(d), 4106(e)(1)(C), 4106</w:t>
      </w:r>
      <w:r w:rsidRPr="005C2E5D">
        <w:rPr>
          <w:color w:val="7F7F7F" w:themeColor="text1" w:themeTint="80"/>
          <w:sz w:val="22"/>
          <w:szCs w:val="22"/>
        </w:rPr>
        <w:t>(e)(1)(D)</w:t>
      </w:r>
      <w:r w:rsidRPr="005C2E5D">
        <w:rPr>
          <w:rFonts w:eastAsiaTheme="minorHAnsi"/>
          <w:color w:val="7F7F7F" w:themeColor="text1" w:themeTint="80"/>
          <w:sz w:val="22"/>
          <w:szCs w:val="22"/>
        </w:rPr>
        <w:t>, 5222</w:t>
      </w:r>
      <w:r w:rsidRPr="005C2E5D">
        <w:rPr>
          <w:color w:val="7F7F7F" w:themeColor="text1" w:themeTint="80"/>
          <w:sz w:val="22"/>
          <w:szCs w:val="22"/>
        </w:rPr>
        <w:t>(a)(1)(5).</w:t>
      </w:r>
    </w:p>
    <w:p w:rsidR="00164C24" w:rsidRPr="001F6C1C" w:rsidRDefault="00164C24" w:rsidP="00164C24">
      <w:pPr>
        <w:pStyle w:val="Heading5"/>
        <w:rPr>
          <w:b/>
          <w:sz w:val="22"/>
          <w:szCs w:val="22"/>
        </w:rPr>
      </w:pPr>
      <w:r w:rsidRPr="001F6C1C">
        <w:rPr>
          <w:b/>
          <w:sz w:val="22"/>
          <w:szCs w:val="22"/>
        </w:rPr>
        <w:t>Use of Title IV</w:t>
      </w:r>
      <w:r>
        <w:rPr>
          <w:b/>
          <w:sz w:val="22"/>
          <w:szCs w:val="22"/>
        </w:rPr>
        <w:t>, Part a</w:t>
      </w:r>
      <w:r w:rsidRPr="001F6C1C">
        <w:rPr>
          <w:b/>
          <w:sz w:val="22"/>
          <w:szCs w:val="22"/>
        </w:rPr>
        <w:t xml:space="preserve"> Funds</w:t>
      </w:r>
    </w:p>
    <w:p w:rsidR="00164C24" w:rsidRPr="001F6C1C" w:rsidRDefault="00164C24" w:rsidP="00164C24">
      <w:pPr>
        <w:spacing w:before="0" w:after="0" w:line="240" w:lineRule="auto"/>
        <w:rPr>
          <w:sz w:val="22"/>
          <w:szCs w:val="22"/>
        </w:rPr>
      </w:pPr>
      <w:r w:rsidRPr="001F6C1C">
        <w:rPr>
          <w:i/>
          <w:color w:val="4472C4" w:themeColor="accent5"/>
          <w:sz w:val="22"/>
          <w:szCs w:val="22"/>
        </w:rPr>
        <w:t>(POPULATE ONLY FOR LEAs ACCEPTING TITLE IV funds)</w:t>
      </w:r>
    </w:p>
    <w:p w:rsidR="00164C24" w:rsidRPr="00164C24" w:rsidRDefault="00164C24" w:rsidP="00164C24">
      <w:pPr>
        <w:shd w:val="clear" w:color="auto" w:fill="FFFFFF"/>
        <w:spacing w:before="0" w:after="150" w:line="240" w:lineRule="auto"/>
        <w:rPr>
          <w:rFonts w:ascii="Arial" w:eastAsia="Times New Roman" w:hAnsi="Arial" w:cs="Arial"/>
          <w:color w:val="333333"/>
          <w:sz w:val="21"/>
          <w:szCs w:val="21"/>
        </w:rPr>
      </w:pPr>
      <w:r w:rsidRPr="00164C24">
        <w:rPr>
          <w:rFonts w:ascii="Arial" w:eastAsia="Times New Roman" w:hAnsi="Arial" w:cs="Arial"/>
          <w:color w:val="333333"/>
          <w:sz w:val="21"/>
          <w:szCs w:val="21"/>
        </w:rPr>
        <w:lastRenderedPageBreak/>
        <w:t>The purpose of Title IV, Part A is to improve students' academic achievement by increasing the capacity of States, LEAs, schools, and communities to provide all students with access to a well-rounded education, improve school conditions for student learning, and improve the use of technology in order to improve the academic achievement and digital literacy of all students. § 4101.</w:t>
      </w:r>
    </w:p>
    <w:p w:rsidR="00164C24" w:rsidRPr="00164C24" w:rsidRDefault="00164C24" w:rsidP="00164C24">
      <w:pPr>
        <w:shd w:val="clear" w:color="auto" w:fill="FFFFFF"/>
        <w:spacing w:before="0" w:after="150" w:line="240" w:lineRule="auto"/>
        <w:rPr>
          <w:rFonts w:ascii="Arial" w:eastAsia="Times New Roman" w:hAnsi="Arial" w:cs="Arial"/>
          <w:color w:val="333333"/>
          <w:sz w:val="21"/>
          <w:szCs w:val="21"/>
        </w:rPr>
      </w:pPr>
      <w:r w:rsidRPr="00164C24">
        <w:rPr>
          <w:rFonts w:ascii="Arial" w:eastAsia="Times New Roman" w:hAnsi="Arial" w:cs="Arial"/>
          <w:color w:val="333333"/>
          <w:sz w:val="21"/>
          <w:szCs w:val="21"/>
        </w:rPr>
        <w:t>Activities supported with Title IV, Part A funds must be planned in consultation with parents, teachers, principals and other relevant stakeholders. The LEA must also engage in continued consultation with these stakeholders to improve supported activities. Descriptions of funded activities must address program objectives and intended outcomes.</w:t>
      </w:r>
    </w:p>
    <w:p w:rsidR="00164C24" w:rsidRPr="00164C24" w:rsidRDefault="00164C24" w:rsidP="00164C24">
      <w:pPr>
        <w:shd w:val="clear" w:color="auto" w:fill="FFFFFF"/>
        <w:spacing w:before="0" w:after="150" w:line="240" w:lineRule="auto"/>
        <w:rPr>
          <w:rFonts w:ascii="Arial" w:eastAsia="Times New Roman" w:hAnsi="Arial" w:cs="Arial"/>
          <w:color w:val="333333"/>
          <w:sz w:val="21"/>
          <w:szCs w:val="21"/>
        </w:rPr>
      </w:pPr>
      <w:r w:rsidRPr="00164C24">
        <w:rPr>
          <w:rFonts w:ascii="Arial" w:eastAsia="Times New Roman" w:hAnsi="Arial" w:cs="Arial"/>
          <w:b/>
          <w:bCs/>
          <w:color w:val="333333"/>
          <w:sz w:val="21"/>
          <w:szCs w:val="21"/>
        </w:rPr>
        <w:t>LEAs receiving $30,000 or more in Title IV, Part A funds must:</w:t>
      </w:r>
    </w:p>
    <w:p w:rsidR="00164C24" w:rsidRPr="00164C24" w:rsidRDefault="00164C24" w:rsidP="00164C24">
      <w:pPr>
        <w:numPr>
          <w:ilvl w:val="0"/>
          <w:numId w:val="45"/>
        </w:numPr>
        <w:shd w:val="clear" w:color="auto" w:fill="FFFFFF"/>
        <w:spacing w:beforeAutospacing="1" w:after="100" w:afterAutospacing="1" w:line="240" w:lineRule="auto"/>
        <w:rPr>
          <w:rFonts w:ascii="Arial" w:eastAsia="Times New Roman" w:hAnsi="Arial" w:cs="Arial"/>
          <w:color w:val="333333"/>
          <w:sz w:val="21"/>
          <w:szCs w:val="21"/>
        </w:rPr>
      </w:pPr>
      <w:r w:rsidRPr="00164C24">
        <w:rPr>
          <w:rFonts w:ascii="Arial" w:eastAsia="Times New Roman" w:hAnsi="Arial" w:cs="Arial"/>
          <w:color w:val="333333"/>
          <w:sz w:val="21"/>
          <w:szCs w:val="21"/>
        </w:rPr>
        <w:t>conduct a comprehensive needs assessment every 3 years</w:t>
      </w:r>
    </w:p>
    <w:p w:rsidR="00164C24" w:rsidRPr="00164C24" w:rsidRDefault="00164C24" w:rsidP="00164C24">
      <w:pPr>
        <w:numPr>
          <w:ilvl w:val="0"/>
          <w:numId w:val="45"/>
        </w:numPr>
        <w:shd w:val="clear" w:color="auto" w:fill="FFFFFF"/>
        <w:spacing w:beforeAutospacing="1" w:after="100" w:afterAutospacing="1" w:line="240" w:lineRule="auto"/>
        <w:rPr>
          <w:rFonts w:ascii="Arial" w:eastAsia="Times New Roman" w:hAnsi="Arial" w:cs="Arial"/>
          <w:color w:val="333333"/>
          <w:sz w:val="21"/>
          <w:szCs w:val="21"/>
        </w:rPr>
      </w:pPr>
      <w:r w:rsidRPr="00164C24">
        <w:rPr>
          <w:rFonts w:ascii="Arial" w:eastAsia="Times New Roman" w:hAnsi="Arial" w:cs="Arial"/>
          <w:color w:val="333333"/>
          <w:sz w:val="21"/>
          <w:szCs w:val="21"/>
        </w:rPr>
        <w:t>use at least 20% of the funds to support activities related to well-rounded educational opportunities</w:t>
      </w:r>
    </w:p>
    <w:p w:rsidR="00164C24" w:rsidRPr="00164C24" w:rsidRDefault="00164C24" w:rsidP="00164C24">
      <w:pPr>
        <w:numPr>
          <w:ilvl w:val="0"/>
          <w:numId w:val="45"/>
        </w:numPr>
        <w:shd w:val="clear" w:color="auto" w:fill="FFFFFF"/>
        <w:spacing w:beforeAutospacing="1" w:after="100" w:afterAutospacing="1" w:line="240" w:lineRule="auto"/>
        <w:rPr>
          <w:rFonts w:ascii="Arial" w:eastAsia="Times New Roman" w:hAnsi="Arial" w:cs="Arial"/>
          <w:color w:val="333333"/>
          <w:sz w:val="21"/>
          <w:szCs w:val="21"/>
        </w:rPr>
      </w:pPr>
      <w:r w:rsidRPr="00164C24">
        <w:rPr>
          <w:rFonts w:ascii="Arial" w:eastAsia="Times New Roman" w:hAnsi="Arial" w:cs="Arial"/>
          <w:color w:val="333333"/>
          <w:sz w:val="21"/>
          <w:szCs w:val="21"/>
        </w:rPr>
        <w:t>use at least 20% of the funds to support safe and healthy students</w:t>
      </w:r>
    </w:p>
    <w:p w:rsidR="00164C24" w:rsidRPr="00164C24" w:rsidRDefault="00164C24" w:rsidP="00164C24">
      <w:pPr>
        <w:numPr>
          <w:ilvl w:val="0"/>
          <w:numId w:val="45"/>
        </w:numPr>
        <w:shd w:val="clear" w:color="auto" w:fill="FFFFFF"/>
        <w:spacing w:beforeAutospacing="1" w:after="100" w:afterAutospacing="1" w:line="240" w:lineRule="auto"/>
        <w:rPr>
          <w:rFonts w:ascii="Arial" w:eastAsia="Times New Roman" w:hAnsi="Arial" w:cs="Arial"/>
          <w:color w:val="333333"/>
          <w:sz w:val="21"/>
          <w:szCs w:val="21"/>
        </w:rPr>
      </w:pPr>
      <w:r w:rsidRPr="00164C24">
        <w:rPr>
          <w:rFonts w:ascii="Arial" w:eastAsia="Times New Roman" w:hAnsi="Arial" w:cs="Arial"/>
          <w:color w:val="333333"/>
          <w:sz w:val="21"/>
          <w:szCs w:val="21"/>
        </w:rPr>
        <w:t>use a portion of the funds to support the improvement of the use of educational technology and</w:t>
      </w:r>
    </w:p>
    <w:p w:rsidR="00164C24" w:rsidRPr="00164C24" w:rsidRDefault="00164C24" w:rsidP="00164C24">
      <w:pPr>
        <w:numPr>
          <w:ilvl w:val="0"/>
          <w:numId w:val="45"/>
        </w:numPr>
        <w:shd w:val="clear" w:color="auto" w:fill="FFFFFF"/>
        <w:spacing w:beforeAutospacing="1" w:after="100" w:afterAutospacing="1" w:line="240" w:lineRule="auto"/>
        <w:rPr>
          <w:rFonts w:ascii="Arial" w:eastAsia="Times New Roman" w:hAnsi="Arial" w:cs="Arial"/>
          <w:color w:val="333333"/>
          <w:sz w:val="21"/>
          <w:szCs w:val="21"/>
        </w:rPr>
      </w:pPr>
      <w:r w:rsidRPr="00164C24">
        <w:rPr>
          <w:rFonts w:ascii="Arial" w:eastAsia="Times New Roman" w:hAnsi="Arial" w:cs="Arial"/>
          <w:color w:val="333333"/>
          <w:sz w:val="21"/>
          <w:szCs w:val="21"/>
        </w:rPr>
        <w:t>prioritize the funds toward high-need schools in the district</w:t>
      </w:r>
    </w:p>
    <w:p w:rsidR="00164C24" w:rsidRPr="00164C24" w:rsidRDefault="00164C24" w:rsidP="00164C24">
      <w:pPr>
        <w:shd w:val="clear" w:color="auto" w:fill="FFFFFF"/>
        <w:spacing w:before="0" w:after="150" w:line="240" w:lineRule="auto"/>
        <w:rPr>
          <w:rFonts w:ascii="Arial" w:eastAsia="Times New Roman" w:hAnsi="Arial" w:cs="Arial"/>
          <w:color w:val="333333"/>
          <w:sz w:val="21"/>
          <w:szCs w:val="21"/>
        </w:rPr>
      </w:pPr>
      <w:r w:rsidRPr="00164C24">
        <w:rPr>
          <w:rFonts w:ascii="Arial" w:eastAsia="Times New Roman" w:hAnsi="Arial" w:cs="Arial"/>
          <w:b/>
          <w:bCs/>
          <w:color w:val="333333"/>
          <w:sz w:val="21"/>
          <w:szCs w:val="21"/>
        </w:rPr>
        <w:t>Examples of activities that can be supported with Title IV, Part A funds include but are not limited to:</w:t>
      </w:r>
    </w:p>
    <w:p w:rsidR="006F5F7E" w:rsidRPr="00BF0424" w:rsidRDefault="006F5F7E" w:rsidP="006F5F7E">
      <w:pPr>
        <w:shd w:val="clear" w:color="auto" w:fill="FFFFFF"/>
        <w:spacing w:before="0" w:after="150" w:line="240" w:lineRule="auto"/>
        <w:rPr>
          <w:rFonts w:ascii="Arial" w:eastAsia="Times New Roman" w:hAnsi="Arial" w:cs="Arial"/>
          <w:color w:val="FF0000"/>
          <w:sz w:val="21"/>
          <w:szCs w:val="21"/>
        </w:rPr>
      </w:pPr>
      <w:r w:rsidRPr="00BF0424">
        <w:rPr>
          <w:rFonts w:ascii="Arial" w:eastAsia="Times New Roman" w:hAnsi="Arial" w:cs="Arial"/>
          <w:color w:val="FF0000"/>
          <w:sz w:val="21"/>
          <w:szCs w:val="21"/>
        </w:rPr>
        <w:t>Activities to Support Well-Rounded Educational Opportunities</w:t>
      </w:r>
    </w:p>
    <w:p w:rsidR="006F5F7E" w:rsidRPr="00BF0424" w:rsidRDefault="006F5F7E" w:rsidP="00BF0424">
      <w:pPr>
        <w:numPr>
          <w:ilvl w:val="0"/>
          <w:numId w:val="45"/>
        </w:numPr>
        <w:shd w:val="clear" w:color="auto" w:fill="FFFFFF"/>
        <w:spacing w:beforeAutospacing="1" w:after="100" w:afterAutospacing="1" w:line="240" w:lineRule="auto"/>
        <w:rPr>
          <w:rFonts w:ascii="Arial" w:eastAsia="Times New Roman" w:hAnsi="Arial" w:cs="Arial"/>
          <w:color w:val="FF0000"/>
          <w:sz w:val="21"/>
          <w:szCs w:val="21"/>
        </w:rPr>
      </w:pPr>
      <w:r w:rsidRPr="00BF0424">
        <w:rPr>
          <w:rFonts w:ascii="Arial" w:eastAsia="Times New Roman" w:hAnsi="Arial" w:cs="Arial"/>
          <w:color w:val="FF0000"/>
          <w:sz w:val="21"/>
          <w:szCs w:val="21"/>
        </w:rPr>
        <w:lastRenderedPageBreak/>
        <w:t>STEM programs</w:t>
      </w:r>
    </w:p>
    <w:p w:rsidR="006F5F7E" w:rsidRPr="00BF0424" w:rsidRDefault="006F5F7E" w:rsidP="00BF0424">
      <w:pPr>
        <w:numPr>
          <w:ilvl w:val="0"/>
          <w:numId w:val="45"/>
        </w:numPr>
        <w:shd w:val="clear" w:color="auto" w:fill="FFFFFF"/>
        <w:spacing w:beforeAutospacing="1" w:after="100" w:afterAutospacing="1" w:line="240" w:lineRule="auto"/>
        <w:rPr>
          <w:rFonts w:ascii="Arial" w:eastAsia="Times New Roman" w:hAnsi="Arial" w:cs="Arial"/>
          <w:color w:val="FF0000"/>
          <w:sz w:val="21"/>
          <w:szCs w:val="21"/>
        </w:rPr>
      </w:pPr>
      <w:r w:rsidRPr="00BF0424">
        <w:rPr>
          <w:rFonts w:ascii="Arial" w:eastAsia="Times New Roman" w:hAnsi="Arial" w:cs="Arial"/>
          <w:color w:val="FF0000"/>
          <w:sz w:val="21"/>
          <w:szCs w:val="21"/>
        </w:rPr>
        <w:t>Music and art programs</w:t>
      </w:r>
    </w:p>
    <w:p w:rsidR="006F5F7E" w:rsidRPr="00BF0424" w:rsidRDefault="006F5F7E" w:rsidP="00BF0424">
      <w:pPr>
        <w:numPr>
          <w:ilvl w:val="0"/>
          <w:numId w:val="45"/>
        </w:numPr>
        <w:shd w:val="clear" w:color="auto" w:fill="FFFFFF"/>
        <w:spacing w:beforeAutospacing="1" w:after="100" w:afterAutospacing="1" w:line="240" w:lineRule="auto"/>
        <w:rPr>
          <w:rFonts w:ascii="Arial" w:eastAsia="Times New Roman" w:hAnsi="Arial" w:cs="Arial"/>
          <w:color w:val="FF0000"/>
          <w:sz w:val="21"/>
          <w:szCs w:val="21"/>
        </w:rPr>
      </w:pPr>
      <w:r w:rsidRPr="00BF0424">
        <w:rPr>
          <w:rFonts w:ascii="Arial" w:eastAsia="Times New Roman" w:hAnsi="Arial" w:cs="Arial"/>
          <w:color w:val="FF0000"/>
          <w:sz w:val="21"/>
          <w:szCs w:val="21"/>
        </w:rPr>
        <w:t>Foreign language offerings</w:t>
      </w:r>
    </w:p>
    <w:p w:rsidR="006F5F7E" w:rsidRPr="00BF0424" w:rsidRDefault="006F5F7E" w:rsidP="00BF0424">
      <w:pPr>
        <w:numPr>
          <w:ilvl w:val="0"/>
          <w:numId w:val="45"/>
        </w:numPr>
        <w:shd w:val="clear" w:color="auto" w:fill="FFFFFF"/>
        <w:spacing w:beforeAutospacing="1" w:after="100" w:afterAutospacing="1" w:line="240" w:lineRule="auto"/>
        <w:rPr>
          <w:rFonts w:ascii="Arial" w:eastAsia="Times New Roman" w:hAnsi="Arial" w:cs="Arial"/>
          <w:color w:val="FF0000"/>
          <w:sz w:val="21"/>
          <w:szCs w:val="21"/>
        </w:rPr>
      </w:pPr>
      <w:r w:rsidRPr="00BF0424">
        <w:rPr>
          <w:rFonts w:ascii="Arial" w:eastAsia="Times New Roman" w:hAnsi="Arial" w:cs="Arial"/>
          <w:color w:val="FF0000"/>
          <w:sz w:val="21"/>
          <w:szCs w:val="21"/>
        </w:rPr>
        <w:t>Opportunity to earn credits from institutions of higher learning</w:t>
      </w:r>
    </w:p>
    <w:p w:rsidR="006F5F7E" w:rsidRPr="00BF0424" w:rsidRDefault="006F5F7E" w:rsidP="00BF0424">
      <w:pPr>
        <w:numPr>
          <w:ilvl w:val="0"/>
          <w:numId w:val="45"/>
        </w:numPr>
        <w:shd w:val="clear" w:color="auto" w:fill="FFFFFF"/>
        <w:spacing w:beforeAutospacing="1" w:after="100" w:afterAutospacing="1" w:line="240" w:lineRule="auto"/>
        <w:rPr>
          <w:rFonts w:ascii="Arial" w:eastAsia="Times New Roman" w:hAnsi="Arial" w:cs="Arial"/>
          <w:color w:val="FF0000"/>
          <w:sz w:val="21"/>
          <w:szCs w:val="21"/>
        </w:rPr>
      </w:pPr>
      <w:r w:rsidRPr="00BF0424">
        <w:rPr>
          <w:rFonts w:ascii="Arial" w:eastAsia="Times New Roman" w:hAnsi="Arial" w:cs="Arial"/>
          <w:color w:val="FF0000"/>
          <w:sz w:val="21"/>
          <w:szCs w:val="21"/>
        </w:rPr>
        <w:t>Reimbursing low-income students to cover the costs of accelerated learning examination fees</w:t>
      </w:r>
    </w:p>
    <w:p w:rsidR="006F5F7E" w:rsidRPr="00BF0424" w:rsidRDefault="006F5F7E" w:rsidP="00BF0424">
      <w:pPr>
        <w:numPr>
          <w:ilvl w:val="0"/>
          <w:numId w:val="45"/>
        </w:numPr>
        <w:shd w:val="clear" w:color="auto" w:fill="FFFFFF"/>
        <w:spacing w:beforeAutospacing="1" w:after="100" w:afterAutospacing="1" w:line="240" w:lineRule="auto"/>
        <w:rPr>
          <w:rFonts w:ascii="Arial" w:eastAsia="Times New Roman" w:hAnsi="Arial" w:cs="Arial"/>
          <w:color w:val="FF0000"/>
          <w:sz w:val="21"/>
          <w:szCs w:val="21"/>
        </w:rPr>
      </w:pPr>
      <w:r w:rsidRPr="00BF0424">
        <w:rPr>
          <w:rFonts w:ascii="Arial" w:eastAsia="Times New Roman" w:hAnsi="Arial" w:cs="Arial"/>
          <w:color w:val="FF0000"/>
          <w:sz w:val="21"/>
          <w:szCs w:val="21"/>
        </w:rPr>
        <w:t>Environmental education</w:t>
      </w:r>
    </w:p>
    <w:p w:rsidR="006F5F7E" w:rsidRPr="00BF0424" w:rsidRDefault="006F5F7E" w:rsidP="00BF0424">
      <w:pPr>
        <w:numPr>
          <w:ilvl w:val="0"/>
          <w:numId w:val="45"/>
        </w:numPr>
        <w:shd w:val="clear" w:color="auto" w:fill="FFFFFF"/>
        <w:spacing w:beforeAutospacing="1" w:after="100" w:afterAutospacing="1" w:line="240" w:lineRule="auto"/>
        <w:rPr>
          <w:rFonts w:ascii="Arial" w:eastAsia="Times New Roman" w:hAnsi="Arial" w:cs="Arial"/>
          <w:color w:val="FF0000"/>
          <w:sz w:val="21"/>
          <w:szCs w:val="21"/>
        </w:rPr>
      </w:pPr>
      <w:r w:rsidRPr="00BF0424">
        <w:rPr>
          <w:rFonts w:ascii="Arial" w:eastAsia="Times New Roman" w:hAnsi="Arial" w:cs="Arial"/>
          <w:color w:val="FF0000"/>
          <w:sz w:val="21"/>
          <w:szCs w:val="21"/>
        </w:rPr>
        <w:t>Promoting volunteerism and community involvement</w:t>
      </w:r>
    </w:p>
    <w:p w:rsidR="006F5F7E" w:rsidRPr="00BF0424" w:rsidRDefault="006F5F7E">
      <w:pPr>
        <w:shd w:val="clear" w:color="auto" w:fill="FFFFFF"/>
        <w:spacing w:before="0" w:after="150" w:line="240" w:lineRule="auto"/>
        <w:rPr>
          <w:rFonts w:ascii="Arial" w:eastAsia="Times New Roman" w:hAnsi="Arial" w:cs="Arial"/>
          <w:color w:val="FF0000"/>
          <w:sz w:val="21"/>
          <w:szCs w:val="21"/>
        </w:rPr>
      </w:pPr>
      <w:r w:rsidRPr="00BF0424">
        <w:rPr>
          <w:rFonts w:ascii="Arial" w:eastAsia="Times New Roman" w:hAnsi="Arial" w:cs="Arial"/>
          <w:color w:val="FF0000"/>
          <w:sz w:val="21"/>
          <w:szCs w:val="21"/>
        </w:rPr>
        <w:t>Activities to Support Safe and Healthy Students</w:t>
      </w:r>
    </w:p>
    <w:p w:rsidR="006F5F7E" w:rsidRPr="00BF0424" w:rsidRDefault="006F5F7E" w:rsidP="00BF0424">
      <w:pPr>
        <w:numPr>
          <w:ilvl w:val="0"/>
          <w:numId w:val="45"/>
        </w:numPr>
        <w:shd w:val="clear" w:color="auto" w:fill="FFFFFF"/>
        <w:spacing w:beforeAutospacing="1" w:after="100" w:afterAutospacing="1" w:line="240" w:lineRule="auto"/>
        <w:rPr>
          <w:rFonts w:ascii="Arial" w:eastAsia="Times New Roman" w:hAnsi="Arial" w:cs="Arial"/>
          <w:color w:val="FF0000"/>
          <w:sz w:val="21"/>
          <w:szCs w:val="21"/>
        </w:rPr>
      </w:pPr>
      <w:r w:rsidRPr="00BF0424">
        <w:rPr>
          <w:rFonts w:ascii="Arial" w:eastAsia="Times New Roman" w:hAnsi="Arial" w:cs="Arial"/>
          <w:color w:val="FF0000"/>
          <w:sz w:val="21"/>
          <w:szCs w:val="21"/>
        </w:rPr>
        <w:t>School based mental health services</w:t>
      </w:r>
    </w:p>
    <w:p w:rsidR="006F5F7E" w:rsidRPr="00BF0424" w:rsidRDefault="006F5F7E" w:rsidP="00BF0424">
      <w:pPr>
        <w:numPr>
          <w:ilvl w:val="0"/>
          <w:numId w:val="45"/>
        </w:numPr>
        <w:shd w:val="clear" w:color="auto" w:fill="FFFFFF"/>
        <w:spacing w:beforeAutospacing="1" w:after="100" w:afterAutospacing="1" w:line="240" w:lineRule="auto"/>
        <w:rPr>
          <w:rFonts w:ascii="Arial" w:eastAsia="Times New Roman" w:hAnsi="Arial" w:cs="Arial"/>
          <w:color w:val="FF0000"/>
          <w:sz w:val="21"/>
          <w:szCs w:val="21"/>
        </w:rPr>
      </w:pPr>
      <w:r w:rsidRPr="00BF0424">
        <w:rPr>
          <w:rFonts w:ascii="Arial" w:eastAsia="Times New Roman" w:hAnsi="Arial" w:cs="Arial"/>
          <w:color w:val="FF0000"/>
          <w:sz w:val="21"/>
          <w:szCs w:val="21"/>
        </w:rPr>
        <w:t>Drug and violence prevention activities that are evidence-based</w:t>
      </w:r>
    </w:p>
    <w:p w:rsidR="006F5F7E" w:rsidRPr="00BF0424" w:rsidRDefault="006F5F7E" w:rsidP="00BF0424">
      <w:pPr>
        <w:numPr>
          <w:ilvl w:val="0"/>
          <w:numId w:val="45"/>
        </w:numPr>
        <w:shd w:val="clear" w:color="auto" w:fill="FFFFFF"/>
        <w:spacing w:beforeAutospacing="1" w:after="100" w:afterAutospacing="1" w:line="240" w:lineRule="auto"/>
        <w:rPr>
          <w:rFonts w:ascii="Arial" w:eastAsia="Times New Roman" w:hAnsi="Arial" w:cs="Arial"/>
          <w:color w:val="FF0000"/>
          <w:sz w:val="21"/>
          <w:szCs w:val="21"/>
        </w:rPr>
      </w:pPr>
      <w:r w:rsidRPr="00BF0424">
        <w:rPr>
          <w:rFonts w:ascii="Arial" w:eastAsia="Times New Roman" w:hAnsi="Arial" w:cs="Arial"/>
          <w:color w:val="FF0000"/>
          <w:sz w:val="21"/>
          <w:szCs w:val="21"/>
        </w:rPr>
        <w:t>Integrating health and safety practices into school or athletic programs</w:t>
      </w:r>
    </w:p>
    <w:p w:rsidR="006F5F7E" w:rsidRPr="00BF0424" w:rsidRDefault="006F5F7E" w:rsidP="00BF0424">
      <w:pPr>
        <w:numPr>
          <w:ilvl w:val="0"/>
          <w:numId w:val="45"/>
        </w:numPr>
        <w:shd w:val="clear" w:color="auto" w:fill="FFFFFF"/>
        <w:spacing w:beforeAutospacing="1" w:after="100" w:afterAutospacing="1" w:line="240" w:lineRule="auto"/>
        <w:rPr>
          <w:rFonts w:ascii="Arial" w:eastAsia="Times New Roman" w:hAnsi="Arial" w:cs="Arial"/>
          <w:color w:val="FF0000"/>
          <w:sz w:val="21"/>
          <w:szCs w:val="21"/>
        </w:rPr>
      </w:pPr>
      <w:r w:rsidRPr="00BF0424">
        <w:rPr>
          <w:rFonts w:ascii="Arial" w:eastAsia="Times New Roman" w:hAnsi="Arial" w:cs="Arial"/>
          <w:color w:val="FF0000"/>
          <w:sz w:val="21"/>
          <w:szCs w:val="21"/>
        </w:rPr>
        <w:t>Nutritional education and physical education</w:t>
      </w:r>
    </w:p>
    <w:p w:rsidR="006F5F7E" w:rsidRPr="00BF0424" w:rsidRDefault="006F5F7E" w:rsidP="00BF0424">
      <w:pPr>
        <w:numPr>
          <w:ilvl w:val="0"/>
          <w:numId w:val="45"/>
        </w:numPr>
        <w:shd w:val="clear" w:color="auto" w:fill="FFFFFF"/>
        <w:spacing w:beforeAutospacing="1" w:after="100" w:afterAutospacing="1" w:line="240" w:lineRule="auto"/>
        <w:rPr>
          <w:rFonts w:ascii="Arial" w:eastAsia="Times New Roman" w:hAnsi="Arial" w:cs="Arial"/>
          <w:color w:val="FF0000"/>
          <w:sz w:val="21"/>
          <w:szCs w:val="21"/>
        </w:rPr>
      </w:pPr>
      <w:r w:rsidRPr="00BF0424">
        <w:rPr>
          <w:rFonts w:ascii="Arial" w:eastAsia="Times New Roman" w:hAnsi="Arial" w:cs="Arial"/>
          <w:color w:val="FF0000"/>
          <w:sz w:val="21"/>
          <w:szCs w:val="21"/>
        </w:rPr>
        <w:t>Instructional practices for developing relationship-building skills</w:t>
      </w:r>
    </w:p>
    <w:p w:rsidR="006F5F7E" w:rsidRPr="00BF0424" w:rsidRDefault="006F5F7E" w:rsidP="00BF0424">
      <w:pPr>
        <w:numPr>
          <w:ilvl w:val="0"/>
          <w:numId w:val="45"/>
        </w:numPr>
        <w:shd w:val="clear" w:color="auto" w:fill="FFFFFF"/>
        <w:spacing w:beforeAutospacing="1" w:after="100" w:afterAutospacing="1" w:line="240" w:lineRule="auto"/>
        <w:rPr>
          <w:rFonts w:ascii="Arial" w:eastAsia="Times New Roman" w:hAnsi="Arial" w:cs="Arial"/>
          <w:color w:val="FF0000"/>
          <w:sz w:val="21"/>
          <w:szCs w:val="21"/>
        </w:rPr>
      </w:pPr>
      <w:r w:rsidRPr="00BF0424">
        <w:rPr>
          <w:rFonts w:ascii="Arial" w:eastAsia="Times New Roman" w:hAnsi="Arial" w:cs="Arial"/>
          <w:color w:val="FF0000"/>
          <w:sz w:val="21"/>
          <w:szCs w:val="21"/>
        </w:rPr>
        <w:t>Prevention of teen and dating violence, stalking, domestic abuse, and sexual violence and harassment</w:t>
      </w:r>
    </w:p>
    <w:p w:rsidR="006F5F7E" w:rsidRPr="00BF0424" w:rsidRDefault="006F5F7E" w:rsidP="00BF0424">
      <w:pPr>
        <w:numPr>
          <w:ilvl w:val="0"/>
          <w:numId w:val="45"/>
        </w:numPr>
        <w:shd w:val="clear" w:color="auto" w:fill="FFFFFF"/>
        <w:spacing w:beforeAutospacing="1" w:after="100" w:afterAutospacing="1" w:line="240" w:lineRule="auto"/>
        <w:rPr>
          <w:rFonts w:ascii="Arial" w:eastAsia="Times New Roman" w:hAnsi="Arial" w:cs="Arial"/>
          <w:color w:val="FF0000"/>
          <w:sz w:val="21"/>
          <w:szCs w:val="21"/>
        </w:rPr>
      </w:pPr>
      <w:r w:rsidRPr="00BF0424">
        <w:rPr>
          <w:rFonts w:ascii="Arial" w:eastAsia="Times New Roman" w:hAnsi="Arial" w:cs="Arial"/>
          <w:color w:val="FF0000"/>
          <w:sz w:val="21"/>
          <w:szCs w:val="21"/>
        </w:rPr>
        <w:t>Establishing or improving school dropout and reentry programs</w:t>
      </w:r>
    </w:p>
    <w:p w:rsidR="006F5F7E" w:rsidRPr="00BF0424" w:rsidRDefault="006F5F7E">
      <w:pPr>
        <w:shd w:val="clear" w:color="auto" w:fill="FFFFFF"/>
        <w:spacing w:before="0" w:after="150" w:line="240" w:lineRule="auto"/>
        <w:rPr>
          <w:rFonts w:ascii="Arial" w:eastAsia="Times New Roman" w:hAnsi="Arial" w:cs="Arial"/>
          <w:color w:val="FF0000"/>
          <w:sz w:val="21"/>
          <w:szCs w:val="21"/>
        </w:rPr>
      </w:pPr>
      <w:r w:rsidRPr="00BF0424">
        <w:rPr>
          <w:rFonts w:ascii="Arial" w:eastAsia="Times New Roman" w:hAnsi="Arial" w:cs="Arial"/>
          <w:color w:val="FF0000"/>
          <w:sz w:val="21"/>
          <w:szCs w:val="21"/>
        </w:rPr>
        <w:t>Activities to Support the Effective Use of Technology</w:t>
      </w:r>
    </w:p>
    <w:p w:rsidR="006F5F7E" w:rsidRPr="00BF0424" w:rsidRDefault="006F5F7E" w:rsidP="00BF0424">
      <w:pPr>
        <w:numPr>
          <w:ilvl w:val="0"/>
          <w:numId w:val="45"/>
        </w:numPr>
        <w:shd w:val="clear" w:color="auto" w:fill="FFFFFF"/>
        <w:spacing w:beforeAutospacing="1" w:after="100" w:afterAutospacing="1" w:line="240" w:lineRule="auto"/>
        <w:rPr>
          <w:rFonts w:ascii="Arial" w:eastAsia="Times New Roman" w:hAnsi="Arial" w:cs="Arial"/>
          <w:color w:val="FF0000"/>
          <w:sz w:val="21"/>
          <w:szCs w:val="21"/>
        </w:rPr>
      </w:pPr>
      <w:r w:rsidRPr="00BF0424">
        <w:rPr>
          <w:rFonts w:ascii="Arial" w:eastAsia="Times New Roman" w:hAnsi="Arial" w:cs="Arial"/>
          <w:color w:val="FF0000"/>
          <w:sz w:val="21"/>
          <w:szCs w:val="21"/>
        </w:rPr>
        <w:t>Building technological capacity and infrastructure</w:t>
      </w:r>
    </w:p>
    <w:p w:rsidR="006F5F7E" w:rsidRPr="00BF0424" w:rsidRDefault="006F5F7E" w:rsidP="00BF0424">
      <w:pPr>
        <w:numPr>
          <w:ilvl w:val="0"/>
          <w:numId w:val="45"/>
        </w:numPr>
        <w:shd w:val="clear" w:color="auto" w:fill="FFFFFF"/>
        <w:spacing w:beforeAutospacing="1" w:after="100" w:afterAutospacing="1" w:line="240" w:lineRule="auto"/>
        <w:rPr>
          <w:rFonts w:ascii="Arial" w:eastAsia="Times New Roman" w:hAnsi="Arial" w:cs="Arial"/>
          <w:color w:val="FF0000"/>
          <w:sz w:val="21"/>
          <w:szCs w:val="21"/>
        </w:rPr>
      </w:pPr>
      <w:r w:rsidRPr="00BF0424">
        <w:rPr>
          <w:rFonts w:ascii="Arial" w:eastAsia="Times New Roman" w:hAnsi="Arial" w:cs="Arial"/>
          <w:color w:val="FF0000"/>
          <w:sz w:val="21"/>
          <w:szCs w:val="21"/>
        </w:rPr>
        <w:t>Carrying out blended learning opportunities</w:t>
      </w:r>
    </w:p>
    <w:p w:rsidR="006F5F7E" w:rsidRPr="00BF0424" w:rsidRDefault="006F5F7E" w:rsidP="00BF0424">
      <w:pPr>
        <w:numPr>
          <w:ilvl w:val="0"/>
          <w:numId w:val="45"/>
        </w:numPr>
        <w:shd w:val="clear" w:color="auto" w:fill="FFFFFF"/>
        <w:spacing w:beforeAutospacing="1" w:after="100" w:afterAutospacing="1" w:line="240" w:lineRule="auto"/>
        <w:rPr>
          <w:rFonts w:ascii="Arial" w:eastAsia="Times New Roman" w:hAnsi="Arial" w:cs="Arial"/>
          <w:color w:val="FF0000"/>
          <w:sz w:val="21"/>
          <w:szCs w:val="21"/>
        </w:rPr>
      </w:pPr>
      <w:r w:rsidRPr="00BF0424">
        <w:rPr>
          <w:rFonts w:ascii="Arial" w:eastAsia="Times New Roman" w:hAnsi="Arial" w:cs="Arial"/>
          <w:color w:val="FF0000"/>
          <w:sz w:val="21"/>
          <w:szCs w:val="21"/>
        </w:rPr>
        <w:lastRenderedPageBreak/>
        <w:t>Providing professional development on the use of technology to enable teachers to increase student achievement in STEM areas</w:t>
      </w:r>
    </w:p>
    <w:p w:rsidR="006F5F7E" w:rsidRPr="00BF0424" w:rsidRDefault="006F5F7E" w:rsidP="00BF0424">
      <w:pPr>
        <w:numPr>
          <w:ilvl w:val="0"/>
          <w:numId w:val="45"/>
        </w:numPr>
        <w:shd w:val="clear" w:color="auto" w:fill="FFFFFF"/>
        <w:spacing w:beforeAutospacing="1" w:after="100" w:afterAutospacing="1" w:line="240" w:lineRule="auto"/>
        <w:rPr>
          <w:rFonts w:ascii="Arial" w:eastAsia="Times New Roman" w:hAnsi="Arial" w:cs="Arial"/>
          <w:color w:val="FF0000"/>
          <w:sz w:val="21"/>
          <w:szCs w:val="21"/>
        </w:rPr>
      </w:pPr>
      <w:r w:rsidRPr="00BF0424">
        <w:rPr>
          <w:rFonts w:ascii="Arial" w:eastAsia="Times New Roman" w:hAnsi="Arial" w:cs="Arial"/>
          <w:color w:val="FF0000"/>
          <w:sz w:val="21"/>
          <w:szCs w:val="21"/>
        </w:rPr>
        <w:t>Providing students in rural, remote, and underserved areas with the resources to take advantage of high-quality digital learning experiences</w:t>
      </w:r>
    </w:p>
    <w:p w:rsidR="006F5F7E" w:rsidRPr="00BF0424" w:rsidRDefault="006F5F7E" w:rsidP="00BF0424">
      <w:pPr>
        <w:numPr>
          <w:ilvl w:val="0"/>
          <w:numId w:val="45"/>
        </w:numPr>
        <w:shd w:val="clear" w:color="auto" w:fill="FFFFFF"/>
        <w:spacing w:beforeAutospacing="1" w:after="100" w:afterAutospacing="1" w:line="240" w:lineRule="auto"/>
        <w:rPr>
          <w:rFonts w:ascii="Arial" w:eastAsia="Times New Roman" w:hAnsi="Arial" w:cs="Arial"/>
          <w:color w:val="FF0000"/>
          <w:sz w:val="21"/>
          <w:szCs w:val="21"/>
        </w:rPr>
      </w:pPr>
      <w:r w:rsidRPr="00BF0424">
        <w:rPr>
          <w:rFonts w:ascii="Arial" w:eastAsia="Times New Roman" w:hAnsi="Arial" w:cs="Arial"/>
          <w:color w:val="FF0000"/>
          <w:sz w:val="21"/>
          <w:szCs w:val="21"/>
        </w:rPr>
        <w:t>Providing educators, school leaders, and administrators with the professional learning tools, devices, content and resources to:</w:t>
      </w:r>
    </w:p>
    <w:p w:rsidR="006F5F7E" w:rsidRPr="00BF0424" w:rsidRDefault="006F5F7E" w:rsidP="00BF0424">
      <w:pPr>
        <w:numPr>
          <w:ilvl w:val="0"/>
          <w:numId w:val="45"/>
        </w:numPr>
        <w:shd w:val="clear" w:color="auto" w:fill="FFFFFF"/>
        <w:spacing w:beforeAutospacing="1" w:after="100" w:afterAutospacing="1" w:line="240" w:lineRule="auto"/>
        <w:rPr>
          <w:rFonts w:ascii="Arial" w:eastAsia="Times New Roman" w:hAnsi="Arial" w:cs="Arial"/>
          <w:color w:val="FF0000"/>
          <w:sz w:val="21"/>
          <w:szCs w:val="21"/>
        </w:rPr>
      </w:pPr>
      <w:r w:rsidRPr="00BF0424">
        <w:rPr>
          <w:rFonts w:ascii="Arial" w:eastAsia="Times New Roman" w:hAnsi="Arial" w:cs="Arial"/>
          <w:color w:val="FF0000"/>
          <w:sz w:val="21"/>
          <w:szCs w:val="21"/>
        </w:rPr>
        <w:t>Personalize learning</w:t>
      </w:r>
    </w:p>
    <w:p w:rsidR="006F5F7E" w:rsidRPr="00BF0424" w:rsidRDefault="006F5F7E" w:rsidP="00BF0424">
      <w:pPr>
        <w:numPr>
          <w:ilvl w:val="0"/>
          <w:numId w:val="45"/>
        </w:numPr>
        <w:shd w:val="clear" w:color="auto" w:fill="FFFFFF"/>
        <w:spacing w:beforeAutospacing="1" w:after="100" w:afterAutospacing="1" w:line="240" w:lineRule="auto"/>
        <w:rPr>
          <w:rFonts w:ascii="Arial" w:eastAsia="Times New Roman" w:hAnsi="Arial" w:cs="Arial"/>
          <w:color w:val="FF0000"/>
          <w:sz w:val="21"/>
          <w:szCs w:val="21"/>
        </w:rPr>
      </w:pPr>
      <w:r w:rsidRPr="00BF0424">
        <w:rPr>
          <w:rFonts w:ascii="Arial" w:eastAsia="Times New Roman" w:hAnsi="Arial" w:cs="Arial"/>
          <w:color w:val="FF0000"/>
          <w:sz w:val="21"/>
          <w:szCs w:val="21"/>
        </w:rPr>
        <w:t>Discover, adapt, and share relevant high-quality educational resources</w:t>
      </w:r>
    </w:p>
    <w:p w:rsidR="006F5F7E" w:rsidRPr="006F5F7E" w:rsidRDefault="006F5F7E" w:rsidP="00BF0424">
      <w:pPr>
        <w:numPr>
          <w:ilvl w:val="0"/>
          <w:numId w:val="45"/>
        </w:numPr>
        <w:shd w:val="clear" w:color="auto" w:fill="FFFFFF"/>
        <w:spacing w:beforeAutospacing="1" w:after="100" w:afterAutospacing="1" w:line="240" w:lineRule="auto"/>
        <w:rPr>
          <w:rFonts w:ascii="Arial" w:eastAsia="Times New Roman" w:hAnsi="Arial" w:cs="Arial"/>
          <w:color w:val="333333"/>
          <w:sz w:val="21"/>
          <w:szCs w:val="21"/>
        </w:rPr>
      </w:pPr>
      <w:r w:rsidRPr="00BF0424">
        <w:rPr>
          <w:rFonts w:ascii="Arial" w:eastAsia="Times New Roman" w:hAnsi="Arial" w:cs="Arial"/>
          <w:color w:val="333333"/>
          <w:sz w:val="21"/>
          <w:szCs w:val="21"/>
        </w:rPr>
        <w:t>Use technology effectively in the classroom</w:t>
      </w:r>
    </w:p>
    <w:p w:rsidR="00164C24" w:rsidRPr="001F6C1C" w:rsidRDefault="006F5F7E" w:rsidP="00BF0424">
      <w:pPr>
        <w:rPr>
          <w:rFonts w:eastAsia="Times New Roman"/>
          <w:sz w:val="22"/>
          <w:szCs w:val="22"/>
        </w:rPr>
      </w:pPr>
      <w:r w:rsidRPr="00BF0424">
        <w:rPr>
          <w:rFonts w:ascii="Arial" w:eastAsia="Times New Roman" w:hAnsi="Arial" w:cs="Arial"/>
          <w:color w:val="333333"/>
          <w:sz w:val="21"/>
          <w:szCs w:val="21"/>
        </w:rPr>
        <w:t>Implement and support school and district-wide approaches for using technology to inform instruction, support teacher collaboration, and personalize learning</w:t>
      </w:r>
    </w:p>
    <w:tbl>
      <w:tblPr>
        <w:tblStyle w:val="PlainTable11"/>
        <w:tblW w:w="5000" w:type="pct"/>
        <w:tblLook w:val="0480" w:firstRow="0" w:lastRow="0" w:firstColumn="1" w:lastColumn="0" w:noHBand="0" w:noVBand="1"/>
        <w:tblCaption w:val="Budget Line Items"/>
        <w:tblDescription w:val="List of budget line item attributes."/>
      </w:tblPr>
      <w:tblGrid>
        <w:gridCol w:w="876"/>
        <w:gridCol w:w="1055"/>
        <w:gridCol w:w="1588"/>
        <w:gridCol w:w="1090"/>
        <w:gridCol w:w="1678"/>
        <w:gridCol w:w="1458"/>
        <w:gridCol w:w="1720"/>
        <w:gridCol w:w="660"/>
        <w:gridCol w:w="1797"/>
        <w:gridCol w:w="1028"/>
      </w:tblGrid>
      <w:tr w:rsidR="00164C24" w:rsidRPr="001138A0" w:rsidTr="00164C24">
        <w:trPr>
          <w:tblHeader/>
        </w:trPr>
        <w:tc>
          <w:tcPr>
            <w:cnfStyle w:val="001000000000" w:firstRow="0" w:lastRow="0" w:firstColumn="1" w:lastColumn="0" w:oddVBand="0" w:evenVBand="0" w:oddHBand="0" w:evenHBand="0" w:firstRowFirstColumn="0" w:firstRowLastColumn="0" w:lastRowFirstColumn="0" w:lastRowLastColumn="0"/>
            <w:tcW w:w="338" w:type="pct"/>
            <w:hideMark/>
          </w:tcPr>
          <w:p w:rsidR="00164C24" w:rsidRPr="001F6C1C" w:rsidRDefault="00164C24" w:rsidP="00164C24">
            <w:pPr>
              <w:spacing w:before="0" w:after="300"/>
              <w:rPr>
                <w:rFonts w:eastAsia="Times New Roman" w:cs="Times New Roman"/>
                <w:color w:val="31708F"/>
                <w:sz w:val="22"/>
                <w:szCs w:val="22"/>
              </w:rPr>
            </w:pPr>
            <w:r w:rsidRPr="001F6C1C">
              <w:rPr>
                <w:rFonts w:eastAsia="Times New Roman" w:cs="Times New Roman"/>
                <w:color w:val="31708F"/>
                <w:sz w:val="22"/>
                <w:szCs w:val="22"/>
              </w:rPr>
              <w:t>ID Ref</w:t>
            </w:r>
          </w:p>
        </w:tc>
        <w:tc>
          <w:tcPr>
            <w:tcW w:w="407" w:type="pct"/>
            <w:hideMark/>
          </w:tcPr>
          <w:p w:rsidR="00164C24" w:rsidRPr="001F6C1C" w:rsidRDefault="00164C24" w:rsidP="00164C24">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Pr>
                <w:rFonts w:eastAsia="Times New Roman" w:cs="Times New Roman"/>
                <w:color w:val="31708F"/>
                <w:sz w:val="22"/>
                <w:szCs w:val="22"/>
              </w:rPr>
              <w:t>Activity Category</w:t>
            </w:r>
          </w:p>
        </w:tc>
        <w:tc>
          <w:tcPr>
            <w:tcW w:w="613" w:type="pct"/>
            <w:hideMark/>
          </w:tcPr>
          <w:p w:rsidR="00164C24" w:rsidRPr="001F6C1C" w:rsidRDefault="00164C24" w:rsidP="00164C24">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Description of Activity</w:t>
            </w:r>
          </w:p>
        </w:tc>
        <w:tc>
          <w:tcPr>
            <w:tcW w:w="421" w:type="pct"/>
            <w:hideMark/>
          </w:tcPr>
          <w:p w:rsidR="00164C24" w:rsidRPr="001F6C1C" w:rsidRDefault="00164C24" w:rsidP="00164C24">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Location</w:t>
            </w:r>
          </w:p>
        </w:tc>
        <w:tc>
          <w:tcPr>
            <w:tcW w:w="648" w:type="pct"/>
            <w:hideMark/>
          </w:tcPr>
          <w:p w:rsidR="00164C24" w:rsidRPr="001F6C1C" w:rsidRDefault="00164C24" w:rsidP="00164C24">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Program Code</w:t>
            </w:r>
          </w:p>
        </w:tc>
        <w:tc>
          <w:tcPr>
            <w:tcW w:w="563" w:type="pct"/>
            <w:hideMark/>
          </w:tcPr>
          <w:p w:rsidR="00164C24" w:rsidRPr="001F6C1C" w:rsidRDefault="00164C24" w:rsidP="00164C24">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Object Code</w:t>
            </w:r>
          </w:p>
        </w:tc>
        <w:tc>
          <w:tcPr>
            <w:tcW w:w="664" w:type="pct"/>
            <w:hideMark/>
          </w:tcPr>
          <w:p w:rsidR="00164C24" w:rsidRPr="001F6C1C" w:rsidRDefault="00164C24" w:rsidP="00164C24">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Salary Position</w:t>
            </w:r>
          </w:p>
        </w:tc>
        <w:tc>
          <w:tcPr>
            <w:tcW w:w="255" w:type="pct"/>
            <w:hideMark/>
          </w:tcPr>
          <w:p w:rsidR="00164C24" w:rsidRPr="001F6C1C" w:rsidRDefault="00164C24" w:rsidP="00164C24">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FTE</w:t>
            </w:r>
          </w:p>
        </w:tc>
        <w:tc>
          <w:tcPr>
            <w:tcW w:w="694" w:type="pct"/>
            <w:hideMark/>
          </w:tcPr>
          <w:p w:rsidR="00164C24" w:rsidRPr="001F6C1C" w:rsidRDefault="00164C24" w:rsidP="00164C24">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Funding Source</w:t>
            </w:r>
          </w:p>
        </w:tc>
        <w:tc>
          <w:tcPr>
            <w:tcW w:w="397" w:type="pct"/>
            <w:hideMark/>
          </w:tcPr>
          <w:p w:rsidR="00164C24" w:rsidRPr="001F6C1C" w:rsidRDefault="00164C24" w:rsidP="00164C24">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Amount</w:t>
            </w:r>
          </w:p>
        </w:tc>
      </w:tr>
    </w:tbl>
    <w:p w:rsidR="00F602DD" w:rsidRPr="001F6C1C" w:rsidRDefault="00F602DD" w:rsidP="00F602DD">
      <w:pPr>
        <w:pStyle w:val="Heading5"/>
        <w:rPr>
          <w:b/>
          <w:sz w:val="22"/>
          <w:szCs w:val="22"/>
        </w:rPr>
      </w:pPr>
      <w:r w:rsidRPr="001F6C1C">
        <w:rPr>
          <w:b/>
          <w:sz w:val="22"/>
          <w:szCs w:val="22"/>
        </w:rPr>
        <w:t>Title IV</w:t>
      </w:r>
      <w:r>
        <w:rPr>
          <w:b/>
          <w:sz w:val="22"/>
          <w:szCs w:val="22"/>
        </w:rPr>
        <w:t>, part a</w:t>
      </w:r>
      <w:r w:rsidRPr="001F6C1C">
        <w:rPr>
          <w:b/>
          <w:sz w:val="22"/>
          <w:szCs w:val="22"/>
        </w:rPr>
        <w:t xml:space="preserve"> assurances</w:t>
      </w:r>
    </w:p>
    <w:p w:rsidR="00F602DD" w:rsidRPr="00497B05" w:rsidRDefault="00F602DD" w:rsidP="00F602DD">
      <w:pPr>
        <w:spacing w:before="0" w:after="0" w:line="240" w:lineRule="auto"/>
        <w:rPr>
          <w:sz w:val="22"/>
          <w:szCs w:val="22"/>
        </w:rPr>
      </w:pPr>
    </w:p>
    <w:p w:rsidR="00552DB8" w:rsidRPr="00552DB8" w:rsidRDefault="00552DB8" w:rsidP="00552DB8">
      <w:pPr>
        <w:spacing w:line="240" w:lineRule="auto"/>
        <w:rPr>
          <w:rFonts w:ascii="Arial" w:hAnsi="Arial" w:cs="Arial"/>
          <w:color w:val="FF0000"/>
        </w:rPr>
      </w:pPr>
      <w:r w:rsidRPr="00552DB8">
        <w:rPr>
          <w:rFonts w:ascii="Arial" w:hAnsi="Arial" w:cs="Arial"/>
          <w:color w:val="FF0000"/>
        </w:rPr>
        <w:t>LEAs accepting Title IV, Part A funds must select and comply with the following assurances:</w:t>
      </w:r>
    </w:p>
    <w:p w:rsidR="00552DB8" w:rsidRPr="00552DB8" w:rsidRDefault="00552DB8" w:rsidP="00552DB8">
      <w:pPr>
        <w:pStyle w:val="ListParagraph"/>
        <w:numPr>
          <w:ilvl w:val="0"/>
          <w:numId w:val="55"/>
        </w:numPr>
        <w:spacing w:before="0" w:after="0" w:line="240" w:lineRule="auto"/>
        <w:rPr>
          <w:rFonts w:ascii="Arial" w:hAnsi="Arial" w:cs="Arial"/>
          <w:color w:val="FF0000"/>
        </w:rPr>
      </w:pPr>
      <w:r w:rsidRPr="00552DB8">
        <w:rPr>
          <w:rFonts w:ascii="Arial" w:hAnsi="Arial" w:cs="Arial"/>
          <w:color w:val="FF0000"/>
        </w:rPr>
        <w:t xml:space="preserve">The LEA or consortium will prioritize the distribution of funds to schools served by the LEA, or consortium of LEAs, that are among the schools with the greatest needs, have the highest percentages or numbers of children in poverty, are identified for comprehensive support and improvement, are implementing targeted support and improvement </w:t>
      </w:r>
      <w:r w:rsidRPr="00552DB8">
        <w:rPr>
          <w:rFonts w:ascii="Arial" w:hAnsi="Arial" w:cs="Arial"/>
          <w:color w:val="FF0000"/>
        </w:rPr>
        <w:lastRenderedPageBreak/>
        <w:t>plans, or are identified as a persistently dangerous public elementary school or secondary school under section 8532.   §4106(e)(2)(A).</w:t>
      </w:r>
    </w:p>
    <w:p w:rsidR="00552DB8" w:rsidRPr="00552DB8" w:rsidRDefault="00552DB8" w:rsidP="00552DB8">
      <w:pPr>
        <w:pStyle w:val="ListParagraph"/>
        <w:numPr>
          <w:ilvl w:val="0"/>
          <w:numId w:val="55"/>
        </w:numPr>
        <w:spacing w:before="0" w:after="0" w:line="240" w:lineRule="auto"/>
        <w:rPr>
          <w:rFonts w:ascii="Arial" w:hAnsi="Arial" w:cs="Arial"/>
          <w:color w:val="FF0000"/>
        </w:rPr>
      </w:pPr>
      <w:r w:rsidRPr="00552DB8">
        <w:rPr>
          <w:rFonts w:ascii="Arial" w:hAnsi="Arial" w:cs="Arial"/>
          <w:color w:val="FF0000"/>
        </w:rPr>
        <w:t>The LEA or consortium will comply with section 8501 regarding equitable participation by private school children and teachers. §4106(e)(2)(B).</w:t>
      </w:r>
    </w:p>
    <w:p w:rsidR="00552DB8" w:rsidRPr="00552DB8" w:rsidRDefault="00552DB8" w:rsidP="00552DB8">
      <w:pPr>
        <w:pStyle w:val="ListParagraph"/>
        <w:numPr>
          <w:ilvl w:val="0"/>
          <w:numId w:val="55"/>
        </w:numPr>
        <w:spacing w:before="0" w:after="0" w:line="240" w:lineRule="auto"/>
        <w:rPr>
          <w:rFonts w:ascii="Arial" w:hAnsi="Arial" w:cs="Arial"/>
          <w:color w:val="FF0000"/>
        </w:rPr>
      </w:pPr>
      <w:r w:rsidRPr="00552DB8">
        <w:rPr>
          <w:rFonts w:ascii="Arial" w:hAnsi="Arial" w:cs="Arial"/>
          <w:color w:val="FF0000"/>
        </w:rPr>
        <w:t>LEA’s that use funds to support the Effective Use of Technology assure to use no more than 15% of the funds to build technology capacity and infrastructure.  §4109(b)</w:t>
      </w:r>
    </w:p>
    <w:p w:rsidR="00552DB8" w:rsidRPr="00552DB8" w:rsidRDefault="00552DB8" w:rsidP="00552DB8">
      <w:pPr>
        <w:pStyle w:val="ListParagraph"/>
        <w:numPr>
          <w:ilvl w:val="0"/>
          <w:numId w:val="55"/>
        </w:numPr>
        <w:spacing w:before="0" w:after="0" w:line="240" w:lineRule="auto"/>
        <w:rPr>
          <w:rFonts w:ascii="Arial" w:hAnsi="Arial" w:cs="Arial"/>
          <w:color w:val="FF0000"/>
        </w:rPr>
      </w:pPr>
      <w:r w:rsidRPr="00552DB8">
        <w:rPr>
          <w:rFonts w:ascii="Arial" w:hAnsi="Arial" w:cs="Arial"/>
          <w:color w:val="FF0000"/>
        </w:rPr>
        <w:t>LEAs that receive at least $30,000 must assure to:</w:t>
      </w:r>
    </w:p>
    <w:p w:rsidR="00552DB8" w:rsidRPr="00552DB8" w:rsidRDefault="00552DB8" w:rsidP="00552DB8">
      <w:pPr>
        <w:pStyle w:val="ListParagraph"/>
        <w:numPr>
          <w:ilvl w:val="1"/>
          <w:numId w:val="55"/>
        </w:numPr>
        <w:spacing w:before="0" w:after="0" w:line="240" w:lineRule="auto"/>
        <w:rPr>
          <w:rFonts w:ascii="Arial" w:hAnsi="Arial" w:cs="Arial"/>
          <w:color w:val="FF0000"/>
        </w:rPr>
      </w:pPr>
      <w:r w:rsidRPr="00552DB8">
        <w:rPr>
          <w:rFonts w:ascii="Arial" w:hAnsi="Arial" w:cs="Arial"/>
          <w:color w:val="FF0000"/>
        </w:rPr>
        <w:t>Conduct a comprehensive needs assessment every 3 years, §4106(d)</w:t>
      </w:r>
    </w:p>
    <w:p w:rsidR="00552DB8" w:rsidRPr="00552DB8" w:rsidRDefault="00552DB8" w:rsidP="00552DB8">
      <w:pPr>
        <w:pStyle w:val="ListParagraph"/>
        <w:numPr>
          <w:ilvl w:val="1"/>
          <w:numId w:val="55"/>
        </w:numPr>
        <w:spacing w:before="0" w:after="0" w:line="240" w:lineRule="auto"/>
        <w:rPr>
          <w:rFonts w:ascii="Arial" w:hAnsi="Arial" w:cs="Arial"/>
          <w:color w:val="FF0000"/>
        </w:rPr>
      </w:pPr>
      <w:r w:rsidRPr="00552DB8">
        <w:rPr>
          <w:rFonts w:ascii="Arial" w:hAnsi="Arial" w:cs="Arial"/>
          <w:color w:val="FF0000"/>
        </w:rPr>
        <w:t>Use no less than 20% of the funds to support activities related to Well-Rounded Educational Opportunities,</w:t>
      </w:r>
    </w:p>
    <w:p w:rsidR="00552DB8" w:rsidRPr="00552DB8" w:rsidRDefault="00552DB8" w:rsidP="00552DB8">
      <w:pPr>
        <w:pStyle w:val="ListParagraph"/>
        <w:numPr>
          <w:ilvl w:val="1"/>
          <w:numId w:val="55"/>
        </w:numPr>
        <w:spacing w:before="0" w:after="0" w:line="240" w:lineRule="auto"/>
        <w:rPr>
          <w:rFonts w:ascii="Arial" w:hAnsi="Arial" w:cs="Arial"/>
          <w:color w:val="FF0000"/>
        </w:rPr>
      </w:pPr>
      <w:r w:rsidRPr="00552DB8">
        <w:rPr>
          <w:rFonts w:ascii="Arial" w:hAnsi="Arial" w:cs="Arial"/>
          <w:color w:val="FF0000"/>
        </w:rPr>
        <w:t>Use no less than 20% of the funds to support Safe and Healthy Students, and</w:t>
      </w:r>
    </w:p>
    <w:p w:rsidR="00552DB8" w:rsidRPr="00552DB8" w:rsidRDefault="00552DB8" w:rsidP="00552DB8">
      <w:pPr>
        <w:pStyle w:val="ListParagraph"/>
        <w:numPr>
          <w:ilvl w:val="1"/>
          <w:numId w:val="55"/>
        </w:numPr>
        <w:spacing w:before="0" w:after="0" w:line="240" w:lineRule="auto"/>
        <w:rPr>
          <w:rFonts w:ascii="Arial" w:hAnsi="Arial" w:cs="Arial"/>
          <w:color w:val="FF0000"/>
        </w:rPr>
      </w:pPr>
      <w:r w:rsidRPr="00552DB8">
        <w:rPr>
          <w:rFonts w:ascii="Arial" w:hAnsi="Arial" w:cs="Arial"/>
          <w:color w:val="FF0000"/>
        </w:rPr>
        <w:t>Use a portion of the funds to support the Effective Use of Technology.  §4106(e)(2)(C)-(E)</w:t>
      </w:r>
    </w:p>
    <w:p w:rsidR="00552DB8" w:rsidRPr="00552DB8" w:rsidRDefault="00552DB8" w:rsidP="00552DB8">
      <w:pPr>
        <w:pStyle w:val="ListParagraph"/>
        <w:numPr>
          <w:ilvl w:val="0"/>
          <w:numId w:val="55"/>
        </w:numPr>
        <w:spacing w:before="0" w:after="0" w:line="240" w:lineRule="auto"/>
        <w:rPr>
          <w:rFonts w:ascii="Arial" w:hAnsi="Arial" w:cs="Arial"/>
          <w:color w:val="FF0000"/>
        </w:rPr>
      </w:pPr>
      <w:r w:rsidRPr="00552DB8">
        <w:rPr>
          <w:rFonts w:ascii="Arial" w:hAnsi="Arial" w:cs="Arial"/>
          <w:color w:val="FF0000"/>
        </w:rPr>
        <w:t xml:space="preserve">LEAs that receive less than $30,000 must assure to use funds to support one or more of the following: </w:t>
      </w:r>
    </w:p>
    <w:p w:rsidR="00552DB8" w:rsidRPr="00552DB8" w:rsidRDefault="00552DB8" w:rsidP="00552DB8">
      <w:pPr>
        <w:pStyle w:val="ListParagraph"/>
        <w:numPr>
          <w:ilvl w:val="1"/>
          <w:numId w:val="55"/>
        </w:numPr>
        <w:spacing w:before="0" w:after="0" w:line="240" w:lineRule="auto"/>
        <w:rPr>
          <w:rFonts w:ascii="Arial" w:hAnsi="Arial" w:cs="Arial"/>
          <w:color w:val="FF0000"/>
        </w:rPr>
      </w:pPr>
      <w:r w:rsidRPr="00552DB8">
        <w:rPr>
          <w:rFonts w:ascii="Arial" w:hAnsi="Arial" w:cs="Arial"/>
          <w:color w:val="FF0000"/>
        </w:rPr>
        <w:t>Use no less than 20% of the funds to support activities related to Well-Rounded Educational Opportunities</w:t>
      </w:r>
    </w:p>
    <w:p w:rsidR="00552DB8" w:rsidRPr="00552DB8" w:rsidRDefault="00552DB8" w:rsidP="00552DB8">
      <w:pPr>
        <w:pStyle w:val="ListParagraph"/>
        <w:numPr>
          <w:ilvl w:val="1"/>
          <w:numId w:val="55"/>
        </w:numPr>
        <w:spacing w:before="0" w:after="0" w:line="240" w:lineRule="auto"/>
        <w:rPr>
          <w:rFonts w:ascii="Arial" w:hAnsi="Arial" w:cs="Arial"/>
          <w:color w:val="FF0000"/>
        </w:rPr>
      </w:pPr>
      <w:r w:rsidRPr="00552DB8">
        <w:rPr>
          <w:rFonts w:ascii="Arial" w:hAnsi="Arial" w:cs="Arial"/>
          <w:color w:val="FF0000"/>
        </w:rPr>
        <w:t>Use no less than 20% of the funds to support Safe and Healthy Students, or</w:t>
      </w:r>
    </w:p>
    <w:p w:rsidR="00552DB8" w:rsidRPr="00552DB8" w:rsidRDefault="00552DB8" w:rsidP="00552DB8">
      <w:pPr>
        <w:pStyle w:val="ListParagraph"/>
        <w:numPr>
          <w:ilvl w:val="1"/>
          <w:numId w:val="55"/>
        </w:numPr>
        <w:spacing w:before="0" w:after="0" w:line="240" w:lineRule="auto"/>
        <w:rPr>
          <w:rFonts w:ascii="Arial" w:hAnsi="Arial" w:cs="Arial"/>
          <w:color w:val="FF0000"/>
        </w:rPr>
      </w:pPr>
      <w:r w:rsidRPr="00552DB8">
        <w:rPr>
          <w:rFonts w:ascii="Arial" w:hAnsi="Arial" w:cs="Arial"/>
          <w:color w:val="FF0000"/>
        </w:rPr>
        <w:t>Use a portion of the funds to support the Effective Use of Technology.  §4106(f)</w:t>
      </w:r>
    </w:p>
    <w:p w:rsidR="00DE221D" w:rsidRPr="001F6C1C" w:rsidRDefault="00DE221D" w:rsidP="000C4306">
      <w:pPr>
        <w:pStyle w:val="Heading5"/>
        <w:rPr>
          <w:b/>
          <w:sz w:val="22"/>
          <w:szCs w:val="22"/>
        </w:rPr>
      </w:pPr>
      <w:r w:rsidRPr="001F6C1C">
        <w:rPr>
          <w:b/>
          <w:sz w:val="22"/>
          <w:szCs w:val="22"/>
        </w:rPr>
        <w:t>Use of Title V</w:t>
      </w:r>
      <w:r w:rsidR="001F53A1">
        <w:rPr>
          <w:b/>
          <w:sz w:val="22"/>
          <w:szCs w:val="22"/>
        </w:rPr>
        <w:t>, part b</w:t>
      </w:r>
      <w:r w:rsidRPr="001F6C1C">
        <w:rPr>
          <w:b/>
          <w:sz w:val="22"/>
          <w:szCs w:val="22"/>
        </w:rPr>
        <w:t xml:space="preserve"> Funds</w:t>
      </w:r>
    </w:p>
    <w:p w:rsidR="003130D7" w:rsidRPr="001F6C1C" w:rsidRDefault="000C4306" w:rsidP="003130D7">
      <w:pPr>
        <w:spacing w:before="0" w:after="0" w:line="240" w:lineRule="auto"/>
        <w:rPr>
          <w:sz w:val="22"/>
          <w:szCs w:val="22"/>
        </w:rPr>
      </w:pPr>
      <w:r w:rsidRPr="001F6C1C">
        <w:rPr>
          <w:i/>
          <w:color w:val="4472C4" w:themeColor="accent5"/>
          <w:sz w:val="22"/>
          <w:szCs w:val="22"/>
        </w:rPr>
        <w:t>(POPULATE ONLY FOR LEAs ACCEPTING TITLE V)</w:t>
      </w:r>
    </w:p>
    <w:p w:rsidR="00DE221D" w:rsidRPr="001F6C1C" w:rsidRDefault="00DE221D" w:rsidP="003130D7">
      <w:pPr>
        <w:spacing w:before="0" w:after="0" w:line="240" w:lineRule="auto"/>
        <w:rPr>
          <w:sz w:val="22"/>
          <w:szCs w:val="22"/>
        </w:rPr>
      </w:pPr>
      <w:r w:rsidRPr="001F6C1C">
        <w:rPr>
          <w:sz w:val="22"/>
          <w:szCs w:val="22"/>
        </w:rPr>
        <w:lastRenderedPageBreak/>
        <w:t>The purpose of Title V, Part B is to address the unique needs of rural school districts that frequently lack the personnel and resources needed to compete effectively for Federal competitive grants, and receive formula grant allocations in amounts too small to be effective in meeting their intended purposes.  § 5202.</w:t>
      </w:r>
    </w:p>
    <w:p w:rsidR="00DE221D" w:rsidRPr="001F6C1C" w:rsidRDefault="00DE221D" w:rsidP="003130D7">
      <w:pPr>
        <w:spacing w:before="0" w:after="0" w:line="240" w:lineRule="auto"/>
        <w:rPr>
          <w:sz w:val="22"/>
          <w:szCs w:val="22"/>
        </w:rPr>
      </w:pPr>
    </w:p>
    <w:p w:rsidR="00DE221D" w:rsidRPr="001F6C1C" w:rsidRDefault="00DE221D" w:rsidP="003130D7">
      <w:pPr>
        <w:spacing w:before="0" w:after="0" w:line="240" w:lineRule="auto"/>
        <w:rPr>
          <w:sz w:val="22"/>
          <w:szCs w:val="22"/>
        </w:rPr>
      </w:pPr>
      <w:r w:rsidRPr="001F6C1C">
        <w:rPr>
          <w:sz w:val="22"/>
          <w:szCs w:val="22"/>
        </w:rPr>
        <w:t>Eligible LEAs may use Title V, Part B funds to carry out local activities authorized under Title I, Part A; Title II, Part A; Title III; Title IV, Part A; or, Parental Involvement Activities. § 5222(a). By accepting the funds awarded under the Rural Education Initiative, the LEA intends to use the funds in accordance and compliance with the requirements under the applicable Title programs.</w:t>
      </w:r>
    </w:p>
    <w:p w:rsidR="00DE221D" w:rsidRPr="001F6C1C" w:rsidRDefault="00DE221D" w:rsidP="003130D7">
      <w:pPr>
        <w:spacing w:before="0" w:after="0" w:line="240" w:lineRule="auto"/>
        <w:rPr>
          <w:sz w:val="22"/>
          <w:szCs w:val="22"/>
        </w:rPr>
      </w:pPr>
    </w:p>
    <w:p w:rsidR="00DE221D" w:rsidRPr="001F6C1C" w:rsidRDefault="00DE221D" w:rsidP="00DE221D">
      <w:pPr>
        <w:spacing w:before="0" w:after="0" w:line="240" w:lineRule="auto"/>
        <w:rPr>
          <w:sz w:val="22"/>
          <w:szCs w:val="22"/>
        </w:rPr>
      </w:pPr>
      <w:r w:rsidRPr="001F6C1C">
        <w:rPr>
          <w:sz w:val="22"/>
          <w:szCs w:val="22"/>
        </w:rPr>
        <w:t>Title V</w:t>
      </w:r>
      <w:r w:rsidR="001F53A1">
        <w:rPr>
          <w:sz w:val="22"/>
          <w:szCs w:val="22"/>
        </w:rPr>
        <w:t xml:space="preserve">, Part </w:t>
      </w:r>
      <w:r w:rsidRPr="001F6C1C">
        <w:rPr>
          <w:sz w:val="22"/>
          <w:szCs w:val="22"/>
        </w:rPr>
        <w:t>B funds may be used for the following activities:</w:t>
      </w:r>
    </w:p>
    <w:p w:rsidR="00DE221D" w:rsidRPr="001F6C1C" w:rsidRDefault="00DE221D" w:rsidP="00DE221D">
      <w:pPr>
        <w:spacing w:before="0" w:after="0" w:line="240" w:lineRule="auto"/>
        <w:rPr>
          <w:sz w:val="22"/>
          <w:szCs w:val="22"/>
        </w:rPr>
      </w:pPr>
    </w:p>
    <w:p w:rsidR="00DE221D" w:rsidRPr="001F6C1C" w:rsidRDefault="00DE221D" w:rsidP="002212DE">
      <w:pPr>
        <w:pStyle w:val="ListParagraph"/>
        <w:numPr>
          <w:ilvl w:val="0"/>
          <w:numId w:val="13"/>
        </w:numPr>
        <w:spacing w:before="0" w:after="0" w:line="240" w:lineRule="auto"/>
        <w:rPr>
          <w:sz w:val="22"/>
          <w:szCs w:val="22"/>
        </w:rPr>
      </w:pPr>
      <w:r w:rsidRPr="001F6C1C">
        <w:rPr>
          <w:sz w:val="22"/>
          <w:szCs w:val="22"/>
        </w:rPr>
        <w:t>Recruitment and retention of teachers including the use of signing bonuses and other incentives</w:t>
      </w:r>
    </w:p>
    <w:p w:rsidR="00DE221D" w:rsidRPr="001F6C1C" w:rsidRDefault="00DE221D" w:rsidP="002212DE">
      <w:pPr>
        <w:pStyle w:val="ListParagraph"/>
        <w:numPr>
          <w:ilvl w:val="0"/>
          <w:numId w:val="13"/>
        </w:numPr>
        <w:spacing w:before="0" w:after="0" w:line="240" w:lineRule="auto"/>
        <w:rPr>
          <w:sz w:val="22"/>
          <w:szCs w:val="22"/>
        </w:rPr>
      </w:pPr>
      <w:r w:rsidRPr="001F6C1C">
        <w:rPr>
          <w:sz w:val="22"/>
          <w:szCs w:val="22"/>
        </w:rPr>
        <w:t>Professional development for teachers includes programs that train teachers to utilize technology to improve teaching and to train teachers of students with special needs</w:t>
      </w:r>
    </w:p>
    <w:p w:rsidR="00DE221D" w:rsidRPr="001F6C1C" w:rsidRDefault="00DE221D" w:rsidP="002212DE">
      <w:pPr>
        <w:pStyle w:val="ListParagraph"/>
        <w:numPr>
          <w:ilvl w:val="0"/>
          <w:numId w:val="13"/>
        </w:numPr>
        <w:spacing w:before="0" w:after="0" w:line="240" w:lineRule="auto"/>
        <w:rPr>
          <w:sz w:val="22"/>
          <w:szCs w:val="22"/>
        </w:rPr>
      </w:pPr>
      <w:r w:rsidRPr="001F6C1C">
        <w:rPr>
          <w:sz w:val="22"/>
          <w:szCs w:val="22"/>
        </w:rPr>
        <w:t>Parental involvement activities</w:t>
      </w:r>
    </w:p>
    <w:p w:rsidR="00DE221D" w:rsidRPr="001F6C1C" w:rsidRDefault="00DE221D" w:rsidP="002212DE">
      <w:pPr>
        <w:pStyle w:val="ListParagraph"/>
        <w:numPr>
          <w:ilvl w:val="0"/>
          <w:numId w:val="13"/>
        </w:numPr>
        <w:spacing w:before="0" w:after="0" w:line="240" w:lineRule="auto"/>
        <w:rPr>
          <w:sz w:val="22"/>
          <w:szCs w:val="22"/>
        </w:rPr>
      </w:pPr>
      <w:r w:rsidRPr="001F6C1C">
        <w:rPr>
          <w:sz w:val="22"/>
          <w:szCs w:val="22"/>
        </w:rPr>
        <w:t>Activities to support well-rounded educational opportunities, safe and healthy students, and the effective use of technology as described in Title IV</w:t>
      </w:r>
    </w:p>
    <w:p w:rsidR="00DE221D" w:rsidRPr="001F6C1C" w:rsidRDefault="00DE221D" w:rsidP="002212DE">
      <w:pPr>
        <w:pStyle w:val="ListParagraph"/>
        <w:numPr>
          <w:ilvl w:val="0"/>
          <w:numId w:val="13"/>
        </w:numPr>
        <w:spacing w:before="0" w:after="0" w:line="240" w:lineRule="auto"/>
        <w:rPr>
          <w:sz w:val="22"/>
          <w:szCs w:val="22"/>
        </w:rPr>
      </w:pPr>
      <w:r w:rsidRPr="001F6C1C">
        <w:rPr>
          <w:sz w:val="22"/>
          <w:szCs w:val="22"/>
        </w:rPr>
        <w:t>Activities authorized under Title IA, Improving Basic Programs Operated by Local Educational Agencies</w:t>
      </w:r>
    </w:p>
    <w:p w:rsidR="00DE221D" w:rsidRPr="001F6C1C" w:rsidRDefault="00DE221D" w:rsidP="002212DE">
      <w:pPr>
        <w:pStyle w:val="ListParagraph"/>
        <w:numPr>
          <w:ilvl w:val="0"/>
          <w:numId w:val="13"/>
        </w:numPr>
        <w:spacing w:before="0" w:after="0" w:line="240" w:lineRule="auto"/>
        <w:rPr>
          <w:sz w:val="22"/>
          <w:szCs w:val="22"/>
        </w:rPr>
      </w:pPr>
      <w:r w:rsidRPr="001F6C1C">
        <w:rPr>
          <w:sz w:val="22"/>
          <w:szCs w:val="22"/>
        </w:rPr>
        <w:lastRenderedPageBreak/>
        <w:t>Activities authorized under Title III Language Instruction for Limited English Proficient and Immigrant Youth</w:t>
      </w:r>
    </w:p>
    <w:p w:rsidR="00DE221D" w:rsidRPr="001F6C1C" w:rsidRDefault="00DE221D" w:rsidP="002212DE">
      <w:pPr>
        <w:pStyle w:val="ListParagraph"/>
        <w:numPr>
          <w:ilvl w:val="0"/>
          <w:numId w:val="13"/>
        </w:numPr>
        <w:spacing w:before="0" w:after="0" w:line="240" w:lineRule="auto"/>
        <w:rPr>
          <w:sz w:val="22"/>
          <w:szCs w:val="22"/>
        </w:rPr>
      </w:pPr>
      <w:r w:rsidRPr="001F6C1C">
        <w:rPr>
          <w:sz w:val="22"/>
          <w:szCs w:val="22"/>
        </w:rPr>
        <w:t xml:space="preserve">Activities to support </w:t>
      </w:r>
      <w:r w:rsidR="00FD65EB">
        <w:rPr>
          <w:sz w:val="22"/>
          <w:szCs w:val="22"/>
        </w:rPr>
        <w:t xml:space="preserve">the lowest performing </w:t>
      </w:r>
      <w:r w:rsidRPr="001F6C1C">
        <w:rPr>
          <w:sz w:val="22"/>
          <w:szCs w:val="22"/>
        </w:rPr>
        <w:t>schools receiving Title IA funds</w:t>
      </w:r>
    </w:p>
    <w:p w:rsidR="00DE221D" w:rsidRPr="001F6C1C" w:rsidRDefault="00DE221D" w:rsidP="00DE221D">
      <w:pPr>
        <w:spacing w:before="0" w:after="0" w:line="240" w:lineRule="auto"/>
        <w:rPr>
          <w:sz w:val="22"/>
          <w:szCs w:val="22"/>
        </w:rPr>
      </w:pPr>
    </w:p>
    <w:p w:rsidR="00DE221D" w:rsidRPr="001F6C1C" w:rsidRDefault="00DE221D" w:rsidP="00DE221D">
      <w:pPr>
        <w:spacing w:before="0" w:after="0" w:line="240" w:lineRule="auto"/>
        <w:rPr>
          <w:sz w:val="22"/>
          <w:szCs w:val="22"/>
        </w:rPr>
      </w:pPr>
      <w:r w:rsidRPr="001F6C1C">
        <w:rPr>
          <w:sz w:val="22"/>
          <w:szCs w:val="22"/>
        </w:rPr>
        <w:t>View more detailed Title VB program information</w:t>
      </w:r>
    </w:p>
    <w:p w:rsidR="00196020" w:rsidRPr="001F6C1C" w:rsidRDefault="00196020" w:rsidP="00DE221D">
      <w:pPr>
        <w:spacing w:before="0" w:after="0" w:line="240" w:lineRule="auto"/>
        <w:rPr>
          <w:sz w:val="22"/>
          <w:szCs w:val="22"/>
        </w:rPr>
      </w:pPr>
    </w:p>
    <w:p w:rsidR="00196020" w:rsidRPr="001F6C1C" w:rsidRDefault="00196020" w:rsidP="00196020">
      <w:pPr>
        <w:shd w:val="clear" w:color="auto" w:fill="FFFFFF"/>
        <w:spacing w:before="0" w:after="150" w:line="240" w:lineRule="auto"/>
        <w:rPr>
          <w:rFonts w:eastAsia="Times New Roman" w:cs="Arial"/>
          <w:color w:val="333333"/>
          <w:sz w:val="22"/>
          <w:szCs w:val="22"/>
        </w:rPr>
      </w:pPr>
      <w:r w:rsidRPr="001F6C1C">
        <w:rPr>
          <w:rFonts w:eastAsia="Times New Roman" w:cs="Arial"/>
          <w:b/>
          <w:bCs/>
          <w:color w:val="333333"/>
          <w:sz w:val="22"/>
          <w:szCs w:val="22"/>
        </w:rPr>
        <w:t xml:space="preserve">Use the table below to budget activities paid with any ESEA funds in support of the Title </w:t>
      </w:r>
      <w:r w:rsidR="001F53A1">
        <w:rPr>
          <w:rFonts w:eastAsia="Times New Roman" w:cs="Arial"/>
          <w:b/>
          <w:bCs/>
          <w:color w:val="333333"/>
          <w:sz w:val="22"/>
          <w:szCs w:val="22"/>
        </w:rPr>
        <w:t>V, Part B</w:t>
      </w:r>
      <w:r w:rsidRPr="001F6C1C">
        <w:rPr>
          <w:rFonts w:eastAsia="Times New Roman" w:cs="Arial"/>
          <w:b/>
          <w:bCs/>
          <w:color w:val="333333"/>
          <w:sz w:val="22"/>
          <w:szCs w:val="22"/>
        </w:rPr>
        <w:t xml:space="preserve"> program.</w:t>
      </w:r>
    </w:p>
    <w:tbl>
      <w:tblPr>
        <w:tblStyle w:val="PlainTable11"/>
        <w:tblW w:w="5000" w:type="pct"/>
        <w:tblLook w:val="0480" w:firstRow="0" w:lastRow="0" w:firstColumn="1" w:lastColumn="0" w:noHBand="0" w:noVBand="1"/>
        <w:tblCaption w:val="Budget Line Items"/>
        <w:tblDescription w:val="List of budget line item attributes."/>
      </w:tblPr>
      <w:tblGrid>
        <w:gridCol w:w="876"/>
        <w:gridCol w:w="1055"/>
        <w:gridCol w:w="1588"/>
        <w:gridCol w:w="1090"/>
        <w:gridCol w:w="1678"/>
        <w:gridCol w:w="1458"/>
        <w:gridCol w:w="1720"/>
        <w:gridCol w:w="660"/>
        <w:gridCol w:w="1797"/>
        <w:gridCol w:w="1028"/>
      </w:tblGrid>
      <w:tr w:rsidR="00196020" w:rsidRPr="001138A0" w:rsidTr="00C77301">
        <w:trPr>
          <w:tblHeader/>
        </w:trPr>
        <w:tc>
          <w:tcPr>
            <w:cnfStyle w:val="001000000000" w:firstRow="0" w:lastRow="0" w:firstColumn="1" w:lastColumn="0" w:oddVBand="0" w:evenVBand="0" w:oddHBand="0" w:evenHBand="0" w:firstRowFirstColumn="0" w:firstRowLastColumn="0" w:lastRowFirstColumn="0" w:lastRowLastColumn="0"/>
            <w:tcW w:w="338" w:type="pct"/>
            <w:hideMark/>
          </w:tcPr>
          <w:p w:rsidR="00196020" w:rsidRPr="001F6C1C" w:rsidRDefault="00196020" w:rsidP="009959AC">
            <w:pPr>
              <w:spacing w:before="0" w:after="300"/>
              <w:rPr>
                <w:rFonts w:eastAsia="Times New Roman" w:cs="Times New Roman"/>
                <w:color w:val="31708F"/>
                <w:sz w:val="22"/>
                <w:szCs w:val="22"/>
              </w:rPr>
            </w:pPr>
            <w:r w:rsidRPr="001F6C1C">
              <w:rPr>
                <w:rFonts w:eastAsia="Times New Roman" w:cs="Times New Roman"/>
                <w:color w:val="31708F"/>
                <w:sz w:val="22"/>
                <w:szCs w:val="22"/>
              </w:rPr>
              <w:t>ID Ref</w:t>
            </w:r>
          </w:p>
        </w:tc>
        <w:tc>
          <w:tcPr>
            <w:tcW w:w="407" w:type="pct"/>
            <w:hideMark/>
          </w:tcPr>
          <w:p w:rsidR="00196020" w:rsidRPr="001F6C1C" w:rsidRDefault="00E16319" w:rsidP="009959AC">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Pr>
                <w:rFonts w:eastAsia="Times New Roman" w:cs="Times New Roman"/>
                <w:color w:val="31708F"/>
                <w:sz w:val="22"/>
                <w:szCs w:val="22"/>
              </w:rPr>
              <w:t>Activity Category</w:t>
            </w:r>
          </w:p>
        </w:tc>
        <w:tc>
          <w:tcPr>
            <w:tcW w:w="613" w:type="pct"/>
            <w:hideMark/>
          </w:tcPr>
          <w:p w:rsidR="00196020" w:rsidRPr="001F6C1C" w:rsidRDefault="00196020" w:rsidP="009959AC">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Description of Activity</w:t>
            </w:r>
          </w:p>
        </w:tc>
        <w:tc>
          <w:tcPr>
            <w:tcW w:w="421" w:type="pct"/>
            <w:hideMark/>
          </w:tcPr>
          <w:p w:rsidR="00196020" w:rsidRPr="001F6C1C" w:rsidRDefault="00196020" w:rsidP="009959AC">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Location</w:t>
            </w:r>
          </w:p>
        </w:tc>
        <w:tc>
          <w:tcPr>
            <w:tcW w:w="648" w:type="pct"/>
            <w:hideMark/>
          </w:tcPr>
          <w:p w:rsidR="00196020" w:rsidRPr="001F6C1C" w:rsidRDefault="00196020" w:rsidP="009959AC">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Program Code</w:t>
            </w:r>
          </w:p>
        </w:tc>
        <w:tc>
          <w:tcPr>
            <w:tcW w:w="563" w:type="pct"/>
            <w:hideMark/>
          </w:tcPr>
          <w:p w:rsidR="00196020" w:rsidRPr="001F6C1C" w:rsidRDefault="00196020" w:rsidP="009959AC">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Object Code</w:t>
            </w:r>
          </w:p>
        </w:tc>
        <w:tc>
          <w:tcPr>
            <w:tcW w:w="664" w:type="pct"/>
            <w:hideMark/>
          </w:tcPr>
          <w:p w:rsidR="00196020" w:rsidRPr="001F6C1C" w:rsidRDefault="00196020" w:rsidP="009959AC">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Salary Position</w:t>
            </w:r>
          </w:p>
        </w:tc>
        <w:tc>
          <w:tcPr>
            <w:tcW w:w="255" w:type="pct"/>
            <w:hideMark/>
          </w:tcPr>
          <w:p w:rsidR="00196020" w:rsidRPr="001F6C1C" w:rsidRDefault="00196020" w:rsidP="009959AC">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FTE</w:t>
            </w:r>
          </w:p>
        </w:tc>
        <w:tc>
          <w:tcPr>
            <w:tcW w:w="694" w:type="pct"/>
            <w:hideMark/>
          </w:tcPr>
          <w:p w:rsidR="00196020" w:rsidRPr="001F6C1C" w:rsidRDefault="00196020" w:rsidP="009959AC">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Funding Source</w:t>
            </w:r>
          </w:p>
        </w:tc>
        <w:tc>
          <w:tcPr>
            <w:tcW w:w="397" w:type="pct"/>
            <w:hideMark/>
          </w:tcPr>
          <w:p w:rsidR="00196020" w:rsidRPr="001F6C1C" w:rsidRDefault="00196020" w:rsidP="009959AC">
            <w:pPr>
              <w:spacing w:before="0" w:after="300"/>
              <w:cnfStyle w:val="000000000000" w:firstRow="0" w:lastRow="0" w:firstColumn="0" w:lastColumn="0" w:oddVBand="0" w:evenVBand="0" w:oddHBand="0" w:evenHBand="0" w:firstRowFirstColumn="0" w:firstRowLastColumn="0" w:lastRowFirstColumn="0" w:lastRowLastColumn="0"/>
              <w:rPr>
                <w:rFonts w:eastAsia="Times New Roman" w:cs="Times New Roman"/>
                <w:color w:val="31708F"/>
                <w:sz w:val="22"/>
                <w:szCs w:val="22"/>
              </w:rPr>
            </w:pPr>
            <w:r w:rsidRPr="001F6C1C">
              <w:rPr>
                <w:rFonts w:eastAsia="Times New Roman" w:cs="Times New Roman"/>
                <w:color w:val="31708F"/>
                <w:sz w:val="22"/>
                <w:szCs w:val="22"/>
              </w:rPr>
              <w:t>Amount</w:t>
            </w:r>
          </w:p>
        </w:tc>
      </w:tr>
    </w:tbl>
    <w:p w:rsidR="00196020" w:rsidRPr="001F6C1C" w:rsidRDefault="00196020" w:rsidP="00DE221D">
      <w:pPr>
        <w:spacing w:before="0" w:after="0" w:line="240" w:lineRule="auto"/>
        <w:rPr>
          <w:sz w:val="22"/>
          <w:szCs w:val="22"/>
        </w:rPr>
      </w:pPr>
    </w:p>
    <w:p w:rsidR="00613B8F" w:rsidRPr="00CE6467" w:rsidRDefault="00613B8F" w:rsidP="00D57312">
      <w:pPr>
        <w:spacing w:before="0" w:after="0" w:line="240" w:lineRule="auto"/>
        <w:rPr>
          <w:sz w:val="22"/>
          <w:szCs w:val="22"/>
        </w:rPr>
      </w:pPr>
    </w:p>
    <w:p w:rsidR="00EE1065" w:rsidRPr="00B96ADE" w:rsidRDefault="00183110" w:rsidP="00D57312">
      <w:pPr>
        <w:pStyle w:val="Heading1"/>
        <w:spacing w:before="0" w:line="240" w:lineRule="auto"/>
        <w:rPr>
          <w:b/>
        </w:rPr>
      </w:pPr>
      <w:r w:rsidRPr="00CE6467">
        <w:rPr>
          <w:b/>
          <w:caps w:val="0"/>
        </w:rPr>
        <w:t xml:space="preserve">MODULE </w:t>
      </w:r>
      <w:r w:rsidR="00DE221D" w:rsidRPr="00CE6467">
        <w:rPr>
          <w:b/>
          <w:caps w:val="0"/>
        </w:rPr>
        <w:t>C</w:t>
      </w:r>
      <w:r w:rsidRPr="00CE6467">
        <w:rPr>
          <w:b/>
          <w:caps w:val="0"/>
        </w:rPr>
        <w:t>: FINANCIAL SUMMARY PAGE</w:t>
      </w:r>
    </w:p>
    <w:p w:rsidR="00EB4EF2" w:rsidRPr="001F6C1C" w:rsidRDefault="00EB4EF2" w:rsidP="00EB4EF2">
      <w:pPr>
        <w:spacing w:before="0" w:after="0" w:line="240" w:lineRule="auto"/>
        <w:rPr>
          <w:sz w:val="22"/>
          <w:szCs w:val="22"/>
        </w:rPr>
      </w:pPr>
    </w:p>
    <w:p w:rsidR="00613B8F" w:rsidRPr="00C77301" w:rsidRDefault="00613B8F" w:rsidP="00C77301">
      <w:pPr>
        <w:pStyle w:val="Heading5"/>
      </w:pPr>
      <w:r w:rsidRPr="00C77301">
        <w:t>Budget Summary</w:t>
      </w:r>
    </w:p>
    <w:p w:rsidR="00266708" w:rsidRPr="005C2E5D" w:rsidRDefault="00266708" w:rsidP="005C2E5D">
      <w:r>
        <w:t xml:space="preserve">The Budget Summary </w:t>
      </w:r>
      <w:r w:rsidR="00386122">
        <w:t xml:space="preserve">is </w:t>
      </w:r>
      <w:r>
        <w:t xml:space="preserve">populated </w:t>
      </w:r>
      <w:r w:rsidR="00386122">
        <w:t xml:space="preserve">as the applicant budgets funds </w:t>
      </w:r>
      <w:r>
        <w:t xml:space="preserve">and lists all funding sources categorized by </w:t>
      </w:r>
      <w:r w:rsidRPr="005C2E5D">
        <w:t>Instructional Program, Support Program, Improvement of Instructional Services and Administration.</w:t>
      </w:r>
    </w:p>
    <w:p w:rsidR="00A97CFF" w:rsidRPr="00C77301" w:rsidRDefault="008133B6" w:rsidP="00C77301">
      <w:pPr>
        <w:pStyle w:val="Heading5"/>
      </w:pPr>
      <w:bookmarkStart w:id="1" w:name="icro"/>
      <w:bookmarkEnd w:id="1"/>
      <w:r w:rsidRPr="00C77301">
        <w:t>Set-Aside Summary</w:t>
      </w:r>
    </w:p>
    <w:p w:rsidR="00266708" w:rsidRPr="005C2E5D" w:rsidRDefault="00386122" w:rsidP="005C2E5D">
      <w:r>
        <w:lastRenderedPageBreak/>
        <w:t xml:space="preserve">The Set-Aside summary is </w:t>
      </w:r>
      <w:r w:rsidR="00266708">
        <w:t xml:space="preserve">populated </w:t>
      </w:r>
      <w:r>
        <w:t>as the applicant budgets funds</w:t>
      </w:r>
      <w:r w:rsidR="00266708">
        <w:t xml:space="preserve">. LEAs that receive more than $500K in </w:t>
      </w:r>
      <w:r w:rsidR="002A4CC9">
        <w:t>Title I Part</w:t>
      </w:r>
      <w:r w:rsidR="00266708">
        <w:t xml:space="preserve"> A funds </w:t>
      </w:r>
      <w:r w:rsidR="002A4CC9">
        <w:t xml:space="preserve">are required to set-aside 1% of the allocation for Parental Activities. In addition, LEAs are required to allocate a minimum of $50 for students experiencing homelessness. All other set-asides are not required however may be used for data reporting purposes. </w:t>
      </w:r>
    </w:p>
    <w:p w:rsidR="00CC40D1" w:rsidRPr="00C77301" w:rsidRDefault="00CC40D1" w:rsidP="00C77301">
      <w:pPr>
        <w:pStyle w:val="Heading5"/>
      </w:pPr>
      <w:r w:rsidRPr="00C77301">
        <w:t>Locations Total</w:t>
      </w:r>
    </w:p>
    <w:p w:rsidR="002A4CC9" w:rsidRDefault="002A4CC9" w:rsidP="005C2E5D">
      <w:r>
        <w:t xml:space="preserve">The Locations Total table </w:t>
      </w:r>
      <w:r w:rsidR="00386122">
        <w:t xml:space="preserve">is a </w:t>
      </w:r>
      <w:r>
        <w:t xml:space="preserve">populated </w:t>
      </w:r>
      <w:r w:rsidR="00386122">
        <w:t xml:space="preserve">as the applicant budgets </w:t>
      </w:r>
      <w:r>
        <w:t xml:space="preserve">and provides the total budgeted at each location by funding program. </w:t>
      </w:r>
    </w:p>
    <w:p w:rsidR="002A6FB6" w:rsidRPr="00CE6467" w:rsidRDefault="00495374" w:rsidP="00D57312">
      <w:pPr>
        <w:pStyle w:val="Heading1"/>
        <w:spacing w:before="0" w:line="240" w:lineRule="auto"/>
        <w:rPr>
          <w:b/>
        </w:rPr>
      </w:pPr>
      <w:r w:rsidRPr="00CE6467">
        <w:rPr>
          <w:b/>
        </w:rPr>
        <w:t xml:space="preserve">MODULE </w:t>
      </w:r>
      <w:r w:rsidR="00F602DD">
        <w:rPr>
          <w:b/>
        </w:rPr>
        <w:t>D</w:t>
      </w:r>
      <w:r w:rsidRPr="00CE6467">
        <w:rPr>
          <w:b/>
        </w:rPr>
        <w:t xml:space="preserve">: </w:t>
      </w:r>
      <w:r w:rsidR="00613B8F" w:rsidRPr="00CE6467">
        <w:rPr>
          <w:b/>
        </w:rPr>
        <w:t>Application Summary and submission</w:t>
      </w:r>
    </w:p>
    <w:p w:rsidR="00F602DD" w:rsidRDefault="00F602DD" w:rsidP="00F602DD">
      <w:pPr>
        <w:pStyle w:val="Heading5"/>
      </w:pPr>
      <w:r>
        <w:t>Document Uploads</w:t>
      </w:r>
    </w:p>
    <w:p w:rsidR="00F602DD" w:rsidRPr="005C2E5D" w:rsidRDefault="00F602DD" w:rsidP="00F602DD">
      <w:r>
        <w:t xml:space="preserve">LEAs will upload the Approval and Transmittal signature form and the School Improvement Retention of Funds Request form (if applicable). </w:t>
      </w:r>
    </w:p>
    <w:p w:rsidR="00613B8F" w:rsidRPr="00C77301" w:rsidRDefault="00613B8F" w:rsidP="00C77301">
      <w:pPr>
        <w:pStyle w:val="Heading5"/>
      </w:pPr>
      <w:r w:rsidRPr="00C77301">
        <w:t>Summary Page</w:t>
      </w:r>
    </w:p>
    <w:p w:rsidR="00613B8F" w:rsidRPr="001F6C1C" w:rsidRDefault="00613B8F" w:rsidP="00613B8F">
      <w:pPr>
        <w:shd w:val="clear" w:color="auto" w:fill="FFFFFF"/>
        <w:spacing w:before="0" w:after="150" w:line="240" w:lineRule="auto"/>
        <w:rPr>
          <w:rFonts w:eastAsia="Times New Roman" w:cs="Arial"/>
          <w:color w:val="333333"/>
          <w:sz w:val="22"/>
          <w:szCs w:val="22"/>
        </w:rPr>
      </w:pPr>
      <w:r w:rsidRPr="001F6C1C">
        <w:rPr>
          <w:rFonts w:eastAsia="Times New Roman" w:cs="Arial"/>
          <w:color w:val="333333"/>
          <w:sz w:val="22"/>
          <w:szCs w:val="22"/>
        </w:rPr>
        <w:t>Sections of the application that need attention are noted by a red x and the submit button will become active once the all items have been addressed.</w:t>
      </w:r>
    </w:p>
    <w:tbl>
      <w:tblPr>
        <w:tblStyle w:val="PlainTable11"/>
        <w:tblW w:w="0" w:type="auto"/>
        <w:tblLook w:val="04A0" w:firstRow="1" w:lastRow="0" w:firstColumn="1" w:lastColumn="0" w:noHBand="0" w:noVBand="1"/>
        <w:tblCaption w:val="Summary"/>
        <w:tblDescription w:val="Lists the status of each section of the application."/>
      </w:tblPr>
      <w:tblGrid>
        <w:gridCol w:w="12950"/>
      </w:tblGrid>
      <w:tr w:rsidR="00613B8F" w:rsidRPr="001138A0" w:rsidTr="00613B8F">
        <w:trPr>
          <w:cnfStyle w:val="100000000000" w:firstRow="1" w:lastRow="0" w:firstColumn="0" w:lastColumn="0" w:oddVBand="0" w:evenVBand="0" w:oddHBand="0"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12950" w:type="dxa"/>
          </w:tcPr>
          <w:p w:rsidR="00613B8F" w:rsidRPr="001F6C1C" w:rsidRDefault="00613B8F" w:rsidP="00613B8F">
            <w:pPr>
              <w:spacing w:before="0"/>
              <w:jc w:val="center"/>
              <w:rPr>
                <w:rFonts w:eastAsia="Times New Roman" w:cs="Arial"/>
                <w:vanish/>
                <w:sz w:val="22"/>
                <w:szCs w:val="22"/>
              </w:rPr>
            </w:pPr>
            <w:r w:rsidRPr="001F6C1C">
              <w:rPr>
                <w:rFonts w:eastAsia="Times New Roman" w:cs="Arial"/>
                <w:vanish/>
                <w:sz w:val="22"/>
                <w:szCs w:val="22"/>
              </w:rPr>
              <w:t>Top of Form</w:t>
            </w:r>
          </w:p>
        </w:tc>
      </w:tr>
      <w:tr w:rsidR="00613B8F" w:rsidRPr="001138A0" w:rsidTr="00613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rsidR="00613B8F" w:rsidRPr="001F6C1C" w:rsidRDefault="00613B8F" w:rsidP="00613B8F">
            <w:pPr>
              <w:spacing w:after="150"/>
              <w:rPr>
                <w:rFonts w:eastAsia="Times New Roman" w:cs="Arial"/>
                <w:color w:val="333333"/>
                <w:sz w:val="22"/>
                <w:szCs w:val="22"/>
              </w:rPr>
            </w:pPr>
            <w:r w:rsidRPr="001F6C1C">
              <w:rPr>
                <w:rFonts w:eastAsia="Times New Roman" w:cs="Arial"/>
                <w:color w:val="333333"/>
                <w:sz w:val="22"/>
                <w:szCs w:val="22"/>
              </w:rPr>
              <w:t>Module A:</w:t>
            </w:r>
          </w:p>
        </w:tc>
      </w:tr>
      <w:tr w:rsidR="00613B8F" w:rsidRPr="001138A0" w:rsidTr="00613B8F">
        <w:tc>
          <w:tcPr>
            <w:cnfStyle w:val="001000000000" w:firstRow="0" w:lastRow="0" w:firstColumn="1" w:lastColumn="0" w:oddVBand="0" w:evenVBand="0" w:oddHBand="0" w:evenHBand="0" w:firstRowFirstColumn="0" w:firstRowLastColumn="0" w:lastRowFirstColumn="0" w:lastRowLastColumn="0"/>
            <w:tcW w:w="12950" w:type="dxa"/>
          </w:tcPr>
          <w:p w:rsidR="00613B8F" w:rsidRPr="001F6C1C" w:rsidRDefault="00613B8F" w:rsidP="002212DE">
            <w:pPr>
              <w:pStyle w:val="ListParagraph"/>
              <w:numPr>
                <w:ilvl w:val="0"/>
                <w:numId w:val="16"/>
              </w:numPr>
              <w:spacing w:before="0" w:after="150"/>
              <w:rPr>
                <w:rFonts w:eastAsia="Times New Roman" w:cs="Arial"/>
                <w:sz w:val="22"/>
                <w:szCs w:val="22"/>
              </w:rPr>
            </w:pPr>
            <w:r w:rsidRPr="001F6C1C">
              <w:rPr>
                <w:rFonts w:eastAsia="Times New Roman" w:cs="Arial"/>
                <w:sz w:val="22"/>
                <w:szCs w:val="22"/>
              </w:rPr>
              <w:t> </w:t>
            </w:r>
            <w:hyperlink r:id="rId43" w:history="1">
              <w:r w:rsidRPr="001F6C1C">
                <w:rPr>
                  <w:rFonts w:eastAsia="Times New Roman" w:cs="Arial"/>
                  <w:sz w:val="22"/>
                  <w:szCs w:val="22"/>
                </w:rPr>
                <w:t>Fund Allocations ARAC</w:t>
              </w:r>
            </w:hyperlink>
          </w:p>
        </w:tc>
      </w:tr>
      <w:tr w:rsidR="00613B8F" w:rsidRPr="001138A0" w:rsidTr="00613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rsidR="00613B8F" w:rsidRPr="001F6C1C" w:rsidRDefault="00613B8F" w:rsidP="002212DE">
            <w:pPr>
              <w:pStyle w:val="ListParagraph"/>
              <w:numPr>
                <w:ilvl w:val="0"/>
                <w:numId w:val="16"/>
              </w:numPr>
              <w:spacing w:before="0" w:after="150"/>
              <w:rPr>
                <w:rFonts w:eastAsia="Times New Roman" w:cs="Arial"/>
                <w:sz w:val="22"/>
                <w:szCs w:val="22"/>
              </w:rPr>
            </w:pPr>
            <w:r w:rsidRPr="001F6C1C">
              <w:rPr>
                <w:rFonts w:eastAsia="Times New Roman" w:cs="Arial"/>
                <w:sz w:val="22"/>
                <w:szCs w:val="22"/>
              </w:rPr>
              <w:t> </w:t>
            </w:r>
            <w:hyperlink r:id="rId44" w:history="1">
              <w:r w:rsidRPr="001F6C1C">
                <w:rPr>
                  <w:rFonts w:eastAsia="Times New Roman" w:cs="Arial"/>
                  <w:sz w:val="22"/>
                  <w:szCs w:val="22"/>
                </w:rPr>
                <w:t>Contacts</w:t>
              </w:r>
            </w:hyperlink>
          </w:p>
        </w:tc>
      </w:tr>
      <w:tr w:rsidR="00613B8F" w:rsidRPr="001138A0" w:rsidTr="00613B8F">
        <w:tc>
          <w:tcPr>
            <w:cnfStyle w:val="001000000000" w:firstRow="0" w:lastRow="0" w:firstColumn="1" w:lastColumn="0" w:oddVBand="0" w:evenVBand="0" w:oddHBand="0" w:evenHBand="0" w:firstRowFirstColumn="0" w:firstRowLastColumn="0" w:lastRowFirstColumn="0" w:lastRowLastColumn="0"/>
            <w:tcW w:w="12950" w:type="dxa"/>
          </w:tcPr>
          <w:p w:rsidR="00613B8F" w:rsidRPr="001F6C1C" w:rsidRDefault="00613B8F" w:rsidP="002212DE">
            <w:pPr>
              <w:pStyle w:val="ListParagraph"/>
              <w:numPr>
                <w:ilvl w:val="0"/>
                <w:numId w:val="16"/>
              </w:numPr>
              <w:spacing w:before="0" w:after="150"/>
              <w:rPr>
                <w:rFonts w:eastAsia="Times New Roman" w:cs="Arial"/>
                <w:sz w:val="22"/>
                <w:szCs w:val="22"/>
              </w:rPr>
            </w:pPr>
            <w:r w:rsidRPr="001F6C1C">
              <w:rPr>
                <w:rFonts w:eastAsia="Times New Roman" w:cs="Arial"/>
                <w:sz w:val="22"/>
                <w:szCs w:val="22"/>
              </w:rPr>
              <w:lastRenderedPageBreak/>
              <w:t> </w:t>
            </w:r>
            <w:hyperlink r:id="rId45" w:history="1">
              <w:r w:rsidRPr="001F6C1C">
                <w:rPr>
                  <w:rFonts w:eastAsia="Times New Roman" w:cs="Arial"/>
                  <w:sz w:val="22"/>
                  <w:szCs w:val="22"/>
                </w:rPr>
                <w:t>LEA Profile</w:t>
              </w:r>
            </w:hyperlink>
          </w:p>
        </w:tc>
      </w:tr>
      <w:tr w:rsidR="00613B8F" w:rsidRPr="001138A0" w:rsidTr="00613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rsidR="00613B8F" w:rsidRPr="001F6C1C" w:rsidRDefault="00613B8F" w:rsidP="002212DE">
            <w:pPr>
              <w:pStyle w:val="ListParagraph"/>
              <w:numPr>
                <w:ilvl w:val="0"/>
                <w:numId w:val="16"/>
              </w:numPr>
              <w:spacing w:before="0" w:after="150"/>
              <w:rPr>
                <w:rFonts w:eastAsia="Times New Roman" w:cs="Arial"/>
                <w:sz w:val="22"/>
                <w:szCs w:val="22"/>
              </w:rPr>
            </w:pPr>
            <w:r w:rsidRPr="001F6C1C">
              <w:rPr>
                <w:rFonts w:eastAsia="Times New Roman" w:cs="Arial"/>
                <w:sz w:val="22"/>
                <w:szCs w:val="22"/>
              </w:rPr>
              <w:t> </w:t>
            </w:r>
            <w:hyperlink r:id="rId46" w:history="1">
              <w:r w:rsidRPr="001F6C1C">
                <w:rPr>
                  <w:rFonts w:eastAsia="Times New Roman" w:cs="Arial"/>
                  <w:sz w:val="22"/>
                  <w:szCs w:val="22"/>
                </w:rPr>
                <w:t>School Profiles</w:t>
              </w:r>
            </w:hyperlink>
          </w:p>
        </w:tc>
      </w:tr>
      <w:tr w:rsidR="00613B8F" w:rsidRPr="001138A0" w:rsidTr="00613B8F">
        <w:tc>
          <w:tcPr>
            <w:cnfStyle w:val="001000000000" w:firstRow="0" w:lastRow="0" w:firstColumn="1" w:lastColumn="0" w:oddVBand="0" w:evenVBand="0" w:oddHBand="0" w:evenHBand="0" w:firstRowFirstColumn="0" w:firstRowLastColumn="0" w:lastRowFirstColumn="0" w:lastRowLastColumn="0"/>
            <w:tcW w:w="12950" w:type="dxa"/>
          </w:tcPr>
          <w:p w:rsidR="00613B8F" w:rsidRPr="001F6C1C" w:rsidRDefault="00AE7F7E" w:rsidP="002212DE">
            <w:pPr>
              <w:pStyle w:val="ListParagraph"/>
              <w:numPr>
                <w:ilvl w:val="0"/>
                <w:numId w:val="16"/>
              </w:numPr>
              <w:spacing w:before="0" w:after="150"/>
              <w:rPr>
                <w:rFonts w:eastAsia="Times New Roman" w:cs="Arial"/>
                <w:sz w:val="22"/>
                <w:szCs w:val="22"/>
              </w:rPr>
            </w:pPr>
            <w:r w:rsidRPr="001F6C1C">
              <w:rPr>
                <w:rFonts w:eastAsia="Times New Roman" w:cs="Arial"/>
                <w:sz w:val="22"/>
                <w:szCs w:val="22"/>
              </w:rPr>
              <w:t xml:space="preserve"> </w:t>
            </w:r>
            <w:hyperlink r:id="rId47" w:history="1">
              <w:r w:rsidR="00613B8F" w:rsidRPr="001F6C1C">
                <w:rPr>
                  <w:rFonts w:eastAsia="Times New Roman" w:cs="Arial"/>
                  <w:sz w:val="22"/>
                  <w:szCs w:val="22"/>
                </w:rPr>
                <w:t>Assurances</w:t>
              </w:r>
            </w:hyperlink>
          </w:p>
        </w:tc>
      </w:tr>
      <w:tr w:rsidR="00613B8F" w:rsidRPr="001138A0" w:rsidTr="00613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rsidR="00613B8F" w:rsidRPr="001F6C1C" w:rsidRDefault="00AE7F7E" w:rsidP="00613B8F">
            <w:pPr>
              <w:spacing w:before="0" w:after="150"/>
              <w:rPr>
                <w:rFonts w:eastAsia="Times New Roman" w:cs="Arial"/>
                <w:sz w:val="22"/>
                <w:szCs w:val="22"/>
              </w:rPr>
            </w:pPr>
            <w:r w:rsidRPr="001F6C1C">
              <w:rPr>
                <w:rFonts w:eastAsia="Times New Roman" w:cs="Arial"/>
                <w:sz w:val="22"/>
                <w:szCs w:val="22"/>
              </w:rPr>
              <w:t xml:space="preserve"> </w:t>
            </w:r>
            <w:r w:rsidR="00613B8F" w:rsidRPr="001F6C1C">
              <w:rPr>
                <w:rFonts w:eastAsia="Times New Roman" w:cs="Arial"/>
                <w:sz w:val="22"/>
                <w:szCs w:val="22"/>
              </w:rPr>
              <w:t>Module B:</w:t>
            </w:r>
          </w:p>
        </w:tc>
      </w:tr>
      <w:tr w:rsidR="00497B05" w:rsidRPr="001138A0" w:rsidTr="00613B8F">
        <w:tc>
          <w:tcPr>
            <w:cnfStyle w:val="001000000000" w:firstRow="0" w:lastRow="0" w:firstColumn="1" w:lastColumn="0" w:oddVBand="0" w:evenVBand="0" w:oddHBand="0" w:evenHBand="0" w:firstRowFirstColumn="0" w:firstRowLastColumn="0" w:lastRowFirstColumn="0" w:lastRowLastColumn="0"/>
            <w:tcW w:w="12950" w:type="dxa"/>
          </w:tcPr>
          <w:p w:rsidR="00497B05" w:rsidRPr="00BF0424" w:rsidRDefault="00497B05" w:rsidP="00BF0424">
            <w:pPr>
              <w:pStyle w:val="ListParagraph"/>
              <w:numPr>
                <w:ilvl w:val="0"/>
                <w:numId w:val="52"/>
              </w:numPr>
              <w:spacing w:before="0" w:after="150"/>
              <w:rPr>
                <w:rFonts w:eastAsia="Times New Roman" w:cs="Arial"/>
                <w:sz w:val="22"/>
                <w:szCs w:val="22"/>
              </w:rPr>
            </w:pPr>
            <w:r w:rsidRPr="00BF0424">
              <w:rPr>
                <w:rFonts w:eastAsia="Times New Roman" w:cs="Arial"/>
                <w:color w:val="FF0000"/>
                <w:sz w:val="22"/>
                <w:szCs w:val="22"/>
              </w:rPr>
              <w:t>Narrative Introduction</w:t>
            </w:r>
          </w:p>
        </w:tc>
      </w:tr>
      <w:tr w:rsidR="00613B8F" w:rsidRPr="001138A0" w:rsidTr="00613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rsidR="00613B8F" w:rsidRPr="001F6C1C" w:rsidRDefault="00AE7F7E" w:rsidP="002212DE">
            <w:pPr>
              <w:pStyle w:val="ListParagraph"/>
              <w:numPr>
                <w:ilvl w:val="0"/>
                <w:numId w:val="17"/>
              </w:numPr>
              <w:spacing w:before="0" w:after="150"/>
              <w:rPr>
                <w:rFonts w:eastAsia="Times New Roman" w:cs="Arial"/>
                <w:sz w:val="22"/>
                <w:szCs w:val="22"/>
              </w:rPr>
            </w:pPr>
            <w:r w:rsidRPr="001F6C1C">
              <w:rPr>
                <w:rFonts w:eastAsia="Times New Roman" w:cs="Arial"/>
                <w:sz w:val="22"/>
                <w:szCs w:val="22"/>
              </w:rPr>
              <w:t xml:space="preserve">Cross Program </w:t>
            </w:r>
          </w:p>
        </w:tc>
      </w:tr>
      <w:tr w:rsidR="00613B8F" w:rsidRPr="001138A0" w:rsidTr="00613B8F">
        <w:tc>
          <w:tcPr>
            <w:cnfStyle w:val="001000000000" w:firstRow="0" w:lastRow="0" w:firstColumn="1" w:lastColumn="0" w:oddVBand="0" w:evenVBand="0" w:oddHBand="0" w:evenHBand="0" w:firstRowFirstColumn="0" w:firstRowLastColumn="0" w:lastRowFirstColumn="0" w:lastRowLastColumn="0"/>
            <w:tcW w:w="12950" w:type="dxa"/>
          </w:tcPr>
          <w:p w:rsidR="00613B8F" w:rsidRPr="001F6C1C" w:rsidRDefault="00613B8F" w:rsidP="002212DE">
            <w:pPr>
              <w:pStyle w:val="ListParagraph"/>
              <w:numPr>
                <w:ilvl w:val="0"/>
                <w:numId w:val="17"/>
              </w:numPr>
              <w:spacing w:before="0" w:after="150"/>
              <w:rPr>
                <w:rFonts w:eastAsia="Times New Roman" w:cs="Arial"/>
                <w:sz w:val="22"/>
                <w:szCs w:val="22"/>
              </w:rPr>
            </w:pPr>
            <w:r w:rsidRPr="001F6C1C">
              <w:rPr>
                <w:rFonts w:eastAsia="Times New Roman" w:cs="Arial"/>
                <w:sz w:val="22"/>
                <w:szCs w:val="22"/>
              </w:rPr>
              <w:t> </w:t>
            </w:r>
            <w:hyperlink r:id="rId48" w:history="1">
              <w:r w:rsidRPr="001F6C1C">
                <w:rPr>
                  <w:rFonts w:eastAsia="Times New Roman" w:cs="Arial"/>
                  <w:sz w:val="22"/>
                  <w:szCs w:val="22"/>
                </w:rPr>
                <w:t>Title I</w:t>
              </w:r>
              <w:r w:rsidR="00E16625">
                <w:rPr>
                  <w:rFonts w:eastAsia="Times New Roman" w:cs="Arial"/>
                  <w:sz w:val="22"/>
                  <w:szCs w:val="22"/>
                </w:rPr>
                <w:t xml:space="preserve">, Part </w:t>
              </w:r>
              <w:r w:rsidRPr="001F6C1C">
                <w:rPr>
                  <w:rFonts w:eastAsia="Times New Roman" w:cs="Arial"/>
                  <w:sz w:val="22"/>
                  <w:szCs w:val="22"/>
                </w:rPr>
                <w:t>A Funds</w:t>
              </w:r>
            </w:hyperlink>
          </w:p>
        </w:tc>
      </w:tr>
      <w:tr w:rsidR="00AE7F7E" w:rsidRPr="001138A0" w:rsidTr="00613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rsidR="00AE7F7E" w:rsidRPr="001F6C1C" w:rsidRDefault="00AE7F7E" w:rsidP="002212DE">
            <w:pPr>
              <w:pStyle w:val="ListParagraph"/>
              <w:numPr>
                <w:ilvl w:val="0"/>
                <w:numId w:val="17"/>
              </w:numPr>
              <w:spacing w:before="0" w:after="150"/>
              <w:rPr>
                <w:rFonts w:eastAsia="Times New Roman" w:cs="Arial"/>
                <w:sz w:val="22"/>
                <w:szCs w:val="22"/>
              </w:rPr>
            </w:pPr>
            <w:r w:rsidRPr="001F6C1C">
              <w:rPr>
                <w:rFonts w:eastAsia="Times New Roman" w:cs="Arial"/>
                <w:sz w:val="22"/>
                <w:szCs w:val="22"/>
              </w:rPr>
              <w:t>Title I</w:t>
            </w:r>
            <w:r w:rsidR="00E16625">
              <w:rPr>
                <w:rFonts w:eastAsia="Times New Roman" w:cs="Arial"/>
                <w:sz w:val="22"/>
                <w:szCs w:val="22"/>
              </w:rPr>
              <w:t>,</w:t>
            </w:r>
            <w:r w:rsidRPr="001F6C1C">
              <w:rPr>
                <w:rFonts w:eastAsia="Times New Roman" w:cs="Arial"/>
                <w:sz w:val="22"/>
                <w:szCs w:val="22"/>
              </w:rPr>
              <w:t xml:space="preserve"> Part A Questions</w:t>
            </w:r>
          </w:p>
        </w:tc>
      </w:tr>
      <w:tr w:rsidR="00613B8F" w:rsidRPr="001138A0" w:rsidTr="00613B8F">
        <w:tc>
          <w:tcPr>
            <w:cnfStyle w:val="001000000000" w:firstRow="0" w:lastRow="0" w:firstColumn="1" w:lastColumn="0" w:oddVBand="0" w:evenVBand="0" w:oddHBand="0" w:evenHBand="0" w:firstRowFirstColumn="0" w:firstRowLastColumn="0" w:lastRowFirstColumn="0" w:lastRowLastColumn="0"/>
            <w:tcW w:w="12950" w:type="dxa"/>
          </w:tcPr>
          <w:p w:rsidR="00613B8F" w:rsidRPr="001F6C1C" w:rsidRDefault="00613B8F" w:rsidP="002212DE">
            <w:pPr>
              <w:pStyle w:val="ListParagraph"/>
              <w:numPr>
                <w:ilvl w:val="0"/>
                <w:numId w:val="17"/>
              </w:numPr>
              <w:spacing w:before="0" w:after="150"/>
              <w:rPr>
                <w:rFonts w:eastAsia="Times New Roman" w:cs="Arial"/>
                <w:sz w:val="22"/>
                <w:szCs w:val="22"/>
              </w:rPr>
            </w:pPr>
            <w:r w:rsidRPr="001F6C1C">
              <w:rPr>
                <w:rFonts w:eastAsia="Times New Roman" w:cs="Arial"/>
                <w:sz w:val="22"/>
                <w:szCs w:val="22"/>
              </w:rPr>
              <w:t>Title I</w:t>
            </w:r>
            <w:r w:rsidR="00E16625">
              <w:rPr>
                <w:rFonts w:eastAsia="Times New Roman" w:cs="Arial"/>
                <w:sz w:val="22"/>
                <w:szCs w:val="22"/>
              </w:rPr>
              <w:t xml:space="preserve">, Part </w:t>
            </w:r>
            <w:r w:rsidRPr="001F6C1C">
              <w:rPr>
                <w:rFonts w:eastAsia="Times New Roman" w:cs="Arial"/>
                <w:sz w:val="22"/>
                <w:szCs w:val="22"/>
              </w:rPr>
              <w:t>D Funds</w:t>
            </w:r>
          </w:p>
        </w:tc>
      </w:tr>
      <w:tr w:rsidR="00AE7F7E" w:rsidRPr="001138A0" w:rsidTr="00613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rsidR="00AE7F7E" w:rsidRPr="001F6C1C" w:rsidRDefault="00AE7F7E" w:rsidP="002212DE">
            <w:pPr>
              <w:pStyle w:val="ListParagraph"/>
              <w:numPr>
                <w:ilvl w:val="0"/>
                <w:numId w:val="17"/>
              </w:numPr>
              <w:spacing w:before="0" w:after="150"/>
              <w:rPr>
                <w:rFonts w:eastAsia="Times New Roman" w:cs="Arial"/>
                <w:sz w:val="22"/>
                <w:szCs w:val="22"/>
              </w:rPr>
            </w:pPr>
            <w:r w:rsidRPr="001F6C1C">
              <w:rPr>
                <w:rFonts w:eastAsia="Times New Roman" w:cs="Arial"/>
                <w:sz w:val="22"/>
                <w:szCs w:val="22"/>
              </w:rPr>
              <w:t>Title I</w:t>
            </w:r>
            <w:r w:rsidR="00E16625">
              <w:rPr>
                <w:rFonts w:eastAsia="Times New Roman" w:cs="Arial"/>
                <w:sz w:val="22"/>
                <w:szCs w:val="22"/>
              </w:rPr>
              <w:t>,</w:t>
            </w:r>
            <w:r w:rsidRPr="001F6C1C">
              <w:rPr>
                <w:rFonts w:eastAsia="Times New Roman" w:cs="Arial"/>
                <w:sz w:val="22"/>
                <w:szCs w:val="22"/>
              </w:rPr>
              <w:t xml:space="preserve"> Part D Questions</w:t>
            </w:r>
          </w:p>
        </w:tc>
      </w:tr>
      <w:tr w:rsidR="00613B8F" w:rsidRPr="001138A0" w:rsidTr="00613B8F">
        <w:tc>
          <w:tcPr>
            <w:cnfStyle w:val="001000000000" w:firstRow="0" w:lastRow="0" w:firstColumn="1" w:lastColumn="0" w:oddVBand="0" w:evenVBand="0" w:oddHBand="0" w:evenHBand="0" w:firstRowFirstColumn="0" w:firstRowLastColumn="0" w:lastRowFirstColumn="0" w:lastRowLastColumn="0"/>
            <w:tcW w:w="12950" w:type="dxa"/>
          </w:tcPr>
          <w:p w:rsidR="00613B8F" w:rsidRPr="001F6C1C" w:rsidRDefault="002B7F2E" w:rsidP="002212DE">
            <w:pPr>
              <w:pStyle w:val="ListParagraph"/>
              <w:numPr>
                <w:ilvl w:val="0"/>
                <w:numId w:val="17"/>
              </w:numPr>
              <w:spacing w:before="0" w:after="150"/>
              <w:rPr>
                <w:rFonts w:eastAsia="Times New Roman" w:cs="Arial"/>
                <w:sz w:val="22"/>
                <w:szCs w:val="22"/>
              </w:rPr>
            </w:pPr>
            <w:hyperlink r:id="rId49" w:history="1">
              <w:r w:rsidR="00613B8F" w:rsidRPr="001F6C1C">
                <w:rPr>
                  <w:rFonts w:eastAsia="Times New Roman" w:cs="Arial"/>
                  <w:sz w:val="22"/>
                  <w:szCs w:val="22"/>
                </w:rPr>
                <w:t>Title II</w:t>
              </w:r>
              <w:r w:rsidR="00E16625">
                <w:rPr>
                  <w:rFonts w:eastAsia="Times New Roman" w:cs="Arial"/>
                  <w:sz w:val="22"/>
                  <w:szCs w:val="22"/>
                </w:rPr>
                <w:t xml:space="preserve">, Part </w:t>
              </w:r>
              <w:r w:rsidR="00613B8F" w:rsidRPr="001F6C1C">
                <w:rPr>
                  <w:rFonts w:eastAsia="Times New Roman" w:cs="Arial"/>
                  <w:sz w:val="22"/>
                  <w:szCs w:val="22"/>
                </w:rPr>
                <w:t>A Funds</w:t>
              </w:r>
            </w:hyperlink>
          </w:p>
        </w:tc>
      </w:tr>
      <w:tr w:rsidR="00AE7F7E" w:rsidRPr="001138A0" w:rsidTr="00613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rsidR="00AE7F7E" w:rsidRPr="001F6C1C" w:rsidRDefault="00AE7F7E" w:rsidP="002212DE">
            <w:pPr>
              <w:pStyle w:val="ListParagraph"/>
              <w:numPr>
                <w:ilvl w:val="0"/>
                <w:numId w:val="17"/>
              </w:numPr>
              <w:spacing w:before="0" w:after="150"/>
              <w:rPr>
                <w:rFonts w:eastAsia="Times New Roman" w:cs="Arial"/>
                <w:sz w:val="22"/>
                <w:szCs w:val="22"/>
              </w:rPr>
            </w:pPr>
            <w:r w:rsidRPr="001F6C1C">
              <w:rPr>
                <w:rFonts w:eastAsia="Times New Roman" w:cs="Arial"/>
                <w:sz w:val="22"/>
                <w:szCs w:val="22"/>
              </w:rPr>
              <w:t>Title II</w:t>
            </w:r>
            <w:r w:rsidR="00E16625">
              <w:rPr>
                <w:rFonts w:eastAsia="Times New Roman" w:cs="Arial"/>
                <w:sz w:val="22"/>
                <w:szCs w:val="22"/>
              </w:rPr>
              <w:t>,</w:t>
            </w:r>
            <w:r w:rsidRPr="001F6C1C">
              <w:rPr>
                <w:rFonts w:eastAsia="Times New Roman" w:cs="Arial"/>
                <w:sz w:val="22"/>
                <w:szCs w:val="22"/>
              </w:rPr>
              <w:t xml:space="preserve"> Part A Questions</w:t>
            </w:r>
          </w:p>
        </w:tc>
      </w:tr>
      <w:tr w:rsidR="00613B8F" w:rsidRPr="001138A0" w:rsidTr="00613B8F">
        <w:tc>
          <w:tcPr>
            <w:cnfStyle w:val="001000000000" w:firstRow="0" w:lastRow="0" w:firstColumn="1" w:lastColumn="0" w:oddVBand="0" w:evenVBand="0" w:oddHBand="0" w:evenHBand="0" w:firstRowFirstColumn="0" w:firstRowLastColumn="0" w:lastRowFirstColumn="0" w:lastRowLastColumn="0"/>
            <w:tcW w:w="12950" w:type="dxa"/>
          </w:tcPr>
          <w:p w:rsidR="00613B8F" w:rsidRPr="001F6C1C" w:rsidRDefault="00613B8F" w:rsidP="002212DE">
            <w:pPr>
              <w:pStyle w:val="ListParagraph"/>
              <w:numPr>
                <w:ilvl w:val="0"/>
                <w:numId w:val="17"/>
              </w:numPr>
              <w:spacing w:before="0" w:after="150"/>
              <w:rPr>
                <w:rFonts w:eastAsia="Times New Roman" w:cs="Arial"/>
                <w:sz w:val="22"/>
                <w:szCs w:val="22"/>
              </w:rPr>
            </w:pPr>
            <w:r w:rsidRPr="001F6C1C">
              <w:rPr>
                <w:rFonts w:eastAsia="Times New Roman" w:cs="Arial"/>
                <w:sz w:val="22"/>
                <w:szCs w:val="22"/>
              </w:rPr>
              <w:t> </w:t>
            </w:r>
            <w:hyperlink r:id="rId50" w:history="1">
              <w:r w:rsidRPr="001F6C1C">
                <w:rPr>
                  <w:rFonts w:eastAsia="Times New Roman" w:cs="Arial"/>
                  <w:sz w:val="22"/>
                  <w:szCs w:val="22"/>
                </w:rPr>
                <w:t>Title III Funds</w:t>
              </w:r>
            </w:hyperlink>
          </w:p>
        </w:tc>
      </w:tr>
      <w:tr w:rsidR="0083051E" w:rsidRPr="001138A0" w:rsidTr="00613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rsidR="0083051E" w:rsidRPr="001F6C1C" w:rsidRDefault="0083051E" w:rsidP="002212DE">
            <w:pPr>
              <w:pStyle w:val="ListParagraph"/>
              <w:numPr>
                <w:ilvl w:val="0"/>
                <w:numId w:val="17"/>
              </w:numPr>
              <w:spacing w:before="0" w:after="150"/>
              <w:rPr>
                <w:rFonts w:eastAsia="Times New Roman" w:cs="Arial"/>
                <w:sz w:val="22"/>
                <w:szCs w:val="22"/>
              </w:rPr>
            </w:pPr>
            <w:r>
              <w:rPr>
                <w:rFonts w:eastAsia="Times New Roman" w:cs="Arial"/>
                <w:sz w:val="22"/>
                <w:szCs w:val="22"/>
              </w:rPr>
              <w:t>Title III Questions</w:t>
            </w:r>
          </w:p>
        </w:tc>
      </w:tr>
      <w:tr w:rsidR="0083051E" w:rsidRPr="001138A0" w:rsidTr="00613B8F">
        <w:tc>
          <w:tcPr>
            <w:cnfStyle w:val="001000000000" w:firstRow="0" w:lastRow="0" w:firstColumn="1" w:lastColumn="0" w:oddVBand="0" w:evenVBand="0" w:oddHBand="0" w:evenHBand="0" w:firstRowFirstColumn="0" w:firstRowLastColumn="0" w:lastRowFirstColumn="0" w:lastRowLastColumn="0"/>
            <w:tcW w:w="12950" w:type="dxa"/>
          </w:tcPr>
          <w:p w:rsidR="0083051E" w:rsidRPr="001F6C1C" w:rsidRDefault="0083051E" w:rsidP="002212DE">
            <w:pPr>
              <w:pStyle w:val="ListParagraph"/>
              <w:numPr>
                <w:ilvl w:val="0"/>
                <w:numId w:val="17"/>
              </w:numPr>
              <w:spacing w:before="0" w:after="150"/>
              <w:rPr>
                <w:rFonts w:eastAsia="Times New Roman" w:cs="Arial"/>
                <w:sz w:val="22"/>
                <w:szCs w:val="22"/>
              </w:rPr>
            </w:pPr>
            <w:r>
              <w:rPr>
                <w:rFonts w:eastAsia="Times New Roman" w:cs="Arial"/>
                <w:sz w:val="22"/>
                <w:szCs w:val="22"/>
              </w:rPr>
              <w:t>Title III Immigrant Set-Aside Funds</w:t>
            </w:r>
          </w:p>
        </w:tc>
      </w:tr>
      <w:tr w:rsidR="00AE7F7E" w:rsidRPr="001138A0" w:rsidTr="00613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rsidR="00AE7F7E" w:rsidRPr="001F6C1C" w:rsidRDefault="00AE7F7E" w:rsidP="0083051E">
            <w:pPr>
              <w:pStyle w:val="ListParagraph"/>
              <w:numPr>
                <w:ilvl w:val="0"/>
                <w:numId w:val="17"/>
              </w:numPr>
              <w:spacing w:before="0" w:after="150"/>
              <w:rPr>
                <w:rFonts w:eastAsia="Times New Roman" w:cs="Arial"/>
                <w:sz w:val="22"/>
                <w:szCs w:val="22"/>
              </w:rPr>
            </w:pPr>
            <w:r w:rsidRPr="001F6C1C">
              <w:rPr>
                <w:rFonts w:eastAsia="Times New Roman" w:cs="Arial"/>
                <w:sz w:val="22"/>
                <w:szCs w:val="22"/>
              </w:rPr>
              <w:t xml:space="preserve">Title III </w:t>
            </w:r>
            <w:r w:rsidR="0083051E">
              <w:rPr>
                <w:rFonts w:eastAsia="Times New Roman" w:cs="Arial"/>
                <w:sz w:val="22"/>
                <w:szCs w:val="22"/>
              </w:rPr>
              <w:t>Immigrant Set-Aside Questions</w:t>
            </w:r>
          </w:p>
        </w:tc>
      </w:tr>
      <w:tr w:rsidR="00AE7F7E" w:rsidRPr="001138A0" w:rsidTr="00613B8F">
        <w:tc>
          <w:tcPr>
            <w:cnfStyle w:val="001000000000" w:firstRow="0" w:lastRow="0" w:firstColumn="1" w:lastColumn="0" w:oddVBand="0" w:evenVBand="0" w:oddHBand="0" w:evenHBand="0" w:firstRowFirstColumn="0" w:firstRowLastColumn="0" w:lastRowFirstColumn="0" w:lastRowLastColumn="0"/>
            <w:tcW w:w="12950" w:type="dxa"/>
          </w:tcPr>
          <w:p w:rsidR="00AE7F7E" w:rsidRPr="001F6C1C" w:rsidRDefault="00AE7F7E" w:rsidP="002212DE">
            <w:pPr>
              <w:pStyle w:val="ListParagraph"/>
              <w:numPr>
                <w:ilvl w:val="0"/>
                <w:numId w:val="17"/>
              </w:numPr>
              <w:spacing w:before="0" w:after="150"/>
              <w:rPr>
                <w:rFonts w:eastAsia="Times New Roman" w:cs="Arial"/>
                <w:sz w:val="22"/>
                <w:szCs w:val="22"/>
              </w:rPr>
            </w:pPr>
            <w:r w:rsidRPr="001F6C1C">
              <w:rPr>
                <w:rFonts w:eastAsia="Times New Roman" w:cs="Arial"/>
                <w:sz w:val="22"/>
                <w:szCs w:val="22"/>
              </w:rPr>
              <w:t>Title IV</w:t>
            </w:r>
            <w:r w:rsidR="00E16625">
              <w:rPr>
                <w:rFonts w:eastAsia="Times New Roman" w:cs="Arial"/>
                <w:sz w:val="22"/>
                <w:szCs w:val="22"/>
              </w:rPr>
              <w:t>, Part A</w:t>
            </w:r>
            <w:r w:rsidRPr="001F6C1C">
              <w:rPr>
                <w:rFonts w:eastAsia="Times New Roman" w:cs="Arial"/>
                <w:sz w:val="22"/>
                <w:szCs w:val="22"/>
              </w:rPr>
              <w:t xml:space="preserve"> Funds</w:t>
            </w:r>
          </w:p>
        </w:tc>
      </w:tr>
      <w:tr w:rsidR="00AE7F7E" w:rsidRPr="001138A0" w:rsidTr="00613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rsidR="00AE7F7E" w:rsidRPr="001F6C1C" w:rsidRDefault="00AE7F7E" w:rsidP="002212DE">
            <w:pPr>
              <w:pStyle w:val="ListParagraph"/>
              <w:numPr>
                <w:ilvl w:val="0"/>
                <w:numId w:val="17"/>
              </w:numPr>
              <w:spacing w:before="0" w:after="150"/>
              <w:rPr>
                <w:rFonts w:eastAsia="Times New Roman" w:cs="Arial"/>
                <w:sz w:val="22"/>
                <w:szCs w:val="22"/>
              </w:rPr>
            </w:pPr>
            <w:r w:rsidRPr="001F6C1C">
              <w:rPr>
                <w:rFonts w:eastAsia="Times New Roman" w:cs="Arial"/>
                <w:sz w:val="22"/>
                <w:szCs w:val="22"/>
              </w:rPr>
              <w:t>Title IV Part A Questions</w:t>
            </w:r>
          </w:p>
        </w:tc>
      </w:tr>
      <w:tr w:rsidR="00AE7F7E" w:rsidRPr="001138A0" w:rsidTr="00613B8F">
        <w:tc>
          <w:tcPr>
            <w:cnfStyle w:val="001000000000" w:firstRow="0" w:lastRow="0" w:firstColumn="1" w:lastColumn="0" w:oddVBand="0" w:evenVBand="0" w:oddHBand="0" w:evenHBand="0" w:firstRowFirstColumn="0" w:firstRowLastColumn="0" w:lastRowFirstColumn="0" w:lastRowLastColumn="0"/>
            <w:tcW w:w="12950" w:type="dxa"/>
          </w:tcPr>
          <w:p w:rsidR="00AE7F7E" w:rsidRPr="001F6C1C" w:rsidRDefault="00AE7F7E" w:rsidP="002212DE">
            <w:pPr>
              <w:pStyle w:val="ListParagraph"/>
              <w:numPr>
                <w:ilvl w:val="0"/>
                <w:numId w:val="17"/>
              </w:numPr>
              <w:spacing w:before="0" w:after="150"/>
              <w:rPr>
                <w:rFonts w:eastAsia="Times New Roman" w:cs="Arial"/>
                <w:sz w:val="22"/>
                <w:szCs w:val="22"/>
              </w:rPr>
            </w:pPr>
            <w:r w:rsidRPr="001F6C1C">
              <w:rPr>
                <w:rFonts w:eastAsia="Times New Roman" w:cs="Arial"/>
                <w:sz w:val="22"/>
                <w:szCs w:val="22"/>
              </w:rPr>
              <w:t>Title V</w:t>
            </w:r>
            <w:r w:rsidR="00E16625">
              <w:rPr>
                <w:rFonts w:eastAsia="Times New Roman" w:cs="Arial"/>
                <w:sz w:val="22"/>
                <w:szCs w:val="22"/>
              </w:rPr>
              <w:t>, Part B</w:t>
            </w:r>
            <w:r w:rsidRPr="001F6C1C">
              <w:rPr>
                <w:rFonts w:eastAsia="Times New Roman" w:cs="Arial"/>
                <w:sz w:val="22"/>
                <w:szCs w:val="22"/>
              </w:rPr>
              <w:t xml:space="preserve"> Funds</w:t>
            </w:r>
          </w:p>
        </w:tc>
      </w:tr>
      <w:tr w:rsidR="00AE7F7E" w:rsidRPr="001138A0" w:rsidTr="00613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rsidR="00AE7F7E" w:rsidRPr="001F6C1C" w:rsidRDefault="00AE7F7E" w:rsidP="002212DE">
            <w:pPr>
              <w:pStyle w:val="ListParagraph"/>
              <w:numPr>
                <w:ilvl w:val="0"/>
                <w:numId w:val="17"/>
              </w:numPr>
              <w:spacing w:before="0" w:after="150"/>
              <w:rPr>
                <w:rFonts w:eastAsia="Times New Roman" w:cs="Arial"/>
                <w:sz w:val="22"/>
                <w:szCs w:val="22"/>
              </w:rPr>
            </w:pPr>
            <w:r w:rsidRPr="001F6C1C">
              <w:rPr>
                <w:rFonts w:eastAsia="Times New Roman" w:cs="Arial"/>
                <w:sz w:val="22"/>
                <w:szCs w:val="22"/>
              </w:rPr>
              <w:t>Title V, Part B Questions</w:t>
            </w:r>
          </w:p>
        </w:tc>
      </w:tr>
      <w:tr w:rsidR="00613B8F" w:rsidRPr="001138A0" w:rsidTr="00613B8F">
        <w:tc>
          <w:tcPr>
            <w:cnfStyle w:val="001000000000" w:firstRow="0" w:lastRow="0" w:firstColumn="1" w:lastColumn="0" w:oddVBand="0" w:evenVBand="0" w:oddHBand="0" w:evenHBand="0" w:firstRowFirstColumn="0" w:firstRowLastColumn="0" w:lastRowFirstColumn="0" w:lastRowLastColumn="0"/>
            <w:tcW w:w="12950" w:type="dxa"/>
          </w:tcPr>
          <w:p w:rsidR="00613B8F" w:rsidRPr="001F6C1C" w:rsidRDefault="00613B8F" w:rsidP="00613B8F">
            <w:pPr>
              <w:spacing w:before="0" w:after="150"/>
              <w:rPr>
                <w:rFonts w:eastAsia="Times New Roman" w:cs="Arial"/>
                <w:sz w:val="22"/>
                <w:szCs w:val="22"/>
              </w:rPr>
            </w:pPr>
            <w:r w:rsidRPr="001F6C1C">
              <w:rPr>
                <w:rFonts w:eastAsia="Times New Roman" w:cs="Arial"/>
                <w:sz w:val="22"/>
                <w:szCs w:val="22"/>
              </w:rPr>
              <w:t>Module C:</w:t>
            </w:r>
          </w:p>
        </w:tc>
      </w:tr>
      <w:tr w:rsidR="00613B8F" w:rsidRPr="001138A0" w:rsidTr="00613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rsidR="00613B8F" w:rsidRPr="001F6C1C" w:rsidRDefault="00613B8F" w:rsidP="002212DE">
            <w:pPr>
              <w:pStyle w:val="ListParagraph"/>
              <w:numPr>
                <w:ilvl w:val="0"/>
                <w:numId w:val="18"/>
              </w:numPr>
              <w:spacing w:before="0" w:after="150"/>
              <w:rPr>
                <w:rFonts w:eastAsia="Times New Roman" w:cs="Arial"/>
                <w:sz w:val="22"/>
                <w:szCs w:val="22"/>
              </w:rPr>
            </w:pPr>
            <w:r w:rsidRPr="001F6C1C">
              <w:rPr>
                <w:rFonts w:eastAsia="Times New Roman" w:cs="Arial"/>
                <w:sz w:val="22"/>
                <w:szCs w:val="22"/>
              </w:rPr>
              <w:lastRenderedPageBreak/>
              <w:t> </w:t>
            </w:r>
            <w:hyperlink r:id="rId51" w:history="1">
              <w:r w:rsidRPr="001F6C1C">
                <w:rPr>
                  <w:rFonts w:eastAsia="Times New Roman" w:cs="Arial"/>
                  <w:sz w:val="22"/>
                  <w:szCs w:val="22"/>
                </w:rPr>
                <w:t>Budget Summary</w:t>
              </w:r>
            </w:hyperlink>
          </w:p>
        </w:tc>
      </w:tr>
      <w:tr w:rsidR="00497B05" w:rsidRPr="001138A0" w:rsidTr="00613B8F">
        <w:tc>
          <w:tcPr>
            <w:cnfStyle w:val="001000000000" w:firstRow="0" w:lastRow="0" w:firstColumn="1" w:lastColumn="0" w:oddVBand="0" w:evenVBand="0" w:oddHBand="0" w:evenHBand="0" w:firstRowFirstColumn="0" w:firstRowLastColumn="0" w:lastRowFirstColumn="0" w:lastRowLastColumn="0"/>
            <w:tcW w:w="12950" w:type="dxa"/>
          </w:tcPr>
          <w:p w:rsidR="00497B05" w:rsidRPr="00BF0424" w:rsidRDefault="00497B05" w:rsidP="002212DE">
            <w:pPr>
              <w:pStyle w:val="ListParagraph"/>
              <w:numPr>
                <w:ilvl w:val="0"/>
                <w:numId w:val="18"/>
              </w:numPr>
              <w:spacing w:before="0" w:after="150"/>
              <w:rPr>
                <w:rFonts w:eastAsia="Times New Roman" w:cs="Arial"/>
                <w:color w:val="FF0000"/>
                <w:sz w:val="22"/>
                <w:szCs w:val="22"/>
              </w:rPr>
            </w:pPr>
            <w:r w:rsidRPr="00BF0424">
              <w:rPr>
                <w:rFonts w:eastAsia="Times New Roman" w:cs="Arial"/>
                <w:color w:val="FF0000"/>
                <w:sz w:val="22"/>
                <w:szCs w:val="22"/>
              </w:rPr>
              <w:t>Set Aside Summary</w:t>
            </w:r>
          </w:p>
        </w:tc>
      </w:tr>
      <w:tr w:rsidR="00497B05" w:rsidRPr="001138A0" w:rsidTr="00613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rsidR="00497B05" w:rsidRPr="00BF0424" w:rsidRDefault="00497B05" w:rsidP="002212DE">
            <w:pPr>
              <w:pStyle w:val="ListParagraph"/>
              <w:numPr>
                <w:ilvl w:val="0"/>
                <w:numId w:val="18"/>
              </w:numPr>
              <w:spacing w:before="0" w:after="150"/>
              <w:rPr>
                <w:rFonts w:eastAsia="Times New Roman" w:cs="Arial"/>
                <w:color w:val="FF0000"/>
                <w:sz w:val="22"/>
                <w:szCs w:val="22"/>
              </w:rPr>
            </w:pPr>
            <w:r w:rsidRPr="00BF0424">
              <w:rPr>
                <w:rFonts w:eastAsia="Times New Roman" w:cs="Arial"/>
                <w:color w:val="FF0000"/>
                <w:sz w:val="22"/>
                <w:szCs w:val="22"/>
              </w:rPr>
              <w:t>Budget Locations Totals</w:t>
            </w:r>
          </w:p>
        </w:tc>
      </w:tr>
      <w:tr w:rsidR="00497B05" w:rsidRPr="001138A0" w:rsidTr="00613B8F">
        <w:tc>
          <w:tcPr>
            <w:cnfStyle w:val="001000000000" w:firstRow="0" w:lastRow="0" w:firstColumn="1" w:lastColumn="0" w:oddVBand="0" w:evenVBand="0" w:oddHBand="0" w:evenHBand="0" w:firstRowFirstColumn="0" w:firstRowLastColumn="0" w:lastRowFirstColumn="0" w:lastRowLastColumn="0"/>
            <w:tcW w:w="12950" w:type="dxa"/>
          </w:tcPr>
          <w:p w:rsidR="00497B05" w:rsidRPr="00BF0424" w:rsidRDefault="00497B05" w:rsidP="00BF0424">
            <w:pPr>
              <w:spacing w:before="0" w:after="150"/>
              <w:rPr>
                <w:rFonts w:eastAsia="Times New Roman" w:cs="Arial"/>
                <w:color w:val="FF0000"/>
                <w:sz w:val="22"/>
                <w:szCs w:val="22"/>
              </w:rPr>
            </w:pPr>
            <w:r w:rsidRPr="00BF0424">
              <w:rPr>
                <w:rFonts w:eastAsia="Times New Roman" w:cs="Arial"/>
                <w:color w:val="FF0000"/>
                <w:sz w:val="22"/>
                <w:szCs w:val="22"/>
              </w:rPr>
              <w:t xml:space="preserve">Module D: </w:t>
            </w:r>
          </w:p>
        </w:tc>
      </w:tr>
      <w:tr w:rsidR="00497B05" w:rsidRPr="001138A0" w:rsidTr="00613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0" w:type="dxa"/>
          </w:tcPr>
          <w:p w:rsidR="00497B05" w:rsidRPr="00BF0424" w:rsidRDefault="00497B05" w:rsidP="00BF0424">
            <w:pPr>
              <w:pStyle w:val="ListParagraph"/>
              <w:numPr>
                <w:ilvl w:val="0"/>
                <w:numId w:val="53"/>
              </w:numPr>
              <w:spacing w:before="0" w:after="150"/>
              <w:rPr>
                <w:rFonts w:eastAsia="Times New Roman" w:cs="Arial"/>
                <w:color w:val="FF0000"/>
                <w:sz w:val="22"/>
                <w:szCs w:val="22"/>
              </w:rPr>
            </w:pPr>
            <w:r w:rsidRPr="00BF0424">
              <w:rPr>
                <w:rFonts w:eastAsia="Times New Roman" w:cs="Arial"/>
                <w:color w:val="FF0000"/>
                <w:sz w:val="22"/>
                <w:szCs w:val="22"/>
              </w:rPr>
              <w:t>Document Uploads</w:t>
            </w:r>
          </w:p>
        </w:tc>
      </w:tr>
      <w:tr w:rsidR="00497B05" w:rsidRPr="001138A0" w:rsidTr="00613B8F">
        <w:tc>
          <w:tcPr>
            <w:cnfStyle w:val="001000000000" w:firstRow="0" w:lastRow="0" w:firstColumn="1" w:lastColumn="0" w:oddVBand="0" w:evenVBand="0" w:oddHBand="0" w:evenHBand="0" w:firstRowFirstColumn="0" w:firstRowLastColumn="0" w:lastRowFirstColumn="0" w:lastRowLastColumn="0"/>
            <w:tcW w:w="12950" w:type="dxa"/>
          </w:tcPr>
          <w:p w:rsidR="00497B05" w:rsidRPr="00BF0424" w:rsidRDefault="00497B05" w:rsidP="00BF0424">
            <w:pPr>
              <w:pStyle w:val="ListParagraph"/>
              <w:numPr>
                <w:ilvl w:val="0"/>
                <w:numId w:val="53"/>
              </w:numPr>
              <w:spacing w:before="0" w:after="150"/>
              <w:rPr>
                <w:rFonts w:eastAsia="Times New Roman" w:cs="Arial"/>
                <w:color w:val="FF0000"/>
                <w:sz w:val="22"/>
                <w:szCs w:val="22"/>
              </w:rPr>
            </w:pPr>
            <w:r w:rsidRPr="00BF0424">
              <w:rPr>
                <w:rFonts w:eastAsia="Times New Roman" w:cs="Arial"/>
                <w:color w:val="FF0000"/>
                <w:sz w:val="22"/>
                <w:szCs w:val="22"/>
              </w:rPr>
              <w:t>Summary</w:t>
            </w:r>
          </w:p>
        </w:tc>
      </w:tr>
    </w:tbl>
    <w:p w:rsidR="00613B8F" w:rsidRPr="001F6C1C" w:rsidRDefault="00613B8F" w:rsidP="00613B8F">
      <w:pPr>
        <w:pBdr>
          <w:top w:val="single" w:sz="6" w:space="1" w:color="auto"/>
        </w:pBdr>
        <w:spacing w:before="0" w:after="0" w:line="240" w:lineRule="auto"/>
        <w:jc w:val="center"/>
        <w:rPr>
          <w:rFonts w:eastAsia="Times New Roman" w:cs="Arial"/>
          <w:vanish/>
          <w:sz w:val="22"/>
          <w:szCs w:val="22"/>
        </w:rPr>
      </w:pPr>
      <w:r w:rsidRPr="001F6C1C">
        <w:rPr>
          <w:rFonts w:eastAsia="Times New Roman" w:cs="Arial"/>
          <w:vanish/>
          <w:sz w:val="22"/>
          <w:szCs w:val="22"/>
        </w:rPr>
        <w:t>Bottom of Form</w:t>
      </w:r>
    </w:p>
    <w:p w:rsidR="00C04F10" w:rsidRPr="001F6C1C" w:rsidRDefault="00C04F10" w:rsidP="001F6C1C">
      <w:pPr>
        <w:pStyle w:val="Heading4"/>
        <w:rPr>
          <w:sz w:val="22"/>
          <w:szCs w:val="22"/>
        </w:rPr>
      </w:pPr>
    </w:p>
    <w:sectPr w:rsidR="00C04F10" w:rsidRPr="001F6C1C" w:rsidSect="00441CA8">
      <w:headerReference w:type="default" r:id="rId52"/>
      <w:footerReference w:type="default" r:id="rId53"/>
      <w:pgSz w:w="15840" w:h="12240" w:orient="landscape"/>
      <w:pgMar w:top="1440" w:right="1440" w:bottom="1440" w:left="1440" w:header="720" w:footer="4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F7E" w:rsidRDefault="006F5F7E" w:rsidP="001C6127">
      <w:pPr>
        <w:spacing w:before="0" w:after="0" w:line="240" w:lineRule="auto"/>
      </w:pPr>
      <w:r>
        <w:separator/>
      </w:r>
    </w:p>
  </w:endnote>
  <w:endnote w:type="continuationSeparator" w:id="0">
    <w:p w:rsidR="006F5F7E" w:rsidRDefault="006F5F7E" w:rsidP="001C61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F7E" w:rsidRDefault="006F5F7E" w:rsidP="001C6127">
    <w:pPr>
      <w:pStyle w:val="Footer"/>
      <w:tabs>
        <w:tab w:val="clear" w:pos="9360"/>
      </w:tabs>
    </w:pPr>
  </w:p>
  <w:p w:rsidR="006F5F7E" w:rsidRDefault="006F5F7E" w:rsidP="00441CA8">
    <w:pPr>
      <w:pStyle w:val="Footer"/>
      <w:tabs>
        <w:tab w:val="clear" w:pos="9360"/>
      </w:tabs>
      <w:jc w:val="center"/>
      <w:rPr>
        <w:b/>
        <w:i/>
      </w:rPr>
    </w:pPr>
    <w:r>
      <w:rPr>
        <w:b/>
        <w:i/>
      </w:rPr>
      <w:t>_________________________________________________________________________________________________________________________________</w:t>
    </w:r>
  </w:p>
  <w:p w:rsidR="006F5F7E" w:rsidRPr="001C6127" w:rsidRDefault="002B7F2E" w:rsidP="001C6127">
    <w:pPr>
      <w:pStyle w:val="Footer"/>
      <w:tabs>
        <w:tab w:val="clear" w:pos="9360"/>
      </w:tabs>
    </w:pPr>
    <w:hyperlink r:id="rId1" w:history="1">
      <w:r w:rsidR="007D3BCA" w:rsidRPr="0014456C">
        <w:rPr>
          <w:rStyle w:val="Hyperlink"/>
        </w:rPr>
        <w:t>file:///K:\OFPA\Consolidated%20Application\Consolidated%20Application%2019-20\2019_20AppForEDAC.docx</w:t>
      </w:r>
    </w:hyperlink>
    <w:r w:rsidR="007D3BCA">
      <w:rPr>
        <w:rStyle w:val="Hyperlink"/>
      </w:rPr>
      <w:t xml:space="preserve"> </w:t>
    </w:r>
    <w:r w:rsidR="006F5F7E" w:rsidRPr="00183110">
      <w:t>Last modified:</w:t>
    </w:r>
    <w:r w:rsidR="006F5F7E">
      <w:t xml:space="preserve"> </w:t>
    </w:r>
    <w:r w:rsidR="00986C0C">
      <w:t>03/12/2019</w:t>
    </w:r>
    <w:r w:rsidR="006F5F7E">
      <w:t xml:space="preserve"> DCollins</w:t>
    </w:r>
    <w:r w:rsidR="006F5F7E">
      <w:tab/>
    </w:r>
    <w:r w:rsidR="006F5F7E">
      <w:fldChar w:fldCharType="begin"/>
    </w:r>
    <w:r w:rsidR="006F5F7E">
      <w:instrText xml:space="preserve"> PAGE   \* MERGEFORMAT </w:instrText>
    </w:r>
    <w:r w:rsidR="006F5F7E">
      <w:fldChar w:fldCharType="separate"/>
    </w:r>
    <w:r>
      <w:rPr>
        <w:noProof/>
      </w:rPr>
      <w:t>1</w:t>
    </w:r>
    <w:r w:rsidR="006F5F7E">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F7E" w:rsidRDefault="006F5F7E" w:rsidP="001C6127">
      <w:pPr>
        <w:spacing w:before="0" w:after="0" w:line="240" w:lineRule="auto"/>
      </w:pPr>
      <w:r>
        <w:separator/>
      </w:r>
    </w:p>
  </w:footnote>
  <w:footnote w:type="continuationSeparator" w:id="0">
    <w:p w:rsidR="006F5F7E" w:rsidRDefault="006F5F7E" w:rsidP="001C612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F7E" w:rsidRPr="001F6C1C" w:rsidRDefault="002B7F2E" w:rsidP="001F6C1C">
    <w:pPr>
      <w:pStyle w:val="Header"/>
      <w:jc w:val="center"/>
      <w:rPr>
        <w:b/>
        <w:color w:val="FF0000"/>
      </w:rPr>
    </w:pPr>
    <w:sdt>
      <w:sdtPr>
        <w:rPr>
          <w:b/>
          <w:color w:val="FF0000"/>
        </w:rPr>
        <w:id w:val="-1395664926"/>
        <w:docPartObj>
          <w:docPartGallery w:val="Watermarks"/>
          <w:docPartUnique/>
        </w:docPartObj>
      </w:sdtPr>
      <w:sdtEndPr/>
      <w:sdtContent>
        <w:r>
          <w:rPr>
            <w:b/>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9153"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F5F7E" w:rsidRPr="001F6C1C">
      <w:rPr>
        <w:b/>
        <w:color w:val="FF0000"/>
      </w:rPr>
      <w:t>COPY FOR PLANNING PURPOSES ONLY – DO NOT SUBMIT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C325A"/>
    <w:multiLevelType w:val="hybridMultilevel"/>
    <w:tmpl w:val="363AD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55008"/>
    <w:multiLevelType w:val="hybridMultilevel"/>
    <w:tmpl w:val="39524FAE"/>
    <w:lvl w:ilvl="0" w:tplc="0409000F">
      <w:start w:val="1"/>
      <w:numFmt w:val="decimal"/>
      <w:pStyle w:val="NDTACPlainTableBullet1FollowedbyNot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63D13"/>
    <w:multiLevelType w:val="hybridMultilevel"/>
    <w:tmpl w:val="19D2C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603B4"/>
    <w:multiLevelType w:val="hybridMultilevel"/>
    <w:tmpl w:val="A272A0CC"/>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71B34D2"/>
    <w:multiLevelType w:val="hybridMultilevel"/>
    <w:tmpl w:val="53BE1B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F31439"/>
    <w:multiLevelType w:val="hybridMultilevel"/>
    <w:tmpl w:val="22DA68C4"/>
    <w:lvl w:ilvl="0" w:tplc="5082E6A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227A64"/>
    <w:multiLevelType w:val="hybridMultilevel"/>
    <w:tmpl w:val="677C6B46"/>
    <w:lvl w:ilvl="0" w:tplc="4B5C905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D687B16"/>
    <w:multiLevelType w:val="hybridMultilevel"/>
    <w:tmpl w:val="A0160E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8F5CF5"/>
    <w:multiLevelType w:val="hybridMultilevel"/>
    <w:tmpl w:val="47420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BB6F6C"/>
    <w:multiLevelType w:val="hybridMultilevel"/>
    <w:tmpl w:val="BB0E78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AF108D"/>
    <w:multiLevelType w:val="multilevel"/>
    <w:tmpl w:val="3AE0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CB5C67"/>
    <w:multiLevelType w:val="hybridMultilevel"/>
    <w:tmpl w:val="C57E24A2"/>
    <w:lvl w:ilvl="0" w:tplc="B2284A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554B1E"/>
    <w:multiLevelType w:val="hybridMultilevel"/>
    <w:tmpl w:val="E3F4CE12"/>
    <w:lvl w:ilvl="0" w:tplc="43C2EC8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E041E2"/>
    <w:multiLevelType w:val="hybridMultilevel"/>
    <w:tmpl w:val="813C6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F42CE5"/>
    <w:multiLevelType w:val="multilevel"/>
    <w:tmpl w:val="F2B4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D56F16"/>
    <w:multiLevelType w:val="hybridMultilevel"/>
    <w:tmpl w:val="F7761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0026A5"/>
    <w:multiLevelType w:val="hybridMultilevel"/>
    <w:tmpl w:val="9CD65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640B09"/>
    <w:multiLevelType w:val="hybridMultilevel"/>
    <w:tmpl w:val="28580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5073B9"/>
    <w:multiLevelType w:val="hybridMultilevel"/>
    <w:tmpl w:val="ADC4B418"/>
    <w:lvl w:ilvl="0" w:tplc="C1D6BE1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71440B"/>
    <w:multiLevelType w:val="hybridMultilevel"/>
    <w:tmpl w:val="4DE8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762A6E"/>
    <w:multiLevelType w:val="hybridMultilevel"/>
    <w:tmpl w:val="B0D2159E"/>
    <w:lvl w:ilvl="0" w:tplc="5082E6AC">
      <w:start w:val="1"/>
      <w:numFmt w:val="bullet"/>
      <w:lvlText w:val=""/>
      <w:lvlJc w:val="left"/>
      <w:pPr>
        <w:ind w:left="900" w:hanging="360"/>
      </w:pPr>
      <w:rPr>
        <w:rFonts w:ascii="Wingdings" w:hAnsi="Wingdings" w:hint="default"/>
      </w:rPr>
    </w:lvl>
    <w:lvl w:ilvl="1" w:tplc="4B5C9056">
      <w:start w:val="1"/>
      <w:numFmt w:val="bullet"/>
      <w:lvlText w:val=""/>
      <w:lvlJc w:val="left"/>
      <w:pPr>
        <w:ind w:left="1620" w:hanging="360"/>
      </w:pPr>
      <w:rPr>
        <w:rFonts w:ascii="Wingdings" w:hAnsi="Wingdings" w:hint="default"/>
        <w:color w:val="auto"/>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29560791"/>
    <w:multiLevelType w:val="hybridMultilevel"/>
    <w:tmpl w:val="0538A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116223"/>
    <w:multiLevelType w:val="hybridMultilevel"/>
    <w:tmpl w:val="51BE4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6B127E"/>
    <w:multiLevelType w:val="hybridMultilevel"/>
    <w:tmpl w:val="26921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021F4A"/>
    <w:multiLevelType w:val="hybridMultilevel"/>
    <w:tmpl w:val="311C8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033FBC"/>
    <w:multiLevelType w:val="hybridMultilevel"/>
    <w:tmpl w:val="7CE4CBBE"/>
    <w:lvl w:ilvl="0" w:tplc="4B5C905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E3742F"/>
    <w:multiLevelType w:val="hybridMultilevel"/>
    <w:tmpl w:val="EBEEA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AE3C16"/>
    <w:multiLevelType w:val="hybridMultilevel"/>
    <w:tmpl w:val="18EEC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3B6A79"/>
    <w:multiLevelType w:val="hybridMultilevel"/>
    <w:tmpl w:val="A7B441AA"/>
    <w:lvl w:ilvl="0" w:tplc="4B5C905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3826E1"/>
    <w:multiLevelType w:val="hybridMultilevel"/>
    <w:tmpl w:val="93CA1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D54BA6"/>
    <w:multiLevelType w:val="hybridMultilevel"/>
    <w:tmpl w:val="A6D4B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445801"/>
    <w:multiLevelType w:val="hybridMultilevel"/>
    <w:tmpl w:val="6A3A9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577FDF"/>
    <w:multiLevelType w:val="hybridMultilevel"/>
    <w:tmpl w:val="C8785366"/>
    <w:lvl w:ilvl="0" w:tplc="FC341092">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4C120133"/>
    <w:multiLevelType w:val="hybridMultilevel"/>
    <w:tmpl w:val="5AB8A77A"/>
    <w:lvl w:ilvl="0" w:tplc="724097DC">
      <w:start w:val="1"/>
      <w:numFmt w:val="decimal"/>
      <w:lvlText w:val="%1."/>
      <w:lvlJc w:val="left"/>
      <w:pPr>
        <w:ind w:left="720" w:hanging="360"/>
      </w:pPr>
      <w:rPr>
        <w:rFonts w:hint="default"/>
        <w:b w:val="0"/>
      </w:rPr>
    </w:lvl>
    <w:lvl w:ilvl="1" w:tplc="4B5C9056">
      <w:start w:val="1"/>
      <w:numFmt w:val="bullet"/>
      <w:lvlText w:val=""/>
      <w:lvlJc w:val="left"/>
      <w:pPr>
        <w:ind w:left="1440" w:hanging="360"/>
      </w:pPr>
      <w:rPr>
        <w:rFonts w:ascii="Wingdings" w:hAnsi="Wingdings" w:hint="default"/>
        <w:color w:val="auto"/>
      </w:rPr>
    </w:lvl>
    <w:lvl w:ilvl="2" w:tplc="4B5C9056">
      <w:start w:val="1"/>
      <w:numFmt w:val="bullet"/>
      <w:lvlText w:val=""/>
      <w:lvlJc w:val="left"/>
      <w:pPr>
        <w:ind w:left="2160" w:hanging="180"/>
      </w:pPr>
      <w:rPr>
        <w:rFonts w:ascii="Wingdings" w:hAnsi="Wingdings"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4A502B"/>
    <w:multiLevelType w:val="hybridMultilevel"/>
    <w:tmpl w:val="91784722"/>
    <w:lvl w:ilvl="0" w:tplc="B2284AB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7E24E8E"/>
    <w:multiLevelType w:val="hybridMultilevel"/>
    <w:tmpl w:val="D452D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126A53"/>
    <w:multiLevelType w:val="hybridMultilevel"/>
    <w:tmpl w:val="CD643178"/>
    <w:lvl w:ilvl="0" w:tplc="55064B78">
      <w:start w:val="1"/>
      <w:numFmt w:val="bullet"/>
      <w:lvlText w:val=""/>
      <w:lvlJc w:val="left"/>
      <w:pPr>
        <w:ind w:left="720" w:hanging="360"/>
      </w:pPr>
      <w:rPr>
        <w:rFonts w:ascii="Symbol" w:hAnsi="Symbol" w:hint="default"/>
        <w:color w:val="7F7F7F" w:themeColor="text1" w:themeTint="8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480240"/>
    <w:multiLevelType w:val="hybridMultilevel"/>
    <w:tmpl w:val="34AC2B5E"/>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0E36E3"/>
    <w:multiLevelType w:val="hybridMultilevel"/>
    <w:tmpl w:val="D75A283C"/>
    <w:lvl w:ilvl="0" w:tplc="4B5C905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C17363"/>
    <w:multiLevelType w:val="hybridMultilevel"/>
    <w:tmpl w:val="B7000AD8"/>
    <w:lvl w:ilvl="0" w:tplc="B2284A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3D0800"/>
    <w:multiLevelType w:val="hybridMultilevel"/>
    <w:tmpl w:val="203E3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3A7473"/>
    <w:multiLevelType w:val="hybridMultilevel"/>
    <w:tmpl w:val="54CC95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4A4332"/>
    <w:multiLevelType w:val="multilevel"/>
    <w:tmpl w:val="0E2CF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C8A7713"/>
    <w:multiLevelType w:val="hybridMultilevel"/>
    <w:tmpl w:val="3968BE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47569F"/>
    <w:multiLevelType w:val="hybridMultilevel"/>
    <w:tmpl w:val="998E50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DC065D"/>
    <w:multiLevelType w:val="hybridMultilevel"/>
    <w:tmpl w:val="91782F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D87839"/>
    <w:multiLevelType w:val="hybridMultilevel"/>
    <w:tmpl w:val="E0B40E78"/>
    <w:lvl w:ilvl="0" w:tplc="4B5C905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D16283D"/>
    <w:multiLevelType w:val="hybridMultilevel"/>
    <w:tmpl w:val="BA18B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9C30D0"/>
    <w:multiLevelType w:val="hybridMultilevel"/>
    <w:tmpl w:val="93A21990"/>
    <w:lvl w:ilvl="0" w:tplc="B2284A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BE72F9"/>
    <w:multiLevelType w:val="multilevel"/>
    <w:tmpl w:val="F004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B634A7"/>
    <w:multiLevelType w:val="hybridMultilevel"/>
    <w:tmpl w:val="0CFC7740"/>
    <w:lvl w:ilvl="0" w:tplc="4B7651CA">
      <w:start w:val="1"/>
      <w:numFmt w:val="bullet"/>
      <w:pStyle w:val="NDTACPlainTableBullet1"/>
      <w:lvlText w:val=""/>
      <w:lvlJc w:val="left"/>
      <w:pPr>
        <w:ind w:left="720" w:hanging="360"/>
      </w:pPr>
      <w:rPr>
        <w:rFonts w:ascii="Symbol" w:hAnsi="Symbol" w:hint="default"/>
        <w:b w:val="0"/>
        <w:i w:val="0"/>
        <w:color w:val="000000" w:themeColor="text1"/>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236227"/>
    <w:multiLevelType w:val="hybridMultilevel"/>
    <w:tmpl w:val="5C1E6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B04EFD"/>
    <w:multiLevelType w:val="hybridMultilevel"/>
    <w:tmpl w:val="2FDC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DF66CE"/>
    <w:multiLevelType w:val="hybridMultilevel"/>
    <w:tmpl w:val="B2D8BE50"/>
    <w:lvl w:ilvl="0" w:tplc="724097DC">
      <w:start w:val="1"/>
      <w:numFmt w:val="decimal"/>
      <w:lvlText w:val="%1."/>
      <w:lvlJc w:val="left"/>
      <w:pPr>
        <w:ind w:left="720" w:hanging="360"/>
      </w:pPr>
      <w:rPr>
        <w:rFonts w:hint="default"/>
        <w:b w:val="0"/>
      </w:rPr>
    </w:lvl>
    <w:lvl w:ilvl="1" w:tplc="4B5C9056">
      <w:start w:val="1"/>
      <w:numFmt w:val="bullet"/>
      <w:lvlText w:val=""/>
      <w:lvlJc w:val="left"/>
      <w:pPr>
        <w:ind w:left="1440" w:hanging="360"/>
      </w:pPr>
      <w:rPr>
        <w:rFonts w:ascii="Wingdings" w:hAnsi="Wingdings" w:hint="default"/>
        <w:color w:val="auto"/>
      </w:rPr>
    </w:lvl>
    <w:lvl w:ilvl="2" w:tplc="4B5C9056">
      <w:start w:val="1"/>
      <w:numFmt w:val="bullet"/>
      <w:lvlText w:val=""/>
      <w:lvlJc w:val="left"/>
      <w:pPr>
        <w:ind w:left="2160" w:hanging="180"/>
      </w:pPr>
      <w:rPr>
        <w:rFonts w:ascii="Wingdings" w:hAnsi="Wingdings" w:hint="default"/>
        <w:color w:val="auto"/>
      </w:rPr>
    </w:lvl>
    <w:lvl w:ilvl="3" w:tplc="5082E6AC">
      <w:start w:val="1"/>
      <w:numFmt w:val="bullet"/>
      <w:lvlText w:val=""/>
      <w:lvlJc w:val="left"/>
      <w:pPr>
        <w:ind w:left="2880" w:hanging="360"/>
      </w:pPr>
      <w:rPr>
        <w:rFonts w:ascii="Wingdings" w:hAnsi="Wingdings" w:hint="default"/>
      </w:rPr>
    </w:lvl>
    <w:lvl w:ilvl="4" w:tplc="7C66F2CA">
      <w:start w:val="880"/>
      <w:numFmt w:val="bullet"/>
      <w:lvlText w:val="-"/>
      <w:lvlJc w:val="left"/>
      <w:pPr>
        <w:ind w:left="3600" w:hanging="360"/>
      </w:pPr>
      <w:rPr>
        <w:rFonts w:ascii="Calibri" w:eastAsiaTheme="minorEastAsia" w:hAnsi="Calibri" w:cstheme="minorBid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0"/>
  </w:num>
  <w:num w:numId="3">
    <w:abstractNumId w:val="11"/>
  </w:num>
  <w:num w:numId="4">
    <w:abstractNumId w:val="48"/>
  </w:num>
  <w:num w:numId="5">
    <w:abstractNumId w:val="34"/>
  </w:num>
  <w:num w:numId="6">
    <w:abstractNumId w:val="39"/>
  </w:num>
  <w:num w:numId="7">
    <w:abstractNumId w:val="28"/>
  </w:num>
  <w:num w:numId="8">
    <w:abstractNumId w:val="47"/>
  </w:num>
  <w:num w:numId="9">
    <w:abstractNumId w:val="21"/>
  </w:num>
  <w:num w:numId="10">
    <w:abstractNumId w:val="16"/>
  </w:num>
  <w:num w:numId="11">
    <w:abstractNumId w:val="30"/>
  </w:num>
  <w:num w:numId="12">
    <w:abstractNumId w:val="17"/>
  </w:num>
  <w:num w:numId="13">
    <w:abstractNumId w:val="40"/>
  </w:num>
  <w:num w:numId="14">
    <w:abstractNumId w:val="25"/>
  </w:num>
  <w:num w:numId="15">
    <w:abstractNumId w:val="35"/>
  </w:num>
  <w:num w:numId="16">
    <w:abstractNumId w:val="45"/>
  </w:num>
  <w:num w:numId="17">
    <w:abstractNumId w:val="43"/>
  </w:num>
  <w:num w:numId="18">
    <w:abstractNumId w:val="41"/>
  </w:num>
  <w:num w:numId="19">
    <w:abstractNumId w:val="53"/>
  </w:num>
  <w:num w:numId="20">
    <w:abstractNumId w:val="37"/>
  </w:num>
  <w:num w:numId="21">
    <w:abstractNumId w:val="31"/>
  </w:num>
  <w:num w:numId="22">
    <w:abstractNumId w:val="36"/>
  </w:num>
  <w:num w:numId="23">
    <w:abstractNumId w:val="33"/>
  </w:num>
  <w:num w:numId="24">
    <w:abstractNumId w:val="20"/>
  </w:num>
  <w:num w:numId="25">
    <w:abstractNumId w:val="27"/>
  </w:num>
  <w:num w:numId="26">
    <w:abstractNumId w:val="0"/>
  </w:num>
  <w:num w:numId="27">
    <w:abstractNumId w:val="2"/>
  </w:num>
  <w:num w:numId="28">
    <w:abstractNumId w:val="23"/>
  </w:num>
  <w:num w:numId="29">
    <w:abstractNumId w:val="8"/>
  </w:num>
  <w:num w:numId="30">
    <w:abstractNumId w:val="27"/>
  </w:num>
  <w:num w:numId="31">
    <w:abstractNumId w:val="46"/>
  </w:num>
  <w:num w:numId="32">
    <w:abstractNumId w:val="5"/>
  </w:num>
  <w:num w:numId="33">
    <w:abstractNumId w:val="3"/>
  </w:num>
  <w:num w:numId="34">
    <w:abstractNumId w:val="18"/>
  </w:num>
  <w:num w:numId="35">
    <w:abstractNumId w:val="19"/>
  </w:num>
  <w:num w:numId="36">
    <w:abstractNumId w:val="51"/>
  </w:num>
  <w:num w:numId="37">
    <w:abstractNumId w:val="52"/>
  </w:num>
  <w:num w:numId="38">
    <w:abstractNumId w:val="9"/>
  </w:num>
  <w:num w:numId="39">
    <w:abstractNumId w:val="32"/>
  </w:num>
  <w:num w:numId="40">
    <w:abstractNumId w:val="4"/>
  </w:num>
  <w:num w:numId="41">
    <w:abstractNumId w:val="38"/>
  </w:num>
  <w:num w:numId="42">
    <w:abstractNumId w:val="6"/>
  </w:num>
  <w:num w:numId="43">
    <w:abstractNumId w:val="24"/>
  </w:num>
  <w:num w:numId="44">
    <w:abstractNumId w:val="49"/>
  </w:num>
  <w:num w:numId="45">
    <w:abstractNumId w:val="14"/>
  </w:num>
  <w:num w:numId="46">
    <w:abstractNumId w:val="10"/>
  </w:num>
  <w:num w:numId="47">
    <w:abstractNumId w:val="42"/>
  </w:num>
  <w:num w:numId="48">
    <w:abstractNumId w:val="15"/>
  </w:num>
  <w:num w:numId="49">
    <w:abstractNumId w:val="26"/>
  </w:num>
  <w:num w:numId="50">
    <w:abstractNumId w:val="29"/>
  </w:num>
  <w:num w:numId="51">
    <w:abstractNumId w:val="22"/>
  </w:num>
  <w:num w:numId="52">
    <w:abstractNumId w:val="44"/>
  </w:num>
  <w:num w:numId="53">
    <w:abstractNumId w:val="7"/>
  </w:num>
  <w:num w:numId="54">
    <w:abstractNumId w:val="13"/>
  </w:num>
  <w:num w:numId="55">
    <w:abstractNumId w:val="1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efaultTabStop w:val="720"/>
  <w:characterSpacingControl w:val="doNotCompress"/>
  <w:hdrShapeDefaults>
    <o:shapedefaults v:ext="edit" spidmax="49154"/>
    <o:shapelayout v:ext="edit">
      <o:idmap v:ext="edit" data="48"/>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065"/>
    <w:rsid w:val="0000355E"/>
    <w:rsid w:val="00004D24"/>
    <w:rsid w:val="0000674D"/>
    <w:rsid w:val="0002380E"/>
    <w:rsid w:val="00035CCB"/>
    <w:rsid w:val="00043C02"/>
    <w:rsid w:val="000442F2"/>
    <w:rsid w:val="0004574E"/>
    <w:rsid w:val="00050AD5"/>
    <w:rsid w:val="00062426"/>
    <w:rsid w:val="000647ED"/>
    <w:rsid w:val="00066396"/>
    <w:rsid w:val="00067378"/>
    <w:rsid w:val="00075BAD"/>
    <w:rsid w:val="00084635"/>
    <w:rsid w:val="000876D2"/>
    <w:rsid w:val="0009045B"/>
    <w:rsid w:val="000929C1"/>
    <w:rsid w:val="000961E3"/>
    <w:rsid w:val="00097EAA"/>
    <w:rsid w:val="000A34C8"/>
    <w:rsid w:val="000B06D0"/>
    <w:rsid w:val="000B3A6F"/>
    <w:rsid w:val="000C2793"/>
    <w:rsid w:val="000C299D"/>
    <w:rsid w:val="000C4306"/>
    <w:rsid w:val="000D32AA"/>
    <w:rsid w:val="000D4795"/>
    <w:rsid w:val="000D4A95"/>
    <w:rsid w:val="000D7A73"/>
    <w:rsid w:val="000E7C07"/>
    <w:rsid w:val="000F0C8E"/>
    <w:rsid w:val="000F21C5"/>
    <w:rsid w:val="000F64EE"/>
    <w:rsid w:val="00102A35"/>
    <w:rsid w:val="00106E27"/>
    <w:rsid w:val="001138A0"/>
    <w:rsid w:val="00114383"/>
    <w:rsid w:val="001210AE"/>
    <w:rsid w:val="001248B6"/>
    <w:rsid w:val="00130328"/>
    <w:rsid w:val="00131D91"/>
    <w:rsid w:val="00132431"/>
    <w:rsid w:val="00140A30"/>
    <w:rsid w:val="00146611"/>
    <w:rsid w:val="00151470"/>
    <w:rsid w:val="0015796C"/>
    <w:rsid w:val="00162CF2"/>
    <w:rsid w:val="00163B96"/>
    <w:rsid w:val="00163D42"/>
    <w:rsid w:val="00164C24"/>
    <w:rsid w:val="00172DEF"/>
    <w:rsid w:val="00176110"/>
    <w:rsid w:val="00180270"/>
    <w:rsid w:val="00183110"/>
    <w:rsid w:val="00187E4C"/>
    <w:rsid w:val="0019000F"/>
    <w:rsid w:val="00190724"/>
    <w:rsid w:val="00196020"/>
    <w:rsid w:val="001A1064"/>
    <w:rsid w:val="001A1126"/>
    <w:rsid w:val="001A251C"/>
    <w:rsid w:val="001A2E6E"/>
    <w:rsid w:val="001C6127"/>
    <w:rsid w:val="001D19AA"/>
    <w:rsid w:val="001D7AF7"/>
    <w:rsid w:val="001E4111"/>
    <w:rsid w:val="001F23D3"/>
    <w:rsid w:val="001F53A1"/>
    <w:rsid w:val="001F6C1C"/>
    <w:rsid w:val="002037A2"/>
    <w:rsid w:val="0020687A"/>
    <w:rsid w:val="00210B6F"/>
    <w:rsid w:val="002113E4"/>
    <w:rsid w:val="00215E32"/>
    <w:rsid w:val="002212DE"/>
    <w:rsid w:val="00224F26"/>
    <w:rsid w:val="0023534B"/>
    <w:rsid w:val="002363FD"/>
    <w:rsid w:val="00237C42"/>
    <w:rsid w:val="00242C0B"/>
    <w:rsid w:val="00243F5A"/>
    <w:rsid w:val="002470AA"/>
    <w:rsid w:val="00252B1C"/>
    <w:rsid w:val="0025720D"/>
    <w:rsid w:val="00257A4C"/>
    <w:rsid w:val="00261B47"/>
    <w:rsid w:val="002632EE"/>
    <w:rsid w:val="00266708"/>
    <w:rsid w:val="0027136B"/>
    <w:rsid w:val="002773B6"/>
    <w:rsid w:val="00286304"/>
    <w:rsid w:val="002868E1"/>
    <w:rsid w:val="00286CD8"/>
    <w:rsid w:val="0028703E"/>
    <w:rsid w:val="00293156"/>
    <w:rsid w:val="002A01A7"/>
    <w:rsid w:val="002A09D1"/>
    <w:rsid w:val="002A2231"/>
    <w:rsid w:val="002A4C28"/>
    <w:rsid w:val="002A4CC9"/>
    <w:rsid w:val="002A5B72"/>
    <w:rsid w:val="002A6FB6"/>
    <w:rsid w:val="002B2CC7"/>
    <w:rsid w:val="002B54D8"/>
    <w:rsid w:val="002B7F2E"/>
    <w:rsid w:val="002D7EB6"/>
    <w:rsid w:val="002E404E"/>
    <w:rsid w:val="002E4A50"/>
    <w:rsid w:val="002E583C"/>
    <w:rsid w:val="002F0C08"/>
    <w:rsid w:val="00304D6D"/>
    <w:rsid w:val="003075C1"/>
    <w:rsid w:val="00307A82"/>
    <w:rsid w:val="003130D7"/>
    <w:rsid w:val="00314951"/>
    <w:rsid w:val="00326381"/>
    <w:rsid w:val="00331FA6"/>
    <w:rsid w:val="00340815"/>
    <w:rsid w:val="00346CEF"/>
    <w:rsid w:val="00346F21"/>
    <w:rsid w:val="00353303"/>
    <w:rsid w:val="00353C88"/>
    <w:rsid w:val="00360730"/>
    <w:rsid w:val="00360CF8"/>
    <w:rsid w:val="00374A4D"/>
    <w:rsid w:val="00374C02"/>
    <w:rsid w:val="00376038"/>
    <w:rsid w:val="0037771F"/>
    <w:rsid w:val="00377C25"/>
    <w:rsid w:val="00377EDF"/>
    <w:rsid w:val="00386122"/>
    <w:rsid w:val="00387F3A"/>
    <w:rsid w:val="00390FB9"/>
    <w:rsid w:val="003A4B2B"/>
    <w:rsid w:val="003A67E9"/>
    <w:rsid w:val="003B2D70"/>
    <w:rsid w:val="003B32D6"/>
    <w:rsid w:val="003C3511"/>
    <w:rsid w:val="003C486E"/>
    <w:rsid w:val="003D4E59"/>
    <w:rsid w:val="003D57E2"/>
    <w:rsid w:val="003E071C"/>
    <w:rsid w:val="003E680A"/>
    <w:rsid w:val="003E7AE8"/>
    <w:rsid w:val="003F4C62"/>
    <w:rsid w:val="003F5BEB"/>
    <w:rsid w:val="004002F7"/>
    <w:rsid w:val="004069B5"/>
    <w:rsid w:val="004146AA"/>
    <w:rsid w:val="0041724B"/>
    <w:rsid w:val="00420ED5"/>
    <w:rsid w:val="00425462"/>
    <w:rsid w:val="004254C1"/>
    <w:rsid w:val="00441CA8"/>
    <w:rsid w:val="00442F0E"/>
    <w:rsid w:val="00443FAE"/>
    <w:rsid w:val="00445307"/>
    <w:rsid w:val="0045248C"/>
    <w:rsid w:val="00452BE0"/>
    <w:rsid w:val="0045446C"/>
    <w:rsid w:val="0045588A"/>
    <w:rsid w:val="004718A9"/>
    <w:rsid w:val="00474AD0"/>
    <w:rsid w:val="00480DBE"/>
    <w:rsid w:val="0048361A"/>
    <w:rsid w:val="00484534"/>
    <w:rsid w:val="0048525F"/>
    <w:rsid w:val="00495374"/>
    <w:rsid w:val="00497483"/>
    <w:rsid w:val="00497B05"/>
    <w:rsid w:val="00497B2C"/>
    <w:rsid w:val="004A4B78"/>
    <w:rsid w:val="004A6B81"/>
    <w:rsid w:val="004A7B4C"/>
    <w:rsid w:val="004C0F6E"/>
    <w:rsid w:val="004D241B"/>
    <w:rsid w:val="004D450B"/>
    <w:rsid w:val="004D7F78"/>
    <w:rsid w:val="004F0C49"/>
    <w:rsid w:val="004F25A3"/>
    <w:rsid w:val="005115ED"/>
    <w:rsid w:val="0051553B"/>
    <w:rsid w:val="00515F08"/>
    <w:rsid w:val="00516C01"/>
    <w:rsid w:val="00522321"/>
    <w:rsid w:val="005236CB"/>
    <w:rsid w:val="00524A9E"/>
    <w:rsid w:val="00524D6B"/>
    <w:rsid w:val="005255A5"/>
    <w:rsid w:val="00526ABC"/>
    <w:rsid w:val="00526E70"/>
    <w:rsid w:val="00534BA4"/>
    <w:rsid w:val="005409D4"/>
    <w:rsid w:val="00540A97"/>
    <w:rsid w:val="00540E86"/>
    <w:rsid w:val="00550C89"/>
    <w:rsid w:val="00551939"/>
    <w:rsid w:val="00552DB8"/>
    <w:rsid w:val="00553466"/>
    <w:rsid w:val="00557E12"/>
    <w:rsid w:val="005623B4"/>
    <w:rsid w:val="00563A99"/>
    <w:rsid w:val="005673D7"/>
    <w:rsid w:val="005705F3"/>
    <w:rsid w:val="005755EE"/>
    <w:rsid w:val="00580B22"/>
    <w:rsid w:val="00582A43"/>
    <w:rsid w:val="00583017"/>
    <w:rsid w:val="00583232"/>
    <w:rsid w:val="00591721"/>
    <w:rsid w:val="00591C50"/>
    <w:rsid w:val="00594F33"/>
    <w:rsid w:val="00595871"/>
    <w:rsid w:val="005A39F8"/>
    <w:rsid w:val="005A3B67"/>
    <w:rsid w:val="005B69A5"/>
    <w:rsid w:val="005C2A51"/>
    <w:rsid w:val="005C2E5D"/>
    <w:rsid w:val="005C63BC"/>
    <w:rsid w:val="005D430B"/>
    <w:rsid w:val="005D455F"/>
    <w:rsid w:val="005E5BE5"/>
    <w:rsid w:val="005E62FC"/>
    <w:rsid w:val="005F12BA"/>
    <w:rsid w:val="005F1625"/>
    <w:rsid w:val="005F1CFB"/>
    <w:rsid w:val="005F47AF"/>
    <w:rsid w:val="005F7844"/>
    <w:rsid w:val="006042A2"/>
    <w:rsid w:val="00610F10"/>
    <w:rsid w:val="0061196F"/>
    <w:rsid w:val="00613B8F"/>
    <w:rsid w:val="00616028"/>
    <w:rsid w:val="00622D04"/>
    <w:rsid w:val="00624E94"/>
    <w:rsid w:val="0062661C"/>
    <w:rsid w:val="00626DFC"/>
    <w:rsid w:val="0063052F"/>
    <w:rsid w:val="00631B00"/>
    <w:rsid w:val="0063499A"/>
    <w:rsid w:val="006351C2"/>
    <w:rsid w:val="0063606F"/>
    <w:rsid w:val="006361F8"/>
    <w:rsid w:val="00637860"/>
    <w:rsid w:val="006472B7"/>
    <w:rsid w:val="006528C4"/>
    <w:rsid w:val="00654F70"/>
    <w:rsid w:val="00655603"/>
    <w:rsid w:val="0065643E"/>
    <w:rsid w:val="006667BC"/>
    <w:rsid w:val="006714D8"/>
    <w:rsid w:val="00677348"/>
    <w:rsid w:val="00680BD7"/>
    <w:rsid w:val="00680C01"/>
    <w:rsid w:val="006A6DFB"/>
    <w:rsid w:val="006C011C"/>
    <w:rsid w:val="006D19C4"/>
    <w:rsid w:val="006D4640"/>
    <w:rsid w:val="006D5CBC"/>
    <w:rsid w:val="006E4C00"/>
    <w:rsid w:val="006F18C2"/>
    <w:rsid w:val="006F5F7E"/>
    <w:rsid w:val="00705BB1"/>
    <w:rsid w:val="00706208"/>
    <w:rsid w:val="00706947"/>
    <w:rsid w:val="007102E0"/>
    <w:rsid w:val="00714829"/>
    <w:rsid w:val="007219E3"/>
    <w:rsid w:val="00723C2E"/>
    <w:rsid w:val="00726575"/>
    <w:rsid w:val="007274E6"/>
    <w:rsid w:val="00731AAE"/>
    <w:rsid w:val="007442F7"/>
    <w:rsid w:val="00762C25"/>
    <w:rsid w:val="00771D3A"/>
    <w:rsid w:val="00780D0C"/>
    <w:rsid w:val="0079670D"/>
    <w:rsid w:val="007A6299"/>
    <w:rsid w:val="007A7A33"/>
    <w:rsid w:val="007B40E5"/>
    <w:rsid w:val="007B414A"/>
    <w:rsid w:val="007C6428"/>
    <w:rsid w:val="007D1E93"/>
    <w:rsid w:val="007D3BCA"/>
    <w:rsid w:val="007E077F"/>
    <w:rsid w:val="007E1059"/>
    <w:rsid w:val="007E65EA"/>
    <w:rsid w:val="007F7CC3"/>
    <w:rsid w:val="0080038C"/>
    <w:rsid w:val="0080400A"/>
    <w:rsid w:val="00804378"/>
    <w:rsid w:val="00805BF2"/>
    <w:rsid w:val="00807C3B"/>
    <w:rsid w:val="00812852"/>
    <w:rsid w:val="008128D5"/>
    <w:rsid w:val="00812E85"/>
    <w:rsid w:val="008133B6"/>
    <w:rsid w:val="008223AB"/>
    <w:rsid w:val="0082280D"/>
    <w:rsid w:val="0082401E"/>
    <w:rsid w:val="008253D9"/>
    <w:rsid w:val="0083051E"/>
    <w:rsid w:val="00835C5A"/>
    <w:rsid w:val="00840D19"/>
    <w:rsid w:val="00844ED1"/>
    <w:rsid w:val="00845E34"/>
    <w:rsid w:val="00845E99"/>
    <w:rsid w:val="008462EC"/>
    <w:rsid w:val="00847F1C"/>
    <w:rsid w:val="00852D30"/>
    <w:rsid w:val="00861F4E"/>
    <w:rsid w:val="00865444"/>
    <w:rsid w:val="00870F49"/>
    <w:rsid w:val="0087191A"/>
    <w:rsid w:val="00886832"/>
    <w:rsid w:val="008868DF"/>
    <w:rsid w:val="00886AAD"/>
    <w:rsid w:val="008878F0"/>
    <w:rsid w:val="00890000"/>
    <w:rsid w:val="00891E64"/>
    <w:rsid w:val="00893D86"/>
    <w:rsid w:val="008952E8"/>
    <w:rsid w:val="008A341A"/>
    <w:rsid w:val="008A5BA6"/>
    <w:rsid w:val="008B153F"/>
    <w:rsid w:val="008C004B"/>
    <w:rsid w:val="008C075C"/>
    <w:rsid w:val="008C347E"/>
    <w:rsid w:val="008C406C"/>
    <w:rsid w:val="008D082D"/>
    <w:rsid w:val="008D0EDA"/>
    <w:rsid w:val="008D1EAB"/>
    <w:rsid w:val="008D3DF2"/>
    <w:rsid w:val="008D6781"/>
    <w:rsid w:val="008E290B"/>
    <w:rsid w:val="008E5F27"/>
    <w:rsid w:val="008F3382"/>
    <w:rsid w:val="008F40AC"/>
    <w:rsid w:val="008F7B40"/>
    <w:rsid w:val="00902B65"/>
    <w:rsid w:val="0090365C"/>
    <w:rsid w:val="009062AA"/>
    <w:rsid w:val="00916E26"/>
    <w:rsid w:val="00917BDA"/>
    <w:rsid w:val="00921B76"/>
    <w:rsid w:val="00931665"/>
    <w:rsid w:val="009431D2"/>
    <w:rsid w:val="00953300"/>
    <w:rsid w:val="009659FF"/>
    <w:rsid w:val="00965D06"/>
    <w:rsid w:val="00967ACB"/>
    <w:rsid w:val="0097029E"/>
    <w:rsid w:val="00971D35"/>
    <w:rsid w:val="00973FCE"/>
    <w:rsid w:val="009818A5"/>
    <w:rsid w:val="00982127"/>
    <w:rsid w:val="00986C0C"/>
    <w:rsid w:val="00992F2B"/>
    <w:rsid w:val="009959AC"/>
    <w:rsid w:val="009A0884"/>
    <w:rsid w:val="009B0F18"/>
    <w:rsid w:val="009C154F"/>
    <w:rsid w:val="009C79D1"/>
    <w:rsid w:val="009D0941"/>
    <w:rsid w:val="009D215B"/>
    <w:rsid w:val="009D366E"/>
    <w:rsid w:val="009E1E37"/>
    <w:rsid w:val="009E21EB"/>
    <w:rsid w:val="009E2D68"/>
    <w:rsid w:val="009F7AB0"/>
    <w:rsid w:val="00A02E51"/>
    <w:rsid w:val="00A06020"/>
    <w:rsid w:val="00A11493"/>
    <w:rsid w:val="00A12FA2"/>
    <w:rsid w:val="00A219E2"/>
    <w:rsid w:val="00A25479"/>
    <w:rsid w:val="00A3043B"/>
    <w:rsid w:val="00A37B1D"/>
    <w:rsid w:val="00A41F68"/>
    <w:rsid w:val="00A45F83"/>
    <w:rsid w:val="00A5085D"/>
    <w:rsid w:val="00A518D1"/>
    <w:rsid w:val="00A73BF4"/>
    <w:rsid w:val="00A90896"/>
    <w:rsid w:val="00A91A09"/>
    <w:rsid w:val="00A933D3"/>
    <w:rsid w:val="00A97C7F"/>
    <w:rsid w:val="00A97CFF"/>
    <w:rsid w:val="00AB38BA"/>
    <w:rsid w:val="00AB6182"/>
    <w:rsid w:val="00AC11E6"/>
    <w:rsid w:val="00AC3EF9"/>
    <w:rsid w:val="00AE1548"/>
    <w:rsid w:val="00AE56C1"/>
    <w:rsid w:val="00AE7F7E"/>
    <w:rsid w:val="00AF5564"/>
    <w:rsid w:val="00B02999"/>
    <w:rsid w:val="00B074BB"/>
    <w:rsid w:val="00B11AB3"/>
    <w:rsid w:val="00B233E6"/>
    <w:rsid w:val="00B23721"/>
    <w:rsid w:val="00B27EC3"/>
    <w:rsid w:val="00B30857"/>
    <w:rsid w:val="00B477F7"/>
    <w:rsid w:val="00B52FE9"/>
    <w:rsid w:val="00B646D1"/>
    <w:rsid w:val="00B66847"/>
    <w:rsid w:val="00B67392"/>
    <w:rsid w:val="00B71D93"/>
    <w:rsid w:val="00B765E5"/>
    <w:rsid w:val="00B81CEF"/>
    <w:rsid w:val="00B9368A"/>
    <w:rsid w:val="00B95C54"/>
    <w:rsid w:val="00B96ADE"/>
    <w:rsid w:val="00B96EFF"/>
    <w:rsid w:val="00BA0781"/>
    <w:rsid w:val="00BA0814"/>
    <w:rsid w:val="00BA1CDC"/>
    <w:rsid w:val="00BB00C1"/>
    <w:rsid w:val="00BC1231"/>
    <w:rsid w:val="00BC419A"/>
    <w:rsid w:val="00BC6820"/>
    <w:rsid w:val="00BD3F84"/>
    <w:rsid w:val="00BD7468"/>
    <w:rsid w:val="00BE1236"/>
    <w:rsid w:val="00BE468D"/>
    <w:rsid w:val="00BE499E"/>
    <w:rsid w:val="00BE4A6E"/>
    <w:rsid w:val="00BE542B"/>
    <w:rsid w:val="00BF0424"/>
    <w:rsid w:val="00BF3B3A"/>
    <w:rsid w:val="00C01055"/>
    <w:rsid w:val="00C03697"/>
    <w:rsid w:val="00C0483E"/>
    <w:rsid w:val="00C04F10"/>
    <w:rsid w:val="00C05207"/>
    <w:rsid w:val="00C10E8B"/>
    <w:rsid w:val="00C16E96"/>
    <w:rsid w:val="00C211B4"/>
    <w:rsid w:val="00C2789C"/>
    <w:rsid w:val="00C3039B"/>
    <w:rsid w:val="00C31332"/>
    <w:rsid w:val="00C364E3"/>
    <w:rsid w:val="00C57A2C"/>
    <w:rsid w:val="00C60929"/>
    <w:rsid w:val="00C609C6"/>
    <w:rsid w:val="00C71B56"/>
    <w:rsid w:val="00C733B9"/>
    <w:rsid w:val="00C7641F"/>
    <w:rsid w:val="00C77301"/>
    <w:rsid w:val="00C8702C"/>
    <w:rsid w:val="00C87052"/>
    <w:rsid w:val="00C9118F"/>
    <w:rsid w:val="00C941A0"/>
    <w:rsid w:val="00CA2CF8"/>
    <w:rsid w:val="00CA5B88"/>
    <w:rsid w:val="00CA734A"/>
    <w:rsid w:val="00CB7A55"/>
    <w:rsid w:val="00CC0DCD"/>
    <w:rsid w:val="00CC26EA"/>
    <w:rsid w:val="00CC40D1"/>
    <w:rsid w:val="00CC566D"/>
    <w:rsid w:val="00CC5E11"/>
    <w:rsid w:val="00CC7DA5"/>
    <w:rsid w:val="00CD1E23"/>
    <w:rsid w:val="00CD4594"/>
    <w:rsid w:val="00CD63D0"/>
    <w:rsid w:val="00CE3A74"/>
    <w:rsid w:val="00CE6467"/>
    <w:rsid w:val="00CF12D8"/>
    <w:rsid w:val="00CF6390"/>
    <w:rsid w:val="00D06862"/>
    <w:rsid w:val="00D11EF6"/>
    <w:rsid w:val="00D13796"/>
    <w:rsid w:val="00D16F01"/>
    <w:rsid w:val="00D36384"/>
    <w:rsid w:val="00D37559"/>
    <w:rsid w:val="00D44819"/>
    <w:rsid w:val="00D537B5"/>
    <w:rsid w:val="00D57312"/>
    <w:rsid w:val="00D61CFF"/>
    <w:rsid w:val="00D64C0B"/>
    <w:rsid w:val="00D7212D"/>
    <w:rsid w:val="00D8189C"/>
    <w:rsid w:val="00D86031"/>
    <w:rsid w:val="00D96670"/>
    <w:rsid w:val="00DA485A"/>
    <w:rsid w:val="00DB3488"/>
    <w:rsid w:val="00DB5A3C"/>
    <w:rsid w:val="00DC026A"/>
    <w:rsid w:val="00DD01D0"/>
    <w:rsid w:val="00DD24D5"/>
    <w:rsid w:val="00DD451B"/>
    <w:rsid w:val="00DE0A62"/>
    <w:rsid w:val="00DE221D"/>
    <w:rsid w:val="00DE45A2"/>
    <w:rsid w:val="00DF3094"/>
    <w:rsid w:val="00E0240D"/>
    <w:rsid w:val="00E13C16"/>
    <w:rsid w:val="00E16319"/>
    <w:rsid w:val="00E16625"/>
    <w:rsid w:val="00E243A6"/>
    <w:rsid w:val="00E243E5"/>
    <w:rsid w:val="00E24C7F"/>
    <w:rsid w:val="00E31550"/>
    <w:rsid w:val="00E3460E"/>
    <w:rsid w:val="00E42C2A"/>
    <w:rsid w:val="00E447DF"/>
    <w:rsid w:val="00E5779B"/>
    <w:rsid w:val="00E64EFF"/>
    <w:rsid w:val="00E67CCD"/>
    <w:rsid w:val="00E71904"/>
    <w:rsid w:val="00E837AB"/>
    <w:rsid w:val="00E871C2"/>
    <w:rsid w:val="00E90186"/>
    <w:rsid w:val="00E91294"/>
    <w:rsid w:val="00E917B1"/>
    <w:rsid w:val="00E9582D"/>
    <w:rsid w:val="00EA6E7C"/>
    <w:rsid w:val="00EB4EF2"/>
    <w:rsid w:val="00EB75E6"/>
    <w:rsid w:val="00EC63B0"/>
    <w:rsid w:val="00EC7FE7"/>
    <w:rsid w:val="00ED0BAC"/>
    <w:rsid w:val="00ED0D41"/>
    <w:rsid w:val="00ED5135"/>
    <w:rsid w:val="00ED76C7"/>
    <w:rsid w:val="00EE03B9"/>
    <w:rsid w:val="00EE1065"/>
    <w:rsid w:val="00EE161C"/>
    <w:rsid w:val="00EE1B86"/>
    <w:rsid w:val="00EE32B9"/>
    <w:rsid w:val="00EE5655"/>
    <w:rsid w:val="00F010FD"/>
    <w:rsid w:val="00F01ECF"/>
    <w:rsid w:val="00F04BCC"/>
    <w:rsid w:val="00F12E1A"/>
    <w:rsid w:val="00F2257B"/>
    <w:rsid w:val="00F22DB0"/>
    <w:rsid w:val="00F34B34"/>
    <w:rsid w:val="00F40145"/>
    <w:rsid w:val="00F5054B"/>
    <w:rsid w:val="00F52AF4"/>
    <w:rsid w:val="00F56FB6"/>
    <w:rsid w:val="00F602DD"/>
    <w:rsid w:val="00F60A30"/>
    <w:rsid w:val="00F61F72"/>
    <w:rsid w:val="00F75EB9"/>
    <w:rsid w:val="00F774EB"/>
    <w:rsid w:val="00F841C2"/>
    <w:rsid w:val="00F84CB4"/>
    <w:rsid w:val="00F951C4"/>
    <w:rsid w:val="00F979E2"/>
    <w:rsid w:val="00FA154A"/>
    <w:rsid w:val="00FA5B24"/>
    <w:rsid w:val="00FA5C91"/>
    <w:rsid w:val="00FB2AD2"/>
    <w:rsid w:val="00FB5474"/>
    <w:rsid w:val="00FD2513"/>
    <w:rsid w:val="00FD3DAE"/>
    <w:rsid w:val="00FD4166"/>
    <w:rsid w:val="00FD65EB"/>
    <w:rsid w:val="00FE3C38"/>
    <w:rsid w:val="00FE4B00"/>
    <w:rsid w:val="00FE71E2"/>
    <w:rsid w:val="00FF2CD6"/>
    <w:rsid w:val="00FF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15:docId w15:val="{813B5D1C-69CF-4205-A8BC-840DE948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21D"/>
  </w:style>
  <w:style w:type="paragraph" w:styleId="Heading1">
    <w:name w:val="heading 1"/>
    <w:basedOn w:val="Normal"/>
    <w:next w:val="Normal"/>
    <w:link w:val="Heading1Char"/>
    <w:uiPriority w:val="9"/>
    <w:qFormat/>
    <w:rsid w:val="00EE1065"/>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EE1065"/>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F56FB6"/>
    <w:pPr>
      <w:pBdr>
        <w:top w:val="single" w:sz="6" w:space="2" w:color="5B9BD5" w:themeColor="accent1"/>
      </w:pBdr>
      <w:spacing w:before="0" w:after="0"/>
      <w:outlineLvl w:val="2"/>
    </w:pPr>
    <w:rPr>
      <w:caps/>
      <w:color w:val="1F4D78" w:themeColor="accent1" w:themeShade="7F"/>
      <w:spacing w:val="15"/>
    </w:rPr>
  </w:style>
  <w:style w:type="paragraph" w:styleId="Heading4">
    <w:name w:val="heading 4"/>
    <w:basedOn w:val="Normal"/>
    <w:next w:val="Normal"/>
    <w:link w:val="Heading4Char"/>
    <w:uiPriority w:val="9"/>
    <w:unhideWhenUsed/>
    <w:qFormat/>
    <w:rsid w:val="00EE1065"/>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unhideWhenUsed/>
    <w:qFormat/>
    <w:rsid w:val="00EE1065"/>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unhideWhenUsed/>
    <w:qFormat/>
    <w:rsid w:val="00EE1065"/>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EE1065"/>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EE106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E106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065"/>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rsid w:val="00EE1065"/>
    <w:rPr>
      <w:caps/>
      <w:spacing w:val="15"/>
      <w:shd w:val="clear" w:color="auto" w:fill="DEEAF6" w:themeFill="accent1" w:themeFillTint="33"/>
    </w:rPr>
  </w:style>
  <w:style w:type="character" w:customStyle="1" w:styleId="Heading3Char">
    <w:name w:val="Heading 3 Char"/>
    <w:basedOn w:val="DefaultParagraphFont"/>
    <w:link w:val="Heading3"/>
    <w:uiPriority w:val="9"/>
    <w:rsid w:val="00F56FB6"/>
    <w:rPr>
      <w:caps/>
      <w:color w:val="1F4D78" w:themeColor="accent1" w:themeShade="7F"/>
      <w:spacing w:val="15"/>
    </w:rPr>
  </w:style>
  <w:style w:type="character" w:customStyle="1" w:styleId="Heading4Char">
    <w:name w:val="Heading 4 Char"/>
    <w:basedOn w:val="DefaultParagraphFont"/>
    <w:link w:val="Heading4"/>
    <w:uiPriority w:val="9"/>
    <w:rsid w:val="00EE1065"/>
    <w:rPr>
      <w:caps/>
      <w:color w:val="2E74B5" w:themeColor="accent1" w:themeShade="BF"/>
      <w:spacing w:val="10"/>
    </w:rPr>
  </w:style>
  <w:style w:type="character" w:customStyle="1" w:styleId="Heading5Char">
    <w:name w:val="Heading 5 Char"/>
    <w:basedOn w:val="DefaultParagraphFont"/>
    <w:link w:val="Heading5"/>
    <w:uiPriority w:val="9"/>
    <w:rsid w:val="00EE1065"/>
    <w:rPr>
      <w:caps/>
      <w:color w:val="2E74B5" w:themeColor="accent1" w:themeShade="BF"/>
      <w:spacing w:val="10"/>
    </w:rPr>
  </w:style>
  <w:style w:type="character" w:customStyle="1" w:styleId="Heading6Char">
    <w:name w:val="Heading 6 Char"/>
    <w:basedOn w:val="DefaultParagraphFont"/>
    <w:link w:val="Heading6"/>
    <w:uiPriority w:val="9"/>
    <w:rsid w:val="00EE1065"/>
    <w:rPr>
      <w:caps/>
      <w:color w:val="2E74B5" w:themeColor="accent1" w:themeShade="BF"/>
      <w:spacing w:val="10"/>
    </w:rPr>
  </w:style>
  <w:style w:type="character" w:customStyle="1" w:styleId="Heading7Char">
    <w:name w:val="Heading 7 Char"/>
    <w:basedOn w:val="DefaultParagraphFont"/>
    <w:link w:val="Heading7"/>
    <w:uiPriority w:val="9"/>
    <w:semiHidden/>
    <w:rsid w:val="00EE1065"/>
    <w:rPr>
      <w:caps/>
      <w:color w:val="2E74B5" w:themeColor="accent1" w:themeShade="BF"/>
      <w:spacing w:val="10"/>
    </w:rPr>
  </w:style>
  <w:style w:type="character" w:customStyle="1" w:styleId="Heading8Char">
    <w:name w:val="Heading 8 Char"/>
    <w:basedOn w:val="DefaultParagraphFont"/>
    <w:link w:val="Heading8"/>
    <w:uiPriority w:val="9"/>
    <w:semiHidden/>
    <w:rsid w:val="00EE1065"/>
    <w:rPr>
      <w:caps/>
      <w:spacing w:val="10"/>
      <w:sz w:val="18"/>
      <w:szCs w:val="18"/>
    </w:rPr>
  </w:style>
  <w:style w:type="character" w:customStyle="1" w:styleId="Heading9Char">
    <w:name w:val="Heading 9 Char"/>
    <w:basedOn w:val="DefaultParagraphFont"/>
    <w:link w:val="Heading9"/>
    <w:uiPriority w:val="9"/>
    <w:semiHidden/>
    <w:rsid w:val="00EE1065"/>
    <w:rPr>
      <w:i/>
      <w:iCs/>
      <w:caps/>
      <w:spacing w:val="10"/>
      <w:sz w:val="18"/>
      <w:szCs w:val="18"/>
    </w:rPr>
  </w:style>
  <w:style w:type="paragraph" w:styleId="Caption">
    <w:name w:val="caption"/>
    <w:basedOn w:val="Normal"/>
    <w:next w:val="Normal"/>
    <w:uiPriority w:val="35"/>
    <w:semiHidden/>
    <w:unhideWhenUsed/>
    <w:qFormat/>
    <w:rsid w:val="00EE1065"/>
    <w:rPr>
      <w:b/>
      <w:bCs/>
      <w:color w:val="2E74B5" w:themeColor="accent1" w:themeShade="BF"/>
      <w:sz w:val="16"/>
      <w:szCs w:val="16"/>
    </w:rPr>
  </w:style>
  <w:style w:type="paragraph" w:styleId="Title">
    <w:name w:val="Title"/>
    <w:basedOn w:val="Normal"/>
    <w:next w:val="Normal"/>
    <w:link w:val="TitleChar"/>
    <w:uiPriority w:val="10"/>
    <w:qFormat/>
    <w:rsid w:val="00EE1065"/>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EE1065"/>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EE106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E1065"/>
    <w:rPr>
      <w:caps/>
      <w:color w:val="595959" w:themeColor="text1" w:themeTint="A6"/>
      <w:spacing w:val="10"/>
      <w:sz w:val="21"/>
      <w:szCs w:val="21"/>
    </w:rPr>
  </w:style>
  <w:style w:type="character" w:styleId="Strong">
    <w:name w:val="Strong"/>
    <w:uiPriority w:val="22"/>
    <w:qFormat/>
    <w:rsid w:val="00EE1065"/>
    <w:rPr>
      <w:b/>
      <w:bCs/>
    </w:rPr>
  </w:style>
  <w:style w:type="character" w:styleId="Emphasis">
    <w:name w:val="Emphasis"/>
    <w:uiPriority w:val="20"/>
    <w:qFormat/>
    <w:rsid w:val="00EE1065"/>
    <w:rPr>
      <w:caps/>
      <w:color w:val="1F4D78" w:themeColor="accent1" w:themeShade="7F"/>
      <w:spacing w:val="5"/>
    </w:rPr>
  </w:style>
  <w:style w:type="paragraph" w:styleId="NoSpacing">
    <w:name w:val="No Spacing"/>
    <w:uiPriority w:val="1"/>
    <w:qFormat/>
    <w:rsid w:val="00EE1065"/>
    <w:pPr>
      <w:spacing w:after="0" w:line="240" w:lineRule="auto"/>
    </w:pPr>
  </w:style>
  <w:style w:type="paragraph" w:styleId="Quote">
    <w:name w:val="Quote"/>
    <w:basedOn w:val="Normal"/>
    <w:next w:val="Normal"/>
    <w:link w:val="QuoteChar"/>
    <w:uiPriority w:val="29"/>
    <w:qFormat/>
    <w:rsid w:val="00EE1065"/>
    <w:rPr>
      <w:i/>
      <w:iCs/>
      <w:sz w:val="24"/>
      <w:szCs w:val="24"/>
    </w:rPr>
  </w:style>
  <w:style w:type="character" w:customStyle="1" w:styleId="QuoteChar">
    <w:name w:val="Quote Char"/>
    <w:basedOn w:val="DefaultParagraphFont"/>
    <w:link w:val="Quote"/>
    <w:uiPriority w:val="29"/>
    <w:rsid w:val="00EE1065"/>
    <w:rPr>
      <w:i/>
      <w:iCs/>
      <w:sz w:val="24"/>
      <w:szCs w:val="24"/>
    </w:rPr>
  </w:style>
  <w:style w:type="paragraph" w:styleId="IntenseQuote">
    <w:name w:val="Intense Quote"/>
    <w:basedOn w:val="Normal"/>
    <w:next w:val="Normal"/>
    <w:link w:val="IntenseQuoteChar"/>
    <w:uiPriority w:val="30"/>
    <w:qFormat/>
    <w:rsid w:val="00EE1065"/>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EE1065"/>
    <w:rPr>
      <w:color w:val="5B9BD5" w:themeColor="accent1"/>
      <w:sz w:val="24"/>
      <w:szCs w:val="24"/>
    </w:rPr>
  </w:style>
  <w:style w:type="character" w:styleId="SubtleEmphasis">
    <w:name w:val="Subtle Emphasis"/>
    <w:uiPriority w:val="19"/>
    <w:qFormat/>
    <w:rsid w:val="00EE1065"/>
    <w:rPr>
      <w:i/>
      <w:iCs/>
      <w:color w:val="1F4D78" w:themeColor="accent1" w:themeShade="7F"/>
    </w:rPr>
  </w:style>
  <w:style w:type="character" w:styleId="IntenseEmphasis">
    <w:name w:val="Intense Emphasis"/>
    <w:uiPriority w:val="21"/>
    <w:qFormat/>
    <w:rsid w:val="00EE1065"/>
    <w:rPr>
      <w:b/>
      <w:bCs/>
      <w:caps/>
      <w:color w:val="1F4D78" w:themeColor="accent1" w:themeShade="7F"/>
      <w:spacing w:val="10"/>
    </w:rPr>
  </w:style>
  <w:style w:type="character" w:styleId="SubtleReference">
    <w:name w:val="Subtle Reference"/>
    <w:uiPriority w:val="31"/>
    <w:qFormat/>
    <w:rsid w:val="00EE1065"/>
    <w:rPr>
      <w:b/>
      <w:bCs/>
      <w:color w:val="5B9BD5" w:themeColor="accent1"/>
    </w:rPr>
  </w:style>
  <w:style w:type="character" w:styleId="IntenseReference">
    <w:name w:val="Intense Reference"/>
    <w:uiPriority w:val="32"/>
    <w:qFormat/>
    <w:rsid w:val="00EE1065"/>
    <w:rPr>
      <w:b/>
      <w:bCs/>
      <w:i/>
      <w:iCs/>
      <w:caps/>
      <w:color w:val="5B9BD5" w:themeColor="accent1"/>
    </w:rPr>
  </w:style>
  <w:style w:type="character" w:styleId="BookTitle">
    <w:name w:val="Book Title"/>
    <w:uiPriority w:val="33"/>
    <w:qFormat/>
    <w:rsid w:val="00EE1065"/>
    <w:rPr>
      <w:b/>
      <w:bCs/>
      <w:i/>
      <w:iCs/>
      <w:spacing w:val="0"/>
    </w:rPr>
  </w:style>
  <w:style w:type="paragraph" w:styleId="TOCHeading">
    <w:name w:val="TOC Heading"/>
    <w:basedOn w:val="Heading1"/>
    <w:next w:val="Normal"/>
    <w:uiPriority w:val="39"/>
    <w:semiHidden/>
    <w:unhideWhenUsed/>
    <w:qFormat/>
    <w:rsid w:val="00EE1065"/>
    <w:pPr>
      <w:outlineLvl w:val="9"/>
    </w:pPr>
  </w:style>
  <w:style w:type="table" w:styleId="TableGrid">
    <w:name w:val="Table Grid"/>
    <w:basedOn w:val="TableNormal"/>
    <w:uiPriority w:val="59"/>
    <w:rsid w:val="00A02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2E51"/>
    <w:pPr>
      <w:ind w:left="720"/>
      <w:contextualSpacing/>
    </w:pPr>
  </w:style>
  <w:style w:type="paragraph" w:styleId="BalloonText">
    <w:name w:val="Balloon Text"/>
    <w:basedOn w:val="Normal"/>
    <w:link w:val="BalloonTextChar"/>
    <w:uiPriority w:val="99"/>
    <w:semiHidden/>
    <w:unhideWhenUsed/>
    <w:rsid w:val="0051553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53B"/>
    <w:rPr>
      <w:rFonts w:ascii="Tahoma" w:hAnsi="Tahoma" w:cs="Tahoma"/>
      <w:sz w:val="16"/>
      <w:szCs w:val="16"/>
    </w:rPr>
  </w:style>
  <w:style w:type="character" w:styleId="CommentReference">
    <w:name w:val="annotation reference"/>
    <w:basedOn w:val="DefaultParagraphFont"/>
    <w:uiPriority w:val="99"/>
    <w:semiHidden/>
    <w:unhideWhenUsed/>
    <w:rsid w:val="0051553B"/>
    <w:rPr>
      <w:sz w:val="16"/>
      <w:szCs w:val="16"/>
    </w:rPr>
  </w:style>
  <w:style w:type="paragraph" w:styleId="CommentText">
    <w:name w:val="annotation text"/>
    <w:basedOn w:val="Normal"/>
    <w:link w:val="CommentTextChar"/>
    <w:uiPriority w:val="99"/>
    <w:semiHidden/>
    <w:unhideWhenUsed/>
    <w:rsid w:val="0051553B"/>
    <w:pPr>
      <w:spacing w:line="240" w:lineRule="auto"/>
    </w:pPr>
  </w:style>
  <w:style w:type="character" w:customStyle="1" w:styleId="CommentTextChar">
    <w:name w:val="Comment Text Char"/>
    <w:basedOn w:val="DefaultParagraphFont"/>
    <w:link w:val="CommentText"/>
    <w:uiPriority w:val="99"/>
    <w:semiHidden/>
    <w:rsid w:val="0051553B"/>
  </w:style>
  <w:style w:type="paragraph" w:styleId="CommentSubject">
    <w:name w:val="annotation subject"/>
    <w:basedOn w:val="CommentText"/>
    <w:next w:val="CommentText"/>
    <w:link w:val="CommentSubjectChar"/>
    <w:uiPriority w:val="99"/>
    <w:semiHidden/>
    <w:unhideWhenUsed/>
    <w:rsid w:val="0051553B"/>
    <w:rPr>
      <w:b/>
      <w:bCs/>
    </w:rPr>
  </w:style>
  <w:style w:type="character" w:customStyle="1" w:styleId="CommentSubjectChar">
    <w:name w:val="Comment Subject Char"/>
    <w:basedOn w:val="CommentTextChar"/>
    <w:link w:val="CommentSubject"/>
    <w:uiPriority w:val="99"/>
    <w:semiHidden/>
    <w:rsid w:val="0051553B"/>
    <w:rPr>
      <w:b/>
      <w:bCs/>
    </w:rPr>
  </w:style>
  <w:style w:type="paragraph" w:styleId="Header">
    <w:name w:val="header"/>
    <w:basedOn w:val="Normal"/>
    <w:link w:val="HeaderChar"/>
    <w:uiPriority w:val="99"/>
    <w:unhideWhenUsed/>
    <w:rsid w:val="001C612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C6127"/>
  </w:style>
  <w:style w:type="paragraph" w:styleId="Footer">
    <w:name w:val="footer"/>
    <w:basedOn w:val="Normal"/>
    <w:link w:val="FooterChar"/>
    <w:uiPriority w:val="99"/>
    <w:unhideWhenUsed/>
    <w:rsid w:val="001C612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C6127"/>
  </w:style>
  <w:style w:type="paragraph" w:styleId="NormalWeb">
    <w:name w:val="Normal (Web)"/>
    <w:basedOn w:val="Normal"/>
    <w:uiPriority w:val="99"/>
    <w:unhideWhenUsed/>
    <w:rsid w:val="00A73BF4"/>
    <w:pPr>
      <w:spacing w:beforeAutospacing="1" w:after="100" w:afterAutospacing="1" w:line="240" w:lineRule="auto"/>
    </w:pPr>
    <w:rPr>
      <w:rFonts w:ascii="Times New Roman" w:eastAsia="Times New Roman" w:hAnsi="Times New Roman" w:cs="Times New Roman"/>
      <w:sz w:val="24"/>
      <w:szCs w:val="24"/>
    </w:rPr>
  </w:style>
  <w:style w:type="paragraph" w:customStyle="1" w:styleId="Document1">
    <w:name w:val="Document 1"/>
    <w:uiPriority w:val="99"/>
    <w:semiHidden/>
    <w:rsid w:val="002632EE"/>
    <w:pPr>
      <w:keepNext/>
      <w:keepLines/>
      <w:tabs>
        <w:tab w:val="left" w:pos="-720"/>
      </w:tabs>
      <w:suppressAutoHyphens/>
      <w:spacing w:before="0" w:after="0" w:line="240" w:lineRule="auto"/>
    </w:pPr>
    <w:rPr>
      <w:rFonts w:ascii="Courier New" w:eastAsia="Times New Roman" w:hAnsi="Courier New" w:cs="Times New Roman"/>
    </w:rPr>
  </w:style>
  <w:style w:type="paragraph" w:styleId="Revision">
    <w:name w:val="Revision"/>
    <w:hidden/>
    <w:uiPriority w:val="99"/>
    <w:semiHidden/>
    <w:rsid w:val="007F7CC3"/>
    <w:pPr>
      <w:spacing w:before="0" w:after="0" w:line="240" w:lineRule="auto"/>
    </w:pPr>
  </w:style>
  <w:style w:type="character" w:styleId="Hyperlink">
    <w:name w:val="Hyperlink"/>
    <w:basedOn w:val="DefaultParagraphFont"/>
    <w:uiPriority w:val="99"/>
    <w:unhideWhenUsed/>
    <w:rsid w:val="00293156"/>
    <w:rPr>
      <w:color w:val="1C3F95"/>
      <w:u w:val="none"/>
    </w:rPr>
  </w:style>
  <w:style w:type="paragraph" w:customStyle="1" w:styleId="NDTACPlainTableTextTight">
    <w:name w:val="NDTAC Plain_Table Text Tight"/>
    <w:basedOn w:val="Normal"/>
    <w:uiPriority w:val="99"/>
    <w:qFormat/>
    <w:rsid w:val="00293156"/>
    <w:pPr>
      <w:spacing w:before="0" w:after="0" w:line="260" w:lineRule="exact"/>
    </w:pPr>
    <w:rPr>
      <w:rFonts w:ascii="Times New Roman" w:eastAsiaTheme="minorHAnsi" w:hAnsi="Times New Roman"/>
      <w:color w:val="000000" w:themeColor="text1"/>
      <w:spacing w:val="-6"/>
      <w:sz w:val="21"/>
      <w:szCs w:val="22"/>
    </w:rPr>
  </w:style>
  <w:style w:type="character" w:customStyle="1" w:styleId="NDTACHyperlink">
    <w:name w:val="NDTAC_Hyperlink"/>
    <w:basedOn w:val="DefaultParagraphFont"/>
    <w:uiPriority w:val="1"/>
    <w:qFormat/>
    <w:rsid w:val="00293156"/>
    <w:rPr>
      <w:color w:val="1C3F95"/>
    </w:rPr>
  </w:style>
  <w:style w:type="paragraph" w:customStyle="1" w:styleId="NDTACPlainTableBullet1">
    <w:name w:val="NDTAC Plain_Table Bullet 1"/>
    <w:basedOn w:val="Normal"/>
    <w:qFormat/>
    <w:rsid w:val="00293156"/>
    <w:pPr>
      <w:numPr>
        <w:numId w:val="2"/>
      </w:numPr>
      <w:spacing w:before="0" w:after="60" w:line="260" w:lineRule="exact"/>
      <w:ind w:left="360"/>
    </w:pPr>
    <w:rPr>
      <w:rFonts w:ascii="Times New Roman" w:eastAsia="Times New Roman" w:hAnsi="Times New Roman" w:cs="Times New Roman"/>
      <w:sz w:val="21"/>
      <w:szCs w:val="21"/>
      <w:lang w:bidi="en-US"/>
    </w:rPr>
  </w:style>
  <w:style w:type="paragraph" w:customStyle="1" w:styleId="NDTACPlainTableText">
    <w:name w:val="NDTAC Plain_Table Text"/>
    <w:basedOn w:val="Normal"/>
    <w:qFormat/>
    <w:rsid w:val="00293156"/>
    <w:pPr>
      <w:spacing w:before="0" w:after="180" w:line="260" w:lineRule="exact"/>
    </w:pPr>
    <w:rPr>
      <w:rFonts w:ascii="Times New Roman" w:eastAsiaTheme="minorHAnsi" w:hAnsi="Times New Roman"/>
      <w:color w:val="000000" w:themeColor="text1"/>
      <w:spacing w:val="-6"/>
      <w:sz w:val="21"/>
      <w:szCs w:val="22"/>
    </w:rPr>
  </w:style>
  <w:style w:type="paragraph" w:customStyle="1" w:styleId="NDTACPlainTableBullet1FollowedbyNotes">
    <w:name w:val="NDTAC Plain_Table Bullet 1 Followed by Notes"/>
    <w:basedOn w:val="NDTACPlainTableBullet1"/>
    <w:qFormat/>
    <w:rsid w:val="00293156"/>
    <w:pPr>
      <w:numPr>
        <w:numId w:val="1"/>
      </w:numPr>
      <w:spacing w:after="180"/>
      <w:ind w:left="360"/>
    </w:pPr>
  </w:style>
  <w:style w:type="character" w:styleId="FollowedHyperlink">
    <w:name w:val="FollowedHyperlink"/>
    <w:basedOn w:val="DefaultParagraphFont"/>
    <w:uiPriority w:val="99"/>
    <w:semiHidden/>
    <w:unhideWhenUsed/>
    <w:rsid w:val="00965D06"/>
    <w:rPr>
      <w:color w:val="954F72" w:themeColor="followedHyperlink"/>
      <w:u w:val="single"/>
    </w:rPr>
  </w:style>
  <w:style w:type="table" w:customStyle="1" w:styleId="PlainTable51">
    <w:name w:val="Plain Table 51"/>
    <w:basedOn w:val="TableNormal"/>
    <w:uiPriority w:val="45"/>
    <w:rsid w:val="00840D1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uiPriority w:val="43"/>
    <w:rsid w:val="00840D1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2E404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2E404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z-TopofForm">
    <w:name w:val="HTML Top of Form"/>
    <w:basedOn w:val="Normal"/>
    <w:next w:val="Normal"/>
    <w:link w:val="z-TopofFormChar"/>
    <w:hidden/>
    <w:uiPriority w:val="99"/>
    <w:semiHidden/>
    <w:unhideWhenUsed/>
    <w:rsid w:val="00CE6467"/>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E6467"/>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E6467"/>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E6467"/>
    <w:rPr>
      <w:rFonts w:ascii="Arial" w:hAnsi="Arial" w:cs="Arial"/>
      <w:vanish/>
      <w:sz w:val="16"/>
      <w:szCs w:val="16"/>
    </w:rPr>
  </w:style>
  <w:style w:type="table" w:styleId="GridTable1Light">
    <w:name w:val="Grid Table 1 Light"/>
    <w:basedOn w:val="TableNormal"/>
    <w:uiPriority w:val="46"/>
    <w:rsid w:val="002A01A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BA081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6344">
      <w:bodyDiv w:val="1"/>
      <w:marLeft w:val="0"/>
      <w:marRight w:val="0"/>
      <w:marTop w:val="0"/>
      <w:marBottom w:val="0"/>
      <w:divBdr>
        <w:top w:val="none" w:sz="0" w:space="0" w:color="auto"/>
        <w:left w:val="none" w:sz="0" w:space="0" w:color="auto"/>
        <w:bottom w:val="none" w:sz="0" w:space="0" w:color="auto"/>
        <w:right w:val="none" w:sz="0" w:space="0" w:color="auto"/>
      </w:divBdr>
    </w:div>
    <w:div w:id="24259798">
      <w:bodyDiv w:val="1"/>
      <w:marLeft w:val="0"/>
      <w:marRight w:val="0"/>
      <w:marTop w:val="0"/>
      <w:marBottom w:val="0"/>
      <w:divBdr>
        <w:top w:val="none" w:sz="0" w:space="0" w:color="auto"/>
        <w:left w:val="none" w:sz="0" w:space="0" w:color="auto"/>
        <w:bottom w:val="none" w:sz="0" w:space="0" w:color="auto"/>
        <w:right w:val="none" w:sz="0" w:space="0" w:color="auto"/>
      </w:divBdr>
    </w:div>
    <w:div w:id="62262949">
      <w:bodyDiv w:val="1"/>
      <w:marLeft w:val="0"/>
      <w:marRight w:val="0"/>
      <w:marTop w:val="0"/>
      <w:marBottom w:val="0"/>
      <w:divBdr>
        <w:top w:val="none" w:sz="0" w:space="0" w:color="auto"/>
        <w:left w:val="none" w:sz="0" w:space="0" w:color="auto"/>
        <w:bottom w:val="none" w:sz="0" w:space="0" w:color="auto"/>
        <w:right w:val="none" w:sz="0" w:space="0" w:color="auto"/>
      </w:divBdr>
    </w:div>
    <w:div w:id="193202616">
      <w:bodyDiv w:val="1"/>
      <w:marLeft w:val="0"/>
      <w:marRight w:val="0"/>
      <w:marTop w:val="0"/>
      <w:marBottom w:val="0"/>
      <w:divBdr>
        <w:top w:val="none" w:sz="0" w:space="0" w:color="auto"/>
        <w:left w:val="none" w:sz="0" w:space="0" w:color="auto"/>
        <w:bottom w:val="none" w:sz="0" w:space="0" w:color="auto"/>
        <w:right w:val="none" w:sz="0" w:space="0" w:color="auto"/>
      </w:divBdr>
    </w:div>
    <w:div w:id="196892131">
      <w:bodyDiv w:val="1"/>
      <w:marLeft w:val="0"/>
      <w:marRight w:val="0"/>
      <w:marTop w:val="0"/>
      <w:marBottom w:val="0"/>
      <w:divBdr>
        <w:top w:val="none" w:sz="0" w:space="0" w:color="auto"/>
        <w:left w:val="none" w:sz="0" w:space="0" w:color="auto"/>
        <w:bottom w:val="none" w:sz="0" w:space="0" w:color="auto"/>
        <w:right w:val="none" w:sz="0" w:space="0" w:color="auto"/>
      </w:divBdr>
    </w:div>
    <w:div w:id="197276594">
      <w:bodyDiv w:val="1"/>
      <w:marLeft w:val="0"/>
      <w:marRight w:val="0"/>
      <w:marTop w:val="0"/>
      <w:marBottom w:val="0"/>
      <w:divBdr>
        <w:top w:val="none" w:sz="0" w:space="0" w:color="auto"/>
        <w:left w:val="none" w:sz="0" w:space="0" w:color="auto"/>
        <w:bottom w:val="none" w:sz="0" w:space="0" w:color="auto"/>
        <w:right w:val="none" w:sz="0" w:space="0" w:color="auto"/>
      </w:divBdr>
    </w:div>
    <w:div w:id="218251687">
      <w:bodyDiv w:val="1"/>
      <w:marLeft w:val="0"/>
      <w:marRight w:val="0"/>
      <w:marTop w:val="0"/>
      <w:marBottom w:val="0"/>
      <w:divBdr>
        <w:top w:val="none" w:sz="0" w:space="0" w:color="auto"/>
        <w:left w:val="none" w:sz="0" w:space="0" w:color="auto"/>
        <w:bottom w:val="none" w:sz="0" w:space="0" w:color="auto"/>
        <w:right w:val="none" w:sz="0" w:space="0" w:color="auto"/>
      </w:divBdr>
    </w:div>
    <w:div w:id="247009197">
      <w:bodyDiv w:val="1"/>
      <w:marLeft w:val="0"/>
      <w:marRight w:val="0"/>
      <w:marTop w:val="0"/>
      <w:marBottom w:val="0"/>
      <w:divBdr>
        <w:top w:val="none" w:sz="0" w:space="0" w:color="auto"/>
        <w:left w:val="none" w:sz="0" w:space="0" w:color="auto"/>
        <w:bottom w:val="none" w:sz="0" w:space="0" w:color="auto"/>
        <w:right w:val="none" w:sz="0" w:space="0" w:color="auto"/>
      </w:divBdr>
      <w:divsChild>
        <w:div w:id="1354191291">
          <w:marLeft w:val="300"/>
          <w:marRight w:val="300"/>
          <w:marTop w:val="100"/>
          <w:marBottom w:val="100"/>
          <w:divBdr>
            <w:top w:val="none" w:sz="0" w:space="0" w:color="auto"/>
            <w:left w:val="none" w:sz="0" w:space="0" w:color="auto"/>
            <w:bottom w:val="none" w:sz="0" w:space="0" w:color="auto"/>
            <w:right w:val="none" w:sz="0" w:space="0" w:color="auto"/>
          </w:divBdr>
          <w:divsChild>
            <w:div w:id="1773239023">
              <w:marLeft w:val="0"/>
              <w:marRight w:val="0"/>
              <w:marTop w:val="0"/>
              <w:marBottom w:val="300"/>
              <w:divBdr>
                <w:top w:val="single" w:sz="6" w:space="14" w:color="DCDCDC"/>
                <w:left w:val="single" w:sz="6" w:space="14" w:color="DCDCDC"/>
                <w:bottom w:val="single" w:sz="6" w:space="14" w:color="DCDCDC"/>
                <w:right w:val="single" w:sz="6" w:space="14" w:color="DCDCDC"/>
              </w:divBdr>
              <w:divsChild>
                <w:div w:id="1030036798">
                  <w:marLeft w:val="-225"/>
                  <w:marRight w:val="-225"/>
                  <w:marTop w:val="0"/>
                  <w:marBottom w:val="0"/>
                  <w:divBdr>
                    <w:top w:val="none" w:sz="0" w:space="0" w:color="auto"/>
                    <w:left w:val="none" w:sz="0" w:space="0" w:color="auto"/>
                    <w:bottom w:val="none" w:sz="0" w:space="0" w:color="auto"/>
                    <w:right w:val="none" w:sz="0" w:space="0" w:color="auto"/>
                  </w:divBdr>
                  <w:divsChild>
                    <w:div w:id="870219209">
                      <w:marLeft w:val="2690"/>
                      <w:marRight w:val="0"/>
                      <w:marTop w:val="0"/>
                      <w:marBottom w:val="0"/>
                      <w:divBdr>
                        <w:top w:val="none" w:sz="0" w:space="0" w:color="auto"/>
                        <w:left w:val="none" w:sz="0" w:space="0" w:color="auto"/>
                        <w:bottom w:val="none" w:sz="0" w:space="0" w:color="auto"/>
                        <w:right w:val="none" w:sz="0" w:space="0" w:color="auto"/>
                      </w:divBdr>
                      <w:divsChild>
                        <w:div w:id="1804157307">
                          <w:marLeft w:val="300"/>
                          <w:marRight w:val="300"/>
                          <w:marTop w:val="100"/>
                          <w:marBottom w:val="100"/>
                          <w:divBdr>
                            <w:top w:val="none" w:sz="0" w:space="0" w:color="auto"/>
                            <w:left w:val="none" w:sz="0" w:space="0" w:color="auto"/>
                            <w:bottom w:val="none" w:sz="0" w:space="0" w:color="auto"/>
                            <w:right w:val="none" w:sz="0" w:space="0" w:color="auto"/>
                          </w:divBdr>
                        </w:div>
                      </w:divsChild>
                    </w:div>
                    <w:div w:id="1849756325">
                      <w:marLeft w:val="0"/>
                      <w:marRight w:val="0"/>
                      <w:marTop w:val="0"/>
                      <w:marBottom w:val="0"/>
                      <w:divBdr>
                        <w:top w:val="none" w:sz="0" w:space="0" w:color="auto"/>
                        <w:left w:val="none" w:sz="0" w:space="0" w:color="auto"/>
                        <w:bottom w:val="none" w:sz="0" w:space="0" w:color="auto"/>
                        <w:right w:val="none" w:sz="0" w:space="0" w:color="auto"/>
                      </w:divBdr>
                      <w:divsChild>
                        <w:div w:id="1088966601">
                          <w:marLeft w:val="300"/>
                          <w:marRight w:val="300"/>
                          <w:marTop w:val="100"/>
                          <w:marBottom w:val="100"/>
                          <w:divBdr>
                            <w:top w:val="none" w:sz="0" w:space="0" w:color="auto"/>
                            <w:left w:val="none" w:sz="0" w:space="0" w:color="auto"/>
                            <w:bottom w:val="none" w:sz="0" w:space="0" w:color="auto"/>
                            <w:right w:val="none" w:sz="0" w:space="0" w:color="auto"/>
                          </w:divBdr>
                        </w:div>
                      </w:divsChild>
                    </w:div>
                    <w:div w:id="2115510753">
                      <w:marLeft w:val="0"/>
                      <w:marRight w:val="0"/>
                      <w:marTop w:val="0"/>
                      <w:marBottom w:val="0"/>
                      <w:divBdr>
                        <w:top w:val="none" w:sz="0" w:space="0" w:color="auto"/>
                        <w:left w:val="none" w:sz="0" w:space="0" w:color="auto"/>
                        <w:bottom w:val="none" w:sz="0" w:space="0" w:color="auto"/>
                        <w:right w:val="none" w:sz="0" w:space="0" w:color="auto"/>
                      </w:divBdr>
                      <w:divsChild>
                        <w:div w:id="1875803628">
                          <w:marLeft w:val="300"/>
                          <w:marRight w:val="30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68857442">
      <w:bodyDiv w:val="1"/>
      <w:marLeft w:val="0"/>
      <w:marRight w:val="0"/>
      <w:marTop w:val="0"/>
      <w:marBottom w:val="0"/>
      <w:divBdr>
        <w:top w:val="none" w:sz="0" w:space="0" w:color="auto"/>
        <w:left w:val="none" w:sz="0" w:space="0" w:color="auto"/>
        <w:bottom w:val="none" w:sz="0" w:space="0" w:color="auto"/>
        <w:right w:val="none" w:sz="0" w:space="0" w:color="auto"/>
      </w:divBdr>
      <w:divsChild>
        <w:div w:id="1264342606">
          <w:marLeft w:val="0"/>
          <w:marRight w:val="0"/>
          <w:marTop w:val="0"/>
          <w:marBottom w:val="0"/>
          <w:divBdr>
            <w:top w:val="none" w:sz="0" w:space="0" w:color="auto"/>
            <w:left w:val="none" w:sz="0" w:space="0" w:color="auto"/>
            <w:bottom w:val="none" w:sz="0" w:space="0" w:color="auto"/>
            <w:right w:val="none" w:sz="0" w:space="0" w:color="auto"/>
          </w:divBdr>
          <w:divsChild>
            <w:div w:id="646712977">
              <w:marLeft w:val="0"/>
              <w:marRight w:val="0"/>
              <w:marTop w:val="0"/>
              <w:marBottom w:val="0"/>
              <w:divBdr>
                <w:top w:val="none" w:sz="0" w:space="0" w:color="auto"/>
                <w:left w:val="none" w:sz="0" w:space="0" w:color="auto"/>
                <w:bottom w:val="none" w:sz="0" w:space="0" w:color="auto"/>
                <w:right w:val="none" w:sz="0" w:space="0" w:color="auto"/>
              </w:divBdr>
              <w:divsChild>
                <w:div w:id="1637027475">
                  <w:marLeft w:val="0"/>
                  <w:marRight w:val="0"/>
                  <w:marTop w:val="0"/>
                  <w:marBottom w:val="0"/>
                  <w:divBdr>
                    <w:top w:val="none" w:sz="0" w:space="0" w:color="auto"/>
                    <w:left w:val="none" w:sz="0" w:space="0" w:color="auto"/>
                    <w:bottom w:val="none" w:sz="0" w:space="0" w:color="auto"/>
                    <w:right w:val="none" w:sz="0" w:space="0" w:color="auto"/>
                  </w:divBdr>
                  <w:divsChild>
                    <w:div w:id="708458269">
                      <w:marLeft w:val="0"/>
                      <w:marRight w:val="0"/>
                      <w:marTop w:val="0"/>
                      <w:marBottom w:val="0"/>
                      <w:divBdr>
                        <w:top w:val="none" w:sz="0" w:space="0" w:color="auto"/>
                        <w:left w:val="none" w:sz="0" w:space="0" w:color="auto"/>
                        <w:bottom w:val="none" w:sz="0" w:space="0" w:color="auto"/>
                        <w:right w:val="none" w:sz="0" w:space="0" w:color="auto"/>
                      </w:divBdr>
                      <w:divsChild>
                        <w:div w:id="1430082247">
                          <w:marLeft w:val="0"/>
                          <w:marRight w:val="0"/>
                          <w:marTop w:val="0"/>
                          <w:marBottom w:val="0"/>
                          <w:divBdr>
                            <w:top w:val="none" w:sz="0" w:space="0" w:color="auto"/>
                            <w:left w:val="none" w:sz="0" w:space="0" w:color="auto"/>
                            <w:bottom w:val="none" w:sz="0" w:space="0" w:color="auto"/>
                            <w:right w:val="none" w:sz="0" w:space="0" w:color="auto"/>
                          </w:divBdr>
                          <w:divsChild>
                            <w:div w:id="1717778598">
                              <w:marLeft w:val="0"/>
                              <w:marRight w:val="0"/>
                              <w:marTop w:val="0"/>
                              <w:marBottom w:val="0"/>
                              <w:divBdr>
                                <w:top w:val="none" w:sz="0" w:space="0" w:color="auto"/>
                                <w:left w:val="none" w:sz="0" w:space="0" w:color="auto"/>
                                <w:bottom w:val="none" w:sz="0" w:space="0" w:color="auto"/>
                                <w:right w:val="none" w:sz="0" w:space="0" w:color="auto"/>
                              </w:divBdr>
                              <w:divsChild>
                                <w:div w:id="327442842">
                                  <w:marLeft w:val="0"/>
                                  <w:marRight w:val="0"/>
                                  <w:marTop w:val="0"/>
                                  <w:marBottom w:val="0"/>
                                  <w:divBdr>
                                    <w:top w:val="none" w:sz="0" w:space="0" w:color="auto"/>
                                    <w:left w:val="none" w:sz="0" w:space="0" w:color="auto"/>
                                    <w:bottom w:val="none" w:sz="0" w:space="0" w:color="auto"/>
                                    <w:right w:val="none" w:sz="0" w:space="0" w:color="auto"/>
                                  </w:divBdr>
                                  <w:divsChild>
                                    <w:div w:id="92938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623852">
      <w:bodyDiv w:val="1"/>
      <w:marLeft w:val="0"/>
      <w:marRight w:val="0"/>
      <w:marTop w:val="0"/>
      <w:marBottom w:val="0"/>
      <w:divBdr>
        <w:top w:val="none" w:sz="0" w:space="0" w:color="auto"/>
        <w:left w:val="none" w:sz="0" w:space="0" w:color="auto"/>
        <w:bottom w:val="none" w:sz="0" w:space="0" w:color="auto"/>
        <w:right w:val="none" w:sz="0" w:space="0" w:color="auto"/>
      </w:divBdr>
    </w:div>
    <w:div w:id="396980668">
      <w:bodyDiv w:val="1"/>
      <w:marLeft w:val="0"/>
      <w:marRight w:val="0"/>
      <w:marTop w:val="0"/>
      <w:marBottom w:val="0"/>
      <w:divBdr>
        <w:top w:val="none" w:sz="0" w:space="0" w:color="auto"/>
        <w:left w:val="none" w:sz="0" w:space="0" w:color="auto"/>
        <w:bottom w:val="none" w:sz="0" w:space="0" w:color="auto"/>
        <w:right w:val="none" w:sz="0" w:space="0" w:color="auto"/>
      </w:divBdr>
      <w:divsChild>
        <w:div w:id="77211534">
          <w:marLeft w:val="0"/>
          <w:marRight w:val="0"/>
          <w:marTop w:val="0"/>
          <w:marBottom w:val="0"/>
          <w:divBdr>
            <w:top w:val="none" w:sz="0" w:space="0" w:color="auto"/>
            <w:left w:val="none" w:sz="0" w:space="0" w:color="auto"/>
            <w:bottom w:val="none" w:sz="0" w:space="0" w:color="auto"/>
            <w:right w:val="none" w:sz="0" w:space="0" w:color="auto"/>
          </w:divBdr>
        </w:div>
      </w:divsChild>
    </w:div>
    <w:div w:id="419761976">
      <w:bodyDiv w:val="1"/>
      <w:marLeft w:val="0"/>
      <w:marRight w:val="0"/>
      <w:marTop w:val="0"/>
      <w:marBottom w:val="0"/>
      <w:divBdr>
        <w:top w:val="none" w:sz="0" w:space="0" w:color="auto"/>
        <w:left w:val="none" w:sz="0" w:space="0" w:color="auto"/>
        <w:bottom w:val="none" w:sz="0" w:space="0" w:color="auto"/>
        <w:right w:val="none" w:sz="0" w:space="0" w:color="auto"/>
      </w:divBdr>
    </w:div>
    <w:div w:id="440075779">
      <w:bodyDiv w:val="1"/>
      <w:marLeft w:val="0"/>
      <w:marRight w:val="0"/>
      <w:marTop w:val="0"/>
      <w:marBottom w:val="0"/>
      <w:divBdr>
        <w:top w:val="none" w:sz="0" w:space="0" w:color="auto"/>
        <w:left w:val="none" w:sz="0" w:space="0" w:color="auto"/>
        <w:bottom w:val="none" w:sz="0" w:space="0" w:color="auto"/>
        <w:right w:val="none" w:sz="0" w:space="0" w:color="auto"/>
      </w:divBdr>
      <w:divsChild>
        <w:div w:id="2042588118">
          <w:marLeft w:val="0"/>
          <w:marRight w:val="0"/>
          <w:marTop w:val="0"/>
          <w:marBottom w:val="0"/>
          <w:divBdr>
            <w:top w:val="none" w:sz="0" w:space="0" w:color="auto"/>
            <w:left w:val="none" w:sz="0" w:space="0" w:color="auto"/>
            <w:bottom w:val="none" w:sz="0" w:space="0" w:color="auto"/>
            <w:right w:val="none" w:sz="0" w:space="0" w:color="auto"/>
          </w:divBdr>
          <w:divsChild>
            <w:div w:id="1755590702">
              <w:marLeft w:val="0"/>
              <w:marRight w:val="0"/>
              <w:marTop w:val="0"/>
              <w:marBottom w:val="0"/>
              <w:divBdr>
                <w:top w:val="none" w:sz="0" w:space="0" w:color="auto"/>
                <w:left w:val="none" w:sz="0" w:space="0" w:color="auto"/>
                <w:bottom w:val="none" w:sz="0" w:space="0" w:color="auto"/>
                <w:right w:val="none" w:sz="0" w:space="0" w:color="auto"/>
              </w:divBdr>
              <w:divsChild>
                <w:div w:id="1668512069">
                  <w:marLeft w:val="0"/>
                  <w:marRight w:val="0"/>
                  <w:marTop w:val="0"/>
                  <w:marBottom w:val="0"/>
                  <w:divBdr>
                    <w:top w:val="none" w:sz="0" w:space="0" w:color="auto"/>
                    <w:left w:val="none" w:sz="0" w:space="0" w:color="auto"/>
                    <w:bottom w:val="none" w:sz="0" w:space="0" w:color="auto"/>
                    <w:right w:val="none" w:sz="0" w:space="0" w:color="auto"/>
                  </w:divBdr>
                  <w:divsChild>
                    <w:div w:id="1416395991">
                      <w:marLeft w:val="0"/>
                      <w:marRight w:val="0"/>
                      <w:marTop w:val="0"/>
                      <w:marBottom w:val="0"/>
                      <w:divBdr>
                        <w:top w:val="none" w:sz="0" w:space="0" w:color="auto"/>
                        <w:left w:val="none" w:sz="0" w:space="0" w:color="auto"/>
                        <w:bottom w:val="none" w:sz="0" w:space="0" w:color="auto"/>
                        <w:right w:val="none" w:sz="0" w:space="0" w:color="auto"/>
                      </w:divBdr>
                      <w:divsChild>
                        <w:div w:id="1662192606">
                          <w:marLeft w:val="0"/>
                          <w:marRight w:val="0"/>
                          <w:marTop w:val="0"/>
                          <w:marBottom w:val="0"/>
                          <w:divBdr>
                            <w:top w:val="none" w:sz="0" w:space="0" w:color="auto"/>
                            <w:left w:val="none" w:sz="0" w:space="0" w:color="auto"/>
                            <w:bottom w:val="none" w:sz="0" w:space="0" w:color="auto"/>
                            <w:right w:val="none" w:sz="0" w:space="0" w:color="auto"/>
                          </w:divBdr>
                          <w:divsChild>
                            <w:div w:id="64693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986549">
      <w:bodyDiv w:val="1"/>
      <w:marLeft w:val="0"/>
      <w:marRight w:val="0"/>
      <w:marTop w:val="0"/>
      <w:marBottom w:val="0"/>
      <w:divBdr>
        <w:top w:val="none" w:sz="0" w:space="0" w:color="auto"/>
        <w:left w:val="none" w:sz="0" w:space="0" w:color="auto"/>
        <w:bottom w:val="none" w:sz="0" w:space="0" w:color="auto"/>
        <w:right w:val="none" w:sz="0" w:space="0" w:color="auto"/>
      </w:divBdr>
    </w:div>
    <w:div w:id="479034327">
      <w:bodyDiv w:val="1"/>
      <w:marLeft w:val="0"/>
      <w:marRight w:val="0"/>
      <w:marTop w:val="0"/>
      <w:marBottom w:val="0"/>
      <w:divBdr>
        <w:top w:val="none" w:sz="0" w:space="0" w:color="auto"/>
        <w:left w:val="none" w:sz="0" w:space="0" w:color="auto"/>
        <w:bottom w:val="none" w:sz="0" w:space="0" w:color="auto"/>
        <w:right w:val="none" w:sz="0" w:space="0" w:color="auto"/>
      </w:divBdr>
    </w:div>
    <w:div w:id="497841520">
      <w:bodyDiv w:val="1"/>
      <w:marLeft w:val="0"/>
      <w:marRight w:val="0"/>
      <w:marTop w:val="0"/>
      <w:marBottom w:val="0"/>
      <w:divBdr>
        <w:top w:val="none" w:sz="0" w:space="0" w:color="auto"/>
        <w:left w:val="none" w:sz="0" w:space="0" w:color="auto"/>
        <w:bottom w:val="none" w:sz="0" w:space="0" w:color="auto"/>
        <w:right w:val="none" w:sz="0" w:space="0" w:color="auto"/>
      </w:divBdr>
    </w:div>
    <w:div w:id="529687770">
      <w:bodyDiv w:val="1"/>
      <w:marLeft w:val="0"/>
      <w:marRight w:val="0"/>
      <w:marTop w:val="0"/>
      <w:marBottom w:val="0"/>
      <w:divBdr>
        <w:top w:val="none" w:sz="0" w:space="0" w:color="auto"/>
        <w:left w:val="none" w:sz="0" w:space="0" w:color="auto"/>
        <w:bottom w:val="none" w:sz="0" w:space="0" w:color="auto"/>
        <w:right w:val="none" w:sz="0" w:space="0" w:color="auto"/>
      </w:divBdr>
    </w:div>
    <w:div w:id="582418552">
      <w:bodyDiv w:val="1"/>
      <w:marLeft w:val="0"/>
      <w:marRight w:val="0"/>
      <w:marTop w:val="0"/>
      <w:marBottom w:val="0"/>
      <w:divBdr>
        <w:top w:val="none" w:sz="0" w:space="0" w:color="auto"/>
        <w:left w:val="none" w:sz="0" w:space="0" w:color="auto"/>
        <w:bottom w:val="none" w:sz="0" w:space="0" w:color="auto"/>
        <w:right w:val="none" w:sz="0" w:space="0" w:color="auto"/>
      </w:divBdr>
    </w:div>
    <w:div w:id="598175268">
      <w:bodyDiv w:val="1"/>
      <w:marLeft w:val="0"/>
      <w:marRight w:val="0"/>
      <w:marTop w:val="0"/>
      <w:marBottom w:val="0"/>
      <w:divBdr>
        <w:top w:val="none" w:sz="0" w:space="0" w:color="auto"/>
        <w:left w:val="none" w:sz="0" w:space="0" w:color="auto"/>
        <w:bottom w:val="none" w:sz="0" w:space="0" w:color="auto"/>
        <w:right w:val="none" w:sz="0" w:space="0" w:color="auto"/>
      </w:divBdr>
    </w:div>
    <w:div w:id="612400219">
      <w:bodyDiv w:val="1"/>
      <w:marLeft w:val="0"/>
      <w:marRight w:val="0"/>
      <w:marTop w:val="0"/>
      <w:marBottom w:val="0"/>
      <w:divBdr>
        <w:top w:val="none" w:sz="0" w:space="0" w:color="auto"/>
        <w:left w:val="none" w:sz="0" w:space="0" w:color="auto"/>
        <w:bottom w:val="none" w:sz="0" w:space="0" w:color="auto"/>
        <w:right w:val="none" w:sz="0" w:space="0" w:color="auto"/>
      </w:divBdr>
    </w:div>
    <w:div w:id="639650055">
      <w:bodyDiv w:val="1"/>
      <w:marLeft w:val="0"/>
      <w:marRight w:val="0"/>
      <w:marTop w:val="0"/>
      <w:marBottom w:val="0"/>
      <w:divBdr>
        <w:top w:val="none" w:sz="0" w:space="0" w:color="auto"/>
        <w:left w:val="none" w:sz="0" w:space="0" w:color="auto"/>
        <w:bottom w:val="none" w:sz="0" w:space="0" w:color="auto"/>
        <w:right w:val="none" w:sz="0" w:space="0" w:color="auto"/>
      </w:divBdr>
    </w:div>
    <w:div w:id="643436416">
      <w:bodyDiv w:val="1"/>
      <w:marLeft w:val="0"/>
      <w:marRight w:val="0"/>
      <w:marTop w:val="0"/>
      <w:marBottom w:val="0"/>
      <w:divBdr>
        <w:top w:val="none" w:sz="0" w:space="0" w:color="auto"/>
        <w:left w:val="none" w:sz="0" w:space="0" w:color="auto"/>
        <w:bottom w:val="none" w:sz="0" w:space="0" w:color="auto"/>
        <w:right w:val="none" w:sz="0" w:space="0" w:color="auto"/>
      </w:divBdr>
    </w:div>
    <w:div w:id="702171898">
      <w:bodyDiv w:val="1"/>
      <w:marLeft w:val="0"/>
      <w:marRight w:val="0"/>
      <w:marTop w:val="0"/>
      <w:marBottom w:val="0"/>
      <w:divBdr>
        <w:top w:val="none" w:sz="0" w:space="0" w:color="auto"/>
        <w:left w:val="none" w:sz="0" w:space="0" w:color="auto"/>
        <w:bottom w:val="none" w:sz="0" w:space="0" w:color="auto"/>
        <w:right w:val="none" w:sz="0" w:space="0" w:color="auto"/>
      </w:divBdr>
    </w:div>
    <w:div w:id="716126323">
      <w:bodyDiv w:val="1"/>
      <w:marLeft w:val="0"/>
      <w:marRight w:val="0"/>
      <w:marTop w:val="0"/>
      <w:marBottom w:val="0"/>
      <w:divBdr>
        <w:top w:val="none" w:sz="0" w:space="0" w:color="auto"/>
        <w:left w:val="none" w:sz="0" w:space="0" w:color="auto"/>
        <w:bottom w:val="none" w:sz="0" w:space="0" w:color="auto"/>
        <w:right w:val="none" w:sz="0" w:space="0" w:color="auto"/>
      </w:divBdr>
    </w:div>
    <w:div w:id="724642951">
      <w:bodyDiv w:val="1"/>
      <w:marLeft w:val="0"/>
      <w:marRight w:val="0"/>
      <w:marTop w:val="0"/>
      <w:marBottom w:val="0"/>
      <w:divBdr>
        <w:top w:val="none" w:sz="0" w:space="0" w:color="auto"/>
        <w:left w:val="none" w:sz="0" w:space="0" w:color="auto"/>
        <w:bottom w:val="none" w:sz="0" w:space="0" w:color="auto"/>
        <w:right w:val="none" w:sz="0" w:space="0" w:color="auto"/>
      </w:divBdr>
    </w:div>
    <w:div w:id="726490174">
      <w:bodyDiv w:val="1"/>
      <w:marLeft w:val="0"/>
      <w:marRight w:val="0"/>
      <w:marTop w:val="0"/>
      <w:marBottom w:val="0"/>
      <w:divBdr>
        <w:top w:val="none" w:sz="0" w:space="0" w:color="auto"/>
        <w:left w:val="none" w:sz="0" w:space="0" w:color="auto"/>
        <w:bottom w:val="none" w:sz="0" w:space="0" w:color="auto"/>
        <w:right w:val="none" w:sz="0" w:space="0" w:color="auto"/>
      </w:divBdr>
    </w:div>
    <w:div w:id="736247657">
      <w:bodyDiv w:val="1"/>
      <w:marLeft w:val="0"/>
      <w:marRight w:val="0"/>
      <w:marTop w:val="0"/>
      <w:marBottom w:val="0"/>
      <w:divBdr>
        <w:top w:val="none" w:sz="0" w:space="0" w:color="auto"/>
        <w:left w:val="none" w:sz="0" w:space="0" w:color="auto"/>
        <w:bottom w:val="none" w:sz="0" w:space="0" w:color="auto"/>
        <w:right w:val="none" w:sz="0" w:space="0" w:color="auto"/>
      </w:divBdr>
      <w:divsChild>
        <w:div w:id="1798522403">
          <w:marLeft w:val="300"/>
          <w:marRight w:val="300"/>
          <w:marTop w:val="100"/>
          <w:marBottom w:val="100"/>
          <w:divBdr>
            <w:top w:val="none" w:sz="0" w:space="0" w:color="auto"/>
            <w:left w:val="none" w:sz="0" w:space="0" w:color="auto"/>
            <w:bottom w:val="none" w:sz="0" w:space="0" w:color="auto"/>
            <w:right w:val="none" w:sz="0" w:space="0" w:color="auto"/>
          </w:divBdr>
        </w:div>
        <w:div w:id="1374042431">
          <w:marLeft w:val="300"/>
          <w:marRight w:val="300"/>
          <w:marTop w:val="100"/>
          <w:marBottom w:val="100"/>
          <w:divBdr>
            <w:top w:val="none" w:sz="0" w:space="0" w:color="auto"/>
            <w:left w:val="none" w:sz="0" w:space="0" w:color="auto"/>
            <w:bottom w:val="none" w:sz="0" w:space="0" w:color="auto"/>
            <w:right w:val="none" w:sz="0" w:space="0" w:color="auto"/>
          </w:divBdr>
        </w:div>
        <w:div w:id="952860198">
          <w:marLeft w:val="300"/>
          <w:marRight w:val="300"/>
          <w:marTop w:val="100"/>
          <w:marBottom w:val="100"/>
          <w:divBdr>
            <w:top w:val="none" w:sz="0" w:space="0" w:color="auto"/>
            <w:left w:val="none" w:sz="0" w:space="0" w:color="auto"/>
            <w:bottom w:val="none" w:sz="0" w:space="0" w:color="auto"/>
            <w:right w:val="none" w:sz="0" w:space="0" w:color="auto"/>
          </w:divBdr>
        </w:div>
      </w:divsChild>
    </w:div>
    <w:div w:id="778257810">
      <w:bodyDiv w:val="1"/>
      <w:marLeft w:val="0"/>
      <w:marRight w:val="0"/>
      <w:marTop w:val="0"/>
      <w:marBottom w:val="0"/>
      <w:divBdr>
        <w:top w:val="none" w:sz="0" w:space="0" w:color="auto"/>
        <w:left w:val="none" w:sz="0" w:space="0" w:color="auto"/>
        <w:bottom w:val="none" w:sz="0" w:space="0" w:color="auto"/>
        <w:right w:val="none" w:sz="0" w:space="0" w:color="auto"/>
      </w:divBdr>
    </w:div>
    <w:div w:id="800807858">
      <w:bodyDiv w:val="1"/>
      <w:marLeft w:val="0"/>
      <w:marRight w:val="0"/>
      <w:marTop w:val="0"/>
      <w:marBottom w:val="0"/>
      <w:divBdr>
        <w:top w:val="none" w:sz="0" w:space="0" w:color="auto"/>
        <w:left w:val="none" w:sz="0" w:space="0" w:color="auto"/>
        <w:bottom w:val="none" w:sz="0" w:space="0" w:color="auto"/>
        <w:right w:val="none" w:sz="0" w:space="0" w:color="auto"/>
      </w:divBdr>
    </w:div>
    <w:div w:id="841168940">
      <w:bodyDiv w:val="1"/>
      <w:marLeft w:val="0"/>
      <w:marRight w:val="0"/>
      <w:marTop w:val="0"/>
      <w:marBottom w:val="0"/>
      <w:divBdr>
        <w:top w:val="none" w:sz="0" w:space="0" w:color="auto"/>
        <w:left w:val="none" w:sz="0" w:space="0" w:color="auto"/>
        <w:bottom w:val="none" w:sz="0" w:space="0" w:color="auto"/>
        <w:right w:val="none" w:sz="0" w:space="0" w:color="auto"/>
      </w:divBdr>
    </w:div>
    <w:div w:id="856115588">
      <w:bodyDiv w:val="1"/>
      <w:marLeft w:val="0"/>
      <w:marRight w:val="0"/>
      <w:marTop w:val="0"/>
      <w:marBottom w:val="0"/>
      <w:divBdr>
        <w:top w:val="none" w:sz="0" w:space="0" w:color="auto"/>
        <w:left w:val="none" w:sz="0" w:space="0" w:color="auto"/>
        <w:bottom w:val="none" w:sz="0" w:space="0" w:color="auto"/>
        <w:right w:val="none" w:sz="0" w:space="0" w:color="auto"/>
      </w:divBdr>
    </w:div>
    <w:div w:id="899747537">
      <w:bodyDiv w:val="1"/>
      <w:marLeft w:val="0"/>
      <w:marRight w:val="0"/>
      <w:marTop w:val="0"/>
      <w:marBottom w:val="0"/>
      <w:divBdr>
        <w:top w:val="none" w:sz="0" w:space="0" w:color="auto"/>
        <w:left w:val="none" w:sz="0" w:space="0" w:color="auto"/>
        <w:bottom w:val="none" w:sz="0" w:space="0" w:color="auto"/>
        <w:right w:val="none" w:sz="0" w:space="0" w:color="auto"/>
      </w:divBdr>
    </w:div>
    <w:div w:id="919752634">
      <w:bodyDiv w:val="1"/>
      <w:marLeft w:val="0"/>
      <w:marRight w:val="0"/>
      <w:marTop w:val="0"/>
      <w:marBottom w:val="0"/>
      <w:divBdr>
        <w:top w:val="none" w:sz="0" w:space="0" w:color="auto"/>
        <w:left w:val="none" w:sz="0" w:space="0" w:color="auto"/>
        <w:bottom w:val="none" w:sz="0" w:space="0" w:color="auto"/>
        <w:right w:val="none" w:sz="0" w:space="0" w:color="auto"/>
      </w:divBdr>
    </w:div>
    <w:div w:id="969826465">
      <w:bodyDiv w:val="1"/>
      <w:marLeft w:val="0"/>
      <w:marRight w:val="0"/>
      <w:marTop w:val="0"/>
      <w:marBottom w:val="0"/>
      <w:divBdr>
        <w:top w:val="none" w:sz="0" w:space="0" w:color="auto"/>
        <w:left w:val="none" w:sz="0" w:space="0" w:color="auto"/>
        <w:bottom w:val="none" w:sz="0" w:space="0" w:color="auto"/>
        <w:right w:val="none" w:sz="0" w:space="0" w:color="auto"/>
      </w:divBdr>
    </w:div>
    <w:div w:id="985860470">
      <w:bodyDiv w:val="1"/>
      <w:marLeft w:val="0"/>
      <w:marRight w:val="0"/>
      <w:marTop w:val="0"/>
      <w:marBottom w:val="0"/>
      <w:divBdr>
        <w:top w:val="none" w:sz="0" w:space="0" w:color="auto"/>
        <w:left w:val="none" w:sz="0" w:space="0" w:color="auto"/>
        <w:bottom w:val="none" w:sz="0" w:space="0" w:color="auto"/>
        <w:right w:val="none" w:sz="0" w:space="0" w:color="auto"/>
      </w:divBdr>
    </w:div>
    <w:div w:id="1046877078">
      <w:bodyDiv w:val="1"/>
      <w:marLeft w:val="0"/>
      <w:marRight w:val="0"/>
      <w:marTop w:val="0"/>
      <w:marBottom w:val="0"/>
      <w:divBdr>
        <w:top w:val="none" w:sz="0" w:space="0" w:color="auto"/>
        <w:left w:val="none" w:sz="0" w:space="0" w:color="auto"/>
        <w:bottom w:val="none" w:sz="0" w:space="0" w:color="auto"/>
        <w:right w:val="none" w:sz="0" w:space="0" w:color="auto"/>
      </w:divBdr>
    </w:div>
    <w:div w:id="1079056536">
      <w:bodyDiv w:val="1"/>
      <w:marLeft w:val="0"/>
      <w:marRight w:val="0"/>
      <w:marTop w:val="0"/>
      <w:marBottom w:val="0"/>
      <w:divBdr>
        <w:top w:val="none" w:sz="0" w:space="0" w:color="auto"/>
        <w:left w:val="none" w:sz="0" w:space="0" w:color="auto"/>
        <w:bottom w:val="none" w:sz="0" w:space="0" w:color="auto"/>
        <w:right w:val="none" w:sz="0" w:space="0" w:color="auto"/>
      </w:divBdr>
    </w:div>
    <w:div w:id="1083792414">
      <w:bodyDiv w:val="1"/>
      <w:marLeft w:val="0"/>
      <w:marRight w:val="0"/>
      <w:marTop w:val="0"/>
      <w:marBottom w:val="0"/>
      <w:divBdr>
        <w:top w:val="none" w:sz="0" w:space="0" w:color="auto"/>
        <w:left w:val="none" w:sz="0" w:space="0" w:color="auto"/>
        <w:bottom w:val="none" w:sz="0" w:space="0" w:color="auto"/>
        <w:right w:val="none" w:sz="0" w:space="0" w:color="auto"/>
      </w:divBdr>
    </w:div>
    <w:div w:id="1099640436">
      <w:bodyDiv w:val="1"/>
      <w:marLeft w:val="0"/>
      <w:marRight w:val="0"/>
      <w:marTop w:val="0"/>
      <w:marBottom w:val="0"/>
      <w:divBdr>
        <w:top w:val="none" w:sz="0" w:space="0" w:color="auto"/>
        <w:left w:val="none" w:sz="0" w:space="0" w:color="auto"/>
        <w:bottom w:val="none" w:sz="0" w:space="0" w:color="auto"/>
        <w:right w:val="none" w:sz="0" w:space="0" w:color="auto"/>
      </w:divBdr>
    </w:div>
    <w:div w:id="1132986822">
      <w:bodyDiv w:val="1"/>
      <w:marLeft w:val="0"/>
      <w:marRight w:val="0"/>
      <w:marTop w:val="0"/>
      <w:marBottom w:val="0"/>
      <w:divBdr>
        <w:top w:val="none" w:sz="0" w:space="0" w:color="auto"/>
        <w:left w:val="none" w:sz="0" w:space="0" w:color="auto"/>
        <w:bottom w:val="none" w:sz="0" w:space="0" w:color="auto"/>
        <w:right w:val="none" w:sz="0" w:space="0" w:color="auto"/>
      </w:divBdr>
    </w:div>
    <w:div w:id="1155802385">
      <w:bodyDiv w:val="1"/>
      <w:marLeft w:val="0"/>
      <w:marRight w:val="0"/>
      <w:marTop w:val="0"/>
      <w:marBottom w:val="0"/>
      <w:divBdr>
        <w:top w:val="none" w:sz="0" w:space="0" w:color="auto"/>
        <w:left w:val="none" w:sz="0" w:space="0" w:color="auto"/>
        <w:bottom w:val="none" w:sz="0" w:space="0" w:color="auto"/>
        <w:right w:val="none" w:sz="0" w:space="0" w:color="auto"/>
      </w:divBdr>
    </w:div>
    <w:div w:id="1174955762">
      <w:bodyDiv w:val="1"/>
      <w:marLeft w:val="0"/>
      <w:marRight w:val="0"/>
      <w:marTop w:val="0"/>
      <w:marBottom w:val="0"/>
      <w:divBdr>
        <w:top w:val="none" w:sz="0" w:space="0" w:color="auto"/>
        <w:left w:val="none" w:sz="0" w:space="0" w:color="auto"/>
        <w:bottom w:val="none" w:sz="0" w:space="0" w:color="auto"/>
        <w:right w:val="none" w:sz="0" w:space="0" w:color="auto"/>
      </w:divBdr>
    </w:div>
    <w:div w:id="1191987286">
      <w:bodyDiv w:val="1"/>
      <w:marLeft w:val="0"/>
      <w:marRight w:val="0"/>
      <w:marTop w:val="0"/>
      <w:marBottom w:val="0"/>
      <w:divBdr>
        <w:top w:val="none" w:sz="0" w:space="0" w:color="auto"/>
        <w:left w:val="none" w:sz="0" w:space="0" w:color="auto"/>
        <w:bottom w:val="none" w:sz="0" w:space="0" w:color="auto"/>
        <w:right w:val="none" w:sz="0" w:space="0" w:color="auto"/>
      </w:divBdr>
    </w:div>
    <w:div w:id="1197542369">
      <w:bodyDiv w:val="1"/>
      <w:marLeft w:val="0"/>
      <w:marRight w:val="0"/>
      <w:marTop w:val="0"/>
      <w:marBottom w:val="0"/>
      <w:divBdr>
        <w:top w:val="none" w:sz="0" w:space="0" w:color="auto"/>
        <w:left w:val="none" w:sz="0" w:space="0" w:color="auto"/>
        <w:bottom w:val="none" w:sz="0" w:space="0" w:color="auto"/>
        <w:right w:val="none" w:sz="0" w:space="0" w:color="auto"/>
      </w:divBdr>
    </w:div>
    <w:div w:id="1221289912">
      <w:bodyDiv w:val="1"/>
      <w:marLeft w:val="0"/>
      <w:marRight w:val="0"/>
      <w:marTop w:val="0"/>
      <w:marBottom w:val="0"/>
      <w:divBdr>
        <w:top w:val="none" w:sz="0" w:space="0" w:color="auto"/>
        <w:left w:val="none" w:sz="0" w:space="0" w:color="auto"/>
        <w:bottom w:val="none" w:sz="0" w:space="0" w:color="auto"/>
        <w:right w:val="none" w:sz="0" w:space="0" w:color="auto"/>
      </w:divBdr>
    </w:div>
    <w:div w:id="1223099354">
      <w:bodyDiv w:val="1"/>
      <w:marLeft w:val="0"/>
      <w:marRight w:val="0"/>
      <w:marTop w:val="0"/>
      <w:marBottom w:val="0"/>
      <w:divBdr>
        <w:top w:val="none" w:sz="0" w:space="0" w:color="auto"/>
        <w:left w:val="none" w:sz="0" w:space="0" w:color="auto"/>
        <w:bottom w:val="none" w:sz="0" w:space="0" w:color="auto"/>
        <w:right w:val="none" w:sz="0" w:space="0" w:color="auto"/>
      </w:divBdr>
    </w:div>
    <w:div w:id="1273393214">
      <w:bodyDiv w:val="1"/>
      <w:marLeft w:val="0"/>
      <w:marRight w:val="0"/>
      <w:marTop w:val="0"/>
      <w:marBottom w:val="0"/>
      <w:divBdr>
        <w:top w:val="none" w:sz="0" w:space="0" w:color="auto"/>
        <w:left w:val="none" w:sz="0" w:space="0" w:color="auto"/>
        <w:bottom w:val="none" w:sz="0" w:space="0" w:color="auto"/>
        <w:right w:val="none" w:sz="0" w:space="0" w:color="auto"/>
      </w:divBdr>
      <w:divsChild>
        <w:div w:id="1198159228">
          <w:marLeft w:val="0"/>
          <w:marRight w:val="0"/>
          <w:marTop w:val="0"/>
          <w:marBottom w:val="0"/>
          <w:divBdr>
            <w:top w:val="none" w:sz="0" w:space="0" w:color="auto"/>
            <w:left w:val="none" w:sz="0" w:space="0" w:color="auto"/>
            <w:bottom w:val="none" w:sz="0" w:space="0" w:color="auto"/>
            <w:right w:val="none" w:sz="0" w:space="0" w:color="auto"/>
          </w:divBdr>
          <w:divsChild>
            <w:div w:id="25574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742665">
      <w:bodyDiv w:val="1"/>
      <w:marLeft w:val="0"/>
      <w:marRight w:val="0"/>
      <w:marTop w:val="0"/>
      <w:marBottom w:val="0"/>
      <w:divBdr>
        <w:top w:val="none" w:sz="0" w:space="0" w:color="auto"/>
        <w:left w:val="none" w:sz="0" w:space="0" w:color="auto"/>
        <w:bottom w:val="none" w:sz="0" w:space="0" w:color="auto"/>
        <w:right w:val="none" w:sz="0" w:space="0" w:color="auto"/>
      </w:divBdr>
      <w:divsChild>
        <w:div w:id="529220564">
          <w:marLeft w:val="0"/>
          <w:marRight w:val="0"/>
          <w:marTop w:val="0"/>
          <w:marBottom w:val="0"/>
          <w:divBdr>
            <w:top w:val="none" w:sz="0" w:space="8" w:color="337AB7"/>
            <w:left w:val="none" w:sz="0" w:space="11" w:color="337AB7"/>
            <w:bottom w:val="single" w:sz="6" w:space="8" w:color="337AB7"/>
            <w:right w:val="none" w:sz="0" w:space="11" w:color="337AB7"/>
          </w:divBdr>
        </w:div>
        <w:div w:id="1245144113">
          <w:marLeft w:val="0"/>
          <w:marRight w:val="0"/>
          <w:marTop w:val="0"/>
          <w:marBottom w:val="0"/>
          <w:divBdr>
            <w:top w:val="none" w:sz="0" w:space="0" w:color="auto"/>
            <w:left w:val="none" w:sz="0" w:space="0" w:color="auto"/>
            <w:bottom w:val="none" w:sz="0" w:space="0" w:color="auto"/>
            <w:right w:val="none" w:sz="0" w:space="0" w:color="auto"/>
          </w:divBdr>
        </w:div>
      </w:divsChild>
    </w:div>
    <w:div w:id="1306592884">
      <w:bodyDiv w:val="1"/>
      <w:marLeft w:val="0"/>
      <w:marRight w:val="0"/>
      <w:marTop w:val="0"/>
      <w:marBottom w:val="0"/>
      <w:divBdr>
        <w:top w:val="none" w:sz="0" w:space="0" w:color="auto"/>
        <w:left w:val="none" w:sz="0" w:space="0" w:color="auto"/>
        <w:bottom w:val="none" w:sz="0" w:space="0" w:color="auto"/>
        <w:right w:val="none" w:sz="0" w:space="0" w:color="auto"/>
      </w:divBdr>
    </w:div>
    <w:div w:id="1367832543">
      <w:bodyDiv w:val="1"/>
      <w:marLeft w:val="0"/>
      <w:marRight w:val="0"/>
      <w:marTop w:val="0"/>
      <w:marBottom w:val="0"/>
      <w:divBdr>
        <w:top w:val="none" w:sz="0" w:space="0" w:color="auto"/>
        <w:left w:val="none" w:sz="0" w:space="0" w:color="auto"/>
        <w:bottom w:val="none" w:sz="0" w:space="0" w:color="auto"/>
        <w:right w:val="none" w:sz="0" w:space="0" w:color="auto"/>
      </w:divBdr>
      <w:divsChild>
        <w:div w:id="456219583">
          <w:marLeft w:val="-225"/>
          <w:marRight w:val="-225"/>
          <w:marTop w:val="0"/>
          <w:marBottom w:val="0"/>
          <w:divBdr>
            <w:top w:val="none" w:sz="0" w:space="0" w:color="auto"/>
            <w:left w:val="none" w:sz="0" w:space="0" w:color="auto"/>
            <w:bottom w:val="none" w:sz="0" w:space="0" w:color="auto"/>
            <w:right w:val="none" w:sz="0" w:space="0" w:color="auto"/>
          </w:divBdr>
          <w:divsChild>
            <w:div w:id="1909026575">
              <w:marLeft w:val="0"/>
              <w:marRight w:val="0"/>
              <w:marTop w:val="0"/>
              <w:marBottom w:val="0"/>
              <w:divBdr>
                <w:top w:val="none" w:sz="0" w:space="0" w:color="auto"/>
                <w:left w:val="none" w:sz="0" w:space="0" w:color="auto"/>
                <w:bottom w:val="none" w:sz="0" w:space="0" w:color="auto"/>
                <w:right w:val="none" w:sz="0" w:space="0" w:color="auto"/>
              </w:divBdr>
              <w:divsChild>
                <w:div w:id="611866636">
                  <w:marLeft w:val="300"/>
                  <w:marRight w:val="300"/>
                  <w:marTop w:val="100"/>
                  <w:marBottom w:val="100"/>
                  <w:divBdr>
                    <w:top w:val="none" w:sz="0" w:space="0" w:color="auto"/>
                    <w:left w:val="none" w:sz="0" w:space="0" w:color="auto"/>
                    <w:bottom w:val="none" w:sz="0" w:space="0" w:color="auto"/>
                    <w:right w:val="none" w:sz="0" w:space="0" w:color="auto"/>
                  </w:divBdr>
                </w:div>
              </w:divsChild>
            </w:div>
            <w:div w:id="1575313218">
              <w:marLeft w:val="0"/>
              <w:marRight w:val="0"/>
              <w:marTop w:val="0"/>
              <w:marBottom w:val="0"/>
              <w:divBdr>
                <w:top w:val="none" w:sz="0" w:space="0" w:color="auto"/>
                <w:left w:val="none" w:sz="0" w:space="0" w:color="auto"/>
                <w:bottom w:val="none" w:sz="0" w:space="0" w:color="auto"/>
                <w:right w:val="none" w:sz="0" w:space="0" w:color="auto"/>
              </w:divBdr>
              <w:divsChild>
                <w:div w:id="1314680589">
                  <w:marLeft w:val="300"/>
                  <w:marRight w:val="300"/>
                  <w:marTop w:val="100"/>
                  <w:marBottom w:val="100"/>
                  <w:divBdr>
                    <w:top w:val="none" w:sz="0" w:space="0" w:color="auto"/>
                    <w:left w:val="none" w:sz="0" w:space="0" w:color="auto"/>
                    <w:bottom w:val="none" w:sz="0" w:space="0" w:color="auto"/>
                    <w:right w:val="none" w:sz="0" w:space="0" w:color="auto"/>
                  </w:divBdr>
                </w:div>
              </w:divsChild>
            </w:div>
          </w:divsChild>
        </w:div>
      </w:divsChild>
    </w:div>
    <w:div w:id="1396779228">
      <w:bodyDiv w:val="1"/>
      <w:marLeft w:val="0"/>
      <w:marRight w:val="0"/>
      <w:marTop w:val="0"/>
      <w:marBottom w:val="0"/>
      <w:divBdr>
        <w:top w:val="none" w:sz="0" w:space="0" w:color="auto"/>
        <w:left w:val="none" w:sz="0" w:space="0" w:color="auto"/>
        <w:bottom w:val="none" w:sz="0" w:space="0" w:color="auto"/>
        <w:right w:val="none" w:sz="0" w:space="0" w:color="auto"/>
      </w:divBdr>
    </w:div>
    <w:div w:id="1397388111">
      <w:bodyDiv w:val="1"/>
      <w:marLeft w:val="0"/>
      <w:marRight w:val="0"/>
      <w:marTop w:val="0"/>
      <w:marBottom w:val="0"/>
      <w:divBdr>
        <w:top w:val="none" w:sz="0" w:space="0" w:color="auto"/>
        <w:left w:val="none" w:sz="0" w:space="0" w:color="auto"/>
        <w:bottom w:val="none" w:sz="0" w:space="0" w:color="auto"/>
        <w:right w:val="none" w:sz="0" w:space="0" w:color="auto"/>
      </w:divBdr>
    </w:div>
    <w:div w:id="1422489675">
      <w:bodyDiv w:val="1"/>
      <w:marLeft w:val="0"/>
      <w:marRight w:val="0"/>
      <w:marTop w:val="0"/>
      <w:marBottom w:val="0"/>
      <w:divBdr>
        <w:top w:val="none" w:sz="0" w:space="0" w:color="auto"/>
        <w:left w:val="none" w:sz="0" w:space="0" w:color="auto"/>
        <w:bottom w:val="none" w:sz="0" w:space="0" w:color="auto"/>
        <w:right w:val="none" w:sz="0" w:space="0" w:color="auto"/>
      </w:divBdr>
    </w:div>
    <w:div w:id="1433890365">
      <w:bodyDiv w:val="1"/>
      <w:marLeft w:val="0"/>
      <w:marRight w:val="0"/>
      <w:marTop w:val="0"/>
      <w:marBottom w:val="0"/>
      <w:divBdr>
        <w:top w:val="none" w:sz="0" w:space="0" w:color="auto"/>
        <w:left w:val="none" w:sz="0" w:space="0" w:color="auto"/>
        <w:bottom w:val="none" w:sz="0" w:space="0" w:color="auto"/>
        <w:right w:val="none" w:sz="0" w:space="0" w:color="auto"/>
      </w:divBdr>
    </w:div>
    <w:div w:id="1451195478">
      <w:bodyDiv w:val="1"/>
      <w:marLeft w:val="0"/>
      <w:marRight w:val="0"/>
      <w:marTop w:val="0"/>
      <w:marBottom w:val="0"/>
      <w:divBdr>
        <w:top w:val="none" w:sz="0" w:space="0" w:color="auto"/>
        <w:left w:val="none" w:sz="0" w:space="0" w:color="auto"/>
        <w:bottom w:val="none" w:sz="0" w:space="0" w:color="auto"/>
        <w:right w:val="none" w:sz="0" w:space="0" w:color="auto"/>
      </w:divBdr>
    </w:div>
    <w:div w:id="1454598790">
      <w:bodyDiv w:val="1"/>
      <w:marLeft w:val="0"/>
      <w:marRight w:val="0"/>
      <w:marTop w:val="0"/>
      <w:marBottom w:val="0"/>
      <w:divBdr>
        <w:top w:val="none" w:sz="0" w:space="0" w:color="auto"/>
        <w:left w:val="none" w:sz="0" w:space="0" w:color="auto"/>
        <w:bottom w:val="none" w:sz="0" w:space="0" w:color="auto"/>
        <w:right w:val="none" w:sz="0" w:space="0" w:color="auto"/>
      </w:divBdr>
    </w:div>
    <w:div w:id="1455712230">
      <w:bodyDiv w:val="1"/>
      <w:marLeft w:val="0"/>
      <w:marRight w:val="0"/>
      <w:marTop w:val="0"/>
      <w:marBottom w:val="0"/>
      <w:divBdr>
        <w:top w:val="none" w:sz="0" w:space="0" w:color="auto"/>
        <w:left w:val="none" w:sz="0" w:space="0" w:color="auto"/>
        <w:bottom w:val="none" w:sz="0" w:space="0" w:color="auto"/>
        <w:right w:val="none" w:sz="0" w:space="0" w:color="auto"/>
      </w:divBdr>
    </w:div>
    <w:div w:id="1475483473">
      <w:bodyDiv w:val="1"/>
      <w:marLeft w:val="0"/>
      <w:marRight w:val="0"/>
      <w:marTop w:val="0"/>
      <w:marBottom w:val="0"/>
      <w:divBdr>
        <w:top w:val="none" w:sz="0" w:space="0" w:color="auto"/>
        <w:left w:val="none" w:sz="0" w:space="0" w:color="auto"/>
        <w:bottom w:val="none" w:sz="0" w:space="0" w:color="auto"/>
        <w:right w:val="none" w:sz="0" w:space="0" w:color="auto"/>
      </w:divBdr>
    </w:div>
    <w:div w:id="1479305137">
      <w:bodyDiv w:val="1"/>
      <w:marLeft w:val="0"/>
      <w:marRight w:val="0"/>
      <w:marTop w:val="0"/>
      <w:marBottom w:val="0"/>
      <w:divBdr>
        <w:top w:val="none" w:sz="0" w:space="0" w:color="auto"/>
        <w:left w:val="none" w:sz="0" w:space="0" w:color="auto"/>
        <w:bottom w:val="none" w:sz="0" w:space="0" w:color="auto"/>
        <w:right w:val="none" w:sz="0" w:space="0" w:color="auto"/>
      </w:divBdr>
    </w:div>
    <w:div w:id="1489711169">
      <w:bodyDiv w:val="1"/>
      <w:marLeft w:val="0"/>
      <w:marRight w:val="0"/>
      <w:marTop w:val="0"/>
      <w:marBottom w:val="0"/>
      <w:divBdr>
        <w:top w:val="none" w:sz="0" w:space="0" w:color="auto"/>
        <w:left w:val="none" w:sz="0" w:space="0" w:color="auto"/>
        <w:bottom w:val="none" w:sz="0" w:space="0" w:color="auto"/>
        <w:right w:val="none" w:sz="0" w:space="0" w:color="auto"/>
      </w:divBdr>
    </w:div>
    <w:div w:id="1540556452">
      <w:bodyDiv w:val="1"/>
      <w:marLeft w:val="0"/>
      <w:marRight w:val="0"/>
      <w:marTop w:val="0"/>
      <w:marBottom w:val="0"/>
      <w:divBdr>
        <w:top w:val="none" w:sz="0" w:space="0" w:color="auto"/>
        <w:left w:val="none" w:sz="0" w:space="0" w:color="auto"/>
        <w:bottom w:val="none" w:sz="0" w:space="0" w:color="auto"/>
        <w:right w:val="none" w:sz="0" w:space="0" w:color="auto"/>
      </w:divBdr>
    </w:div>
    <w:div w:id="1557743402">
      <w:bodyDiv w:val="1"/>
      <w:marLeft w:val="0"/>
      <w:marRight w:val="0"/>
      <w:marTop w:val="0"/>
      <w:marBottom w:val="0"/>
      <w:divBdr>
        <w:top w:val="none" w:sz="0" w:space="0" w:color="auto"/>
        <w:left w:val="none" w:sz="0" w:space="0" w:color="auto"/>
        <w:bottom w:val="none" w:sz="0" w:space="0" w:color="auto"/>
        <w:right w:val="none" w:sz="0" w:space="0" w:color="auto"/>
      </w:divBdr>
      <w:divsChild>
        <w:div w:id="1428192470">
          <w:marLeft w:val="300"/>
          <w:marRight w:val="300"/>
          <w:marTop w:val="100"/>
          <w:marBottom w:val="100"/>
          <w:divBdr>
            <w:top w:val="none" w:sz="0" w:space="0" w:color="auto"/>
            <w:left w:val="none" w:sz="0" w:space="0" w:color="auto"/>
            <w:bottom w:val="none" w:sz="0" w:space="0" w:color="auto"/>
            <w:right w:val="none" w:sz="0" w:space="0" w:color="auto"/>
          </w:divBdr>
          <w:divsChild>
            <w:div w:id="1535654331">
              <w:marLeft w:val="0"/>
              <w:marRight w:val="0"/>
              <w:marTop w:val="0"/>
              <w:marBottom w:val="300"/>
              <w:divBdr>
                <w:top w:val="single" w:sz="6" w:space="14" w:color="DCDCDC"/>
                <w:left w:val="single" w:sz="6" w:space="14" w:color="DCDCDC"/>
                <w:bottom w:val="single" w:sz="6" w:space="14" w:color="DCDCDC"/>
                <w:right w:val="single" w:sz="6" w:space="14" w:color="DCDCDC"/>
              </w:divBdr>
              <w:divsChild>
                <w:div w:id="519203446">
                  <w:marLeft w:val="-225"/>
                  <w:marRight w:val="-225"/>
                  <w:marTop w:val="0"/>
                  <w:marBottom w:val="0"/>
                  <w:divBdr>
                    <w:top w:val="none" w:sz="0" w:space="0" w:color="auto"/>
                    <w:left w:val="none" w:sz="0" w:space="0" w:color="auto"/>
                    <w:bottom w:val="none" w:sz="0" w:space="0" w:color="auto"/>
                    <w:right w:val="none" w:sz="0" w:space="0" w:color="auto"/>
                  </w:divBdr>
                  <w:divsChild>
                    <w:div w:id="1414736846">
                      <w:marLeft w:val="0"/>
                      <w:marRight w:val="0"/>
                      <w:marTop w:val="0"/>
                      <w:marBottom w:val="0"/>
                      <w:divBdr>
                        <w:top w:val="none" w:sz="0" w:space="0" w:color="auto"/>
                        <w:left w:val="none" w:sz="0" w:space="0" w:color="auto"/>
                        <w:bottom w:val="none" w:sz="0" w:space="0" w:color="auto"/>
                        <w:right w:val="none" w:sz="0" w:space="0" w:color="auto"/>
                      </w:divBdr>
                    </w:div>
                  </w:divsChild>
                </w:div>
                <w:div w:id="640885888">
                  <w:marLeft w:val="-225"/>
                  <w:marRight w:val="-225"/>
                  <w:marTop w:val="0"/>
                  <w:marBottom w:val="0"/>
                  <w:divBdr>
                    <w:top w:val="none" w:sz="0" w:space="0" w:color="auto"/>
                    <w:left w:val="none" w:sz="0" w:space="0" w:color="auto"/>
                    <w:bottom w:val="none" w:sz="0" w:space="0" w:color="auto"/>
                    <w:right w:val="none" w:sz="0" w:space="0" w:color="auto"/>
                  </w:divBdr>
                  <w:divsChild>
                    <w:div w:id="1922133664">
                      <w:marLeft w:val="0"/>
                      <w:marRight w:val="0"/>
                      <w:marTop w:val="0"/>
                      <w:marBottom w:val="0"/>
                      <w:divBdr>
                        <w:top w:val="none" w:sz="0" w:space="0" w:color="auto"/>
                        <w:left w:val="none" w:sz="0" w:space="0" w:color="auto"/>
                        <w:bottom w:val="none" w:sz="0" w:space="0" w:color="auto"/>
                        <w:right w:val="none" w:sz="0" w:space="0" w:color="auto"/>
                      </w:divBdr>
                      <w:divsChild>
                        <w:div w:id="1105347315">
                          <w:marLeft w:val="0"/>
                          <w:marRight w:val="0"/>
                          <w:marTop w:val="0"/>
                          <w:marBottom w:val="0"/>
                          <w:divBdr>
                            <w:top w:val="none" w:sz="0" w:space="0" w:color="auto"/>
                            <w:left w:val="none" w:sz="0" w:space="0" w:color="auto"/>
                            <w:bottom w:val="none" w:sz="0" w:space="0" w:color="auto"/>
                            <w:right w:val="none" w:sz="0" w:space="0" w:color="auto"/>
                          </w:divBdr>
                          <w:divsChild>
                            <w:div w:id="953905326">
                              <w:marLeft w:val="0"/>
                              <w:marRight w:val="0"/>
                              <w:marTop w:val="0"/>
                              <w:marBottom w:val="0"/>
                              <w:divBdr>
                                <w:top w:val="none" w:sz="0" w:space="0" w:color="auto"/>
                                <w:left w:val="none" w:sz="0" w:space="0" w:color="auto"/>
                                <w:bottom w:val="none" w:sz="0" w:space="0" w:color="auto"/>
                                <w:right w:val="none" w:sz="0" w:space="0" w:color="auto"/>
                              </w:divBdr>
                              <w:divsChild>
                                <w:div w:id="766656608">
                                  <w:marLeft w:val="0"/>
                                  <w:marRight w:val="0"/>
                                  <w:marTop w:val="0"/>
                                  <w:marBottom w:val="0"/>
                                  <w:divBdr>
                                    <w:top w:val="none" w:sz="0" w:space="0" w:color="auto"/>
                                    <w:left w:val="none" w:sz="0" w:space="0" w:color="auto"/>
                                    <w:bottom w:val="none" w:sz="0" w:space="0" w:color="auto"/>
                                    <w:right w:val="none" w:sz="0" w:space="0" w:color="auto"/>
                                  </w:divBdr>
                                </w:div>
                              </w:divsChild>
                            </w:div>
                            <w:div w:id="16438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000130">
                  <w:marLeft w:val="-225"/>
                  <w:marRight w:val="-225"/>
                  <w:marTop w:val="0"/>
                  <w:marBottom w:val="0"/>
                  <w:divBdr>
                    <w:top w:val="none" w:sz="0" w:space="0" w:color="auto"/>
                    <w:left w:val="none" w:sz="0" w:space="0" w:color="auto"/>
                    <w:bottom w:val="none" w:sz="0" w:space="0" w:color="auto"/>
                    <w:right w:val="none" w:sz="0" w:space="0" w:color="auto"/>
                  </w:divBdr>
                  <w:divsChild>
                    <w:div w:id="559633096">
                      <w:marLeft w:val="0"/>
                      <w:marRight w:val="0"/>
                      <w:marTop w:val="0"/>
                      <w:marBottom w:val="0"/>
                      <w:divBdr>
                        <w:top w:val="none" w:sz="0" w:space="0" w:color="auto"/>
                        <w:left w:val="none" w:sz="0" w:space="0" w:color="auto"/>
                        <w:bottom w:val="none" w:sz="0" w:space="0" w:color="auto"/>
                        <w:right w:val="none" w:sz="0" w:space="0" w:color="auto"/>
                      </w:divBdr>
                      <w:divsChild>
                        <w:div w:id="1739671528">
                          <w:marLeft w:val="0"/>
                          <w:marRight w:val="0"/>
                          <w:marTop w:val="0"/>
                          <w:marBottom w:val="0"/>
                          <w:divBdr>
                            <w:top w:val="none" w:sz="0" w:space="0" w:color="auto"/>
                            <w:left w:val="none" w:sz="0" w:space="0" w:color="auto"/>
                            <w:bottom w:val="none" w:sz="0" w:space="0" w:color="auto"/>
                            <w:right w:val="none" w:sz="0" w:space="0" w:color="auto"/>
                          </w:divBdr>
                          <w:divsChild>
                            <w:div w:id="2014256646">
                              <w:marLeft w:val="0"/>
                              <w:marRight w:val="0"/>
                              <w:marTop w:val="0"/>
                              <w:marBottom w:val="0"/>
                              <w:divBdr>
                                <w:top w:val="none" w:sz="0" w:space="0" w:color="auto"/>
                                <w:left w:val="none" w:sz="0" w:space="0" w:color="auto"/>
                                <w:bottom w:val="none" w:sz="0" w:space="0" w:color="auto"/>
                                <w:right w:val="none" w:sz="0" w:space="0" w:color="auto"/>
                              </w:divBdr>
                              <w:divsChild>
                                <w:div w:id="166358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327801">
          <w:marLeft w:val="-225"/>
          <w:marRight w:val="-225"/>
          <w:marTop w:val="0"/>
          <w:marBottom w:val="0"/>
          <w:divBdr>
            <w:top w:val="none" w:sz="0" w:space="0" w:color="auto"/>
            <w:left w:val="none" w:sz="0" w:space="0" w:color="auto"/>
            <w:bottom w:val="none" w:sz="0" w:space="0" w:color="auto"/>
            <w:right w:val="none" w:sz="0" w:space="0" w:color="auto"/>
          </w:divBdr>
          <w:divsChild>
            <w:div w:id="43248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94201">
      <w:bodyDiv w:val="1"/>
      <w:marLeft w:val="0"/>
      <w:marRight w:val="0"/>
      <w:marTop w:val="0"/>
      <w:marBottom w:val="0"/>
      <w:divBdr>
        <w:top w:val="none" w:sz="0" w:space="0" w:color="auto"/>
        <w:left w:val="none" w:sz="0" w:space="0" w:color="auto"/>
        <w:bottom w:val="none" w:sz="0" w:space="0" w:color="auto"/>
        <w:right w:val="none" w:sz="0" w:space="0" w:color="auto"/>
      </w:divBdr>
    </w:div>
    <w:div w:id="1680237756">
      <w:bodyDiv w:val="1"/>
      <w:marLeft w:val="0"/>
      <w:marRight w:val="0"/>
      <w:marTop w:val="0"/>
      <w:marBottom w:val="0"/>
      <w:divBdr>
        <w:top w:val="none" w:sz="0" w:space="0" w:color="auto"/>
        <w:left w:val="none" w:sz="0" w:space="0" w:color="auto"/>
        <w:bottom w:val="none" w:sz="0" w:space="0" w:color="auto"/>
        <w:right w:val="none" w:sz="0" w:space="0" w:color="auto"/>
      </w:divBdr>
    </w:div>
    <w:div w:id="1680813128">
      <w:bodyDiv w:val="1"/>
      <w:marLeft w:val="0"/>
      <w:marRight w:val="0"/>
      <w:marTop w:val="0"/>
      <w:marBottom w:val="0"/>
      <w:divBdr>
        <w:top w:val="none" w:sz="0" w:space="0" w:color="auto"/>
        <w:left w:val="none" w:sz="0" w:space="0" w:color="auto"/>
        <w:bottom w:val="none" w:sz="0" w:space="0" w:color="auto"/>
        <w:right w:val="none" w:sz="0" w:space="0" w:color="auto"/>
      </w:divBdr>
    </w:div>
    <w:div w:id="1682051468">
      <w:bodyDiv w:val="1"/>
      <w:marLeft w:val="0"/>
      <w:marRight w:val="0"/>
      <w:marTop w:val="0"/>
      <w:marBottom w:val="0"/>
      <w:divBdr>
        <w:top w:val="none" w:sz="0" w:space="0" w:color="auto"/>
        <w:left w:val="none" w:sz="0" w:space="0" w:color="auto"/>
        <w:bottom w:val="none" w:sz="0" w:space="0" w:color="auto"/>
        <w:right w:val="none" w:sz="0" w:space="0" w:color="auto"/>
      </w:divBdr>
    </w:div>
    <w:div w:id="1687558535">
      <w:bodyDiv w:val="1"/>
      <w:marLeft w:val="0"/>
      <w:marRight w:val="0"/>
      <w:marTop w:val="0"/>
      <w:marBottom w:val="0"/>
      <w:divBdr>
        <w:top w:val="none" w:sz="0" w:space="0" w:color="auto"/>
        <w:left w:val="none" w:sz="0" w:space="0" w:color="auto"/>
        <w:bottom w:val="none" w:sz="0" w:space="0" w:color="auto"/>
        <w:right w:val="none" w:sz="0" w:space="0" w:color="auto"/>
      </w:divBdr>
    </w:div>
    <w:div w:id="1731002926">
      <w:bodyDiv w:val="1"/>
      <w:marLeft w:val="0"/>
      <w:marRight w:val="0"/>
      <w:marTop w:val="0"/>
      <w:marBottom w:val="0"/>
      <w:divBdr>
        <w:top w:val="none" w:sz="0" w:space="0" w:color="auto"/>
        <w:left w:val="none" w:sz="0" w:space="0" w:color="auto"/>
        <w:bottom w:val="none" w:sz="0" w:space="0" w:color="auto"/>
        <w:right w:val="none" w:sz="0" w:space="0" w:color="auto"/>
      </w:divBdr>
    </w:div>
    <w:div w:id="1731878566">
      <w:bodyDiv w:val="1"/>
      <w:marLeft w:val="0"/>
      <w:marRight w:val="0"/>
      <w:marTop w:val="0"/>
      <w:marBottom w:val="0"/>
      <w:divBdr>
        <w:top w:val="none" w:sz="0" w:space="0" w:color="auto"/>
        <w:left w:val="none" w:sz="0" w:space="0" w:color="auto"/>
        <w:bottom w:val="none" w:sz="0" w:space="0" w:color="auto"/>
        <w:right w:val="none" w:sz="0" w:space="0" w:color="auto"/>
      </w:divBdr>
    </w:div>
    <w:div w:id="1752124014">
      <w:bodyDiv w:val="1"/>
      <w:marLeft w:val="0"/>
      <w:marRight w:val="0"/>
      <w:marTop w:val="0"/>
      <w:marBottom w:val="0"/>
      <w:divBdr>
        <w:top w:val="none" w:sz="0" w:space="0" w:color="auto"/>
        <w:left w:val="none" w:sz="0" w:space="0" w:color="auto"/>
        <w:bottom w:val="none" w:sz="0" w:space="0" w:color="auto"/>
        <w:right w:val="none" w:sz="0" w:space="0" w:color="auto"/>
      </w:divBdr>
      <w:divsChild>
        <w:div w:id="33315956">
          <w:marLeft w:val="0"/>
          <w:marRight w:val="0"/>
          <w:marTop w:val="0"/>
          <w:marBottom w:val="0"/>
          <w:divBdr>
            <w:top w:val="none" w:sz="0" w:space="0" w:color="auto"/>
            <w:left w:val="none" w:sz="0" w:space="0" w:color="auto"/>
            <w:bottom w:val="none" w:sz="0" w:space="0" w:color="auto"/>
            <w:right w:val="none" w:sz="0" w:space="0" w:color="auto"/>
          </w:divBdr>
        </w:div>
      </w:divsChild>
    </w:div>
    <w:div w:id="1864631831">
      <w:bodyDiv w:val="1"/>
      <w:marLeft w:val="0"/>
      <w:marRight w:val="0"/>
      <w:marTop w:val="0"/>
      <w:marBottom w:val="0"/>
      <w:divBdr>
        <w:top w:val="none" w:sz="0" w:space="0" w:color="auto"/>
        <w:left w:val="none" w:sz="0" w:space="0" w:color="auto"/>
        <w:bottom w:val="none" w:sz="0" w:space="0" w:color="auto"/>
        <w:right w:val="none" w:sz="0" w:space="0" w:color="auto"/>
      </w:divBdr>
    </w:div>
    <w:div w:id="1871608176">
      <w:bodyDiv w:val="1"/>
      <w:marLeft w:val="0"/>
      <w:marRight w:val="0"/>
      <w:marTop w:val="0"/>
      <w:marBottom w:val="0"/>
      <w:divBdr>
        <w:top w:val="none" w:sz="0" w:space="0" w:color="auto"/>
        <w:left w:val="none" w:sz="0" w:space="0" w:color="auto"/>
        <w:bottom w:val="none" w:sz="0" w:space="0" w:color="auto"/>
        <w:right w:val="none" w:sz="0" w:space="0" w:color="auto"/>
      </w:divBdr>
    </w:div>
    <w:div w:id="1885869329">
      <w:bodyDiv w:val="1"/>
      <w:marLeft w:val="0"/>
      <w:marRight w:val="0"/>
      <w:marTop w:val="0"/>
      <w:marBottom w:val="0"/>
      <w:divBdr>
        <w:top w:val="none" w:sz="0" w:space="0" w:color="auto"/>
        <w:left w:val="none" w:sz="0" w:space="0" w:color="auto"/>
        <w:bottom w:val="none" w:sz="0" w:space="0" w:color="auto"/>
        <w:right w:val="none" w:sz="0" w:space="0" w:color="auto"/>
      </w:divBdr>
    </w:div>
    <w:div w:id="1894121527">
      <w:bodyDiv w:val="1"/>
      <w:marLeft w:val="0"/>
      <w:marRight w:val="0"/>
      <w:marTop w:val="0"/>
      <w:marBottom w:val="0"/>
      <w:divBdr>
        <w:top w:val="none" w:sz="0" w:space="0" w:color="auto"/>
        <w:left w:val="none" w:sz="0" w:space="0" w:color="auto"/>
        <w:bottom w:val="none" w:sz="0" w:space="0" w:color="auto"/>
        <w:right w:val="none" w:sz="0" w:space="0" w:color="auto"/>
      </w:divBdr>
    </w:div>
    <w:div w:id="1916015155">
      <w:bodyDiv w:val="1"/>
      <w:marLeft w:val="0"/>
      <w:marRight w:val="0"/>
      <w:marTop w:val="0"/>
      <w:marBottom w:val="0"/>
      <w:divBdr>
        <w:top w:val="none" w:sz="0" w:space="0" w:color="auto"/>
        <w:left w:val="none" w:sz="0" w:space="0" w:color="auto"/>
        <w:bottom w:val="none" w:sz="0" w:space="0" w:color="auto"/>
        <w:right w:val="none" w:sz="0" w:space="0" w:color="auto"/>
      </w:divBdr>
    </w:div>
    <w:div w:id="1941183943">
      <w:bodyDiv w:val="1"/>
      <w:marLeft w:val="0"/>
      <w:marRight w:val="0"/>
      <w:marTop w:val="0"/>
      <w:marBottom w:val="0"/>
      <w:divBdr>
        <w:top w:val="none" w:sz="0" w:space="0" w:color="auto"/>
        <w:left w:val="none" w:sz="0" w:space="0" w:color="auto"/>
        <w:bottom w:val="none" w:sz="0" w:space="0" w:color="auto"/>
        <w:right w:val="none" w:sz="0" w:space="0" w:color="auto"/>
      </w:divBdr>
    </w:div>
    <w:div w:id="1960797043">
      <w:bodyDiv w:val="1"/>
      <w:marLeft w:val="0"/>
      <w:marRight w:val="0"/>
      <w:marTop w:val="0"/>
      <w:marBottom w:val="0"/>
      <w:divBdr>
        <w:top w:val="none" w:sz="0" w:space="0" w:color="auto"/>
        <w:left w:val="none" w:sz="0" w:space="0" w:color="auto"/>
        <w:bottom w:val="none" w:sz="0" w:space="0" w:color="auto"/>
        <w:right w:val="none" w:sz="0" w:space="0" w:color="auto"/>
      </w:divBdr>
      <w:divsChild>
        <w:div w:id="220293030">
          <w:marLeft w:val="-225"/>
          <w:marRight w:val="-225"/>
          <w:marTop w:val="0"/>
          <w:marBottom w:val="0"/>
          <w:divBdr>
            <w:top w:val="none" w:sz="0" w:space="0" w:color="auto"/>
            <w:left w:val="none" w:sz="0" w:space="0" w:color="auto"/>
            <w:bottom w:val="none" w:sz="0" w:space="0" w:color="auto"/>
            <w:right w:val="none" w:sz="0" w:space="0" w:color="auto"/>
          </w:divBdr>
          <w:divsChild>
            <w:div w:id="936908757">
              <w:marLeft w:val="0"/>
              <w:marRight w:val="0"/>
              <w:marTop w:val="0"/>
              <w:marBottom w:val="0"/>
              <w:divBdr>
                <w:top w:val="none" w:sz="0" w:space="0" w:color="auto"/>
                <w:left w:val="none" w:sz="0" w:space="0" w:color="auto"/>
                <w:bottom w:val="none" w:sz="0" w:space="0" w:color="auto"/>
                <w:right w:val="none" w:sz="0" w:space="0" w:color="auto"/>
              </w:divBdr>
            </w:div>
            <w:div w:id="59529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267650">
      <w:bodyDiv w:val="1"/>
      <w:marLeft w:val="0"/>
      <w:marRight w:val="0"/>
      <w:marTop w:val="0"/>
      <w:marBottom w:val="0"/>
      <w:divBdr>
        <w:top w:val="none" w:sz="0" w:space="0" w:color="auto"/>
        <w:left w:val="none" w:sz="0" w:space="0" w:color="auto"/>
        <w:bottom w:val="none" w:sz="0" w:space="0" w:color="auto"/>
        <w:right w:val="none" w:sz="0" w:space="0" w:color="auto"/>
      </w:divBdr>
    </w:div>
    <w:div w:id="1994405095">
      <w:bodyDiv w:val="1"/>
      <w:marLeft w:val="0"/>
      <w:marRight w:val="0"/>
      <w:marTop w:val="0"/>
      <w:marBottom w:val="0"/>
      <w:divBdr>
        <w:top w:val="none" w:sz="0" w:space="0" w:color="auto"/>
        <w:left w:val="none" w:sz="0" w:space="0" w:color="auto"/>
        <w:bottom w:val="none" w:sz="0" w:space="0" w:color="auto"/>
        <w:right w:val="none" w:sz="0" w:space="0" w:color="auto"/>
      </w:divBdr>
    </w:div>
    <w:div w:id="2022387474">
      <w:bodyDiv w:val="1"/>
      <w:marLeft w:val="0"/>
      <w:marRight w:val="0"/>
      <w:marTop w:val="0"/>
      <w:marBottom w:val="0"/>
      <w:divBdr>
        <w:top w:val="none" w:sz="0" w:space="0" w:color="auto"/>
        <w:left w:val="none" w:sz="0" w:space="0" w:color="auto"/>
        <w:bottom w:val="none" w:sz="0" w:space="0" w:color="auto"/>
        <w:right w:val="none" w:sz="0" w:space="0" w:color="auto"/>
      </w:divBdr>
      <w:divsChild>
        <w:div w:id="2019967300">
          <w:marLeft w:val="0"/>
          <w:marRight w:val="0"/>
          <w:marTop w:val="0"/>
          <w:marBottom w:val="0"/>
          <w:divBdr>
            <w:top w:val="none" w:sz="0" w:space="0" w:color="auto"/>
            <w:left w:val="none" w:sz="0" w:space="0" w:color="auto"/>
            <w:bottom w:val="none" w:sz="0" w:space="0" w:color="auto"/>
            <w:right w:val="none" w:sz="0" w:space="0" w:color="auto"/>
          </w:divBdr>
        </w:div>
      </w:divsChild>
    </w:div>
    <w:div w:id="2058969496">
      <w:bodyDiv w:val="1"/>
      <w:marLeft w:val="0"/>
      <w:marRight w:val="0"/>
      <w:marTop w:val="0"/>
      <w:marBottom w:val="0"/>
      <w:divBdr>
        <w:top w:val="none" w:sz="0" w:space="0" w:color="auto"/>
        <w:left w:val="none" w:sz="0" w:space="0" w:color="auto"/>
        <w:bottom w:val="none" w:sz="0" w:space="0" w:color="auto"/>
        <w:right w:val="none" w:sz="0" w:space="0" w:color="auto"/>
      </w:divBdr>
      <w:divsChild>
        <w:div w:id="676419099">
          <w:marLeft w:val="0"/>
          <w:marRight w:val="0"/>
          <w:marTop w:val="0"/>
          <w:marBottom w:val="0"/>
          <w:divBdr>
            <w:top w:val="none" w:sz="0" w:space="0" w:color="auto"/>
            <w:left w:val="none" w:sz="0" w:space="0" w:color="auto"/>
            <w:bottom w:val="none" w:sz="0" w:space="0" w:color="auto"/>
            <w:right w:val="none" w:sz="0" w:space="0" w:color="auto"/>
          </w:divBdr>
        </w:div>
      </w:divsChild>
    </w:div>
    <w:div w:id="214017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hyperlink" Target="http://www.cde.state.co.us/fedprograms/ti/d" TargetMode="External"/><Relationship Id="rId26" Type="http://schemas.openxmlformats.org/officeDocument/2006/relationships/hyperlink" Target="https://www2.ed.gov/about/offices/list/oela/newcomers-toolkit/ncomertoolkit.pdf" TargetMode="External"/><Relationship Id="rId39" Type="http://schemas.openxmlformats.org/officeDocument/2006/relationships/hyperlink" Target="http://www.cde.state.co.us/mtss/bullying/resources" TargetMode="External"/><Relationship Id="rId21" Type="http://schemas.openxmlformats.org/officeDocument/2006/relationships/hyperlink" Target="http://www.cde.state.co.us/fedprograms/tii/index" TargetMode="External"/><Relationship Id="rId34" Type="http://schemas.openxmlformats.org/officeDocument/2006/relationships/hyperlink" Target="http://www.cde.state.co.us/fedprograms/tiii/index" TargetMode="External"/><Relationship Id="rId42" Type="http://schemas.openxmlformats.org/officeDocument/2006/relationships/hyperlink" Target="http://www.cde.state.co.us/fedprograms/technical-assistance" TargetMode="External"/><Relationship Id="rId47" Type="http://schemas.openxmlformats.org/officeDocument/2006/relationships/hyperlink" Target="https://www.cde.state.co.us/apps/consapp/Assurances" TargetMode="External"/><Relationship Id="rId50" Type="http://schemas.openxmlformats.org/officeDocument/2006/relationships/hyperlink" Target="https://www.cde.state.co.us/apps/consapp/TitleIII"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http://www.cde.state.co.us/fedprograms/ti/a" TargetMode="External"/><Relationship Id="rId25" Type="http://schemas.openxmlformats.org/officeDocument/2006/relationships/hyperlink" Target="http://www.cde.state.co.us/cde_english/elau_pubsresources" TargetMode="External"/><Relationship Id="rId33" Type="http://schemas.openxmlformats.org/officeDocument/2006/relationships/hyperlink" Target="http://www.cde.state.co.us/fedprograms/tiii/index" TargetMode="External"/><Relationship Id="rId38" Type="http://schemas.openxmlformats.org/officeDocument/2006/relationships/hyperlink" Target="http://www.cde.state.co.us/stem/resources" TargetMode="External"/><Relationship Id="rId46" Type="http://schemas.openxmlformats.org/officeDocument/2006/relationships/hyperlink" Target="https://www.cde.state.co.us/apps/consapp/SchoolProfile" TargetMode="External"/><Relationship Id="rId2" Type="http://schemas.openxmlformats.org/officeDocument/2006/relationships/numbering" Target="numbering.xml"/><Relationship Id="rId16" Type="http://schemas.openxmlformats.org/officeDocument/2006/relationships/hyperlink" Target="mailto:consolidatedapplications@cde.state.co.us" TargetMode="External"/><Relationship Id="rId20" Type="http://schemas.openxmlformats.org/officeDocument/2006/relationships/hyperlink" Target="http://www.cde.state.co.us/fedprograms/tii/index" TargetMode="External"/><Relationship Id="rId29" Type="http://schemas.openxmlformats.org/officeDocument/2006/relationships/hyperlink" Target="http://www.cde.state.co.us/fedprograms/technical-assistance" TargetMode="External"/><Relationship Id="rId41" Type="http://schemas.openxmlformats.org/officeDocument/2006/relationships/hyperlink" Target="http://www.cde.state.co.us/cdefinance/ccahelpfultechnologylink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solidatedapplications@cde.state.co.us" TargetMode="External"/><Relationship Id="rId24" Type="http://schemas.openxmlformats.org/officeDocument/2006/relationships/hyperlink" Target="http://www.cde.state.co.us/fedprograms/technical-assistance" TargetMode="External"/><Relationship Id="rId32" Type="http://schemas.openxmlformats.org/officeDocument/2006/relationships/hyperlink" Target="http://www.cde.state.co.us/fedprograms/technical-assistance" TargetMode="External"/><Relationship Id="rId37" Type="http://schemas.openxmlformats.org/officeDocument/2006/relationships/hyperlink" Target="https://www2.ed.gov/policy/elsec/leg/essa/essassaegrantguid10212016.pdf" TargetMode="External"/><Relationship Id="rId40" Type="http://schemas.openxmlformats.org/officeDocument/2006/relationships/hyperlink" Target="http://www.cde.state.co.us/standardsandinstruction/guidestostandards" TargetMode="External"/><Relationship Id="rId45" Type="http://schemas.openxmlformats.org/officeDocument/2006/relationships/hyperlink" Target="https://www.cde.state.co.us/apps/consapp/LEAProfile" TargetMode="Externa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de.state.co.us/fedprograms/edflexschoolwidewaiver-0" TargetMode="External"/><Relationship Id="rId23" Type="http://schemas.openxmlformats.org/officeDocument/2006/relationships/hyperlink" Target="https://www2.ed.gov/about/offices/list/oela/newcomers-toolkit/ncomertoolkit.pdf" TargetMode="External"/><Relationship Id="rId28" Type="http://schemas.openxmlformats.org/officeDocument/2006/relationships/hyperlink" Target="https://www2.ed.gov/policy/elsec/leg/essa/guidanceuseseinvestment.pdf" TargetMode="External"/><Relationship Id="rId36" Type="http://schemas.openxmlformats.org/officeDocument/2006/relationships/hyperlink" Target="http://www.cde.state.co.us/cdesped/progserv" TargetMode="External"/><Relationship Id="rId49" Type="http://schemas.openxmlformats.org/officeDocument/2006/relationships/hyperlink" Target="https://www.cde.state.co.us/apps/consapp/TitleIIAFunds" TargetMode="External"/><Relationship Id="rId10" Type="http://schemas.openxmlformats.org/officeDocument/2006/relationships/hyperlink" Target="http://www.cde.state.co.us/fedprograms/regionalcontacts" TargetMode="External"/><Relationship Id="rId19" Type="http://schemas.openxmlformats.org/officeDocument/2006/relationships/hyperlink" Target="http://www.cde.state.co.us/fedprograms/ti/d" TargetMode="External"/><Relationship Id="rId31" Type="http://schemas.openxmlformats.org/officeDocument/2006/relationships/hyperlink" Target="https://www2.ed.gov/about/offices/list/oela/newcomers-toolkit/ncomertoolkit.pdf" TargetMode="External"/><Relationship Id="rId44" Type="http://schemas.openxmlformats.org/officeDocument/2006/relationships/hyperlink" Target="https://www.cde.state.co.us/apps/consapp/Contacts"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de.state.co.us/fedprograms/consapp/trainctr" TargetMode="External"/><Relationship Id="rId14" Type="http://schemas.openxmlformats.org/officeDocument/2006/relationships/control" Target="activeX/activeX2.xml"/><Relationship Id="rId22" Type="http://schemas.openxmlformats.org/officeDocument/2006/relationships/hyperlink" Target="http://www.cde.state.co.us/cde_english/elau_pubsresources" TargetMode="External"/><Relationship Id="rId27" Type="http://schemas.openxmlformats.org/officeDocument/2006/relationships/hyperlink" Target="http://www.cde.state.co.us/fedprograms/titleiiaaddlresourcesandtools" TargetMode="External"/><Relationship Id="rId30" Type="http://schemas.openxmlformats.org/officeDocument/2006/relationships/hyperlink" Target="http://www.cde.state.co.us/cde_english/elau_pubsresources" TargetMode="External"/><Relationship Id="rId35" Type="http://schemas.openxmlformats.org/officeDocument/2006/relationships/hyperlink" Target="http://www.cde.state.co.us/fedprograms/ov/tvib" TargetMode="External"/><Relationship Id="rId43" Type="http://schemas.openxmlformats.org/officeDocument/2006/relationships/hyperlink" Target="https://www.cde.state.co.us/apps/consapp/FundAllocations_ARAC" TargetMode="External"/><Relationship Id="rId48" Type="http://schemas.openxmlformats.org/officeDocument/2006/relationships/hyperlink" Target="https://www.cde.state.co.us/apps/consapp/TitleIAFunds" TargetMode="External"/><Relationship Id="rId8" Type="http://schemas.openxmlformats.org/officeDocument/2006/relationships/hyperlink" Target="http://www.cde.state.co.us/fedprograms/consapp/index" TargetMode="External"/><Relationship Id="rId51" Type="http://schemas.openxmlformats.org/officeDocument/2006/relationships/hyperlink" Target="https://www.cde.state.co.us/apps/consapp/BudgetSummaryPage"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file:///K:\OFPA\Consolidated%20Application\Consolidated%20Application%2019-20\2019_20AppForEDAC.doc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C6C11-4361-4AED-92E3-28136F00F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12796</Words>
  <Characters>72943</Characters>
  <Application>Microsoft Office Word</Application>
  <DocSecurity>4</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Anna</dc:creator>
  <cp:keywords/>
  <dc:description/>
  <cp:lastModifiedBy>Smith, Rachel</cp:lastModifiedBy>
  <cp:revision>2</cp:revision>
  <cp:lastPrinted>2019-02-25T18:29:00Z</cp:lastPrinted>
  <dcterms:created xsi:type="dcterms:W3CDTF">2019-03-15T18:09:00Z</dcterms:created>
  <dcterms:modified xsi:type="dcterms:W3CDTF">2019-03-15T18:09:00Z</dcterms:modified>
</cp:coreProperties>
</file>