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9A7D" w14:textId="77777777" w:rsidR="00716D48" w:rsidRPr="008D02FB" w:rsidRDefault="00716D48" w:rsidP="00716D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08948D52" w14:textId="57A0AA28" w:rsidR="00716D48" w:rsidRPr="008D02FB" w:rsidRDefault="00716D48" w:rsidP="00716D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 xml:space="preserve">Minutes of </w:t>
      </w:r>
      <w:r>
        <w:rPr>
          <w:rFonts w:ascii="Times New Roman" w:hAnsi="Times New Roman" w:cs="Times New Roman"/>
          <w:b/>
          <w:bCs/>
          <w:sz w:val="24"/>
          <w:szCs w:val="24"/>
        </w:rPr>
        <w:t>Work Session</w:t>
      </w:r>
    </w:p>
    <w:p w14:paraId="45FE4972" w14:textId="6E97A2B1" w:rsidR="00716D48" w:rsidRPr="008D02FB" w:rsidRDefault="00716D48" w:rsidP="00716D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7, 2022</w:t>
      </w:r>
    </w:p>
    <w:p w14:paraId="47547F44" w14:textId="77777777" w:rsidR="00716D48" w:rsidRPr="008D02FB" w:rsidRDefault="00716D48" w:rsidP="00716D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0FA34047" w14:textId="77777777" w:rsidR="00716D48" w:rsidRPr="008D02FB" w:rsidRDefault="00716D48" w:rsidP="00716D48">
      <w:pPr>
        <w:pStyle w:val="NoSpacing"/>
        <w:rPr>
          <w:rFonts w:ascii="Times New Roman" w:hAnsi="Times New Roman" w:cs="Times New Roman"/>
        </w:rPr>
      </w:pPr>
    </w:p>
    <w:p w14:paraId="04E59ED7" w14:textId="77777777" w:rsidR="00716D48" w:rsidRPr="008D02FB" w:rsidRDefault="00716D48" w:rsidP="00716D48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780B56AC" w14:textId="17DE346C" w:rsidR="00716D48" w:rsidRPr="008D02FB" w:rsidRDefault="00716D48" w:rsidP="00716D48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>
        <w:rPr>
          <w:rFonts w:ascii="Times New Roman" w:hAnsi="Times New Roman" w:cs="Times New Roman"/>
        </w:rPr>
        <w:t xml:space="preserve"> Sonjia Hunt, </w:t>
      </w:r>
      <w:r w:rsidRPr="00AE197A">
        <w:rPr>
          <w:rFonts w:ascii="Times New Roman" w:hAnsi="Times New Roman" w:cs="Times New Roman"/>
        </w:rPr>
        <w:t>Elizabeth Lucier</w:t>
      </w:r>
      <w:r>
        <w:rPr>
          <w:rFonts w:ascii="Times New Roman" w:hAnsi="Times New Roman" w:cs="Times New Roman"/>
        </w:rPr>
        <w:t xml:space="preserve">, Tiffeny O’Dell, </w:t>
      </w:r>
      <w:r w:rsidR="007349DC">
        <w:rPr>
          <w:rFonts w:ascii="Times New Roman" w:hAnsi="Times New Roman" w:cs="Times New Roman"/>
        </w:rPr>
        <w:t xml:space="preserve">Kelly O’Shea, </w:t>
      </w:r>
      <w:r>
        <w:rPr>
          <w:rFonts w:ascii="Times New Roman" w:hAnsi="Times New Roman" w:cs="Times New Roman"/>
        </w:rPr>
        <w:t xml:space="preserve">Steven Ramirez, Carolena Steen, Laura </w:t>
      </w:r>
      <w:proofErr w:type="spellStart"/>
      <w:r>
        <w:rPr>
          <w:rFonts w:ascii="Times New Roman" w:hAnsi="Times New Roman" w:cs="Times New Roman"/>
        </w:rPr>
        <w:t>Writebol</w:t>
      </w:r>
      <w:proofErr w:type="spellEnd"/>
    </w:p>
    <w:p w14:paraId="66090A01" w14:textId="77777777" w:rsidR="00716D48" w:rsidRPr="008D02FB" w:rsidRDefault="00716D48" w:rsidP="00716D48">
      <w:pPr>
        <w:pStyle w:val="NoSpacing"/>
        <w:rPr>
          <w:rFonts w:ascii="Times New Roman" w:hAnsi="Times New Roman" w:cs="Times New Roman"/>
        </w:rPr>
      </w:pPr>
    </w:p>
    <w:p w14:paraId="03D1BC95" w14:textId="3A6A83B5" w:rsidR="00716D48" w:rsidRDefault="00716D48" w:rsidP="00716D48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 xml:space="preserve">Staff Present: </w:t>
      </w:r>
      <w:r w:rsidRPr="00C316AC">
        <w:rPr>
          <w:rFonts w:ascii="Times New Roman" w:hAnsi="Times New Roman" w:cs="Times New Roman"/>
        </w:rPr>
        <w:t>Wendy Dunaway</w:t>
      </w:r>
      <w:r>
        <w:rPr>
          <w:rFonts w:ascii="Times New Roman" w:hAnsi="Times New Roman" w:cs="Times New Roman"/>
        </w:rPr>
        <w:t xml:space="preserve">, Quinn Enright, Annie Haskins, Lori Kochevar, </w:t>
      </w:r>
      <w:r w:rsidR="007349DC">
        <w:rPr>
          <w:rFonts w:ascii="Times New Roman" w:hAnsi="Times New Roman" w:cs="Times New Roman"/>
        </w:rPr>
        <w:t xml:space="preserve">Dede Landry, </w:t>
      </w:r>
      <w:r>
        <w:rPr>
          <w:rFonts w:ascii="Times New Roman" w:hAnsi="Times New Roman" w:cs="Times New Roman"/>
        </w:rPr>
        <w:t>Robin Singer, Judy Stirman, Ann Symalla</w:t>
      </w:r>
    </w:p>
    <w:p w14:paraId="234B831C" w14:textId="22F1802C" w:rsidR="005765C3" w:rsidRDefault="005765C3" w:rsidP="00716D48">
      <w:pPr>
        <w:pStyle w:val="NoSpacing"/>
        <w:rPr>
          <w:rFonts w:ascii="Times New Roman" w:hAnsi="Times New Roman" w:cs="Times New Roman"/>
        </w:rPr>
      </w:pPr>
    </w:p>
    <w:p w14:paraId="25CED7E6" w14:textId="3989B3B6" w:rsidR="005765C3" w:rsidRPr="008D02FB" w:rsidRDefault="005765C3" w:rsidP="00716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Guests: Isabel Broer, Dr. Paul Foster</w:t>
      </w:r>
    </w:p>
    <w:p w14:paraId="421A73BF" w14:textId="77777777" w:rsidR="00716D48" w:rsidRDefault="00716D48" w:rsidP="00716D48">
      <w:pPr>
        <w:pStyle w:val="NoSpacing"/>
        <w:rPr>
          <w:rFonts w:ascii="Times New Roman" w:hAnsi="Times New Roman" w:cs="Times New Roman"/>
          <w:b/>
          <w:bCs/>
        </w:rPr>
      </w:pPr>
    </w:p>
    <w:p w14:paraId="0BD72FE5" w14:textId="77777777" w:rsidR="00716D48" w:rsidRDefault="00716D48" w:rsidP="00716D48">
      <w:pPr>
        <w:pStyle w:val="NoSpacing"/>
        <w:rPr>
          <w:rFonts w:ascii="Times New Roman" w:hAnsi="Times New Roman" w:cs="Times New Roman"/>
          <w:b/>
          <w:bCs/>
        </w:rPr>
      </w:pPr>
    </w:p>
    <w:p w14:paraId="59551EEF" w14:textId="5E143BF9" w:rsidR="00716D48" w:rsidRPr="00716D48" w:rsidRDefault="00716D48" w:rsidP="00716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Update on Electronic IEP System (Spring 2021-22) – </w:t>
      </w:r>
      <w:r>
        <w:rPr>
          <w:rFonts w:ascii="Times New Roman" w:hAnsi="Times New Roman" w:cs="Times New Roman"/>
        </w:rPr>
        <w:t>Dr. Paul Foster</w:t>
      </w:r>
    </w:p>
    <w:p w14:paraId="3190A040" w14:textId="30EBD9DB" w:rsidR="00716D48" w:rsidRDefault="007349DC" w:rsidP="00716D48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one year ago, </w:t>
      </w: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 xml:space="preserve"> implementation was pushed back for a year to July 1, 2022.</w:t>
      </w:r>
    </w:p>
    <w:p w14:paraId="6F65FC48" w14:textId="309A85AB" w:rsidR="007349DC" w:rsidRPr="007349DC" w:rsidRDefault="007349DC" w:rsidP="007349DC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present time, </w:t>
      </w: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 xml:space="preserve"> does not seem prepared to have an IEP system up and running for us by July 1.</w:t>
      </w:r>
    </w:p>
    <w:p w14:paraId="107275DC" w14:textId="77777777" w:rsidR="00716D48" w:rsidRDefault="00716D48" w:rsidP="00716D48">
      <w:pPr>
        <w:pStyle w:val="NoSpacing"/>
        <w:rPr>
          <w:rFonts w:ascii="Times New Roman" w:hAnsi="Times New Roman" w:cs="Times New Roman"/>
          <w:b/>
          <w:bCs/>
        </w:rPr>
      </w:pPr>
    </w:p>
    <w:p w14:paraId="12202655" w14:textId="69185DD4" w:rsidR="00716D48" w:rsidRPr="00D96D7B" w:rsidRDefault="00716D48" w:rsidP="00716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Options for Facility Schools (July 1, 2022)</w:t>
      </w:r>
      <w:r>
        <w:rPr>
          <w:rFonts w:ascii="Times New Roman" w:hAnsi="Times New Roman" w:cs="Times New Roman"/>
        </w:rPr>
        <w:t xml:space="preserve"> – Dr. Foster</w:t>
      </w:r>
    </w:p>
    <w:p w14:paraId="0A19D72D" w14:textId="77777777" w:rsidR="007349DC" w:rsidRDefault="007349DC" w:rsidP="007349DC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plan to not go with </w:t>
      </w: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 xml:space="preserve"> this coming year and to stay with Enrich.</w:t>
      </w:r>
    </w:p>
    <w:p w14:paraId="1C608795" w14:textId="77777777" w:rsidR="007349DC" w:rsidRDefault="007349DC" w:rsidP="007349DC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require internal paperwork on the part of the Office of Facility Schools.</w:t>
      </w:r>
    </w:p>
    <w:p w14:paraId="3E3E1561" w14:textId="77777777" w:rsidR="007349DC" w:rsidRDefault="007349DC" w:rsidP="007349DC">
      <w:pPr>
        <w:pStyle w:val="NoSpacing"/>
        <w:numPr>
          <w:ilvl w:val="2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start this process ASAP.</w:t>
      </w:r>
    </w:p>
    <w:p w14:paraId="6EC6F131" w14:textId="77777777" w:rsidR="007349DC" w:rsidRDefault="007349DC" w:rsidP="007349DC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Enrich would be able to continue as the same system and our teachers/staff would not need to learn anything new.</w:t>
      </w:r>
    </w:p>
    <w:p w14:paraId="611FE587" w14:textId="77777777" w:rsidR="007349DC" w:rsidRDefault="007349DC" w:rsidP="007349DC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purchasing department has approved this course of action.</w:t>
      </w:r>
    </w:p>
    <w:p w14:paraId="4192FE58" w14:textId="024736BA" w:rsidR="00716D48" w:rsidRPr="00716D48" w:rsidRDefault="007349DC" w:rsidP="00716D4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 are making the assumption that all of the paperwork </w:t>
      </w:r>
      <w:r w:rsidR="003B0665">
        <w:rPr>
          <w:rFonts w:ascii="Times New Roman" w:hAnsi="Times New Roman" w:cs="Times New Roman"/>
        </w:rPr>
        <w:t>will go through and there will be no unforeseen issues. However, we wanted to talk to the Board about potential contingency options should this not be the case.</w:t>
      </w:r>
    </w:p>
    <w:p w14:paraId="6426B409" w14:textId="77777777" w:rsidR="00716D48" w:rsidRDefault="00716D48" w:rsidP="00716D48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F345B59" w14:textId="51D2D6AB" w:rsidR="00716D48" w:rsidRDefault="00716D48" w:rsidP="00716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Discussion on Contingency Options</w:t>
      </w:r>
      <w:r>
        <w:rPr>
          <w:rFonts w:ascii="Times New Roman" w:hAnsi="Times New Roman" w:cs="Times New Roman"/>
        </w:rPr>
        <w:t xml:space="preserve"> – Dr. Foster, FS Board, OFS</w:t>
      </w:r>
    </w:p>
    <w:p w14:paraId="56A135F4" w14:textId="21DDDD7B" w:rsidR="00716D48" w:rsidRDefault="003B0665" w:rsidP="00716D4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options include other IEP systems, which would require the Office of Facility Schools to complete the same paperwork.</w:t>
      </w:r>
    </w:p>
    <w:p w14:paraId="578674D3" w14:textId="4BB18DEA" w:rsidR="003B0665" w:rsidRDefault="003B0665" w:rsidP="00716D48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Questions/Concerns</w:t>
      </w:r>
    </w:p>
    <w:p w14:paraId="759E3740" w14:textId="6147E20E" w:rsidR="003B0665" w:rsidRDefault="003B0665" w:rsidP="003B0665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agrees </w:t>
      </w:r>
      <w:r w:rsidR="0026518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="00265181">
        <w:rPr>
          <w:rFonts w:ascii="Times New Roman" w:hAnsi="Times New Roman" w:cs="Times New Roman"/>
        </w:rPr>
        <w:t>continue with Enrich</w:t>
      </w:r>
      <w:r>
        <w:rPr>
          <w:rFonts w:ascii="Times New Roman" w:hAnsi="Times New Roman" w:cs="Times New Roman"/>
        </w:rPr>
        <w:t>.</w:t>
      </w:r>
    </w:p>
    <w:p w14:paraId="1AB30C03" w14:textId="19EE320D" w:rsidR="003B0665" w:rsidRDefault="003B0665" w:rsidP="005765C3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Enrich can work with those districts who do decide to implement </w:t>
      </w:r>
      <w:proofErr w:type="spellStart"/>
      <w:r>
        <w:rPr>
          <w:rFonts w:ascii="Times New Roman" w:hAnsi="Times New Roman" w:cs="Times New Roman"/>
        </w:rPr>
        <w:t>AnLar</w:t>
      </w:r>
      <w:proofErr w:type="spellEnd"/>
      <w:r>
        <w:rPr>
          <w:rFonts w:ascii="Times New Roman" w:hAnsi="Times New Roman" w:cs="Times New Roman"/>
        </w:rPr>
        <w:t>.</w:t>
      </w:r>
    </w:p>
    <w:p w14:paraId="1D7E80EE" w14:textId="6470517E" w:rsidR="008A1CAF" w:rsidRDefault="008A1CAF" w:rsidP="005765C3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</w:t>
      </w:r>
      <w:r w:rsidR="00265181">
        <w:rPr>
          <w:rFonts w:ascii="Times New Roman" w:hAnsi="Times New Roman" w:cs="Times New Roman"/>
        </w:rPr>
        <w:t xml:space="preserve">es it mean to have </w:t>
      </w:r>
      <w:r>
        <w:rPr>
          <w:rFonts w:ascii="Times New Roman" w:hAnsi="Times New Roman" w:cs="Times New Roman"/>
        </w:rPr>
        <w:t>one facility school serv</w:t>
      </w:r>
      <w:r w:rsidR="002651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as a fiscal agent?</w:t>
      </w:r>
    </w:p>
    <w:p w14:paraId="20A573A1" w14:textId="15781102" w:rsidR="008A1CAF" w:rsidRPr="008A1CAF" w:rsidRDefault="005765C3" w:rsidP="008A1CAF">
      <w:pPr>
        <w:pStyle w:val="NoSpacing"/>
        <w:numPr>
          <w:ilvl w:val="2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thing that K-12 schools have done is create a consortium through the BOCES partner who serves as the fiscal contact for the contract</w:t>
      </w:r>
      <w:r w:rsidR="00265181">
        <w:rPr>
          <w:rFonts w:ascii="Times New Roman" w:hAnsi="Times New Roman" w:cs="Times New Roman"/>
        </w:rPr>
        <w:t>. This contract</w:t>
      </w:r>
      <w:r>
        <w:rPr>
          <w:rFonts w:ascii="Times New Roman" w:hAnsi="Times New Roman" w:cs="Times New Roman"/>
        </w:rPr>
        <w:t xml:space="preserve"> includes the BOCES and associated districts. The districts then pay their part of the contract to the BOCES who provides and oversees implementation of the contract.</w:t>
      </w:r>
    </w:p>
    <w:p w14:paraId="2152D51E" w14:textId="136999EF" w:rsidR="008A1CAF" w:rsidRPr="005765C3" w:rsidRDefault="008A1CAF" w:rsidP="008A1CAF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Enrich falls through for any reason, we may want to use Infinite Campus as that is a system that the schools already know.</w:t>
      </w:r>
    </w:p>
    <w:p w14:paraId="13F45CF9" w14:textId="08908345" w:rsidR="00716D48" w:rsidRPr="008D02FB" w:rsidRDefault="00716D48" w:rsidP="008A1CAF">
      <w:pPr>
        <w:pStyle w:val="NoSpacing"/>
        <w:rPr>
          <w:rFonts w:ascii="Times New Roman" w:hAnsi="Times New Roman" w:cs="Times New Roman"/>
        </w:rPr>
      </w:pPr>
    </w:p>
    <w:p w14:paraId="209F812B" w14:textId="77777777" w:rsidR="00716D48" w:rsidRPr="008D02FB" w:rsidRDefault="00716D48" w:rsidP="00716D48">
      <w:pPr>
        <w:pStyle w:val="NoSpacing"/>
        <w:rPr>
          <w:rFonts w:ascii="Times New Roman" w:hAnsi="Times New Roman" w:cs="Times New Roman"/>
        </w:rPr>
      </w:pPr>
    </w:p>
    <w:p w14:paraId="222B17C1" w14:textId="37CED420" w:rsidR="00716D48" w:rsidRPr="008D02FB" w:rsidRDefault="00716D48" w:rsidP="00716D48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May 12, 2022, at 11:30 a.m.</w:t>
      </w:r>
      <w:r w:rsidR="008A1CAF">
        <w:rPr>
          <w:rFonts w:ascii="Times New Roman" w:hAnsi="Times New Roman" w:cs="Times New Roman"/>
        </w:rPr>
        <w:t xml:space="preserve"> at Shiloh Family Resource Pavilion</w:t>
      </w:r>
    </w:p>
    <w:p w14:paraId="6F1FC68F" w14:textId="77777777" w:rsidR="00A9204E" w:rsidRDefault="00A9204E"/>
    <w:sectPr w:rsidR="00A9204E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D75F53"/>
    <w:multiLevelType w:val="hybridMultilevel"/>
    <w:tmpl w:val="90B01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67752"/>
    <w:multiLevelType w:val="hybridMultilevel"/>
    <w:tmpl w:val="CB16C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9A76C1"/>
    <w:multiLevelType w:val="hybridMultilevel"/>
    <w:tmpl w:val="15E8C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0D8734E"/>
    <w:multiLevelType w:val="hybridMultilevel"/>
    <w:tmpl w:val="5E2C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90098328">
    <w:abstractNumId w:val="23"/>
  </w:num>
  <w:num w:numId="2" w16cid:durableId="1982730723">
    <w:abstractNumId w:val="14"/>
  </w:num>
  <w:num w:numId="3" w16cid:durableId="1016421351">
    <w:abstractNumId w:val="10"/>
  </w:num>
  <w:num w:numId="4" w16cid:durableId="1093668237">
    <w:abstractNumId w:val="26"/>
  </w:num>
  <w:num w:numId="5" w16cid:durableId="1114246173">
    <w:abstractNumId w:val="15"/>
  </w:num>
  <w:num w:numId="6" w16cid:durableId="664553461">
    <w:abstractNumId w:val="19"/>
  </w:num>
  <w:num w:numId="7" w16cid:durableId="579023835">
    <w:abstractNumId w:val="22"/>
  </w:num>
  <w:num w:numId="8" w16cid:durableId="26032120">
    <w:abstractNumId w:val="9"/>
  </w:num>
  <w:num w:numId="9" w16cid:durableId="1620838154">
    <w:abstractNumId w:val="7"/>
  </w:num>
  <w:num w:numId="10" w16cid:durableId="778985524">
    <w:abstractNumId w:val="6"/>
  </w:num>
  <w:num w:numId="11" w16cid:durableId="897321808">
    <w:abstractNumId w:val="5"/>
  </w:num>
  <w:num w:numId="12" w16cid:durableId="1880582359">
    <w:abstractNumId w:val="4"/>
  </w:num>
  <w:num w:numId="13" w16cid:durableId="74278723">
    <w:abstractNumId w:val="8"/>
  </w:num>
  <w:num w:numId="14" w16cid:durableId="643581476">
    <w:abstractNumId w:val="3"/>
  </w:num>
  <w:num w:numId="15" w16cid:durableId="1326473181">
    <w:abstractNumId w:val="2"/>
  </w:num>
  <w:num w:numId="16" w16cid:durableId="1018847877">
    <w:abstractNumId w:val="1"/>
  </w:num>
  <w:num w:numId="17" w16cid:durableId="2085911524">
    <w:abstractNumId w:val="0"/>
  </w:num>
  <w:num w:numId="18" w16cid:durableId="665285478">
    <w:abstractNumId w:val="17"/>
  </w:num>
  <w:num w:numId="19" w16cid:durableId="686063561">
    <w:abstractNumId w:val="18"/>
  </w:num>
  <w:num w:numId="20" w16cid:durableId="920259123">
    <w:abstractNumId w:val="24"/>
  </w:num>
  <w:num w:numId="21" w16cid:durableId="919412299">
    <w:abstractNumId w:val="21"/>
  </w:num>
  <w:num w:numId="22" w16cid:durableId="338316983">
    <w:abstractNumId w:val="11"/>
  </w:num>
  <w:num w:numId="23" w16cid:durableId="582303398">
    <w:abstractNumId w:val="28"/>
  </w:num>
  <w:num w:numId="24" w16cid:durableId="559168034">
    <w:abstractNumId w:val="25"/>
  </w:num>
  <w:num w:numId="25" w16cid:durableId="1898976946">
    <w:abstractNumId w:val="27"/>
  </w:num>
  <w:num w:numId="26" w16cid:durableId="1766464179">
    <w:abstractNumId w:val="12"/>
  </w:num>
  <w:num w:numId="27" w16cid:durableId="1885172225">
    <w:abstractNumId w:val="16"/>
  </w:num>
  <w:num w:numId="28" w16cid:durableId="1826357576">
    <w:abstractNumId w:val="13"/>
  </w:num>
  <w:num w:numId="29" w16cid:durableId="112631396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48"/>
    <w:rsid w:val="00265181"/>
    <w:rsid w:val="003B0665"/>
    <w:rsid w:val="005765C3"/>
    <w:rsid w:val="00645252"/>
    <w:rsid w:val="006D3D74"/>
    <w:rsid w:val="00716D48"/>
    <w:rsid w:val="007349DC"/>
    <w:rsid w:val="0083569A"/>
    <w:rsid w:val="008A1CAF"/>
    <w:rsid w:val="00A9204E"/>
    <w:rsid w:val="00CC3B9F"/>
    <w:rsid w:val="00F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CC3A"/>
  <w15:chartTrackingRefBased/>
  <w15:docId w15:val="{F6F253B7-B2DB-499A-8B3A-1C5CC3CB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1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ght_q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1</Pages>
  <Words>335</Words>
  <Characters>1865</Characters>
  <Application>Microsoft Office Word</Application>
  <DocSecurity>0</DocSecurity>
  <Lines>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Quinn</dc:creator>
  <cp:keywords/>
  <dc:description/>
  <cp:lastModifiedBy>Enright, Quinn</cp:lastModifiedBy>
  <cp:revision>5</cp:revision>
  <dcterms:created xsi:type="dcterms:W3CDTF">2022-04-07T15:48:00Z</dcterms:created>
  <dcterms:modified xsi:type="dcterms:W3CDTF">2022-05-04T18:34:00Z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