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E72A" w14:textId="77777777" w:rsidR="0086052E" w:rsidRDefault="001A5604" w:rsidP="00B97B79">
      <w:pPr>
        <w:pStyle w:val="Heading1"/>
      </w:pPr>
      <w:r>
        <w:t>E</w:t>
      </w:r>
      <w:r w:rsidR="00A870D3">
        <w:t>ducator</w:t>
      </w:r>
      <w:r>
        <w:t xml:space="preserve"> E</w:t>
      </w:r>
      <w:r w:rsidR="00A870D3">
        <w:t>ffectiveness</w:t>
      </w:r>
      <w:r>
        <w:t xml:space="preserve"> M</w:t>
      </w:r>
      <w:r w:rsidR="00A870D3">
        <w:t>etrics</w:t>
      </w:r>
    </w:p>
    <w:p w14:paraId="740FDF77" w14:textId="6A8A0CB9" w:rsidR="00D167BF" w:rsidRPr="00D167BF" w:rsidRDefault="001A5604" w:rsidP="00D167BF">
      <w:pPr>
        <w:pStyle w:val="Heading2"/>
      </w:pPr>
      <w:r>
        <w:t xml:space="preserve">Reporting of </w:t>
      </w:r>
      <w:r w:rsidR="005E21BF">
        <w:t xml:space="preserve">Aggregate </w:t>
      </w:r>
      <w:r w:rsidR="006E144D">
        <w:t xml:space="preserve">Educator </w:t>
      </w:r>
      <w:r>
        <w:t xml:space="preserve">Performance </w:t>
      </w:r>
      <w:r w:rsidR="005E21BF">
        <w:t>Ratings</w:t>
      </w:r>
    </w:p>
    <w:p w14:paraId="1FFCD4B0" w14:textId="23174E0B" w:rsidR="00D167BF" w:rsidRDefault="001520F7" w:rsidP="00D167BF">
      <w:pPr>
        <w:pStyle w:val="Heading3"/>
      </w:pPr>
      <w:r>
        <w:rPr>
          <w:noProof/>
        </w:rPr>
        <mc:AlternateContent>
          <mc:Choice Requires="wps">
            <w:drawing>
              <wp:anchor distT="45720" distB="45720" distL="114300" distR="114300" simplePos="0" relativeHeight="251656192" behindDoc="0" locked="0" layoutInCell="1" allowOverlap="1" wp14:anchorId="0CDCD338" wp14:editId="7673F3CD">
                <wp:simplePos x="0" y="0"/>
                <wp:positionH relativeFrom="column">
                  <wp:posOffset>4768215</wp:posOffset>
                </wp:positionH>
                <wp:positionV relativeFrom="paragraph">
                  <wp:posOffset>292735</wp:posOffset>
                </wp:positionV>
                <wp:extent cx="2133600" cy="53270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327015"/>
                        </a:xfrm>
                        <a:prstGeom prst="rect">
                          <a:avLst/>
                        </a:prstGeom>
                        <a:solidFill>
                          <a:srgbClr val="FFFFFF"/>
                        </a:solidFill>
                        <a:ln w="9525">
                          <a:solidFill>
                            <a:srgbClr val="D0D2D3"/>
                          </a:solidFill>
                          <a:miter lim="800000"/>
                          <a:headEnd/>
                          <a:tailEnd/>
                        </a:ln>
                      </wps:spPr>
                      <wps:txbx>
                        <w:txbxContent>
                          <w:p w14:paraId="40C4F5D5" w14:textId="77777777" w:rsidR="00A870D3" w:rsidRDefault="00A870D3" w:rsidP="00A870D3">
                            <w:pPr>
                              <w:pStyle w:val="Page01-Side-bar-navy"/>
                            </w:pPr>
                            <w:r>
                              <w:rPr>
                                <w:b/>
                              </w:rPr>
                              <w:t>Public Reporting of Educator Effectiveness Metrics</w:t>
                            </w:r>
                            <w:r w:rsidR="00863B2A" w:rsidRPr="0013025E">
                              <w:t xml:space="preserve"> </w:t>
                            </w:r>
                          </w:p>
                          <w:p w14:paraId="5F17C0D2" w14:textId="77777777" w:rsidR="00A870D3" w:rsidRDefault="00A870D3" w:rsidP="00A870D3">
                            <w:pPr>
                              <w:pStyle w:val="Page01-Side-bar-navy"/>
                            </w:pPr>
                            <w:r>
                              <w:t>Educator Effectiveness Metrics are data reports derived from educator evaluations, which include:</w:t>
                            </w:r>
                          </w:p>
                          <w:p w14:paraId="2D4D2D54" w14:textId="77777777" w:rsidR="00A870D3" w:rsidRDefault="00A870D3" w:rsidP="005D1C09">
                            <w:pPr>
                              <w:pStyle w:val="Page01-Side-bar-navy"/>
                              <w:numPr>
                                <w:ilvl w:val="0"/>
                                <w:numId w:val="6"/>
                              </w:numPr>
                            </w:pPr>
                            <w:r>
                              <w:t>Annual evaluation of licensed personnel;</w:t>
                            </w:r>
                          </w:p>
                          <w:p w14:paraId="04D0BEB8" w14:textId="77777777" w:rsidR="00A870D3" w:rsidRDefault="00A870D3" w:rsidP="005D1C09">
                            <w:pPr>
                              <w:pStyle w:val="Page01-Side-bar-navy"/>
                              <w:numPr>
                                <w:ilvl w:val="0"/>
                                <w:numId w:val="6"/>
                              </w:numPr>
                            </w:pPr>
                            <w:r>
                              <w:t>Standards for performance;</w:t>
                            </w:r>
                            <w:r w:rsidR="000F5F9C">
                              <w:t xml:space="preserve"> and</w:t>
                            </w:r>
                          </w:p>
                          <w:p w14:paraId="57314C18" w14:textId="77777777" w:rsidR="000F5F9C" w:rsidRDefault="00A870D3" w:rsidP="00A870D3">
                            <w:pPr>
                              <w:pStyle w:val="Page01-Side-bar-navy"/>
                              <w:numPr>
                                <w:ilvl w:val="0"/>
                                <w:numId w:val="6"/>
                              </w:numPr>
                            </w:pPr>
                            <w:r>
                              <w:t>Measures of student learning results.</w:t>
                            </w:r>
                          </w:p>
                          <w:p w14:paraId="194117DA" w14:textId="77777777" w:rsidR="00A870D3" w:rsidRDefault="00130303" w:rsidP="00A870D3">
                            <w:pPr>
                              <w:pStyle w:val="Page01-Side-bar-navy"/>
                            </w:pPr>
                            <w:r>
                              <w:t>In order to ensure that performance ratings for any given educator cannot be identified</w:t>
                            </w:r>
                            <w:r w:rsidR="00A870D3">
                              <w:t>:</w:t>
                            </w:r>
                          </w:p>
                          <w:p w14:paraId="713CC595" w14:textId="3C96C80D" w:rsidR="00A870D3" w:rsidRDefault="00130303" w:rsidP="005D1C09">
                            <w:pPr>
                              <w:pStyle w:val="Page01-Side-bar-navy"/>
                              <w:numPr>
                                <w:ilvl w:val="0"/>
                                <w:numId w:val="7"/>
                              </w:numPr>
                            </w:pPr>
                            <w:r>
                              <w:t>Data is reported</w:t>
                            </w:r>
                            <w:r w:rsidR="00A870D3">
                              <w:t xml:space="preserve"> in the aggregate at the school, district and state level.</w:t>
                            </w:r>
                          </w:p>
                          <w:p w14:paraId="4374D898" w14:textId="77777777" w:rsidR="00F860D7" w:rsidRDefault="00130303" w:rsidP="005D1C09">
                            <w:pPr>
                              <w:pStyle w:val="Page01-Side-bar-navy"/>
                              <w:numPr>
                                <w:ilvl w:val="0"/>
                                <w:numId w:val="7"/>
                              </w:numPr>
                            </w:pPr>
                            <w:r>
                              <w:t>Data is reported only</w:t>
                            </w:r>
                            <w:r w:rsidR="00A870D3">
                              <w:t xml:space="preserve"> for groups of five or more educators.</w:t>
                            </w:r>
                          </w:p>
                          <w:p w14:paraId="74A6159C" w14:textId="77777777" w:rsidR="00130303" w:rsidRPr="00AA4C44" w:rsidRDefault="00130303" w:rsidP="005D1C09">
                            <w:pPr>
                              <w:pStyle w:val="Page01-Side-bar-navy"/>
                              <w:numPr>
                                <w:ilvl w:val="0"/>
                                <w:numId w:val="7"/>
                              </w:numPr>
                              <w:spacing w:after="0"/>
                            </w:pPr>
                            <w:r>
                              <w:t xml:space="preserve">Data is not reported if all educators in a group received the same performance rating.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CD338" id="_x0000_t202" coordsize="21600,21600" o:spt="202" path="m,l,21600r21600,l21600,xe">
                <v:stroke joinstyle="miter"/>
                <v:path gradientshapeok="t" o:connecttype="rect"/>
              </v:shapetype>
              <v:shape id="Text Box 2" o:spid="_x0000_s1026" type="#_x0000_t202" style="position:absolute;margin-left:375.45pt;margin-top:23.05pt;width:168pt;height:419.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" strokecolor="#d0d2d3">
                <v:textbox inset="14.4pt,14.4pt,14.4pt,0">
                  <w:txbxContent>
                    <w:p w14:paraId="40C4F5D5" w14:textId="77777777" w:rsidR="00A870D3" w:rsidRDefault="00A870D3" w:rsidP="00A870D3">
                      <w:pPr>
                        <w:pStyle w:val="Page01-Side-bar-navy"/>
                      </w:pPr>
                      <w:r>
                        <w:rPr>
                          <w:b/>
                        </w:rPr>
                        <w:t>Public Reporting of Educator Effectiveness Metrics</w:t>
                      </w:r>
                      <w:r w:rsidR="00863B2A" w:rsidRPr="0013025E">
                        <w:t xml:space="preserve"> </w:t>
                      </w:r>
                    </w:p>
                    <w:p w14:paraId="5F17C0D2" w14:textId="77777777" w:rsidR="00A870D3" w:rsidRDefault="00A870D3" w:rsidP="00A870D3">
                      <w:pPr>
                        <w:pStyle w:val="Page01-Side-bar-navy"/>
                      </w:pPr>
                      <w:r>
                        <w:t>Educator Effectiveness Metrics are data reports derived from educator evaluations, which include:</w:t>
                      </w:r>
                    </w:p>
                    <w:p w14:paraId="2D4D2D54" w14:textId="77777777" w:rsidR="00A870D3" w:rsidRDefault="00A870D3" w:rsidP="005D1C09">
                      <w:pPr>
                        <w:pStyle w:val="Page01-Side-bar-navy"/>
                        <w:numPr>
                          <w:ilvl w:val="0"/>
                          <w:numId w:val="6"/>
                        </w:numPr>
                      </w:pPr>
                      <w:r>
                        <w:t>Annual evaluation of licensed personnel;</w:t>
                      </w:r>
                    </w:p>
                    <w:p w14:paraId="04D0BEB8" w14:textId="77777777" w:rsidR="00A870D3" w:rsidRDefault="00A870D3" w:rsidP="005D1C09">
                      <w:pPr>
                        <w:pStyle w:val="Page01-Side-bar-navy"/>
                        <w:numPr>
                          <w:ilvl w:val="0"/>
                          <w:numId w:val="6"/>
                        </w:numPr>
                      </w:pPr>
                      <w:r>
                        <w:t>Standards for performance;</w:t>
                      </w:r>
                      <w:r w:rsidR="000F5F9C">
                        <w:t xml:space="preserve"> and</w:t>
                      </w:r>
                    </w:p>
                    <w:p w14:paraId="57314C18" w14:textId="77777777" w:rsidR="000F5F9C" w:rsidRDefault="00A870D3" w:rsidP="00A870D3">
                      <w:pPr>
                        <w:pStyle w:val="Page01-Side-bar-navy"/>
                        <w:numPr>
                          <w:ilvl w:val="0"/>
                          <w:numId w:val="6"/>
                        </w:numPr>
                      </w:pPr>
                      <w:r>
                        <w:t>Measures of student learning results.</w:t>
                      </w:r>
                    </w:p>
                    <w:p w14:paraId="194117DA" w14:textId="77777777" w:rsidR="00A870D3" w:rsidRDefault="00130303" w:rsidP="00A870D3">
                      <w:pPr>
                        <w:pStyle w:val="Page01-Side-bar-navy"/>
                      </w:pPr>
                      <w:r>
                        <w:t>In order to ensure that performance ratings for any given educator cannot be identified</w:t>
                      </w:r>
                      <w:r w:rsidR="00A870D3">
                        <w:t>:</w:t>
                      </w:r>
                    </w:p>
                    <w:p w14:paraId="713CC595" w14:textId="3C96C80D" w:rsidR="00A870D3" w:rsidRDefault="00130303" w:rsidP="005D1C09">
                      <w:pPr>
                        <w:pStyle w:val="Page01-Side-bar-navy"/>
                        <w:numPr>
                          <w:ilvl w:val="0"/>
                          <w:numId w:val="7"/>
                        </w:numPr>
                      </w:pPr>
                      <w:r>
                        <w:t>Data is reported</w:t>
                      </w:r>
                      <w:r w:rsidR="00A870D3">
                        <w:t xml:space="preserve"> in the aggregate at the school, district and state level.</w:t>
                      </w:r>
                    </w:p>
                    <w:p w14:paraId="4374D898" w14:textId="77777777" w:rsidR="00F860D7" w:rsidRDefault="00130303" w:rsidP="005D1C09">
                      <w:pPr>
                        <w:pStyle w:val="Page01-Side-bar-navy"/>
                        <w:numPr>
                          <w:ilvl w:val="0"/>
                          <w:numId w:val="7"/>
                        </w:numPr>
                      </w:pPr>
                      <w:r>
                        <w:t>Data is reported only</w:t>
                      </w:r>
                      <w:r w:rsidR="00A870D3">
                        <w:t xml:space="preserve"> for groups of five or more educators.</w:t>
                      </w:r>
                    </w:p>
                    <w:p w14:paraId="74A6159C" w14:textId="77777777" w:rsidR="00130303" w:rsidRPr="00AA4C44" w:rsidRDefault="00130303" w:rsidP="005D1C09">
                      <w:pPr>
                        <w:pStyle w:val="Page01-Side-bar-navy"/>
                        <w:numPr>
                          <w:ilvl w:val="0"/>
                          <w:numId w:val="7"/>
                        </w:numPr>
                        <w:spacing w:after="0"/>
                      </w:pPr>
                      <w:r>
                        <w:t xml:space="preserve">Data is not reported if all educators in a group received the same performance rating. </w:t>
                      </w:r>
                    </w:p>
                  </w:txbxContent>
                </v:textbox>
                <w10:wrap type="square"/>
              </v:shape>
            </w:pict>
          </mc:Fallback>
        </mc:AlternateContent>
      </w:r>
      <w:r w:rsidR="001A5604">
        <w:t xml:space="preserve">Educator Effectiveness Metrics </w:t>
      </w:r>
      <w:r w:rsidR="005A0673">
        <w:t>o</w:t>
      </w:r>
      <w:r w:rsidR="001A5604">
        <w:t>verview</w:t>
      </w:r>
    </w:p>
    <w:p w14:paraId="4178328A" w14:textId="1266170F" w:rsidR="001A5604" w:rsidRPr="005F7187" w:rsidRDefault="005A0673" w:rsidP="001A5604">
      <w:pPr>
        <w:pStyle w:val="Text"/>
      </w:pPr>
      <w:r>
        <w:t>T</w:t>
      </w:r>
      <w:r w:rsidR="001A5604">
        <w:t xml:space="preserve">he Great Teachers and Leaders Act, </w:t>
      </w:r>
      <w:r>
        <w:t>Senate Bill 10-191,</w:t>
      </w:r>
      <w:r w:rsidR="001520F7">
        <w:t xml:space="preserve"> </w:t>
      </w:r>
      <w:r w:rsidR="001A5604">
        <w:t xml:space="preserve">changed the way principals, teachers and </w:t>
      </w:r>
      <w:r w:rsidR="001A5604" w:rsidRPr="001319E6">
        <w:t>special</w:t>
      </w:r>
      <w:r w:rsidR="001A5604">
        <w:t xml:space="preserve"> service</w:t>
      </w:r>
      <w:r w:rsidR="001319E6">
        <w:t>s</w:t>
      </w:r>
      <w:r w:rsidR="001A5604">
        <w:t xml:space="preserve"> </w:t>
      </w:r>
      <w:r w:rsidR="001319E6">
        <w:t>providers</w:t>
      </w:r>
      <w:r w:rsidR="001A5604">
        <w:t xml:space="preserve"> are evaluated in Colorado. As required by statute</w:t>
      </w:r>
      <w:r>
        <w:t>,</w:t>
      </w:r>
      <w:r w:rsidR="001A5604">
        <w:t xml:space="preserve"> C.R.S. 22-9-106</w:t>
      </w:r>
      <w:r>
        <w:t>,</w:t>
      </w:r>
      <w:r w:rsidR="001A5604">
        <w:t xml:space="preserve"> and Colorado State Board of Education rules</w:t>
      </w:r>
      <w:r>
        <w:t>,</w:t>
      </w:r>
      <w:r w:rsidR="001A5604">
        <w:t xml:space="preserve"> 1 CCR 301-</w:t>
      </w:r>
      <w:r w:rsidR="001A5604" w:rsidRPr="002C4D0A">
        <w:t>87 6.0</w:t>
      </w:r>
      <w:r w:rsidR="005F7390" w:rsidRPr="002C4D0A">
        <w:t>1</w:t>
      </w:r>
      <w:r w:rsidR="001A5604" w:rsidRPr="002C4D0A">
        <w:t xml:space="preserve"> (C), the</w:t>
      </w:r>
      <w:r w:rsidR="001A5604">
        <w:t xml:space="preserve"> Colorado Department of Education (CDE) has a role in reviewing and reporting on the implementation of these new evaluation systems, including collecting performance evaluation data and providing high-quality data back to districts and the public. The reports associated with monitoring evaluation systems statewide are referred to as the </w:t>
      </w:r>
      <w:r w:rsidR="001A5604" w:rsidRPr="005F7187">
        <w:rPr>
          <w:iCs/>
        </w:rPr>
        <w:t>Educator Effectiveness Metrics</w:t>
      </w:r>
      <w:r w:rsidR="001A5604" w:rsidRPr="005F7187">
        <w:t>.</w:t>
      </w:r>
    </w:p>
    <w:p w14:paraId="3B37A05D" w14:textId="77777777" w:rsidR="00D167BF" w:rsidRDefault="001A5604" w:rsidP="001A5604">
      <w:pPr>
        <w:pStyle w:val="Text"/>
      </w:pPr>
      <w:r>
        <w:t>The metrics are based on best practices for assessing the implementation of evaluation systems and on guidance from State Board of Education rules. The metrics provide districts with information they can use to continuously improve their evaluation systems. They also allow CDE to identify districts that may need additional support as well as meet the reporting requirements set forth in statute and State Board rules.</w:t>
      </w:r>
    </w:p>
    <w:p w14:paraId="600FED85" w14:textId="2117D57F" w:rsidR="00D41CDA" w:rsidRDefault="001A5604" w:rsidP="00D41CDA">
      <w:pPr>
        <w:pStyle w:val="Heading3"/>
      </w:pPr>
      <w:r>
        <w:t xml:space="preserve">Public </w:t>
      </w:r>
      <w:r w:rsidR="005A0673">
        <w:t>r</w:t>
      </w:r>
      <w:r>
        <w:t xml:space="preserve">eporting </w:t>
      </w:r>
      <w:r w:rsidR="005A0673">
        <w:t>r</w:t>
      </w:r>
      <w:r>
        <w:t>equirements</w:t>
      </w:r>
    </w:p>
    <w:p w14:paraId="5E17EA12" w14:textId="77777777" w:rsidR="001A5604" w:rsidRDefault="001A5604" w:rsidP="00280F97">
      <w:pPr>
        <w:pStyle w:val="Text"/>
      </w:pPr>
      <w:r>
        <w:t xml:space="preserve">In accordance with Colorado State Board of Education rules on monitoring the evaluation requirements, CDE is required to publish reports </w:t>
      </w:r>
      <w:r w:rsidR="00280F97">
        <w:t>regarding i</w:t>
      </w:r>
      <w:r>
        <w:t>ncreases in the effectiveness of educators</w:t>
      </w:r>
      <w:r w:rsidR="00280F97">
        <w:t>, c</w:t>
      </w:r>
      <w:r>
        <w:t>orrelations between educators’ performance evaluation ratings and student performance outcomes</w:t>
      </w:r>
      <w:r w:rsidR="00280F97">
        <w:t>, and</w:t>
      </w:r>
      <w:r>
        <w:t xml:space="preserve"> equitable distribution of effective and highly effective educators.</w:t>
      </w:r>
    </w:p>
    <w:p w14:paraId="567B9DD0" w14:textId="6320F8E6" w:rsidR="00280F97" w:rsidRDefault="001A5604" w:rsidP="001A5604">
      <w:pPr>
        <w:pStyle w:val="Text"/>
      </w:pPr>
      <w:r>
        <w:t xml:space="preserve">To meet that requirement, CDE staff selected four </w:t>
      </w:r>
      <w:r w:rsidR="004D7220">
        <w:t xml:space="preserve">metrics for teachers and four for principals </w:t>
      </w:r>
      <w:r w:rsidR="004D31C3">
        <w:t xml:space="preserve">to be </w:t>
      </w:r>
      <w:r w:rsidR="004D7220">
        <w:t xml:space="preserve">released to the public, though </w:t>
      </w:r>
      <w:r w:rsidR="006102A0">
        <w:t>several additional</w:t>
      </w:r>
      <w:r w:rsidR="004D7220">
        <w:t xml:space="preserve"> metrics </w:t>
      </w:r>
      <w:r w:rsidR="006102A0">
        <w:t>are available to districts</w:t>
      </w:r>
      <w:r w:rsidR="009C32D4">
        <w:t>:</w:t>
      </w:r>
      <w:r>
        <w:t xml:space="preserve"> </w:t>
      </w:r>
    </w:p>
    <w:p w14:paraId="5F621644" w14:textId="77777777" w:rsidR="00280F97" w:rsidRDefault="00280F97" w:rsidP="00280F97">
      <w:pPr>
        <w:pStyle w:val="Text"/>
        <w:numPr>
          <w:ilvl w:val="0"/>
          <w:numId w:val="2"/>
        </w:numPr>
      </w:pPr>
      <w:r>
        <w:t>Effectiveness Ratings:</w:t>
      </w:r>
      <w:r w:rsidRPr="00280F97">
        <w:t xml:space="preserve"> The purpose of this metric is to review and report on distributions of overall educator effectiveness ratings over a three-year period in order to capture increases in the effectiveness of educators, in the aggregate.</w:t>
      </w:r>
    </w:p>
    <w:p w14:paraId="50FD2983" w14:textId="77777777" w:rsidR="00280F97" w:rsidRDefault="00280F97" w:rsidP="00280F97">
      <w:pPr>
        <w:pStyle w:val="Text"/>
        <w:numPr>
          <w:ilvl w:val="0"/>
          <w:numId w:val="2"/>
        </w:numPr>
      </w:pPr>
      <w:r>
        <w:t>Quality Standards:</w:t>
      </w:r>
      <w:r w:rsidRPr="00280F97">
        <w:t xml:space="preserve"> The purpose of this metric is to review and report on distributions of Quality Standard</w:t>
      </w:r>
      <w:r w:rsidR="005F7390">
        <w:t xml:space="preserve"> ratings</w:t>
      </w:r>
      <w:r w:rsidRPr="00280F97">
        <w:t>. As with the overall effectiveness ratings, the intent is to see if, in aggregate, there are increases in the effectiveness of educators at the standard level</w:t>
      </w:r>
      <w:r>
        <w:t>.</w:t>
      </w:r>
    </w:p>
    <w:p w14:paraId="1B2E5544" w14:textId="77777777" w:rsidR="00280F97" w:rsidRDefault="00280F97" w:rsidP="00280F97">
      <w:pPr>
        <w:pStyle w:val="Text"/>
        <w:numPr>
          <w:ilvl w:val="0"/>
          <w:numId w:val="2"/>
        </w:numPr>
      </w:pPr>
      <w:r>
        <w:t>Alignment:</w:t>
      </w:r>
      <w:r w:rsidRPr="00280F97">
        <w:t xml:space="preserve"> The purpose of this metric is to review and report on the alignment between educator performance on the professional practice Quality Standards and student performance as captured by the </w:t>
      </w:r>
      <w:r w:rsidR="009C32D4">
        <w:t>Measures of Student Learning</w:t>
      </w:r>
      <w:r>
        <w:t>.</w:t>
      </w:r>
    </w:p>
    <w:p w14:paraId="5B89E0E7" w14:textId="277AA7E1" w:rsidR="00280F97" w:rsidRDefault="00280F97" w:rsidP="00280F97">
      <w:pPr>
        <w:pStyle w:val="Text"/>
        <w:numPr>
          <w:ilvl w:val="0"/>
          <w:numId w:val="2"/>
        </w:numPr>
      </w:pPr>
      <w:r>
        <w:t xml:space="preserve">Gap Analysis: </w:t>
      </w:r>
      <w:r w:rsidRPr="00280F97">
        <w:t xml:space="preserve">The purpose of this metric is to review and report on the </w:t>
      </w:r>
      <w:r w:rsidR="00D93EB3">
        <w:t xml:space="preserve">equitable distribution of </w:t>
      </w:r>
      <w:r w:rsidRPr="00280F97">
        <w:t>educators</w:t>
      </w:r>
      <w:r w:rsidR="001F6C5C">
        <w:t xml:space="preserve"> rated effective or higher</w:t>
      </w:r>
      <w:r w:rsidRPr="00280F97">
        <w:t xml:space="preserve"> in schools and districts that serve particularly low or particularly high proportions of students </w:t>
      </w:r>
      <w:r w:rsidRPr="00280F97">
        <w:lastRenderedPageBreak/>
        <w:t xml:space="preserve">in the following demographic groups: </w:t>
      </w:r>
      <w:r w:rsidR="004D31C3">
        <w:t>p</w:t>
      </w:r>
      <w:r w:rsidRPr="00280F97">
        <w:t>overty</w:t>
      </w:r>
      <w:r w:rsidR="004D31C3">
        <w:t>,</w:t>
      </w:r>
      <w:r w:rsidRPr="00280F97">
        <w:t xml:space="preserve"> indicated by student eligibility for free- or reduced-price lunch, </w:t>
      </w:r>
      <w:r w:rsidR="004D31C3">
        <w:t>m</w:t>
      </w:r>
      <w:r w:rsidRPr="00280F97">
        <w:t>inority</w:t>
      </w:r>
      <w:r w:rsidR="004D31C3">
        <w:t>,</w:t>
      </w:r>
      <w:r w:rsidRPr="00280F97">
        <w:t xml:space="preserve"> defined as </w:t>
      </w:r>
      <w:r w:rsidR="009C32D4">
        <w:t xml:space="preserve">all except white, </w:t>
      </w:r>
      <w:r w:rsidRPr="00280F97">
        <w:t>non-</w:t>
      </w:r>
      <w:r w:rsidR="009C32D4">
        <w:t>Hispanic</w:t>
      </w:r>
      <w:r w:rsidRPr="00280F97">
        <w:t xml:space="preserve"> students</w:t>
      </w:r>
      <w:r w:rsidR="006102A0">
        <w:t>,</w:t>
      </w:r>
      <w:r w:rsidR="00C07142" w:rsidRPr="00280F97">
        <w:t xml:space="preserve"> </w:t>
      </w:r>
      <w:r w:rsidRPr="00280F97">
        <w:t>and English Language Learners.</w:t>
      </w:r>
    </w:p>
    <w:p w14:paraId="5385D788" w14:textId="050B02B5" w:rsidR="00A870D3" w:rsidRDefault="001A5604" w:rsidP="00431BA8">
      <w:pPr>
        <w:pStyle w:val="Text"/>
      </w:pPr>
      <w:r>
        <w:t xml:space="preserve">These metrics were selected based on the </w:t>
      </w:r>
      <w:r w:rsidR="006102A0">
        <w:t xml:space="preserve">utility of the information provided, ease of understanding, and </w:t>
      </w:r>
      <w:r>
        <w:t xml:space="preserve">extent to which they fulfill </w:t>
      </w:r>
      <w:r w:rsidR="006102A0">
        <w:t xml:space="preserve">state reporting requirements. </w:t>
      </w:r>
    </w:p>
    <w:p w14:paraId="50AA5F89" w14:textId="2E4D1E79" w:rsidR="00A870D3" w:rsidRDefault="00A870D3" w:rsidP="00A870D3">
      <w:pPr>
        <w:pStyle w:val="Heading3"/>
      </w:pPr>
      <w:r>
        <w:t xml:space="preserve">Privately </w:t>
      </w:r>
      <w:r w:rsidR="004D31C3">
        <w:t>r</w:t>
      </w:r>
      <w:r>
        <w:t xml:space="preserve">eported </w:t>
      </w:r>
      <w:r w:rsidR="004D31C3">
        <w:t>m</w:t>
      </w:r>
      <w:r>
        <w:t>etrics</w:t>
      </w:r>
    </w:p>
    <w:p w14:paraId="331FF086" w14:textId="4F17C18C" w:rsidR="00A22F68" w:rsidRDefault="00A22F68" w:rsidP="00A22F68">
      <w:pPr>
        <w:pStyle w:val="Text"/>
      </w:pPr>
      <w:bookmarkStart w:id="0" w:name="_Hlk30056279"/>
      <w:r>
        <w:t xml:space="preserve">In addition to the publicly available metrics, district leaders have access to additional metrics to further assess system implementation for the purpose of continuous improvement. </w:t>
      </w:r>
      <w:r w:rsidR="000825E7" w:rsidRPr="000825E7">
        <w:t>These password-protected reports contain potentially personally identifiable information and may only be accessed by superintendents or their designees</w:t>
      </w:r>
      <w:r w:rsidR="00CD3805">
        <w:t>.</w:t>
      </w:r>
    </w:p>
    <w:p w14:paraId="6B5B11C7" w14:textId="595EE2CB" w:rsidR="00A22F68" w:rsidRDefault="000F5F9C" w:rsidP="00A22F68">
      <w:pPr>
        <w:pStyle w:val="Text"/>
        <w:numPr>
          <w:ilvl w:val="0"/>
          <w:numId w:val="4"/>
        </w:numPr>
      </w:pPr>
      <w:r>
        <w:t xml:space="preserve">Effectiveness Ratings by </w:t>
      </w:r>
      <w:r w:rsidR="00A22F68">
        <w:t>Student Demographics and Outcomes</w:t>
      </w:r>
      <w:r>
        <w:t>:</w:t>
      </w:r>
      <w:r w:rsidR="00A22F68">
        <w:t xml:space="preserve"> The purpose of this metric is to review and report on the distribution of </w:t>
      </w:r>
      <w:r w:rsidR="00AF3697">
        <w:t xml:space="preserve">overall </w:t>
      </w:r>
      <w:r w:rsidR="00A22F68">
        <w:t xml:space="preserve">effectiveness ratings by </w:t>
      </w:r>
      <w:r w:rsidR="00AF3697">
        <w:t xml:space="preserve">District Performance Framework (DPF) ratings, </w:t>
      </w:r>
      <w:r w:rsidR="00A22F68">
        <w:t>School Performance Framework (SPF) ratings and by select student demographics (poverty, minority and ELL).</w:t>
      </w:r>
    </w:p>
    <w:p w14:paraId="1FC5FBFA" w14:textId="3CF14979" w:rsidR="00A22F68" w:rsidRDefault="000F5F9C" w:rsidP="00A22F68">
      <w:pPr>
        <w:pStyle w:val="Text"/>
        <w:numPr>
          <w:ilvl w:val="0"/>
          <w:numId w:val="4"/>
        </w:numPr>
      </w:pPr>
      <w:r>
        <w:t xml:space="preserve">Effective or Higher Ratings by Student Demographics and Outcomes: </w:t>
      </w:r>
      <w:r w:rsidR="00A22F68">
        <w:t xml:space="preserve">The purpose of this metric is to review and report on the relationship between the percent of effective or higher </w:t>
      </w:r>
      <w:r w:rsidR="00AF3697">
        <w:t>educators</w:t>
      </w:r>
      <w:r w:rsidR="00A22F68">
        <w:t>, School and District Performance Framework (SPF and DPF) information and select student demographics (poverty, minority and ELL).</w:t>
      </w:r>
    </w:p>
    <w:p w14:paraId="096062E4" w14:textId="03871275" w:rsidR="00A22F68" w:rsidRDefault="00A22F68" w:rsidP="00A22F68">
      <w:pPr>
        <w:pStyle w:val="Text"/>
        <w:numPr>
          <w:ilvl w:val="0"/>
          <w:numId w:val="4"/>
        </w:numPr>
      </w:pPr>
      <w:r>
        <w:t xml:space="preserve">Change in Ratings: The purpose of this metric is to review and report on increases and decreases in evaluation ratings from the prior school year in order to assess growth in </w:t>
      </w:r>
      <w:r w:rsidR="00AF3697">
        <w:t xml:space="preserve">educator </w:t>
      </w:r>
      <w:r>
        <w:t xml:space="preserve">practice. Changes in ratings are also reported by experience level to monitor growth of novice and experienced </w:t>
      </w:r>
      <w:r w:rsidR="00AF3697">
        <w:t xml:space="preserve">educators </w:t>
      </w:r>
      <w:r>
        <w:t>separately.</w:t>
      </w:r>
    </w:p>
    <w:p w14:paraId="51BE79BA" w14:textId="7058D3AA" w:rsidR="00A22F68" w:rsidRDefault="00A22F68" w:rsidP="00A22F68">
      <w:pPr>
        <w:pStyle w:val="Text"/>
        <w:numPr>
          <w:ilvl w:val="0"/>
          <w:numId w:val="4"/>
        </w:numPr>
      </w:pPr>
      <w:r>
        <w:t>Retention</w:t>
      </w:r>
      <w:r w:rsidR="000B07EF">
        <w:t xml:space="preserve"> </w:t>
      </w:r>
      <w:r w:rsidR="000B07EF" w:rsidRPr="00A76620">
        <w:t>(available for teachers in SchoolView Data Center)</w:t>
      </w:r>
      <w:r w:rsidRPr="00A76620">
        <w:t>:</w:t>
      </w:r>
      <w:r>
        <w:t xml:space="preserve"> The purpose of this metric is to review and report on the retention of educators based on the rating they received for the year they were retained.</w:t>
      </w:r>
      <w:r w:rsidR="000F5F9C">
        <w:t xml:space="preserve"> </w:t>
      </w:r>
    </w:p>
    <w:p w14:paraId="1350B78E" w14:textId="5EC5BB5F" w:rsidR="00A22F68" w:rsidRDefault="00A22F68" w:rsidP="00A22F68">
      <w:pPr>
        <w:pStyle w:val="Text"/>
      </w:pPr>
      <w:r>
        <w:t xml:space="preserve">Three additional </w:t>
      </w:r>
      <w:r w:rsidR="004D31C3">
        <w:t>metrics displayed as graphs</w:t>
      </w:r>
      <w:r>
        <w:t xml:space="preserve"> are available </w:t>
      </w:r>
      <w:r w:rsidR="00341956">
        <w:t xml:space="preserve">along </w:t>
      </w:r>
      <w:r>
        <w:t xml:space="preserve">with the </w:t>
      </w:r>
      <w:r w:rsidR="00CD3805">
        <w:t>password-protected</w:t>
      </w:r>
      <w:r>
        <w:t xml:space="preserve"> </w:t>
      </w:r>
      <w:r w:rsidR="0077749A">
        <w:t>reports</w:t>
      </w:r>
      <w:r>
        <w:t xml:space="preserve"> to provide context for Educator Effectiveness Metrics. </w:t>
      </w:r>
    </w:p>
    <w:p w14:paraId="1A9E740B" w14:textId="4AD22C36" w:rsidR="00A22F68" w:rsidRDefault="00A22F68" w:rsidP="00313B01">
      <w:pPr>
        <w:pStyle w:val="Text"/>
        <w:numPr>
          <w:ilvl w:val="0"/>
          <w:numId w:val="5"/>
        </w:numPr>
      </w:pPr>
      <w:r>
        <w:t>Experience display</w:t>
      </w:r>
      <w:r w:rsidR="004D31C3">
        <w:t>s</w:t>
      </w:r>
      <w:r>
        <w:t xml:space="preserve"> the percentage of </w:t>
      </w:r>
      <w:r w:rsidR="006F649D">
        <w:t>educators</w:t>
      </w:r>
      <w:r>
        <w:t xml:space="preserve"> by experience level</w:t>
      </w:r>
      <w:r w:rsidR="004D31C3">
        <w:t>.</w:t>
      </w:r>
      <w:r>
        <w:t xml:space="preserve"> </w:t>
      </w:r>
    </w:p>
    <w:p w14:paraId="4BD678FA" w14:textId="05B8384C" w:rsidR="00A22F68" w:rsidRDefault="00A22F68" w:rsidP="00313B01">
      <w:pPr>
        <w:pStyle w:val="Text"/>
        <w:numPr>
          <w:ilvl w:val="0"/>
          <w:numId w:val="5"/>
        </w:numPr>
      </w:pPr>
      <w:r>
        <w:t>Racial Composition</w:t>
      </w:r>
      <w:r w:rsidR="004D31C3">
        <w:t xml:space="preserve"> </w:t>
      </w:r>
      <w:r>
        <w:t>display</w:t>
      </w:r>
      <w:r w:rsidR="004D31C3">
        <w:t>s</w:t>
      </w:r>
      <w:r>
        <w:t xml:space="preserve"> the demographic composition of teachers and students in the state.</w:t>
      </w:r>
    </w:p>
    <w:p w14:paraId="7DEBE463" w14:textId="35FF19D2" w:rsidR="006C409F" w:rsidRPr="00C06373" w:rsidRDefault="00A22F68" w:rsidP="00313B01">
      <w:pPr>
        <w:pStyle w:val="Text"/>
        <w:numPr>
          <w:ilvl w:val="0"/>
          <w:numId w:val="5"/>
        </w:numPr>
      </w:pPr>
      <w:r w:rsidRPr="00C06373">
        <w:t>Yearly Change in Racial Composition</w:t>
      </w:r>
      <w:r w:rsidR="00C06373" w:rsidRPr="00C06373">
        <w:t xml:space="preserve"> </w:t>
      </w:r>
      <w:r w:rsidR="00C06373" w:rsidRPr="00A76620">
        <w:t xml:space="preserve">(available </w:t>
      </w:r>
      <w:r w:rsidR="000B07EF" w:rsidRPr="00A76620">
        <w:t xml:space="preserve">for teachers </w:t>
      </w:r>
      <w:r w:rsidR="00C06373" w:rsidRPr="00A76620">
        <w:t xml:space="preserve">in </w:t>
      </w:r>
      <w:r w:rsidR="004D31C3" w:rsidRPr="00A76620">
        <w:t xml:space="preserve">SchoolView </w:t>
      </w:r>
      <w:r w:rsidR="00C06373" w:rsidRPr="00A76620">
        <w:t>Data Center</w:t>
      </w:r>
      <w:r w:rsidR="001520F7" w:rsidRPr="00A76620">
        <w:t>)</w:t>
      </w:r>
      <w:r w:rsidRPr="00C06373">
        <w:t xml:space="preserve"> display</w:t>
      </w:r>
      <w:r w:rsidR="004D31C3">
        <w:t>s</w:t>
      </w:r>
      <w:r w:rsidRPr="00C06373">
        <w:t xml:space="preserve"> the change in the demographic composition of teachers and students in the state.</w:t>
      </w:r>
    </w:p>
    <w:bookmarkEnd w:id="0"/>
    <w:p w14:paraId="5DA59470" w14:textId="77777777" w:rsidR="00B97B79" w:rsidRDefault="00B97B79" w:rsidP="00431BA8">
      <w:pPr>
        <w:pStyle w:val="Text"/>
      </w:pPr>
    </w:p>
    <w:p w14:paraId="343C6AE0" w14:textId="218ED064" w:rsidR="00D167BF" w:rsidRPr="00D167BF" w:rsidRDefault="001520F7" w:rsidP="005877F1">
      <w:pPr>
        <w:pStyle w:val="Text"/>
      </w:pPr>
      <w:r>
        <w:rPr>
          <w:noProof/>
        </w:rPr>
        <mc:AlternateContent>
          <mc:Choice Requires="wps">
            <w:drawing>
              <wp:anchor distT="0" distB="0" distL="114300" distR="114300" simplePos="0" relativeHeight="251658240" behindDoc="0" locked="0" layoutInCell="1" allowOverlap="1" wp14:anchorId="0E9FB588" wp14:editId="0BDB19DA">
                <wp:simplePos x="0" y="0"/>
                <wp:positionH relativeFrom="page">
                  <wp:align>left</wp:align>
                </wp:positionH>
                <wp:positionV relativeFrom="paragraph">
                  <wp:posOffset>843915</wp:posOffset>
                </wp:positionV>
                <wp:extent cx="7776210" cy="21621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210" cy="2162175"/>
                        </a:xfrm>
                        <a:prstGeom prst="rect">
                          <a:avLst/>
                        </a:prstGeom>
                        <a:solidFill>
                          <a:srgbClr val="46797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4845AE" w14:textId="77777777" w:rsidR="005877F1" w:rsidRPr="00434364" w:rsidRDefault="005877F1" w:rsidP="005877F1">
                            <w:pPr>
                              <w:pStyle w:val="Heading3"/>
                              <w:rPr>
                                <w:color w:val="FFFFFF"/>
                              </w:rPr>
                            </w:pPr>
                            <w:r w:rsidRPr="00434364">
                              <w:rPr>
                                <w:color w:val="FFFFFF"/>
                              </w:rPr>
                              <w:t>WHERE CAN I LEARN MORE?</w:t>
                            </w:r>
                            <w:r w:rsidR="002D3E62" w:rsidRPr="00434364">
                              <w:rPr>
                                <w:color w:val="FFFFFF"/>
                              </w:rPr>
                              <w:t xml:space="preserve"> </w:t>
                            </w:r>
                          </w:p>
                          <w:p w14:paraId="24A60791" w14:textId="2EDE2F65" w:rsidR="00EB0576" w:rsidRDefault="005062F8" w:rsidP="001520F7">
                            <w:pPr>
                              <w:pStyle w:val="Page01-Side-bar-navy"/>
                              <w:numPr>
                                <w:ilvl w:val="0"/>
                                <w:numId w:val="8"/>
                              </w:numPr>
                              <w:rPr>
                                <w:b/>
                                <w:color w:val="FFFFFF"/>
                              </w:rPr>
                            </w:pPr>
                            <w:r>
                              <w:rPr>
                                <w:b/>
                                <w:color w:val="FFFFFF"/>
                              </w:rPr>
                              <w:t>To a</w:t>
                            </w:r>
                            <w:r w:rsidR="00EB0576">
                              <w:rPr>
                                <w:b/>
                                <w:color w:val="FFFFFF"/>
                              </w:rPr>
                              <w:t>ccess the Educator Effectiveness Metrics</w:t>
                            </w:r>
                            <w:r>
                              <w:rPr>
                                <w:b/>
                                <w:color w:val="FFFFFF"/>
                              </w:rPr>
                              <w:t>, visit</w:t>
                            </w:r>
                            <w:r w:rsidR="00EB0576">
                              <w:rPr>
                                <w:b/>
                                <w:color w:val="FFFFFF"/>
                              </w:rPr>
                              <w:t xml:space="preserve">: </w:t>
                            </w:r>
                            <w:hyperlink r:id="rId8" w:history="1">
                              <w:r w:rsidR="00EB0576" w:rsidRPr="00EB0576">
                                <w:rPr>
                                  <w:rStyle w:val="Hyperlink"/>
                                  <w:color w:val="FFFFFF" w:themeColor="background1"/>
                                </w:rPr>
                                <w:t>http://www.cde.state.co.us/educatoreffectiveness/eemetrics</w:t>
                              </w:r>
                            </w:hyperlink>
                            <w:r w:rsidR="00EB0576" w:rsidRPr="00EB0576">
                              <w:rPr>
                                <w:color w:val="FFFFFF" w:themeColor="background1"/>
                              </w:rPr>
                              <w:t xml:space="preserve"> </w:t>
                            </w:r>
                          </w:p>
                          <w:p w14:paraId="107D19F9" w14:textId="73601C81" w:rsidR="00280F97" w:rsidRPr="00280F97" w:rsidRDefault="00280F97" w:rsidP="001520F7">
                            <w:pPr>
                              <w:pStyle w:val="Page01-Side-bar-navy"/>
                              <w:numPr>
                                <w:ilvl w:val="0"/>
                                <w:numId w:val="8"/>
                              </w:numPr>
                              <w:rPr>
                                <w:color w:val="FFFFFF"/>
                              </w:rPr>
                            </w:pPr>
                            <w:r w:rsidRPr="007071CA">
                              <w:rPr>
                                <w:b/>
                                <w:color w:val="FFFFFF"/>
                              </w:rPr>
                              <w:t>To view all E</w:t>
                            </w:r>
                            <w:r w:rsidR="005062F8">
                              <w:rPr>
                                <w:b/>
                                <w:color w:val="FFFFFF"/>
                              </w:rPr>
                              <w:t xml:space="preserve">ducator </w:t>
                            </w:r>
                            <w:r w:rsidRPr="007071CA">
                              <w:rPr>
                                <w:b/>
                                <w:color w:val="FFFFFF"/>
                              </w:rPr>
                              <w:t>E</w:t>
                            </w:r>
                            <w:r w:rsidR="005062F8">
                              <w:rPr>
                                <w:b/>
                                <w:color w:val="FFFFFF"/>
                              </w:rPr>
                              <w:t>ffectiveness</w:t>
                            </w:r>
                            <w:r w:rsidRPr="007071CA">
                              <w:rPr>
                                <w:b/>
                                <w:color w:val="FFFFFF"/>
                              </w:rPr>
                              <w:t xml:space="preserve"> fact sheets, visit:</w:t>
                            </w:r>
                            <w:r w:rsidRPr="00280F97">
                              <w:rPr>
                                <w:color w:val="FFFFFF"/>
                              </w:rPr>
                              <w:t xml:space="preserve"> </w:t>
                            </w:r>
                            <w:hyperlink r:id="rId9" w:history="1">
                              <w:r w:rsidR="007071CA" w:rsidRPr="007071CA">
                                <w:rPr>
                                  <w:rStyle w:val="Hyperlink"/>
                                  <w:color w:val="FFFFFF" w:themeColor="background1"/>
                                </w:rPr>
                                <w:t>http://www.cde.state.co.us/educatoreffectiveness/factsheets</w:t>
                              </w:r>
                            </w:hyperlink>
                            <w:r w:rsidR="007071CA">
                              <w:rPr>
                                <w:color w:val="FFFFFF"/>
                              </w:rPr>
                              <w:t xml:space="preserve">  </w:t>
                            </w:r>
                          </w:p>
                          <w:p w14:paraId="2A5A2632" w14:textId="510A0ECF" w:rsidR="00280F97" w:rsidRPr="006D3781" w:rsidRDefault="00280F97" w:rsidP="001520F7">
                            <w:pPr>
                              <w:pStyle w:val="Page01-Side-bar-navy"/>
                              <w:numPr>
                                <w:ilvl w:val="0"/>
                                <w:numId w:val="8"/>
                              </w:numPr>
                              <w:rPr>
                                <w:color w:val="FFFFFF"/>
                              </w:rPr>
                            </w:pPr>
                            <w:r w:rsidRPr="007071CA">
                              <w:rPr>
                                <w:b/>
                                <w:color w:val="FFFFFF"/>
                              </w:rPr>
                              <w:t xml:space="preserve">For questions about the metrics and/or to provide feedback, contact </w:t>
                            </w:r>
                            <w:r w:rsidR="00FD3CD3">
                              <w:rPr>
                                <w:b/>
                                <w:color w:val="FFFFFF"/>
                              </w:rPr>
                              <w:t xml:space="preserve">the Research and </w:t>
                            </w:r>
                            <w:r w:rsidR="00FD3CD3" w:rsidRPr="006D3781">
                              <w:rPr>
                                <w:b/>
                                <w:color w:val="FFFFFF"/>
                              </w:rPr>
                              <w:t>Impact staff at</w:t>
                            </w:r>
                            <w:r w:rsidR="006D3781">
                              <w:rPr>
                                <w:b/>
                                <w:color w:val="FFFFFF"/>
                              </w:rPr>
                              <w:t xml:space="preserve"> </w:t>
                            </w:r>
                            <w:r w:rsidR="006D3781">
                              <w:rPr>
                                <w:b/>
                                <w:color w:val="FFFFFF"/>
                              </w:rPr>
                              <w:t>EdTalentResearch@cde.state.co.us</w:t>
                            </w:r>
                          </w:p>
                          <w:p w14:paraId="5F78239B" w14:textId="77777777" w:rsidR="004433C7" w:rsidRPr="00434364" w:rsidRDefault="00280F97" w:rsidP="001520F7">
                            <w:pPr>
                              <w:pStyle w:val="Page01-Side-bar-navy"/>
                              <w:numPr>
                                <w:ilvl w:val="0"/>
                                <w:numId w:val="8"/>
                              </w:numPr>
                              <w:rPr>
                                <w:color w:val="FFFFFF"/>
                              </w:rPr>
                            </w:pPr>
                            <w:r w:rsidRPr="007071CA">
                              <w:rPr>
                                <w:b/>
                                <w:color w:val="FFFFFF"/>
                              </w:rPr>
                              <w:t>View all CDE fact sheets:</w:t>
                            </w:r>
                            <w:r w:rsidRPr="00280F97">
                              <w:rPr>
                                <w:color w:val="FFFFFF"/>
                              </w:rPr>
                              <w:t xml:space="preserve"> </w:t>
                            </w:r>
                            <w:hyperlink r:id="rId10" w:history="1">
                              <w:r w:rsidR="007071CA" w:rsidRPr="007071CA">
                                <w:rPr>
                                  <w:rStyle w:val="Hyperlink"/>
                                  <w:color w:val="FFFFFF" w:themeColor="background1"/>
                                </w:rPr>
                                <w:t>www.cde.state.co.us/communications/factsheetsandfaqs</w:t>
                              </w:r>
                            </w:hyperlink>
                            <w:r w:rsidR="007071CA">
                              <w:rPr>
                                <w:color w:val="FFFFFF"/>
                              </w:rPr>
                              <w:t xml:space="preserve"> </w:t>
                            </w:r>
                          </w:p>
                          <w:p w14:paraId="1EFACA2D" w14:textId="77777777" w:rsidR="005877F1" w:rsidRPr="00434364" w:rsidRDefault="005877F1" w:rsidP="005877F1">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FB588" id="_x0000_t202" coordsize="21600,21600" o:spt="202" path="m,l,21600r21600,l21600,xe">
                <v:stroke joinstyle="miter"/>
                <v:path gradientshapeok="t" o:connecttype="rect"/>
              </v:shapetype>
              <v:shape id="Text Box 6" o:spid="_x0000_s1027" type="#_x0000_t202" style="position:absolute;margin-left:0;margin-top:66.45pt;width:612.3pt;height:170.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" fillcolor="#46797a" stroked="f" strokeweight=".5pt">
                <v:textbox inset="21.6pt,14.4pt,14.4pt,28.8pt">
                  <w:txbxContent>
                    <w:p w14:paraId="394845AE" w14:textId="77777777" w:rsidR="005877F1" w:rsidRPr="00434364" w:rsidRDefault="005877F1" w:rsidP="005877F1">
                      <w:pPr>
                        <w:pStyle w:val="Heading3"/>
                        <w:rPr>
                          <w:color w:val="FFFFFF"/>
                        </w:rPr>
                      </w:pPr>
                      <w:r w:rsidRPr="00434364">
                        <w:rPr>
                          <w:color w:val="FFFFFF"/>
                        </w:rPr>
                        <w:t>WHERE CAN I LEARN MORE?</w:t>
                      </w:r>
                      <w:r w:rsidR="002D3E62" w:rsidRPr="00434364">
                        <w:rPr>
                          <w:color w:val="FFFFFF"/>
                        </w:rPr>
                        <w:t xml:space="preserve"> </w:t>
                      </w:r>
                    </w:p>
                    <w:p w14:paraId="24A60791" w14:textId="2EDE2F65" w:rsidR="00EB0576" w:rsidRDefault="005062F8" w:rsidP="001520F7">
                      <w:pPr>
                        <w:pStyle w:val="Page01-Side-bar-navy"/>
                        <w:numPr>
                          <w:ilvl w:val="0"/>
                          <w:numId w:val="8"/>
                        </w:numPr>
                        <w:rPr>
                          <w:b/>
                          <w:color w:val="FFFFFF"/>
                        </w:rPr>
                      </w:pPr>
                      <w:r>
                        <w:rPr>
                          <w:b/>
                          <w:color w:val="FFFFFF"/>
                        </w:rPr>
                        <w:t>To a</w:t>
                      </w:r>
                      <w:r w:rsidR="00EB0576">
                        <w:rPr>
                          <w:b/>
                          <w:color w:val="FFFFFF"/>
                        </w:rPr>
                        <w:t>ccess the Educator Effectiveness Metrics</w:t>
                      </w:r>
                      <w:r>
                        <w:rPr>
                          <w:b/>
                          <w:color w:val="FFFFFF"/>
                        </w:rPr>
                        <w:t>, visit</w:t>
                      </w:r>
                      <w:r w:rsidR="00EB0576">
                        <w:rPr>
                          <w:b/>
                          <w:color w:val="FFFFFF"/>
                        </w:rPr>
                        <w:t xml:space="preserve">: </w:t>
                      </w:r>
                      <w:hyperlink r:id="rId11" w:history="1">
                        <w:r w:rsidR="00EB0576" w:rsidRPr="00EB0576">
                          <w:rPr>
                            <w:rStyle w:val="Hyperlink"/>
                            <w:color w:val="FFFFFF" w:themeColor="background1"/>
                          </w:rPr>
                          <w:t>http://www.cde.state.co.us/educatoreffectiveness/eemetrics</w:t>
                        </w:r>
                      </w:hyperlink>
                      <w:r w:rsidR="00EB0576" w:rsidRPr="00EB0576">
                        <w:rPr>
                          <w:color w:val="FFFFFF" w:themeColor="background1"/>
                        </w:rPr>
                        <w:t xml:space="preserve"> </w:t>
                      </w:r>
                    </w:p>
                    <w:p w14:paraId="107D19F9" w14:textId="73601C81" w:rsidR="00280F97" w:rsidRPr="00280F97" w:rsidRDefault="00280F97" w:rsidP="001520F7">
                      <w:pPr>
                        <w:pStyle w:val="Page01-Side-bar-navy"/>
                        <w:numPr>
                          <w:ilvl w:val="0"/>
                          <w:numId w:val="8"/>
                        </w:numPr>
                        <w:rPr>
                          <w:color w:val="FFFFFF"/>
                        </w:rPr>
                      </w:pPr>
                      <w:r w:rsidRPr="007071CA">
                        <w:rPr>
                          <w:b/>
                          <w:color w:val="FFFFFF"/>
                        </w:rPr>
                        <w:t>To view all E</w:t>
                      </w:r>
                      <w:r w:rsidR="005062F8">
                        <w:rPr>
                          <w:b/>
                          <w:color w:val="FFFFFF"/>
                        </w:rPr>
                        <w:t xml:space="preserve">ducator </w:t>
                      </w:r>
                      <w:r w:rsidRPr="007071CA">
                        <w:rPr>
                          <w:b/>
                          <w:color w:val="FFFFFF"/>
                        </w:rPr>
                        <w:t>E</w:t>
                      </w:r>
                      <w:r w:rsidR="005062F8">
                        <w:rPr>
                          <w:b/>
                          <w:color w:val="FFFFFF"/>
                        </w:rPr>
                        <w:t>ffectiveness</w:t>
                      </w:r>
                      <w:r w:rsidRPr="007071CA">
                        <w:rPr>
                          <w:b/>
                          <w:color w:val="FFFFFF"/>
                        </w:rPr>
                        <w:t xml:space="preserve"> fact sheets, visit:</w:t>
                      </w:r>
                      <w:r w:rsidRPr="00280F97">
                        <w:rPr>
                          <w:color w:val="FFFFFF"/>
                        </w:rPr>
                        <w:t xml:space="preserve"> </w:t>
                      </w:r>
                      <w:hyperlink r:id="rId12" w:history="1">
                        <w:r w:rsidR="007071CA" w:rsidRPr="007071CA">
                          <w:rPr>
                            <w:rStyle w:val="Hyperlink"/>
                            <w:color w:val="FFFFFF" w:themeColor="background1"/>
                          </w:rPr>
                          <w:t>http://www.cde.state.co.us/educatoreffectiveness/factsheets</w:t>
                        </w:r>
                      </w:hyperlink>
                      <w:r w:rsidR="007071CA">
                        <w:rPr>
                          <w:color w:val="FFFFFF"/>
                        </w:rPr>
                        <w:t xml:space="preserve">  </w:t>
                      </w:r>
                    </w:p>
                    <w:p w14:paraId="2A5A2632" w14:textId="510A0ECF" w:rsidR="00280F97" w:rsidRPr="006D3781" w:rsidRDefault="00280F97" w:rsidP="001520F7">
                      <w:pPr>
                        <w:pStyle w:val="Page01-Side-bar-navy"/>
                        <w:numPr>
                          <w:ilvl w:val="0"/>
                          <w:numId w:val="8"/>
                        </w:numPr>
                        <w:rPr>
                          <w:color w:val="FFFFFF"/>
                        </w:rPr>
                      </w:pPr>
                      <w:r w:rsidRPr="007071CA">
                        <w:rPr>
                          <w:b/>
                          <w:color w:val="FFFFFF"/>
                        </w:rPr>
                        <w:t xml:space="preserve">For questions about the metrics and/or to provide feedback, contact </w:t>
                      </w:r>
                      <w:r w:rsidR="00FD3CD3">
                        <w:rPr>
                          <w:b/>
                          <w:color w:val="FFFFFF"/>
                        </w:rPr>
                        <w:t xml:space="preserve">the Research and </w:t>
                      </w:r>
                      <w:r w:rsidR="00FD3CD3" w:rsidRPr="006D3781">
                        <w:rPr>
                          <w:b/>
                          <w:color w:val="FFFFFF"/>
                        </w:rPr>
                        <w:t>Impact staff at</w:t>
                      </w:r>
                      <w:r w:rsidR="006D3781">
                        <w:rPr>
                          <w:b/>
                          <w:color w:val="FFFFFF"/>
                        </w:rPr>
                        <w:t xml:space="preserve"> </w:t>
                      </w:r>
                      <w:r w:rsidR="006D3781">
                        <w:rPr>
                          <w:b/>
                          <w:color w:val="FFFFFF"/>
                        </w:rPr>
                        <w:t>EdTalentResearch@cde.state.co.us</w:t>
                      </w:r>
                    </w:p>
                    <w:p w14:paraId="5F78239B" w14:textId="77777777" w:rsidR="004433C7" w:rsidRPr="00434364" w:rsidRDefault="00280F97" w:rsidP="001520F7">
                      <w:pPr>
                        <w:pStyle w:val="Page01-Side-bar-navy"/>
                        <w:numPr>
                          <w:ilvl w:val="0"/>
                          <w:numId w:val="8"/>
                        </w:numPr>
                        <w:rPr>
                          <w:color w:val="FFFFFF"/>
                        </w:rPr>
                      </w:pPr>
                      <w:r w:rsidRPr="007071CA">
                        <w:rPr>
                          <w:b/>
                          <w:color w:val="FFFFFF"/>
                        </w:rPr>
                        <w:t>View all CDE fact sheets:</w:t>
                      </w:r>
                      <w:r w:rsidRPr="00280F97">
                        <w:rPr>
                          <w:color w:val="FFFFFF"/>
                        </w:rPr>
                        <w:t xml:space="preserve"> </w:t>
                      </w:r>
                      <w:hyperlink r:id="rId13" w:history="1">
                        <w:r w:rsidR="007071CA" w:rsidRPr="007071CA">
                          <w:rPr>
                            <w:rStyle w:val="Hyperlink"/>
                            <w:color w:val="FFFFFF" w:themeColor="background1"/>
                          </w:rPr>
                          <w:t>www.cde.state.co.us/communications/factsheetsandfaqs</w:t>
                        </w:r>
                      </w:hyperlink>
                      <w:r w:rsidR="007071CA">
                        <w:rPr>
                          <w:color w:val="FFFFFF"/>
                        </w:rPr>
                        <w:t xml:space="preserve"> </w:t>
                      </w:r>
                    </w:p>
                    <w:p w14:paraId="1EFACA2D" w14:textId="77777777" w:rsidR="005877F1" w:rsidRPr="00434364" w:rsidRDefault="005877F1" w:rsidP="005877F1">
                      <w:pPr>
                        <w:pStyle w:val="Page01-Side-bar-navy"/>
                        <w:rPr>
                          <w:color w:val="FFFFFF"/>
                        </w:rPr>
                      </w:pPr>
                    </w:p>
                  </w:txbxContent>
                </v:textbox>
                <w10:wrap anchorx="page"/>
              </v:shape>
            </w:pict>
          </mc:Fallback>
        </mc:AlternateContent>
      </w:r>
    </w:p>
    <w:sectPr w:rsidR="00D167BF" w:rsidRPr="00D167BF" w:rsidSect="00431BA8">
      <w:headerReference w:type="default" r:id="rId14"/>
      <w:headerReference w:type="first" r:id="rId15"/>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C884" w14:textId="77777777" w:rsidR="00986BBA" w:rsidRDefault="00986BBA" w:rsidP="00D167BF">
      <w:pPr>
        <w:spacing w:after="0" w:line="240" w:lineRule="auto"/>
      </w:pPr>
      <w:r>
        <w:separator/>
      </w:r>
    </w:p>
  </w:endnote>
  <w:endnote w:type="continuationSeparator" w:id="0">
    <w:p w14:paraId="28ACAFCC" w14:textId="77777777" w:rsidR="00986BBA" w:rsidRDefault="00986BBA"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A114" w14:textId="77777777" w:rsidR="00986BBA" w:rsidRDefault="00986BBA" w:rsidP="00D167BF">
      <w:pPr>
        <w:spacing w:after="0" w:line="240" w:lineRule="auto"/>
      </w:pPr>
      <w:r>
        <w:separator/>
      </w:r>
    </w:p>
  </w:footnote>
  <w:footnote w:type="continuationSeparator" w:id="0">
    <w:p w14:paraId="58EC0C26" w14:textId="77777777" w:rsidR="00986BBA" w:rsidRDefault="00986BBA"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FDA2" w14:textId="77777777" w:rsidR="00B97B79" w:rsidRDefault="00B97B79">
    <w:pPr>
      <w:pStyle w:val="Header"/>
    </w:pPr>
  </w:p>
  <w:p w14:paraId="34810B1E" w14:textId="2DA87C83" w:rsidR="00431BA8" w:rsidRDefault="001520F7">
    <w:pPr>
      <w:pStyle w:val="Header"/>
    </w:pPr>
    <w:r>
      <w:rPr>
        <w:noProof/>
      </w:rPr>
      <w:drawing>
        <wp:anchor distT="0" distB="0" distL="114300" distR="114300" simplePos="0" relativeHeight="251656704" behindDoc="0" locked="0" layoutInCell="1" allowOverlap="1" wp14:anchorId="6FCD42E6" wp14:editId="1B455803">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55943A84" w14:textId="77777777" w:rsidR="00431BA8" w:rsidRDefault="00A870D3">
    <w:pPr>
      <w:pStyle w:val="Header"/>
    </w:pPr>
    <w:r>
      <w:t>Educator Effectiveness Metrics</w:t>
    </w:r>
  </w:p>
  <w:p w14:paraId="3295B1C5" w14:textId="77777777" w:rsidR="005877F1" w:rsidRDefault="005877F1">
    <w:pPr>
      <w:pStyle w:val="Header"/>
    </w:pPr>
  </w:p>
  <w:p w14:paraId="33D1A7E9" w14:textId="30CE84C2" w:rsidR="00431BA8" w:rsidRDefault="001520F7">
    <w:pPr>
      <w:pStyle w:val="Header"/>
    </w:pPr>
    <w:r>
      <w:rPr>
        <w:noProof/>
      </w:rPr>
      <mc:AlternateContent>
        <mc:Choice Requires="wps">
          <w:drawing>
            <wp:inline distT="0" distB="0" distL="0" distR="0" wp14:anchorId="308C5523" wp14:editId="2A2D61DA">
              <wp:extent cx="6889750" cy="0"/>
              <wp:effectExtent l="0" t="0" r="0" b="0"/>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inline>
          </w:drawing>
        </mc:Choice>
        <mc:Fallback>
          <w:pict>
            <v:line w14:anchorId="3B293913"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" strokecolor="#5b9bd5" strokeweight=".5pt">
              <v:stroke joinstyle="miter"/>
              <o:lock v:ext="edit" shapetype="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E118" w14:textId="51DAECB2" w:rsidR="00D167BF" w:rsidRDefault="001520F7">
    <w:pPr>
      <w:pStyle w:val="Header"/>
    </w:pPr>
    <w:r>
      <w:rPr>
        <w:noProof/>
      </w:rPr>
      <w:drawing>
        <wp:anchor distT="0" distB="0" distL="114300" distR="114300" simplePos="0" relativeHeight="251658752" behindDoc="1" locked="0" layoutInCell="1" allowOverlap="1" wp14:anchorId="12AAE2A1" wp14:editId="64A31573">
          <wp:simplePos x="0" y="0"/>
          <wp:positionH relativeFrom="column">
            <wp:posOffset>-481330</wp:posOffset>
          </wp:positionH>
          <wp:positionV relativeFrom="paragraph">
            <wp:posOffset>0</wp:posOffset>
          </wp:positionV>
          <wp:extent cx="7809230" cy="1610360"/>
          <wp:effectExtent l="0" t="0" r="0" b="0"/>
          <wp:wrapNone/>
          <wp:docPr id="4" name="Picture 4" descr="19-NewLogo-FactSheetHeader-Oval-DkGreen-lt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NewLogo-FactSheetHeader-Oval-DkGreen-lt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6104"/>
    <w:multiLevelType w:val="hybridMultilevel"/>
    <w:tmpl w:val="4DF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B5B56"/>
    <w:multiLevelType w:val="hybridMultilevel"/>
    <w:tmpl w:val="94805E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C2B18BC"/>
    <w:multiLevelType w:val="hybridMultilevel"/>
    <w:tmpl w:val="3DB49D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23474BE"/>
    <w:multiLevelType w:val="hybridMultilevel"/>
    <w:tmpl w:val="CC86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00DF0"/>
    <w:multiLevelType w:val="hybridMultilevel"/>
    <w:tmpl w:val="D7DE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B6469"/>
    <w:multiLevelType w:val="hybridMultilevel"/>
    <w:tmpl w:val="D4B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80A6E"/>
    <w:multiLevelType w:val="hybridMultilevel"/>
    <w:tmpl w:val="AFC4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162DC"/>
    <w:multiLevelType w:val="hybridMultilevel"/>
    <w:tmpl w:val="DD8C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634761">
    <w:abstractNumId w:val="5"/>
  </w:num>
  <w:num w:numId="2" w16cid:durableId="1950162097">
    <w:abstractNumId w:val="6"/>
  </w:num>
  <w:num w:numId="3" w16cid:durableId="1024403373">
    <w:abstractNumId w:val="4"/>
  </w:num>
  <w:num w:numId="4" w16cid:durableId="2068725042">
    <w:abstractNumId w:val="3"/>
  </w:num>
  <w:num w:numId="5" w16cid:durableId="716200911">
    <w:abstractNumId w:val="7"/>
  </w:num>
  <w:num w:numId="6" w16cid:durableId="1204750443">
    <w:abstractNumId w:val="1"/>
  </w:num>
  <w:num w:numId="7" w16cid:durableId="99766393">
    <w:abstractNumId w:val="2"/>
  </w:num>
  <w:num w:numId="8" w16cid:durableId="71035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763E8"/>
    <w:rsid w:val="000825E7"/>
    <w:rsid w:val="000B07EF"/>
    <w:rsid w:val="000C4C09"/>
    <w:rsid w:val="000F5F9C"/>
    <w:rsid w:val="0013025E"/>
    <w:rsid w:val="00130303"/>
    <w:rsid w:val="001319E6"/>
    <w:rsid w:val="00141DD2"/>
    <w:rsid w:val="001520F7"/>
    <w:rsid w:val="00164FD3"/>
    <w:rsid w:val="00171F07"/>
    <w:rsid w:val="00185A1A"/>
    <w:rsid w:val="001A5604"/>
    <w:rsid w:val="001F6C5C"/>
    <w:rsid w:val="00280F97"/>
    <w:rsid w:val="002C4D0A"/>
    <w:rsid w:val="002D3E62"/>
    <w:rsid w:val="00313B01"/>
    <w:rsid w:val="00341956"/>
    <w:rsid w:val="00431BA8"/>
    <w:rsid w:val="00434364"/>
    <w:rsid w:val="004363A1"/>
    <w:rsid w:val="004433C7"/>
    <w:rsid w:val="004B6212"/>
    <w:rsid w:val="004D31C3"/>
    <w:rsid w:val="004D7220"/>
    <w:rsid w:val="00501B31"/>
    <w:rsid w:val="0050220A"/>
    <w:rsid w:val="005062F8"/>
    <w:rsid w:val="005877F1"/>
    <w:rsid w:val="005A0673"/>
    <w:rsid w:val="005B66C9"/>
    <w:rsid w:val="005D1C09"/>
    <w:rsid w:val="005E21BF"/>
    <w:rsid w:val="005F7187"/>
    <w:rsid w:val="005F7390"/>
    <w:rsid w:val="0060452F"/>
    <w:rsid w:val="006102A0"/>
    <w:rsid w:val="0064241A"/>
    <w:rsid w:val="006879FC"/>
    <w:rsid w:val="0069309A"/>
    <w:rsid w:val="006A3AD3"/>
    <w:rsid w:val="006C409F"/>
    <w:rsid w:val="006D3781"/>
    <w:rsid w:val="006E144D"/>
    <w:rsid w:val="006F649D"/>
    <w:rsid w:val="0070646C"/>
    <w:rsid w:val="007071CA"/>
    <w:rsid w:val="0077749A"/>
    <w:rsid w:val="007906B3"/>
    <w:rsid w:val="00796940"/>
    <w:rsid w:val="00805867"/>
    <w:rsid w:val="00834867"/>
    <w:rsid w:val="0086052E"/>
    <w:rsid w:val="00863B2A"/>
    <w:rsid w:val="008D17D0"/>
    <w:rsid w:val="00986BBA"/>
    <w:rsid w:val="009C32D4"/>
    <w:rsid w:val="009E278E"/>
    <w:rsid w:val="00A22F68"/>
    <w:rsid w:val="00A37AE5"/>
    <w:rsid w:val="00A50569"/>
    <w:rsid w:val="00A76620"/>
    <w:rsid w:val="00A870D3"/>
    <w:rsid w:val="00AA4C44"/>
    <w:rsid w:val="00AD7ABE"/>
    <w:rsid w:val="00AF3697"/>
    <w:rsid w:val="00B5554C"/>
    <w:rsid w:val="00B651A2"/>
    <w:rsid w:val="00B97B79"/>
    <w:rsid w:val="00BD2C14"/>
    <w:rsid w:val="00C06373"/>
    <w:rsid w:val="00C07142"/>
    <w:rsid w:val="00C2101D"/>
    <w:rsid w:val="00C426F9"/>
    <w:rsid w:val="00C93292"/>
    <w:rsid w:val="00CD18A2"/>
    <w:rsid w:val="00CD3805"/>
    <w:rsid w:val="00D167BF"/>
    <w:rsid w:val="00D41CDA"/>
    <w:rsid w:val="00D55DD1"/>
    <w:rsid w:val="00D93EB3"/>
    <w:rsid w:val="00DC2760"/>
    <w:rsid w:val="00DE123D"/>
    <w:rsid w:val="00DE7B5D"/>
    <w:rsid w:val="00E65187"/>
    <w:rsid w:val="00E8179F"/>
    <w:rsid w:val="00EB0576"/>
    <w:rsid w:val="00F8163B"/>
    <w:rsid w:val="00F860D7"/>
    <w:rsid w:val="00F952CB"/>
    <w:rsid w:val="00FD3CD3"/>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582EE"/>
  <w15:chartTrackingRefBased/>
  <w15:docId w15:val="{3BECCC4D-B365-44D3-8475-8FB46016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basedOn w:val="DefaultParagraphFont"/>
    <w:uiPriority w:val="99"/>
    <w:unhideWhenUsed/>
    <w:rsid w:val="00280F97"/>
    <w:rPr>
      <w:color w:val="0563C1" w:themeColor="hyperlink"/>
      <w:u w:val="single"/>
    </w:rPr>
  </w:style>
  <w:style w:type="character" w:styleId="UnresolvedMention">
    <w:name w:val="Unresolved Mention"/>
    <w:basedOn w:val="DefaultParagraphFont"/>
    <w:uiPriority w:val="99"/>
    <w:semiHidden/>
    <w:unhideWhenUsed/>
    <w:rsid w:val="00280F97"/>
    <w:rPr>
      <w:color w:val="605E5C"/>
      <w:shd w:val="clear" w:color="auto" w:fill="E1DFDD"/>
    </w:rPr>
  </w:style>
  <w:style w:type="paragraph" w:styleId="BalloonText">
    <w:name w:val="Balloon Text"/>
    <w:basedOn w:val="Normal"/>
    <w:link w:val="BalloonTextChar"/>
    <w:uiPriority w:val="99"/>
    <w:semiHidden/>
    <w:unhideWhenUsed/>
    <w:rsid w:val="00B65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1A2"/>
    <w:rPr>
      <w:rFonts w:ascii="Segoe UI" w:hAnsi="Segoe UI" w:cs="Segoe UI"/>
      <w:sz w:val="18"/>
      <w:szCs w:val="18"/>
    </w:rPr>
  </w:style>
  <w:style w:type="character" w:styleId="CommentReference">
    <w:name w:val="annotation reference"/>
    <w:basedOn w:val="DefaultParagraphFont"/>
    <w:uiPriority w:val="99"/>
    <w:semiHidden/>
    <w:unhideWhenUsed/>
    <w:rsid w:val="001520F7"/>
    <w:rPr>
      <w:sz w:val="16"/>
      <w:szCs w:val="16"/>
    </w:rPr>
  </w:style>
  <w:style w:type="paragraph" w:styleId="CommentText">
    <w:name w:val="annotation text"/>
    <w:basedOn w:val="Normal"/>
    <w:link w:val="CommentTextChar"/>
    <w:uiPriority w:val="99"/>
    <w:semiHidden/>
    <w:unhideWhenUsed/>
    <w:rsid w:val="001520F7"/>
    <w:rPr>
      <w:sz w:val="20"/>
      <w:szCs w:val="20"/>
    </w:rPr>
  </w:style>
  <w:style w:type="character" w:customStyle="1" w:styleId="CommentTextChar">
    <w:name w:val="Comment Text Char"/>
    <w:basedOn w:val="DefaultParagraphFont"/>
    <w:link w:val="CommentText"/>
    <w:uiPriority w:val="99"/>
    <w:semiHidden/>
    <w:rsid w:val="001520F7"/>
  </w:style>
  <w:style w:type="paragraph" w:styleId="CommentSubject">
    <w:name w:val="annotation subject"/>
    <w:basedOn w:val="CommentText"/>
    <w:next w:val="CommentText"/>
    <w:link w:val="CommentSubjectChar"/>
    <w:uiPriority w:val="99"/>
    <w:semiHidden/>
    <w:unhideWhenUsed/>
    <w:rsid w:val="001520F7"/>
    <w:rPr>
      <w:b/>
      <w:bCs/>
    </w:rPr>
  </w:style>
  <w:style w:type="character" w:customStyle="1" w:styleId="CommentSubjectChar">
    <w:name w:val="Comment Subject Char"/>
    <w:basedOn w:val="CommentTextChar"/>
    <w:link w:val="CommentSubject"/>
    <w:uiPriority w:val="99"/>
    <w:semiHidden/>
    <w:rsid w:val="00152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educatoreffectiveness/eemetrics" TargetMode="External"/><Relationship Id="rId13" Type="http://schemas.openxmlformats.org/officeDocument/2006/relationships/hyperlink" Target="http://www.cde.state.co.us/communications/factsheetsand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state.co.us/educatoreffectiveness/factshee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educatoreffectiveness/eemetri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de.state.co.us/communications/factsheetsandfaqs" TargetMode="External"/><Relationship Id="rId4" Type="http://schemas.openxmlformats.org/officeDocument/2006/relationships/settings" Target="settings.xml"/><Relationship Id="rId9" Type="http://schemas.openxmlformats.org/officeDocument/2006/relationships/hyperlink" Target="http://www.cde.state.co.us/educatoreffectiveness/factshee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3C3D5-B0BA-41D4-9022-5A62D47F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5125</CharactersWithSpaces>
  <SharedDoc>false</SharedDoc>
  <HLinks>
    <vt:vector size="18" baseType="variant">
      <vt:variant>
        <vt:i4>2949221</vt:i4>
      </vt:variant>
      <vt:variant>
        <vt:i4>6</vt:i4>
      </vt:variant>
      <vt:variant>
        <vt:i4>0</vt:i4>
      </vt:variant>
      <vt:variant>
        <vt:i4>5</vt:i4>
      </vt:variant>
      <vt:variant>
        <vt:lpwstr>http://www.cde.state.co.us/communications/factsheetsandfaqs</vt:lpwstr>
      </vt:variant>
      <vt:variant>
        <vt:lpwstr/>
      </vt:variant>
      <vt:variant>
        <vt:i4>65549</vt:i4>
      </vt:variant>
      <vt:variant>
        <vt:i4>3</vt:i4>
      </vt:variant>
      <vt:variant>
        <vt:i4>0</vt:i4>
      </vt:variant>
      <vt:variant>
        <vt:i4>5</vt:i4>
      </vt:variant>
      <vt:variant>
        <vt:lpwstr>mailto:Educator_Effectiveness@cde.state.co.us</vt:lpwstr>
      </vt:variant>
      <vt:variant>
        <vt:lpwstr/>
      </vt:variant>
      <vt:variant>
        <vt:i4>6750251</vt:i4>
      </vt:variant>
      <vt:variant>
        <vt:i4>0</vt:i4>
      </vt:variant>
      <vt:variant>
        <vt:i4>0</vt:i4>
      </vt:variant>
      <vt:variant>
        <vt:i4>5</vt:i4>
      </vt:variant>
      <vt:variant>
        <vt:lpwstr>http://www.cde.state.co.us/educatoreffectiveness/factsheets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Haug, Carolyn</cp:lastModifiedBy>
  <cp:revision>2</cp:revision>
  <cp:lastPrinted>2020-03-10T22:08:00Z</cp:lastPrinted>
  <dcterms:created xsi:type="dcterms:W3CDTF">2023-04-07T18:43:00Z</dcterms:created>
  <dcterms:modified xsi:type="dcterms:W3CDTF">2023-04-07T18:43:00Z</dcterms:modified>
</cp:coreProperties>
</file>