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2F6" w:rsidRDefault="002C42EF" w:rsidP="003242F6">
      <w:pPr>
        <w:pStyle w:val="HeadingMuseo"/>
        <w:spacing w:after="0"/>
      </w:pPr>
      <w:r>
        <w:rPr>
          <w:noProof/>
        </w:rPr>
        <mc:AlternateContent>
          <mc:Choice Requires="wps">
            <w:drawing>
              <wp:anchor distT="0" distB="0" distL="114300" distR="114300" simplePos="0" relativeHeight="251661312" behindDoc="0" locked="1" layoutInCell="1" allowOverlap="1" wp14:anchorId="2AE08AC1" wp14:editId="0337CEC8">
                <wp:simplePos x="0" y="0"/>
                <wp:positionH relativeFrom="page">
                  <wp:posOffset>456565</wp:posOffset>
                </wp:positionH>
                <wp:positionV relativeFrom="page">
                  <wp:posOffset>457200</wp:posOffset>
                </wp:positionV>
                <wp:extent cx="3841750" cy="8001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4175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A3960" w:rsidRDefault="00235225" w:rsidP="00A56DEE">
                            <w:pPr>
                              <w:rPr>
                                <w:rFonts w:ascii="Museo Slab 500" w:hAnsi="Museo Slab 500"/>
                                <w:color w:val="FFFFFF" w:themeColor="background1"/>
                                <w:sz w:val="32"/>
                                <w:szCs w:val="32"/>
                              </w:rPr>
                            </w:pPr>
                            <w:r>
                              <w:rPr>
                                <w:rFonts w:ascii="Museo Slab 500" w:hAnsi="Museo Slab 500"/>
                                <w:color w:val="FFFFFF" w:themeColor="background1"/>
                                <w:sz w:val="32"/>
                                <w:szCs w:val="32"/>
                              </w:rPr>
                              <w:t xml:space="preserve">Starting the </w:t>
                            </w:r>
                            <w:r w:rsidR="00BA3960">
                              <w:rPr>
                                <w:rFonts w:ascii="Museo Slab 500" w:hAnsi="Museo Slab 500"/>
                                <w:color w:val="FFFFFF" w:themeColor="background1"/>
                                <w:sz w:val="32"/>
                                <w:szCs w:val="32"/>
                              </w:rPr>
                              <w:t>20</w:t>
                            </w:r>
                            <w:r>
                              <w:rPr>
                                <w:rFonts w:ascii="Museo Slab 500" w:hAnsi="Museo Slab 500"/>
                                <w:color w:val="FFFFFF" w:themeColor="background1"/>
                                <w:sz w:val="32"/>
                                <w:szCs w:val="32"/>
                              </w:rPr>
                              <w:t xml:space="preserve">18-19 Year in COPMS: Selecting a Rubric and </w:t>
                            </w:r>
                          </w:p>
                          <w:p w:rsidR="005C2DE1" w:rsidRPr="00205184" w:rsidRDefault="00235225" w:rsidP="00A56DEE">
                            <w:pPr>
                              <w:rPr>
                                <w:rFonts w:ascii="Trebuchet MS" w:hAnsi="Trebuchet MS"/>
                                <w:color w:val="DAE7F4" w:themeColor="accent1" w:themeTint="33"/>
                                <w:sz w:val="28"/>
                                <w:szCs w:val="28"/>
                              </w:rPr>
                            </w:pPr>
                            <w:r>
                              <w:rPr>
                                <w:rFonts w:ascii="Museo Slab 500" w:hAnsi="Museo Slab 500"/>
                                <w:color w:val="FFFFFF" w:themeColor="background1"/>
                                <w:sz w:val="32"/>
                                <w:szCs w:val="32"/>
                              </w:rPr>
                              <w:t>Enabling the New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95pt;margin-top:36pt;width:302.5pt;height:63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" filled="f" stroked="f">
                <v:textbox>
                  <w:txbxContent>
                    <w:p w:rsidR="00BA3960" w:rsidRDefault="00235225" w:rsidP="00A56DEE">
                      <w:pPr>
                        <w:rPr>
                          <w:rFonts w:ascii="Museo Slab 500" w:hAnsi="Museo Slab 500"/>
                          <w:color w:val="FFFFFF" w:themeColor="background1"/>
                          <w:sz w:val="32"/>
                          <w:szCs w:val="32"/>
                        </w:rPr>
                      </w:pPr>
                      <w:r>
                        <w:rPr>
                          <w:rFonts w:ascii="Museo Slab 500" w:hAnsi="Museo Slab 500"/>
                          <w:color w:val="FFFFFF" w:themeColor="background1"/>
                          <w:sz w:val="32"/>
                          <w:szCs w:val="32"/>
                        </w:rPr>
                        <w:t xml:space="preserve">Starting the </w:t>
                      </w:r>
                      <w:r w:rsidR="00BA3960">
                        <w:rPr>
                          <w:rFonts w:ascii="Museo Slab 500" w:hAnsi="Museo Slab 500"/>
                          <w:color w:val="FFFFFF" w:themeColor="background1"/>
                          <w:sz w:val="32"/>
                          <w:szCs w:val="32"/>
                        </w:rPr>
                        <w:t>20</w:t>
                      </w:r>
                      <w:r>
                        <w:rPr>
                          <w:rFonts w:ascii="Museo Slab 500" w:hAnsi="Museo Slab 500"/>
                          <w:color w:val="FFFFFF" w:themeColor="background1"/>
                          <w:sz w:val="32"/>
                          <w:szCs w:val="32"/>
                        </w:rPr>
                        <w:t xml:space="preserve">18-19 Year in COPMS: Selecting a Rubric and </w:t>
                      </w:r>
                    </w:p>
                    <w:p w:rsidR="005C2DE1" w:rsidRPr="00205184" w:rsidRDefault="00235225" w:rsidP="00A56DEE">
                      <w:pPr>
                        <w:rPr>
                          <w:rFonts w:ascii="Trebuchet MS" w:hAnsi="Trebuchet MS"/>
                          <w:color w:val="DAE7F4" w:themeColor="accent1" w:themeTint="33"/>
                          <w:sz w:val="28"/>
                          <w:szCs w:val="28"/>
                        </w:rPr>
                      </w:pPr>
                      <w:r>
                        <w:rPr>
                          <w:rFonts w:ascii="Museo Slab 500" w:hAnsi="Museo Slab 500"/>
                          <w:color w:val="FFFFFF" w:themeColor="background1"/>
                          <w:sz w:val="32"/>
                          <w:szCs w:val="32"/>
                        </w:rPr>
                        <w:t>Enabling the New Year</w:t>
                      </w:r>
                    </w:p>
                  </w:txbxContent>
                </v:textbox>
                <w10:wrap type="square" anchorx="page" anchory="page"/>
                <w10:anchorlock/>
              </v:shape>
            </w:pict>
          </mc:Fallback>
        </mc:AlternateContent>
      </w:r>
      <w:r>
        <w:rPr>
          <w:noProof/>
        </w:rPr>
        <w:drawing>
          <wp:anchor distT="0" distB="0" distL="114300" distR="114300" simplePos="0" relativeHeight="251660288" behindDoc="0" locked="1" layoutInCell="1" allowOverlap="1" wp14:anchorId="0F0478C5" wp14:editId="3999D431">
            <wp:simplePos x="0" y="0"/>
            <wp:positionH relativeFrom="column">
              <wp:posOffset>4000500</wp:posOffset>
            </wp:positionH>
            <wp:positionV relativeFrom="page">
              <wp:posOffset>571500</wp:posOffset>
            </wp:positionV>
            <wp:extent cx="2841625" cy="51689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8">
                      <a:extLst>
                        <a:ext uri="{28A0092B-C50C-407E-A947-70E740481C1C}">
                          <a14:useLocalDpi xmlns:a14="http://schemas.microsoft.com/office/drawing/2010/main" val="0"/>
                        </a:ext>
                      </a:extLst>
                    </a:blip>
                    <a:stretch>
                      <a:fillRect/>
                    </a:stretch>
                  </pic:blipFill>
                  <pic:spPr>
                    <a:xfrm>
                      <a:off x="0" y="0"/>
                      <a:ext cx="2841625" cy="516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3B56C6">
        <w:rPr>
          <w:noProof/>
        </w:rPr>
        <mc:AlternateContent>
          <mc:Choice Requires="wps">
            <w:drawing>
              <wp:anchor distT="0" distB="0" distL="114300" distR="114300" simplePos="0" relativeHeight="251659264" behindDoc="0" locked="1" layoutInCell="1" allowOverlap="1" wp14:anchorId="5D6E363D" wp14:editId="6823A537">
                <wp:simplePos x="0" y="0"/>
                <wp:positionH relativeFrom="page">
                  <wp:posOffset>0</wp:posOffset>
                </wp:positionH>
                <wp:positionV relativeFrom="page">
                  <wp:posOffset>0</wp:posOffset>
                </wp:positionV>
                <wp:extent cx="7772400" cy="1600200"/>
                <wp:effectExtent l="0" t="0" r="0" b="0"/>
                <wp:wrapThrough wrapText="bothSides">
                  <wp:wrapPolygon edited="0">
                    <wp:start x="0" y="0"/>
                    <wp:lineTo x="0" y="21257"/>
                    <wp:lineTo x="21529" y="21257"/>
                    <wp:lineTo x="21529"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772400" cy="1600200"/>
                        </a:xfrm>
                        <a:prstGeom prst="rect">
                          <a:avLst/>
                        </a:prstGeom>
                        <a:solidFill>
                          <a:schemeClr val="accent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" fillcolor="#488bc9 [3204]" stroked="f" strokeweight=".27778mm">
                <w10:wrap type="through" anchorx="page" anchory="page"/>
                <w10:anchorlock/>
              </v:rect>
            </w:pict>
          </mc:Fallback>
        </mc:AlternateContent>
      </w:r>
      <w:r w:rsidR="00BA3960">
        <w:rPr>
          <w:noProof/>
        </w:rPr>
        <w:t xml:space="preserve">Starting the 18-19 Year in the </w:t>
      </w:r>
      <w:r w:rsidR="00796CC2">
        <w:rPr>
          <w:noProof/>
        </w:rPr>
        <w:t xml:space="preserve">Colorado </w:t>
      </w:r>
      <w:r w:rsidR="00BA3960">
        <w:rPr>
          <w:noProof/>
        </w:rPr>
        <w:t>Performance Management System</w:t>
      </w:r>
    </w:p>
    <w:p w:rsidR="00760C5D" w:rsidRDefault="00760C5D" w:rsidP="00BA3960">
      <w:pPr>
        <w:rPr>
          <w:szCs w:val="22"/>
        </w:rPr>
      </w:pPr>
    </w:p>
    <w:p w:rsidR="00BA3960" w:rsidRPr="008826DC" w:rsidRDefault="00BA3960" w:rsidP="00BA3960">
      <w:pPr>
        <w:rPr>
          <w:szCs w:val="22"/>
        </w:rPr>
      </w:pPr>
      <w:r w:rsidRPr="008826DC">
        <w:rPr>
          <w:szCs w:val="22"/>
        </w:rPr>
        <w:t xml:space="preserve">For the 2018-19 school year, CDE will provide the option for districts/BOCES, that weren’t part of the 2017-18 pilot, to use the former Teacher Quality Standards and Elements for the 2018-2019 school year. Full implementation of the revised Teacher Quality Standards will be expected to be in place for all districts/BOCES for the 2019-2020 school year. </w:t>
      </w:r>
    </w:p>
    <w:p w:rsidR="008826DC" w:rsidRDefault="008826DC" w:rsidP="00BA3960">
      <w:pPr>
        <w:rPr>
          <w:szCs w:val="22"/>
        </w:rPr>
      </w:pPr>
    </w:p>
    <w:p w:rsidR="00BA3960" w:rsidRPr="008826DC" w:rsidRDefault="00BA3960" w:rsidP="00BA3960">
      <w:pPr>
        <w:rPr>
          <w:szCs w:val="22"/>
        </w:rPr>
      </w:pPr>
      <w:r w:rsidRPr="008826DC">
        <w:rPr>
          <w:szCs w:val="22"/>
        </w:rPr>
        <w:t>For the</w:t>
      </w:r>
      <w:r w:rsidR="008826DC">
        <w:rPr>
          <w:szCs w:val="22"/>
        </w:rPr>
        <w:t xml:space="preserve"> next year only</w:t>
      </w:r>
      <w:r w:rsidRPr="008826DC">
        <w:rPr>
          <w:szCs w:val="22"/>
        </w:rPr>
        <w:t>, the two options for those districts using the State Model Evaluation System, which were not part of last year’s pilot, are as follows:</w:t>
      </w:r>
    </w:p>
    <w:p w:rsidR="00BA3960" w:rsidRPr="008826DC" w:rsidRDefault="00BA3960" w:rsidP="00BA3960">
      <w:pPr>
        <w:pStyle w:val="ListParagraph"/>
        <w:numPr>
          <w:ilvl w:val="0"/>
          <w:numId w:val="40"/>
        </w:numPr>
        <w:spacing w:after="200" w:line="276" w:lineRule="auto"/>
        <w:rPr>
          <w:szCs w:val="22"/>
        </w:rPr>
      </w:pPr>
      <w:r w:rsidRPr="008826DC">
        <w:rPr>
          <w:szCs w:val="22"/>
        </w:rPr>
        <w:t>Move to the revised rubric and scoring model that contains the recently State Board approved 4 Teacher Quality Standards, 17 Elements and 165 Professional Practices</w:t>
      </w:r>
      <w:r w:rsidR="008826DC">
        <w:rPr>
          <w:szCs w:val="22"/>
        </w:rPr>
        <w:t xml:space="preserve"> (Teacher Revised Rubric)</w:t>
      </w:r>
    </w:p>
    <w:p w:rsidR="00BA3960" w:rsidRPr="008826DC" w:rsidRDefault="00BA3960" w:rsidP="00BA3960">
      <w:pPr>
        <w:pStyle w:val="ListParagraph"/>
        <w:numPr>
          <w:ilvl w:val="0"/>
          <w:numId w:val="40"/>
        </w:numPr>
        <w:spacing w:after="200" w:line="276" w:lineRule="auto"/>
        <w:rPr>
          <w:szCs w:val="22"/>
        </w:rPr>
      </w:pPr>
      <w:r w:rsidRPr="008826DC">
        <w:rPr>
          <w:szCs w:val="22"/>
        </w:rPr>
        <w:t>Continue to use the former rubric and scoring model that contains 5 Teacher Quality Standards, 27 Elements and 309 Professional Practices</w:t>
      </w:r>
      <w:r w:rsidR="008826DC">
        <w:rPr>
          <w:szCs w:val="22"/>
        </w:rPr>
        <w:t xml:space="preserve"> (Teacher Former Rubric)</w:t>
      </w:r>
    </w:p>
    <w:p w:rsidR="00BA3960" w:rsidRDefault="00BA3960" w:rsidP="00BA3960">
      <w:pPr>
        <w:rPr>
          <w:sz w:val="24"/>
        </w:rPr>
      </w:pPr>
      <w:r w:rsidRPr="008826DC">
        <w:rPr>
          <w:szCs w:val="22"/>
        </w:rPr>
        <w:t>Both of these options will be housed in COPMS (RANDA)</w:t>
      </w:r>
      <w:r w:rsidR="008826DC">
        <w:rPr>
          <w:szCs w:val="22"/>
        </w:rPr>
        <w:t>. W</w:t>
      </w:r>
      <w:r w:rsidRPr="008826DC">
        <w:rPr>
          <w:szCs w:val="22"/>
        </w:rPr>
        <w:t>hen you “enable” the new year (as early as July 16), your district will need to select which teacher rubric they are using as part of the district settings process. Resources that have been created in prior years for the previous teacher rubric can still be utilized in the COPMS (RANDA) system by districts who choose to remain on the former version of the teacher rubric, and CDE is working to ensure all resources within COPMS (RANDA) are aligned to the updated Teacher Quality Standards and Elements for the new teacher rubric.</w:t>
      </w:r>
      <w:r>
        <w:rPr>
          <w:sz w:val="24"/>
        </w:rPr>
        <w:t xml:space="preserve"> </w:t>
      </w:r>
    </w:p>
    <w:p w:rsidR="008450E5" w:rsidRDefault="008450E5">
      <w:pPr>
        <w:rPr>
          <w:rFonts w:ascii="Museo Slab 500" w:eastAsiaTheme="minorHAnsi" w:hAnsi="Museo Slab 500"/>
          <w:bCs/>
          <w:noProof/>
          <w:color w:val="5C6670" w:themeColor="text1"/>
          <w:sz w:val="30"/>
          <w:szCs w:val="30"/>
        </w:rPr>
      </w:pPr>
      <w:r>
        <w:rPr>
          <w:noProof/>
        </w:rPr>
        <w:br w:type="page"/>
      </w:r>
    </w:p>
    <w:p w:rsidR="005C415E" w:rsidRDefault="008826DC" w:rsidP="005C415E">
      <w:pPr>
        <w:pStyle w:val="HeadingMuseo"/>
        <w:spacing w:after="0"/>
      </w:pPr>
      <w:r>
        <w:rPr>
          <w:noProof/>
        </w:rPr>
        <w:lastRenderedPageBreak/>
        <w:t>Selecting a Rubric</w:t>
      </w:r>
    </w:p>
    <w:p w:rsidR="00B65AA7" w:rsidRDefault="00B65AA7" w:rsidP="00B65AA7">
      <w:pPr>
        <w:jc w:val="center"/>
        <w:rPr>
          <w:noProof/>
        </w:rPr>
      </w:pPr>
    </w:p>
    <w:p w:rsidR="008450E5" w:rsidRDefault="008826DC" w:rsidP="008826DC">
      <w:r>
        <w:t xml:space="preserve">To start the </w:t>
      </w:r>
      <w:proofErr w:type="gramStart"/>
      <w:r>
        <w:t>new year</w:t>
      </w:r>
      <w:proofErr w:type="gramEnd"/>
      <w:r>
        <w:t>, the Superintendent</w:t>
      </w:r>
      <w:r w:rsidR="00BE2E62">
        <w:t xml:space="preserve"> (SI), </w:t>
      </w:r>
      <w:r>
        <w:t>Executive Director (AS)</w:t>
      </w:r>
      <w:r w:rsidR="00BE2E62">
        <w:t xml:space="preserve">, or their designee (with one of those </w:t>
      </w:r>
      <w:r>
        <w:t>role</w:t>
      </w:r>
      <w:r w:rsidR="00BE2E62">
        <w:t>s</w:t>
      </w:r>
      <w:r>
        <w:t xml:space="preserve"> in identity management</w:t>
      </w:r>
      <w:r w:rsidR="00BE2E62">
        <w:t>)</w:t>
      </w:r>
      <w:r>
        <w:t xml:space="preserve"> will need to first select a rubric. To do so, they can log in and click on the Administration tab</w:t>
      </w:r>
      <w:r>
        <w:sym w:font="Wingdings" w:char="F0E0"/>
      </w:r>
      <w:r>
        <w:t xml:space="preserve">LEA Settings. </w:t>
      </w:r>
    </w:p>
    <w:p w:rsidR="008450E5" w:rsidRDefault="008826DC" w:rsidP="008450E5">
      <w:pPr>
        <w:pStyle w:val="ListParagraph"/>
        <w:numPr>
          <w:ilvl w:val="0"/>
          <w:numId w:val="41"/>
        </w:numPr>
      </w:pPr>
      <w:r>
        <w:t xml:space="preserve">Ensure the Academic Year reads 2018-2019. </w:t>
      </w:r>
    </w:p>
    <w:p w:rsidR="008450E5" w:rsidRDefault="008826DC" w:rsidP="008450E5">
      <w:pPr>
        <w:pStyle w:val="ListParagraph"/>
        <w:numPr>
          <w:ilvl w:val="0"/>
          <w:numId w:val="41"/>
        </w:numPr>
      </w:pPr>
      <w:r>
        <w:t xml:space="preserve">On the General tab, </w:t>
      </w:r>
      <w:r w:rsidR="00957DEB">
        <w:t>there is</w:t>
      </w:r>
      <w:r>
        <w:t xml:space="preserve"> a dropdown menu to select a rubric and the choices are for the Teacher Revised Rubric (version 2.2) or Teacher Former Rubric (version 1).</w:t>
      </w:r>
      <w:r w:rsidR="008450E5">
        <w:t xml:space="preserve"> </w:t>
      </w:r>
    </w:p>
    <w:p w:rsidR="008450E5" w:rsidRDefault="008450E5" w:rsidP="008450E5">
      <w:pPr>
        <w:pStyle w:val="ListParagraph"/>
        <w:numPr>
          <w:ilvl w:val="0"/>
          <w:numId w:val="41"/>
        </w:numPr>
      </w:pPr>
      <w:r>
        <w:t>You will have the opportunity to View Rubric to confirm the rubric you selected is the one would like to choose.</w:t>
      </w:r>
      <w:r w:rsidR="008826DC">
        <w:t xml:space="preserve"> </w:t>
      </w:r>
    </w:p>
    <w:p w:rsidR="008826DC" w:rsidRDefault="008826DC" w:rsidP="008450E5">
      <w:pPr>
        <w:pStyle w:val="ListParagraph"/>
        <w:numPr>
          <w:ilvl w:val="0"/>
          <w:numId w:val="41"/>
        </w:numPr>
      </w:pPr>
      <w:r>
        <w:t>Make your selection and hit Save.</w:t>
      </w:r>
    </w:p>
    <w:p w:rsidR="008450E5" w:rsidRDefault="008450E5" w:rsidP="008450E5">
      <w:pPr>
        <w:pStyle w:val="ListParagraph"/>
        <w:numPr>
          <w:ilvl w:val="0"/>
          <w:numId w:val="41"/>
        </w:numPr>
      </w:pPr>
      <w:r>
        <w:t xml:space="preserve">There will be a confirmation box to confirm you are confident you would like to move forward. </w:t>
      </w:r>
      <w:r w:rsidR="00677E56">
        <w:t xml:space="preserve">To do so, click on Finalize Rubric Selection. </w:t>
      </w:r>
      <w:r>
        <w:t xml:space="preserve">Once this is </w:t>
      </w:r>
      <w:r w:rsidR="00677E56">
        <w:t>completed</w:t>
      </w:r>
      <w:r>
        <w:t xml:space="preserve">, you will not be able to change the rubric type. </w:t>
      </w:r>
    </w:p>
    <w:p w:rsidR="008826DC" w:rsidRDefault="008826DC" w:rsidP="008826DC"/>
    <w:p w:rsidR="00C26CA2" w:rsidRDefault="00760C5D" w:rsidP="00957DEB">
      <w:pPr>
        <w:jc w:val="center"/>
        <w:rPr>
          <w:rFonts w:ascii="Museo Slab 500" w:eastAsiaTheme="minorHAnsi" w:hAnsi="Museo Slab 500"/>
          <w:bCs/>
          <w:color w:val="5C6670" w:themeColor="text1"/>
          <w:sz w:val="30"/>
          <w:szCs w:val="30"/>
        </w:rPr>
      </w:pPr>
      <w:r>
        <w:rPr>
          <w:noProof/>
        </w:rPr>
        <mc:AlternateContent>
          <mc:Choice Requires="wps">
            <w:drawing>
              <wp:anchor distT="0" distB="0" distL="114300" distR="114300" simplePos="0" relativeHeight="251662336" behindDoc="0" locked="0" layoutInCell="1" allowOverlap="1" wp14:anchorId="040B8118" wp14:editId="48642F1D">
                <wp:simplePos x="0" y="0"/>
                <wp:positionH relativeFrom="column">
                  <wp:posOffset>4577080</wp:posOffset>
                </wp:positionH>
                <wp:positionV relativeFrom="paragraph">
                  <wp:posOffset>893445</wp:posOffset>
                </wp:positionV>
                <wp:extent cx="342900" cy="219075"/>
                <wp:effectExtent l="19050" t="19050" r="19050" b="47625"/>
                <wp:wrapNone/>
                <wp:docPr id="8" name="Right Arrow 8"/>
                <wp:cNvGraphicFramePr/>
                <a:graphic xmlns:a="http://schemas.openxmlformats.org/drawingml/2006/main">
                  <a:graphicData uri="http://schemas.microsoft.com/office/word/2010/wordprocessingShape">
                    <wps:wsp>
                      <wps:cNvSpPr/>
                      <wps:spPr>
                        <a:xfrm rot="10800000">
                          <a:off x="0" y="0"/>
                          <a:ext cx="34290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360.4pt;margin-top:70.35pt;width:27pt;height:17.25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" adj="14700" fillcolor="#488bc9 [3204]" strokecolor="#1f4568 [1604]" strokeweight="1.5pt"/>
            </w:pict>
          </mc:Fallback>
        </mc:AlternateContent>
      </w:r>
      <w:r>
        <w:rPr>
          <w:noProof/>
        </w:rPr>
        <mc:AlternateContent>
          <mc:Choice Requires="wps">
            <w:drawing>
              <wp:anchor distT="0" distB="0" distL="114300" distR="114300" simplePos="0" relativeHeight="251668480" behindDoc="0" locked="0" layoutInCell="1" allowOverlap="1" wp14:anchorId="61F3EFA7" wp14:editId="663DD227">
                <wp:simplePos x="0" y="0"/>
                <wp:positionH relativeFrom="column">
                  <wp:posOffset>4581525</wp:posOffset>
                </wp:positionH>
                <wp:positionV relativeFrom="paragraph">
                  <wp:posOffset>2041525</wp:posOffset>
                </wp:positionV>
                <wp:extent cx="342900" cy="219075"/>
                <wp:effectExtent l="19050" t="19050" r="19050" b="47625"/>
                <wp:wrapNone/>
                <wp:docPr id="11" name="Right Arrow 11"/>
                <wp:cNvGraphicFramePr/>
                <a:graphic xmlns:a="http://schemas.openxmlformats.org/drawingml/2006/main">
                  <a:graphicData uri="http://schemas.microsoft.com/office/word/2010/wordprocessingShape">
                    <wps:wsp>
                      <wps:cNvSpPr/>
                      <wps:spPr>
                        <a:xfrm rot="10800000">
                          <a:off x="0" y="0"/>
                          <a:ext cx="34290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1" o:spid="_x0000_s1026" type="#_x0000_t13" style="position:absolute;margin-left:360.75pt;margin-top:160.75pt;width:27pt;height:17.25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" adj="14700" fillcolor="#488bc9 [3204]" strokecolor="#1f4568 [1604]" strokeweight="1.5pt"/>
            </w:pict>
          </mc:Fallback>
        </mc:AlternateContent>
      </w:r>
      <w:r w:rsidR="00957DEB">
        <w:rPr>
          <w:noProof/>
        </w:rPr>
        <mc:AlternateContent>
          <mc:Choice Requires="wps">
            <w:drawing>
              <wp:anchor distT="0" distB="0" distL="114300" distR="114300" simplePos="0" relativeHeight="251670528" behindDoc="0" locked="0" layoutInCell="1" allowOverlap="1" wp14:anchorId="6CB3FF00" wp14:editId="504AA53A">
                <wp:simplePos x="0" y="0"/>
                <wp:positionH relativeFrom="column">
                  <wp:posOffset>875835</wp:posOffset>
                </wp:positionH>
                <wp:positionV relativeFrom="paragraph">
                  <wp:posOffset>2314575</wp:posOffset>
                </wp:positionV>
                <wp:extent cx="342900" cy="219075"/>
                <wp:effectExtent l="19050" t="19050" r="19050" b="47625"/>
                <wp:wrapNone/>
                <wp:docPr id="12" name="Right Arrow 12"/>
                <wp:cNvGraphicFramePr/>
                <a:graphic xmlns:a="http://schemas.openxmlformats.org/drawingml/2006/main">
                  <a:graphicData uri="http://schemas.microsoft.com/office/word/2010/wordprocessingShape">
                    <wps:wsp>
                      <wps:cNvSpPr/>
                      <wps:spPr>
                        <a:xfrm rot="10800000">
                          <a:off x="0" y="0"/>
                          <a:ext cx="34290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2" o:spid="_x0000_s1026" type="#_x0000_t13" style="position:absolute;margin-left:68.95pt;margin-top:182.25pt;width:27pt;height:17.25pt;rotation:18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" adj="14700" fillcolor="#488bc9 [3204]" strokecolor="#1f4568 [1604]" strokeweight="1.5pt"/>
            </w:pict>
          </mc:Fallback>
        </mc:AlternateContent>
      </w:r>
      <w:r w:rsidR="00957DEB">
        <w:rPr>
          <w:noProof/>
        </w:rPr>
        <mc:AlternateContent>
          <mc:Choice Requires="wps">
            <w:drawing>
              <wp:anchor distT="0" distB="0" distL="114300" distR="114300" simplePos="0" relativeHeight="251666432" behindDoc="0" locked="0" layoutInCell="1" allowOverlap="1" wp14:anchorId="5AB17012" wp14:editId="64253FBF">
                <wp:simplePos x="0" y="0"/>
                <wp:positionH relativeFrom="column">
                  <wp:posOffset>1176655</wp:posOffset>
                </wp:positionH>
                <wp:positionV relativeFrom="paragraph">
                  <wp:posOffset>2040890</wp:posOffset>
                </wp:positionV>
                <wp:extent cx="342900" cy="219075"/>
                <wp:effectExtent l="0" t="19050" r="38100" b="47625"/>
                <wp:wrapNone/>
                <wp:docPr id="10" name="Right Arrow 10"/>
                <wp:cNvGraphicFramePr/>
                <a:graphic xmlns:a="http://schemas.openxmlformats.org/drawingml/2006/main">
                  <a:graphicData uri="http://schemas.microsoft.com/office/word/2010/wordprocessingShape">
                    <wps:wsp>
                      <wps:cNvSpPr/>
                      <wps:spPr>
                        <a:xfrm>
                          <a:off x="0" y="0"/>
                          <a:ext cx="34290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0" o:spid="_x0000_s1026" type="#_x0000_t13" style="position:absolute;margin-left:92.65pt;margin-top:160.7pt;width:27pt;height:1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" adj="14700" fillcolor="#488bc9 [3204]" strokecolor="#1f4568 [1604]" strokeweight="1.5pt"/>
            </w:pict>
          </mc:Fallback>
        </mc:AlternateContent>
      </w:r>
      <w:r w:rsidR="008826DC">
        <w:rPr>
          <w:noProof/>
        </w:rPr>
        <w:drawing>
          <wp:inline distT="0" distB="0" distL="0" distR="0" wp14:anchorId="41C9636F" wp14:editId="65F8770F">
            <wp:extent cx="6824373" cy="3219450"/>
            <wp:effectExtent l="19050" t="19050" r="1460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5179" b="25851"/>
                    <a:stretch/>
                  </pic:blipFill>
                  <pic:spPr bwMode="auto">
                    <a:xfrm>
                      <a:off x="0" y="0"/>
                      <a:ext cx="6832163" cy="3223125"/>
                    </a:xfrm>
                    <a:prstGeom prst="rect">
                      <a:avLst/>
                    </a:prstGeom>
                    <a:ln w="9525" cap="flat" cmpd="sng" algn="ctr">
                      <a:solidFill>
                        <a:srgbClr val="488BC9"/>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957DEB">
        <w:rPr>
          <w:noProof/>
        </w:rPr>
        <w:drawing>
          <wp:inline distT="0" distB="0" distL="0" distR="0" wp14:anchorId="525FFB14" wp14:editId="4AEA1202">
            <wp:extent cx="3562065" cy="887104"/>
            <wp:effectExtent l="19050" t="19050" r="19685" b="273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9977" t="8467" r="20092" b="72876"/>
                    <a:stretch/>
                  </pic:blipFill>
                  <pic:spPr bwMode="auto">
                    <a:xfrm>
                      <a:off x="0" y="0"/>
                      <a:ext cx="3562069" cy="88710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r w:rsidR="00C26CA2">
        <w:br w:type="page"/>
      </w:r>
    </w:p>
    <w:p w:rsidR="00B91C06" w:rsidRDefault="00760C5D" w:rsidP="00B91C06">
      <w:pPr>
        <w:pStyle w:val="HeadingMuseo"/>
        <w:spacing w:after="0"/>
      </w:pPr>
      <w:r>
        <w:lastRenderedPageBreak/>
        <w:t>Enabling the New Year</w:t>
      </w:r>
    </w:p>
    <w:p w:rsidR="00796CC2" w:rsidRDefault="00796CC2" w:rsidP="00760C5D"/>
    <w:p w:rsidR="00B1500F" w:rsidRDefault="00760C5D" w:rsidP="00760C5D">
      <w:r>
        <w:t xml:space="preserve">Once the rubric has been selected, you can now enable the new year. </w:t>
      </w:r>
    </w:p>
    <w:p w:rsidR="00A505B9" w:rsidRPr="00677E56" w:rsidRDefault="00A505B9" w:rsidP="00A505B9">
      <w:pPr>
        <w:pStyle w:val="ListParagraph"/>
        <w:numPr>
          <w:ilvl w:val="0"/>
          <w:numId w:val="42"/>
        </w:numPr>
      </w:pPr>
      <w:r>
        <w:t xml:space="preserve">Ensure your </w:t>
      </w:r>
      <w:hyperlink r:id="rId11" w:history="1">
        <w:r w:rsidRPr="00A830DC">
          <w:rPr>
            <w:rStyle w:val="Hyperlink"/>
          </w:rPr>
          <w:t>Local Access Manager (LAM)</w:t>
        </w:r>
      </w:hyperlink>
      <w:r>
        <w:t xml:space="preserve"> has </w:t>
      </w:r>
      <w:hyperlink r:id="rId12" w:history="1">
        <w:r w:rsidRPr="00A830DC">
          <w:rPr>
            <w:rStyle w:val="Hyperlink"/>
          </w:rPr>
          <w:t xml:space="preserve">disabled all accounts </w:t>
        </w:r>
        <w:r w:rsidR="00677E56" w:rsidRPr="00A830DC">
          <w:rPr>
            <w:rStyle w:val="Hyperlink"/>
          </w:rPr>
          <w:t>and made all role and building updates</w:t>
        </w:r>
      </w:hyperlink>
      <w:r w:rsidR="00BA5068">
        <w:t xml:space="preserve"> (e.g., teacher to assistant</w:t>
      </w:r>
      <w:bookmarkStart w:id="0" w:name="_GoBack"/>
      <w:bookmarkEnd w:id="0"/>
      <w:r w:rsidR="00677E56">
        <w:t xml:space="preserve"> principal). </w:t>
      </w:r>
      <w:r w:rsidR="00677E56" w:rsidRPr="00677E56">
        <w:rPr>
          <w:szCs w:val="22"/>
        </w:rPr>
        <w:t>It is also recommended that as many new staff be added as possible so that your principals can begin working with their full roster; however, you LAM may add new users at any time.</w:t>
      </w:r>
      <w:r w:rsidR="00677E56">
        <w:rPr>
          <w:szCs w:val="22"/>
        </w:rPr>
        <w:t xml:space="preserve"> If you do not disable accounts for employees no longer within your district/BOCES/charter school, 2018-19 evaluations will be generated and you will need to manually close them in order to have </w:t>
      </w:r>
      <w:r w:rsidR="00C32DB7">
        <w:rPr>
          <w:szCs w:val="22"/>
        </w:rPr>
        <w:t xml:space="preserve">a </w:t>
      </w:r>
      <w:r w:rsidR="00677E56">
        <w:rPr>
          <w:szCs w:val="22"/>
        </w:rPr>
        <w:t>correct</w:t>
      </w:r>
      <w:r w:rsidR="00C32DB7">
        <w:rPr>
          <w:szCs w:val="22"/>
        </w:rPr>
        <w:t xml:space="preserve"> employee roster</w:t>
      </w:r>
      <w:r w:rsidR="00677E56">
        <w:rPr>
          <w:szCs w:val="22"/>
        </w:rPr>
        <w:t>.</w:t>
      </w:r>
    </w:p>
    <w:p w:rsidR="00677E56" w:rsidRPr="00677E56" w:rsidRDefault="00677E56" w:rsidP="00A505B9">
      <w:pPr>
        <w:pStyle w:val="ListParagraph"/>
        <w:numPr>
          <w:ilvl w:val="0"/>
          <w:numId w:val="42"/>
        </w:numPr>
      </w:pPr>
      <w:r>
        <w:rPr>
          <w:szCs w:val="22"/>
        </w:rPr>
        <w:t>If the LAM has completed all of their work, the new year may be enabled by checking the box.</w:t>
      </w:r>
    </w:p>
    <w:p w:rsidR="00677E56" w:rsidRPr="00677E56" w:rsidRDefault="00677E56" w:rsidP="00A505B9">
      <w:pPr>
        <w:pStyle w:val="ListParagraph"/>
        <w:numPr>
          <w:ilvl w:val="0"/>
          <w:numId w:val="42"/>
        </w:numPr>
      </w:pPr>
      <w:r>
        <w:rPr>
          <w:szCs w:val="22"/>
        </w:rPr>
        <w:t>Click on Enable.</w:t>
      </w:r>
    </w:p>
    <w:p w:rsidR="00677E56" w:rsidRDefault="00677E56" w:rsidP="00A505B9">
      <w:pPr>
        <w:pStyle w:val="ListParagraph"/>
        <w:numPr>
          <w:ilvl w:val="0"/>
          <w:numId w:val="42"/>
        </w:numPr>
      </w:pPr>
      <w:r>
        <w:t xml:space="preserve">A confirmation box will be displayed to ensure you are confident you would like to move forward. </w:t>
      </w:r>
      <w:r w:rsidR="006B678D">
        <w:t>Click on Enable.</w:t>
      </w:r>
    </w:p>
    <w:p w:rsidR="00677E56" w:rsidRPr="006B678D" w:rsidRDefault="006B678D" w:rsidP="00A505B9">
      <w:pPr>
        <w:pStyle w:val="ListParagraph"/>
        <w:numPr>
          <w:ilvl w:val="0"/>
          <w:numId w:val="42"/>
        </w:numPr>
        <w:rPr>
          <w:b/>
        </w:rPr>
      </w:pPr>
      <w:r w:rsidRPr="006B678D">
        <w:rPr>
          <w:b/>
        </w:rPr>
        <w:t xml:space="preserve">Once this is completed, it will take one day for </w:t>
      </w:r>
      <w:r w:rsidR="00707E48">
        <w:rPr>
          <w:b/>
        </w:rPr>
        <w:t>all users to</w:t>
      </w:r>
      <w:r w:rsidRPr="006B678D">
        <w:rPr>
          <w:b/>
        </w:rPr>
        <w:t xml:space="preserve"> populate for the 2018-19 school year in the system. </w:t>
      </w:r>
    </w:p>
    <w:p w:rsidR="00006EE3" w:rsidRDefault="00006EE3" w:rsidP="00760C5D"/>
    <w:p w:rsidR="00006EE3" w:rsidRDefault="00006EE3" w:rsidP="00760C5D"/>
    <w:p w:rsidR="00006EE3" w:rsidRDefault="00006EE3" w:rsidP="00760C5D">
      <w:r>
        <w:rPr>
          <w:noProof/>
        </w:rPr>
        <mc:AlternateContent>
          <mc:Choice Requires="wps">
            <w:drawing>
              <wp:anchor distT="0" distB="0" distL="114300" distR="114300" simplePos="0" relativeHeight="251674624" behindDoc="0" locked="0" layoutInCell="1" allowOverlap="1" wp14:anchorId="67DE56C2" wp14:editId="57B34FEE">
                <wp:simplePos x="0" y="0"/>
                <wp:positionH relativeFrom="column">
                  <wp:posOffset>704452</wp:posOffset>
                </wp:positionH>
                <wp:positionV relativeFrom="paragraph">
                  <wp:posOffset>3322764</wp:posOffset>
                </wp:positionV>
                <wp:extent cx="342900" cy="219075"/>
                <wp:effectExtent l="19050" t="19050" r="19050" b="47625"/>
                <wp:wrapNone/>
                <wp:docPr id="16" name="Right Arrow 16"/>
                <wp:cNvGraphicFramePr/>
                <a:graphic xmlns:a="http://schemas.openxmlformats.org/drawingml/2006/main">
                  <a:graphicData uri="http://schemas.microsoft.com/office/word/2010/wordprocessingShape">
                    <wps:wsp>
                      <wps:cNvSpPr/>
                      <wps:spPr>
                        <a:xfrm rot="10800000">
                          <a:off x="0" y="0"/>
                          <a:ext cx="34290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6" o:spid="_x0000_s1026" type="#_x0000_t13" style="position:absolute;margin-left:55.45pt;margin-top:261.65pt;width:27pt;height:17.25pt;rotation:18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" adj="14700" fillcolor="#488bc9 [3204]" strokecolor="#1f4568 [1604]" strokeweight="1.5pt"/>
            </w:pict>
          </mc:Fallback>
        </mc:AlternateContent>
      </w:r>
      <w:r>
        <w:rPr>
          <w:noProof/>
        </w:rPr>
        <mc:AlternateContent>
          <mc:Choice Requires="wps">
            <w:drawing>
              <wp:anchor distT="0" distB="0" distL="114300" distR="114300" simplePos="0" relativeHeight="251672576" behindDoc="0" locked="0" layoutInCell="1" allowOverlap="1" wp14:anchorId="5D413895" wp14:editId="2A249CF9">
                <wp:simplePos x="0" y="0"/>
                <wp:positionH relativeFrom="column">
                  <wp:posOffset>-137189</wp:posOffset>
                </wp:positionH>
                <wp:positionV relativeFrom="paragraph">
                  <wp:posOffset>3100705</wp:posOffset>
                </wp:positionV>
                <wp:extent cx="342900" cy="219075"/>
                <wp:effectExtent l="0" t="19050" r="38100" b="47625"/>
                <wp:wrapNone/>
                <wp:docPr id="15" name="Right Arrow 15"/>
                <wp:cNvGraphicFramePr/>
                <a:graphic xmlns:a="http://schemas.openxmlformats.org/drawingml/2006/main">
                  <a:graphicData uri="http://schemas.microsoft.com/office/word/2010/wordprocessingShape">
                    <wps:wsp>
                      <wps:cNvSpPr/>
                      <wps:spPr>
                        <a:xfrm>
                          <a:off x="0" y="0"/>
                          <a:ext cx="34290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5" o:spid="_x0000_s1026" type="#_x0000_t13" style="position:absolute;margin-left:-10.8pt;margin-top:244.15pt;width:27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" adj="14700" fillcolor="#488bc9 [3204]" strokecolor="#1f4568 [1604]" strokeweight="1.5pt"/>
            </w:pict>
          </mc:Fallback>
        </mc:AlternateContent>
      </w:r>
      <w:r>
        <w:rPr>
          <w:noProof/>
        </w:rPr>
        <w:drawing>
          <wp:inline distT="0" distB="0" distL="0" distR="0" wp14:anchorId="2CB9D3DB" wp14:editId="7001389F">
            <wp:extent cx="6868363" cy="3648075"/>
            <wp:effectExtent l="19050" t="19050" r="2794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726" t="6412" r="4609" b="32065"/>
                    <a:stretch/>
                  </pic:blipFill>
                  <pic:spPr bwMode="auto">
                    <a:xfrm>
                      <a:off x="0" y="0"/>
                      <a:ext cx="6871116" cy="3649537"/>
                    </a:xfrm>
                    <a:prstGeom prst="rect">
                      <a:avLst/>
                    </a:prstGeom>
                    <a:ln w="9525" cap="flat" cmpd="sng" algn="ctr">
                      <a:solidFill>
                        <a:srgbClr val="488BC9"/>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77E56" w:rsidRDefault="00677E56" w:rsidP="00677E56">
      <w:pPr>
        <w:jc w:val="center"/>
      </w:pPr>
      <w:r>
        <w:rPr>
          <w:noProof/>
        </w:rPr>
        <w:drawing>
          <wp:inline distT="0" distB="0" distL="0" distR="0" wp14:anchorId="58F8A6C0" wp14:editId="7E0C9360">
            <wp:extent cx="3548418" cy="962168"/>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9542" t="8324" r="20682" b="71415"/>
                    <a:stretch/>
                  </pic:blipFill>
                  <pic:spPr bwMode="auto">
                    <a:xfrm>
                      <a:off x="0" y="0"/>
                      <a:ext cx="3552862" cy="963373"/>
                    </a:xfrm>
                    <a:prstGeom prst="rect">
                      <a:avLst/>
                    </a:prstGeom>
                    <a:ln>
                      <a:noFill/>
                    </a:ln>
                    <a:extLst>
                      <a:ext uri="{53640926-AAD7-44D8-BBD7-CCE9431645EC}">
                        <a14:shadowObscured xmlns:a14="http://schemas.microsoft.com/office/drawing/2010/main"/>
                      </a:ext>
                    </a:extLst>
                  </pic:spPr>
                </pic:pic>
              </a:graphicData>
            </a:graphic>
          </wp:inline>
        </w:drawing>
      </w:r>
    </w:p>
    <w:sectPr w:rsidR="00677E56" w:rsidSect="005F7E6B">
      <w:headerReference w:type="default" r:id="rId15"/>
      <w:pgSz w:w="12240" w:h="15840"/>
      <w:pgMar w:top="720" w:right="576" w:bottom="288"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8DF" w:rsidRDefault="00CA68DF" w:rsidP="001B3D81">
      <w:r>
        <w:separator/>
      </w:r>
    </w:p>
  </w:endnote>
  <w:endnote w:type="continuationSeparator" w:id="0">
    <w:p w:rsidR="00CA68DF" w:rsidRDefault="00CA68DF"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8DF" w:rsidRDefault="00CA68DF" w:rsidP="001B3D81">
      <w:r>
        <w:separator/>
      </w:r>
    </w:p>
  </w:footnote>
  <w:footnote w:type="continuationSeparator" w:id="0">
    <w:p w:rsidR="00CA68DF" w:rsidRDefault="00CA68DF" w:rsidP="001B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E1" w:rsidRDefault="005C2DE1" w:rsidP="001B3D81">
    <w:pPr>
      <w:pStyle w:val="Header"/>
      <w:tabs>
        <w:tab w:val="clear" w:pos="4320"/>
        <w:tab w:val="clear" w:pos="8640"/>
        <w:tab w:val="left" w:pos="1820"/>
        <w:tab w:val="left" w:pos="4373"/>
      </w:tabs>
    </w:pPr>
    <w:r>
      <w:rPr>
        <w:noProof/>
      </w:rPr>
      <w:drawing>
        <wp:anchor distT="0" distB="0" distL="114300" distR="114300" simplePos="0" relativeHeight="251657216" behindDoc="1" locked="1" layoutInCell="1" allowOverlap="0" wp14:anchorId="31EA7D88" wp14:editId="0BDEA2E6">
          <wp:simplePos x="0" y="0"/>
          <wp:positionH relativeFrom="column">
            <wp:align>left</wp:align>
          </wp:positionH>
          <wp:positionV relativeFrom="page">
            <wp:posOffset>457200</wp:posOffset>
          </wp:positionV>
          <wp:extent cx="876300" cy="457200"/>
          <wp:effectExtent l="0" t="0" r="1270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896"/>
      <w:gridCol w:w="691"/>
    </w:tblGrid>
    <w:tr w:rsidR="005C2DE1" w:rsidRPr="0025191F" w:rsidTr="005C2DE1">
      <w:tc>
        <w:tcPr>
          <w:tcW w:w="4702" w:type="pct"/>
          <w:tcBorders>
            <w:bottom w:val="nil"/>
            <w:right w:val="single" w:sz="4" w:space="0" w:color="BFBFBF"/>
          </w:tcBorders>
        </w:tcPr>
        <w:p w:rsidR="005C2DE1" w:rsidRPr="0030192B" w:rsidRDefault="00BA5068" w:rsidP="000D2A84">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0D2A84">
                <w:rPr>
                  <w:rFonts w:ascii="Museo Slab 500" w:hAnsi="Museo Slab 500"/>
                  <w:b/>
                  <w:bCs/>
                  <w:color w:val="919BA5" w:themeColor="text1" w:themeTint="A6"/>
                  <w:sz w:val="18"/>
                  <w:szCs w:val="18"/>
                </w:rPr>
                <w:t>Starting the 2018-19 Year in COPMS</w:t>
              </w:r>
            </w:sdtContent>
          </w:sdt>
        </w:p>
      </w:tc>
      <w:tc>
        <w:tcPr>
          <w:tcW w:w="298" w:type="pct"/>
          <w:tcBorders>
            <w:left w:val="single" w:sz="4" w:space="0" w:color="BFBFBF"/>
            <w:bottom w:val="nil"/>
          </w:tcBorders>
        </w:tcPr>
        <w:p w:rsidR="005C2DE1" w:rsidRPr="0030192B" w:rsidRDefault="005C2DE1" w:rsidP="005C2DE1">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BA5068">
            <w:rPr>
              <w:b/>
              <w:noProof/>
              <w:color w:val="919BA5" w:themeColor="text1" w:themeTint="A6"/>
              <w:szCs w:val="20"/>
            </w:rPr>
            <w:t>3</w:t>
          </w:r>
          <w:r w:rsidRPr="00CF122E">
            <w:rPr>
              <w:b/>
              <w:color w:val="919BA5" w:themeColor="text1" w:themeTint="A6"/>
              <w:szCs w:val="20"/>
            </w:rPr>
            <w:fldChar w:fldCharType="end"/>
          </w:r>
        </w:p>
      </w:tc>
    </w:tr>
  </w:tbl>
  <w:p w:rsidR="005C2DE1" w:rsidRDefault="005C2DE1" w:rsidP="001B3D81">
    <w:pPr>
      <w:pStyle w:val="Header"/>
      <w:tabs>
        <w:tab w:val="clear" w:pos="4320"/>
        <w:tab w:val="clear" w:pos="8640"/>
        <w:tab w:val="left" w:pos="4373"/>
      </w:tabs>
    </w:pPr>
  </w:p>
  <w:p w:rsidR="005C2DE1" w:rsidRDefault="00BA5068" w:rsidP="001B3D81">
    <w:pPr>
      <w:pStyle w:val="Header"/>
      <w:tabs>
        <w:tab w:val="clear" w:pos="4320"/>
        <w:tab w:val="clear" w:pos="8640"/>
        <w:tab w:val="left" w:pos="4373"/>
      </w:tabs>
    </w:pPr>
    <w:r>
      <w:pict w14:anchorId="2904C11E">
        <v:rect id="_x0000_i1025" style="width:540pt;height:1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5FAE6DE"/>
    <w:lvl w:ilvl="0">
      <w:start w:val="1"/>
      <w:numFmt w:val="decimal"/>
      <w:lvlText w:val="%1."/>
      <w:lvlJc w:val="left"/>
      <w:pPr>
        <w:tabs>
          <w:tab w:val="num" w:pos="1800"/>
        </w:tabs>
        <w:ind w:left="1800" w:hanging="360"/>
      </w:pPr>
    </w:lvl>
  </w:abstractNum>
  <w:abstractNum w:abstractNumId="2">
    <w:nsid w:val="FFFFFF7D"/>
    <w:multiLevelType w:val="singleLevel"/>
    <w:tmpl w:val="7D54A348"/>
    <w:lvl w:ilvl="0">
      <w:start w:val="1"/>
      <w:numFmt w:val="decimal"/>
      <w:lvlText w:val="%1."/>
      <w:lvlJc w:val="left"/>
      <w:pPr>
        <w:tabs>
          <w:tab w:val="num" w:pos="1440"/>
        </w:tabs>
        <w:ind w:left="1440" w:hanging="360"/>
      </w:pPr>
    </w:lvl>
  </w:abstractNum>
  <w:abstractNum w:abstractNumId="3">
    <w:nsid w:val="FFFFFF7E"/>
    <w:multiLevelType w:val="singleLevel"/>
    <w:tmpl w:val="46E2A752"/>
    <w:lvl w:ilvl="0">
      <w:start w:val="1"/>
      <w:numFmt w:val="decimal"/>
      <w:lvlText w:val="%1."/>
      <w:lvlJc w:val="left"/>
      <w:pPr>
        <w:tabs>
          <w:tab w:val="num" w:pos="1080"/>
        </w:tabs>
        <w:ind w:left="1080" w:hanging="360"/>
      </w:pPr>
    </w:lvl>
  </w:abstractNum>
  <w:abstractNum w:abstractNumId="4">
    <w:nsid w:val="FFFFFF7F"/>
    <w:multiLevelType w:val="singleLevel"/>
    <w:tmpl w:val="B1AA52C8"/>
    <w:lvl w:ilvl="0">
      <w:start w:val="1"/>
      <w:numFmt w:val="decimal"/>
      <w:lvlText w:val="%1."/>
      <w:lvlJc w:val="left"/>
      <w:pPr>
        <w:tabs>
          <w:tab w:val="num" w:pos="720"/>
        </w:tabs>
        <w:ind w:left="720" w:hanging="360"/>
      </w:pPr>
    </w:lvl>
  </w:abstractNum>
  <w:abstractNum w:abstractNumId="5">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B2AB448"/>
    <w:lvl w:ilvl="0">
      <w:start w:val="1"/>
      <w:numFmt w:val="decimal"/>
      <w:lvlText w:val="%1."/>
      <w:lvlJc w:val="left"/>
      <w:pPr>
        <w:tabs>
          <w:tab w:val="num" w:pos="360"/>
        </w:tabs>
        <w:ind w:left="360" w:hanging="360"/>
      </w:pPr>
    </w:lvl>
  </w:abstractNum>
  <w:abstractNum w:abstractNumId="1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nsid w:val="00C079AF"/>
    <w:multiLevelType w:val="hybridMultilevel"/>
    <w:tmpl w:val="028E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2C2319"/>
    <w:multiLevelType w:val="hybridMultilevel"/>
    <w:tmpl w:val="5306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C653FD"/>
    <w:multiLevelType w:val="hybridMultilevel"/>
    <w:tmpl w:val="559A801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0EAD2F03"/>
    <w:multiLevelType w:val="hybridMultilevel"/>
    <w:tmpl w:val="559A801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7E1A36"/>
    <w:multiLevelType w:val="hybridMultilevel"/>
    <w:tmpl w:val="559A801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B00F62"/>
    <w:multiLevelType w:val="hybridMultilevel"/>
    <w:tmpl w:val="8A42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690DFD"/>
    <w:multiLevelType w:val="hybridMultilevel"/>
    <w:tmpl w:val="B1BE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995698"/>
    <w:multiLevelType w:val="hybridMultilevel"/>
    <w:tmpl w:val="7C6493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ED7689"/>
    <w:multiLevelType w:val="hybridMultilevel"/>
    <w:tmpl w:val="943A1E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9B83CDF"/>
    <w:multiLevelType w:val="hybridMultilevel"/>
    <w:tmpl w:val="07B4D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C7133EC"/>
    <w:multiLevelType w:val="hybridMultilevel"/>
    <w:tmpl w:val="593A6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FA39D8"/>
    <w:multiLevelType w:val="hybridMultilevel"/>
    <w:tmpl w:val="89D67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8767B8"/>
    <w:multiLevelType w:val="hybridMultilevel"/>
    <w:tmpl w:val="BCA49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AE4803"/>
    <w:multiLevelType w:val="hybridMultilevel"/>
    <w:tmpl w:val="9F805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4F5227F"/>
    <w:multiLevelType w:val="hybridMultilevel"/>
    <w:tmpl w:val="8E803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841015"/>
    <w:multiLevelType w:val="hybridMultilevel"/>
    <w:tmpl w:val="425A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901E61"/>
    <w:multiLevelType w:val="hybridMultilevel"/>
    <w:tmpl w:val="180C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8B377B"/>
    <w:multiLevelType w:val="hybridMultilevel"/>
    <w:tmpl w:val="CB00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6121C9"/>
    <w:multiLevelType w:val="hybridMultilevel"/>
    <w:tmpl w:val="55529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2D1F0B"/>
    <w:multiLevelType w:val="hybridMultilevel"/>
    <w:tmpl w:val="64A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0E6260"/>
    <w:multiLevelType w:val="hybridMultilevel"/>
    <w:tmpl w:val="CA92E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4">
    <w:nsid w:val="76002E34"/>
    <w:multiLevelType w:val="hybridMultilevel"/>
    <w:tmpl w:val="1074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080B26"/>
    <w:multiLevelType w:val="hybridMultilevel"/>
    <w:tmpl w:val="B128D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8706A3"/>
    <w:multiLevelType w:val="hybridMultilevel"/>
    <w:tmpl w:val="8234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2"/>
  </w:num>
  <w:num w:numId="3">
    <w:abstractNumId w:val="33"/>
  </w:num>
  <w:num w:numId="4">
    <w:abstractNumId w:val="32"/>
  </w:num>
  <w:num w:numId="5">
    <w:abstractNumId w:val="3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13"/>
  </w:num>
  <w:num w:numId="20">
    <w:abstractNumId w:val="19"/>
  </w:num>
  <w:num w:numId="21">
    <w:abstractNumId w:val="20"/>
  </w:num>
  <w:num w:numId="22">
    <w:abstractNumId w:val="24"/>
  </w:num>
  <w:num w:numId="23">
    <w:abstractNumId w:val="14"/>
  </w:num>
  <w:num w:numId="24">
    <w:abstractNumId w:val="21"/>
  </w:num>
  <w:num w:numId="25">
    <w:abstractNumId w:val="31"/>
  </w:num>
  <w:num w:numId="26">
    <w:abstractNumId w:val="29"/>
  </w:num>
  <w:num w:numId="27">
    <w:abstractNumId w:val="15"/>
  </w:num>
  <w:num w:numId="28">
    <w:abstractNumId w:val="18"/>
  </w:num>
  <w:num w:numId="29">
    <w:abstractNumId w:val="35"/>
  </w:num>
  <w:num w:numId="30">
    <w:abstractNumId w:val="12"/>
  </w:num>
  <w:num w:numId="31">
    <w:abstractNumId w:val="25"/>
  </w:num>
  <w:num w:numId="32">
    <w:abstractNumId w:val="30"/>
  </w:num>
  <w:num w:numId="33">
    <w:abstractNumId w:val="16"/>
  </w:num>
  <w:num w:numId="34">
    <w:abstractNumId w:val="11"/>
  </w:num>
  <w:num w:numId="35">
    <w:abstractNumId w:val="23"/>
  </w:num>
  <w:num w:numId="36">
    <w:abstractNumId w:val="22"/>
  </w:num>
  <w:num w:numId="37">
    <w:abstractNumId w:val="34"/>
  </w:num>
  <w:num w:numId="38">
    <w:abstractNumId w:val="17"/>
  </w:num>
  <w:num w:numId="39">
    <w:abstractNumId w:val="36"/>
  </w:num>
  <w:num w:numId="40">
    <w:abstractNumId w:val="26"/>
  </w:num>
  <w:num w:numId="41">
    <w:abstractNumId w:val="2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C6"/>
    <w:rsid w:val="00006EE3"/>
    <w:rsid w:val="00017FD5"/>
    <w:rsid w:val="00020019"/>
    <w:rsid w:val="00033B2B"/>
    <w:rsid w:val="00047511"/>
    <w:rsid w:val="000750DD"/>
    <w:rsid w:val="00077639"/>
    <w:rsid w:val="00085D97"/>
    <w:rsid w:val="00090588"/>
    <w:rsid w:val="000D2A84"/>
    <w:rsid w:val="000E0AB3"/>
    <w:rsid w:val="000E23EE"/>
    <w:rsid w:val="000E6580"/>
    <w:rsid w:val="000F74F3"/>
    <w:rsid w:val="00102E1D"/>
    <w:rsid w:val="00136664"/>
    <w:rsid w:val="00136697"/>
    <w:rsid w:val="001700F2"/>
    <w:rsid w:val="00175731"/>
    <w:rsid w:val="001B3D81"/>
    <w:rsid w:val="00205184"/>
    <w:rsid w:val="002147E2"/>
    <w:rsid w:val="0021784C"/>
    <w:rsid w:val="00225BCE"/>
    <w:rsid w:val="00235225"/>
    <w:rsid w:val="002363C2"/>
    <w:rsid w:val="00240AB3"/>
    <w:rsid w:val="002508E3"/>
    <w:rsid w:val="0027755C"/>
    <w:rsid w:val="00294F34"/>
    <w:rsid w:val="002B4D41"/>
    <w:rsid w:val="002C31CA"/>
    <w:rsid w:val="002C42EF"/>
    <w:rsid w:val="003242F6"/>
    <w:rsid w:val="00335A85"/>
    <w:rsid w:val="003851EF"/>
    <w:rsid w:val="003936B9"/>
    <w:rsid w:val="003962FF"/>
    <w:rsid w:val="003A14B8"/>
    <w:rsid w:val="003B2BCD"/>
    <w:rsid w:val="003B56C6"/>
    <w:rsid w:val="003E264B"/>
    <w:rsid w:val="003F5F15"/>
    <w:rsid w:val="00427C0E"/>
    <w:rsid w:val="0045245B"/>
    <w:rsid w:val="00461E16"/>
    <w:rsid w:val="004724D6"/>
    <w:rsid w:val="004759E6"/>
    <w:rsid w:val="004A55E2"/>
    <w:rsid w:val="004D50BB"/>
    <w:rsid w:val="004D6761"/>
    <w:rsid w:val="00506860"/>
    <w:rsid w:val="00514FDD"/>
    <w:rsid w:val="00524F69"/>
    <w:rsid w:val="00595D73"/>
    <w:rsid w:val="005A3D38"/>
    <w:rsid w:val="005C2DE1"/>
    <w:rsid w:val="005C415E"/>
    <w:rsid w:val="005F371F"/>
    <w:rsid w:val="005F7E6B"/>
    <w:rsid w:val="0060176B"/>
    <w:rsid w:val="00607005"/>
    <w:rsid w:val="006173B2"/>
    <w:rsid w:val="0062190B"/>
    <w:rsid w:val="00624562"/>
    <w:rsid w:val="00624B46"/>
    <w:rsid w:val="00644262"/>
    <w:rsid w:val="00677E56"/>
    <w:rsid w:val="006B678D"/>
    <w:rsid w:val="006D193C"/>
    <w:rsid w:val="006D530E"/>
    <w:rsid w:val="006E0D83"/>
    <w:rsid w:val="006E2CAC"/>
    <w:rsid w:val="006E5AF5"/>
    <w:rsid w:val="006F1C6F"/>
    <w:rsid w:val="006F2398"/>
    <w:rsid w:val="006F7481"/>
    <w:rsid w:val="00707E48"/>
    <w:rsid w:val="00717EED"/>
    <w:rsid w:val="00757E82"/>
    <w:rsid w:val="00760C5D"/>
    <w:rsid w:val="00796CC2"/>
    <w:rsid w:val="007A1745"/>
    <w:rsid w:val="007B0A4B"/>
    <w:rsid w:val="008065F2"/>
    <w:rsid w:val="00806B0F"/>
    <w:rsid w:val="0081081C"/>
    <w:rsid w:val="0082043E"/>
    <w:rsid w:val="0082292B"/>
    <w:rsid w:val="008243BD"/>
    <w:rsid w:val="00834F73"/>
    <w:rsid w:val="008428F4"/>
    <w:rsid w:val="008450E5"/>
    <w:rsid w:val="00846456"/>
    <w:rsid w:val="008723A8"/>
    <w:rsid w:val="008826DC"/>
    <w:rsid w:val="008E3F2C"/>
    <w:rsid w:val="009076C0"/>
    <w:rsid w:val="0091641E"/>
    <w:rsid w:val="009359BD"/>
    <w:rsid w:val="00940E19"/>
    <w:rsid w:val="00957DEB"/>
    <w:rsid w:val="00960457"/>
    <w:rsid w:val="00981275"/>
    <w:rsid w:val="009A1F2A"/>
    <w:rsid w:val="009A72B0"/>
    <w:rsid w:val="009D4B39"/>
    <w:rsid w:val="009F56C8"/>
    <w:rsid w:val="00A3154A"/>
    <w:rsid w:val="00A44D3F"/>
    <w:rsid w:val="00A505B9"/>
    <w:rsid w:val="00A53F11"/>
    <w:rsid w:val="00A56DEE"/>
    <w:rsid w:val="00A749F3"/>
    <w:rsid w:val="00A830DC"/>
    <w:rsid w:val="00AA0FA1"/>
    <w:rsid w:val="00AC2C51"/>
    <w:rsid w:val="00B041EB"/>
    <w:rsid w:val="00B1500F"/>
    <w:rsid w:val="00B31C1E"/>
    <w:rsid w:val="00B41577"/>
    <w:rsid w:val="00B5247E"/>
    <w:rsid w:val="00B6181B"/>
    <w:rsid w:val="00B65AA7"/>
    <w:rsid w:val="00B75D0F"/>
    <w:rsid w:val="00B91C06"/>
    <w:rsid w:val="00B94ADC"/>
    <w:rsid w:val="00BA3960"/>
    <w:rsid w:val="00BA5068"/>
    <w:rsid w:val="00BE2E62"/>
    <w:rsid w:val="00BE563E"/>
    <w:rsid w:val="00BF5460"/>
    <w:rsid w:val="00C00B38"/>
    <w:rsid w:val="00C0520D"/>
    <w:rsid w:val="00C26CA2"/>
    <w:rsid w:val="00C32DB7"/>
    <w:rsid w:val="00C531E0"/>
    <w:rsid w:val="00C63058"/>
    <w:rsid w:val="00C65115"/>
    <w:rsid w:val="00C90A9D"/>
    <w:rsid w:val="00CA5A26"/>
    <w:rsid w:val="00CA68DF"/>
    <w:rsid w:val="00D01DF0"/>
    <w:rsid w:val="00D17C3E"/>
    <w:rsid w:val="00D674C6"/>
    <w:rsid w:val="00D720B3"/>
    <w:rsid w:val="00DA03EB"/>
    <w:rsid w:val="00DB35BA"/>
    <w:rsid w:val="00DC38A7"/>
    <w:rsid w:val="00DC64C9"/>
    <w:rsid w:val="00DD1DEC"/>
    <w:rsid w:val="00DD4967"/>
    <w:rsid w:val="00E320E4"/>
    <w:rsid w:val="00E55108"/>
    <w:rsid w:val="00E567CD"/>
    <w:rsid w:val="00E93240"/>
    <w:rsid w:val="00EA5BD7"/>
    <w:rsid w:val="00EF716A"/>
    <w:rsid w:val="00F071A2"/>
    <w:rsid w:val="00F44F2D"/>
    <w:rsid w:val="00F51095"/>
    <w:rsid w:val="00F71A20"/>
    <w:rsid w:val="00FA2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paragraph" w:styleId="NoSpacing">
    <w:name w:val="No Spacing"/>
    <w:uiPriority w:val="1"/>
    <w:qFormat/>
    <w:rsid w:val="003F5F15"/>
    <w:rPr>
      <w:rFonts w:eastAsiaTheme="minorHAnsi"/>
      <w:sz w:val="22"/>
      <w:szCs w:val="22"/>
    </w:rPr>
  </w:style>
  <w:style w:type="character" w:styleId="CommentReference">
    <w:name w:val="annotation reference"/>
    <w:basedOn w:val="DefaultParagraphFont"/>
    <w:uiPriority w:val="99"/>
    <w:semiHidden/>
    <w:unhideWhenUsed/>
    <w:rsid w:val="00D01DF0"/>
    <w:rPr>
      <w:sz w:val="16"/>
      <w:szCs w:val="16"/>
    </w:rPr>
  </w:style>
  <w:style w:type="paragraph" w:styleId="CommentText">
    <w:name w:val="annotation text"/>
    <w:basedOn w:val="Normal"/>
    <w:link w:val="CommentTextChar"/>
    <w:uiPriority w:val="99"/>
    <w:semiHidden/>
    <w:unhideWhenUsed/>
    <w:rsid w:val="00D01DF0"/>
    <w:rPr>
      <w:sz w:val="20"/>
      <w:szCs w:val="20"/>
    </w:rPr>
  </w:style>
  <w:style w:type="character" w:customStyle="1" w:styleId="CommentTextChar">
    <w:name w:val="Comment Text Char"/>
    <w:basedOn w:val="DefaultParagraphFont"/>
    <w:link w:val="CommentText"/>
    <w:uiPriority w:val="99"/>
    <w:semiHidden/>
    <w:rsid w:val="00D01DF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01DF0"/>
    <w:rPr>
      <w:b/>
      <w:bCs/>
    </w:rPr>
  </w:style>
  <w:style w:type="character" w:customStyle="1" w:styleId="CommentSubjectChar">
    <w:name w:val="Comment Subject Char"/>
    <w:basedOn w:val="CommentTextChar"/>
    <w:link w:val="CommentSubject"/>
    <w:uiPriority w:val="99"/>
    <w:semiHidden/>
    <w:rsid w:val="00D01DF0"/>
    <w:rPr>
      <w:rFonts w:ascii="Calibri" w:hAnsi="Calibri"/>
      <w:b/>
      <w:bCs/>
      <w:sz w:val="20"/>
      <w:szCs w:val="20"/>
    </w:rPr>
  </w:style>
  <w:style w:type="character" w:styleId="FollowedHyperlink">
    <w:name w:val="FollowedHyperlink"/>
    <w:basedOn w:val="DefaultParagraphFont"/>
    <w:uiPriority w:val="99"/>
    <w:semiHidden/>
    <w:unhideWhenUsed/>
    <w:rsid w:val="005A3D38"/>
    <w:rPr>
      <w:color w:val="18375D"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paragraph" w:styleId="NoSpacing">
    <w:name w:val="No Spacing"/>
    <w:uiPriority w:val="1"/>
    <w:qFormat/>
    <w:rsid w:val="003F5F15"/>
    <w:rPr>
      <w:rFonts w:eastAsiaTheme="minorHAnsi"/>
      <w:sz w:val="22"/>
      <w:szCs w:val="22"/>
    </w:rPr>
  </w:style>
  <w:style w:type="character" w:styleId="CommentReference">
    <w:name w:val="annotation reference"/>
    <w:basedOn w:val="DefaultParagraphFont"/>
    <w:uiPriority w:val="99"/>
    <w:semiHidden/>
    <w:unhideWhenUsed/>
    <w:rsid w:val="00D01DF0"/>
    <w:rPr>
      <w:sz w:val="16"/>
      <w:szCs w:val="16"/>
    </w:rPr>
  </w:style>
  <w:style w:type="paragraph" w:styleId="CommentText">
    <w:name w:val="annotation text"/>
    <w:basedOn w:val="Normal"/>
    <w:link w:val="CommentTextChar"/>
    <w:uiPriority w:val="99"/>
    <w:semiHidden/>
    <w:unhideWhenUsed/>
    <w:rsid w:val="00D01DF0"/>
    <w:rPr>
      <w:sz w:val="20"/>
      <w:szCs w:val="20"/>
    </w:rPr>
  </w:style>
  <w:style w:type="character" w:customStyle="1" w:styleId="CommentTextChar">
    <w:name w:val="Comment Text Char"/>
    <w:basedOn w:val="DefaultParagraphFont"/>
    <w:link w:val="CommentText"/>
    <w:uiPriority w:val="99"/>
    <w:semiHidden/>
    <w:rsid w:val="00D01DF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01DF0"/>
    <w:rPr>
      <w:b/>
      <w:bCs/>
    </w:rPr>
  </w:style>
  <w:style w:type="character" w:customStyle="1" w:styleId="CommentSubjectChar">
    <w:name w:val="Comment Subject Char"/>
    <w:basedOn w:val="CommentTextChar"/>
    <w:link w:val="CommentSubject"/>
    <w:uiPriority w:val="99"/>
    <w:semiHidden/>
    <w:rsid w:val="00D01DF0"/>
    <w:rPr>
      <w:rFonts w:ascii="Calibri" w:hAnsi="Calibri"/>
      <w:b/>
      <w:bCs/>
      <w:sz w:val="20"/>
      <w:szCs w:val="20"/>
    </w:rPr>
  </w:style>
  <w:style w:type="character" w:styleId="FollowedHyperlink">
    <w:name w:val="FollowedHyperlink"/>
    <w:basedOn w:val="DefaultParagraphFont"/>
    <w:uiPriority w:val="99"/>
    <w:semiHidden/>
    <w:unhideWhenUsed/>
    <w:rsid w:val="005A3D38"/>
    <w:rPr>
      <w:color w:val="18375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066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de.state.co.us/sites/default/files/docs/educatoreffectiveness/LAM%2BQuick%2BGuide%2B-%2BNew%2BIdM.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e.state.co.us/educatoreffectiveness/copms-lams-managing-us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Starting the 2018-19 Year in COPMS</vt:lpstr>
    </vt:vector>
  </TitlesOfParts>
  <Company>Colorado State Education</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the 2018-19 Year in COPMS</dc:title>
  <dc:creator>Robich, Joslyn</dc:creator>
  <cp:lastModifiedBy>Robich, Joslyn</cp:lastModifiedBy>
  <cp:revision>15</cp:revision>
  <cp:lastPrinted>2015-11-11T21:22:00Z</cp:lastPrinted>
  <dcterms:created xsi:type="dcterms:W3CDTF">2018-07-13T17:20:00Z</dcterms:created>
  <dcterms:modified xsi:type="dcterms:W3CDTF">2018-07-16T21:37:00Z</dcterms:modified>
</cp:coreProperties>
</file>