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48"/>
        <w:gridCol w:w="648"/>
        <w:gridCol w:w="648"/>
        <w:gridCol w:w="648"/>
        <w:gridCol w:w="641"/>
        <w:gridCol w:w="7"/>
        <w:gridCol w:w="1307"/>
      </w:tblGrid>
      <w:tr w:rsidR="00EF5708" w:rsidRPr="00231935" w:rsidTr="006D4AF3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307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307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24"/>
              </w:rPr>
            </w:pPr>
            <w:r w:rsidRPr="00231935">
              <w:rPr>
                <w:rFonts w:cs="Calibri-Bold"/>
                <w:b/>
                <w:bCs/>
                <w:caps/>
                <w:color w:val="000000"/>
                <w:sz w:val="24"/>
              </w:rPr>
              <w:t>I.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000000"/>
                <w:sz w:val="24"/>
              </w:rPr>
              <w:t>Mastery of and Pedagogical Expertise in the Content They Teach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provide instruction that is aligned with the Colorado Academic Standards; their district’s organized plan of instruction; and the individual needs of their students.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student literacy development in reading, writing, speaking and listening.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mathematics and understand how to promote student development in numbers and operations, algebra, geometry and measurement, and data analysis and probability.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the content, central concepts, tools of inquiry, appropriate evidence-based instructional practices and specialized character of the disciplines being taught.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develop lessons that reflect the interconnectedness of content areas/disciplines.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make instruction and content relevant to students and take actions to connect students’ background and contextual knowledge with new information being taught.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243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243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2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3 to 8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9 to 14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15 to 20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21 to 24 points = Exemplary</w:t>
            </w: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8856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Weight  X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907A9E" w:rsidRDefault="00907A9E">
      <w:pPr>
        <w:spacing w:after="200" w:line="276" w:lineRule="auto"/>
      </w:pPr>
      <w:r>
        <w:br w:type="page"/>
      </w:r>
    </w:p>
    <w:p w:rsidR="001F2B1F" w:rsidRDefault="00907A9E"/>
    <w:tbl>
      <w:tblPr>
        <w:tblW w:w="1016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3969"/>
        <w:gridCol w:w="629"/>
        <w:gridCol w:w="629"/>
        <w:gridCol w:w="629"/>
        <w:gridCol w:w="629"/>
        <w:gridCol w:w="629"/>
        <w:gridCol w:w="20"/>
        <w:gridCol w:w="1338"/>
      </w:tblGrid>
      <w:tr w:rsidR="00EF5708" w:rsidRPr="00231935" w:rsidTr="006D4AF3">
        <w:trPr>
          <w:trHeight w:val="325"/>
        </w:trPr>
        <w:tc>
          <w:tcPr>
            <w:tcW w:w="1694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3969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03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94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94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358" w:type="dxa"/>
            <w:gridSpan w:val="2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694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II.</w:t>
            </w:r>
          </w:p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Safe, Inclusive and Respectful Learning Environment for Diverse Population of Students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0" w:hanging="370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foster a predictable learning environment in the classroom in which each student has a positive, nurturing relationship with caring adults and peers.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a commitment to and respect for diversity, while working toward common goals as a community and as a country.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engage students as individuals with unique interests and strengths.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adapt their teaching for the benefit of all students, including those with special needs, across a range of ability levels.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provide proactive, clear and constructive feedback to families about student progress and work collaboratively with the families and significant adults in the lives of their students.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create a learning environment characterized by acceptable student behavior, efficient use of time, and appropriate intervention strategies.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134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134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2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3 to 8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9 to 14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15 to 20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21 to 24 points = Exemplary</w:t>
            </w: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8828" w:type="dxa"/>
            <w:gridSpan w:val="8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 w:rsidP="00EF5708">
      <w:pPr>
        <w:spacing w:after="200" w:line="276" w:lineRule="auto"/>
      </w:pPr>
      <w:r>
        <w:br w:type="page"/>
      </w:r>
    </w:p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010"/>
        <w:gridCol w:w="677"/>
        <w:gridCol w:w="677"/>
        <w:gridCol w:w="677"/>
        <w:gridCol w:w="677"/>
        <w:gridCol w:w="669"/>
        <w:gridCol w:w="8"/>
        <w:gridCol w:w="7"/>
        <w:gridCol w:w="1051"/>
        <w:gridCol w:w="7"/>
      </w:tblGrid>
      <w:tr w:rsidR="00EF5708" w:rsidRPr="00231935" w:rsidTr="006D4AF3">
        <w:trPr>
          <w:trHeight w:val="166"/>
        </w:trPr>
        <w:tc>
          <w:tcPr>
            <w:tcW w:w="17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lastRenderedPageBreak/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450" w:type="dxa"/>
            <w:gridSpan w:val="9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01"/>
        </w:trPr>
        <w:tc>
          <w:tcPr>
            <w:tcW w:w="17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175"/>
        </w:trPr>
        <w:tc>
          <w:tcPr>
            <w:tcW w:w="17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065" w:type="dxa"/>
            <w:gridSpan w:val="3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710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III.</w:t>
            </w:r>
          </w:p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Effective Instruction and an Environment that Facilitates Learning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0" w:hanging="370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knowledge of current developmental science, the ways in which learning takes place, and the appropriate levels of intellectual, social, and emotional development of their students.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plan and consistently deliver instruction that draws on results of student assessments, is aligned to academic standards, and advances students’ level of content knowledge and skills.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a rich knowledge of current research on effective instructional practices to meet the developmental and academic needs of their students.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thoughtfully integrate and utilize appropriate available technology in their instruction to maximize student learning.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establish and communicate high expectations for all students and plan instruction that helps students develop critical-thinking and problem solving skills.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576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provide students with opportunities to work in teams and develop leadership qualities.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3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communicate effectively, making learning objectives clear and providing appropriate models of language.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use appropriate methods to assess what each student has learned, including formal and informal assessments, and use results to plan further instruction.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</w:p>
        </w:tc>
      </w:tr>
      <w:tr w:rsidR="00EF5708" w:rsidRPr="00231935" w:rsidTr="006D4AF3">
        <w:trPr>
          <w:gridAfter w:val="1"/>
          <w:wAfter w:w="7" w:type="dxa"/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402" w:type="dxa"/>
            <w:gridSpan w:val="8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 xml:space="preserve">Total Points Earned for Standard 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II</w:t>
            </w: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051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Determine Rating for Standard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II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3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4 to 11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12 to 19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20 to 27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28 to 32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073" w:type="dxa"/>
            <w:gridSpan w:val="4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9097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6C7E57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22"/>
                <w:szCs w:val="22"/>
              </w:rPr>
            </w:pP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77"/>
        <w:gridCol w:w="677"/>
        <w:gridCol w:w="677"/>
        <w:gridCol w:w="677"/>
        <w:gridCol w:w="669"/>
        <w:gridCol w:w="8"/>
        <w:gridCol w:w="1162"/>
      </w:tblGrid>
      <w:tr w:rsidR="00EF5708" w:rsidRPr="00231935" w:rsidTr="006D4AF3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lastRenderedPageBreak/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162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162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C14F9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IV.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reflections on practice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that they analyze student learning, development, and growth and apply what they learn to improve their practice.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link professional growth to their professional goals.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are able to respond to a complex, dynamic environment.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V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 to 4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5 to 7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8 to 10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11 to 12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9000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(Total Pts. Earned for Std. I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Std. I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p w:rsidR="00EF5708" w:rsidRDefault="00EF5708">
      <w:pPr>
        <w:spacing w:after="200" w:line="276" w:lineRule="auto"/>
      </w:pPr>
      <w:r>
        <w:br w:type="page"/>
      </w:r>
    </w:p>
    <w:p w:rsidR="00EF5708" w:rsidRDefault="00EF5708"/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77"/>
        <w:gridCol w:w="677"/>
        <w:gridCol w:w="677"/>
        <w:gridCol w:w="677"/>
        <w:gridCol w:w="669"/>
        <w:gridCol w:w="8"/>
        <w:gridCol w:w="1162"/>
      </w:tblGrid>
      <w:tr w:rsidR="00EF5708" w:rsidRPr="00231935" w:rsidTr="006D4AF3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162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162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445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C14F9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V.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-Bold"/>
                <w:b/>
                <w:bCs/>
                <w:caps/>
                <w:color w:val="000000"/>
                <w:sz w:val="24"/>
              </w:rPr>
              <w:t>LEADERSHIP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bookmarkStart w:id="0" w:name="_GoBack"/>
            <w:bookmarkEnd w:id="0"/>
            <w:r w:rsidRPr="000D3945">
              <w:rPr>
                <w:sz w:val="19"/>
                <w:szCs w:val="19"/>
              </w:rPr>
              <w:t>Teachers demonstrate leadership in their schools.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advocate for schools and students, partnering with students, families and communities as appropriate.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are able to respond to a complex, dynamic environment.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high ethical standards.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tal Points Earned for Standard V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V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 to 5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6 to 9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10 to 13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14 to 16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</w:p>
        </w:tc>
      </w:tr>
      <w:tr w:rsidR="00EF5708" w:rsidRPr="00231935" w:rsidTr="006D4AF3">
        <w:trPr>
          <w:trHeight w:val="60"/>
        </w:trPr>
        <w:tc>
          <w:tcPr>
            <w:tcW w:w="9000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V)  </w:t>
            </w:r>
            <w:proofErr w:type="gramStart"/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Std. 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p w:rsidR="00EF5708" w:rsidRDefault="00EF5708">
      <w:pPr>
        <w:spacing w:after="200" w:line="276" w:lineRule="auto"/>
      </w:pPr>
      <w:r>
        <w:br w:type="page"/>
      </w:r>
    </w:p>
    <w:p w:rsidR="00EF5708" w:rsidRPr="00632620" w:rsidRDefault="00EF5708" w:rsidP="00EF5708">
      <w:pPr>
        <w:pStyle w:val="TOCHeader"/>
        <w:rPr>
          <w:rFonts w:ascii="Cambria" w:hAnsi="Cambria" w:cs="MinionPro-Regular"/>
          <w:color w:val="000000"/>
          <w:sz w:val="24"/>
        </w:rPr>
      </w:pPr>
      <w:bookmarkStart w:id="1" w:name="_Toc238192106"/>
      <w:r w:rsidRPr="00632620">
        <w:rPr>
          <w:rFonts w:ascii="Cambria" w:hAnsi="Cambria"/>
        </w:rPr>
        <w:lastRenderedPageBreak/>
        <w:t>Determining the Overall Rating for Professional Practices</w:t>
      </w:r>
      <w:bookmarkEnd w:id="1"/>
      <w:r w:rsidRPr="00632620">
        <w:rPr>
          <w:rFonts w:ascii="Cambria" w:hAnsi="Cambria"/>
        </w:rPr>
        <w:t xml:space="preserve"> </w:t>
      </w:r>
    </w:p>
    <w:p w:rsidR="00EF5708" w:rsidRDefault="00EF5708" w:rsidP="00EF570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mbria" w:hAnsi="Cambria" w:cs="MinionPro-Regular"/>
          <w:color w:val="000000"/>
          <w:sz w:val="22"/>
          <w:szCs w:val="22"/>
        </w:rPr>
      </w:pPr>
      <w:r w:rsidRPr="00632620">
        <w:rPr>
          <w:rFonts w:ascii="Cambria" w:hAnsi="Cambria" w:cs="MinionPro-Regular"/>
          <w:color w:val="000000"/>
          <w:sz w:val="22"/>
          <w:szCs w:val="22"/>
        </w:rPr>
        <w:t xml:space="preserve">Remember to go back to each standard and record the total points calculated and rating level for each standard using the chart below.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2839"/>
      </w:tblGrid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632620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1491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632620">
              <w:rPr>
                <w:rFonts w:cs="Calibri-Bold"/>
                <w:b/>
                <w:bCs/>
                <w:color w:val="FFFFFF"/>
                <w:sz w:val="22"/>
                <w:szCs w:val="22"/>
              </w:rPr>
              <w:t>Total Points Earned</w:t>
            </w:r>
          </w:p>
        </w:tc>
      </w:tr>
      <w:tr w:rsidR="00EF5708" w:rsidRPr="00632620" w:rsidTr="006D4AF3">
        <w:trPr>
          <w:trHeight w:val="334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Mastery of and Pedagogical Expertise in the Content They Teach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Safe, Inclusive and Respectful Learning Environment for Diverse Population of Students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Effective Instruction and an Environment that Facilitates Learning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632620" w:rsidTr="006D4AF3">
        <w:trPr>
          <w:trHeight w:val="31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Reflection on Practice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Leadership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632620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for All Standards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</w:tbl>
    <w:p w:rsidR="00EF5708" w:rsidRDefault="00EF5708"/>
    <w:p w:rsidR="00EF5708" w:rsidRDefault="00EF5708" w:rsidP="00EF570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Calibri-Bold"/>
          <w:bCs/>
          <w:color w:val="000000"/>
          <w:sz w:val="24"/>
        </w:rPr>
      </w:pPr>
      <w:r w:rsidRPr="00372EE0">
        <w:rPr>
          <w:rFonts w:ascii="Cambria" w:hAnsi="Cambria" w:cs="Calibri-Bold"/>
          <w:bCs/>
          <w:color w:val="000000"/>
          <w:sz w:val="24"/>
        </w:rPr>
        <w:t>Translating the Total Points for All Standards to Overall Professional Practices Rating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0"/>
        <w:gridCol w:w="2468"/>
        <w:gridCol w:w="4587"/>
      </w:tblGrid>
      <w:tr w:rsidR="00EF5708" w:rsidRPr="0042242C" w:rsidTr="006D4AF3">
        <w:trPr>
          <w:trHeight w:val="643"/>
        </w:trPr>
        <w:tc>
          <w:tcPr>
            <w:tcW w:w="1295" w:type="pct"/>
            <w:gridSpan w:val="2"/>
            <w:tcBorders>
              <w:top w:val="single" w:sz="6" w:space="0" w:color="8C8C96"/>
              <w:left w:val="single" w:sz="6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FFFFFF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 xml:space="preserve">Total Number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>of Points Received</w:t>
            </w:r>
          </w:p>
        </w:tc>
        <w:tc>
          <w:tcPr>
            <w:tcW w:w="1296" w:type="pct"/>
            <w:tcBorders>
              <w:top w:val="single" w:sz="6" w:space="0" w:color="8C8C96"/>
              <w:left w:val="single" w:sz="6" w:space="0" w:color="8C8C96"/>
              <w:right w:val="single" w:sz="6" w:space="0" w:color="8C8C96"/>
            </w:tcBorders>
            <w:shd w:val="solid" w:color="355C7E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FFFFFF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 xml:space="preserve">Rating for Number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>of Points Received</w:t>
            </w:r>
          </w:p>
        </w:tc>
        <w:tc>
          <w:tcPr>
            <w:tcW w:w="2409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000000"/>
                <w:sz w:val="22"/>
                <w:szCs w:val="22"/>
              </w:rPr>
              <w:t xml:space="preserve">Total Number of Points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cs="Calibri-Bold"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000000"/>
                <w:sz w:val="22"/>
                <w:szCs w:val="22"/>
              </w:rPr>
              <w:t>Received for this Evaluation =</w:t>
            </w:r>
          </w:p>
        </w:tc>
      </w:tr>
      <w:tr w:rsidR="00EF5708" w:rsidRPr="0042242C" w:rsidTr="006D4AF3">
        <w:trPr>
          <w:trHeight w:val="360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 to 2.00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24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vAlign w:val="center"/>
          </w:tcPr>
          <w:p w:rsidR="00EF5708" w:rsidRPr="00F80B3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FF0000"/>
                <w:sz w:val="24"/>
              </w:rPr>
            </w:pP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2.01 to 7.00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Partially Proficient</w:t>
            </w:r>
          </w:p>
        </w:tc>
        <w:tc>
          <w:tcPr>
            <w:tcW w:w="2409" w:type="pct"/>
            <w:vMerge w:val="restar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clear" w:color="94B6D2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42242C">
              <w:rPr>
                <w:rFonts w:cs="Times New Roman"/>
                <w:b/>
                <w:bCs/>
                <w:sz w:val="24"/>
              </w:rPr>
              <w:t>Overall Professional</w:t>
            </w:r>
          </w:p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sz w:val="24"/>
              </w:rPr>
            </w:pPr>
            <w:r w:rsidRPr="0042242C">
              <w:rPr>
                <w:rFonts w:cs="Times New Roman"/>
                <w:b/>
                <w:bCs/>
                <w:sz w:val="24"/>
              </w:rPr>
              <w:t>Practices Rating</w:t>
            </w: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7.01 to 12.00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2409" w:type="pct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clear" w:color="94B6D2" w:fill="auto"/>
            <w:vAlign w:val="center"/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12.01 to 17.00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Accomplished</w:t>
            </w:r>
          </w:p>
        </w:tc>
        <w:tc>
          <w:tcPr>
            <w:tcW w:w="2409" w:type="pct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17.01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to </w:t>
            </w:r>
            <w:r>
              <w:rPr>
                <w:rFonts w:cs="Calibri"/>
                <w:color w:val="000000"/>
                <w:sz w:val="22"/>
                <w:szCs w:val="22"/>
              </w:rPr>
              <w:t>20.00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Exemplary</w:t>
            </w:r>
          </w:p>
        </w:tc>
        <w:tc>
          <w:tcPr>
            <w:tcW w:w="2409" w:type="pct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94B6D2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</w:tbl>
    <w:p w:rsidR="00EF5708" w:rsidRDefault="00EF5708"/>
    <w:sectPr w:rsidR="00EF5708" w:rsidSect="00EF570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C2D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95875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543EAD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65219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9309F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5644F"/>
    <w:multiLevelType w:val="hybridMultilevel"/>
    <w:tmpl w:val="8BD62A1C"/>
    <w:lvl w:ilvl="0" w:tplc="B95EF65E">
      <w:start w:val="1"/>
      <w:numFmt w:val="bullet"/>
      <w:pStyle w:val="ListParagraph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77235"/>
    <w:multiLevelType w:val="hybridMultilevel"/>
    <w:tmpl w:val="34AA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8"/>
    <w:rsid w:val="00907A9E"/>
    <w:rsid w:val="00E06881"/>
    <w:rsid w:val="00EA7357"/>
    <w:rsid w:val="00E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08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d bullet"/>
    <w:basedOn w:val="Normal"/>
    <w:uiPriority w:val="34"/>
    <w:qFormat/>
    <w:rsid w:val="00EF5708"/>
    <w:pPr>
      <w:widowControl w:val="0"/>
      <w:numPr>
        <w:numId w:val="1"/>
      </w:numPr>
      <w:suppressAutoHyphens/>
      <w:autoSpaceDE w:val="0"/>
      <w:autoSpaceDN w:val="0"/>
      <w:adjustRightInd w:val="0"/>
      <w:contextualSpacing/>
      <w:textAlignment w:val="center"/>
    </w:pPr>
    <w:rPr>
      <w:rFonts w:cs="Calibri"/>
      <w:color w:val="000000"/>
      <w:sz w:val="18"/>
      <w:szCs w:val="18"/>
    </w:rPr>
  </w:style>
  <w:style w:type="paragraph" w:customStyle="1" w:styleId="TOCHeader">
    <w:name w:val="TOC Header"/>
    <w:basedOn w:val="Normal"/>
    <w:qFormat/>
    <w:rsid w:val="00EF5708"/>
    <w:pPr>
      <w:widowControl w:val="0"/>
      <w:autoSpaceDE w:val="0"/>
      <w:autoSpaceDN w:val="0"/>
      <w:adjustRightInd w:val="0"/>
      <w:spacing w:after="90" w:line="288" w:lineRule="auto"/>
      <w:textAlignment w:val="center"/>
    </w:pPr>
    <w:rPr>
      <w:rFonts w:ascii="PalatinoLinotype-Bold" w:hAnsi="PalatinoLinotype-Bold" w:cs="PalatinoLinotype-Bold"/>
      <w:b/>
      <w:bCs/>
      <w:color w:val="5589B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08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d bullet"/>
    <w:basedOn w:val="Normal"/>
    <w:uiPriority w:val="34"/>
    <w:qFormat/>
    <w:rsid w:val="00EF5708"/>
    <w:pPr>
      <w:widowControl w:val="0"/>
      <w:numPr>
        <w:numId w:val="1"/>
      </w:numPr>
      <w:suppressAutoHyphens/>
      <w:autoSpaceDE w:val="0"/>
      <w:autoSpaceDN w:val="0"/>
      <w:adjustRightInd w:val="0"/>
      <w:contextualSpacing/>
      <w:textAlignment w:val="center"/>
    </w:pPr>
    <w:rPr>
      <w:rFonts w:cs="Calibri"/>
      <w:color w:val="000000"/>
      <w:sz w:val="18"/>
      <w:szCs w:val="18"/>
    </w:rPr>
  </w:style>
  <w:style w:type="paragraph" w:customStyle="1" w:styleId="TOCHeader">
    <w:name w:val="TOC Header"/>
    <w:basedOn w:val="Normal"/>
    <w:qFormat/>
    <w:rsid w:val="00EF5708"/>
    <w:pPr>
      <w:widowControl w:val="0"/>
      <w:autoSpaceDE w:val="0"/>
      <w:autoSpaceDN w:val="0"/>
      <w:adjustRightInd w:val="0"/>
      <w:spacing w:after="90" w:line="288" w:lineRule="auto"/>
      <w:textAlignment w:val="center"/>
    </w:pPr>
    <w:rPr>
      <w:rFonts w:ascii="PalatinoLinotype-Bold" w:hAnsi="PalatinoLinotype-Bold" w:cs="PalatinoLinotype-Bold"/>
      <w:b/>
      <w:bCs/>
      <w:color w:val="5589B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Dawn</dc:creator>
  <cp:lastModifiedBy>Pare, Dawn</cp:lastModifiedBy>
  <cp:revision>2</cp:revision>
  <dcterms:created xsi:type="dcterms:W3CDTF">2014-02-12T17:19:00Z</dcterms:created>
  <dcterms:modified xsi:type="dcterms:W3CDTF">2014-02-12T17:24:00Z</dcterms:modified>
</cp:coreProperties>
</file>