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8C" w:rsidRPr="00066D6F" w:rsidRDefault="00D82A8C" w:rsidP="00EA4F7B">
      <w:pPr>
        <w:pStyle w:val="Heading1"/>
        <w:spacing w:before="120" w:after="0"/>
        <w:jc w:val="center"/>
        <w:rPr>
          <w:rFonts w:ascii="Palatino Linotype" w:hAnsi="Palatino Linotype" w:cs="Arial"/>
          <w:smallCaps/>
          <w:color w:val="auto"/>
          <w:sz w:val="28"/>
        </w:rPr>
      </w:pPr>
      <w:r w:rsidRPr="00066D6F">
        <w:rPr>
          <w:rFonts w:ascii="Palatino Linotype" w:hAnsi="Palatino Linotype" w:cs="Arial"/>
          <w:smallCaps/>
          <w:color w:val="auto"/>
          <w:sz w:val="28"/>
        </w:rPr>
        <w:t>Unified Improvement Plan Quality Criteria (District Level)</w:t>
      </w:r>
    </w:p>
    <w:p w:rsidR="00623810" w:rsidRPr="00066D6F" w:rsidRDefault="00623810" w:rsidP="00623810">
      <w:pPr>
        <w:keepNext/>
        <w:spacing w:before="240"/>
        <w:outlineLvl w:val="0"/>
        <w:rPr>
          <w:rFonts w:asciiTheme="minorHAnsi" w:eastAsia="Times New Roman" w:hAnsiTheme="minorHAnsi" w:cs="Arial"/>
          <w:b/>
          <w:bCs/>
          <w:smallCaps/>
          <w:kern w:val="32"/>
        </w:rPr>
      </w:pPr>
      <w:r w:rsidRPr="00066D6F">
        <w:rPr>
          <w:rFonts w:asciiTheme="minorHAnsi" w:eastAsia="Times New Roman" w:hAnsiTheme="minorHAnsi" w:cs="Arial"/>
          <w:b/>
          <w:bCs/>
          <w:smallCaps/>
          <w:kern w:val="32"/>
        </w:rPr>
        <w:t>General Directions</w:t>
      </w:r>
    </w:p>
    <w:p w:rsidR="00D82A8C" w:rsidRPr="002C480E" w:rsidRDefault="00D82A8C" w:rsidP="00623810">
      <w:r w:rsidRPr="002C480E">
        <w:t xml:space="preserve">The Unified Improvement Plan </w:t>
      </w:r>
      <w:r w:rsidR="00545700">
        <w:t>(UIP)</w:t>
      </w:r>
      <w:r w:rsidRPr="002C480E">
        <w:t xml:space="preserve"> is intended to provide </w:t>
      </w:r>
      <w:r>
        <w:t>districts</w:t>
      </w:r>
      <w:r w:rsidRPr="002C480E">
        <w:t xml:space="preserve"> with a consistent format to capture improvement p</w:t>
      </w:r>
      <w:r w:rsidR="00EA4F7B">
        <w:t>lanning efforts that streamline</w:t>
      </w:r>
      <w:r w:rsidRPr="002C480E">
        <w:t xml:space="preserve"> state and federal planning requirements.  To assist with that process, the Quality Criteria </w:t>
      </w:r>
      <w:r>
        <w:t>offer</w:t>
      </w:r>
      <w:r w:rsidR="00A70846">
        <w:t>s</w:t>
      </w:r>
      <w:r w:rsidRPr="002C480E">
        <w:t xml:space="preserve"> guidance </w:t>
      </w:r>
      <w:r w:rsidR="00A70846">
        <w:t>for</w:t>
      </w:r>
      <w:r w:rsidRPr="002C480E">
        <w:t xml:space="preserve"> creating an improvement plan that incorporates all of the state accountability and </w:t>
      </w:r>
      <w:r>
        <w:t xml:space="preserve">federal </w:t>
      </w:r>
      <w:r w:rsidRPr="002C480E">
        <w:t xml:space="preserve">requirements.  </w:t>
      </w:r>
      <w:r w:rsidR="00EA4F7B">
        <w:t>Quality Criteria are provided for S</w:t>
      </w:r>
      <w:r>
        <w:t xml:space="preserve">ection III: Narrative on Data Analysis and Root Cause Identification, and Section IV: Action Plans of the </w:t>
      </w:r>
      <w:r w:rsidR="00BD1D9F">
        <w:t>UIP</w:t>
      </w:r>
      <w:r>
        <w:t xml:space="preserve"> template.  </w:t>
      </w:r>
      <w:r w:rsidRPr="002C480E">
        <w:t>Th</w:t>
      </w:r>
      <w:r>
        <w:t xml:space="preserve">e criteria are also a resource for </w:t>
      </w:r>
      <w:r w:rsidRPr="002C480E">
        <w:t xml:space="preserve">state and district reviewers </w:t>
      </w:r>
      <w:r>
        <w:t>to</w:t>
      </w:r>
      <w:r w:rsidRPr="002C480E">
        <w:t xml:space="preserve"> use </w:t>
      </w:r>
      <w:r>
        <w:t>in</w:t>
      </w:r>
      <w:r w:rsidRPr="002C480E">
        <w:t xml:space="preserve"> review</w:t>
      </w:r>
      <w:r>
        <w:t>ing</w:t>
      </w:r>
      <w:r w:rsidRPr="002C480E">
        <w:t xml:space="preserve"> the plans.  </w:t>
      </w:r>
    </w:p>
    <w:p w:rsidR="00D82A8C" w:rsidRPr="002C480E" w:rsidRDefault="00D82A8C" w:rsidP="00623810">
      <w:pPr>
        <w:rPr>
          <w:b/>
        </w:rPr>
      </w:pPr>
    </w:p>
    <w:p w:rsidR="00D82A8C" w:rsidRPr="00066D6F" w:rsidRDefault="00D82A8C" w:rsidP="00623810">
      <w:pPr>
        <w:rPr>
          <w:rFonts w:ascii="Palatino Linotype" w:hAnsi="Palatino Linotype"/>
          <w:b/>
        </w:rPr>
      </w:pPr>
      <w:r w:rsidRPr="00066D6F">
        <w:rPr>
          <w:rFonts w:ascii="Palatino Linotype" w:hAnsi="Palatino Linotype"/>
          <w:b/>
        </w:rPr>
        <w:t>Meeting Specific Requirements in the Plan</w:t>
      </w:r>
    </w:p>
    <w:p w:rsidR="00D82A8C" w:rsidRDefault="00D82A8C" w:rsidP="00623810">
      <w:r>
        <w:t>All districts should respond to the general indicators.  However, o</w:t>
      </w:r>
      <w:r w:rsidRPr="002C480E">
        <w:t xml:space="preserve">n some elements, </w:t>
      </w:r>
      <w:r>
        <w:t>there are additional state and federal requirements</w:t>
      </w:r>
      <w:r w:rsidRPr="002C480E">
        <w:t xml:space="preserve"> that are unique to </w:t>
      </w:r>
      <w:r>
        <w:t>specific</w:t>
      </w:r>
      <w:r w:rsidRPr="002C480E">
        <w:t xml:space="preserve"> program</w:t>
      </w:r>
      <w:r>
        <w:t xml:space="preserve">s (e.g., </w:t>
      </w:r>
      <w:r w:rsidR="00F5362D">
        <w:t>Turnaround under state accountability,</w:t>
      </w:r>
      <w:r w:rsidR="007372B1">
        <w:t xml:space="preserve"> Title III</w:t>
      </w:r>
      <w:r>
        <w:t>)</w:t>
      </w:r>
      <w:r w:rsidRPr="002C480E">
        <w:t xml:space="preserve">.  Therefore, clarity around (1) </w:t>
      </w:r>
      <w:r>
        <w:t xml:space="preserve">the district’s accreditation </w:t>
      </w:r>
      <w:r w:rsidR="00EA4F7B">
        <w:t>category</w:t>
      </w:r>
      <w:r>
        <w:t>, (2) whether the district has been identified under other state accountability designations (e.</w:t>
      </w:r>
      <w:r w:rsidR="008B6EA5">
        <w:t>g.</w:t>
      </w:r>
      <w:r>
        <w:t xml:space="preserve">, required to complete a Graduation and Completion plan), and (3) whether </w:t>
      </w:r>
      <w:r w:rsidRPr="002C480E">
        <w:t xml:space="preserve">the </w:t>
      </w:r>
      <w:r w:rsidR="00EF08D1">
        <w:t xml:space="preserve">district </w:t>
      </w:r>
      <w:r w:rsidR="007372B1">
        <w:t>has to meet requirements</w:t>
      </w:r>
      <w:r>
        <w:t xml:space="preserve"> identified under </w:t>
      </w:r>
      <w:r w:rsidR="007372B1">
        <w:t>ESEA</w:t>
      </w:r>
      <w:r w:rsidR="00EF08D1">
        <w:t xml:space="preserve"> </w:t>
      </w:r>
      <w:r>
        <w:t xml:space="preserve">(i.e., Titles I, IIA and/or III).  </w:t>
      </w:r>
      <w:r w:rsidRPr="002C480E">
        <w:t xml:space="preserve">Answer the following questions to ensure that the </w:t>
      </w:r>
      <w:r>
        <w:t xml:space="preserve">district </w:t>
      </w:r>
      <w:r w:rsidRPr="002C480E">
        <w:t xml:space="preserve">plan is addressing all of the appropriate elements.  </w:t>
      </w:r>
      <w:r w:rsidR="001F7EEE">
        <w:t>The pre-populated report (section I of the UIP that CDE populates for each district) is another resource that should help to answer these questions.</w:t>
      </w:r>
    </w:p>
    <w:p w:rsidR="00D82A8C" w:rsidRDefault="00D82A8C" w:rsidP="00B83CF8">
      <w:pPr>
        <w:rPr>
          <w:b/>
        </w:rPr>
      </w:pPr>
    </w:p>
    <w:p w:rsidR="00D82A8C" w:rsidRPr="002C480E" w:rsidRDefault="00D82A8C" w:rsidP="00B4707D">
      <w:pPr>
        <w:shd w:val="clear" w:color="auto" w:fill="4F81BD"/>
        <w:rPr>
          <w:i/>
          <w:color w:val="FFFFFF"/>
        </w:rPr>
      </w:pPr>
      <w:r w:rsidRPr="002C480E">
        <w:rPr>
          <w:i/>
          <w:color w:val="FFFFFF"/>
        </w:rPr>
        <w:t xml:space="preserve">Description of </w:t>
      </w:r>
      <w:r>
        <w:rPr>
          <w:i/>
          <w:color w:val="FFFFFF"/>
        </w:rPr>
        <w:t>District under State Accountability</w:t>
      </w:r>
    </w:p>
    <w:p w:rsidR="00D82A8C" w:rsidRPr="002C480E" w:rsidRDefault="0085578A" w:rsidP="00B4707D">
      <w:pPr>
        <w:shd w:val="clear" w:color="auto" w:fill="DBE5F1"/>
      </w:pPr>
      <w:r>
        <w:t>Which</w:t>
      </w:r>
      <w:r w:rsidR="00D82A8C">
        <w:t xml:space="preserve"> accreditation </w:t>
      </w:r>
      <w:r>
        <w:t>category</w:t>
      </w:r>
      <w:r w:rsidR="00D82A8C">
        <w:t xml:space="preserve"> has been identified for the district?</w:t>
      </w:r>
    </w:p>
    <w:p w:rsidR="00D82A8C" w:rsidRDefault="00D82A8C" w:rsidP="00B0537F">
      <w:pPr>
        <w:shd w:val="clear" w:color="auto" w:fill="DBE5F1"/>
        <w:tabs>
          <w:tab w:val="left" w:pos="360"/>
        </w:tabs>
      </w:pPr>
      <w:r w:rsidRPr="002C480E">
        <w:tab/>
      </w:r>
      <w:r w:rsidRPr="002C480E">
        <w:sym w:font="Wingdings" w:char="F0A8"/>
      </w:r>
      <w:r w:rsidRPr="002C480E">
        <w:t xml:space="preserve">  </w:t>
      </w:r>
      <w:r>
        <w:t>Performance</w:t>
      </w:r>
      <w:r>
        <w:tab/>
      </w:r>
      <w:r w:rsidRPr="002C480E">
        <w:sym w:font="Wingdings" w:char="F0A8"/>
      </w:r>
      <w:r w:rsidRPr="002C480E">
        <w:t xml:space="preserve">  </w:t>
      </w:r>
      <w:r>
        <w:t>Improvement</w:t>
      </w:r>
      <w:r>
        <w:tab/>
      </w:r>
      <w:r w:rsidRPr="002C480E">
        <w:sym w:font="Wingdings" w:char="F0A8"/>
      </w:r>
      <w:r w:rsidRPr="002C480E">
        <w:t xml:space="preserve">  </w:t>
      </w:r>
      <w:r>
        <w:t>Priority Improvement</w:t>
      </w:r>
      <w:r>
        <w:tab/>
      </w:r>
      <w:r w:rsidRPr="002C480E">
        <w:sym w:font="Wingdings" w:char="F0A8"/>
      </w:r>
      <w:r w:rsidRPr="002C480E">
        <w:t xml:space="preserve">  </w:t>
      </w:r>
      <w:r>
        <w:t>Turnaround</w:t>
      </w:r>
    </w:p>
    <w:p w:rsidR="00D82A8C" w:rsidRDefault="00D82A8C" w:rsidP="00D23122">
      <w:pPr>
        <w:shd w:val="clear" w:color="auto" w:fill="DBE5F1"/>
        <w:tabs>
          <w:tab w:val="left" w:pos="360"/>
        </w:tabs>
        <w:rPr>
          <w:sz w:val="18"/>
          <w:szCs w:val="18"/>
        </w:rPr>
      </w:pPr>
      <w:r>
        <w:tab/>
      </w:r>
      <w:r>
        <w:rPr>
          <w:sz w:val="18"/>
          <w:szCs w:val="18"/>
        </w:rPr>
        <w:t>(</w:t>
      </w:r>
      <w:r w:rsidRPr="00FF47FD">
        <w:rPr>
          <w:sz w:val="18"/>
          <w:szCs w:val="18"/>
        </w:rPr>
        <w:t xml:space="preserve">Once finalized, </w:t>
      </w:r>
      <w:r w:rsidR="00CA5ADF">
        <w:rPr>
          <w:sz w:val="18"/>
          <w:szCs w:val="18"/>
        </w:rPr>
        <w:t>accreditation categories</w:t>
      </w:r>
      <w:r w:rsidRPr="00FF47FD">
        <w:rPr>
          <w:sz w:val="18"/>
          <w:szCs w:val="18"/>
        </w:rPr>
        <w:t xml:space="preserve"> will be listed at: </w:t>
      </w:r>
      <w:hyperlink r:id="rId10" w:history="1">
        <w:r w:rsidRPr="007D6787">
          <w:rPr>
            <w:rStyle w:val="Hyperlink"/>
            <w:sz w:val="18"/>
            <w:szCs w:val="18"/>
          </w:rPr>
          <w:t>www.schoolview.org</w:t>
        </w:r>
      </w:hyperlink>
      <w:r w:rsidRPr="00B0537F">
        <w:rPr>
          <w:sz w:val="18"/>
          <w:szCs w:val="18"/>
        </w:rPr>
        <w:t>)</w:t>
      </w:r>
    </w:p>
    <w:p w:rsidR="00D82A8C" w:rsidRDefault="00D82A8C" w:rsidP="00D23122">
      <w:pPr>
        <w:shd w:val="clear" w:color="auto" w:fill="DBE5F1"/>
        <w:tabs>
          <w:tab w:val="left" w:pos="360"/>
        </w:tabs>
        <w:rPr>
          <w:sz w:val="18"/>
          <w:szCs w:val="18"/>
        </w:rPr>
      </w:pPr>
    </w:p>
    <w:p w:rsidR="00D82A8C" w:rsidRDefault="00D82A8C" w:rsidP="00A07958">
      <w:pPr>
        <w:shd w:val="clear" w:color="auto" w:fill="DBE5F1"/>
      </w:pPr>
      <w:r w:rsidRPr="002C480E">
        <w:t xml:space="preserve">Is the </w:t>
      </w:r>
      <w:r>
        <w:t>district</w:t>
      </w:r>
      <w:r w:rsidRPr="002C480E">
        <w:t xml:space="preserve"> identified </w:t>
      </w:r>
      <w:r w:rsidR="0085578A">
        <w:t xml:space="preserve">as a designated Graduation district and required to develop and implement </w:t>
      </w:r>
      <w:r>
        <w:t>a Student Graduation and Completion Plan (Colorado Statute 22-14-107)?</w:t>
      </w:r>
      <w:r w:rsidRPr="002C480E">
        <w:t xml:space="preserve">  </w:t>
      </w:r>
    </w:p>
    <w:p w:rsidR="00FF3368" w:rsidRDefault="00D82A8C" w:rsidP="00FF3368">
      <w:pPr>
        <w:shd w:val="clear" w:color="auto" w:fill="DBE5F1"/>
        <w:ind w:left="360" w:hanging="360"/>
      </w:pPr>
      <w:r>
        <w:tab/>
      </w:r>
      <w:r w:rsidRPr="002C480E">
        <w:sym w:font="Wingdings" w:char="F0A8"/>
      </w:r>
      <w:r w:rsidRPr="002C480E">
        <w:t xml:space="preserve">  </w:t>
      </w:r>
      <w:r>
        <w:t xml:space="preserve">Yes </w:t>
      </w:r>
      <w:r>
        <w:tab/>
      </w:r>
      <w:r w:rsidRPr="002C480E">
        <w:sym w:font="Wingdings" w:char="F0A8"/>
      </w:r>
      <w:r>
        <w:t xml:space="preserve">  No</w:t>
      </w:r>
    </w:p>
    <w:p w:rsidR="00FF3368" w:rsidRDefault="00FF3368" w:rsidP="00FF3368">
      <w:pPr>
        <w:shd w:val="clear" w:color="auto" w:fill="DBE5F1"/>
        <w:ind w:left="360" w:hanging="360"/>
      </w:pPr>
    </w:p>
    <w:p w:rsidR="00FF3368" w:rsidRDefault="004344C6" w:rsidP="00FF3368">
      <w:pPr>
        <w:shd w:val="clear" w:color="auto" w:fill="DBE5F1"/>
        <w:ind w:left="360" w:hanging="360"/>
      </w:pPr>
      <w:r>
        <w:t>Is the district meeting Gifted Education program requirement</w:t>
      </w:r>
      <w:r w:rsidR="00FF3368">
        <w:t xml:space="preserve"> through the UIP?</w:t>
      </w:r>
    </w:p>
    <w:p w:rsidR="00FF3368" w:rsidRDefault="00FF3368" w:rsidP="00FF3368">
      <w:pPr>
        <w:shd w:val="clear" w:color="auto" w:fill="DBE5F1"/>
        <w:ind w:left="360" w:hanging="360"/>
      </w:pPr>
      <w:r>
        <w:tab/>
      </w:r>
      <w:r w:rsidRPr="002C480E">
        <w:sym w:font="Wingdings" w:char="F0A8"/>
      </w:r>
      <w:r w:rsidRPr="002C480E">
        <w:t xml:space="preserve">  </w:t>
      </w:r>
      <w:r>
        <w:t xml:space="preserve">Yes </w:t>
      </w:r>
      <w:r>
        <w:tab/>
      </w:r>
      <w:r w:rsidRPr="002C480E">
        <w:sym w:font="Wingdings" w:char="F0A8"/>
      </w:r>
      <w:r>
        <w:t xml:space="preserve">  No</w:t>
      </w:r>
    </w:p>
    <w:p w:rsidR="00D82A8C" w:rsidRPr="002C480E" w:rsidRDefault="00D82A8C" w:rsidP="00202E39">
      <w:pPr>
        <w:shd w:val="clear" w:color="auto" w:fill="4F81BD"/>
        <w:rPr>
          <w:i/>
          <w:color w:val="FFFFFF"/>
        </w:rPr>
      </w:pPr>
      <w:r w:rsidRPr="002C480E">
        <w:rPr>
          <w:i/>
          <w:color w:val="FFFFFF"/>
        </w:rPr>
        <w:t xml:space="preserve">Description of </w:t>
      </w:r>
      <w:r>
        <w:rPr>
          <w:i/>
          <w:color w:val="FFFFFF"/>
        </w:rPr>
        <w:t>District</w:t>
      </w:r>
      <w:r w:rsidRPr="002C480E">
        <w:rPr>
          <w:i/>
          <w:color w:val="FFFFFF"/>
        </w:rPr>
        <w:t xml:space="preserve">’s </w:t>
      </w:r>
      <w:r w:rsidR="006B2C12">
        <w:rPr>
          <w:i/>
          <w:color w:val="FFFFFF"/>
        </w:rPr>
        <w:t xml:space="preserve">ESEA  </w:t>
      </w:r>
      <w:r>
        <w:rPr>
          <w:i/>
          <w:color w:val="FFFFFF"/>
        </w:rPr>
        <w:t>Programs</w:t>
      </w:r>
    </w:p>
    <w:p w:rsidR="00D82A8C" w:rsidRPr="002C480E" w:rsidRDefault="006B2C12" w:rsidP="00202E39">
      <w:pPr>
        <w:shd w:val="clear" w:color="auto" w:fill="DBE5F1"/>
      </w:pPr>
      <w:r>
        <w:t xml:space="preserve">Does the district accept Title I funds? </w:t>
      </w:r>
    </w:p>
    <w:p w:rsidR="00D82A8C" w:rsidRDefault="00D82A8C" w:rsidP="00B0537F">
      <w:pPr>
        <w:shd w:val="clear" w:color="auto" w:fill="DBE5F1"/>
        <w:ind w:left="360" w:hanging="360"/>
      </w:pPr>
      <w:r w:rsidRPr="002C480E">
        <w:tab/>
      </w:r>
      <w:r w:rsidRPr="002C480E">
        <w:sym w:font="Wingdings" w:char="F0A8"/>
      </w:r>
      <w:r w:rsidRPr="002C480E">
        <w:t xml:space="preserve">  </w:t>
      </w:r>
      <w:r w:rsidR="006B2C12">
        <w:t>Yes</w:t>
      </w:r>
      <w:r>
        <w:t xml:space="preserve">  </w:t>
      </w:r>
      <w:r w:rsidR="006B2C12">
        <w:tab/>
      </w:r>
      <w:r w:rsidR="006B2C12">
        <w:tab/>
      </w:r>
      <w:r w:rsidRPr="002C480E">
        <w:sym w:font="Wingdings" w:char="F0A8"/>
      </w:r>
      <w:r w:rsidRPr="002C480E">
        <w:t xml:space="preserve">  </w:t>
      </w:r>
      <w:r w:rsidR="006B2C12">
        <w:t>No</w:t>
      </w:r>
    </w:p>
    <w:p w:rsidR="00D82A8C" w:rsidRPr="006B2C12" w:rsidRDefault="00D82A8C" w:rsidP="006B2C12">
      <w:pPr>
        <w:shd w:val="clear" w:color="auto" w:fill="DBE5F1"/>
        <w:tabs>
          <w:tab w:val="left" w:pos="360"/>
        </w:tabs>
        <w:ind w:left="360" w:hanging="360"/>
        <w:rPr>
          <w:sz w:val="18"/>
          <w:szCs w:val="18"/>
        </w:rPr>
      </w:pPr>
      <w:r>
        <w:rPr>
          <w:sz w:val="18"/>
          <w:szCs w:val="18"/>
        </w:rPr>
        <w:tab/>
      </w:r>
    </w:p>
    <w:p w:rsidR="00D82A8C" w:rsidRDefault="00EF08D1" w:rsidP="00F440FB">
      <w:pPr>
        <w:shd w:val="clear" w:color="auto" w:fill="DBE5F1"/>
      </w:pPr>
      <w:r>
        <w:t xml:space="preserve">Does the district accept </w:t>
      </w:r>
      <w:r w:rsidR="00D82A8C" w:rsidRPr="002C480E">
        <w:t>Title I</w:t>
      </w:r>
      <w:r w:rsidR="00D82A8C">
        <w:t>IA</w:t>
      </w:r>
      <w:r w:rsidRPr="00EF08D1">
        <w:t xml:space="preserve"> </w:t>
      </w:r>
      <w:r>
        <w:t>funds</w:t>
      </w:r>
      <w:r w:rsidR="00D82A8C">
        <w:t>?</w:t>
      </w:r>
    </w:p>
    <w:p w:rsidR="00D82A8C" w:rsidRDefault="00D82A8C" w:rsidP="003955F7">
      <w:pPr>
        <w:shd w:val="clear" w:color="auto" w:fill="DBE5F1"/>
        <w:tabs>
          <w:tab w:val="left" w:pos="360"/>
        </w:tabs>
      </w:pPr>
      <w:r>
        <w:tab/>
      </w:r>
      <w:r w:rsidRPr="002C480E">
        <w:sym w:font="Wingdings" w:char="F0A8"/>
      </w:r>
      <w:r w:rsidRPr="002C480E">
        <w:t xml:space="preserve">  </w:t>
      </w:r>
      <w:r>
        <w:t xml:space="preserve">Yes </w:t>
      </w:r>
      <w:r>
        <w:tab/>
      </w:r>
      <w:r>
        <w:tab/>
      </w:r>
      <w:r w:rsidRPr="002C480E">
        <w:sym w:font="Wingdings" w:char="F0A8"/>
      </w:r>
      <w:r>
        <w:t xml:space="preserve">  No</w:t>
      </w:r>
    </w:p>
    <w:p w:rsidR="00D82A8C" w:rsidRPr="006B2C12" w:rsidRDefault="00E7658A" w:rsidP="006B2C12">
      <w:pPr>
        <w:shd w:val="clear" w:color="auto" w:fill="DBE5F1"/>
        <w:tabs>
          <w:tab w:val="left" w:pos="360"/>
        </w:tabs>
        <w:ind w:left="360" w:hanging="360"/>
        <w:rPr>
          <w:sz w:val="18"/>
          <w:szCs w:val="18"/>
        </w:rPr>
      </w:pPr>
      <w:r>
        <w:rPr>
          <w:sz w:val="18"/>
          <w:szCs w:val="18"/>
        </w:rPr>
        <w:tab/>
      </w:r>
    </w:p>
    <w:p w:rsidR="00D82A8C" w:rsidRDefault="00D82A8C" w:rsidP="00F440FB">
      <w:pPr>
        <w:shd w:val="clear" w:color="auto" w:fill="DBE5F1"/>
      </w:pPr>
      <w:r w:rsidRPr="002C480E">
        <w:t xml:space="preserve">Is the </w:t>
      </w:r>
      <w:r>
        <w:t>district</w:t>
      </w:r>
      <w:r w:rsidR="00F5362D">
        <w:t xml:space="preserve"> or consortium</w:t>
      </w:r>
      <w:r w:rsidRPr="002C480E">
        <w:t xml:space="preserve"> identified for </w:t>
      </w:r>
      <w:r>
        <w:t xml:space="preserve">Title III Program </w:t>
      </w:r>
      <w:r w:rsidRPr="002C480E">
        <w:t xml:space="preserve">improvement?  </w:t>
      </w:r>
    </w:p>
    <w:p w:rsidR="00D82A8C" w:rsidRDefault="00D82A8C" w:rsidP="003955F7">
      <w:pPr>
        <w:shd w:val="clear" w:color="auto" w:fill="DBE5F1"/>
        <w:tabs>
          <w:tab w:val="left" w:pos="360"/>
        </w:tabs>
      </w:pPr>
      <w:r>
        <w:tab/>
      </w:r>
      <w:r w:rsidRPr="002C480E">
        <w:sym w:font="Wingdings" w:char="F0A8"/>
      </w:r>
      <w:r w:rsidRPr="002C480E">
        <w:t xml:space="preserve">  </w:t>
      </w:r>
      <w:r>
        <w:t xml:space="preserve">Yes </w:t>
      </w:r>
      <w:r>
        <w:tab/>
      </w:r>
      <w:r>
        <w:tab/>
      </w:r>
      <w:r w:rsidRPr="002C480E">
        <w:sym w:font="Wingdings" w:char="F0A8"/>
      </w:r>
      <w:r>
        <w:t xml:space="preserve">  No</w:t>
      </w:r>
    </w:p>
    <w:p w:rsidR="00D82A8C" w:rsidRDefault="00E7658A" w:rsidP="003955F7">
      <w:pPr>
        <w:shd w:val="clear" w:color="auto" w:fill="DBE5F1"/>
        <w:tabs>
          <w:tab w:val="left" w:pos="360"/>
        </w:tabs>
        <w:rPr>
          <w:sz w:val="18"/>
          <w:szCs w:val="18"/>
        </w:rPr>
      </w:pPr>
      <w:r>
        <w:rPr>
          <w:sz w:val="18"/>
          <w:szCs w:val="18"/>
        </w:rPr>
        <w:tab/>
        <w:t>(Once Title III designations are finalized, c</w:t>
      </w:r>
      <w:r w:rsidR="00D82A8C" w:rsidRPr="00F440FB">
        <w:rPr>
          <w:sz w:val="18"/>
          <w:szCs w:val="18"/>
        </w:rPr>
        <w:t xml:space="preserve">onfirm on </w:t>
      </w:r>
      <w:r w:rsidR="003955F7">
        <w:rPr>
          <w:sz w:val="18"/>
          <w:szCs w:val="18"/>
        </w:rPr>
        <w:t>your pre-popu</w:t>
      </w:r>
      <w:r w:rsidR="00F5362D">
        <w:rPr>
          <w:sz w:val="18"/>
          <w:szCs w:val="18"/>
        </w:rPr>
        <w:t xml:space="preserve">lated report for the UIP, p. </w:t>
      </w:r>
      <w:r w:rsidR="00614CBB">
        <w:rPr>
          <w:sz w:val="18"/>
          <w:szCs w:val="18"/>
        </w:rPr>
        <w:t>5</w:t>
      </w:r>
      <w:r w:rsidR="003955F7">
        <w:rPr>
          <w:sz w:val="18"/>
          <w:szCs w:val="18"/>
        </w:rPr>
        <w:t>)</w:t>
      </w:r>
    </w:p>
    <w:p w:rsidR="00447480" w:rsidRDefault="00447480" w:rsidP="003955F7">
      <w:pPr>
        <w:shd w:val="clear" w:color="auto" w:fill="DBE5F1"/>
        <w:tabs>
          <w:tab w:val="left" w:pos="360"/>
        </w:tabs>
        <w:rPr>
          <w:sz w:val="18"/>
          <w:szCs w:val="18"/>
        </w:rPr>
      </w:pPr>
    </w:p>
    <w:p w:rsidR="00492E75" w:rsidRDefault="00492E75" w:rsidP="00492E75">
      <w:pPr>
        <w:shd w:val="clear" w:color="auto" w:fill="DBE5F1"/>
      </w:pPr>
      <w:r w:rsidRPr="00492E75" w:rsidDel="0034021F">
        <w:t xml:space="preserve">Does the district have </w:t>
      </w:r>
      <w:r w:rsidR="001F7EEE">
        <w:t xml:space="preserve">Title I </w:t>
      </w:r>
      <w:r w:rsidRPr="00492E75" w:rsidDel="0034021F">
        <w:t xml:space="preserve">Focus Schools or </w:t>
      </w:r>
      <w:r w:rsidR="001F7EEE">
        <w:t>schools that have been awarded a</w:t>
      </w:r>
      <w:r w:rsidRPr="00492E75" w:rsidDel="0034021F">
        <w:t xml:space="preserve"> Tiered Intervention Grant (TIG)?</w:t>
      </w:r>
    </w:p>
    <w:p w:rsidR="00BA4F36" w:rsidRDefault="00BA4F36" w:rsidP="00BA4F36">
      <w:pPr>
        <w:shd w:val="clear" w:color="auto" w:fill="DBE5F1"/>
        <w:ind w:firstLine="360"/>
      </w:pPr>
      <w:r w:rsidRPr="002C480E" w:rsidDel="0034021F">
        <w:sym w:font="Wingdings" w:char="F0A8"/>
      </w:r>
      <w:r w:rsidRPr="002C480E" w:rsidDel="0034021F">
        <w:t xml:space="preserve">  </w:t>
      </w:r>
      <w:r w:rsidDel="0034021F">
        <w:t xml:space="preserve">Yes </w:t>
      </w:r>
      <w:r w:rsidDel="0034021F">
        <w:tab/>
      </w:r>
      <w:r w:rsidDel="0034021F">
        <w:tab/>
      </w:r>
      <w:r w:rsidRPr="002C480E" w:rsidDel="0034021F">
        <w:sym w:font="Wingdings" w:char="F0A8"/>
      </w:r>
      <w:r w:rsidDel="0034021F">
        <w:t xml:space="preserve">  No</w:t>
      </w:r>
    </w:p>
    <w:p w:rsidR="00BA4F36" w:rsidDel="0034021F" w:rsidRDefault="00BA4F36" w:rsidP="00492E75">
      <w:pPr>
        <w:shd w:val="clear" w:color="auto" w:fill="DBE5F1"/>
        <w:rPr>
          <w:sz w:val="18"/>
          <w:szCs w:val="18"/>
        </w:rPr>
      </w:pPr>
    </w:p>
    <w:p w:rsidR="00D82A8C" w:rsidRDefault="00492E75">
      <w:r w:rsidDel="0034021F">
        <w:tab/>
      </w:r>
      <w:r w:rsidR="00D82A8C">
        <w:br w:type="page"/>
      </w:r>
    </w:p>
    <w:p w:rsidR="0087343E" w:rsidRDefault="00D82A8C" w:rsidP="00B83CF8">
      <w:r>
        <w:lastRenderedPageBreak/>
        <w:t>In addition to addressing the general indicators, districts should look for the following symbols that apply to the district and address additional requirements for the programs identified above.</w:t>
      </w:r>
    </w:p>
    <w:p w:rsidR="0087343E" w:rsidRDefault="0087343E" w:rsidP="004344C6">
      <w:pPr>
        <w:spacing w:before="480" w:after="480"/>
        <w:ind w:left="2707"/>
        <w:rPr>
          <w:noProof/>
        </w:rPr>
      </w:pPr>
      <w:r>
        <w:rPr>
          <w:noProof/>
        </w:rPr>
        <w:drawing>
          <wp:anchor distT="0" distB="0" distL="114300" distR="114300" simplePos="0" relativeHeight="251814400" behindDoc="0" locked="0" layoutInCell="1" allowOverlap="1" wp14:anchorId="4A15FF06" wp14:editId="48E57839">
            <wp:simplePos x="0" y="0"/>
            <wp:positionH relativeFrom="column">
              <wp:posOffset>477520</wp:posOffset>
            </wp:positionH>
            <wp:positionV relativeFrom="paragraph">
              <wp:posOffset>133985</wp:posOffset>
            </wp:positionV>
            <wp:extent cx="1073785" cy="52070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1">
                      <a:extLst>
                        <a:ext uri="{BEBA8EAE-BF5A-486C-A8C5-ECC9F3942E4B}">
                          <a14:imgProps xmlns:a14="http://schemas.microsoft.com/office/drawing/2010/main">
                            <a14:imgLayer r:embed="rId12">
                              <a14:imgEffect>
                                <a14:backgroundRemoval t="1143" b="10291" l="10000" r="90000"/>
                              </a14:imgEffect>
                            </a14:imgLayer>
                          </a14:imgProps>
                        </a:ext>
                        <a:ext uri="{28A0092B-C50C-407E-A947-70E740481C1C}">
                          <a14:useLocalDpi xmlns:a14="http://schemas.microsoft.com/office/drawing/2010/main" val="0"/>
                        </a:ext>
                      </a:extLst>
                    </a:blip>
                    <a:srcRect b="88565"/>
                    <a:stretch/>
                  </pic:blipFill>
                  <pic:spPr bwMode="auto">
                    <a:xfrm>
                      <a:off x="0" y="0"/>
                      <a:ext cx="1073785"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4CBB">
        <w:rPr>
          <w:noProof/>
        </w:rPr>
        <w:t>Districts Accredited with a Turnaround Plan under the State Accountability System</w:t>
      </w:r>
      <w:r>
        <w:t xml:space="preserve"> </w:t>
      </w:r>
      <w:r w:rsidR="00516105">
        <w:rPr>
          <w:rStyle w:val="FootnoteReference"/>
        </w:rPr>
        <w:footnoteReference w:id="2"/>
      </w:r>
    </w:p>
    <w:p w:rsidR="004F73B7" w:rsidRDefault="00462114" w:rsidP="004344C6">
      <w:pPr>
        <w:spacing w:before="480" w:after="480"/>
        <w:ind w:left="2707"/>
      </w:pPr>
      <w:r>
        <w:rPr>
          <w:noProof/>
        </w:rPr>
        <w:drawing>
          <wp:anchor distT="0" distB="0" distL="114300" distR="114300" simplePos="0" relativeHeight="251812352" behindDoc="0" locked="0" layoutInCell="1" allowOverlap="1" wp14:anchorId="14D769BA" wp14:editId="26FFCC5A">
            <wp:simplePos x="0" y="0"/>
            <wp:positionH relativeFrom="column">
              <wp:posOffset>476250</wp:posOffset>
            </wp:positionH>
            <wp:positionV relativeFrom="paragraph">
              <wp:posOffset>518160</wp:posOffset>
            </wp:positionV>
            <wp:extent cx="1076325" cy="4286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3">
                      <a:extLst>
                        <a:ext uri="{BEBA8EAE-BF5A-486C-A8C5-ECC9F3942E4B}">
                          <a14:imgProps xmlns:a14="http://schemas.microsoft.com/office/drawing/2010/main">
                            <a14:imgLayer r:embed="rId12">
                              <a14:imgEffect>
                                <a14:backgroundRemoval t="13537" b="21015" l="10000" r="90000"/>
                              </a14:imgEffect>
                            </a14:imgLayer>
                          </a14:imgProps>
                        </a:ext>
                        <a:ext uri="{28A0092B-C50C-407E-A947-70E740481C1C}">
                          <a14:useLocalDpi xmlns:a14="http://schemas.microsoft.com/office/drawing/2010/main" val="0"/>
                        </a:ext>
                      </a:extLst>
                    </a:blip>
                    <a:srcRect t="12602" b="78050"/>
                    <a:stretch/>
                  </pic:blipFill>
                  <pic:spPr bwMode="auto">
                    <a:xfrm>
                      <a:off x="0" y="0"/>
                      <a:ext cx="1076325"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4CBB">
        <w:rPr>
          <w:noProof/>
        </w:rPr>
        <w:drawing>
          <wp:anchor distT="0" distB="0" distL="114300" distR="114300" simplePos="0" relativeHeight="251860480" behindDoc="0" locked="0" layoutInCell="1" allowOverlap="1" wp14:anchorId="1EA5D552" wp14:editId="5AF57006">
            <wp:simplePos x="0" y="0"/>
            <wp:positionH relativeFrom="margin">
              <wp:posOffset>638175</wp:posOffset>
            </wp:positionH>
            <wp:positionV relativeFrom="margin">
              <wp:posOffset>1143000</wp:posOffset>
            </wp:positionV>
            <wp:extent cx="717550" cy="310515"/>
            <wp:effectExtent l="0" t="0" r="635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con St - PI.jpg"/>
                    <pic:cNvPicPr/>
                  </pic:nvPicPr>
                  <pic:blipFill>
                    <a:blip r:embed="rId14">
                      <a:extLst>
                        <a:ext uri="{28A0092B-C50C-407E-A947-70E740481C1C}">
                          <a14:useLocalDpi xmlns:a14="http://schemas.microsoft.com/office/drawing/2010/main" val="0"/>
                        </a:ext>
                      </a:extLst>
                    </a:blip>
                    <a:stretch>
                      <a:fillRect/>
                    </a:stretch>
                  </pic:blipFill>
                  <pic:spPr>
                    <a:xfrm>
                      <a:off x="0" y="0"/>
                      <a:ext cx="717550" cy="310515"/>
                    </a:xfrm>
                    <a:prstGeom prst="rect">
                      <a:avLst/>
                    </a:prstGeom>
                  </pic:spPr>
                </pic:pic>
              </a:graphicData>
            </a:graphic>
            <wp14:sizeRelH relativeFrom="page">
              <wp14:pctWidth>0</wp14:pctWidth>
            </wp14:sizeRelH>
            <wp14:sizeRelV relativeFrom="page">
              <wp14:pctHeight>0</wp14:pctHeight>
            </wp14:sizeRelV>
          </wp:anchor>
        </w:drawing>
      </w:r>
      <w:r w:rsidR="0026267D">
        <w:t>D</w:t>
      </w:r>
      <w:r w:rsidR="0087343E">
        <w:t>istricts Accredited with</w:t>
      </w:r>
      <w:r w:rsidR="00614CBB">
        <w:t xml:space="preserve"> a</w:t>
      </w:r>
      <w:r w:rsidR="0087343E">
        <w:t xml:space="preserve"> Priority Improvement</w:t>
      </w:r>
      <w:r w:rsidR="00614CBB">
        <w:t xml:space="preserve"> Plan </w:t>
      </w:r>
      <w:r w:rsidR="00614CBB">
        <w:rPr>
          <w:noProof/>
        </w:rPr>
        <w:t>under the State Accountability System</w:t>
      </w:r>
      <w:r w:rsidR="00614CBB">
        <w:t xml:space="preserve"> </w:t>
      </w:r>
      <w:r w:rsidR="004F73B7">
        <w:rPr>
          <w:rStyle w:val="FootnoteReference"/>
        </w:rPr>
        <w:footnoteReference w:id="3"/>
      </w:r>
      <w:r w:rsidR="0087343E">
        <w:t xml:space="preserve"> </w:t>
      </w:r>
    </w:p>
    <w:p w:rsidR="0087343E" w:rsidRDefault="004F73B7" w:rsidP="004344C6">
      <w:pPr>
        <w:spacing w:before="480" w:after="480"/>
        <w:ind w:left="2707"/>
      </w:pPr>
      <w:r>
        <w:t xml:space="preserve">Identified for Student Graduation and Completion Plan </w:t>
      </w:r>
    </w:p>
    <w:p w:rsidR="0087343E" w:rsidRDefault="00E3709E" w:rsidP="004344C6">
      <w:pPr>
        <w:spacing w:before="480" w:after="480"/>
        <w:ind w:left="2707"/>
      </w:pPr>
      <w:r>
        <w:rPr>
          <w:noProof/>
        </w:rPr>
        <w:drawing>
          <wp:anchor distT="0" distB="0" distL="114300" distR="114300" simplePos="0" relativeHeight="251861504" behindDoc="0" locked="0" layoutInCell="1" allowOverlap="1" wp14:anchorId="685E7A65" wp14:editId="0B8A54FA">
            <wp:simplePos x="0" y="0"/>
            <wp:positionH relativeFrom="column">
              <wp:posOffset>676275</wp:posOffset>
            </wp:positionH>
            <wp:positionV relativeFrom="paragraph">
              <wp:posOffset>556895</wp:posOffset>
            </wp:positionV>
            <wp:extent cx="717550" cy="347345"/>
            <wp:effectExtent l="0" t="0" r="635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IA Icon.jpg"/>
                    <pic:cNvPicPr/>
                  </pic:nvPicPr>
                  <pic:blipFill>
                    <a:blip r:embed="rId15">
                      <a:extLst>
                        <a:ext uri="{28A0092B-C50C-407E-A947-70E740481C1C}">
                          <a14:useLocalDpi xmlns:a14="http://schemas.microsoft.com/office/drawing/2010/main" val="0"/>
                        </a:ext>
                      </a:extLst>
                    </a:blip>
                    <a:stretch>
                      <a:fillRect/>
                    </a:stretch>
                  </pic:blipFill>
                  <pic:spPr>
                    <a:xfrm>
                      <a:off x="0" y="0"/>
                      <a:ext cx="717550" cy="347345"/>
                    </a:xfrm>
                    <a:prstGeom prst="rect">
                      <a:avLst/>
                    </a:prstGeom>
                  </pic:spPr>
                </pic:pic>
              </a:graphicData>
            </a:graphic>
            <wp14:sizeRelH relativeFrom="page">
              <wp14:pctWidth>0</wp14:pctWidth>
            </wp14:sizeRelH>
            <wp14:sizeRelV relativeFrom="page">
              <wp14:pctHeight>0</wp14:pctHeight>
            </wp14:sizeRelV>
          </wp:anchor>
        </w:drawing>
      </w:r>
      <w:r w:rsidR="0087343E">
        <w:rPr>
          <w:noProof/>
        </w:rPr>
        <w:drawing>
          <wp:anchor distT="0" distB="0" distL="114300" distR="114300" simplePos="0" relativeHeight="251808256" behindDoc="0" locked="0" layoutInCell="1" allowOverlap="1" wp14:anchorId="62620C2B" wp14:editId="6679C3EE">
            <wp:simplePos x="0" y="0"/>
            <wp:positionH relativeFrom="column">
              <wp:posOffset>519430</wp:posOffset>
            </wp:positionH>
            <wp:positionV relativeFrom="paragraph">
              <wp:posOffset>3810</wp:posOffset>
            </wp:positionV>
            <wp:extent cx="1071245" cy="339725"/>
            <wp:effectExtent l="0" t="0" r="0" b="317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6">
                      <a:extLst>
                        <a:ext uri="{BEBA8EAE-BF5A-486C-A8C5-ECC9F3942E4B}">
                          <a14:imgProps xmlns:a14="http://schemas.microsoft.com/office/drawing/2010/main">
                            <a14:imgLayer r:embed="rId12">
                              <a14:imgEffect>
                                <a14:backgroundRemoval t="41876" b="49558" l="2809" r="94663"/>
                              </a14:imgEffect>
                            </a14:imgLayer>
                          </a14:imgProps>
                        </a:ext>
                        <a:ext uri="{28A0092B-C50C-407E-A947-70E740481C1C}">
                          <a14:useLocalDpi xmlns:a14="http://schemas.microsoft.com/office/drawing/2010/main" val="0"/>
                        </a:ext>
                      </a:extLst>
                    </a:blip>
                    <a:srcRect t="42941" b="49576"/>
                    <a:stretch/>
                  </pic:blipFill>
                  <pic:spPr bwMode="auto">
                    <a:xfrm>
                      <a:off x="0" y="0"/>
                      <a:ext cx="1071245" cy="33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43E">
        <w:t>Priority Improvement/Turnaround Districts that accept I-A</w:t>
      </w:r>
      <w:r w:rsidR="00614CBB">
        <w:t>,</w:t>
      </w:r>
      <w:r w:rsidR="00540F15">
        <w:t xml:space="preserve"> </w:t>
      </w:r>
      <w:r w:rsidR="00614CBB">
        <w:t xml:space="preserve">and or </w:t>
      </w:r>
      <w:r w:rsidR="0087343E">
        <w:t xml:space="preserve">II-A </w:t>
      </w:r>
      <w:r w:rsidR="00614CBB">
        <w:t xml:space="preserve">funds </w:t>
      </w:r>
      <w:r w:rsidR="0087343E">
        <w:t>and</w:t>
      </w:r>
      <w:r w:rsidR="00614CBB">
        <w:t>/or</w:t>
      </w:r>
      <w:r w:rsidR="0087343E">
        <w:t xml:space="preserve"> are Title III grantee leads </w:t>
      </w:r>
    </w:p>
    <w:p w:rsidR="0087343E" w:rsidRDefault="006E552A" w:rsidP="002D43E3">
      <w:pPr>
        <w:spacing w:before="480" w:after="480"/>
        <w:ind w:left="2707"/>
      </w:pPr>
      <w:r>
        <w:rPr>
          <w:noProof/>
        </w:rPr>
        <w:drawing>
          <wp:anchor distT="0" distB="0" distL="114300" distR="114300" simplePos="0" relativeHeight="251804160" behindDoc="0" locked="0" layoutInCell="1" allowOverlap="1" wp14:anchorId="4727B17E" wp14:editId="58D0F91A">
            <wp:simplePos x="0" y="0"/>
            <wp:positionH relativeFrom="column">
              <wp:posOffset>495300</wp:posOffset>
            </wp:positionH>
            <wp:positionV relativeFrom="paragraph">
              <wp:posOffset>349250</wp:posOffset>
            </wp:positionV>
            <wp:extent cx="1076325"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7">
                      <a:extLst>
                        <a:ext uri="{BEBA8EAE-BF5A-486C-A8C5-ECC9F3942E4B}">
                          <a14:imgProps xmlns:a14="http://schemas.microsoft.com/office/drawing/2010/main">
                            <a14:imgLayer r:embed="rId12">
                              <a14:imgEffect>
                                <a14:backgroundRemoval t="66768" b="74425" l="10000" r="90000"/>
                              </a14:imgEffect>
                            </a14:imgLayer>
                          </a14:imgProps>
                        </a:ext>
                        <a:ext uri="{28A0092B-C50C-407E-A947-70E740481C1C}">
                          <a14:useLocalDpi xmlns:a14="http://schemas.microsoft.com/office/drawing/2010/main" val="0"/>
                        </a:ext>
                      </a:extLst>
                    </a:blip>
                    <a:srcRect t="65811" b="24618"/>
                    <a:stretch/>
                  </pic:blipFill>
                  <pic:spPr bwMode="auto">
                    <a:xfrm>
                      <a:off x="0" y="0"/>
                      <a:ext cx="107632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43E">
        <w:t>All Districts that accept Title II-A funds</w:t>
      </w:r>
    </w:p>
    <w:p w:rsidR="0087343E" w:rsidRDefault="006E552A" w:rsidP="002D43E3">
      <w:pPr>
        <w:spacing w:before="480" w:after="480"/>
        <w:ind w:left="2707"/>
        <w:rPr>
          <w:noProof/>
        </w:rPr>
      </w:pPr>
      <w:r>
        <w:rPr>
          <w:noProof/>
        </w:rPr>
        <w:drawing>
          <wp:anchor distT="0" distB="0" distL="114300" distR="114300" simplePos="0" relativeHeight="251802112" behindDoc="0" locked="0" layoutInCell="1" allowOverlap="1" wp14:anchorId="63F13B7A" wp14:editId="388399C7">
            <wp:simplePos x="0" y="0"/>
            <wp:positionH relativeFrom="column">
              <wp:posOffset>495300</wp:posOffset>
            </wp:positionH>
            <wp:positionV relativeFrom="paragraph">
              <wp:posOffset>379095</wp:posOffset>
            </wp:positionV>
            <wp:extent cx="1066800" cy="390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8">
                      <a:extLst>
                        <a:ext uri="{BEBA8EAE-BF5A-486C-A8C5-ECC9F3942E4B}">
                          <a14:imgProps xmlns:a14="http://schemas.microsoft.com/office/drawing/2010/main">
                            <a14:imgLayer r:embed="rId12">
                              <a14:imgEffect>
                                <a14:backgroundRemoval t="79281" b="86227" l="10000" r="90000"/>
                              </a14:imgEffect>
                            </a14:imgLayer>
                          </a14:imgProps>
                        </a:ext>
                        <a:ext uri="{28A0092B-C50C-407E-A947-70E740481C1C}">
                          <a14:useLocalDpi xmlns:a14="http://schemas.microsoft.com/office/drawing/2010/main" val="0"/>
                        </a:ext>
                      </a:extLst>
                    </a:blip>
                    <a:srcRect t="78413" b="12905"/>
                    <a:stretch/>
                  </pic:blipFill>
                  <pic:spPr bwMode="auto">
                    <a:xfrm>
                      <a:off x="0" y="0"/>
                      <a:ext cx="1066800"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43E">
        <w:t xml:space="preserve">Identified for Title III Program Improvement </w:t>
      </w:r>
    </w:p>
    <w:p w:rsidR="0087343E" w:rsidRDefault="006E552A" w:rsidP="002D43E3">
      <w:pPr>
        <w:spacing w:before="480" w:after="480"/>
        <w:ind w:left="2707"/>
        <w:rPr>
          <w:noProof/>
        </w:rPr>
      </w:pPr>
      <w:r>
        <w:rPr>
          <w:noProof/>
        </w:rPr>
        <w:drawing>
          <wp:anchor distT="0" distB="0" distL="114300" distR="114300" simplePos="0" relativeHeight="251800064" behindDoc="0" locked="0" layoutInCell="1" allowOverlap="1" wp14:anchorId="2BAF34B2" wp14:editId="7B855C7D">
            <wp:simplePos x="0" y="0"/>
            <wp:positionH relativeFrom="column">
              <wp:posOffset>476250</wp:posOffset>
            </wp:positionH>
            <wp:positionV relativeFrom="paragraph">
              <wp:posOffset>389255</wp:posOffset>
            </wp:positionV>
            <wp:extent cx="107632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9">
                      <a:extLst>
                        <a:ext uri="{BEBA8EAE-BF5A-486C-A8C5-ECC9F3942E4B}">
                          <a14:imgProps xmlns:a14="http://schemas.microsoft.com/office/drawing/2010/main">
                            <a14:imgLayer r:embed="rId12">
                              <a14:imgEffect>
                                <a14:backgroundRemoval t="90855" b="97014" l="10000" r="90000"/>
                              </a14:imgEffect>
                            </a14:imgLayer>
                          </a14:imgProps>
                        </a:ext>
                        <a:ext uri="{28A0092B-C50C-407E-A947-70E740481C1C}">
                          <a14:useLocalDpi xmlns:a14="http://schemas.microsoft.com/office/drawing/2010/main" val="0"/>
                        </a:ext>
                      </a:extLst>
                    </a:blip>
                    <a:srcRect t="90085" b="2216"/>
                    <a:stretch/>
                  </pic:blipFill>
                  <pic:spPr bwMode="auto">
                    <a:xfrm>
                      <a:off x="0" y="0"/>
                      <a:ext cx="1076325" cy="35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43E">
        <w:t>Districts with schools that are Focus Schools or TIG Grantees</w:t>
      </w:r>
    </w:p>
    <w:p w:rsidR="00D82A8C" w:rsidRPr="002C480E" w:rsidRDefault="0087343E" w:rsidP="002D43E3">
      <w:pPr>
        <w:spacing w:before="480" w:after="480"/>
        <w:ind w:left="2707"/>
      </w:pPr>
      <w:r>
        <w:t>Gifted Education Program</w:t>
      </w:r>
    </w:p>
    <w:p w:rsidR="00066D6F" w:rsidRDefault="00066D6F" w:rsidP="006163C6">
      <w:pPr>
        <w:pStyle w:val="Subtitle"/>
        <w:rPr>
          <w:rFonts w:ascii="Palatino Linotype" w:hAnsi="Palatino Linotype"/>
          <w:sz w:val="28"/>
          <w:szCs w:val="28"/>
        </w:rPr>
      </w:pPr>
    </w:p>
    <w:p w:rsidR="00066D6F" w:rsidRDefault="00066D6F" w:rsidP="00066D6F">
      <w:pPr>
        <w:rPr>
          <w:rFonts w:eastAsia="Times New Roman"/>
          <w:color w:val="4F81BD"/>
          <w:spacing w:val="15"/>
        </w:rPr>
      </w:pPr>
      <w:r>
        <w:br w:type="page"/>
      </w:r>
    </w:p>
    <w:p w:rsidR="00D82A8C" w:rsidRPr="00066D6F" w:rsidRDefault="00D82A8C" w:rsidP="006163C6">
      <w:pPr>
        <w:pStyle w:val="Subtitle"/>
        <w:rPr>
          <w:rFonts w:ascii="Palatino Linotype" w:hAnsi="Palatino Linotype"/>
          <w:sz w:val="28"/>
          <w:szCs w:val="28"/>
        </w:rPr>
      </w:pPr>
      <w:r w:rsidRPr="00066D6F">
        <w:rPr>
          <w:rFonts w:ascii="Palatino Linotype" w:hAnsi="Palatino Linotype"/>
          <w:sz w:val="28"/>
          <w:szCs w:val="28"/>
        </w:rPr>
        <w:lastRenderedPageBreak/>
        <w:t>Section III: Narrative on Data Analysis and Root Cause Identification</w:t>
      </w:r>
    </w:p>
    <w:p w:rsidR="006D4D95" w:rsidRDefault="006D4D95" w:rsidP="006D4D95">
      <w:pPr>
        <w:rPr>
          <w:b/>
        </w:rPr>
      </w:pPr>
    </w:p>
    <w:p w:rsidR="006B2C12" w:rsidRPr="0072456B" w:rsidRDefault="00D82A8C" w:rsidP="005C73E3">
      <w:r w:rsidRPr="00066D6F">
        <w:rPr>
          <w:rFonts w:ascii="Palatino Linotype" w:hAnsi="Palatino Linotype"/>
          <w:b/>
        </w:rPr>
        <w:t>Data Narrative</w:t>
      </w:r>
      <w:r w:rsidRPr="00066D6F">
        <w:rPr>
          <w:rFonts w:ascii="Palatino Linotype" w:hAnsi="Palatino Linotype"/>
        </w:rPr>
        <w:t xml:space="preserve"> </w:t>
      </w:r>
      <w:r w:rsidRPr="00066D6F">
        <w:rPr>
          <w:rFonts w:ascii="Palatino Linotype" w:hAnsi="Palatino Linotype"/>
        </w:rPr>
        <w:br/>
      </w:r>
      <w:r w:rsidR="006B2C12" w:rsidRPr="00B87D7C">
        <w:t xml:space="preserve">The purpose of the data narrative is to describe the process and results of the analysis of the data for </w:t>
      </w:r>
      <w:r w:rsidR="006B2C12">
        <w:t xml:space="preserve">district </w:t>
      </w:r>
      <w:r w:rsidR="006B2C12" w:rsidRPr="00B87D7C">
        <w:t xml:space="preserve">improvement. This includes: 1) </w:t>
      </w:r>
      <w:r w:rsidR="006B2C12" w:rsidRPr="0072456B">
        <w:t>A brief description of the district; 2)</w:t>
      </w:r>
      <w:r w:rsidR="001A112E">
        <w:t xml:space="preserve"> </w:t>
      </w:r>
      <w:r w:rsidR="006B2C12" w:rsidRPr="0072456B">
        <w:t xml:space="preserve">An explanation regarding who participated in each step of the data analysis process; </w:t>
      </w:r>
      <w:r w:rsidR="003C68B2">
        <w:t xml:space="preserve"> </w:t>
      </w:r>
      <w:r w:rsidR="006B2C12" w:rsidRPr="0072456B">
        <w:t>3)</w:t>
      </w:r>
      <w:r w:rsidR="001A112E">
        <w:t xml:space="preserve"> </w:t>
      </w:r>
      <w:r w:rsidR="006B2C12" w:rsidRPr="0072456B">
        <w:t xml:space="preserve">The school/district accountability status and where performance did not </w:t>
      </w:r>
      <w:r w:rsidR="001A112E">
        <w:t>meet state/federal expectations;</w:t>
      </w:r>
      <w:r w:rsidR="006B2C12" w:rsidRPr="0072456B">
        <w:t xml:space="preserve"> 4) How current performance compares to the targets estab</w:t>
      </w:r>
      <w:r w:rsidR="006B2C12">
        <w:t>lished in the prior year’s plan</w:t>
      </w:r>
      <w:r w:rsidR="006B2C12" w:rsidRPr="0072456B">
        <w:t xml:space="preserve">; 5) Notable performance trends (positive and negative), what data </w:t>
      </w:r>
      <w:r w:rsidR="0064026C">
        <w:t>were</w:t>
      </w:r>
      <w:r w:rsidR="006B2C12" w:rsidRPr="0072456B">
        <w:t xml:space="preserve"> considered (including local data sources), and how the team determined which trends were notable</w:t>
      </w:r>
      <w:r w:rsidR="003C68B2" w:rsidRPr="0072456B">
        <w:t>;</w:t>
      </w:r>
      <w:r w:rsidR="003C68B2">
        <w:t xml:space="preserve"> </w:t>
      </w:r>
      <w:r w:rsidR="006B2C12" w:rsidRPr="0072456B">
        <w:t>6) Priority performance challenges, the process that was used to prioritize the</w:t>
      </w:r>
      <w:r w:rsidR="00796A87">
        <w:t xml:space="preserve"> </w:t>
      </w:r>
      <w:r w:rsidR="006B2C12" w:rsidRPr="0072456B">
        <w:t>performance challenges, and what makes the identified priorities more important to address immediately than other notable trends; 7) Root cause(s) associated with each priority performance challenge</w:t>
      </w:r>
      <w:r w:rsidR="003C68B2">
        <w:t>; and</w:t>
      </w:r>
      <w:r w:rsidR="006B2C12" w:rsidRPr="0072456B">
        <w:t xml:space="preserve"> </w:t>
      </w:r>
      <w:r w:rsidR="00FF3368">
        <w:t xml:space="preserve">8) </w:t>
      </w:r>
      <w:r w:rsidR="00760EC8">
        <w:t>H</w:t>
      </w:r>
      <w:r w:rsidR="006B2C12" w:rsidRPr="0072456B">
        <w:t xml:space="preserve">ow the root causes were identified, and the additional data that </w:t>
      </w:r>
      <w:r w:rsidR="0064026C">
        <w:t>were</w:t>
      </w:r>
      <w:r w:rsidR="006B2C12" w:rsidRPr="0072456B">
        <w:t xml:space="preserve"> reviewed to validate the root causes.</w:t>
      </w:r>
      <w:r w:rsidR="00FF3368">
        <w:t xml:space="preserve"> </w:t>
      </w:r>
      <w:r w:rsidR="00A8673E" w:rsidRPr="00A8673E">
        <w:t>A description of the selection process for the corresponding major improvement strategies is encouraged.</w:t>
      </w:r>
      <w:r w:rsidR="00D96260">
        <w:t xml:space="preserve"> </w:t>
      </w:r>
    </w:p>
    <w:p w:rsidR="006B2C12" w:rsidRDefault="006B2C12" w:rsidP="006B2C12"/>
    <w:p w:rsidR="00760EC8" w:rsidRDefault="006B2C12" w:rsidP="00791DDA">
      <w:r w:rsidRPr="00BB3EB4">
        <w:t xml:space="preserve">The </w:t>
      </w:r>
      <w:r>
        <w:t xml:space="preserve">data </w:t>
      </w:r>
      <w:r w:rsidRPr="00BB3EB4">
        <w:t xml:space="preserve">narrative should meet the overall </w:t>
      </w:r>
      <w:r>
        <w:t xml:space="preserve">quality </w:t>
      </w:r>
      <w:r w:rsidRPr="00BB3EB4">
        <w:t xml:space="preserve">criteria </w:t>
      </w:r>
      <w:r>
        <w:t xml:space="preserve">for the data narrative </w:t>
      </w:r>
      <w:r w:rsidRPr="00BB3EB4">
        <w:t>as well as the criteria specific to</w:t>
      </w:r>
      <w:r>
        <w:t xml:space="preserve"> notable</w:t>
      </w:r>
      <w:r w:rsidRPr="00BB3EB4">
        <w:t xml:space="preserve"> trends, priority performance challenges, and root causes.</w:t>
      </w:r>
      <w:r>
        <w:t xml:space="preserve"> Two additional worksheets are provided to support development of the data narrative. </w:t>
      </w:r>
      <w:r w:rsidRPr="00BB3EB4">
        <w:t xml:space="preserve"> </w:t>
      </w:r>
      <w:r w:rsidR="00ED02B7" w:rsidRPr="00BB3EB4">
        <w:t xml:space="preserve">Information about progress towards the prior year’s performance targets should be included in the </w:t>
      </w:r>
      <w:r w:rsidR="00ED02B7" w:rsidRPr="00BB3EB4">
        <w:rPr>
          <w:b/>
        </w:rPr>
        <w:t>monitoring progress of prior year’s performance targets</w:t>
      </w:r>
      <w:r w:rsidR="00ED02B7" w:rsidRPr="00BB3EB4">
        <w:t xml:space="preserve"> </w:t>
      </w:r>
      <w:r w:rsidR="00ED02B7" w:rsidRPr="0072456B">
        <w:rPr>
          <w:b/>
        </w:rPr>
        <w:t>worksheet</w:t>
      </w:r>
      <w:r w:rsidR="00ED02B7" w:rsidRPr="00BB3EB4">
        <w:t>.</w:t>
      </w:r>
      <w:r w:rsidR="00ED02B7" w:rsidRPr="00EF7D9E">
        <w:t xml:space="preserve"> </w:t>
      </w:r>
      <w:r w:rsidRPr="00BB3EB4">
        <w:t xml:space="preserve">A short (bulleted list) of </w:t>
      </w:r>
      <w:r w:rsidR="003076E8">
        <w:t xml:space="preserve">notable </w:t>
      </w:r>
      <w:r w:rsidRPr="00BB3EB4">
        <w:t xml:space="preserve">trends, priority performance challenges, and root causes should also be included in the </w:t>
      </w:r>
      <w:r w:rsidRPr="00BB3EB4">
        <w:rPr>
          <w:b/>
        </w:rPr>
        <w:t>data analysis worksheet</w:t>
      </w:r>
      <w:r w:rsidRPr="00BB3EB4">
        <w:t>.</w:t>
      </w:r>
      <w:r>
        <w:t xml:space="preserve"> The </w:t>
      </w:r>
      <w:r w:rsidR="004344C6">
        <w:t>relationship among</w:t>
      </w:r>
      <w:r w:rsidR="00347B23">
        <w:t xml:space="preserve"> </w:t>
      </w:r>
      <w:r>
        <w:t xml:space="preserve">these items should be apparent. </w:t>
      </w:r>
      <w:r w:rsidRPr="00BB3EB4">
        <w:t xml:space="preserve"> </w:t>
      </w:r>
    </w:p>
    <w:p w:rsidR="00760EC8" w:rsidRDefault="00760EC8" w:rsidP="00760EC8">
      <w:r>
        <w:br w:type="page"/>
      </w:r>
    </w:p>
    <w:p w:rsidR="00E3709E" w:rsidRPr="002C480E" w:rsidRDefault="00E3709E" w:rsidP="00791DDA"/>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firstRow="1" w:lastRow="0" w:firstColumn="1" w:lastColumn="0" w:noHBand="0" w:noVBand="0"/>
      </w:tblPr>
      <w:tblGrid>
        <w:gridCol w:w="2070"/>
        <w:gridCol w:w="8730"/>
      </w:tblGrid>
      <w:tr w:rsidR="004344C6" w:rsidRPr="002C480E" w:rsidTr="00D426F9">
        <w:trPr>
          <w:cantSplit/>
          <w:trHeight w:val="442"/>
          <w:tblHeader/>
        </w:trPr>
        <w:tc>
          <w:tcPr>
            <w:tcW w:w="2070" w:type="dxa"/>
            <w:tcBorders>
              <w:bottom w:val="single" w:sz="8" w:space="0" w:color="7BA0CD"/>
              <w:right w:val="nil"/>
            </w:tcBorders>
            <w:shd w:val="clear" w:color="auto" w:fill="4F81BD"/>
          </w:tcPr>
          <w:p w:rsidR="00D82A8C" w:rsidRPr="002C480E" w:rsidRDefault="00D82A8C" w:rsidP="004A6F25">
            <w:pPr>
              <w:pStyle w:val="Heading2"/>
              <w:rPr>
                <w:rFonts w:ascii="Calibri" w:hAnsi="Calibri"/>
                <w:b w:val="0"/>
                <w:bCs w:val="0"/>
                <w:color w:val="FFFFFF"/>
                <w:sz w:val="22"/>
                <w:szCs w:val="22"/>
              </w:rPr>
            </w:pPr>
            <w:r w:rsidRPr="002C480E">
              <w:rPr>
                <w:rFonts w:ascii="Calibri" w:hAnsi="Calibri"/>
                <w:b w:val="0"/>
                <w:bCs w:val="0"/>
                <w:color w:val="FFFFFF"/>
                <w:sz w:val="22"/>
                <w:szCs w:val="22"/>
              </w:rPr>
              <w:t>Required Element</w:t>
            </w:r>
          </w:p>
          <w:p w:rsidR="00D82A8C" w:rsidRPr="002C480E" w:rsidRDefault="00D82A8C" w:rsidP="00EE1A39">
            <w:pPr>
              <w:rPr>
                <w:i/>
                <w:color w:val="FFFFFF"/>
              </w:rPr>
            </w:pPr>
            <w:r w:rsidRPr="002C480E">
              <w:rPr>
                <w:i/>
                <w:color w:val="FFFFFF"/>
              </w:rPr>
              <w:t>(definition)</w:t>
            </w:r>
          </w:p>
        </w:tc>
        <w:tc>
          <w:tcPr>
            <w:tcW w:w="8730" w:type="dxa"/>
            <w:tcBorders>
              <w:left w:val="nil"/>
            </w:tcBorders>
            <w:shd w:val="clear" w:color="auto" w:fill="4F81BD"/>
          </w:tcPr>
          <w:p w:rsidR="00D82A8C" w:rsidRPr="00347B23" w:rsidRDefault="00D82A8C" w:rsidP="004A6F25">
            <w:pPr>
              <w:pStyle w:val="Heading2"/>
              <w:rPr>
                <w:rFonts w:ascii="Calibri" w:hAnsi="Calibri"/>
                <w:b w:val="0"/>
                <w:bCs w:val="0"/>
                <w:color w:val="FFFFFF"/>
                <w:sz w:val="22"/>
                <w:szCs w:val="22"/>
              </w:rPr>
            </w:pPr>
            <w:r w:rsidRPr="00347B23">
              <w:rPr>
                <w:rFonts w:ascii="Calibri" w:hAnsi="Calibri"/>
                <w:b w:val="0"/>
                <w:bCs w:val="0"/>
                <w:color w:val="FFFFFF"/>
                <w:sz w:val="22"/>
                <w:szCs w:val="22"/>
              </w:rPr>
              <w:t>Criteria</w:t>
            </w:r>
          </w:p>
        </w:tc>
      </w:tr>
      <w:tr w:rsidR="004344C6" w:rsidRPr="002C480E" w:rsidTr="00D426F9">
        <w:trPr>
          <w:cantSplit/>
          <w:trHeight w:val="1555"/>
        </w:trPr>
        <w:tc>
          <w:tcPr>
            <w:tcW w:w="2070" w:type="dxa"/>
            <w:tcBorders>
              <w:left w:val="single" w:sz="4" w:space="0" w:color="7BA0CD"/>
              <w:bottom w:val="nil"/>
              <w:right w:val="nil"/>
            </w:tcBorders>
            <w:shd w:val="clear" w:color="auto" w:fill="D3DFEE"/>
          </w:tcPr>
          <w:p w:rsidR="00640ED7" w:rsidRPr="002C480E" w:rsidRDefault="00640ED7" w:rsidP="00C655D6">
            <w:pPr>
              <w:rPr>
                <w:b/>
                <w:bCs/>
              </w:rPr>
            </w:pPr>
            <w:r w:rsidRPr="002C480E">
              <w:rPr>
                <w:b/>
                <w:bCs/>
              </w:rPr>
              <w:t>Data Narrative (overall)</w:t>
            </w:r>
          </w:p>
          <w:p w:rsidR="00640ED7" w:rsidRPr="002C480E" w:rsidRDefault="00640ED7" w:rsidP="00C655D6">
            <w:pPr>
              <w:rPr>
                <w:b/>
                <w:bCs/>
              </w:rPr>
            </w:pPr>
          </w:p>
          <w:p w:rsidR="006D4D95" w:rsidRPr="00BA46C3" w:rsidRDefault="006D4D95" w:rsidP="006D4D95">
            <w:pPr>
              <w:rPr>
                <w:bCs/>
                <w:i/>
              </w:rPr>
            </w:pPr>
            <w:r w:rsidRPr="00BA46C3">
              <w:rPr>
                <w:bCs/>
                <w:i/>
              </w:rPr>
              <w:t>Describes the “data sto</w:t>
            </w:r>
            <w:r w:rsidR="006163C6">
              <w:rPr>
                <w:bCs/>
                <w:i/>
              </w:rPr>
              <w:t>ry” and process of data analysis;</w:t>
            </w:r>
            <w:r w:rsidRPr="00BA46C3">
              <w:rPr>
                <w:bCs/>
                <w:i/>
              </w:rPr>
              <w:t xml:space="preserve"> a synthesis of the analysis and presentation of notable findings.</w:t>
            </w: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Cs/>
              </w:rPr>
            </w:pPr>
          </w:p>
        </w:tc>
        <w:tc>
          <w:tcPr>
            <w:tcW w:w="8730" w:type="dxa"/>
            <w:tcBorders>
              <w:left w:val="nil"/>
              <w:bottom w:val="dashSmallGap" w:sz="4" w:space="0" w:color="4F81BD"/>
            </w:tcBorders>
            <w:shd w:val="clear" w:color="auto" w:fill="D3DFEE"/>
          </w:tcPr>
          <w:p w:rsidR="000A5021" w:rsidRPr="00347B23" w:rsidRDefault="003076E8" w:rsidP="003E099B">
            <w:pPr>
              <w:numPr>
                <w:ilvl w:val="0"/>
                <w:numId w:val="3"/>
              </w:numPr>
            </w:pPr>
            <w:r>
              <w:t>Includes</w:t>
            </w:r>
            <w:r w:rsidR="00347B23">
              <w:t xml:space="preserve"> </w:t>
            </w:r>
            <w:r w:rsidR="000A5021" w:rsidRPr="00347B23">
              <w:t>a brief des</w:t>
            </w:r>
            <w:r w:rsidR="002059B8" w:rsidRPr="00347B23">
              <w:t>cription of the district</w:t>
            </w:r>
            <w:r w:rsidR="000A5021" w:rsidRPr="00347B23">
              <w:t xml:space="preserve"> </w:t>
            </w:r>
            <w:r w:rsidR="002059B8" w:rsidRPr="00347B23">
              <w:t>to provide</w:t>
            </w:r>
            <w:r w:rsidR="000A5021" w:rsidRPr="00347B23">
              <w:t xml:space="preserve"> context.  </w:t>
            </w:r>
          </w:p>
          <w:p w:rsidR="00640ED7" w:rsidRPr="00347B23" w:rsidRDefault="00640ED7" w:rsidP="003E099B">
            <w:pPr>
              <w:numPr>
                <w:ilvl w:val="0"/>
                <w:numId w:val="3"/>
              </w:numPr>
            </w:pPr>
            <w:r w:rsidRPr="00347B23">
              <w:t xml:space="preserve">Reflects that a district team reviewed the performance summary provided in the District Performance Framework (DPF) report, (and Section I of the pre-populated </w:t>
            </w:r>
            <w:r w:rsidR="00545700">
              <w:t>UIP</w:t>
            </w:r>
            <w:r w:rsidR="004344C6">
              <w:t xml:space="preserve"> </w:t>
            </w:r>
            <w:r w:rsidRPr="00347B23">
              <w:t>Template), and specifies where the district did not meet local, state</w:t>
            </w:r>
            <w:r w:rsidR="006D4D95" w:rsidRPr="00347B23">
              <w:t xml:space="preserve"> (approaching, does not meet on DPF)</w:t>
            </w:r>
            <w:r w:rsidRPr="00347B23">
              <w:t xml:space="preserve"> and/or federal performance expectations.</w:t>
            </w:r>
          </w:p>
          <w:p w:rsidR="00AD37AE" w:rsidRPr="00347B23" w:rsidRDefault="00AD37AE" w:rsidP="00AD37AE">
            <w:pPr>
              <w:numPr>
                <w:ilvl w:val="0"/>
                <w:numId w:val="1"/>
              </w:numPr>
            </w:pPr>
            <w:r w:rsidRPr="00347B23">
              <w:t>Reflects that the team reviewed progress towards prior year’s performance targets, and specifies the degree to which improvement efforts (</w:t>
            </w:r>
            <w:r w:rsidR="009E40E8">
              <w:t>M</w:t>
            </w:r>
            <w:r w:rsidRPr="00347B23">
              <w:t xml:space="preserve">ajor </w:t>
            </w:r>
            <w:r w:rsidR="009E40E8">
              <w:t>Improvement S</w:t>
            </w:r>
            <w:r w:rsidRPr="00347B23">
              <w:t>trategies and action steps) were associated with intended improvements in student learning (performance targets).  May also reference interim measures (local assessment results).</w:t>
            </w:r>
          </w:p>
          <w:p w:rsidR="00ED02B7" w:rsidRPr="00347B23" w:rsidRDefault="00ED02B7" w:rsidP="00ED02B7">
            <w:pPr>
              <w:numPr>
                <w:ilvl w:val="0"/>
                <w:numId w:val="3"/>
              </w:numPr>
            </w:pPr>
            <w:r w:rsidRPr="00347B23">
              <w:t>Specifies where the district did not meet local, state/federal (approaching, does not meet on DPF) performance expectations.</w:t>
            </w:r>
          </w:p>
          <w:p w:rsidR="00AD37AE" w:rsidRPr="00347B23" w:rsidRDefault="00AD37AE" w:rsidP="00AD37AE">
            <w:pPr>
              <w:numPr>
                <w:ilvl w:val="0"/>
                <w:numId w:val="3"/>
              </w:numPr>
              <w:rPr>
                <w:rFonts w:eastAsia="Times New Roman"/>
                <w:sz w:val="24"/>
                <w:szCs w:val="24"/>
              </w:rPr>
            </w:pPr>
            <w:r w:rsidRPr="00347B23">
              <w:rPr>
                <w:rFonts w:eastAsia="Times New Roman"/>
              </w:rPr>
              <w:t>Identifies what additional performance data (state and local student learning data) were used in the analysis of trends.</w:t>
            </w:r>
          </w:p>
          <w:p w:rsidR="006F4DFD" w:rsidRPr="00347B23" w:rsidRDefault="006F4DFD" w:rsidP="006F4DFD">
            <w:pPr>
              <w:numPr>
                <w:ilvl w:val="0"/>
                <w:numId w:val="3"/>
              </w:numPr>
            </w:pPr>
            <w:r w:rsidRPr="00347B23">
              <w:t>Describes notable trends in data (both positive and negative)</w:t>
            </w:r>
            <w:r w:rsidR="00ED02B7" w:rsidRPr="00347B23">
              <w:t xml:space="preserve"> and what makes them notable</w:t>
            </w:r>
            <w:r w:rsidRPr="00347B23">
              <w:t>.</w:t>
            </w:r>
          </w:p>
          <w:p w:rsidR="006F4DFD" w:rsidRPr="00347B23" w:rsidRDefault="006F4DFD" w:rsidP="006F4DFD">
            <w:pPr>
              <w:numPr>
                <w:ilvl w:val="0"/>
                <w:numId w:val="3"/>
              </w:numPr>
            </w:pPr>
            <w:r w:rsidRPr="00347B23">
              <w:t>Describes priority performance challenges (based on notable negative trends).</w:t>
            </w:r>
          </w:p>
          <w:p w:rsidR="006F4DFD" w:rsidRPr="00347B23" w:rsidRDefault="006F4DFD" w:rsidP="006F4DFD">
            <w:pPr>
              <w:numPr>
                <w:ilvl w:val="0"/>
                <w:numId w:val="3"/>
              </w:numPr>
            </w:pPr>
            <w:r w:rsidRPr="00347B23">
              <w:t>Describes the process used to prioritize the performance challenges, and why the identified challenges were prioritized.</w:t>
            </w:r>
          </w:p>
          <w:p w:rsidR="006F4DFD" w:rsidRPr="00347B23" w:rsidRDefault="006F4DFD" w:rsidP="006F4DFD">
            <w:pPr>
              <w:numPr>
                <w:ilvl w:val="0"/>
                <w:numId w:val="3"/>
              </w:numPr>
            </w:pPr>
            <w:r w:rsidRPr="00347B23">
              <w:t>Describes root cause(s) of each priority performance challenge.</w:t>
            </w:r>
          </w:p>
          <w:p w:rsidR="006F4DFD" w:rsidRPr="00347B23" w:rsidRDefault="006F4DFD" w:rsidP="006F4DFD">
            <w:pPr>
              <w:numPr>
                <w:ilvl w:val="0"/>
                <w:numId w:val="3"/>
              </w:numPr>
            </w:pPr>
            <w:r w:rsidRPr="00347B23">
              <w:t>Describes how root causes were identified and verified with more than one data source (e.g., classroom observations</w:t>
            </w:r>
            <w:r w:rsidR="009E40E8">
              <w:t>, lesson plans</w:t>
            </w:r>
            <w:r w:rsidRPr="00347B23">
              <w:t>)</w:t>
            </w:r>
            <w:r w:rsidR="00087AD7">
              <w:t xml:space="preserve"> </w:t>
            </w:r>
            <w:r w:rsidRPr="00347B23">
              <w:t>and what data were used.</w:t>
            </w:r>
          </w:p>
          <w:p w:rsidR="00640ED7" w:rsidRPr="00347B23" w:rsidRDefault="006F4DFD" w:rsidP="009C598B">
            <w:pPr>
              <w:numPr>
                <w:ilvl w:val="0"/>
                <w:numId w:val="3"/>
              </w:numPr>
            </w:pPr>
            <w:r w:rsidRPr="00347B23">
              <w:t>Describes stakeholder involvement in the different steps of the plan development pro</w:t>
            </w:r>
            <w:r w:rsidR="00175782" w:rsidRPr="00347B23">
              <w:t>cess</w:t>
            </w:r>
            <w:r w:rsidR="00545700">
              <w:t xml:space="preserve"> (e.g., </w:t>
            </w:r>
            <w:r w:rsidR="00175782" w:rsidRPr="00347B23">
              <w:t xml:space="preserve">District </w:t>
            </w:r>
            <w:r w:rsidRPr="00347B23">
              <w:t>Accountability Committee, staff, parents, community members</w:t>
            </w:r>
            <w:r w:rsidR="00545700">
              <w:t>)</w:t>
            </w:r>
            <w:r w:rsidRPr="00347B23">
              <w:t>.</w:t>
            </w:r>
            <w:r w:rsidR="007372B1" w:rsidRPr="00347B23">
              <w:t xml:space="preserve"> </w:t>
            </w:r>
          </w:p>
        </w:tc>
      </w:tr>
      <w:tr w:rsidR="004344C6" w:rsidRPr="002C480E" w:rsidTr="00D426F9">
        <w:trPr>
          <w:cantSplit/>
          <w:trHeight w:val="908"/>
        </w:trPr>
        <w:tc>
          <w:tcPr>
            <w:tcW w:w="2070" w:type="dxa"/>
            <w:tcBorders>
              <w:top w:val="nil"/>
              <w:left w:val="single" w:sz="4" w:space="0" w:color="7BA0CD"/>
              <w:bottom w:val="nil"/>
              <w:right w:val="nil"/>
            </w:tcBorders>
            <w:shd w:val="clear" w:color="auto" w:fill="D3DFEE"/>
          </w:tcPr>
          <w:p w:rsidR="00540F15" w:rsidRDefault="00540F15" w:rsidP="00640ED7">
            <w:pPr>
              <w:rPr>
                <w:noProof/>
              </w:rPr>
            </w:pPr>
            <w:r>
              <w:rPr>
                <w:noProof/>
              </w:rPr>
              <w:drawing>
                <wp:anchor distT="0" distB="0" distL="114300" distR="114300" simplePos="0" relativeHeight="251816448" behindDoc="0" locked="0" layoutInCell="1" allowOverlap="1" wp14:anchorId="6AB12C02" wp14:editId="29F22F9B">
                  <wp:simplePos x="0" y="0"/>
                  <wp:positionH relativeFrom="column">
                    <wp:posOffset>283845</wp:posOffset>
                  </wp:positionH>
                  <wp:positionV relativeFrom="paragraph">
                    <wp:posOffset>-3175</wp:posOffset>
                  </wp:positionV>
                  <wp:extent cx="771525" cy="30480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3">
                            <a:extLst>
                              <a:ext uri="{BEBA8EAE-BF5A-486C-A8C5-ECC9F3942E4B}">
                                <a14:imgProps xmlns:a14="http://schemas.microsoft.com/office/drawing/2010/main">
                                  <a14:imgLayer r:embed="rId12">
                                    <a14:imgEffect>
                                      <a14:backgroundRemoval t="13537" b="21015" l="10000" r="90000"/>
                                    </a14:imgEffect>
                                  </a14:imgLayer>
                                </a14:imgProps>
                              </a:ext>
                              <a:ext uri="{28A0092B-C50C-407E-A947-70E740481C1C}">
                                <a14:useLocalDpi xmlns:a14="http://schemas.microsoft.com/office/drawing/2010/main" val="0"/>
                              </a:ext>
                            </a:extLst>
                          </a:blip>
                          <a:srcRect l="14130" t="14272" r="14336" b="79062"/>
                          <a:stretch/>
                        </pic:blipFill>
                        <pic:spPr bwMode="auto">
                          <a:xfrm>
                            <a:off x="0" y="0"/>
                            <a:ext cx="771525"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4F7B" w:rsidRPr="0076526C" w:rsidRDefault="00EA4F7B" w:rsidP="00640ED7">
            <w:pPr>
              <w:rPr>
                <w:noProof/>
              </w:rPr>
            </w:pPr>
          </w:p>
        </w:tc>
        <w:tc>
          <w:tcPr>
            <w:tcW w:w="8730" w:type="dxa"/>
            <w:tcBorders>
              <w:top w:val="dashSmallGap" w:sz="4" w:space="0" w:color="4F81BD"/>
              <w:left w:val="nil"/>
            </w:tcBorders>
            <w:shd w:val="clear" w:color="auto" w:fill="D3DFEE"/>
          </w:tcPr>
          <w:p w:rsidR="00EA4F7B" w:rsidRDefault="00EA4F7B" w:rsidP="0085578A">
            <w:pPr>
              <w:numPr>
                <w:ilvl w:val="0"/>
                <w:numId w:val="3"/>
              </w:numPr>
            </w:pPr>
            <w:r>
              <w:t xml:space="preserve">Specifically includes </w:t>
            </w:r>
            <w:r w:rsidR="0085578A">
              <w:t xml:space="preserve">description and analysis </w:t>
            </w:r>
            <w:r>
              <w:t xml:space="preserve">of the following </w:t>
            </w:r>
            <w:r w:rsidR="0085578A">
              <w:t xml:space="preserve">data: </w:t>
            </w:r>
            <w:r w:rsidR="009E40E8">
              <w:t>d</w:t>
            </w:r>
            <w:r w:rsidR="0085578A">
              <w:t>ropout rate, graduation rate, completion rate, truancy rate, suspension rate, expulsion rate, mobility rate, and number of habitually truant students.</w:t>
            </w:r>
          </w:p>
        </w:tc>
      </w:tr>
      <w:tr w:rsidR="004344C6" w:rsidRPr="002C480E" w:rsidTr="00D426F9">
        <w:trPr>
          <w:cantSplit/>
          <w:trHeight w:val="780"/>
        </w:trPr>
        <w:tc>
          <w:tcPr>
            <w:tcW w:w="2070" w:type="dxa"/>
            <w:tcBorders>
              <w:top w:val="nil"/>
              <w:left w:val="single" w:sz="4" w:space="0" w:color="7BA0CD"/>
              <w:bottom w:val="nil"/>
              <w:right w:val="nil"/>
            </w:tcBorders>
            <w:shd w:val="clear" w:color="auto" w:fill="D3DFEE"/>
          </w:tcPr>
          <w:p w:rsidR="00A33FFA" w:rsidRDefault="00A33FFA" w:rsidP="003F2378">
            <w:pPr>
              <w:rPr>
                <w:noProof/>
              </w:rPr>
            </w:pPr>
            <w:r>
              <w:rPr>
                <w:noProof/>
              </w:rPr>
              <w:drawing>
                <wp:anchor distT="0" distB="0" distL="114300" distR="114300" simplePos="0" relativeHeight="251863552" behindDoc="0" locked="0" layoutInCell="1" allowOverlap="1" wp14:anchorId="5A4AB3B6" wp14:editId="7EDD4047">
                  <wp:simplePos x="0" y="0"/>
                  <wp:positionH relativeFrom="column">
                    <wp:posOffset>310515</wp:posOffset>
                  </wp:positionH>
                  <wp:positionV relativeFrom="paragraph">
                    <wp:posOffset>6350</wp:posOffset>
                  </wp:positionV>
                  <wp:extent cx="717550" cy="347345"/>
                  <wp:effectExtent l="0" t="0" r="635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IA Icon.jpg"/>
                          <pic:cNvPicPr/>
                        </pic:nvPicPr>
                        <pic:blipFill>
                          <a:blip r:embed="rId20">
                            <a:extLst>
                              <a:ext uri="{BEBA8EAE-BF5A-486C-A8C5-ECC9F3942E4B}">
                                <a14:imgProps xmlns:a14="http://schemas.microsoft.com/office/drawing/2010/main">
                                  <a14:imgLayer r:embed="rId21">
                                    <a14:imgEffect>
                                      <a14:backgroundRemoval t="9211" b="100000" l="0" r="98726"/>
                                    </a14:imgEffect>
                                  </a14:imgLayer>
                                </a14:imgProps>
                              </a:ext>
                              <a:ext uri="{28A0092B-C50C-407E-A947-70E740481C1C}">
                                <a14:useLocalDpi xmlns:a14="http://schemas.microsoft.com/office/drawing/2010/main" val="0"/>
                              </a:ext>
                            </a:extLst>
                          </a:blip>
                          <a:stretch>
                            <a:fillRect/>
                          </a:stretch>
                        </pic:blipFill>
                        <pic:spPr>
                          <a:xfrm>
                            <a:off x="0" y="0"/>
                            <a:ext cx="717550" cy="347345"/>
                          </a:xfrm>
                          <a:prstGeom prst="rect">
                            <a:avLst/>
                          </a:prstGeom>
                        </pic:spPr>
                      </pic:pic>
                    </a:graphicData>
                  </a:graphic>
                  <wp14:sizeRelH relativeFrom="page">
                    <wp14:pctWidth>0</wp14:pctWidth>
                  </wp14:sizeRelH>
                  <wp14:sizeRelV relativeFrom="page">
                    <wp14:pctHeight>0</wp14:pctHeight>
                  </wp14:sizeRelV>
                </wp:anchor>
              </w:drawing>
            </w:r>
          </w:p>
          <w:p w:rsidR="00540F15" w:rsidRDefault="00540F15" w:rsidP="003F2378">
            <w:pPr>
              <w:rPr>
                <w:noProof/>
              </w:rPr>
            </w:pPr>
          </w:p>
          <w:p w:rsidR="005B26AE" w:rsidRPr="002C480E" w:rsidRDefault="005B26AE" w:rsidP="003F2378">
            <w:pPr>
              <w:rPr>
                <w:b/>
                <w:bCs/>
              </w:rPr>
            </w:pPr>
          </w:p>
        </w:tc>
        <w:tc>
          <w:tcPr>
            <w:tcW w:w="8730" w:type="dxa"/>
            <w:tcBorders>
              <w:top w:val="dashSmallGap" w:sz="4" w:space="0" w:color="4F81BD"/>
              <w:left w:val="nil"/>
              <w:bottom w:val="dashSmallGap" w:sz="4" w:space="0" w:color="4F81BD"/>
            </w:tcBorders>
            <w:shd w:val="clear" w:color="auto" w:fill="D3DFEE"/>
          </w:tcPr>
          <w:p w:rsidR="00FA0742" w:rsidRPr="00FA0742" w:rsidRDefault="00545700" w:rsidP="00451D35">
            <w:pPr>
              <w:pStyle w:val="ListParagraph"/>
              <w:numPr>
                <w:ilvl w:val="0"/>
                <w:numId w:val="3"/>
              </w:numPr>
              <w:autoSpaceDE w:val="0"/>
              <w:autoSpaceDN w:val="0"/>
              <w:rPr>
                <w:color w:val="000000" w:themeColor="text1"/>
              </w:rPr>
            </w:pPr>
            <w:r>
              <w:rPr>
                <w:color w:val="000000" w:themeColor="text1"/>
              </w:rPr>
              <w:t>Indicates</w:t>
            </w:r>
            <w:r w:rsidR="0096614A">
              <w:t xml:space="preserve"> </w:t>
            </w:r>
            <w:r w:rsidR="005B26AE">
              <w:t xml:space="preserve">that the district conducted an analysis </w:t>
            </w:r>
            <w:r w:rsidR="00451D35">
              <w:t xml:space="preserve">of </w:t>
            </w:r>
            <w:r w:rsidR="005B26AE">
              <w:t xml:space="preserve">the equitable distribution of teachers (ESEA requires districts to </w:t>
            </w:r>
            <w:r w:rsidR="005B26AE" w:rsidRPr="00022C70">
              <w:rPr>
                <w:color w:val="000000" w:themeColor="text1"/>
              </w:rPr>
              <w:t>ensure that poor and</w:t>
            </w:r>
            <w:r w:rsidR="005B26AE">
              <w:rPr>
                <w:color w:val="000000" w:themeColor="text1"/>
              </w:rPr>
              <w:t xml:space="preserve"> </w:t>
            </w:r>
            <w:r w:rsidR="005B26AE" w:rsidRPr="00022C70">
              <w:rPr>
                <w:color w:val="000000" w:themeColor="text1"/>
              </w:rPr>
              <w:t>minority children are not taught at</w:t>
            </w:r>
            <w:r w:rsidR="005B26AE">
              <w:rPr>
                <w:color w:val="000000" w:themeColor="text1"/>
              </w:rPr>
              <w:t xml:space="preserve"> </w:t>
            </w:r>
            <w:r w:rsidR="005B26AE" w:rsidRPr="00022C70">
              <w:rPr>
                <w:color w:val="000000" w:themeColor="text1"/>
              </w:rPr>
              <w:t>higher rates than other children by</w:t>
            </w:r>
            <w:r w:rsidR="005B26AE">
              <w:rPr>
                <w:color w:val="000000" w:themeColor="text1"/>
              </w:rPr>
              <w:t xml:space="preserve"> </w:t>
            </w:r>
            <w:r w:rsidR="005B26AE" w:rsidRPr="00022C70">
              <w:rPr>
                <w:color w:val="000000" w:themeColor="text1"/>
              </w:rPr>
              <w:t>inexperienced, unqualified or out-of</w:t>
            </w:r>
            <w:r w:rsidR="005B26AE">
              <w:rPr>
                <w:color w:val="000000" w:themeColor="text1"/>
              </w:rPr>
              <w:t xml:space="preserve"> </w:t>
            </w:r>
            <w:r w:rsidR="005B26AE" w:rsidRPr="00022C70">
              <w:rPr>
                <w:color w:val="000000" w:themeColor="text1"/>
              </w:rPr>
              <w:t>fiel</w:t>
            </w:r>
            <w:r w:rsidR="005B26AE">
              <w:rPr>
                <w:color w:val="000000" w:themeColor="text1"/>
              </w:rPr>
              <w:t xml:space="preserve">d </w:t>
            </w:r>
            <w:r w:rsidR="005B26AE" w:rsidRPr="00022C70">
              <w:rPr>
                <w:color w:val="000000" w:themeColor="text1"/>
              </w:rPr>
              <w:t>teachers</w:t>
            </w:r>
            <w:r w:rsidR="005B26AE">
              <w:rPr>
                <w:color w:val="000000" w:themeColor="text1"/>
              </w:rPr>
              <w:t>)</w:t>
            </w:r>
            <w:r w:rsidR="005B26AE" w:rsidRPr="00022C70">
              <w:rPr>
                <w:color w:val="000000" w:themeColor="text1"/>
              </w:rPr>
              <w:t>.</w:t>
            </w:r>
            <w:r w:rsidR="005B26AE">
              <w:rPr>
                <w:color w:val="000000" w:themeColor="text1"/>
              </w:rPr>
              <w:t xml:space="preserve"> </w:t>
            </w:r>
            <w:r w:rsidR="001C5222">
              <w:rPr>
                <w:color w:val="000000" w:themeColor="text1"/>
              </w:rPr>
              <w:t>District</w:t>
            </w:r>
            <w:r w:rsidR="00087AD7">
              <w:rPr>
                <w:color w:val="000000" w:themeColor="text1"/>
              </w:rPr>
              <w:t>’</w:t>
            </w:r>
            <w:r w:rsidR="001C5222">
              <w:rPr>
                <w:color w:val="000000" w:themeColor="text1"/>
              </w:rPr>
              <w:t xml:space="preserve">s </w:t>
            </w:r>
            <w:r w:rsidR="009C598B">
              <w:rPr>
                <w:color w:val="000000" w:themeColor="text1"/>
              </w:rPr>
              <w:t xml:space="preserve">analysis should include </w:t>
            </w:r>
            <w:r w:rsidR="001C5222">
              <w:rPr>
                <w:color w:val="000000" w:themeColor="text1"/>
              </w:rPr>
              <w:t xml:space="preserve">student and teacher demographics in relation to achievement data </w:t>
            </w:r>
            <w:r>
              <w:rPr>
                <w:color w:val="000000" w:themeColor="text1"/>
              </w:rPr>
              <w:t>and examine</w:t>
            </w:r>
            <w:r w:rsidR="001C5222">
              <w:rPr>
                <w:color w:val="000000" w:themeColor="text1"/>
              </w:rPr>
              <w:t xml:space="preserve"> trends across schools within the district.</w:t>
            </w:r>
            <w:r w:rsidR="005C73E3" w:rsidRPr="00FA0742">
              <w:rPr>
                <w:color w:val="000000" w:themeColor="text1"/>
              </w:rPr>
              <w:t xml:space="preserve"> </w:t>
            </w:r>
          </w:p>
        </w:tc>
      </w:tr>
      <w:tr w:rsidR="004344C6" w:rsidRPr="002C480E" w:rsidTr="00D426F9">
        <w:trPr>
          <w:cantSplit/>
          <w:trHeight w:val="1285"/>
        </w:trPr>
        <w:tc>
          <w:tcPr>
            <w:tcW w:w="2070" w:type="dxa"/>
            <w:tcBorders>
              <w:top w:val="nil"/>
              <w:left w:val="single" w:sz="4" w:space="0" w:color="7BA0CD"/>
              <w:bottom w:val="single" w:sz="8" w:space="0" w:color="7BA0CD"/>
              <w:right w:val="nil"/>
            </w:tcBorders>
            <w:shd w:val="clear" w:color="auto" w:fill="D3DFEE"/>
          </w:tcPr>
          <w:p w:rsidR="00540F15" w:rsidRDefault="00540F15" w:rsidP="003F2378">
            <w:pPr>
              <w:rPr>
                <w:noProof/>
              </w:rPr>
            </w:pPr>
            <w:r>
              <w:rPr>
                <w:noProof/>
              </w:rPr>
              <w:drawing>
                <wp:anchor distT="0" distB="0" distL="114300" distR="114300" simplePos="0" relativeHeight="251820544" behindDoc="0" locked="0" layoutInCell="1" allowOverlap="1" wp14:anchorId="534C4A96" wp14:editId="30D6440B">
                  <wp:simplePos x="0" y="0"/>
                  <wp:positionH relativeFrom="column">
                    <wp:posOffset>314325</wp:posOffset>
                  </wp:positionH>
                  <wp:positionV relativeFrom="paragraph">
                    <wp:posOffset>13970</wp:posOffset>
                  </wp:positionV>
                  <wp:extent cx="657225" cy="285750"/>
                  <wp:effectExtent l="0" t="0" r="9525"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7">
                            <a:extLst>
                              <a:ext uri="{BEBA8EAE-BF5A-486C-A8C5-ECC9F3942E4B}">
                                <a14:imgProps xmlns:a14="http://schemas.microsoft.com/office/drawing/2010/main">
                                  <a14:imgLayer r:embed="rId12">
                                    <a14:imgEffect>
                                      <a14:backgroundRemoval t="66768" b="74425" l="10000" r="90000"/>
                                    </a14:imgEffect>
                                  </a14:imgLayer>
                                </a14:imgProps>
                              </a:ext>
                              <a:ext uri="{28A0092B-C50C-407E-A947-70E740481C1C}">
                                <a14:useLocalDpi xmlns:a14="http://schemas.microsoft.com/office/drawing/2010/main" val="0"/>
                              </a:ext>
                            </a:extLst>
                          </a:blip>
                          <a:srcRect l="18584" t="67684" r="20353" b="26075"/>
                          <a:stretch/>
                        </pic:blipFill>
                        <pic:spPr bwMode="auto">
                          <a:xfrm>
                            <a:off x="0" y="0"/>
                            <a:ext cx="65722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26AE" w:rsidRPr="00640ED7" w:rsidRDefault="005B26AE" w:rsidP="003F2378">
            <w:pPr>
              <w:rPr>
                <w:b/>
                <w:bCs/>
              </w:rPr>
            </w:pPr>
          </w:p>
        </w:tc>
        <w:tc>
          <w:tcPr>
            <w:tcW w:w="8730" w:type="dxa"/>
            <w:tcBorders>
              <w:top w:val="dashSmallGap" w:sz="4" w:space="0" w:color="4F81BD"/>
              <w:left w:val="nil"/>
              <w:bottom w:val="single" w:sz="8" w:space="0" w:color="7BA0CD"/>
            </w:tcBorders>
            <w:shd w:val="clear" w:color="auto" w:fill="D3DFEE"/>
          </w:tcPr>
          <w:p w:rsidR="005B26AE" w:rsidRDefault="005B26AE" w:rsidP="005B26AE">
            <w:pPr>
              <w:numPr>
                <w:ilvl w:val="0"/>
                <w:numId w:val="3"/>
              </w:numPr>
            </w:pPr>
            <w:r>
              <w:t>Identifies the specific factors that prevented the district from meeting its AMAO targets (e.g. lack of an aligned English Language Development curriculum).</w:t>
            </w:r>
          </w:p>
          <w:p w:rsidR="005B26AE" w:rsidRPr="002C480E" w:rsidRDefault="005B26AE" w:rsidP="005B26AE">
            <w:pPr>
              <w:numPr>
                <w:ilvl w:val="0"/>
                <w:numId w:val="3"/>
              </w:numPr>
              <w:spacing w:after="200"/>
            </w:pPr>
            <w:r>
              <w:t>Identifies the strengths and weaknesses of the current plan, specifically Major Improvement Strategies and/or Action Steps to meet the linguistic (AMAO 1 and 2) and academic (AMAO 3) needs of English Language Learners.</w:t>
            </w:r>
          </w:p>
        </w:tc>
      </w:tr>
    </w:tbl>
    <w:p w:rsidR="005C73E3" w:rsidRDefault="005C73E3"/>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070"/>
        <w:gridCol w:w="8730"/>
      </w:tblGrid>
      <w:tr w:rsidR="00512700" w:rsidRPr="00650954" w:rsidTr="00087AD7">
        <w:trPr>
          <w:cantSplit/>
          <w:trHeight w:val="720"/>
        </w:trPr>
        <w:tc>
          <w:tcPr>
            <w:tcW w:w="2070" w:type="dxa"/>
            <w:tcBorders>
              <w:bottom w:val="single" w:sz="8" w:space="0" w:color="7BA0CD"/>
              <w:right w:val="nil"/>
            </w:tcBorders>
          </w:tcPr>
          <w:p w:rsidR="00512700" w:rsidRDefault="00512700" w:rsidP="00512700">
            <w:pPr>
              <w:rPr>
                <w:b/>
                <w:bCs/>
              </w:rPr>
            </w:pPr>
            <w:r w:rsidRPr="00650954">
              <w:rPr>
                <w:b/>
                <w:bCs/>
              </w:rPr>
              <w:lastRenderedPageBreak/>
              <w:t>Previous Performance Targets</w:t>
            </w:r>
          </w:p>
          <w:p w:rsidR="00FA0742" w:rsidRPr="00650954" w:rsidRDefault="00FA0742" w:rsidP="00512700">
            <w:pPr>
              <w:rPr>
                <w:b/>
                <w:bCs/>
              </w:rPr>
            </w:pPr>
          </w:p>
          <w:p w:rsidR="00512700" w:rsidRPr="00650954" w:rsidRDefault="00512700" w:rsidP="00512700">
            <w:pPr>
              <w:rPr>
                <w:b/>
                <w:bCs/>
              </w:rPr>
            </w:pPr>
            <w:r w:rsidRPr="00650954">
              <w:rPr>
                <w:bCs/>
                <w:i/>
              </w:rPr>
              <w:t>Description of previous targets and progress toward meeting target.</w:t>
            </w:r>
            <w:r w:rsidRPr="00650954">
              <w:rPr>
                <w:b/>
                <w:bCs/>
              </w:rPr>
              <w:t xml:space="preserve"> </w:t>
            </w:r>
          </w:p>
        </w:tc>
        <w:tc>
          <w:tcPr>
            <w:tcW w:w="8730" w:type="dxa"/>
            <w:tcBorders>
              <w:left w:val="nil"/>
              <w:bottom w:val="single" w:sz="8" w:space="0" w:color="7BA0CD"/>
            </w:tcBorders>
          </w:tcPr>
          <w:p w:rsidR="00D859EC" w:rsidRPr="00BB3EB4" w:rsidRDefault="00D859EC" w:rsidP="00D859EC">
            <w:pPr>
              <w:numPr>
                <w:ilvl w:val="0"/>
                <w:numId w:val="1"/>
              </w:numPr>
            </w:pPr>
            <w:r w:rsidRPr="00BB3EB4">
              <w:t>Provides targets set in previous year’s plan.</w:t>
            </w:r>
          </w:p>
          <w:p w:rsidR="00512700" w:rsidRDefault="00D859EC" w:rsidP="00D859EC">
            <w:pPr>
              <w:numPr>
                <w:ilvl w:val="0"/>
                <w:numId w:val="1"/>
              </w:numPr>
            </w:pPr>
            <w:r w:rsidRPr="00BB3EB4">
              <w:t>Describes progress toward targets.</w:t>
            </w:r>
          </w:p>
          <w:p w:rsidR="00850DC2" w:rsidRPr="00650954" w:rsidRDefault="00347B23" w:rsidP="004344C6">
            <w:pPr>
              <w:numPr>
                <w:ilvl w:val="0"/>
                <w:numId w:val="1"/>
              </w:numPr>
            </w:pPr>
            <w:r>
              <w:rPr>
                <w:color w:val="000000" w:themeColor="text1"/>
              </w:rPr>
              <w:t xml:space="preserve">Describes </w:t>
            </w:r>
            <w:r w:rsidR="00E52A32" w:rsidRPr="004344C6">
              <w:rPr>
                <w:color w:val="000000" w:themeColor="text1"/>
              </w:rPr>
              <w:t xml:space="preserve">the degree to </w:t>
            </w:r>
            <w:r w:rsidR="00E52A32" w:rsidRPr="00087AD7">
              <w:rPr>
                <w:color w:val="000000" w:themeColor="text1"/>
              </w:rPr>
              <w:t>which previous improvement efforts were effective.</w:t>
            </w:r>
          </w:p>
        </w:tc>
      </w:tr>
      <w:tr w:rsidR="004344C6" w:rsidRPr="002C480E" w:rsidTr="00D426F9">
        <w:tblPrEx>
          <w:tblLook w:val="00A0" w:firstRow="1" w:lastRow="0" w:firstColumn="1" w:lastColumn="0" w:noHBand="0" w:noVBand="0"/>
        </w:tblPrEx>
        <w:trPr>
          <w:cantSplit/>
          <w:trHeight w:val="720"/>
        </w:trPr>
        <w:tc>
          <w:tcPr>
            <w:tcW w:w="2070" w:type="dxa"/>
            <w:tcBorders>
              <w:bottom w:val="nil"/>
              <w:right w:val="nil"/>
            </w:tcBorders>
            <w:shd w:val="clear" w:color="auto" w:fill="DBE5F1" w:themeFill="accent1" w:themeFillTint="33"/>
          </w:tcPr>
          <w:p w:rsidR="00D82A8C" w:rsidRPr="002C480E" w:rsidRDefault="00322B7B" w:rsidP="004A6F25">
            <w:pPr>
              <w:rPr>
                <w:b/>
                <w:bCs/>
              </w:rPr>
            </w:pPr>
            <w:r>
              <w:rPr>
                <w:b/>
                <w:bCs/>
              </w:rPr>
              <w:t xml:space="preserve">Notable </w:t>
            </w:r>
            <w:r w:rsidR="00D82A8C" w:rsidRPr="002C480E">
              <w:rPr>
                <w:b/>
                <w:bCs/>
              </w:rPr>
              <w:t>Trends</w:t>
            </w:r>
          </w:p>
          <w:p w:rsidR="00D82A8C" w:rsidRPr="002C480E" w:rsidRDefault="00D82A8C" w:rsidP="004A6F25">
            <w:pPr>
              <w:rPr>
                <w:b/>
                <w:bCs/>
              </w:rPr>
            </w:pPr>
          </w:p>
          <w:p w:rsidR="00D82A8C" w:rsidRPr="002C480E" w:rsidRDefault="00D82A8C" w:rsidP="004A6F25">
            <w:pPr>
              <w:rPr>
                <w:bCs/>
                <w:i/>
              </w:rPr>
            </w:pPr>
            <w:r w:rsidRPr="002C480E">
              <w:rPr>
                <w:bCs/>
                <w:i/>
              </w:rPr>
              <w:t xml:space="preserve">Description of </w:t>
            </w:r>
            <w:r w:rsidR="00EF08D1">
              <w:rPr>
                <w:bCs/>
                <w:i/>
              </w:rPr>
              <w:t xml:space="preserve">notable </w:t>
            </w:r>
            <w:r w:rsidRPr="002C480E">
              <w:rPr>
                <w:bCs/>
                <w:i/>
              </w:rPr>
              <w:t>trends for every performance indicator, identified based on analysis of three years of data.</w:t>
            </w:r>
          </w:p>
          <w:p w:rsidR="00D82A8C" w:rsidRPr="002C480E" w:rsidRDefault="00D82A8C" w:rsidP="004A6F25">
            <w:pPr>
              <w:rPr>
                <w:b/>
                <w:bCs/>
              </w:rPr>
            </w:pPr>
            <w:r w:rsidRPr="002C480E">
              <w:rPr>
                <w:b/>
                <w:bCs/>
              </w:rPr>
              <w:t xml:space="preserve"> </w:t>
            </w:r>
          </w:p>
        </w:tc>
        <w:tc>
          <w:tcPr>
            <w:tcW w:w="8730" w:type="dxa"/>
            <w:tcBorders>
              <w:left w:val="nil"/>
              <w:bottom w:val="dashSmallGap" w:sz="4" w:space="0" w:color="8DB3E2" w:themeColor="text2" w:themeTint="66"/>
            </w:tcBorders>
            <w:shd w:val="clear" w:color="auto" w:fill="DBE5F1" w:themeFill="accent1" w:themeFillTint="33"/>
          </w:tcPr>
          <w:p w:rsidR="00AC467F" w:rsidRPr="00347B23" w:rsidRDefault="00AC467F" w:rsidP="00175782">
            <w:pPr>
              <w:numPr>
                <w:ilvl w:val="0"/>
                <w:numId w:val="1"/>
              </w:numPr>
            </w:pPr>
            <w:r w:rsidRPr="00347B23">
              <w:t xml:space="preserve">Describes both positive and negative trends </w:t>
            </w:r>
            <w:r w:rsidR="00322B7B" w:rsidRPr="00087AD7">
              <w:t xml:space="preserve">that are notable </w:t>
            </w:r>
            <w:r w:rsidRPr="00347B23">
              <w:t>for all performance indicators using at least three years of data.</w:t>
            </w:r>
          </w:p>
          <w:p w:rsidR="003F2378" w:rsidRPr="00347B23" w:rsidRDefault="00322B7B" w:rsidP="00175782">
            <w:pPr>
              <w:numPr>
                <w:ilvl w:val="0"/>
                <w:numId w:val="1"/>
              </w:numPr>
            </w:pPr>
            <w:r w:rsidRPr="004344C6">
              <w:t>Notable t</w:t>
            </w:r>
            <w:r w:rsidR="003F2378" w:rsidRPr="00347B23">
              <w:t xml:space="preserve">rend statements include:  </w:t>
            </w:r>
          </w:p>
          <w:p w:rsidR="003F2378" w:rsidRPr="00347B23" w:rsidRDefault="003F2378" w:rsidP="004344C6">
            <w:pPr>
              <w:numPr>
                <w:ilvl w:val="1"/>
                <w:numId w:val="1"/>
              </w:numPr>
            </w:pPr>
            <w:r w:rsidRPr="00347B23">
              <w:t>measure</w:t>
            </w:r>
          </w:p>
          <w:p w:rsidR="003F2378" w:rsidRPr="00347B23" w:rsidRDefault="003F2378" w:rsidP="00087AD7">
            <w:pPr>
              <w:numPr>
                <w:ilvl w:val="1"/>
                <w:numId w:val="1"/>
              </w:numPr>
            </w:pPr>
            <w:r w:rsidRPr="00347B23">
              <w:t>content area</w:t>
            </w:r>
          </w:p>
          <w:p w:rsidR="003F2378" w:rsidRPr="00347B23" w:rsidRDefault="00997F31" w:rsidP="00087AD7">
            <w:pPr>
              <w:numPr>
                <w:ilvl w:val="1"/>
                <w:numId w:val="1"/>
              </w:numPr>
            </w:pPr>
            <w:r>
              <w:t>metric</w:t>
            </w:r>
          </w:p>
          <w:p w:rsidR="003F2378" w:rsidRPr="00347B23" w:rsidRDefault="003F2378" w:rsidP="00087AD7">
            <w:pPr>
              <w:numPr>
                <w:ilvl w:val="1"/>
                <w:numId w:val="1"/>
              </w:numPr>
            </w:pPr>
            <w:r w:rsidRPr="00347B23">
              <w:t>group(s) of students</w:t>
            </w:r>
          </w:p>
          <w:p w:rsidR="003F2378" w:rsidRPr="00347B23" w:rsidRDefault="003F2378" w:rsidP="00087AD7">
            <w:pPr>
              <w:numPr>
                <w:ilvl w:val="1"/>
                <w:numId w:val="1"/>
              </w:numPr>
            </w:pPr>
            <w:r w:rsidRPr="00347B23">
              <w:t xml:space="preserve">direction of the trend (e.g., </w:t>
            </w:r>
            <w:r w:rsidR="00575621">
              <w:t>declining, flat, inclining</w:t>
            </w:r>
            <w:r w:rsidRPr="00347B23">
              <w:t>)</w:t>
            </w:r>
          </w:p>
          <w:p w:rsidR="003F2378" w:rsidRPr="00347B23" w:rsidRDefault="003F2378" w:rsidP="00087AD7">
            <w:pPr>
              <w:numPr>
                <w:ilvl w:val="1"/>
                <w:numId w:val="1"/>
              </w:numPr>
            </w:pPr>
            <w:r w:rsidRPr="00347B23">
              <w:t xml:space="preserve">Comparison point </w:t>
            </w:r>
            <w:r w:rsidR="00575621">
              <w:t>(i.e., what makes the trend notable)</w:t>
            </w:r>
          </w:p>
          <w:p w:rsidR="003F2378" w:rsidRPr="00347B23" w:rsidRDefault="003F2378" w:rsidP="00087AD7">
            <w:pPr>
              <w:numPr>
                <w:ilvl w:val="1"/>
                <w:numId w:val="1"/>
              </w:numPr>
            </w:pPr>
            <w:r w:rsidRPr="00347B23">
              <w:t xml:space="preserve">Amount </w:t>
            </w:r>
            <w:r w:rsidR="00997F31">
              <w:t>of change in the metric</w:t>
            </w:r>
          </w:p>
          <w:p w:rsidR="003F2378" w:rsidRPr="00347B23" w:rsidRDefault="003F2378" w:rsidP="00087AD7">
            <w:pPr>
              <w:numPr>
                <w:ilvl w:val="1"/>
                <w:numId w:val="1"/>
              </w:numPr>
            </w:pPr>
            <w:r w:rsidRPr="00347B23">
              <w:t xml:space="preserve">Time period </w:t>
            </w:r>
          </w:p>
          <w:p w:rsidR="00D82A8C" w:rsidRPr="002C480E" w:rsidRDefault="00D82A8C" w:rsidP="00175782">
            <w:pPr>
              <w:numPr>
                <w:ilvl w:val="0"/>
                <w:numId w:val="1"/>
              </w:numPr>
            </w:pPr>
            <w:r w:rsidRPr="00347B23">
              <w:t xml:space="preserve">Specifies performance indicator areas </w:t>
            </w:r>
            <w:r w:rsidR="00451D35">
              <w:t>for which</w:t>
            </w:r>
            <w:r w:rsidR="00451D35" w:rsidRPr="00347B23">
              <w:t xml:space="preserve"> </w:t>
            </w:r>
            <w:r w:rsidRPr="00347B23">
              <w:t xml:space="preserve">the </w:t>
            </w:r>
            <w:r w:rsidR="00451D35">
              <w:t xml:space="preserve">district did not at least meet </w:t>
            </w:r>
            <w:r w:rsidR="003F2378" w:rsidRPr="00347B23">
              <w:t xml:space="preserve">state </w:t>
            </w:r>
            <w:r w:rsidRPr="002C480E">
              <w:rPr>
                <w:bCs/>
              </w:rPr>
              <w:t>(</w:t>
            </w:r>
            <w:r w:rsidR="001E7AB4">
              <w:rPr>
                <w:bCs/>
              </w:rPr>
              <w:t xml:space="preserve">i.e., </w:t>
            </w:r>
            <w:r w:rsidRPr="002C480E">
              <w:rPr>
                <w:bCs/>
              </w:rPr>
              <w:t xml:space="preserve">academic achievement, academic growth, academic growth gaps, post-secondary/workforce readiness), </w:t>
            </w:r>
            <w:r w:rsidRPr="002C480E">
              <w:t>federal (</w:t>
            </w:r>
            <w:r w:rsidR="001E7AB4">
              <w:t xml:space="preserve">e.g., </w:t>
            </w:r>
            <w:r w:rsidR="00175782">
              <w:t>Title III AMAO’s</w:t>
            </w:r>
            <w:r w:rsidRPr="002C480E">
              <w:t>), or local performance expectation</w:t>
            </w:r>
            <w:r w:rsidR="00451D35">
              <w:t>s.</w:t>
            </w:r>
          </w:p>
          <w:p w:rsidR="00D82A8C" w:rsidRPr="002C480E" w:rsidRDefault="00D82A8C" w:rsidP="00175782">
            <w:pPr>
              <w:numPr>
                <w:ilvl w:val="0"/>
                <w:numId w:val="1"/>
              </w:numPr>
            </w:pPr>
            <w:r w:rsidRPr="002C480E">
              <w:t>Includes analysis of data at a more detailed le</w:t>
            </w:r>
            <w:r>
              <w:t>vel than that presented in the D</w:t>
            </w:r>
            <w:r w:rsidRPr="002C480E">
              <w:t>PF</w:t>
            </w:r>
            <w:r w:rsidR="00575621">
              <w:t>.  F</w:t>
            </w:r>
            <w:r w:rsidRPr="002C480E">
              <w:t>or example, patterns over time:</w:t>
            </w:r>
          </w:p>
          <w:p w:rsidR="00D82A8C" w:rsidRPr="002C480E" w:rsidRDefault="00D82A8C" w:rsidP="00175782">
            <w:pPr>
              <w:numPr>
                <w:ilvl w:val="1"/>
                <w:numId w:val="1"/>
              </w:numPr>
            </w:pPr>
            <w:r w:rsidRPr="002C480E">
              <w:t>within a grade level (per content area, d</w:t>
            </w:r>
            <w:r>
              <w:t>isaggregated group</w:t>
            </w:r>
            <w:r w:rsidRPr="002C480E">
              <w:t>);</w:t>
            </w:r>
          </w:p>
          <w:p w:rsidR="00D82A8C" w:rsidRPr="002C480E" w:rsidRDefault="00D82A8C" w:rsidP="00175782">
            <w:pPr>
              <w:numPr>
                <w:ilvl w:val="1"/>
                <w:numId w:val="1"/>
              </w:numPr>
            </w:pPr>
            <w:r w:rsidRPr="002C480E">
              <w:t xml:space="preserve">within a disaggregated group of students; and/or  </w:t>
            </w:r>
          </w:p>
          <w:p w:rsidR="00AD37AE" w:rsidRPr="00AD37AE" w:rsidRDefault="00D82A8C" w:rsidP="00AD37AE">
            <w:pPr>
              <w:numPr>
                <w:ilvl w:val="1"/>
                <w:numId w:val="1"/>
              </w:numPr>
            </w:pPr>
            <w:r w:rsidRPr="002C480E">
              <w:t>within a sub-content area (</w:t>
            </w:r>
            <w:r w:rsidR="001E7AB4">
              <w:t>e.g.,</w:t>
            </w:r>
            <w:r w:rsidRPr="002C480E">
              <w:t xml:space="preserve"> number sense in mathematics).</w:t>
            </w:r>
          </w:p>
          <w:p w:rsidR="00D82A8C" w:rsidRPr="002C480E" w:rsidRDefault="00D82A8C" w:rsidP="00175782">
            <w:pPr>
              <w:numPr>
                <w:ilvl w:val="0"/>
                <w:numId w:val="1"/>
              </w:numPr>
            </w:pPr>
            <w:r w:rsidRPr="002C480E">
              <w:t>Includes analysis of relevant local performance data</w:t>
            </w:r>
            <w:r w:rsidR="00292C29">
              <w:t xml:space="preserve"> (</w:t>
            </w:r>
            <w:r w:rsidR="00ED02B7">
              <w:t xml:space="preserve">e.g., </w:t>
            </w:r>
            <w:r w:rsidR="00292C29">
              <w:t xml:space="preserve">interim </w:t>
            </w:r>
            <w:r w:rsidR="00087AD7">
              <w:t>measures</w:t>
            </w:r>
            <w:r w:rsidR="00292C29">
              <w:t>)</w:t>
            </w:r>
            <w:r w:rsidRPr="002C480E">
              <w:t>.</w:t>
            </w:r>
          </w:p>
          <w:p w:rsidR="00D82A8C" w:rsidRDefault="00512700" w:rsidP="006F52B8">
            <w:pPr>
              <w:numPr>
                <w:ilvl w:val="0"/>
                <w:numId w:val="1"/>
              </w:numPr>
            </w:pPr>
            <w:r w:rsidRPr="007F30C9">
              <w:t>To the degree that data are available</w:t>
            </w:r>
            <w:r>
              <w:t>, i</w:t>
            </w:r>
            <w:r w:rsidR="00D82A8C" w:rsidRPr="002C480E">
              <w:t xml:space="preserve">ncludes analysis of the performance of all students in the </w:t>
            </w:r>
            <w:r w:rsidR="00D82A8C">
              <w:t>district</w:t>
            </w:r>
            <w:r w:rsidR="00D82A8C" w:rsidRPr="002C480E">
              <w:t xml:space="preserve"> (e.g., preK-2, 11</w:t>
            </w:r>
            <w:r w:rsidR="00D82A8C" w:rsidRPr="002C480E">
              <w:rPr>
                <w:vertAlign w:val="superscript"/>
              </w:rPr>
              <w:t>th</w:t>
            </w:r>
            <w:r w:rsidR="00D82A8C" w:rsidRPr="002C480E">
              <w:t xml:space="preserve"> and 12</w:t>
            </w:r>
            <w:r w:rsidR="00D82A8C" w:rsidRPr="002C480E">
              <w:rPr>
                <w:vertAlign w:val="superscript"/>
              </w:rPr>
              <w:t>th</w:t>
            </w:r>
            <w:r w:rsidR="00D82A8C" w:rsidRPr="002C480E">
              <w:t>)</w:t>
            </w:r>
            <w:r w:rsidR="003076E8">
              <w:t xml:space="preserve"> and includes performance in subjects not tested by the state.</w:t>
            </w:r>
          </w:p>
          <w:p w:rsidR="008E3F96" w:rsidRPr="002C480E" w:rsidRDefault="008E3F96" w:rsidP="00FA0742"/>
        </w:tc>
      </w:tr>
      <w:tr w:rsidR="004344C6" w:rsidRPr="002C480E" w:rsidTr="00D426F9">
        <w:tblPrEx>
          <w:tblLook w:val="00A0" w:firstRow="1" w:lastRow="0" w:firstColumn="1" w:lastColumn="0" w:noHBand="0" w:noVBand="0"/>
        </w:tblPrEx>
        <w:trPr>
          <w:cantSplit/>
          <w:trHeight w:val="720"/>
        </w:trPr>
        <w:tc>
          <w:tcPr>
            <w:tcW w:w="2070" w:type="dxa"/>
            <w:tcBorders>
              <w:top w:val="nil"/>
              <w:bottom w:val="single" w:sz="8" w:space="0" w:color="7BA0CD"/>
              <w:right w:val="nil"/>
            </w:tcBorders>
            <w:shd w:val="clear" w:color="auto" w:fill="DBE5F1" w:themeFill="accent1" w:themeFillTint="33"/>
          </w:tcPr>
          <w:p w:rsidR="00540F15" w:rsidRPr="002C480E" w:rsidRDefault="00540F15" w:rsidP="004A6F25">
            <w:pPr>
              <w:rPr>
                <w:b/>
                <w:bCs/>
              </w:rPr>
            </w:pPr>
            <w:r>
              <w:rPr>
                <w:noProof/>
              </w:rPr>
              <w:drawing>
                <wp:anchor distT="0" distB="0" distL="114300" distR="114300" simplePos="0" relativeHeight="251822592" behindDoc="0" locked="0" layoutInCell="1" allowOverlap="1" wp14:anchorId="6056D5F5" wp14:editId="7E5B0505">
                  <wp:simplePos x="0" y="0"/>
                  <wp:positionH relativeFrom="margin">
                    <wp:posOffset>104775</wp:posOffset>
                  </wp:positionH>
                  <wp:positionV relativeFrom="margin">
                    <wp:posOffset>-1270</wp:posOffset>
                  </wp:positionV>
                  <wp:extent cx="1078865" cy="356235"/>
                  <wp:effectExtent l="0" t="0" r="0" b="571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9">
                            <a:extLst>
                              <a:ext uri="{BEBA8EAE-BF5A-486C-A8C5-ECC9F3942E4B}">
                                <a14:imgProps xmlns:a14="http://schemas.microsoft.com/office/drawing/2010/main">
                                  <a14:imgLayer r:embed="rId12">
                                    <a14:imgEffect>
                                      <a14:backgroundRemoval t="90855" b="97014" l="10000" r="90000"/>
                                    </a14:imgEffect>
                                  </a14:imgLayer>
                                </a14:imgProps>
                              </a:ext>
                              <a:ext uri="{28A0092B-C50C-407E-A947-70E740481C1C}">
                                <a14:useLocalDpi xmlns:a14="http://schemas.microsoft.com/office/drawing/2010/main" val="0"/>
                              </a:ext>
                            </a:extLst>
                          </a:blip>
                          <a:srcRect t="90085" b="2216"/>
                          <a:stretch/>
                        </pic:blipFill>
                        <pic:spPr bwMode="auto">
                          <a:xfrm>
                            <a:off x="0" y="0"/>
                            <a:ext cx="1078865" cy="35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730" w:type="dxa"/>
            <w:tcBorders>
              <w:top w:val="dashSmallGap" w:sz="4" w:space="0" w:color="8DB3E2" w:themeColor="text2" w:themeTint="66"/>
              <w:left w:val="nil"/>
              <w:bottom w:val="single" w:sz="8" w:space="0" w:color="7BA0CD"/>
            </w:tcBorders>
            <w:shd w:val="clear" w:color="auto" w:fill="DBE5F1" w:themeFill="accent1" w:themeFillTint="33"/>
          </w:tcPr>
          <w:p w:rsidR="00540F15" w:rsidRPr="002D43E3" w:rsidRDefault="00540F15" w:rsidP="00540F15">
            <w:pPr>
              <w:pStyle w:val="ListParagraph"/>
              <w:numPr>
                <w:ilvl w:val="0"/>
                <w:numId w:val="19"/>
              </w:numPr>
              <w:rPr>
                <w:color w:val="000000" w:themeColor="text1"/>
              </w:rPr>
            </w:pPr>
            <w:r w:rsidRPr="004344C6">
              <w:rPr>
                <w:color w:val="000000" w:themeColor="text1"/>
              </w:rPr>
              <w:t>Includes trend data for gifted student performance at aggregate or grade range level, and within disaggregated groups of students (e.g</w:t>
            </w:r>
            <w:r w:rsidRPr="00D426F9">
              <w:rPr>
                <w:color w:val="000000" w:themeColor="text1"/>
              </w:rPr>
              <w:t>.</w:t>
            </w:r>
            <w:r w:rsidR="00575621">
              <w:rPr>
                <w:color w:val="000000" w:themeColor="text1"/>
              </w:rPr>
              <w:t>,</w:t>
            </w:r>
            <w:r w:rsidRPr="004344C6">
              <w:rPr>
                <w:color w:val="000000" w:themeColor="text1"/>
              </w:rPr>
              <w:t xml:space="preserve"> mino</w:t>
            </w:r>
            <w:r w:rsidRPr="002835F0">
              <w:rPr>
                <w:color w:val="000000" w:themeColor="text1"/>
              </w:rPr>
              <w:t>rity, gender</w:t>
            </w:r>
            <w:r w:rsidR="00575621">
              <w:rPr>
                <w:color w:val="000000" w:themeColor="text1"/>
              </w:rPr>
              <w:t xml:space="preserve">, </w:t>
            </w:r>
            <w:r w:rsidRPr="002835F0">
              <w:rPr>
                <w:color w:val="000000" w:themeColor="text1"/>
              </w:rPr>
              <w:t>Free and Reduced Lunch, ELL</w:t>
            </w:r>
            <w:r w:rsidRPr="002D43E3">
              <w:rPr>
                <w:color w:val="000000" w:themeColor="text1"/>
              </w:rPr>
              <w:t>)</w:t>
            </w:r>
          </w:p>
          <w:p w:rsidR="00FA0742" w:rsidRPr="00FA0742" w:rsidRDefault="00540F15" w:rsidP="004344C6">
            <w:pPr>
              <w:pStyle w:val="ListParagraph"/>
              <w:numPr>
                <w:ilvl w:val="0"/>
                <w:numId w:val="19"/>
              </w:numPr>
            </w:pPr>
            <w:r w:rsidRPr="002835F0">
              <w:rPr>
                <w:color w:val="000000" w:themeColor="text1"/>
              </w:rPr>
              <w:t>Trend analysis is provided</w:t>
            </w:r>
            <w:r w:rsidRPr="002D43E3">
              <w:rPr>
                <w:color w:val="000000" w:themeColor="text1"/>
              </w:rPr>
              <w:t xml:space="preserve"> </w:t>
            </w:r>
            <w:r w:rsidR="001968CF">
              <w:rPr>
                <w:color w:val="000000" w:themeColor="text1"/>
              </w:rPr>
              <w:t xml:space="preserve">gifted students </w:t>
            </w:r>
            <w:r w:rsidRPr="004344C6">
              <w:rPr>
                <w:color w:val="000000" w:themeColor="text1"/>
              </w:rPr>
              <w:t>for at least one of the following 1)</w:t>
            </w:r>
            <w:r w:rsidR="00347B23" w:rsidRPr="002835F0">
              <w:rPr>
                <w:color w:val="000000" w:themeColor="text1"/>
              </w:rPr>
              <w:t xml:space="preserve"> </w:t>
            </w:r>
            <w:r w:rsidRPr="002835F0">
              <w:rPr>
                <w:color w:val="000000" w:themeColor="text1"/>
              </w:rPr>
              <w:t>Achievement at the A</w:t>
            </w:r>
            <w:r w:rsidR="001A112E">
              <w:rPr>
                <w:color w:val="000000" w:themeColor="text1"/>
              </w:rPr>
              <w:t>dvanced level 2) Move-up growth</w:t>
            </w:r>
            <w:r w:rsidR="00575621">
              <w:rPr>
                <w:color w:val="000000" w:themeColor="text1"/>
              </w:rPr>
              <w:t>,</w:t>
            </w:r>
            <w:r w:rsidRPr="004344C6">
              <w:rPr>
                <w:color w:val="000000" w:themeColor="text1"/>
              </w:rPr>
              <w:t xml:space="preserve"> and/or 3) </w:t>
            </w:r>
            <w:r w:rsidR="00347B23" w:rsidRPr="002D43E3">
              <w:rPr>
                <w:color w:val="000000" w:themeColor="text1"/>
              </w:rPr>
              <w:t>M</w:t>
            </w:r>
            <w:r w:rsidRPr="002D43E3">
              <w:rPr>
                <w:color w:val="000000" w:themeColor="text1"/>
              </w:rPr>
              <w:t xml:space="preserve">edian </w:t>
            </w:r>
            <w:r w:rsidR="00347B23" w:rsidRPr="002D43E3">
              <w:rPr>
                <w:color w:val="000000" w:themeColor="text1"/>
              </w:rPr>
              <w:t>G</w:t>
            </w:r>
            <w:r w:rsidRPr="002D43E3">
              <w:rPr>
                <w:color w:val="000000" w:themeColor="text1"/>
              </w:rPr>
              <w:t xml:space="preserve">rowth </w:t>
            </w:r>
            <w:r w:rsidR="00347B23" w:rsidRPr="002D43E3">
              <w:rPr>
                <w:color w:val="000000" w:themeColor="text1"/>
              </w:rPr>
              <w:t>P</w:t>
            </w:r>
            <w:r w:rsidRPr="002D43E3">
              <w:rPr>
                <w:color w:val="000000" w:themeColor="text1"/>
              </w:rPr>
              <w:t>ercentile</w:t>
            </w:r>
            <w:r w:rsidR="00451D35">
              <w:rPr>
                <w:color w:val="000000" w:themeColor="text1"/>
              </w:rPr>
              <w:t>s</w:t>
            </w:r>
            <w:r w:rsidRPr="002D43E3">
              <w:rPr>
                <w:color w:val="000000" w:themeColor="text1"/>
              </w:rPr>
              <w:t xml:space="preserve">.   </w:t>
            </w:r>
          </w:p>
          <w:p w:rsidR="00540F15" w:rsidRDefault="00540F15" w:rsidP="00FA0742"/>
        </w:tc>
      </w:tr>
      <w:tr w:rsidR="004344C6" w:rsidRPr="002C480E" w:rsidTr="00D426F9">
        <w:tblPrEx>
          <w:tblLook w:val="00A0" w:firstRow="1" w:lastRow="0" w:firstColumn="1" w:lastColumn="0" w:noHBand="0" w:noVBand="0"/>
        </w:tblPrEx>
        <w:trPr>
          <w:cantSplit/>
          <w:trHeight w:val="720"/>
        </w:trPr>
        <w:tc>
          <w:tcPr>
            <w:tcW w:w="2070" w:type="dxa"/>
            <w:tcBorders>
              <w:top w:val="single" w:sz="8" w:space="0" w:color="7BA0CD"/>
              <w:bottom w:val="nil"/>
              <w:right w:val="nil"/>
            </w:tcBorders>
            <w:shd w:val="clear" w:color="auto" w:fill="auto"/>
          </w:tcPr>
          <w:p w:rsidR="00D82A8C" w:rsidRPr="002C480E" w:rsidRDefault="00D82A8C" w:rsidP="004A6F25">
            <w:pPr>
              <w:rPr>
                <w:b/>
                <w:bCs/>
              </w:rPr>
            </w:pPr>
            <w:r w:rsidRPr="002C480E">
              <w:rPr>
                <w:b/>
                <w:bCs/>
              </w:rPr>
              <w:lastRenderedPageBreak/>
              <w:t xml:space="preserve">Priority </w:t>
            </w:r>
            <w:r w:rsidR="00512700">
              <w:rPr>
                <w:b/>
                <w:bCs/>
              </w:rPr>
              <w:t>Performance Challenges</w:t>
            </w:r>
          </w:p>
          <w:p w:rsidR="00D82A8C" w:rsidRPr="002C480E" w:rsidRDefault="00D82A8C" w:rsidP="004A6F25">
            <w:pPr>
              <w:rPr>
                <w:b/>
                <w:bCs/>
              </w:rPr>
            </w:pPr>
          </w:p>
          <w:p w:rsidR="00D82A8C" w:rsidRPr="002C480E" w:rsidRDefault="00D82A8C" w:rsidP="00512700">
            <w:pPr>
              <w:rPr>
                <w:bCs/>
                <w:i/>
              </w:rPr>
            </w:pPr>
            <w:r w:rsidRPr="002C480E">
              <w:rPr>
                <w:bCs/>
                <w:i/>
              </w:rPr>
              <w:t xml:space="preserve">Specific statements about the </w:t>
            </w:r>
            <w:r>
              <w:rPr>
                <w:bCs/>
                <w:i/>
              </w:rPr>
              <w:t>district</w:t>
            </w:r>
            <w:r w:rsidRPr="002C480E">
              <w:rPr>
                <w:bCs/>
                <w:i/>
              </w:rPr>
              <w:t xml:space="preserve">’s performance challenges (not budgeting, staffing, curriculum, instruction, etc.), with at least one priority identified for each performance indicator where the </w:t>
            </w:r>
            <w:r>
              <w:rPr>
                <w:bCs/>
                <w:i/>
              </w:rPr>
              <w:t>district</w:t>
            </w:r>
            <w:r w:rsidRPr="002C480E">
              <w:rPr>
                <w:bCs/>
                <w:i/>
              </w:rPr>
              <w:t xml:space="preserve"> did not meet federal, state and/or local expectations.</w:t>
            </w:r>
          </w:p>
        </w:tc>
        <w:tc>
          <w:tcPr>
            <w:tcW w:w="8730" w:type="dxa"/>
            <w:tcBorders>
              <w:top w:val="single" w:sz="8" w:space="0" w:color="7BA0CD"/>
              <w:left w:val="nil"/>
              <w:bottom w:val="dashSmallGap" w:sz="4" w:space="0" w:color="8DB3E2" w:themeColor="text2" w:themeTint="66"/>
            </w:tcBorders>
            <w:shd w:val="clear" w:color="auto" w:fill="auto"/>
          </w:tcPr>
          <w:p w:rsidR="00097AB9" w:rsidRDefault="00097AB9" w:rsidP="009F51CF">
            <w:pPr>
              <w:numPr>
                <w:ilvl w:val="0"/>
                <w:numId w:val="21"/>
              </w:numPr>
            </w:pPr>
            <w:r w:rsidRPr="002C480E">
              <w:t xml:space="preserve">Identifies priority </w:t>
            </w:r>
            <w:r>
              <w:t>performance challenges</w:t>
            </w:r>
            <w:r w:rsidRPr="002C480E">
              <w:t xml:space="preserve"> based on</w:t>
            </w:r>
            <w:r>
              <w:t xml:space="preserve"> analysis of negative performance trends </w:t>
            </w:r>
            <w:r w:rsidRPr="00746104">
              <w:t xml:space="preserve">that are of the appropriate magnitude given the overall performance of the </w:t>
            </w:r>
            <w:r>
              <w:t>district</w:t>
            </w:r>
            <w:r w:rsidRPr="00746104">
              <w:t>.</w:t>
            </w:r>
            <w:r>
              <w:t xml:space="preserve"> </w:t>
            </w:r>
          </w:p>
          <w:p w:rsidR="00E15F04" w:rsidRPr="004344C6" w:rsidRDefault="00451D35" w:rsidP="004344C6">
            <w:pPr>
              <w:pStyle w:val="ListParagraph"/>
              <w:numPr>
                <w:ilvl w:val="0"/>
                <w:numId w:val="21"/>
              </w:numPr>
            </w:pPr>
            <w:r>
              <w:t>D</w:t>
            </w:r>
            <w:r w:rsidR="003F2378" w:rsidRPr="00097AB9">
              <w:t>escribe</w:t>
            </w:r>
            <w:r w:rsidR="001968CF">
              <w:t>s</w:t>
            </w:r>
            <w:r w:rsidR="003F2378" w:rsidRPr="00097AB9">
              <w:t xml:space="preserve"> the strategic focus for the district considering every sub-indicator for which the district did not </w:t>
            </w:r>
            <w:r>
              <w:t xml:space="preserve">at least </w:t>
            </w:r>
            <w:r w:rsidR="003F2378" w:rsidRPr="00097AB9">
              <w:t xml:space="preserve">meet </w:t>
            </w:r>
            <w:r>
              <w:t xml:space="preserve">state </w:t>
            </w:r>
            <w:r w:rsidR="003F2378" w:rsidRPr="00097AB9">
              <w:t xml:space="preserve">expectations. </w:t>
            </w:r>
            <w:r w:rsidR="00823216" w:rsidRPr="004344C6">
              <w:t xml:space="preserve"> </w:t>
            </w:r>
          </w:p>
          <w:p w:rsidR="00D82A8C" w:rsidRPr="002C480E" w:rsidRDefault="00D82A8C" w:rsidP="004344C6">
            <w:pPr>
              <w:pStyle w:val="ListParagraph"/>
              <w:numPr>
                <w:ilvl w:val="0"/>
                <w:numId w:val="21"/>
              </w:numPr>
            </w:pPr>
            <w:r w:rsidRPr="002C480E">
              <w:t>Identifies</w:t>
            </w:r>
            <w:r w:rsidRPr="007F30C9">
              <w:t xml:space="preserve"> </w:t>
            </w:r>
            <w:r w:rsidRPr="003076E8">
              <w:t>at least one</w:t>
            </w:r>
            <w:r w:rsidRPr="00EF08D1">
              <w:t xml:space="preserve"> </w:t>
            </w:r>
            <w:r w:rsidRPr="002C480E">
              <w:t xml:space="preserve">priority </w:t>
            </w:r>
            <w:r w:rsidR="00512700">
              <w:t>performance challenge</w:t>
            </w:r>
            <w:r w:rsidRPr="002C480E">
              <w:t xml:space="preserve"> for every indicator (</w:t>
            </w:r>
            <w:r w:rsidR="007F30C9">
              <w:t xml:space="preserve">i.e., </w:t>
            </w:r>
            <w:r w:rsidRPr="00347B23">
              <w:t>achievement, growth, growth gaps, post-secondary/workforce readiness)</w:t>
            </w:r>
            <w:r w:rsidR="00872207" w:rsidRPr="00347B23">
              <w:t xml:space="preserve">, </w:t>
            </w:r>
            <w:r w:rsidRPr="00347B23">
              <w:t>for</w:t>
            </w:r>
            <w:r w:rsidRPr="002C480E">
              <w:t xml:space="preserve"> which the </w:t>
            </w:r>
            <w:r>
              <w:t>district</w:t>
            </w:r>
            <w:r w:rsidR="00292C29">
              <w:t xml:space="preserve"> did not meet</w:t>
            </w:r>
            <w:r w:rsidR="00B15175">
              <w:t xml:space="preserve"> </w:t>
            </w:r>
            <w:r w:rsidRPr="002C480E">
              <w:t>state expectations</w:t>
            </w:r>
            <w:r w:rsidR="00292C29">
              <w:t xml:space="preserve"> (</w:t>
            </w:r>
            <w:r w:rsidR="007F30C9">
              <w:t xml:space="preserve">e.g., </w:t>
            </w:r>
            <w:r w:rsidR="00292C29">
              <w:t>approaching, did not meet on DPF)</w:t>
            </w:r>
            <w:r w:rsidRPr="002C480E">
              <w:t xml:space="preserve">. </w:t>
            </w:r>
            <w:r w:rsidR="00823216" w:rsidRPr="004344C6">
              <w:rPr>
                <w:i/>
              </w:rPr>
              <w:t xml:space="preserve">Note: Priority performance challenges do </w:t>
            </w:r>
            <w:r w:rsidR="00823216" w:rsidRPr="002835F0">
              <w:rPr>
                <w:b/>
                <w:i/>
              </w:rPr>
              <w:t>not</w:t>
            </w:r>
            <w:r w:rsidR="00823216" w:rsidRPr="002835F0">
              <w:rPr>
                <w:i/>
              </w:rPr>
              <w:t xml:space="preserve"> need to be identified for </w:t>
            </w:r>
            <w:r w:rsidR="00823216" w:rsidRPr="002835F0">
              <w:rPr>
                <w:b/>
                <w:i/>
              </w:rPr>
              <w:t>every</w:t>
            </w:r>
            <w:r w:rsidR="00823216" w:rsidRPr="002835F0">
              <w:rPr>
                <w:i/>
              </w:rPr>
              <w:t xml:space="preserve"> sub-indicator (e.g., math achievement, ELL student growth in reading) for which the district did not meet expectations unless it is a specific program requirement (e.g., grantees on Title III  improvement that miss AMAO 3 will need to examine the growth gaps for ELL students).</w:t>
            </w:r>
            <w:r w:rsidR="00823216" w:rsidRPr="00347B23">
              <w:t xml:space="preserve"> </w:t>
            </w:r>
          </w:p>
          <w:p w:rsidR="009F51CF" w:rsidRPr="002D43E3" w:rsidRDefault="009F51CF" w:rsidP="009F51CF">
            <w:pPr>
              <w:numPr>
                <w:ilvl w:val="0"/>
                <w:numId w:val="21"/>
              </w:numPr>
              <w:rPr>
                <w:color w:val="000000" w:themeColor="text1"/>
                <w:sz w:val="24"/>
              </w:rPr>
            </w:pPr>
            <w:r w:rsidRPr="002D43E3">
              <w:t>If they are closely related, summarizes multiple trends to identify priority p</w:t>
            </w:r>
            <w:r w:rsidRPr="002D43E3">
              <w:rPr>
                <w:color w:val="000000" w:themeColor="text1"/>
              </w:rPr>
              <w:t>erformance challenges</w:t>
            </w:r>
            <w:r w:rsidR="003C68B2" w:rsidRPr="009E40E8">
              <w:rPr>
                <w:rFonts w:eastAsia="Times New Roman"/>
                <w:color w:val="000000" w:themeColor="text1"/>
              </w:rPr>
              <w:t xml:space="preserve">. </w:t>
            </w:r>
            <w:r w:rsidRPr="009E40E8">
              <w:rPr>
                <w:rFonts w:eastAsia="Times New Roman"/>
                <w:color w:val="000000" w:themeColor="text1"/>
              </w:rPr>
              <w:t xml:space="preserve"> Performance</w:t>
            </w:r>
            <w:r w:rsidR="002835F0">
              <w:rPr>
                <w:rFonts w:eastAsia="Times New Roman"/>
              </w:rPr>
              <w:t xml:space="preserve"> </w:t>
            </w:r>
            <w:r w:rsidRPr="002835F0">
              <w:rPr>
                <w:color w:val="000000" w:themeColor="text1"/>
              </w:rPr>
              <w:t>challenges may also cut across performance indicators,</w:t>
            </w:r>
            <w:r w:rsidRPr="004344C6">
              <w:rPr>
                <w:color w:val="000000" w:themeColor="text1"/>
              </w:rPr>
              <w:t xml:space="preserve"> </w:t>
            </w:r>
            <w:r w:rsidRPr="002835F0">
              <w:rPr>
                <w:color w:val="000000" w:themeColor="text1"/>
              </w:rPr>
              <w:t>for example describing both achievement and growth.</w:t>
            </w:r>
          </w:p>
          <w:p w:rsidR="00D82A8C" w:rsidRPr="002C480E" w:rsidRDefault="00435AEA" w:rsidP="009F51CF">
            <w:pPr>
              <w:numPr>
                <w:ilvl w:val="0"/>
                <w:numId w:val="21"/>
              </w:numPr>
            </w:pPr>
            <w:r w:rsidRPr="002C480E">
              <w:t xml:space="preserve">Specifies </w:t>
            </w:r>
            <w:r w:rsidRPr="00746104">
              <w:t>challenges that</w:t>
            </w:r>
            <w:r>
              <w:t xml:space="preserve"> </w:t>
            </w:r>
            <w:r w:rsidRPr="004344C6">
              <w:t>t</w:t>
            </w:r>
            <w:r w:rsidRPr="00872207">
              <w:t>ake</w:t>
            </w:r>
            <w:r w:rsidRPr="004344C6">
              <w:t xml:space="preserve"> into account</w:t>
            </w:r>
            <w:r w:rsidRPr="00033836">
              <w:t xml:space="preserve"> </w:t>
            </w:r>
            <w:r w:rsidRPr="00872207">
              <w:t>analysis</w:t>
            </w:r>
            <w:r w:rsidRPr="00746104">
              <w:t xml:space="preserve"> of data</w:t>
            </w:r>
            <w:r>
              <w:t>, including analysis</w:t>
            </w:r>
            <w:r w:rsidRPr="002C480E">
              <w:t xml:space="preserve"> at a more detailed le</w:t>
            </w:r>
            <w:r>
              <w:t>vel than that presented in the D</w:t>
            </w:r>
            <w:r w:rsidRPr="002C480E">
              <w:t>PF report</w:t>
            </w:r>
            <w:r>
              <w:t xml:space="preserve">.  </w:t>
            </w:r>
            <w:r w:rsidR="00F16F5B">
              <w:t>F</w:t>
            </w:r>
            <w:r w:rsidR="00D82A8C" w:rsidRPr="002C480E">
              <w:t>or example:</w:t>
            </w:r>
          </w:p>
          <w:p w:rsidR="00D82A8C" w:rsidRPr="002C480E" w:rsidRDefault="00D82A8C" w:rsidP="009F51CF">
            <w:pPr>
              <w:numPr>
                <w:ilvl w:val="1"/>
                <w:numId w:val="21"/>
              </w:numPr>
            </w:pPr>
            <w:r w:rsidRPr="002C480E">
              <w:t>for cohorts of students (</w:t>
            </w:r>
            <w:r w:rsidR="00F16F5B">
              <w:t xml:space="preserve">e.g., </w:t>
            </w:r>
            <w:r w:rsidRPr="002C480E">
              <w:t>3</w:t>
            </w:r>
            <w:r w:rsidRPr="002C480E">
              <w:rPr>
                <w:vertAlign w:val="superscript"/>
              </w:rPr>
              <w:t>rd</w:t>
            </w:r>
            <w:r w:rsidRPr="002C480E">
              <w:t xml:space="preserve"> grade in one year, 4</w:t>
            </w:r>
            <w:r w:rsidRPr="002C480E">
              <w:rPr>
                <w:vertAlign w:val="superscript"/>
              </w:rPr>
              <w:t>th</w:t>
            </w:r>
            <w:r w:rsidRPr="002C480E">
              <w:t xml:space="preserve"> grade in the next year, 5</w:t>
            </w:r>
            <w:r w:rsidRPr="002C480E">
              <w:rPr>
                <w:vertAlign w:val="superscript"/>
              </w:rPr>
              <w:t>th</w:t>
            </w:r>
            <w:r w:rsidRPr="002C480E">
              <w:t xml:space="preserve"> grade in the third year);</w:t>
            </w:r>
          </w:p>
          <w:p w:rsidR="00D82A8C" w:rsidRPr="002C480E" w:rsidRDefault="00D82A8C" w:rsidP="009F51CF">
            <w:pPr>
              <w:numPr>
                <w:ilvl w:val="1"/>
                <w:numId w:val="21"/>
              </w:numPr>
            </w:pPr>
            <w:r w:rsidRPr="002C480E">
              <w:t>within a grade level over time (</w:t>
            </w:r>
            <w:r w:rsidR="001E7AB4">
              <w:t>e.g.,</w:t>
            </w:r>
            <w:r w:rsidRPr="002C480E">
              <w:t xml:space="preserve"> consistently not meeting expectations in 4</w:t>
            </w:r>
            <w:r w:rsidRPr="002C480E">
              <w:rPr>
                <w:vertAlign w:val="superscript"/>
              </w:rPr>
              <w:t>th</w:t>
            </w:r>
            <w:r w:rsidRPr="002C480E">
              <w:t xml:space="preserve"> grade mathematics for three years);</w:t>
            </w:r>
          </w:p>
          <w:p w:rsidR="00D82A8C" w:rsidRPr="002C480E" w:rsidRDefault="00D82A8C" w:rsidP="009F51CF">
            <w:pPr>
              <w:numPr>
                <w:ilvl w:val="1"/>
                <w:numId w:val="21"/>
              </w:numPr>
            </w:pPr>
            <w:r w:rsidRPr="002C480E">
              <w:t>within a disaggregated group of students</w:t>
            </w:r>
            <w:r w:rsidR="001A112E">
              <w:t>;</w:t>
            </w:r>
          </w:p>
          <w:p w:rsidR="00D82A8C" w:rsidRDefault="00D82A8C" w:rsidP="004344C6">
            <w:pPr>
              <w:numPr>
                <w:ilvl w:val="1"/>
                <w:numId w:val="21"/>
              </w:numPr>
            </w:pPr>
            <w:r w:rsidRPr="002C480E">
              <w:t>within a sub-content area (</w:t>
            </w:r>
            <w:r w:rsidR="001E7AB4">
              <w:t>e.g.,</w:t>
            </w:r>
            <w:r w:rsidRPr="002C480E">
              <w:t xml:space="preserve"> number sense in mathematics).</w:t>
            </w:r>
          </w:p>
          <w:p w:rsidR="008E3F96" w:rsidRPr="002C480E" w:rsidRDefault="008E3F96" w:rsidP="004344C6">
            <w:pPr>
              <w:ind w:left="1080"/>
            </w:pPr>
          </w:p>
        </w:tc>
      </w:tr>
      <w:tr w:rsidR="004344C6" w:rsidRPr="002C480E" w:rsidTr="00D426F9">
        <w:tblPrEx>
          <w:tblLook w:val="00A0" w:firstRow="1" w:lastRow="0" w:firstColumn="1" w:lastColumn="0" w:noHBand="0" w:noVBand="0"/>
        </w:tblPrEx>
        <w:trPr>
          <w:cantSplit/>
          <w:trHeight w:val="720"/>
        </w:trPr>
        <w:tc>
          <w:tcPr>
            <w:tcW w:w="2070" w:type="dxa"/>
            <w:tcBorders>
              <w:top w:val="nil"/>
              <w:bottom w:val="single" w:sz="8" w:space="0" w:color="7BA0CD"/>
              <w:right w:val="nil"/>
            </w:tcBorders>
            <w:shd w:val="clear" w:color="auto" w:fill="auto"/>
          </w:tcPr>
          <w:p w:rsidR="00123067" w:rsidRPr="002C480E" w:rsidRDefault="00123067" w:rsidP="004A6F25">
            <w:pPr>
              <w:rPr>
                <w:b/>
                <w:bCs/>
              </w:rPr>
            </w:pPr>
            <w:r>
              <w:rPr>
                <w:noProof/>
              </w:rPr>
              <w:drawing>
                <wp:anchor distT="0" distB="0" distL="114300" distR="114300" simplePos="0" relativeHeight="251824640" behindDoc="0" locked="0" layoutInCell="1" allowOverlap="1" wp14:anchorId="745B91C8" wp14:editId="77F492F9">
                  <wp:simplePos x="0" y="0"/>
                  <wp:positionH relativeFrom="margin">
                    <wp:posOffset>238125</wp:posOffset>
                  </wp:positionH>
                  <wp:positionV relativeFrom="margin">
                    <wp:posOffset>1270</wp:posOffset>
                  </wp:positionV>
                  <wp:extent cx="1078865" cy="356235"/>
                  <wp:effectExtent l="0" t="0" r="0" b="571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9">
                            <a:extLst>
                              <a:ext uri="{BEBA8EAE-BF5A-486C-A8C5-ECC9F3942E4B}">
                                <a14:imgProps xmlns:a14="http://schemas.microsoft.com/office/drawing/2010/main">
                                  <a14:imgLayer r:embed="rId12">
                                    <a14:imgEffect>
                                      <a14:backgroundRemoval t="90855" b="97014" l="10000" r="90000"/>
                                    </a14:imgEffect>
                                  </a14:imgLayer>
                                </a14:imgProps>
                              </a:ext>
                              <a:ext uri="{28A0092B-C50C-407E-A947-70E740481C1C}">
                                <a14:useLocalDpi xmlns:a14="http://schemas.microsoft.com/office/drawing/2010/main" val="0"/>
                              </a:ext>
                            </a:extLst>
                          </a:blip>
                          <a:srcRect t="90085" b="2216"/>
                          <a:stretch/>
                        </pic:blipFill>
                        <pic:spPr bwMode="auto">
                          <a:xfrm>
                            <a:off x="0" y="0"/>
                            <a:ext cx="1078865" cy="35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730" w:type="dxa"/>
            <w:tcBorders>
              <w:top w:val="dashSmallGap" w:sz="4" w:space="0" w:color="8DB3E2" w:themeColor="text2" w:themeTint="66"/>
              <w:left w:val="nil"/>
              <w:bottom w:val="single" w:sz="8" w:space="0" w:color="7BA0CD"/>
            </w:tcBorders>
            <w:shd w:val="clear" w:color="auto" w:fill="auto"/>
          </w:tcPr>
          <w:p w:rsidR="00FA0742" w:rsidRDefault="006B05BB" w:rsidP="004344C6">
            <w:pPr>
              <w:numPr>
                <w:ilvl w:val="0"/>
                <w:numId w:val="3"/>
              </w:numPr>
            </w:pPr>
            <w:r w:rsidRPr="004344C6">
              <w:t xml:space="preserve">Clearly identifies the needs of gifted students in at least one priority performance challenge for which the district did not meet state or local expectations in </w:t>
            </w:r>
            <w:r w:rsidRPr="002835F0">
              <w:t xml:space="preserve">student achievement, growth, or growth gaps; or for which the gifted data indicate a </w:t>
            </w:r>
            <w:r w:rsidR="001968CF">
              <w:t>divergent</w:t>
            </w:r>
            <w:r w:rsidRPr="004344C6">
              <w:t xml:space="preserve"> performance challenge for gifted students/student group</w:t>
            </w:r>
            <w:r w:rsidR="00097AB9">
              <w:t>.</w:t>
            </w:r>
          </w:p>
          <w:p w:rsidR="00123067" w:rsidRPr="004344C6" w:rsidRDefault="00123067" w:rsidP="004344C6"/>
        </w:tc>
      </w:tr>
      <w:tr w:rsidR="00D82A8C" w:rsidRPr="002C480E" w:rsidTr="00FA0742">
        <w:tblPrEx>
          <w:tblLook w:val="00A0" w:firstRow="1" w:lastRow="0" w:firstColumn="1" w:lastColumn="0" w:noHBand="0" w:noVBand="0"/>
        </w:tblPrEx>
        <w:trPr>
          <w:cantSplit/>
          <w:trHeight w:val="720"/>
        </w:trPr>
        <w:tc>
          <w:tcPr>
            <w:tcW w:w="2070" w:type="dxa"/>
            <w:tcBorders>
              <w:right w:val="nil"/>
            </w:tcBorders>
            <w:shd w:val="clear" w:color="auto" w:fill="DBE5F1" w:themeFill="accent1" w:themeFillTint="33"/>
          </w:tcPr>
          <w:p w:rsidR="00D82A8C" w:rsidRPr="00097AB9" w:rsidRDefault="00D82A8C" w:rsidP="004A6F25">
            <w:pPr>
              <w:rPr>
                <w:b/>
                <w:bCs/>
              </w:rPr>
            </w:pPr>
            <w:r w:rsidRPr="00097AB9">
              <w:rPr>
                <w:b/>
                <w:bCs/>
              </w:rPr>
              <w:t>Root Causes</w:t>
            </w:r>
          </w:p>
          <w:p w:rsidR="00D82A8C" w:rsidRPr="00097AB9" w:rsidRDefault="00D82A8C" w:rsidP="004A6F25">
            <w:pPr>
              <w:rPr>
                <w:b/>
                <w:bCs/>
              </w:rPr>
            </w:pPr>
          </w:p>
          <w:p w:rsidR="00D82A8C" w:rsidRPr="00097AB9" w:rsidRDefault="00D82A8C" w:rsidP="00EF3B2B">
            <w:pPr>
              <w:rPr>
                <w:bCs/>
                <w:i/>
              </w:rPr>
            </w:pPr>
            <w:r w:rsidRPr="00097AB9">
              <w:rPr>
                <w:bCs/>
                <w:i/>
              </w:rPr>
              <w:t>Statements describing the deepest underlying cause, or causes, of performance challenges, that, if dissolved, would result in elimination, or substantial reduction of the performance challenge(s).</w:t>
            </w:r>
          </w:p>
        </w:tc>
        <w:tc>
          <w:tcPr>
            <w:tcW w:w="8730" w:type="dxa"/>
            <w:tcBorders>
              <w:left w:val="nil"/>
            </w:tcBorders>
            <w:shd w:val="clear" w:color="auto" w:fill="DBE5F1" w:themeFill="accent1" w:themeFillTint="33"/>
          </w:tcPr>
          <w:p w:rsidR="00D82A8C" w:rsidRPr="00097AB9" w:rsidRDefault="00D82A8C" w:rsidP="00C33508">
            <w:pPr>
              <w:numPr>
                <w:ilvl w:val="0"/>
                <w:numId w:val="3"/>
              </w:numPr>
            </w:pPr>
            <w:r w:rsidRPr="00097AB9">
              <w:t xml:space="preserve">Identifies </w:t>
            </w:r>
            <w:r w:rsidR="00997F31">
              <w:t xml:space="preserve">at least </w:t>
            </w:r>
            <w:r w:rsidRPr="00097AB9">
              <w:t xml:space="preserve">one root cause for each priority </w:t>
            </w:r>
            <w:r w:rsidR="00B15175" w:rsidRPr="00097AB9">
              <w:t>performance challenge</w:t>
            </w:r>
            <w:r w:rsidR="00097AB9">
              <w:t>. T</w:t>
            </w:r>
            <w:r w:rsidRPr="00097AB9">
              <w:t xml:space="preserve">he same root cause </w:t>
            </w:r>
            <w:r w:rsidR="00F16F5B">
              <w:t>may</w:t>
            </w:r>
            <w:r w:rsidRPr="00097AB9">
              <w:t xml:space="preserve"> apply to multiple </w:t>
            </w:r>
            <w:r w:rsidR="00746104" w:rsidRPr="00097AB9">
              <w:t xml:space="preserve">priority performance </w:t>
            </w:r>
            <w:r w:rsidR="00B15175" w:rsidRPr="00097AB9">
              <w:t>challenge</w:t>
            </w:r>
            <w:r w:rsidR="00D555C0" w:rsidRPr="00097AB9">
              <w:t>s</w:t>
            </w:r>
            <w:r w:rsidRPr="00097AB9">
              <w:t xml:space="preserve">, and should be listed next to each </w:t>
            </w:r>
            <w:r w:rsidR="00D555C0" w:rsidRPr="00097AB9">
              <w:t xml:space="preserve">priority performance </w:t>
            </w:r>
            <w:r w:rsidR="00B15175" w:rsidRPr="00097AB9">
              <w:t xml:space="preserve">challenge </w:t>
            </w:r>
            <w:r w:rsidRPr="00097AB9">
              <w:t>to which it applies</w:t>
            </w:r>
            <w:r w:rsidR="00097AB9">
              <w:t>.</w:t>
            </w:r>
          </w:p>
          <w:p w:rsidR="003076E8" w:rsidRDefault="00D82A8C" w:rsidP="00097AB9">
            <w:pPr>
              <w:numPr>
                <w:ilvl w:val="0"/>
                <w:numId w:val="3"/>
              </w:numPr>
            </w:pPr>
            <w:r w:rsidRPr="00097AB9">
              <w:t>Specifies “causes” the district can control (e.g., the district does not provide additional support/interventions for schools improvement) rather than describing characteristics of students in the schools (e.g., race, poverty</w:t>
            </w:r>
            <w:r w:rsidR="00B15175" w:rsidRPr="00097AB9">
              <w:t xml:space="preserve">, </w:t>
            </w:r>
            <w:r w:rsidR="00746104" w:rsidRPr="00097AB9">
              <w:t xml:space="preserve">or </w:t>
            </w:r>
            <w:r w:rsidR="00B15175" w:rsidRPr="00097AB9">
              <w:t>student motivation</w:t>
            </w:r>
            <w:r w:rsidRPr="00097AB9">
              <w:t xml:space="preserve">). </w:t>
            </w:r>
          </w:p>
          <w:p w:rsidR="003076E8" w:rsidRDefault="00D82A8C" w:rsidP="003076E8">
            <w:pPr>
              <w:numPr>
                <w:ilvl w:val="0"/>
                <w:numId w:val="3"/>
              </w:numPr>
            </w:pPr>
            <w:r w:rsidRPr="00097AB9">
              <w:t xml:space="preserve">Reflects analysis of multiple types of data (in addition to performance data and including local data sources) in the identification </w:t>
            </w:r>
            <w:r w:rsidR="006163C6" w:rsidRPr="00097AB9">
              <w:t xml:space="preserve">and verification </w:t>
            </w:r>
            <w:r w:rsidRPr="00097AB9">
              <w:t>of root causes.</w:t>
            </w:r>
          </w:p>
          <w:p w:rsidR="001A112E" w:rsidRDefault="001A112E" w:rsidP="003076E8">
            <w:pPr>
              <w:numPr>
                <w:ilvl w:val="0"/>
                <w:numId w:val="3"/>
              </w:numPr>
            </w:pPr>
            <w:r w:rsidRPr="003076E8">
              <w:t xml:space="preserve">Root causes </w:t>
            </w:r>
            <w:r>
              <w:t>reflect</w:t>
            </w:r>
            <w:r w:rsidRPr="003076E8">
              <w:t xml:space="preserve"> the appropriate magnitude given the overall performance for the district.  </w:t>
            </w:r>
            <w:r w:rsidR="007A4437">
              <w:t xml:space="preserve">(e.g., </w:t>
            </w:r>
            <w:r>
              <w:t xml:space="preserve">a </w:t>
            </w:r>
            <w:r w:rsidRPr="003076E8">
              <w:t xml:space="preserve">district that does not meet </w:t>
            </w:r>
            <w:r>
              <w:t>most or all</w:t>
            </w:r>
            <w:r w:rsidRPr="003076E8">
              <w:t xml:space="preserve"> </w:t>
            </w:r>
            <w:r>
              <w:t>the state</w:t>
            </w:r>
            <w:r w:rsidRPr="003076E8">
              <w:t xml:space="preserve"> performance indicators/sub-indicators</w:t>
            </w:r>
            <w:r>
              <w:t xml:space="preserve"> should identify</w:t>
            </w:r>
            <w:r w:rsidRPr="003076E8">
              <w:t xml:space="preserve"> root causes </w:t>
            </w:r>
            <w:r>
              <w:t>that are broader and describe issues in the overall system</w:t>
            </w:r>
            <w:r w:rsidRPr="003076E8">
              <w:t>.</w:t>
            </w:r>
            <w:r w:rsidR="007A4437">
              <w:t>)</w:t>
            </w:r>
          </w:p>
          <w:p w:rsidR="00D82A8C" w:rsidRPr="00097AB9" w:rsidRDefault="00D82A8C" w:rsidP="00097AB9"/>
        </w:tc>
      </w:tr>
    </w:tbl>
    <w:p w:rsidR="00066D6F" w:rsidRPr="002D43E3" w:rsidRDefault="00066D6F"/>
    <w:p w:rsidR="00760EC8" w:rsidRDefault="00760EC8">
      <w:pPr>
        <w:rPr>
          <w:rFonts w:ascii="Palatino Linotype" w:eastAsia="Times New Roman" w:hAnsi="Palatino Linotype"/>
          <w:b/>
          <w:iCs/>
          <w:smallCaps/>
          <w:color w:val="4F81BD"/>
          <w:spacing w:val="15"/>
          <w:sz w:val="28"/>
          <w:szCs w:val="28"/>
        </w:rPr>
      </w:pPr>
      <w:r>
        <w:rPr>
          <w:rFonts w:ascii="Palatino Linotype" w:hAnsi="Palatino Linotype"/>
          <w:sz w:val="28"/>
          <w:szCs w:val="28"/>
        </w:rPr>
        <w:br w:type="page"/>
      </w:r>
    </w:p>
    <w:p w:rsidR="00D82A8C" w:rsidRPr="00066D6F" w:rsidRDefault="00D82A8C" w:rsidP="001F48BF">
      <w:pPr>
        <w:pStyle w:val="Subtitle"/>
        <w:rPr>
          <w:rFonts w:ascii="Palatino Linotype" w:hAnsi="Palatino Linotype"/>
          <w:sz w:val="28"/>
          <w:szCs w:val="28"/>
        </w:rPr>
      </w:pPr>
      <w:r w:rsidRPr="00066D6F">
        <w:rPr>
          <w:rFonts w:ascii="Palatino Linotype" w:hAnsi="Palatino Linotype"/>
          <w:sz w:val="28"/>
          <w:szCs w:val="28"/>
        </w:rPr>
        <w:lastRenderedPageBreak/>
        <w:t>Section IV: Action Plans</w:t>
      </w:r>
    </w:p>
    <w:p w:rsidR="00D82A8C" w:rsidRPr="002C480E" w:rsidRDefault="00D82A8C" w:rsidP="00FA0742">
      <w:r w:rsidRPr="002C480E">
        <w:t xml:space="preserve">Section IV of </w:t>
      </w:r>
      <w:r w:rsidR="003955F7">
        <w:t>the Unified Improvement Plan</w:t>
      </w:r>
      <w:r w:rsidRPr="002C480E">
        <w:t xml:space="preserve"> includes the </w:t>
      </w:r>
      <w:r>
        <w:rPr>
          <w:i/>
        </w:rPr>
        <w:t>District</w:t>
      </w:r>
      <w:r w:rsidRPr="002C480E">
        <w:rPr>
          <w:i/>
        </w:rPr>
        <w:t xml:space="preserve"> </w:t>
      </w:r>
      <w:r w:rsidR="00B15175">
        <w:rPr>
          <w:i/>
        </w:rPr>
        <w:t xml:space="preserve">Target Setting Form </w:t>
      </w:r>
      <w:r w:rsidRPr="002C480E">
        <w:t xml:space="preserve">and the </w:t>
      </w:r>
      <w:r w:rsidRPr="002C480E">
        <w:rPr>
          <w:i/>
        </w:rPr>
        <w:t xml:space="preserve">Action Planning </w:t>
      </w:r>
      <w:r w:rsidR="00B15175">
        <w:rPr>
          <w:i/>
        </w:rPr>
        <w:t>Form</w:t>
      </w:r>
      <w:r w:rsidRPr="002C480E">
        <w:t xml:space="preserve">.  The </w:t>
      </w:r>
      <w:bookmarkStart w:id="0" w:name="_GoBack"/>
      <w:r w:rsidR="00746104">
        <w:t>D</w:t>
      </w:r>
      <w:r>
        <w:t>istrict</w:t>
      </w:r>
      <w:r w:rsidRPr="002C480E">
        <w:t xml:space="preserve"> </w:t>
      </w:r>
      <w:r w:rsidR="00746104">
        <w:t>Target Setting F</w:t>
      </w:r>
      <w:r w:rsidR="00B15175">
        <w:t>orm</w:t>
      </w:r>
      <w:r w:rsidRPr="002C480E">
        <w:t xml:space="preserve"> inclu</w:t>
      </w:r>
      <w:r w:rsidR="003955F7">
        <w:t>des col</w:t>
      </w:r>
      <w:r w:rsidR="00B15175">
        <w:t>umns for</w:t>
      </w:r>
      <w:r w:rsidR="006163C6">
        <w:t>: priority performance challenges,</w:t>
      </w:r>
      <w:r w:rsidR="00B15175">
        <w:t xml:space="preserve"> annual targets for two years, interim measures for the current year </w:t>
      </w:r>
      <w:r w:rsidRPr="002C480E">
        <w:t xml:space="preserve">and major improvement strategies. For each major improvement strategy, action planning worksheets include: the root cause(s) addressed by the major </w:t>
      </w:r>
      <w:bookmarkEnd w:id="0"/>
      <w:r w:rsidRPr="002C480E">
        <w:t>improvement strategy, action steps, resources, people responsible, timeline</w:t>
      </w:r>
      <w:r w:rsidR="006F6622">
        <w:t xml:space="preserve"> and status</w:t>
      </w:r>
      <w:r w:rsidRPr="002C480E">
        <w:t>. Quality criteria for each of the components of both of these worksheets are described</w:t>
      </w:r>
      <w:r w:rsidR="00746104">
        <w:t xml:space="preserve"> below</w:t>
      </w:r>
      <w:r w:rsidRPr="002C480E">
        <w:t xml:space="preserve">. </w:t>
      </w:r>
      <w:r w:rsidR="006163C6">
        <w:t xml:space="preserve"> There should be a logical connection among the elements listed in the columns.</w:t>
      </w:r>
    </w:p>
    <w:p w:rsidR="00D82A8C" w:rsidRPr="00066D6F" w:rsidRDefault="00D82A8C" w:rsidP="006B0177">
      <w:pPr>
        <w:pStyle w:val="Heading2"/>
        <w:spacing w:before="120"/>
        <w:rPr>
          <w:rFonts w:ascii="Palatino Linotype" w:hAnsi="Palatino Linotype"/>
          <w:i w:val="0"/>
          <w:sz w:val="22"/>
          <w:szCs w:val="22"/>
        </w:rPr>
      </w:pPr>
      <w:r w:rsidRPr="00066D6F">
        <w:rPr>
          <w:rFonts w:ascii="Palatino Linotype" w:hAnsi="Palatino Linotype"/>
          <w:i w:val="0"/>
          <w:sz w:val="22"/>
          <w:szCs w:val="22"/>
        </w:rPr>
        <w:t>District</w:t>
      </w:r>
      <w:r w:rsidR="00CA5ADF" w:rsidRPr="00066D6F">
        <w:rPr>
          <w:rFonts w:ascii="Palatino Linotype" w:hAnsi="Palatino Linotype"/>
          <w:i w:val="0"/>
          <w:sz w:val="22"/>
          <w:szCs w:val="22"/>
        </w:rPr>
        <w:t>/Consortium</w:t>
      </w:r>
      <w:r w:rsidR="00B15175" w:rsidRPr="00066D6F">
        <w:rPr>
          <w:rFonts w:ascii="Palatino Linotype" w:hAnsi="Palatino Linotype"/>
          <w:i w:val="0"/>
          <w:sz w:val="22"/>
          <w:szCs w:val="22"/>
        </w:rPr>
        <w:t xml:space="preserve"> </w:t>
      </w:r>
      <w:r w:rsidR="00CA5ADF" w:rsidRPr="00066D6F">
        <w:rPr>
          <w:rFonts w:ascii="Palatino Linotype" w:hAnsi="Palatino Linotype"/>
          <w:i w:val="0"/>
          <w:sz w:val="22"/>
          <w:szCs w:val="22"/>
        </w:rPr>
        <w:t>Target Setting Form</w:t>
      </w:r>
    </w:p>
    <w:p w:rsidR="00D915DF" w:rsidRDefault="00D915DF"/>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980"/>
        <w:gridCol w:w="8820"/>
      </w:tblGrid>
      <w:tr w:rsidR="00D82A8C" w:rsidRPr="002C480E" w:rsidTr="00FA0742">
        <w:tc>
          <w:tcPr>
            <w:tcW w:w="1980" w:type="dxa"/>
            <w:tcBorders>
              <w:right w:val="nil"/>
            </w:tcBorders>
            <w:shd w:val="clear" w:color="auto" w:fill="4F81BD"/>
          </w:tcPr>
          <w:p w:rsidR="00D82A8C" w:rsidRPr="002C480E" w:rsidRDefault="00D82A8C" w:rsidP="004A6F25">
            <w:pPr>
              <w:pStyle w:val="Heading2"/>
              <w:rPr>
                <w:rFonts w:ascii="Calibri" w:hAnsi="Calibri"/>
                <w:b w:val="0"/>
                <w:bCs w:val="0"/>
                <w:color w:val="FFFFFF"/>
                <w:sz w:val="22"/>
                <w:szCs w:val="22"/>
              </w:rPr>
            </w:pPr>
            <w:r w:rsidRPr="002C480E">
              <w:rPr>
                <w:rFonts w:ascii="Calibri" w:hAnsi="Calibri"/>
                <w:b w:val="0"/>
                <w:bCs w:val="0"/>
                <w:color w:val="FFFFFF"/>
                <w:sz w:val="22"/>
                <w:szCs w:val="22"/>
              </w:rPr>
              <w:br w:type="page"/>
            </w:r>
            <w:r w:rsidRPr="002C480E">
              <w:rPr>
                <w:rFonts w:ascii="Calibri" w:hAnsi="Calibri"/>
                <w:b w:val="0"/>
                <w:bCs w:val="0"/>
                <w:color w:val="FFFFFF"/>
                <w:sz w:val="22"/>
                <w:szCs w:val="22"/>
              </w:rPr>
              <w:br w:type="page"/>
              <w:t>Required Element</w:t>
            </w:r>
          </w:p>
          <w:p w:rsidR="00D82A8C" w:rsidRPr="002C480E" w:rsidRDefault="00D82A8C" w:rsidP="006B0177">
            <w:pPr>
              <w:rPr>
                <w:color w:val="FFFFFF"/>
              </w:rPr>
            </w:pPr>
            <w:r w:rsidRPr="002C480E">
              <w:rPr>
                <w:color w:val="FFFFFF"/>
              </w:rPr>
              <w:t>(definition)</w:t>
            </w:r>
          </w:p>
        </w:tc>
        <w:tc>
          <w:tcPr>
            <w:tcW w:w="8820" w:type="dxa"/>
            <w:tcBorders>
              <w:left w:val="nil"/>
            </w:tcBorders>
            <w:shd w:val="clear" w:color="auto" w:fill="4F81BD"/>
          </w:tcPr>
          <w:p w:rsidR="00D82A8C" w:rsidRPr="002C480E" w:rsidRDefault="00D82A8C" w:rsidP="004A6F25">
            <w:pPr>
              <w:pStyle w:val="Heading2"/>
              <w:rPr>
                <w:rFonts w:ascii="Calibri" w:hAnsi="Calibri"/>
                <w:b w:val="0"/>
                <w:bCs w:val="0"/>
                <w:color w:val="FFFFFF"/>
                <w:sz w:val="22"/>
                <w:szCs w:val="22"/>
              </w:rPr>
            </w:pPr>
            <w:r w:rsidRPr="002C480E">
              <w:rPr>
                <w:rFonts w:ascii="Calibri" w:hAnsi="Calibri"/>
                <w:b w:val="0"/>
                <w:bCs w:val="0"/>
                <w:color w:val="FFFFFF"/>
                <w:sz w:val="22"/>
                <w:szCs w:val="22"/>
              </w:rPr>
              <w:t>Criteria</w:t>
            </w:r>
          </w:p>
        </w:tc>
      </w:tr>
      <w:tr w:rsidR="00D82A8C" w:rsidRPr="002C480E" w:rsidTr="002835F0">
        <w:trPr>
          <w:trHeight w:val="5263"/>
        </w:trPr>
        <w:tc>
          <w:tcPr>
            <w:tcW w:w="1980" w:type="dxa"/>
            <w:tcBorders>
              <w:bottom w:val="nil"/>
              <w:right w:val="nil"/>
            </w:tcBorders>
            <w:shd w:val="clear" w:color="auto" w:fill="D3DFEE"/>
          </w:tcPr>
          <w:p w:rsidR="00D82A8C" w:rsidRPr="002C480E" w:rsidRDefault="001E5EFB" w:rsidP="004A6F25">
            <w:pPr>
              <w:rPr>
                <w:b/>
                <w:bCs/>
              </w:rPr>
            </w:pPr>
            <w:r>
              <w:rPr>
                <w:b/>
                <w:bCs/>
              </w:rPr>
              <w:t>Performance</w:t>
            </w:r>
            <w:r w:rsidR="00D82A8C" w:rsidRPr="002C480E">
              <w:rPr>
                <w:b/>
                <w:bCs/>
              </w:rPr>
              <w:t xml:space="preserve"> Targets </w:t>
            </w:r>
            <w:r w:rsidR="00D82A8C" w:rsidRPr="002C480E">
              <w:rPr>
                <w:b/>
                <w:bCs/>
              </w:rPr>
              <w:br/>
              <w:t>(2 years)</w:t>
            </w:r>
          </w:p>
          <w:p w:rsidR="00D82A8C" w:rsidRPr="002C480E" w:rsidRDefault="00D82A8C" w:rsidP="004A6F25">
            <w:pPr>
              <w:rPr>
                <w:b/>
                <w:bCs/>
              </w:rPr>
            </w:pPr>
          </w:p>
          <w:p w:rsidR="00D82A8C" w:rsidRPr="002C480E" w:rsidRDefault="00D82A8C" w:rsidP="004A6F25">
            <w:pPr>
              <w:rPr>
                <w:b/>
                <w:bCs/>
                <w:i/>
              </w:rPr>
            </w:pPr>
            <w:r w:rsidRPr="002C480E">
              <w:rPr>
                <w:i/>
              </w:rPr>
              <w:t>A specific, quantifiable performance outcome that defines what would constitute success in a performance indicator area within the designated period of time.</w:t>
            </w:r>
          </w:p>
          <w:p w:rsidR="00D82A8C" w:rsidRDefault="00D82A8C" w:rsidP="004A6F25">
            <w:pPr>
              <w:rPr>
                <w:bCs/>
              </w:rPr>
            </w:pPr>
          </w:p>
          <w:p w:rsidR="00D82A8C" w:rsidRDefault="00D82A8C" w:rsidP="004A6F25">
            <w:pPr>
              <w:rPr>
                <w:bCs/>
              </w:rPr>
            </w:pPr>
          </w:p>
          <w:p w:rsidR="00D82A8C" w:rsidRDefault="00D82A8C" w:rsidP="004A6F25">
            <w:pPr>
              <w:rPr>
                <w:bCs/>
              </w:rPr>
            </w:pPr>
          </w:p>
          <w:p w:rsidR="00D82A8C" w:rsidRPr="002C480E" w:rsidRDefault="00D82A8C" w:rsidP="004A6F25">
            <w:pPr>
              <w:rPr>
                <w:bCs/>
              </w:rPr>
            </w:pPr>
          </w:p>
        </w:tc>
        <w:tc>
          <w:tcPr>
            <w:tcW w:w="8820" w:type="dxa"/>
            <w:tcBorders>
              <w:left w:val="nil"/>
              <w:bottom w:val="dashSmallGap" w:sz="4" w:space="0" w:color="4F81BD"/>
            </w:tcBorders>
            <w:shd w:val="clear" w:color="auto" w:fill="D3DFEE"/>
          </w:tcPr>
          <w:p w:rsidR="00872207" w:rsidRPr="00097AB9" w:rsidRDefault="00D82A8C" w:rsidP="00C33508">
            <w:pPr>
              <w:numPr>
                <w:ilvl w:val="0"/>
                <w:numId w:val="4"/>
              </w:numPr>
            </w:pPr>
            <w:r w:rsidRPr="00097AB9">
              <w:t>Specifies ambitious but attainable annual targets for every performance indicator</w:t>
            </w:r>
            <w:r w:rsidR="002835F0">
              <w:t xml:space="preserve"> </w:t>
            </w:r>
            <w:r w:rsidRPr="00097AB9">
              <w:t xml:space="preserve">(achievement, growth, growth gaps, and post-secondary/workforce readiness) where the district </w:t>
            </w:r>
            <w:r w:rsidR="001F48BF" w:rsidRPr="00097AB9">
              <w:t>did not at least</w:t>
            </w:r>
            <w:r w:rsidRPr="00097AB9">
              <w:t xml:space="preserve"> meet state expectations</w:t>
            </w:r>
            <w:r w:rsidR="00872207" w:rsidRPr="00097AB9">
              <w:t>.</w:t>
            </w:r>
            <w:r w:rsidRPr="00097AB9">
              <w:t xml:space="preserve"> </w:t>
            </w:r>
          </w:p>
          <w:p w:rsidR="00D82A8C" w:rsidRPr="00097AB9" w:rsidRDefault="00097AB9" w:rsidP="00C33508">
            <w:pPr>
              <w:numPr>
                <w:ilvl w:val="0"/>
                <w:numId w:val="4"/>
              </w:numPr>
            </w:pPr>
            <w:r>
              <w:t xml:space="preserve">Identifies </w:t>
            </w:r>
            <w:r w:rsidR="00D82A8C" w:rsidRPr="00097AB9">
              <w:t xml:space="preserve">at least one target related to each priority </w:t>
            </w:r>
            <w:r w:rsidR="001E5EFB" w:rsidRPr="00097AB9">
              <w:t>performance challenge</w:t>
            </w:r>
            <w:r w:rsidR="00D82A8C" w:rsidRPr="00097AB9">
              <w:t xml:space="preserve">.  </w:t>
            </w:r>
          </w:p>
          <w:p w:rsidR="00746104" w:rsidRPr="00097AB9" w:rsidRDefault="009F5E0D" w:rsidP="00746104">
            <w:pPr>
              <w:numPr>
                <w:ilvl w:val="0"/>
                <w:numId w:val="4"/>
              </w:numPr>
            </w:pPr>
            <w:r w:rsidRPr="004344C6">
              <w:rPr>
                <w:color w:val="000000" w:themeColor="text1"/>
              </w:rPr>
              <w:t xml:space="preserve">Specifies a target for </w:t>
            </w:r>
            <w:r w:rsidRPr="002835F0">
              <w:rPr>
                <w:color w:val="000000" w:themeColor="text1"/>
              </w:rPr>
              <w:t xml:space="preserve">the group(s) of students that is consistent with the related priority performance challenge. </w:t>
            </w:r>
            <w:r w:rsidR="00D82A8C" w:rsidRPr="00097AB9">
              <w:t>(</w:t>
            </w:r>
            <w:r w:rsidR="002835F0">
              <w:t xml:space="preserve">e.g., </w:t>
            </w:r>
            <w:r w:rsidRPr="00097AB9">
              <w:t xml:space="preserve">if </w:t>
            </w:r>
            <w:r w:rsidR="00D82A8C" w:rsidRPr="00097AB9">
              <w:t>3</w:t>
            </w:r>
            <w:r w:rsidR="00D82A8C" w:rsidRPr="00097AB9">
              <w:rPr>
                <w:vertAlign w:val="superscript"/>
              </w:rPr>
              <w:t>rd</w:t>
            </w:r>
            <w:r w:rsidR="00D82A8C" w:rsidRPr="00097AB9">
              <w:t xml:space="preserve"> grade</w:t>
            </w:r>
            <w:r w:rsidRPr="00097AB9">
              <w:t xml:space="preserve"> is identified in the priority performance challenge, targets should be set for that group</w:t>
            </w:r>
            <w:r w:rsidR="00D82A8C" w:rsidRPr="00097AB9">
              <w:t>).</w:t>
            </w:r>
            <w:r w:rsidR="00746104" w:rsidRPr="00097AB9">
              <w:t xml:space="preserve"> </w:t>
            </w:r>
          </w:p>
          <w:p w:rsidR="00D82A8C" w:rsidRPr="00097AB9" w:rsidRDefault="00D82A8C" w:rsidP="00C33508">
            <w:pPr>
              <w:numPr>
                <w:ilvl w:val="0"/>
                <w:numId w:val="4"/>
              </w:numPr>
            </w:pPr>
            <w:r w:rsidRPr="00097AB9">
              <w:t>Specifies the mea</w:t>
            </w:r>
            <w:r w:rsidR="003955F7" w:rsidRPr="00097AB9">
              <w:t>sure (</w:t>
            </w:r>
            <w:r w:rsidR="001E7AB4" w:rsidRPr="00097AB9">
              <w:t>e.g.,</w:t>
            </w:r>
            <w:r w:rsidR="003955F7" w:rsidRPr="00097AB9">
              <w:t xml:space="preserve"> </w:t>
            </w:r>
            <w:r w:rsidR="00ED02B7" w:rsidRPr="00097AB9">
              <w:t>TCAP</w:t>
            </w:r>
            <w:r w:rsidR="003955F7" w:rsidRPr="00097AB9">
              <w:t xml:space="preserve">, </w:t>
            </w:r>
            <w:r w:rsidR="00ED02B7" w:rsidRPr="00097AB9">
              <w:t xml:space="preserve">CoALT, </w:t>
            </w:r>
            <w:r w:rsidR="003955F7" w:rsidRPr="00097AB9">
              <w:t>Escritura</w:t>
            </w:r>
            <w:r w:rsidRPr="00097AB9">
              <w:t>, Lectura, ACT) and metric (</w:t>
            </w:r>
            <w:r w:rsidR="001E7AB4" w:rsidRPr="00097AB9">
              <w:t>e.g.,</w:t>
            </w:r>
            <w:r w:rsidRPr="00097AB9">
              <w:t xml:space="preserve"> % proficient or advanced, % partially proficient, median student growth percentile, % of students making catch-up growth, % reduction in dropout rate) for which the target is being set. </w:t>
            </w:r>
          </w:p>
          <w:p w:rsidR="00D82A8C" w:rsidRPr="00097AB9" w:rsidRDefault="00D82A8C" w:rsidP="00C33508">
            <w:pPr>
              <w:numPr>
                <w:ilvl w:val="0"/>
                <w:numId w:val="4"/>
              </w:numPr>
            </w:pPr>
            <w:r w:rsidRPr="00097AB9">
              <w:t>Includes the required state metrics for that performance indicator</w:t>
            </w:r>
            <w:r w:rsidR="009F5E0D" w:rsidRPr="00097AB9">
              <w:t xml:space="preserve"> (</w:t>
            </w:r>
            <w:r w:rsidR="00D915DF">
              <w:t>e.g.</w:t>
            </w:r>
            <w:r w:rsidR="00F94845">
              <w:t>,</w:t>
            </w:r>
            <w:r w:rsidR="001968CF">
              <w:t xml:space="preserve"> </w:t>
            </w:r>
            <w:r w:rsidR="00F94845">
              <w:t xml:space="preserve">% </w:t>
            </w:r>
            <w:r w:rsidR="00D915DF">
              <w:t>proficient and advanced</w:t>
            </w:r>
            <w:r w:rsidR="00F94845">
              <w:t xml:space="preserve"> on TCAP for Achievement</w:t>
            </w:r>
            <w:r w:rsidR="009F5E0D" w:rsidRPr="00097AB9">
              <w:t>)</w:t>
            </w:r>
            <w:r w:rsidRPr="00097AB9">
              <w:t>; targets for additional metrics maybe identified</w:t>
            </w:r>
            <w:r w:rsidR="00D915DF">
              <w:t xml:space="preserve"> also</w:t>
            </w:r>
            <w:r w:rsidRPr="00097AB9">
              <w:t>.</w:t>
            </w:r>
          </w:p>
          <w:p w:rsidR="00D82A8C" w:rsidRPr="00097AB9" w:rsidRDefault="00D82A8C" w:rsidP="00C33508">
            <w:pPr>
              <w:numPr>
                <w:ilvl w:val="0"/>
                <w:numId w:val="4"/>
              </w:numPr>
            </w:pPr>
            <w:r w:rsidRPr="00097AB9">
              <w:t>Sets targets for increasing performance over time in a way that would, at a minimum, result in the district meeting state expectations</w:t>
            </w:r>
            <w:r w:rsidR="00F150C1" w:rsidRPr="00097AB9">
              <w:t xml:space="preserve"> in a </w:t>
            </w:r>
            <w:r w:rsidR="00F94845">
              <w:t>reasonable</w:t>
            </w:r>
            <w:r w:rsidR="00F94845" w:rsidRPr="00097AB9">
              <w:t xml:space="preserve"> </w:t>
            </w:r>
            <w:r w:rsidR="00F150C1" w:rsidRPr="00097AB9">
              <w:t>timeframe (</w:t>
            </w:r>
            <w:r w:rsidR="00ED02B7" w:rsidRPr="00097AB9">
              <w:t>e</w:t>
            </w:r>
            <w:r w:rsidR="00F150C1" w:rsidRPr="00097AB9">
              <w:t>.</w:t>
            </w:r>
            <w:r w:rsidR="00F94845">
              <w:t>g</w:t>
            </w:r>
            <w:r w:rsidR="00F150C1" w:rsidRPr="00097AB9">
              <w:t>.</w:t>
            </w:r>
            <w:r w:rsidR="00ED02B7" w:rsidRPr="00097AB9">
              <w:t>, w</w:t>
            </w:r>
            <w:r w:rsidR="00F150C1" w:rsidRPr="00097AB9">
              <w:t>ithin 2 years if a district has been on Turnaround for 3 years)</w:t>
            </w:r>
            <w:r w:rsidRPr="00097AB9">
              <w:t>.</w:t>
            </w:r>
          </w:p>
          <w:p w:rsidR="00D82A8C" w:rsidRPr="00097AB9" w:rsidRDefault="001E5EFB" w:rsidP="00586120">
            <w:pPr>
              <w:numPr>
                <w:ilvl w:val="0"/>
                <w:numId w:val="4"/>
              </w:numPr>
            </w:pPr>
            <w:r w:rsidRPr="00097AB9">
              <w:t>May include targets</w:t>
            </w:r>
            <w:r w:rsidR="00D82A8C" w:rsidRPr="00097AB9">
              <w:t xml:space="preserve"> associated with required district performance indicators (</w:t>
            </w:r>
            <w:r w:rsidR="001E7AB4" w:rsidRPr="00097AB9">
              <w:t>e.g.,</w:t>
            </w:r>
            <w:r w:rsidR="00D82A8C" w:rsidRPr="00097AB9">
              <w:t xml:space="preserve"> English language </w:t>
            </w:r>
            <w:r w:rsidR="00586120" w:rsidRPr="00097AB9">
              <w:t>attainment and</w:t>
            </w:r>
            <w:r w:rsidR="00D82A8C" w:rsidRPr="00097AB9">
              <w:t xml:space="preserve"> high school completion rates).</w:t>
            </w:r>
          </w:p>
        </w:tc>
      </w:tr>
      <w:tr w:rsidR="004344C6" w:rsidRPr="002C480E" w:rsidTr="00D426F9">
        <w:trPr>
          <w:trHeight w:val="1717"/>
        </w:trPr>
        <w:tc>
          <w:tcPr>
            <w:tcW w:w="1980" w:type="dxa"/>
            <w:tcBorders>
              <w:top w:val="nil"/>
              <w:bottom w:val="nil"/>
              <w:right w:val="nil"/>
            </w:tcBorders>
            <w:shd w:val="clear" w:color="auto" w:fill="D3DFEE"/>
          </w:tcPr>
          <w:p w:rsidR="00D82A8C" w:rsidRPr="002C480E" w:rsidRDefault="00CA76B3" w:rsidP="004344C6">
            <w:pPr>
              <w:rPr>
                <w:b/>
                <w:bCs/>
              </w:rPr>
            </w:pPr>
            <w:r w:rsidRPr="00CA76B3">
              <w:rPr>
                <w:noProof/>
              </w:rPr>
              <w:drawing>
                <wp:anchor distT="0" distB="0" distL="114300" distR="114300" simplePos="0" relativeHeight="251827712" behindDoc="0" locked="0" layoutInCell="1" allowOverlap="1" wp14:anchorId="0BC7F97E" wp14:editId="11BB1DA9">
                  <wp:simplePos x="0" y="0"/>
                  <wp:positionH relativeFrom="column">
                    <wp:posOffset>299085</wp:posOffset>
                  </wp:positionH>
                  <wp:positionV relativeFrom="paragraph">
                    <wp:posOffset>-10795</wp:posOffset>
                  </wp:positionV>
                  <wp:extent cx="704850" cy="30480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3">
                            <a:extLst>
                              <a:ext uri="{BEBA8EAE-BF5A-486C-A8C5-ECC9F3942E4B}">
                                <a14:imgProps xmlns:a14="http://schemas.microsoft.com/office/drawing/2010/main">
                                  <a14:imgLayer r:embed="rId12">
                                    <a14:imgEffect>
                                      <a14:backgroundRemoval t="13537" b="21015" l="10000" r="90000"/>
                                    </a14:imgEffect>
                                  </a14:imgLayer>
                                </a14:imgProps>
                              </a:ext>
                              <a:ext uri="{28A0092B-C50C-407E-A947-70E740481C1C}">
                                <a14:useLocalDpi xmlns:a14="http://schemas.microsoft.com/office/drawing/2010/main" val="0"/>
                              </a:ext>
                            </a:extLst>
                          </a:blip>
                          <a:srcRect l="16047" t="14264" r="18466" b="79089"/>
                          <a:stretch/>
                        </pic:blipFill>
                        <pic:spPr bwMode="auto">
                          <a:xfrm>
                            <a:off x="0" y="0"/>
                            <a:ext cx="704850"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820" w:type="dxa"/>
            <w:tcBorders>
              <w:top w:val="dashSmallGap" w:sz="4" w:space="0" w:color="4F81BD"/>
              <w:left w:val="nil"/>
              <w:bottom w:val="dashSmallGap" w:sz="4" w:space="0" w:color="4F81BD"/>
            </w:tcBorders>
            <w:shd w:val="clear" w:color="auto" w:fill="D3DFEE"/>
          </w:tcPr>
          <w:p w:rsidR="00D82A8C" w:rsidRDefault="00D82A8C" w:rsidP="000547D9">
            <w:pPr>
              <w:numPr>
                <w:ilvl w:val="0"/>
                <w:numId w:val="4"/>
              </w:numPr>
            </w:pPr>
            <w:r>
              <w:t>Includes targets for each of the following:</w:t>
            </w:r>
          </w:p>
          <w:p w:rsidR="00D82A8C" w:rsidRDefault="00D82A8C" w:rsidP="000547D9">
            <w:pPr>
              <w:numPr>
                <w:ilvl w:val="1"/>
                <w:numId w:val="4"/>
              </w:numPr>
            </w:pPr>
            <w:r>
              <w:t>Reducing student truancy rate;</w:t>
            </w:r>
          </w:p>
          <w:p w:rsidR="00D82A8C" w:rsidRDefault="00D82A8C" w:rsidP="000547D9">
            <w:pPr>
              <w:numPr>
                <w:ilvl w:val="1"/>
                <w:numId w:val="4"/>
              </w:numPr>
            </w:pPr>
            <w:r>
              <w:t>Reducing dropout rate;</w:t>
            </w:r>
            <w:r w:rsidR="00CA76B3" w:rsidRPr="00CA76B3">
              <w:rPr>
                <w:noProof/>
              </w:rPr>
              <w:t xml:space="preserve"> </w:t>
            </w:r>
          </w:p>
          <w:p w:rsidR="00D82A8C" w:rsidRDefault="00D82A8C" w:rsidP="000547D9">
            <w:pPr>
              <w:numPr>
                <w:ilvl w:val="1"/>
                <w:numId w:val="4"/>
              </w:numPr>
            </w:pPr>
            <w:r>
              <w:t>Increasing student attendance rate;</w:t>
            </w:r>
          </w:p>
          <w:p w:rsidR="0085578A" w:rsidRDefault="00D82A8C" w:rsidP="0085578A">
            <w:pPr>
              <w:numPr>
                <w:ilvl w:val="1"/>
                <w:numId w:val="4"/>
              </w:numPr>
            </w:pPr>
            <w:r>
              <w:t>Increasing graduation rate;</w:t>
            </w:r>
          </w:p>
          <w:p w:rsidR="00D82A8C" w:rsidRDefault="00D82A8C" w:rsidP="006F52B8">
            <w:pPr>
              <w:numPr>
                <w:ilvl w:val="1"/>
                <w:numId w:val="4"/>
              </w:numPr>
            </w:pPr>
            <w:r>
              <w:t>Increasing completion rate.</w:t>
            </w:r>
          </w:p>
          <w:p w:rsidR="008E3F96" w:rsidRPr="002C480E" w:rsidRDefault="008E3F96" w:rsidP="00FA0742">
            <w:pPr>
              <w:ind w:left="1080"/>
            </w:pPr>
          </w:p>
        </w:tc>
      </w:tr>
      <w:tr w:rsidR="004344C6" w:rsidRPr="002C480E" w:rsidTr="00D426F9">
        <w:trPr>
          <w:trHeight w:val="872"/>
        </w:trPr>
        <w:tc>
          <w:tcPr>
            <w:tcW w:w="1980" w:type="dxa"/>
            <w:tcBorders>
              <w:top w:val="nil"/>
              <w:right w:val="nil"/>
            </w:tcBorders>
            <w:shd w:val="clear" w:color="auto" w:fill="D3DFEE"/>
          </w:tcPr>
          <w:p w:rsidR="00CA76B3" w:rsidRPr="00CA76B3" w:rsidRDefault="00CA76B3" w:rsidP="00CA76B3">
            <w:pPr>
              <w:rPr>
                <w:noProof/>
              </w:rPr>
            </w:pPr>
            <w:r w:rsidRPr="00CA76B3">
              <w:rPr>
                <w:noProof/>
              </w:rPr>
              <w:drawing>
                <wp:anchor distT="0" distB="0" distL="114300" distR="114300" simplePos="0" relativeHeight="251828736" behindDoc="0" locked="0" layoutInCell="1" allowOverlap="1" wp14:anchorId="49D51E34" wp14:editId="0FF48543">
                  <wp:simplePos x="0" y="0"/>
                  <wp:positionH relativeFrom="margin">
                    <wp:posOffset>104775</wp:posOffset>
                  </wp:positionH>
                  <wp:positionV relativeFrom="margin">
                    <wp:posOffset>0</wp:posOffset>
                  </wp:positionV>
                  <wp:extent cx="1076325" cy="352425"/>
                  <wp:effectExtent l="0" t="0" r="0" b="952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9">
                            <a:extLst>
                              <a:ext uri="{BEBA8EAE-BF5A-486C-A8C5-ECC9F3942E4B}">
                                <a14:imgProps xmlns:a14="http://schemas.microsoft.com/office/drawing/2010/main">
                                  <a14:imgLayer r:embed="rId12">
                                    <a14:imgEffect>
                                      <a14:backgroundRemoval t="90855" b="97014" l="10000" r="90000"/>
                                    </a14:imgEffect>
                                  </a14:imgLayer>
                                </a14:imgProps>
                              </a:ext>
                              <a:ext uri="{28A0092B-C50C-407E-A947-70E740481C1C}">
                                <a14:useLocalDpi xmlns:a14="http://schemas.microsoft.com/office/drawing/2010/main" val="0"/>
                              </a:ext>
                            </a:extLst>
                          </a:blip>
                          <a:srcRect t="90085" b="2216"/>
                          <a:stretch/>
                        </pic:blipFill>
                        <pic:spPr bwMode="auto">
                          <a:xfrm>
                            <a:off x="0" y="0"/>
                            <a:ext cx="1076325" cy="352425"/>
                          </a:xfrm>
                          <a:prstGeom prst="rect">
                            <a:avLst/>
                          </a:prstGeom>
                          <a:ln>
                            <a:noFill/>
                          </a:ln>
                          <a:extLst>
                            <a:ext uri="{53640926-AAD7-44D8-BBD7-CCE9431645EC}">
                              <a14:shadowObscured xmlns:a14="http://schemas.microsoft.com/office/drawing/2010/main"/>
                            </a:ext>
                          </a:extLst>
                        </pic:spPr>
                      </pic:pic>
                    </a:graphicData>
                  </a:graphic>
                </wp:anchor>
              </w:drawing>
            </w:r>
          </w:p>
        </w:tc>
        <w:tc>
          <w:tcPr>
            <w:tcW w:w="8820" w:type="dxa"/>
            <w:tcBorders>
              <w:top w:val="dashSmallGap" w:sz="4" w:space="0" w:color="4F81BD"/>
              <w:left w:val="nil"/>
            </w:tcBorders>
            <w:shd w:val="clear" w:color="auto" w:fill="D3DFEE"/>
          </w:tcPr>
          <w:p w:rsidR="00CA76B3" w:rsidRDefault="00CA76B3" w:rsidP="002835F0">
            <w:pPr>
              <w:numPr>
                <w:ilvl w:val="0"/>
                <w:numId w:val="4"/>
              </w:numPr>
            </w:pPr>
            <w:r w:rsidRPr="004344C6">
              <w:rPr>
                <w:color w:val="000000" w:themeColor="text1"/>
              </w:rPr>
              <w:t xml:space="preserve">Specifies </w:t>
            </w:r>
            <w:r w:rsidRPr="002835F0">
              <w:rPr>
                <w:color w:val="000000" w:themeColor="text1"/>
              </w:rPr>
              <w:t>target</w:t>
            </w:r>
            <w:r w:rsidR="006B05BB" w:rsidRPr="002835F0">
              <w:rPr>
                <w:color w:val="000000" w:themeColor="text1"/>
              </w:rPr>
              <w:t>(s)</w:t>
            </w:r>
            <w:r w:rsidRPr="002835F0">
              <w:rPr>
                <w:color w:val="000000" w:themeColor="text1"/>
              </w:rPr>
              <w:t xml:space="preserve"> for gifted education students that is</w:t>
            </w:r>
            <w:r w:rsidR="001968CF">
              <w:rPr>
                <w:color w:val="000000" w:themeColor="text1"/>
              </w:rPr>
              <w:t>/are</w:t>
            </w:r>
            <w:r w:rsidRPr="004344C6">
              <w:rPr>
                <w:color w:val="000000" w:themeColor="text1"/>
              </w:rPr>
              <w:t xml:space="preserve"> consistent with the related priority performance challenge</w:t>
            </w:r>
            <w:r w:rsidR="0057139D">
              <w:rPr>
                <w:color w:val="000000" w:themeColor="text1"/>
              </w:rPr>
              <w:t xml:space="preserve"> </w:t>
            </w:r>
            <w:r w:rsidRPr="00D426F9">
              <w:rPr>
                <w:color w:val="000000" w:themeColor="text1"/>
              </w:rPr>
              <w:t>(</w:t>
            </w:r>
            <w:r w:rsidR="001E1D39">
              <w:rPr>
                <w:color w:val="000000" w:themeColor="text1"/>
              </w:rPr>
              <w:t>e.g., g</w:t>
            </w:r>
            <w:r w:rsidRPr="00D426F9">
              <w:rPr>
                <w:color w:val="000000" w:themeColor="text1"/>
              </w:rPr>
              <w:t>roup</w:t>
            </w:r>
            <w:r w:rsidRPr="004344C6">
              <w:rPr>
                <w:color w:val="000000" w:themeColor="text1"/>
              </w:rPr>
              <w:t>, measures</w:t>
            </w:r>
            <w:r w:rsidRPr="00D426F9">
              <w:rPr>
                <w:color w:val="000000" w:themeColor="text1"/>
              </w:rPr>
              <w:t>.)</w:t>
            </w:r>
          </w:p>
        </w:tc>
      </w:tr>
    </w:tbl>
    <w:p w:rsidR="00760EC8" w:rsidRDefault="00760EC8"/>
    <w:p w:rsidR="00760EC8" w:rsidRDefault="00760EC8" w:rsidP="00760EC8">
      <w:r>
        <w:br w:type="page"/>
      </w:r>
    </w:p>
    <w:p w:rsidR="00623810" w:rsidRDefault="00623810"/>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980"/>
        <w:gridCol w:w="8820"/>
      </w:tblGrid>
      <w:tr w:rsidR="00FA0742" w:rsidRPr="002C480E" w:rsidTr="003076E8">
        <w:tc>
          <w:tcPr>
            <w:tcW w:w="1980" w:type="dxa"/>
            <w:tcBorders>
              <w:right w:val="nil"/>
            </w:tcBorders>
            <w:shd w:val="clear" w:color="auto" w:fill="4F81BD"/>
          </w:tcPr>
          <w:p w:rsidR="00FA0742" w:rsidRPr="002C480E" w:rsidRDefault="00FA0742" w:rsidP="003076E8">
            <w:pPr>
              <w:pStyle w:val="Heading2"/>
              <w:rPr>
                <w:rFonts w:ascii="Calibri" w:hAnsi="Calibri"/>
                <w:b w:val="0"/>
                <w:bCs w:val="0"/>
                <w:color w:val="FFFFFF"/>
                <w:sz w:val="22"/>
                <w:szCs w:val="22"/>
              </w:rPr>
            </w:pPr>
            <w:r w:rsidRPr="002C480E">
              <w:rPr>
                <w:rFonts w:ascii="Calibri" w:hAnsi="Calibri"/>
                <w:b w:val="0"/>
                <w:bCs w:val="0"/>
                <w:color w:val="FFFFFF"/>
                <w:sz w:val="22"/>
                <w:szCs w:val="22"/>
              </w:rPr>
              <w:br w:type="page"/>
            </w:r>
            <w:r w:rsidRPr="002C480E">
              <w:rPr>
                <w:rFonts w:ascii="Calibri" w:hAnsi="Calibri"/>
                <w:b w:val="0"/>
                <w:bCs w:val="0"/>
                <w:color w:val="FFFFFF"/>
                <w:sz w:val="22"/>
                <w:szCs w:val="22"/>
              </w:rPr>
              <w:br w:type="page"/>
              <w:t>Required Element</w:t>
            </w:r>
          </w:p>
          <w:p w:rsidR="00FA0742" w:rsidRPr="002C480E" w:rsidRDefault="00FA0742" w:rsidP="003076E8">
            <w:pPr>
              <w:rPr>
                <w:color w:val="FFFFFF"/>
              </w:rPr>
            </w:pPr>
            <w:r w:rsidRPr="002C480E">
              <w:rPr>
                <w:color w:val="FFFFFF"/>
              </w:rPr>
              <w:t>(definition)</w:t>
            </w:r>
          </w:p>
        </w:tc>
        <w:tc>
          <w:tcPr>
            <w:tcW w:w="8820" w:type="dxa"/>
            <w:tcBorders>
              <w:left w:val="nil"/>
            </w:tcBorders>
            <w:shd w:val="clear" w:color="auto" w:fill="4F81BD"/>
          </w:tcPr>
          <w:p w:rsidR="00FA0742" w:rsidRPr="002C480E" w:rsidRDefault="00FA0742" w:rsidP="003076E8">
            <w:pPr>
              <w:pStyle w:val="Heading2"/>
              <w:rPr>
                <w:rFonts w:ascii="Calibri" w:hAnsi="Calibri"/>
                <w:b w:val="0"/>
                <w:bCs w:val="0"/>
                <w:color w:val="FFFFFF"/>
                <w:sz w:val="22"/>
                <w:szCs w:val="22"/>
              </w:rPr>
            </w:pPr>
            <w:r w:rsidRPr="002C480E">
              <w:rPr>
                <w:rFonts w:ascii="Calibri" w:hAnsi="Calibri"/>
                <w:b w:val="0"/>
                <w:bCs w:val="0"/>
                <w:color w:val="FFFFFF"/>
                <w:sz w:val="22"/>
                <w:szCs w:val="22"/>
              </w:rPr>
              <w:t>Criteria</w:t>
            </w:r>
          </w:p>
        </w:tc>
      </w:tr>
      <w:tr w:rsidR="00D82A8C" w:rsidRPr="002C480E" w:rsidTr="002835F0">
        <w:trPr>
          <w:trHeight w:val="943"/>
        </w:trPr>
        <w:tc>
          <w:tcPr>
            <w:tcW w:w="1980" w:type="dxa"/>
            <w:tcBorders>
              <w:right w:val="nil"/>
            </w:tcBorders>
          </w:tcPr>
          <w:p w:rsidR="00D82A8C" w:rsidRPr="002C480E" w:rsidRDefault="00D82A8C" w:rsidP="004A6F25">
            <w:pPr>
              <w:rPr>
                <w:b/>
                <w:bCs/>
              </w:rPr>
            </w:pPr>
            <w:r w:rsidRPr="002C480E">
              <w:rPr>
                <w:b/>
                <w:bCs/>
              </w:rPr>
              <w:t>Interim Measures</w:t>
            </w:r>
          </w:p>
          <w:p w:rsidR="00D82A8C" w:rsidRPr="002C480E" w:rsidRDefault="00D82A8C" w:rsidP="004A6F25">
            <w:pPr>
              <w:rPr>
                <w:b/>
                <w:bCs/>
              </w:rPr>
            </w:pPr>
          </w:p>
          <w:p w:rsidR="00D82A8C" w:rsidRPr="002C480E" w:rsidRDefault="00D82A8C" w:rsidP="008E582D">
            <w:pPr>
              <w:rPr>
                <w:b/>
                <w:bCs/>
                <w:i/>
              </w:rPr>
            </w:pPr>
            <w:r w:rsidRPr="002C480E">
              <w:rPr>
                <w:i/>
              </w:rPr>
              <w:t xml:space="preserve">A measure (and associated metric) of student performance used to measure performance in a specified indicator area, at more than one point during a school year. </w:t>
            </w:r>
          </w:p>
        </w:tc>
        <w:tc>
          <w:tcPr>
            <w:tcW w:w="8820" w:type="dxa"/>
            <w:tcBorders>
              <w:left w:val="nil"/>
            </w:tcBorders>
          </w:tcPr>
          <w:p w:rsidR="00D82A8C" w:rsidRPr="002C480E" w:rsidRDefault="001E1D39" w:rsidP="00C33508">
            <w:pPr>
              <w:numPr>
                <w:ilvl w:val="0"/>
                <w:numId w:val="4"/>
              </w:numPr>
            </w:pPr>
            <w:r>
              <w:t>D</w:t>
            </w:r>
            <w:r w:rsidR="00D82A8C" w:rsidRPr="002C480E">
              <w:t xml:space="preserve">escribes </w:t>
            </w:r>
            <w:r w:rsidR="00A63BCA">
              <w:t xml:space="preserve">the </w:t>
            </w:r>
            <w:r w:rsidR="00D82A8C" w:rsidRPr="002C480E">
              <w:t>measure</w:t>
            </w:r>
            <w:r w:rsidR="00A63BCA">
              <w:t>(s)</w:t>
            </w:r>
            <w:r w:rsidR="00D82A8C" w:rsidRPr="002C480E">
              <w:t xml:space="preserve"> </w:t>
            </w:r>
            <w:r w:rsidR="00A63BCA">
              <w:t>to be used to monitor progress in</w:t>
            </w:r>
            <w:r w:rsidR="00D82A8C" w:rsidRPr="002C480E">
              <w:t xml:space="preserve"> student performance </w:t>
            </w:r>
            <w:r w:rsidR="00A63BCA">
              <w:t>toward</w:t>
            </w:r>
            <w:r w:rsidR="00D82A8C" w:rsidRPr="002C480E">
              <w:t xml:space="preserve"> reaching </w:t>
            </w:r>
            <w:r>
              <w:t>each</w:t>
            </w:r>
            <w:r w:rsidRPr="002C480E">
              <w:t xml:space="preserve"> </w:t>
            </w:r>
            <w:r w:rsidR="00D82A8C" w:rsidRPr="002C480E">
              <w:t>target.</w:t>
            </w:r>
          </w:p>
          <w:p w:rsidR="00D82A8C" w:rsidRPr="002C480E" w:rsidRDefault="00D82A8C" w:rsidP="00C33508">
            <w:pPr>
              <w:numPr>
                <w:ilvl w:val="0"/>
                <w:numId w:val="4"/>
              </w:numPr>
            </w:pPr>
            <w:r w:rsidRPr="002C480E">
              <w:t>Includes only measures that are administered/scored/reported more than once during the school year.</w:t>
            </w:r>
          </w:p>
          <w:p w:rsidR="00D82A8C" w:rsidRPr="002C480E" w:rsidRDefault="00D82A8C" w:rsidP="00C33508">
            <w:pPr>
              <w:numPr>
                <w:ilvl w:val="0"/>
                <w:numId w:val="4"/>
              </w:numPr>
            </w:pPr>
            <w:r w:rsidRPr="002C480E">
              <w:t>Specifies how frequently the data from the measure</w:t>
            </w:r>
            <w:r w:rsidR="00A63BCA">
              <w:t>(s)</w:t>
            </w:r>
            <w:r w:rsidRPr="002C480E">
              <w:t xml:space="preserve"> will be available.</w:t>
            </w:r>
          </w:p>
          <w:p w:rsidR="00D82A8C" w:rsidRPr="002C480E" w:rsidRDefault="00D82A8C" w:rsidP="00C33508">
            <w:pPr>
              <w:numPr>
                <w:ilvl w:val="0"/>
                <w:numId w:val="4"/>
              </w:numPr>
            </w:pPr>
            <w:r w:rsidRPr="002C480E">
              <w:t>Specifies metrics associated with each interim measure (</w:t>
            </w:r>
            <w:r w:rsidR="001E7AB4">
              <w:t>e.g.,</w:t>
            </w:r>
            <w:r w:rsidRPr="002C480E">
              <w:t xml:space="preserve"> NWEA RIT Growth scores, Acuity subscale proficiency scores).</w:t>
            </w:r>
          </w:p>
        </w:tc>
      </w:tr>
    </w:tbl>
    <w:p w:rsidR="00760EC8" w:rsidRDefault="00760EC8" w:rsidP="006B0177">
      <w:pPr>
        <w:pStyle w:val="Heading2"/>
        <w:rPr>
          <w:rFonts w:ascii="Palatino Linotype" w:hAnsi="Palatino Linotype"/>
          <w:i w:val="0"/>
          <w:sz w:val="22"/>
          <w:szCs w:val="22"/>
        </w:rPr>
      </w:pPr>
    </w:p>
    <w:p w:rsidR="00760EC8" w:rsidRDefault="00760EC8" w:rsidP="006B0177">
      <w:pPr>
        <w:pStyle w:val="Heading2"/>
        <w:rPr>
          <w:rFonts w:ascii="Palatino Linotype" w:hAnsi="Palatino Linotype"/>
          <w:i w:val="0"/>
          <w:sz w:val="22"/>
          <w:szCs w:val="22"/>
        </w:rPr>
      </w:pPr>
    </w:p>
    <w:p w:rsidR="00D82A8C" w:rsidRDefault="00D82A8C" w:rsidP="006B0177">
      <w:pPr>
        <w:pStyle w:val="Heading2"/>
        <w:rPr>
          <w:rFonts w:ascii="Palatino Linotype" w:hAnsi="Palatino Linotype"/>
          <w:i w:val="0"/>
          <w:sz w:val="22"/>
          <w:szCs w:val="22"/>
        </w:rPr>
      </w:pPr>
      <w:r w:rsidRPr="00FA0742">
        <w:rPr>
          <w:rFonts w:ascii="Palatino Linotype" w:hAnsi="Palatino Linotype"/>
          <w:i w:val="0"/>
          <w:sz w:val="22"/>
          <w:szCs w:val="22"/>
        </w:rPr>
        <w:t xml:space="preserve">Action Planning </w:t>
      </w:r>
      <w:r w:rsidR="00CA5ADF" w:rsidRPr="00FA0742">
        <w:rPr>
          <w:rFonts w:ascii="Palatino Linotype" w:hAnsi="Palatino Linotype"/>
          <w:i w:val="0"/>
          <w:sz w:val="22"/>
          <w:szCs w:val="22"/>
        </w:rPr>
        <w:t>Form</w:t>
      </w:r>
    </w:p>
    <w:p w:rsidR="00FA0742" w:rsidRPr="00FA0742" w:rsidRDefault="00FA0742" w:rsidP="00FA0742"/>
    <w:tbl>
      <w:tblPr>
        <w:tblW w:w="1080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2250"/>
        <w:gridCol w:w="8550"/>
      </w:tblGrid>
      <w:tr w:rsidR="00D82A8C" w:rsidRPr="002C480E" w:rsidTr="00FA0742">
        <w:trPr>
          <w:cantSplit/>
          <w:trHeight w:val="637"/>
          <w:tblHeader/>
        </w:trPr>
        <w:tc>
          <w:tcPr>
            <w:tcW w:w="2250" w:type="dxa"/>
            <w:tcBorders>
              <w:right w:val="nil"/>
            </w:tcBorders>
            <w:shd w:val="clear" w:color="auto" w:fill="4F81BD"/>
          </w:tcPr>
          <w:p w:rsidR="00D82A8C" w:rsidRPr="002C480E" w:rsidRDefault="00D82A8C" w:rsidP="0040410E">
            <w:pPr>
              <w:pStyle w:val="Heading2"/>
              <w:rPr>
                <w:rFonts w:ascii="Calibri" w:hAnsi="Calibri"/>
                <w:b w:val="0"/>
                <w:bCs w:val="0"/>
                <w:color w:val="FFFFFF"/>
                <w:sz w:val="22"/>
                <w:szCs w:val="22"/>
              </w:rPr>
            </w:pPr>
            <w:r w:rsidRPr="002C480E">
              <w:rPr>
                <w:rFonts w:ascii="Calibri" w:hAnsi="Calibri"/>
                <w:b w:val="0"/>
                <w:bCs w:val="0"/>
                <w:color w:val="FFFFFF"/>
                <w:sz w:val="22"/>
                <w:szCs w:val="22"/>
              </w:rPr>
              <w:br w:type="page"/>
            </w:r>
            <w:r w:rsidRPr="002C480E">
              <w:rPr>
                <w:rFonts w:ascii="Calibri" w:hAnsi="Calibri"/>
                <w:b w:val="0"/>
                <w:bCs w:val="0"/>
                <w:color w:val="FFFFFF"/>
                <w:sz w:val="22"/>
                <w:szCs w:val="22"/>
              </w:rPr>
              <w:br w:type="page"/>
              <w:t>Required Element</w:t>
            </w:r>
          </w:p>
          <w:p w:rsidR="00D82A8C" w:rsidRPr="002C480E" w:rsidRDefault="00D82A8C" w:rsidP="006B0177">
            <w:pPr>
              <w:rPr>
                <w:i/>
                <w:color w:val="FFFFFF"/>
              </w:rPr>
            </w:pPr>
            <w:r w:rsidRPr="002C480E">
              <w:rPr>
                <w:i/>
                <w:color w:val="FFFFFF"/>
              </w:rPr>
              <w:t>(definition)</w:t>
            </w:r>
          </w:p>
        </w:tc>
        <w:tc>
          <w:tcPr>
            <w:tcW w:w="8550" w:type="dxa"/>
            <w:tcBorders>
              <w:left w:val="nil"/>
            </w:tcBorders>
            <w:shd w:val="clear" w:color="auto" w:fill="4F81BD"/>
          </w:tcPr>
          <w:p w:rsidR="00D82A8C" w:rsidRPr="002C480E" w:rsidRDefault="00D82A8C" w:rsidP="0040410E">
            <w:pPr>
              <w:pStyle w:val="Heading2"/>
              <w:rPr>
                <w:rFonts w:ascii="Calibri" w:hAnsi="Calibri"/>
                <w:b w:val="0"/>
                <w:bCs w:val="0"/>
                <w:color w:val="FFFFFF"/>
                <w:sz w:val="22"/>
                <w:szCs w:val="22"/>
              </w:rPr>
            </w:pPr>
            <w:r w:rsidRPr="002C480E">
              <w:rPr>
                <w:rFonts w:ascii="Calibri" w:hAnsi="Calibri"/>
                <w:b w:val="0"/>
                <w:bCs w:val="0"/>
                <w:color w:val="FFFFFF"/>
                <w:sz w:val="22"/>
                <w:szCs w:val="22"/>
              </w:rPr>
              <w:t>Criteria</w:t>
            </w:r>
          </w:p>
        </w:tc>
      </w:tr>
      <w:tr w:rsidR="00D82A8C" w:rsidRPr="002C480E" w:rsidTr="00FA0742">
        <w:trPr>
          <w:cantSplit/>
          <w:trHeight w:val="1365"/>
        </w:trPr>
        <w:tc>
          <w:tcPr>
            <w:tcW w:w="2250" w:type="dxa"/>
            <w:tcBorders>
              <w:bottom w:val="nil"/>
              <w:right w:val="nil"/>
            </w:tcBorders>
            <w:shd w:val="clear" w:color="auto" w:fill="D3DFEE"/>
          </w:tcPr>
          <w:p w:rsidR="00D82A8C" w:rsidRPr="002C480E" w:rsidRDefault="00D82A8C" w:rsidP="00C85DC6">
            <w:pPr>
              <w:rPr>
                <w:b/>
                <w:bCs/>
              </w:rPr>
            </w:pPr>
            <w:r w:rsidRPr="002C480E">
              <w:rPr>
                <w:b/>
                <w:bCs/>
              </w:rPr>
              <w:t>Major Improvement Strategies</w:t>
            </w:r>
            <w:r w:rsidRPr="002C480E">
              <w:rPr>
                <w:b/>
                <w:bCs/>
              </w:rPr>
              <w:br/>
            </w:r>
          </w:p>
          <w:p w:rsidR="00D82A8C" w:rsidRPr="002C480E" w:rsidRDefault="00D82A8C" w:rsidP="008E582D">
            <w:pPr>
              <w:rPr>
                <w:bCs/>
                <w:i/>
              </w:rPr>
            </w:pPr>
            <w:bookmarkStart w:id="1" w:name="OLE_LINK1"/>
            <w:bookmarkStart w:id="2" w:name="OLE_LINK2"/>
            <w:r w:rsidRPr="002C480E">
              <w:rPr>
                <w:bCs/>
                <w:i/>
              </w:rPr>
              <w:t>An overall approach that describes a series of related actions intended to result in improvements in performance.</w:t>
            </w:r>
            <w:bookmarkEnd w:id="1"/>
            <w:bookmarkEnd w:id="2"/>
          </w:p>
        </w:tc>
        <w:tc>
          <w:tcPr>
            <w:tcW w:w="8550" w:type="dxa"/>
            <w:tcBorders>
              <w:left w:val="nil"/>
              <w:bottom w:val="dashSmallGap" w:sz="4" w:space="0" w:color="4F81BD"/>
            </w:tcBorders>
            <w:shd w:val="clear" w:color="auto" w:fill="D3DFEE"/>
          </w:tcPr>
          <w:p w:rsidR="00D82A8C" w:rsidRPr="002C480E" w:rsidRDefault="006A5682" w:rsidP="00097AB9">
            <w:pPr>
              <w:numPr>
                <w:ilvl w:val="0"/>
                <w:numId w:val="5"/>
              </w:numPr>
            </w:pPr>
            <w:r>
              <w:t xml:space="preserve">Identifies </w:t>
            </w:r>
            <w:r w:rsidR="00047354">
              <w:t>an over</w:t>
            </w:r>
            <w:r w:rsidR="00D82A8C" w:rsidRPr="002C480E">
              <w:t>all research-based approach based on a theory about how p</w:t>
            </w:r>
            <w:r w:rsidR="007F30C9">
              <w:t xml:space="preserve">erformance will improve.  </w:t>
            </w:r>
            <w:r>
              <w:t xml:space="preserve">The research- based </w:t>
            </w:r>
            <w:r w:rsidR="001968CF">
              <w:t>strategy(</w:t>
            </w:r>
            <w:r>
              <w:t>ies</w:t>
            </w:r>
            <w:r w:rsidR="001968CF">
              <w:t>)</w:t>
            </w:r>
            <w:r>
              <w:t xml:space="preserve"> must have evidence that it has been effective in a similar context. </w:t>
            </w:r>
          </w:p>
          <w:p w:rsidR="00D82A8C" w:rsidRPr="002C480E" w:rsidRDefault="006A5682" w:rsidP="00097AB9">
            <w:pPr>
              <w:numPr>
                <w:ilvl w:val="0"/>
                <w:numId w:val="5"/>
              </w:numPr>
            </w:pPr>
            <w:r>
              <w:t xml:space="preserve">Identifies the specific approach </w:t>
            </w:r>
            <w:r w:rsidR="00D82A8C" w:rsidRPr="002C480E">
              <w:t>(</w:t>
            </w:r>
            <w:r w:rsidR="001E7AB4">
              <w:t>e.g.,</w:t>
            </w:r>
            <w:r w:rsidR="00D82A8C" w:rsidRPr="002C480E">
              <w:t xml:space="preserve"> not “improve reading instruction,” rather “implement formative assessment practices in all 3</w:t>
            </w:r>
            <w:r w:rsidR="00D82A8C" w:rsidRPr="007923F6">
              <w:rPr>
                <w:vertAlign w:val="superscript"/>
              </w:rPr>
              <w:t>rd</w:t>
            </w:r>
            <w:r w:rsidR="00D82A8C">
              <w:t xml:space="preserve"> </w:t>
            </w:r>
            <w:r w:rsidR="00D82A8C" w:rsidRPr="002C480E">
              <w:t>-</w:t>
            </w:r>
            <w:r w:rsidR="00D82A8C">
              <w:t>10</w:t>
            </w:r>
            <w:r w:rsidR="00D82A8C" w:rsidRPr="007923F6">
              <w:rPr>
                <w:vertAlign w:val="superscript"/>
              </w:rPr>
              <w:t>th</w:t>
            </w:r>
            <w:r w:rsidR="00D82A8C">
              <w:t xml:space="preserve"> </w:t>
            </w:r>
            <w:r w:rsidR="00D82A8C" w:rsidRPr="002C480E">
              <w:t>grade classrooms during reading instruction”).</w:t>
            </w:r>
          </w:p>
          <w:p w:rsidR="00D82A8C" w:rsidRPr="004344C6" w:rsidRDefault="00591582" w:rsidP="00097AB9">
            <w:pPr>
              <w:numPr>
                <w:ilvl w:val="0"/>
                <w:numId w:val="5"/>
              </w:numPr>
              <w:rPr>
                <w:color w:val="000000" w:themeColor="text1"/>
              </w:rPr>
            </w:pPr>
            <w:r>
              <w:rPr>
                <w:bCs/>
                <w:color w:val="000000" w:themeColor="text1"/>
              </w:rPr>
              <w:t>Each</w:t>
            </w:r>
            <w:r w:rsidR="006A5682" w:rsidRPr="004344C6">
              <w:rPr>
                <w:color w:val="000000" w:themeColor="text1"/>
              </w:rPr>
              <w:t xml:space="preserve"> identified major improvement strategy is </w:t>
            </w:r>
            <w:r w:rsidR="005D49B7" w:rsidRPr="002835F0">
              <w:rPr>
                <w:color w:val="000000" w:themeColor="text1"/>
              </w:rPr>
              <w:t>designed to res</w:t>
            </w:r>
            <w:r w:rsidR="00774013" w:rsidRPr="002835F0">
              <w:rPr>
                <w:color w:val="000000" w:themeColor="text1"/>
              </w:rPr>
              <w:t>p</w:t>
            </w:r>
            <w:r w:rsidR="005D49B7" w:rsidRPr="002D43E3">
              <w:rPr>
                <w:color w:val="000000" w:themeColor="text1"/>
              </w:rPr>
              <w:t xml:space="preserve">ond to the identified </w:t>
            </w:r>
            <w:r w:rsidR="005D49B7" w:rsidRPr="002835F0">
              <w:rPr>
                <w:color w:val="000000" w:themeColor="text1"/>
              </w:rPr>
              <w:t>root cause</w:t>
            </w:r>
            <w:r>
              <w:rPr>
                <w:bCs/>
                <w:color w:val="000000" w:themeColor="text1"/>
              </w:rPr>
              <w:t>(</w:t>
            </w:r>
            <w:r w:rsidR="005D49B7" w:rsidRPr="004344C6">
              <w:rPr>
                <w:color w:val="000000" w:themeColor="text1"/>
              </w:rPr>
              <w:t>s</w:t>
            </w:r>
            <w:r w:rsidR="00A63BCA">
              <w:rPr>
                <w:bCs/>
                <w:color w:val="000000" w:themeColor="text1"/>
              </w:rPr>
              <w:t>)</w:t>
            </w:r>
            <w:r w:rsidR="00A04A9F">
              <w:rPr>
                <w:bCs/>
                <w:color w:val="000000" w:themeColor="text1"/>
              </w:rPr>
              <w:t>,</w:t>
            </w:r>
            <w:r w:rsidR="005D49B7" w:rsidRPr="004344C6">
              <w:rPr>
                <w:color w:val="000000" w:themeColor="text1"/>
              </w:rPr>
              <w:t xml:space="preserve"> </w:t>
            </w:r>
            <w:r w:rsidR="005D49B7" w:rsidRPr="002835F0">
              <w:rPr>
                <w:color w:val="000000" w:themeColor="text1"/>
              </w:rPr>
              <w:t xml:space="preserve">ultimately </w:t>
            </w:r>
            <w:r w:rsidR="00A63BCA">
              <w:rPr>
                <w:bCs/>
                <w:color w:val="000000" w:themeColor="text1"/>
              </w:rPr>
              <w:t>addressing</w:t>
            </w:r>
            <w:r w:rsidR="005D49B7" w:rsidRPr="004344C6">
              <w:rPr>
                <w:color w:val="000000" w:themeColor="text1"/>
              </w:rPr>
              <w:t xml:space="preserve"> the associated </w:t>
            </w:r>
            <w:r w:rsidR="005D49B7" w:rsidRPr="002835F0">
              <w:rPr>
                <w:color w:val="000000" w:themeColor="text1"/>
              </w:rPr>
              <w:t xml:space="preserve">priority performance challenges and </w:t>
            </w:r>
            <w:r w:rsidR="005D49B7" w:rsidRPr="00A04A9F">
              <w:rPr>
                <w:bCs/>
                <w:color w:val="000000" w:themeColor="text1"/>
              </w:rPr>
              <w:t>improve</w:t>
            </w:r>
            <w:r w:rsidR="005D49B7" w:rsidRPr="004344C6">
              <w:rPr>
                <w:color w:val="000000" w:themeColor="text1"/>
              </w:rPr>
              <w:t xml:space="preserve"> student performance.</w:t>
            </w:r>
            <w:r w:rsidR="005D49B7" w:rsidRPr="002835F0">
              <w:rPr>
                <w:color w:val="000000" w:themeColor="text1"/>
              </w:rPr>
              <w:t xml:space="preserve"> </w:t>
            </w:r>
          </w:p>
          <w:p w:rsidR="00D82A8C" w:rsidRDefault="00D82A8C" w:rsidP="00097AB9">
            <w:pPr>
              <w:numPr>
                <w:ilvl w:val="0"/>
                <w:numId w:val="5"/>
              </w:numPr>
            </w:pPr>
            <w:r>
              <w:t>I</w:t>
            </w:r>
            <w:r w:rsidRPr="002C480E">
              <w:t>nclude</w:t>
            </w:r>
            <w:r>
              <w:t>s</w:t>
            </w:r>
            <w:r w:rsidRPr="002C480E">
              <w:t xml:space="preserve"> </w:t>
            </w:r>
            <w:r>
              <w:t xml:space="preserve">strategies </w:t>
            </w:r>
            <w:r w:rsidRPr="002C480E">
              <w:t>associated with required district performance indicators (</w:t>
            </w:r>
            <w:r w:rsidR="001E7AB4">
              <w:t>e.g.,</w:t>
            </w:r>
            <w:r w:rsidRPr="002C480E">
              <w:t xml:space="preserve"> English language attainment,</w:t>
            </w:r>
            <w:r>
              <w:t xml:space="preserve"> </w:t>
            </w:r>
            <w:r w:rsidRPr="002C480E">
              <w:t>educator quality</w:t>
            </w:r>
            <w:r>
              <w:t xml:space="preserve"> and high school completion rates</w:t>
            </w:r>
            <w:r w:rsidRPr="002C480E">
              <w:t>).</w:t>
            </w:r>
          </w:p>
          <w:p w:rsidR="007A4437" w:rsidRDefault="00591582" w:rsidP="007A4437">
            <w:pPr>
              <w:numPr>
                <w:ilvl w:val="0"/>
                <w:numId w:val="3"/>
              </w:numPr>
            </w:pPr>
            <w:r>
              <w:rPr>
                <w:rFonts w:eastAsia="Times New Roman"/>
              </w:rPr>
              <w:t>Includes s</w:t>
            </w:r>
            <w:r w:rsidR="00097AB9" w:rsidRPr="002D43E3">
              <w:rPr>
                <w:rFonts w:eastAsia="Times New Roman"/>
              </w:rPr>
              <w:t xml:space="preserve">trategies of </w:t>
            </w:r>
            <w:r>
              <w:rPr>
                <w:rFonts w:eastAsia="Times New Roman"/>
              </w:rPr>
              <w:t>an</w:t>
            </w:r>
            <w:r w:rsidR="00A04A9F">
              <w:rPr>
                <w:rFonts w:eastAsia="Times New Roman"/>
              </w:rPr>
              <w:t xml:space="preserve"> </w:t>
            </w:r>
            <w:r w:rsidR="00097AB9" w:rsidRPr="00A04A9F">
              <w:rPr>
                <w:rFonts w:eastAsia="Times New Roman"/>
              </w:rPr>
              <w:t xml:space="preserve">appropriate magnitude given the overall performance for the district </w:t>
            </w:r>
            <w:r w:rsidR="00A63BCA">
              <w:rPr>
                <w:rFonts w:eastAsia="Times New Roman"/>
              </w:rPr>
              <w:t xml:space="preserve">(e.g., </w:t>
            </w:r>
            <w:r w:rsidR="007A4437">
              <w:t xml:space="preserve">a </w:t>
            </w:r>
            <w:r w:rsidR="007A4437" w:rsidRPr="003076E8">
              <w:t xml:space="preserve">district that does not meet </w:t>
            </w:r>
            <w:r w:rsidR="007A4437">
              <w:t>most or all</w:t>
            </w:r>
            <w:r w:rsidR="007A4437" w:rsidRPr="003076E8">
              <w:t xml:space="preserve"> </w:t>
            </w:r>
            <w:r w:rsidR="007A4437">
              <w:t>the state</w:t>
            </w:r>
            <w:r w:rsidR="007A4437" w:rsidRPr="003076E8">
              <w:t xml:space="preserve"> performance indicators/sub-indicators</w:t>
            </w:r>
            <w:r w:rsidR="007A4437">
              <w:t xml:space="preserve"> should identify</w:t>
            </w:r>
            <w:r w:rsidR="007A4437" w:rsidRPr="003076E8">
              <w:t xml:space="preserve"> </w:t>
            </w:r>
            <w:r w:rsidR="007A4437">
              <w:t>strategies that are broader and address issues in the overall system</w:t>
            </w:r>
            <w:r w:rsidR="007A4437" w:rsidRPr="003076E8">
              <w:t>.</w:t>
            </w:r>
            <w:r w:rsidR="007A4437">
              <w:t>)</w:t>
            </w:r>
          </w:p>
          <w:p w:rsidR="00FA0742" w:rsidRPr="002D43E3" w:rsidRDefault="00FA0742" w:rsidP="00FA0742">
            <w:pPr>
              <w:rPr>
                <w:sz w:val="24"/>
              </w:rPr>
            </w:pPr>
          </w:p>
        </w:tc>
      </w:tr>
      <w:tr w:rsidR="00D82A8C" w:rsidRPr="002C480E" w:rsidTr="00FA0742">
        <w:trPr>
          <w:cantSplit/>
          <w:trHeight w:val="935"/>
        </w:trPr>
        <w:tc>
          <w:tcPr>
            <w:tcW w:w="2250" w:type="dxa"/>
            <w:tcBorders>
              <w:top w:val="nil"/>
              <w:bottom w:val="nil"/>
              <w:right w:val="nil"/>
            </w:tcBorders>
            <w:shd w:val="clear" w:color="auto" w:fill="D3DFEE"/>
          </w:tcPr>
          <w:p w:rsidR="00D82A8C" w:rsidRPr="002C480E" w:rsidRDefault="001776B9" w:rsidP="00C85DC6">
            <w:pPr>
              <w:rPr>
                <w:b/>
                <w:bCs/>
              </w:rPr>
            </w:pPr>
            <w:r w:rsidRPr="00B243CC">
              <w:rPr>
                <w:noProof/>
              </w:rPr>
              <w:drawing>
                <wp:anchor distT="0" distB="0" distL="114300" distR="114300" simplePos="0" relativeHeight="251830784" behindDoc="0" locked="0" layoutInCell="1" allowOverlap="1" wp14:anchorId="7BFF1CF1" wp14:editId="05065166">
                  <wp:simplePos x="0" y="0"/>
                  <wp:positionH relativeFrom="column">
                    <wp:posOffset>314325</wp:posOffset>
                  </wp:positionH>
                  <wp:positionV relativeFrom="paragraph">
                    <wp:posOffset>-3175</wp:posOffset>
                  </wp:positionV>
                  <wp:extent cx="695325" cy="32385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1">
                            <a:extLst>
                              <a:ext uri="{BEBA8EAE-BF5A-486C-A8C5-ECC9F3942E4B}">
                                <a14:imgProps xmlns:a14="http://schemas.microsoft.com/office/drawing/2010/main">
                                  <a14:imgLayer r:embed="rId12">
                                    <a14:imgEffect>
                                      <a14:backgroundRemoval t="1143" b="10291" l="10000" r="90000"/>
                                    </a14:imgEffect>
                                  </a14:imgLayer>
                                </a14:imgProps>
                              </a:ext>
                              <a:ext uri="{28A0092B-C50C-407E-A947-70E740481C1C}">
                                <a14:useLocalDpi xmlns:a14="http://schemas.microsoft.com/office/drawing/2010/main" val="0"/>
                              </a:ext>
                            </a:extLst>
                          </a:blip>
                          <a:srcRect l="17699" t="2713" r="17699" b="90192"/>
                          <a:stretch/>
                        </pic:blipFill>
                        <pic:spPr bwMode="auto">
                          <a:xfrm>
                            <a:off x="0" y="0"/>
                            <a:ext cx="69532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50" w:type="dxa"/>
            <w:tcBorders>
              <w:top w:val="dashSmallGap" w:sz="4" w:space="0" w:color="4F81BD"/>
              <w:left w:val="nil"/>
              <w:bottom w:val="dashSmallGap" w:sz="4" w:space="0" w:color="4F81BD"/>
            </w:tcBorders>
            <w:shd w:val="clear" w:color="auto" w:fill="D3DFEE"/>
          </w:tcPr>
          <w:p w:rsidR="00D82A8C" w:rsidRDefault="00D82A8C" w:rsidP="00C33508">
            <w:pPr>
              <w:numPr>
                <w:ilvl w:val="0"/>
                <w:numId w:val="5"/>
              </w:numPr>
            </w:pPr>
            <w:r>
              <w:t xml:space="preserve">Must include at least one of the </w:t>
            </w:r>
            <w:r w:rsidR="00A63BCA">
              <w:t>state-required Turnaround strategies</w:t>
            </w:r>
            <w:r>
              <w:t>:</w:t>
            </w:r>
          </w:p>
          <w:p w:rsidR="00D82A8C" w:rsidRDefault="00D82A8C" w:rsidP="00C33508">
            <w:pPr>
              <w:numPr>
                <w:ilvl w:val="0"/>
                <w:numId w:val="10"/>
              </w:numPr>
              <w:ind w:left="882" w:hanging="450"/>
            </w:pPr>
            <w:r>
              <w:t>Turnaround Partner</w:t>
            </w:r>
          </w:p>
          <w:p w:rsidR="00D82A8C" w:rsidRDefault="00D82A8C" w:rsidP="00C33508">
            <w:pPr>
              <w:numPr>
                <w:ilvl w:val="0"/>
                <w:numId w:val="10"/>
              </w:numPr>
              <w:ind w:left="882" w:hanging="450"/>
            </w:pPr>
            <w:r>
              <w:t>District Management</w:t>
            </w:r>
          </w:p>
          <w:p w:rsidR="00D82A8C" w:rsidRDefault="00D82A8C" w:rsidP="00C33508">
            <w:pPr>
              <w:numPr>
                <w:ilvl w:val="0"/>
                <w:numId w:val="10"/>
              </w:numPr>
              <w:ind w:left="882" w:hanging="450"/>
            </w:pPr>
            <w:r>
              <w:t xml:space="preserve">Innovation </w:t>
            </w:r>
            <w:r w:rsidR="0072122D">
              <w:t>Designation</w:t>
            </w:r>
          </w:p>
          <w:p w:rsidR="00D82A8C" w:rsidRDefault="00D82A8C" w:rsidP="00C33508">
            <w:pPr>
              <w:numPr>
                <w:ilvl w:val="0"/>
                <w:numId w:val="10"/>
              </w:numPr>
              <w:ind w:left="882" w:hanging="450"/>
            </w:pPr>
            <w:r>
              <w:t>School Management Contract</w:t>
            </w:r>
          </w:p>
          <w:p w:rsidR="00D82A8C" w:rsidRDefault="00D82A8C" w:rsidP="00C33508">
            <w:pPr>
              <w:numPr>
                <w:ilvl w:val="0"/>
                <w:numId w:val="10"/>
              </w:numPr>
              <w:ind w:left="882" w:hanging="450"/>
            </w:pPr>
            <w:r>
              <w:t>Charter Conversion</w:t>
            </w:r>
          </w:p>
          <w:p w:rsidR="00D82A8C" w:rsidRDefault="00D82A8C" w:rsidP="00C33508">
            <w:pPr>
              <w:numPr>
                <w:ilvl w:val="0"/>
                <w:numId w:val="10"/>
              </w:numPr>
              <w:ind w:left="882" w:hanging="450"/>
            </w:pPr>
            <w:r>
              <w:t>Restructure Charter</w:t>
            </w:r>
          </w:p>
          <w:p w:rsidR="0072122D" w:rsidRDefault="0072122D" w:rsidP="00C33508">
            <w:pPr>
              <w:numPr>
                <w:ilvl w:val="0"/>
                <w:numId w:val="10"/>
              </w:numPr>
              <w:ind w:left="882" w:hanging="450"/>
            </w:pPr>
            <w:r>
              <w:t>School Closure</w:t>
            </w:r>
          </w:p>
          <w:p w:rsidR="00D82A8C" w:rsidRDefault="00D82A8C" w:rsidP="00CE34B5">
            <w:pPr>
              <w:numPr>
                <w:ilvl w:val="0"/>
                <w:numId w:val="10"/>
              </w:numPr>
              <w:ind w:left="882" w:hanging="450"/>
            </w:pPr>
            <w:r>
              <w:t>Other Strategy of Comparable or Greater Effect</w:t>
            </w:r>
          </w:p>
          <w:p w:rsidR="00FA0742" w:rsidRPr="002C480E" w:rsidRDefault="00FA0742" w:rsidP="00FA0742"/>
        </w:tc>
      </w:tr>
      <w:tr w:rsidR="004344C6" w:rsidRPr="002C480E" w:rsidTr="00D426F9">
        <w:trPr>
          <w:cantSplit/>
          <w:trHeight w:val="926"/>
        </w:trPr>
        <w:tc>
          <w:tcPr>
            <w:tcW w:w="2250" w:type="dxa"/>
            <w:tcBorders>
              <w:top w:val="nil"/>
              <w:bottom w:val="nil"/>
              <w:right w:val="nil"/>
            </w:tcBorders>
            <w:shd w:val="clear" w:color="auto" w:fill="D3DFEE"/>
          </w:tcPr>
          <w:p w:rsidR="00A33FFA" w:rsidRDefault="00A33FFA" w:rsidP="00C85DC6">
            <w:pPr>
              <w:rPr>
                <w:noProof/>
              </w:rPr>
            </w:pPr>
          </w:p>
          <w:p w:rsidR="009F51CF" w:rsidRDefault="00A33FFA" w:rsidP="00A33FFA">
            <w:pPr>
              <w:rPr>
                <w:noProof/>
              </w:rPr>
            </w:pPr>
            <w:r w:rsidRPr="00B243CC">
              <w:rPr>
                <w:noProof/>
              </w:rPr>
              <w:drawing>
                <wp:anchor distT="0" distB="0" distL="114300" distR="114300" simplePos="0" relativeHeight="251859456" behindDoc="0" locked="0" layoutInCell="1" allowOverlap="1" wp14:anchorId="610A6F8C" wp14:editId="68663B1A">
                  <wp:simplePos x="0" y="0"/>
                  <wp:positionH relativeFrom="column">
                    <wp:posOffset>323850</wp:posOffset>
                  </wp:positionH>
                  <wp:positionV relativeFrom="paragraph">
                    <wp:posOffset>96520</wp:posOffset>
                  </wp:positionV>
                  <wp:extent cx="695325" cy="323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1">
                            <a:extLst>
                              <a:ext uri="{BEBA8EAE-BF5A-486C-A8C5-ECC9F3942E4B}">
                                <a14:imgProps xmlns:a14="http://schemas.microsoft.com/office/drawing/2010/main">
                                  <a14:imgLayer r:embed="rId12">
                                    <a14:imgEffect>
                                      <a14:backgroundRemoval t="1143" b="10291" l="10000" r="90000"/>
                                    </a14:imgEffect>
                                  </a14:imgLayer>
                                </a14:imgProps>
                              </a:ext>
                              <a:ext uri="{28A0092B-C50C-407E-A947-70E740481C1C}">
                                <a14:useLocalDpi xmlns:a14="http://schemas.microsoft.com/office/drawing/2010/main" val="0"/>
                              </a:ext>
                            </a:extLst>
                          </a:blip>
                          <a:srcRect l="17699" t="2713" r="17699" b="90192"/>
                          <a:stretch/>
                        </pic:blipFill>
                        <pic:spPr bwMode="auto">
                          <a:xfrm>
                            <a:off x="0" y="0"/>
                            <a:ext cx="69532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7648" behindDoc="0" locked="0" layoutInCell="1" allowOverlap="1" wp14:anchorId="34F64E34" wp14:editId="68230119">
                  <wp:simplePos x="0" y="0"/>
                  <wp:positionH relativeFrom="margin">
                    <wp:posOffset>285750</wp:posOffset>
                  </wp:positionH>
                  <wp:positionV relativeFrom="margin">
                    <wp:posOffset>-15240</wp:posOffset>
                  </wp:positionV>
                  <wp:extent cx="717550" cy="310515"/>
                  <wp:effectExtent l="0" t="0" r="635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con St - PI.jpg"/>
                          <pic:cNvPicPr/>
                        </pic:nvPicPr>
                        <pic:blipFill>
                          <a:blip r:embed="rId22">
                            <a:extLst>
                              <a:ext uri="{BEBA8EAE-BF5A-486C-A8C5-ECC9F3942E4B}">
                                <a14:imgProps xmlns:a14="http://schemas.microsoft.com/office/drawing/2010/main">
                                  <a14:imgLayer r:embed="rId23">
                                    <a14:imgEffect>
                                      <a14:backgroundRemoval t="0" b="98529" l="5732" r="100000"/>
                                    </a14:imgEffect>
                                  </a14:imgLayer>
                                </a14:imgProps>
                              </a:ext>
                              <a:ext uri="{28A0092B-C50C-407E-A947-70E740481C1C}">
                                <a14:useLocalDpi xmlns:a14="http://schemas.microsoft.com/office/drawing/2010/main" val="0"/>
                              </a:ext>
                            </a:extLst>
                          </a:blip>
                          <a:stretch>
                            <a:fillRect/>
                          </a:stretch>
                        </pic:blipFill>
                        <pic:spPr>
                          <a:xfrm>
                            <a:off x="0" y="0"/>
                            <a:ext cx="717550" cy="310515"/>
                          </a:xfrm>
                          <a:prstGeom prst="rect">
                            <a:avLst/>
                          </a:prstGeom>
                        </pic:spPr>
                      </pic:pic>
                    </a:graphicData>
                  </a:graphic>
                  <wp14:sizeRelH relativeFrom="page">
                    <wp14:pctWidth>0</wp14:pctWidth>
                  </wp14:sizeRelH>
                  <wp14:sizeRelV relativeFrom="page">
                    <wp14:pctHeight>0</wp14:pctHeight>
                  </wp14:sizeRelV>
                </wp:anchor>
              </w:drawing>
            </w:r>
          </w:p>
        </w:tc>
        <w:tc>
          <w:tcPr>
            <w:tcW w:w="8550" w:type="dxa"/>
            <w:tcBorders>
              <w:top w:val="dashSmallGap" w:sz="4" w:space="0" w:color="4F81BD"/>
              <w:left w:val="nil"/>
              <w:bottom w:val="dashSmallGap" w:sz="4" w:space="0" w:color="4F81BD"/>
            </w:tcBorders>
            <w:shd w:val="clear" w:color="auto" w:fill="D3DFEE"/>
          </w:tcPr>
          <w:p w:rsidR="002B70BC" w:rsidRPr="00FA0742" w:rsidRDefault="004B11CC" w:rsidP="00614CBB">
            <w:pPr>
              <w:pStyle w:val="ListParagraph"/>
              <w:numPr>
                <w:ilvl w:val="0"/>
                <w:numId w:val="5"/>
              </w:numPr>
            </w:pPr>
            <w:r>
              <w:t xml:space="preserve">Identifies </w:t>
            </w:r>
            <w:r w:rsidR="009F51CF">
              <w:t xml:space="preserve">an approach to improvement </w:t>
            </w:r>
            <w:r>
              <w:t xml:space="preserve">that </w:t>
            </w:r>
            <w:r w:rsidR="00A63BCA">
              <w:t>will</w:t>
            </w:r>
            <w:r>
              <w:t xml:space="preserve"> </w:t>
            </w:r>
            <w:r w:rsidR="009F51CF">
              <w:t xml:space="preserve">result in enough change in performance for the </w:t>
            </w:r>
            <w:r>
              <w:t xml:space="preserve">district to have </w:t>
            </w:r>
            <w:r w:rsidRPr="00891B97">
              <w:t>an accreditation rating</w:t>
            </w:r>
            <w:r w:rsidR="009F51CF" w:rsidRPr="00891B97">
              <w:t xml:space="preserve"> </w:t>
            </w:r>
            <w:r w:rsidRPr="00891B97">
              <w:t>of</w:t>
            </w:r>
            <w:r>
              <w:t xml:space="preserve"> Improvement or above (</w:t>
            </w:r>
            <w:r w:rsidR="00614CBB">
              <w:t xml:space="preserve">thus moving off of </w:t>
            </w:r>
            <w:r w:rsidR="009F51CF">
              <w:t>the accountability clock</w:t>
            </w:r>
            <w:r>
              <w:t>)</w:t>
            </w:r>
            <w:r w:rsidR="009F51CF">
              <w:t xml:space="preserve"> within a reasonable time frame</w:t>
            </w:r>
            <w:r w:rsidR="009F51CF" w:rsidRPr="00614CBB">
              <w:rPr>
                <w:i/>
              </w:rPr>
              <w:t>.</w:t>
            </w:r>
            <w:r w:rsidR="00942D39" w:rsidRPr="00614CBB">
              <w:rPr>
                <w:i/>
              </w:rPr>
              <w:t xml:space="preserve"> </w:t>
            </w:r>
            <w:r w:rsidR="00614CBB" w:rsidRPr="00614CBB">
              <w:rPr>
                <w:i/>
              </w:rPr>
              <w:t xml:space="preserve"> </w:t>
            </w:r>
            <w:r w:rsidR="00942D39" w:rsidRPr="00614CBB">
              <w:rPr>
                <w:i/>
              </w:rPr>
              <w:t>Note: this is a key criterion for</w:t>
            </w:r>
            <w:r w:rsidR="00AF605D">
              <w:rPr>
                <w:i/>
              </w:rPr>
              <w:t xml:space="preserve"> evaluation by the</w:t>
            </w:r>
            <w:r w:rsidR="00942D39" w:rsidRPr="00614CBB">
              <w:rPr>
                <w:i/>
              </w:rPr>
              <w:t xml:space="preserve"> State Review Panel</w:t>
            </w:r>
            <w:r w:rsidR="00614CBB" w:rsidRPr="00614CBB">
              <w:rPr>
                <w:i/>
              </w:rPr>
              <w:t>.</w:t>
            </w:r>
          </w:p>
          <w:p w:rsidR="00FA0742" w:rsidRDefault="00FA0742" w:rsidP="00FA0742"/>
        </w:tc>
      </w:tr>
      <w:tr w:rsidR="004344C6" w:rsidRPr="002C480E" w:rsidTr="00D426F9">
        <w:trPr>
          <w:cantSplit/>
          <w:trHeight w:val="926"/>
        </w:trPr>
        <w:tc>
          <w:tcPr>
            <w:tcW w:w="2250" w:type="dxa"/>
            <w:tcBorders>
              <w:top w:val="nil"/>
              <w:bottom w:val="single" w:sz="8" w:space="0" w:color="7BA0CD"/>
              <w:right w:val="nil"/>
            </w:tcBorders>
            <w:shd w:val="clear" w:color="auto" w:fill="D3DFEE"/>
          </w:tcPr>
          <w:p w:rsidR="00D82A8C" w:rsidRDefault="001776B9" w:rsidP="00C85DC6">
            <w:pPr>
              <w:rPr>
                <w:b/>
                <w:bCs/>
                <w:noProof/>
              </w:rPr>
            </w:pPr>
            <w:r w:rsidRPr="00B243CC">
              <w:rPr>
                <w:noProof/>
              </w:rPr>
              <w:drawing>
                <wp:anchor distT="0" distB="0" distL="114300" distR="114300" simplePos="0" relativeHeight="251834880" behindDoc="0" locked="0" layoutInCell="1" allowOverlap="1" wp14:anchorId="23108159" wp14:editId="4B3EFB43">
                  <wp:simplePos x="0" y="0"/>
                  <wp:positionH relativeFrom="column">
                    <wp:posOffset>352425</wp:posOffset>
                  </wp:positionH>
                  <wp:positionV relativeFrom="paragraph">
                    <wp:posOffset>-2540</wp:posOffset>
                  </wp:positionV>
                  <wp:extent cx="647700" cy="30480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3">
                            <a:extLst>
                              <a:ext uri="{BEBA8EAE-BF5A-486C-A8C5-ECC9F3942E4B}">
                                <a14:imgProps xmlns:a14="http://schemas.microsoft.com/office/drawing/2010/main">
                                  <a14:imgLayer r:embed="rId12">
                                    <a14:imgEffect>
                                      <a14:backgroundRemoval t="13537" b="21015" l="10000" r="90000"/>
                                    </a14:imgEffect>
                                  </a14:imgLayer>
                                </a14:imgProps>
                              </a:ext>
                              <a:ext uri="{28A0092B-C50C-407E-A947-70E740481C1C}">
                                <a14:useLocalDpi xmlns:a14="http://schemas.microsoft.com/office/drawing/2010/main" val="0"/>
                              </a:ext>
                            </a:extLst>
                          </a:blip>
                          <a:srcRect l="20354" t="14264" r="19469" b="79089"/>
                          <a:stretch/>
                        </pic:blipFill>
                        <pic:spPr bwMode="auto">
                          <a:xfrm>
                            <a:off x="0" y="0"/>
                            <a:ext cx="647700"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50" w:type="dxa"/>
            <w:tcBorders>
              <w:top w:val="dashSmallGap" w:sz="4" w:space="0" w:color="4F81BD"/>
              <w:left w:val="nil"/>
              <w:bottom w:val="single" w:sz="8" w:space="0" w:color="7BA0CD"/>
            </w:tcBorders>
            <w:shd w:val="clear" w:color="auto" w:fill="D3DFEE"/>
          </w:tcPr>
          <w:p w:rsidR="00D82A8C" w:rsidRDefault="00D82A8C" w:rsidP="00CE34B5">
            <w:pPr>
              <w:pStyle w:val="ListParagraph"/>
              <w:numPr>
                <w:ilvl w:val="0"/>
                <w:numId w:val="5"/>
              </w:numPr>
            </w:pPr>
            <w:r>
              <w:t xml:space="preserve">Identifies at least one </w:t>
            </w:r>
            <w:r w:rsidR="0057139D">
              <w:t>Major Improvement S</w:t>
            </w:r>
            <w:r>
              <w:t>trategy that is designed to result in (1) improved dropout prevention, including student attendance, and (2) improved student engagement and re-engagement.</w:t>
            </w:r>
          </w:p>
          <w:p w:rsidR="00FA0742" w:rsidRDefault="00FA0742" w:rsidP="00FA0742"/>
        </w:tc>
      </w:tr>
      <w:tr w:rsidR="00D82A8C" w:rsidRPr="002C480E" w:rsidTr="00A04A9F">
        <w:trPr>
          <w:cantSplit/>
          <w:trHeight w:val="1420"/>
        </w:trPr>
        <w:tc>
          <w:tcPr>
            <w:tcW w:w="2250" w:type="dxa"/>
            <w:tcBorders>
              <w:top w:val="single" w:sz="8" w:space="0" w:color="7BA0CD"/>
              <w:bottom w:val="nil"/>
              <w:right w:val="nil"/>
            </w:tcBorders>
          </w:tcPr>
          <w:p w:rsidR="00D82A8C" w:rsidRPr="002C480E" w:rsidRDefault="00D82A8C" w:rsidP="00C85DC6">
            <w:pPr>
              <w:rPr>
                <w:b/>
                <w:bCs/>
              </w:rPr>
            </w:pPr>
            <w:r w:rsidRPr="002C480E">
              <w:rPr>
                <w:b/>
                <w:bCs/>
              </w:rPr>
              <w:t xml:space="preserve">Action Steps </w:t>
            </w:r>
          </w:p>
          <w:p w:rsidR="00D82A8C" w:rsidRPr="002D43E3" w:rsidRDefault="003C7562" w:rsidP="003C7562">
            <w:pPr>
              <w:rPr>
                <w:i/>
              </w:rPr>
            </w:pPr>
            <w:r w:rsidRPr="002D43E3">
              <w:rPr>
                <w:i/>
                <w:color w:val="000000" w:themeColor="text1"/>
              </w:rPr>
              <w:t>Activities that detail how Major Improvement Strategies will be implemented and are specific enough to allow district leaders to determine that Major Improvement Strategies have been accomplished.</w:t>
            </w:r>
          </w:p>
        </w:tc>
        <w:tc>
          <w:tcPr>
            <w:tcW w:w="8550" w:type="dxa"/>
            <w:tcBorders>
              <w:top w:val="single" w:sz="8" w:space="0" w:color="7BA0CD"/>
              <w:left w:val="nil"/>
              <w:bottom w:val="dashSmallGap" w:sz="4" w:space="0" w:color="4F81BD"/>
            </w:tcBorders>
          </w:tcPr>
          <w:p w:rsidR="00FE10BA" w:rsidRPr="00D03E46" w:rsidRDefault="00FE10BA" w:rsidP="00D03E46">
            <w:pPr>
              <w:numPr>
                <w:ilvl w:val="0"/>
                <w:numId w:val="5"/>
              </w:numPr>
            </w:pPr>
            <w:r w:rsidRPr="00D03E46">
              <w:t>Includes specific details needed to implement t</w:t>
            </w:r>
            <w:r w:rsidR="007A4437">
              <w:t>he Major Improvement Strategies</w:t>
            </w:r>
            <w:r w:rsidRPr="00D03E46">
              <w:t xml:space="preserve"> </w:t>
            </w:r>
            <w:r w:rsidRPr="004344C6">
              <w:t>(</w:t>
            </w:r>
            <w:r w:rsidR="0090792B">
              <w:t>e</w:t>
            </w:r>
            <w:r w:rsidRPr="004344C6">
              <w:t>.g</w:t>
            </w:r>
            <w:r w:rsidRPr="00D426F9">
              <w:t>.</w:t>
            </w:r>
            <w:r w:rsidR="00366251">
              <w:t>,</w:t>
            </w:r>
            <w:r w:rsidRPr="004344C6">
              <w:t xml:space="preserve"> professional development and associated follow up that will be provided, how parents will b</w:t>
            </w:r>
            <w:r w:rsidRPr="00A04A9F">
              <w:t>e engaged</w:t>
            </w:r>
            <w:r w:rsidR="007A4437">
              <w:t xml:space="preserve"> in the Major Improvement Strategy</w:t>
            </w:r>
            <w:r w:rsidR="00591582">
              <w:t>)</w:t>
            </w:r>
            <w:r w:rsidR="00A04A9F">
              <w:t>.</w:t>
            </w:r>
          </w:p>
          <w:p w:rsidR="00FE10BA" w:rsidRPr="002C480E" w:rsidRDefault="00FE10BA" w:rsidP="00D03E46">
            <w:pPr>
              <w:numPr>
                <w:ilvl w:val="0"/>
                <w:numId w:val="5"/>
              </w:numPr>
            </w:pPr>
            <w:r w:rsidRPr="00D03E46">
              <w:t xml:space="preserve">Includes the development of systems and processes for managing the </w:t>
            </w:r>
            <w:r w:rsidR="00A04A9F">
              <w:t>Major I</w:t>
            </w:r>
            <w:r w:rsidRPr="00D03E46">
              <w:t xml:space="preserve">mprovement </w:t>
            </w:r>
            <w:r w:rsidR="00A04A9F">
              <w:t>S</w:t>
            </w:r>
            <w:r w:rsidR="00591582">
              <w:t>trategy(ies)</w:t>
            </w:r>
            <w:r w:rsidR="00F46EDE" w:rsidRPr="00F46EDE">
              <w:t>.</w:t>
            </w:r>
          </w:p>
          <w:p w:rsidR="00D82A8C" w:rsidRDefault="009F51CF" w:rsidP="003955F7">
            <w:pPr>
              <w:numPr>
                <w:ilvl w:val="0"/>
                <w:numId w:val="5"/>
              </w:numPr>
            </w:pPr>
            <w:r>
              <w:t xml:space="preserve">Includes </w:t>
            </w:r>
            <w:r w:rsidR="00D82A8C" w:rsidRPr="002C480E">
              <w:t xml:space="preserve">the specific steps that any external consultants or contractors (if the </w:t>
            </w:r>
            <w:r w:rsidR="00D82A8C">
              <w:t>district</w:t>
            </w:r>
            <w:r w:rsidR="00D82A8C" w:rsidRPr="002C480E">
              <w:t xml:space="preserve"> is working with </w:t>
            </w:r>
            <w:r w:rsidR="00746104" w:rsidRPr="00746104">
              <w:t>external consultants/contractors</w:t>
            </w:r>
            <w:r w:rsidR="00D82A8C" w:rsidRPr="002C480E">
              <w:t xml:space="preserve">) will take to implement the </w:t>
            </w:r>
            <w:r w:rsidR="00A41815">
              <w:t>M</w:t>
            </w:r>
            <w:r w:rsidR="00D82A8C" w:rsidRPr="002C480E">
              <w:t xml:space="preserve">ajor </w:t>
            </w:r>
            <w:r w:rsidR="00A41815">
              <w:t>I</w:t>
            </w:r>
            <w:r w:rsidR="00D82A8C" w:rsidRPr="002C480E">
              <w:t xml:space="preserve">mprovement </w:t>
            </w:r>
            <w:r w:rsidR="00A41815">
              <w:t>S</w:t>
            </w:r>
            <w:r w:rsidR="00D82A8C" w:rsidRPr="002C480E">
              <w:t>trategy.</w:t>
            </w:r>
            <w:r w:rsidR="00774013">
              <w:t xml:space="preserve">  </w:t>
            </w:r>
          </w:p>
          <w:p w:rsidR="00E87D52" w:rsidRPr="002C480E" w:rsidRDefault="009F51CF" w:rsidP="002F4D56">
            <w:pPr>
              <w:numPr>
                <w:ilvl w:val="0"/>
                <w:numId w:val="5"/>
              </w:numPr>
            </w:pPr>
            <w:r>
              <w:t>Details</w:t>
            </w:r>
            <w:r w:rsidR="00E87D52" w:rsidRPr="002C480E">
              <w:t xml:space="preserve"> when implementation benchmarks</w:t>
            </w:r>
            <w:r w:rsidR="00E87D52">
              <w:t xml:space="preserve"> and interim measures</w:t>
            </w:r>
            <w:r w:rsidR="00E87D52" w:rsidRPr="002C480E">
              <w:t xml:space="preserve"> will be analyzed and interpreted and who will be involved. </w:t>
            </w:r>
          </w:p>
        </w:tc>
      </w:tr>
      <w:tr w:rsidR="00D82A8C" w:rsidRPr="002C480E" w:rsidTr="00FA0742">
        <w:trPr>
          <w:cantSplit/>
          <w:trHeight w:val="719"/>
        </w:trPr>
        <w:tc>
          <w:tcPr>
            <w:tcW w:w="2250" w:type="dxa"/>
            <w:tcBorders>
              <w:top w:val="nil"/>
              <w:bottom w:val="nil"/>
              <w:right w:val="nil"/>
            </w:tcBorders>
          </w:tcPr>
          <w:p w:rsidR="00D82A8C" w:rsidRDefault="001776B9" w:rsidP="00C85DC6">
            <w:pPr>
              <w:rPr>
                <w:b/>
                <w:bCs/>
              </w:rPr>
            </w:pPr>
            <w:r w:rsidRPr="00B243CC">
              <w:rPr>
                <w:noProof/>
              </w:rPr>
              <w:drawing>
                <wp:anchor distT="0" distB="0" distL="114300" distR="114300" simplePos="0" relativeHeight="251836928" behindDoc="0" locked="0" layoutInCell="1" allowOverlap="1" wp14:anchorId="674AFBE6" wp14:editId="42AE9FDD">
                  <wp:simplePos x="0" y="0"/>
                  <wp:positionH relativeFrom="column">
                    <wp:posOffset>342900</wp:posOffset>
                  </wp:positionH>
                  <wp:positionV relativeFrom="paragraph">
                    <wp:posOffset>-6985</wp:posOffset>
                  </wp:positionV>
                  <wp:extent cx="647700" cy="30480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3">
                            <a:extLst>
                              <a:ext uri="{BEBA8EAE-BF5A-486C-A8C5-ECC9F3942E4B}">
                                <a14:imgProps xmlns:a14="http://schemas.microsoft.com/office/drawing/2010/main">
                                  <a14:imgLayer r:embed="rId12">
                                    <a14:imgEffect>
                                      <a14:backgroundRemoval t="13537" b="21015" l="10000" r="90000"/>
                                    </a14:imgEffect>
                                  </a14:imgLayer>
                                </a14:imgProps>
                              </a:ext>
                              <a:ext uri="{28A0092B-C50C-407E-A947-70E740481C1C}">
                                <a14:useLocalDpi xmlns:a14="http://schemas.microsoft.com/office/drawing/2010/main" val="0"/>
                              </a:ext>
                            </a:extLst>
                          </a:blip>
                          <a:srcRect l="20354" t="14264" r="19469" b="79089"/>
                          <a:stretch/>
                        </pic:blipFill>
                        <pic:spPr bwMode="auto">
                          <a:xfrm>
                            <a:off x="0" y="0"/>
                            <a:ext cx="647700"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50" w:type="dxa"/>
            <w:tcBorders>
              <w:top w:val="dashSmallGap" w:sz="4" w:space="0" w:color="4F81BD"/>
              <w:left w:val="nil"/>
              <w:bottom w:val="dashSmallGap" w:sz="4" w:space="0" w:color="4F81BD"/>
            </w:tcBorders>
          </w:tcPr>
          <w:p w:rsidR="00D82A8C" w:rsidRDefault="00D82A8C" w:rsidP="00E40D5B">
            <w:pPr>
              <w:numPr>
                <w:ilvl w:val="0"/>
                <w:numId w:val="13"/>
              </w:numPr>
            </w:pPr>
            <w:r w:rsidRPr="00C814E8">
              <w:rPr>
                <w:color w:val="000000"/>
              </w:rPr>
              <w:t>Identifies the manner in which the district</w:t>
            </w:r>
            <w:r>
              <w:t xml:space="preserve"> and parents will work together to address dropout risk factors and remediation strategies.</w:t>
            </w:r>
          </w:p>
        </w:tc>
      </w:tr>
      <w:tr w:rsidR="005B26AE" w:rsidRPr="002C480E" w:rsidTr="00A04A9F">
        <w:trPr>
          <w:cantSplit/>
          <w:trHeight w:val="1070"/>
        </w:trPr>
        <w:tc>
          <w:tcPr>
            <w:tcW w:w="2250" w:type="dxa"/>
            <w:tcBorders>
              <w:top w:val="nil"/>
              <w:bottom w:val="nil"/>
              <w:right w:val="nil"/>
            </w:tcBorders>
          </w:tcPr>
          <w:p w:rsidR="005B26AE" w:rsidRDefault="00A33FFA" w:rsidP="003F2378">
            <w:pPr>
              <w:rPr>
                <w:b/>
                <w:bCs/>
              </w:rPr>
            </w:pPr>
            <w:r>
              <w:rPr>
                <w:noProof/>
              </w:rPr>
              <w:drawing>
                <wp:anchor distT="0" distB="0" distL="114300" distR="114300" simplePos="0" relativeHeight="251865600" behindDoc="0" locked="0" layoutInCell="1" allowOverlap="1" wp14:anchorId="38C26BC3" wp14:editId="15ACE4F2">
                  <wp:simplePos x="0" y="0"/>
                  <wp:positionH relativeFrom="column">
                    <wp:posOffset>278130</wp:posOffset>
                  </wp:positionH>
                  <wp:positionV relativeFrom="paragraph">
                    <wp:posOffset>24765</wp:posOffset>
                  </wp:positionV>
                  <wp:extent cx="717550" cy="347345"/>
                  <wp:effectExtent l="0" t="0" r="635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IA Icon.jpg"/>
                          <pic:cNvPicPr/>
                        </pic:nvPicPr>
                        <pic:blipFill>
                          <a:blip r:embed="rId20">
                            <a:extLst>
                              <a:ext uri="{BEBA8EAE-BF5A-486C-A8C5-ECC9F3942E4B}">
                                <a14:imgProps xmlns:a14="http://schemas.microsoft.com/office/drawing/2010/main">
                                  <a14:imgLayer r:embed="rId21">
                                    <a14:imgEffect>
                                      <a14:backgroundRemoval t="9211" b="100000" l="0" r="98726"/>
                                    </a14:imgEffect>
                                  </a14:imgLayer>
                                </a14:imgProps>
                              </a:ext>
                              <a:ext uri="{28A0092B-C50C-407E-A947-70E740481C1C}">
                                <a14:useLocalDpi xmlns:a14="http://schemas.microsoft.com/office/drawing/2010/main" val="0"/>
                              </a:ext>
                            </a:extLst>
                          </a:blip>
                          <a:stretch>
                            <a:fillRect/>
                          </a:stretch>
                        </pic:blipFill>
                        <pic:spPr>
                          <a:xfrm>
                            <a:off x="0" y="0"/>
                            <a:ext cx="717550" cy="347345"/>
                          </a:xfrm>
                          <a:prstGeom prst="rect">
                            <a:avLst/>
                          </a:prstGeom>
                        </pic:spPr>
                      </pic:pic>
                    </a:graphicData>
                  </a:graphic>
                  <wp14:sizeRelH relativeFrom="page">
                    <wp14:pctWidth>0</wp14:pctWidth>
                  </wp14:sizeRelH>
                  <wp14:sizeRelV relativeFrom="page">
                    <wp14:pctHeight>0</wp14:pctHeight>
                  </wp14:sizeRelV>
                </wp:anchor>
              </w:drawing>
            </w:r>
          </w:p>
          <w:p w:rsidR="005B26AE" w:rsidRPr="002C480E" w:rsidRDefault="005B26AE" w:rsidP="003F2378">
            <w:pPr>
              <w:rPr>
                <w:b/>
                <w:bCs/>
              </w:rPr>
            </w:pPr>
          </w:p>
        </w:tc>
        <w:tc>
          <w:tcPr>
            <w:tcW w:w="8550" w:type="dxa"/>
            <w:tcBorders>
              <w:top w:val="dashSmallGap" w:sz="4" w:space="0" w:color="4F81BD"/>
              <w:left w:val="nil"/>
              <w:bottom w:val="dashSmallGap" w:sz="4" w:space="0" w:color="4F81BD"/>
            </w:tcBorders>
          </w:tcPr>
          <w:p w:rsidR="00E52A32" w:rsidRPr="00B85CEF" w:rsidRDefault="00E52A32" w:rsidP="00E52A32">
            <w:pPr>
              <w:pStyle w:val="NoSpacing"/>
              <w:numPr>
                <w:ilvl w:val="0"/>
                <w:numId w:val="11"/>
              </w:numPr>
            </w:pPr>
            <w:r>
              <w:t xml:space="preserve">As appropriate based on analysis in </w:t>
            </w:r>
            <w:r w:rsidR="0057139D">
              <w:t>Section</w:t>
            </w:r>
            <w:r>
              <w:t xml:space="preserve"> II</w:t>
            </w:r>
            <w:r w:rsidR="00A04A9F">
              <w:t>I</w:t>
            </w:r>
            <w:r>
              <w:t xml:space="preserve"> (data a</w:t>
            </w:r>
            <w:r w:rsidR="00F46EDE">
              <w:t xml:space="preserve">nalysis and narrative), </w:t>
            </w:r>
            <w:r w:rsidR="00591582">
              <w:t xml:space="preserve">identifies </w:t>
            </w:r>
            <w:r w:rsidR="00F46EDE">
              <w:t>actions</w:t>
            </w:r>
            <w:r>
              <w:t xml:space="preserve"> to address the equitable distribution of teachers.  </w:t>
            </w:r>
          </w:p>
          <w:p w:rsidR="00E52A32" w:rsidRDefault="00E52A32" w:rsidP="00E52A32">
            <w:pPr>
              <w:pStyle w:val="NoSpacing"/>
              <w:numPr>
                <w:ilvl w:val="0"/>
                <w:numId w:val="11"/>
              </w:numPr>
            </w:pPr>
            <w:r>
              <w:t>As appropriate, Title IIA funds are allocated to support strategies that address the priority performance challenges and root causes identified in the data analysis.</w:t>
            </w:r>
          </w:p>
          <w:p w:rsidR="005B26AE" w:rsidRPr="002C480E" w:rsidRDefault="005B26AE" w:rsidP="00F150C1">
            <w:pPr>
              <w:pStyle w:val="NoSpacing"/>
              <w:ind w:left="360"/>
            </w:pPr>
          </w:p>
        </w:tc>
      </w:tr>
      <w:tr w:rsidR="005B26AE" w:rsidRPr="002C480E" w:rsidTr="002D43E3">
        <w:trPr>
          <w:cantSplit/>
          <w:trHeight w:val="971"/>
        </w:trPr>
        <w:tc>
          <w:tcPr>
            <w:tcW w:w="2250" w:type="dxa"/>
            <w:tcBorders>
              <w:top w:val="nil"/>
              <w:bottom w:val="nil"/>
              <w:right w:val="nil"/>
            </w:tcBorders>
          </w:tcPr>
          <w:p w:rsidR="005B26AE" w:rsidRDefault="001776B9" w:rsidP="003F2378">
            <w:pPr>
              <w:rPr>
                <w:b/>
                <w:bCs/>
              </w:rPr>
            </w:pPr>
            <w:r w:rsidRPr="00B243CC">
              <w:rPr>
                <w:noProof/>
              </w:rPr>
              <w:drawing>
                <wp:anchor distT="0" distB="0" distL="114300" distR="114300" simplePos="0" relativeHeight="251838976" behindDoc="0" locked="0" layoutInCell="1" allowOverlap="1" wp14:anchorId="196C1149" wp14:editId="61DFCFB8">
                  <wp:simplePos x="0" y="0"/>
                  <wp:positionH relativeFrom="column">
                    <wp:posOffset>295275</wp:posOffset>
                  </wp:positionH>
                  <wp:positionV relativeFrom="paragraph">
                    <wp:posOffset>-8890</wp:posOffset>
                  </wp:positionV>
                  <wp:extent cx="723900" cy="30480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7">
                            <a:extLst>
                              <a:ext uri="{BEBA8EAE-BF5A-486C-A8C5-ECC9F3942E4B}">
                                <a14:imgProps xmlns:a14="http://schemas.microsoft.com/office/drawing/2010/main">
                                  <a14:imgLayer r:embed="rId12">
                                    <a14:imgEffect>
                                      <a14:backgroundRemoval t="66768" b="74425" l="10000" r="90000"/>
                                    </a14:imgEffect>
                                  </a14:imgLayer>
                                </a14:imgProps>
                              </a:ext>
                              <a:ext uri="{28A0092B-C50C-407E-A947-70E740481C1C}">
                                <a14:useLocalDpi xmlns:a14="http://schemas.microsoft.com/office/drawing/2010/main" val="0"/>
                              </a:ext>
                            </a:extLst>
                          </a:blip>
                          <a:srcRect l="16813" t="67268" r="15930" b="26074"/>
                          <a:stretch/>
                        </pic:blipFill>
                        <pic:spPr bwMode="auto">
                          <a:xfrm>
                            <a:off x="0" y="0"/>
                            <a:ext cx="723900"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26AE" w:rsidRDefault="005B26AE" w:rsidP="003F2378">
            <w:pPr>
              <w:rPr>
                <w:b/>
                <w:bCs/>
              </w:rPr>
            </w:pPr>
          </w:p>
          <w:p w:rsidR="005B26AE" w:rsidRPr="002C480E" w:rsidRDefault="005B26AE" w:rsidP="003F2378">
            <w:pPr>
              <w:rPr>
                <w:b/>
                <w:bCs/>
              </w:rPr>
            </w:pPr>
          </w:p>
        </w:tc>
        <w:tc>
          <w:tcPr>
            <w:tcW w:w="8550" w:type="dxa"/>
            <w:tcBorders>
              <w:top w:val="dashSmallGap" w:sz="4" w:space="0" w:color="4F81BD"/>
              <w:left w:val="nil"/>
              <w:bottom w:val="dashSmallGap" w:sz="4" w:space="0" w:color="4F81BD"/>
            </w:tcBorders>
          </w:tcPr>
          <w:p w:rsidR="005B26AE" w:rsidRPr="002C480E" w:rsidRDefault="005B26AE" w:rsidP="00A04A9F">
            <w:pPr>
              <w:pStyle w:val="NoSpacing"/>
              <w:numPr>
                <w:ilvl w:val="0"/>
                <w:numId w:val="12"/>
              </w:numPr>
            </w:pPr>
            <w:r>
              <w:t xml:space="preserve">Describes specific scientifically based research strategies that will be used to improve the </w:t>
            </w:r>
            <w:r w:rsidR="00B82CE0">
              <w:t>academic achievement</w:t>
            </w:r>
            <w:r>
              <w:t xml:space="preserve"> and English Language Development for English Language Learners.</w:t>
            </w:r>
          </w:p>
        </w:tc>
      </w:tr>
      <w:tr w:rsidR="008E3F96" w:rsidRPr="002C480E" w:rsidTr="00A04A9F">
        <w:trPr>
          <w:cantSplit/>
          <w:trHeight w:val="1340"/>
        </w:trPr>
        <w:tc>
          <w:tcPr>
            <w:tcW w:w="2250" w:type="dxa"/>
            <w:tcBorders>
              <w:top w:val="nil"/>
              <w:bottom w:val="single" w:sz="8" w:space="0" w:color="7BA0CD"/>
              <w:right w:val="nil"/>
            </w:tcBorders>
          </w:tcPr>
          <w:p w:rsidR="008E3F96" w:rsidRDefault="001776B9" w:rsidP="003F2378">
            <w:pPr>
              <w:rPr>
                <w:noProof/>
              </w:rPr>
            </w:pPr>
            <w:r w:rsidRPr="00B243CC">
              <w:rPr>
                <w:noProof/>
              </w:rPr>
              <w:drawing>
                <wp:anchor distT="0" distB="0" distL="114300" distR="114300" simplePos="0" relativeHeight="251841024" behindDoc="0" locked="0" layoutInCell="1" allowOverlap="1" wp14:anchorId="6EFD7B62" wp14:editId="0D73639A">
                  <wp:simplePos x="0" y="0"/>
                  <wp:positionH relativeFrom="column">
                    <wp:posOffset>285750</wp:posOffset>
                  </wp:positionH>
                  <wp:positionV relativeFrom="paragraph">
                    <wp:posOffset>-8255</wp:posOffset>
                  </wp:positionV>
                  <wp:extent cx="723900" cy="352425"/>
                  <wp:effectExtent l="0" t="0" r="0" b="952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9">
                            <a:extLst>
                              <a:ext uri="{BEBA8EAE-BF5A-486C-A8C5-ECC9F3942E4B}">
                                <a14:imgProps xmlns:a14="http://schemas.microsoft.com/office/drawing/2010/main">
                                  <a14:imgLayer r:embed="rId12">
                                    <a14:imgEffect>
                                      <a14:backgroundRemoval t="90855" b="97014" l="10000" r="90000"/>
                                    </a14:imgEffect>
                                  </a14:imgLayer>
                                </a14:imgProps>
                              </a:ext>
                              <a:ext uri="{28A0092B-C50C-407E-A947-70E740481C1C}">
                                <a14:useLocalDpi xmlns:a14="http://schemas.microsoft.com/office/drawing/2010/main" val="0"/>
                              </a:ext>
                            </a:extLst>
                          </a:blip>
                          <a:srcRect l="14160" t="90085" r="18584" b="2216"/>
                          <a:stretch/>
                        </pic:blipFill>
                        <pic:spPr bwMode="auto">
                          <a:xfrm>
                            <a:off x="0" y="0"/>
                            <a:ext cx="723900" cy="35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50" w:type="dxa"/>
            <w:tcBorders>
              <w:top w:val="dashSmallGap" w:sz="4" w:space="0" w:color="4F81BD"/>
              <w:left w:val="nil"/>
              <w:bottom w:val="single" w:sz="8" w:space="0" w:color="7BA0CD"/>
            </w:tcBorders>
          </w:tcPr>
          <w:p w:rsidR="008E3F96" w:rsidRPr="004344C6" w:rsidRDefault="00366251" w:rsidP="004344C6">
            <w:pPr>
              <w:pStyle w:val="NoSpacing"/>
              <w:numPr>
                <w:ilvl w:val="0"/>
                <w:numId w:val="11"/>
              </w:numPr>
            </w:pPr>
            <w:r>
              <w:t>Includes a</w:t>
            </w:r>
            <w:r w:rsidR="008E3F96" w:rsidRPr="002D43E3">
              <w:t xml:space="preserve">ctions </w:t>
            </w:r>
            <w:r>
              <w:t>that</w:t>
            </w:r>
            <w:r w:rsidR="00A04A9F">
              <w:t xml:space="preserve"> </w:t>
            </w:r>
            <w:r w:rsidR="008E3F96" w:rsidRPr="00A04A9F">
              <w:t xml:space="preserve">address the Tier II or Tier III strategies or approaches that are evidenced-based in gifted education </w:t>
            </w:r>
            <w:r>
              <w:t>(</w:t>
            </w:r>
            <w:r w:rsidR="006B05BB" w:rsidRPr="004344C6">
              <w:t>e.g., supplemental curriculum, compacting, acceleration, higher level critical and creative thinking, expanded/extended opportunities, grouping with appropriate instruction, adjusted pace for direct ins</w:t>
            </w:r>
            <w:r w:rsidR="00131534" w:rsidRPr="00A04A9F">
              <w:t>truction and formative practice</w:t>
            </w:r>
            <w:r>
              <w:t>)</w:t>
            </w:r>
            <w:r w:rsidR="00131534" w:rsidRPr="002D43E3">
              <w:t>.</w:t>
            </w:r>
          </w:p>
          <w:p w:rsidR="0034021F" w:rsidRPr="0090792B" w:rsidRDefault="0034021F" w:rsidP="00A04A9F">
            <w:pPr>
              <w:pStyle w:val="NoSpacing"/>
              <w:numPr>
                <w:ilvl w:val="0"/>
                <w:numId w:val="11"/>
              </w:numPr>
            </w:pPr>
            <w:r w:rsidRPr="00A04A9F">
              <w:t>Describes the professional development that will have positive and long term impact to improve performance of gifted students (or to increase capacity of educators working with gifted students)</w:t>
            </w:r>
            <w:r w:rsidR="001A112E">
              <w:t>.</w:t>
            </w:r>
          </w:p>
          <w:p w:rsidR="0034021F" w:rsidRPr="0090792B" w:rsidRDefault="0034021F" w:rsidP="00A04A9F">
            <w:pPr>
              <w:pStyle w:val="NoSpacing"/>
              <w:numPr>
                <w:ilvl w:val="0"/>
                <w:numId w:val="11"/>
              </w:numPr>
            </w:pPr>
            <w:r w:rsidRPr="004344C6">
              <w:t xml:space="preserve">Includes </w:t>
            </w:r>
            <w:r w:rsidR="00AF605D">
              <w:t>activities</w:t>
            </w:r>
            <w:r w:rsidRPr="004344C6">
              <w:t xml:space="preserve"> for parental awareness and involvement in improvement strategies.</w:t>
            </w:r>
          </w:p>
          <w:p w:rsidR="008E3F96" w:rsidRDefault="008E3F96" w:rsidP="003F2378">
            <w:pPr>
              <w:pStyle w:val="NoSpacing"/>
              <w:ind w:left="360"/>
            </w:pPr>
          </w:p>
        </w:tc>
      </w:tr>
      <w:tr w:rsidR="004344C6" w:rsidRPr="002C480E" w:rsidTr="00D426F9">
        <w:trPr>
          <w:cantSplit/>
        </w:trPr>
        <w:tc>
          <w:tcPr>
            <w:tcW w:w="2250" w:type="dxa"/>
            <w:tcBorders>
              <w:top w:val="single" w:sz="8" w:space="0" w:color="7BA0CD"/>
              <w:right w:val="nil"/>
            </w:tcBorders>
            <w:shd w:val="clear" w:color="auto" w:fill="D3DFEE"/>
          </w:tcPr>
          <w:p w:rsidR="00D82A8C" w:rsidRPr="002C480E" w:rsidRDefault="00D82A8C" w:rsidP="00C85DC6">
            <w:pPr>
              <w:rPr>
                <w:b/>
                <w:bCs/>
              </w:rPr>
            </w:pPr>
            <w:r w:rsidRPr="002C480E">
              <w:rPr>
                <w:b/>
                <w:bCs/>
              </w:rPr>
              <w:lastRenderedPageBreak/>
              <w:t>Timeline</w:t>
            </w:r>
          </w:p>
        </w:tc>
        <w:tc>
          <w:tcPr>
            <w:tcW w:w="8550" w:type="dxa"/>
            <w:tcBorders>
              <w:top w:val="single" w:sz="8" w:space="0" w:color="7BA0CD"/>
              <w:left w:val="nil"/>
            </w:tcBorders>
            <w:shd w:val="clear" w:color="auto" w:fill="D3DFEE"/>
          </w:tcPr>
          <w:p w:rsidR="00D82A8C" w:rsidRPr="002C480E" w:rsidRDefault="00D82A8C" w:rsidP="00C33508">
            <w:pPr>
              <w:numPr>
                <w:ilvl w:val="0"/>
                <w:numId w:val="5"/>
              </w:numPr>
            </w:pPr>
            <w:r w:rsidRPr="002C480E">
              <w:t xml:space="preserve">Specifies the month(s) </w:t>
            </w:r>
            <w:r w:rsidR="001F48BF">
              <w:t>and year</w:t>
            </w:r>
            <w:r w:rsidR="0057139D">
              <w:t>(s)</w:t>
            </w:r>
            <w:r w:rsidR="001F48BF">
              <w:t xml:space="preserve"> </w:t>
            </w:r>
            <w:r w:rsidRPr="002C480E">
              <w:t>when each action step will take place.</w:t>
            </w:r>
          </w:p>
          <w:p w:rsidR="002A1843" w:rsidRDefault="00D82A8C" w:rsidP="002A1843">
            <w:pPr>
              <w:numPr>
                <w:ilvl w:val="0"/>
                <w:numId w:val="5"/>
              </w:numPr>
            </w:pPr>
            <w:r w:rsidRPr="002C480E">
              <w:t>Identifies a logical sequence of action steps.</w:t>
            </w:r>
          </w:p>
          <w:p w:rsidR="00774013" w:rsidRDefault="00774013" w:rsidP="0026267D">
            <w:pPr>
              <w:numPr>
                <w:ilvl w:val="0"/>
                <w:numId w:val="5"/>
              </w:numPr>
            </w:pPr>
            <w:r>
              <w:t>Demonstrates how the plan will be carried out over at least a two-year timeframe</w:t>
            </w:r>
            <w:r w:rsidR="0026267D">
              <w:t xml:space="preserve">. </w:t>
            </w:r>
          </w:p>
          <w:p w:rsidR="00FA0742" w:rsidRPr="002C480E" w:rsidRDefault="00FA0742" w:rsidP="00FA0742"/>
        </w:tc>
      </w:tr>
      <w:tr w:rsidR="00D82A8C" w:rsidRPr="002C480E" w:rsidTr="00FA0742">
        <w:trPr>
          <w:cantSplit/>
        </w:trPr>
        <w:tc>
          <w:tcPr>
            <w:tcW w:w="2250" w:type="dxa"/>
            <w:tcBorders>
              <w:bottom w:val="single" w:sz="8" w:space="0" w:color="7BA0CD"/>
              <w:right w:val="nil"/>
            </w:tcBorders>
          </w:tcPr>
          <w:p w:rsidR="00D82A8C" w:rsidRPr="002C480E" w:rsidRDefault="00D82A8C" w:rsidP="00C85DC6">
            <w:pPr>
              <w:rPr>
                <w:b/>
                <w:bCs/>
              </w:rPr>
            </w:pPr>
            <w:r w:rsidRPr="002C480E">
              <w:rPr>
                <w:b/>
                <w:bCs/>
              </w:rPr>
              <w:t>Key Personnel</w:t>
            </w:r>
          </w:p>
          <w:p w:rsidR="00D82A8C" w:rsidRPr="002C480E" w:rsidRDefault="00D82A8C" w:rsidP="00C85DC6">
            <w:pPr>
              <w:rPr>
                <w:b/>
                <w:bCs/>
              </w:rPr>
            </w:pPr>
          </w:p>
        </w:tc>
        <w:tc>
          <w:tcPr>
            <w:tcW w:w="8550" w:type="dxa"/>
            <w:tcBorders>
              <w:left w:val="nil"/>
              <w:bottom w:val="single" w:sz="8" w:space="0" w:color="7BA0CD"/>
            </w:tcBorders>
          </w:tcPr>
          <w:p w:rsidR="00D82A8C" w:rsidRDefault="00D82A8C" w:rsidP="004344C6">
            <w:pPr>
              <w:numPr>
                <w:ilvl w:val="0"/>
                <w:numId w:val="5"/>
              </w:numPr>
            </w:pPr>
            <w:r w:rsidRPr="002C480E">
              <w:t>Describes who will be responsible for i</w:t>
            </w:r>
            <w:r>
              <w:t xml:space="preserve">mplementing the action step(s); </w:t>
            </w:r>
            <w:r w:rsidRPr="002C480E">
              <w:t>may be a position or a role.</w:t>
            </w:r>
            <w:r w:rsidR="00140CE3" w:rsidDel="00140CE3">
              <w:t xml:space="preserve"> </w:t>
            </w:r>
          </w:p>
          <w:p w:rsidR="00D82A8C" w:rsidRPr="002C480E" w:rsidRDefault="00D82A8C" w:rsidP="004344C6"/>
        </w:tc>
      </w:tr>
      <w:tr w:rsidR="00D82A8C" w:rsidRPr="002C480E" w:rsidTr="00FA0742">
        <w:trPr>
          <w:cantSplit/>
          <w:trHeight w:val="1506"/>
        </w:trPr>
        <w:tc>
          <w:tcPr>
            <w:tcW w:w="2250" w:type="dxa"/>
            <w:tcBorders>
              <w:bottom w:val="nil"/>
              <w:right w:val="nil"/>
            </w:tcBorders>
            <w:shd w:val="clear" w:color="auto" w:fill="DBE5F1" w:themeFill="accent1" w:themeFillTint="33"/>
          </w:tcPr>
          <w:p w:rsidR="00D82A8C" w:rsidRPr="002C480E" w:rsidRDefault="00D82A8C" w:rsidP="006A50BF">
            <w:pPr>
              <w:rPr>
                <w:b/>
                <w:bCs/>
              </w:rPr>
            </w:pPr>
            <w:r w:rsidRPr="002C480E">
              <w:rPr>
                <w:b/>
                <w:bCs/>
              </w:rPr>
              <w:t>Resources</w:t>
            </w:r>
          </w:p>
        </w:tc>
        <w:tc>
          <w:tcPr>
            <w:tcW w:w="8550" w:type="dxa"/>
            <w:tcBorders>
              <w:left w:val="nil"/>
              <w:bottom w:val="dashSmallGap" w:sz="4" w:space="0" w:color="4F81BD" w:themeColor="accent1"/>
            </w:tcBorders>
            <w:shd w:val="clear" w:color="auto" w:fill="DBE5F1" w:themeFill="accent1" w:themeFillTint="33"/>
          </w:tcPr>
          <w:p w:rsidR="00CA39B3" w:rsidRPr="00D426F9" w:rsidRDefault="007A4437" w:rsidP="00C33508">
            <w:pPr>
              <w:numPr>
                <w:ilvl w:val="0"/>
                <w:numId w:val="5"/>
              </w:numPr>
              <w:rPr>
                <w:color w:val="000000" w:themeColor="text1"/>
              </w:rPr>
            </w:pPr>
            <w:r>
              <w:rPr>
                <w:color w:val="000000" w:themeColor="text1"/>
              </w:rPr>
              <w:t>Identifies</w:t>
            </w:r>
            <w:r w:rsidR="00CA39B3" w:rsidRPr="00D426F9">
              <w:rPr>
                <w:color w:val="000000" w:themeColor="text1"/>
              </w:rPr>
              <w:t xml:space="preserve"> funds </w:t>
            </w:r>
            <w:r w:rsidR="00366251">
              <w:rPr>
                <w:color w:val="000000" w:themeColor="text1"/>
              </w:rPr>
              <w:t xml:space="preserve">(including local, state, federal funds) or other resources (e.g., staff time, expertise, external contracts) </w:t>
            </w:r>
            <w:r w:rsidR="00CA39B3" w:rsidRPr="00D426F9">
              <w:rPr>
                <w:color w:val="000000" w:themeColor="text1"/>
              </w:rPr>
              <w:t>necessary to implement the action step</w:t>
            </w:r>
            <w:r w:rsidR="0057139D">
              <w:rPr>
                <w:color w:val="000000" w:themeColor="text1"/>
              </w:rPr>
              <w:t>(</w:t>
            </w:r>
            <w:r w:rsidR="00CA39B3" w:rsidRPr="00D426F9">
              <w:rPr>
                <w:color w:val="000000" w:themeColor="text1"/>
              </w:rPr>
              <w:t>s</w:t>
            </w:r>
            <w:r w:rsidR="0057139D">
              <w:rPr>
                <w:color w:val="000000" w:themeColor="text1"/>
              </w:rPr>
              <w:t>)</w:t>
            </w:r>
            <w:r w:rsidR="00E87D52" w:rsidRPr="00D426F9">
              <w:rPr>
                <w:color w:val="000000" w:themeColor="text1"/>
              </w:rPr>
              <w:t>.</w:t>
            </w:r>
            <w:r w:rsidR="00366251" w:rsidRPr="002C480E">
              <w:t xml:space="preserve"> </w:t>
            </w:r>
            <w:r w:rsidR="00366251">
              <w:t xml:space="preserve"> For example, </w:t>
            </w:r>
            <w:r w:rsidR="00366251" w:rsidRPr="002C480E">
              <w:t xml:space="preserve">.2FTE of </w:t>
            </w:r>
            <w:r w:rsidR="00366251">
              <w:t>an</w:t>
            </w:r>
            <w:r w:rsidR="00366251" w:rsidRPr="002C480E">
              <w:t xml:space="preserve"> instructional coach will be devoted to</w:t>
            </w:r>
            <w:r w:rsidR="00366251">
              <w:t xml:space="preserve"> implementing this action step -- Local funds and Title I pay</w:t>
            </w:r>
            <w:r w:rsidR="00366251" w:rsidRPr="002C480E">
              <w:t xml:space="preserve"> for </w:t>
            </w:r>
            <w:r w:rsidR="00366251">
              <w:t>the position</w:t>
            </w:r>
            <w:r w:rsidR="001A112E">
              <w:t>.</w:t>
            </w:r>
          </w:p>
          <w:p w:rsidR="00CA39B3" w:rsidRPr="002D43E3" w:rsidRDefault="00CA39B3" w:rsidP="00C33508">
            <w:pPr>
              <w:numPr>
                <w:ilvl w:val="0"/>
                <w:numId w:val="5"/>
              </w:numPr>
              <w:rPr>
                <w:color w:val="000000" w:themeColor="text1"/>
              </w:rPr>
            </w:pPr>
            <w:r w:rsidRPr="002D43E3">
              <w:rPr>
                <w:color w:val="000000" w:themeColor="text1"/>
              </w:rPr>
              <w:t>Identifi</w:t>
            </w:r>
            <w:r w:rsidR="00591582">
              <w:rPr>
                <w:color w:val="000000" w:themeColor="text1"/>
              </w:rPr>
              <w:t>es</w:t>
            </w:r>
            <w:r w:rsidRPr="002D43E3">
              <w:rPr>
                <w:color w:val="000000" w:themeColor="text1"/>
              </w:rPr>
              <w:t xml:space="preserve"> the funds necessary to implement the action steps</w:t>
            </w:r>
            <w:r w:rsidR="00E87D52" w:rsidRPr="002D43E3">
              <w:rPr>
                <w:color w:val="000000" w:themeColor="text1"/>
              </w:rPr>
              <w:t>.</w:t>
            </w:r>
          </w:p>
          <w:p w:rsidR="00D82A8C" w:rsidRDefault="00366251" w:rsidP="00C33508">
            <w:pPr>
              <w:numPr>
                <w:ilvl w:val="0"/>
                <w:numId w:val="5"/>
              </w:numPr>
            </w:pPr>
            <w:r>
              <w:t>Aligns</w:t>
            </w:r>
            <w:r w:rsidR="00D82A8C">
              <w:t xml:space="preserve"> resources </w:t>
            </w:r>
            <w:r w:rsidR="00D82A8C" w:rsidRPr="002C480E">
              <w:t>with the proposed action step</w:t>
            </w:r>
            <w:r>
              <w:t xml:space="preserve"> in a clear manner</w:t>
            </w:r>
            <w:r w:rsidR="0090792B">
              <w:t>.</w:t>
            </w:r>
          </w:p>
          <w:p w:rsidR="00D82A8C" w:rsidRPr="002C480E" w:rsidRDefault="00D82A8C" w:rsidP="00C33508">
            <w:pPr>
              <w:numPr>
                <w:ilvl w:val="0"/>
                <w:numId w:val="5"/>
              </w:numPr>
            </w:pPr>
            <w:r w:rsidRPr="002C480E">
              <w:t xml:space="preserve">Specifies the amount </w:t>
            </w:r>
            <w:r w:rsidR="00366251">
              <w:t xml:space="preserve">of the resource (e.g., </w:t>
            </w:r>
            <w:r w:rsidR="001A112E">
              <w:t>money</w:t>
            </w:r>
            <w:r w:rsidR="00366251">
              <w:t xml:space="preserve">, </w:t>
            </w:r>
            <w:r w:rsidRPr="002C480E">
              <w:t>time).</w:t>
            </w:r>
            <w:r w:rsidR="00774013">
              <w:t xml:space="preserve"> </w:t>
            </w:r>
          </w:p>
          <w:p w:rsidR="006E744A" w:rsidRDefault="00366251" w:rsidP="004344C6">
            <w:pPr>
              <w:numPr>
                <w:ilvl w:val="0"/>
                <w:numId w:val="5"/>
              </w:numPr>
            </w:pPr>
            <w:r>
              <w:t>Id</w:t>
            </w:r>
            <w:r w:rsidR="00A04A9F">
              <w:t xml:space="preserve">entifies </w:t>
            </w:r>
            <w:r>
              <w:t>u</w:t>
            </w:r>
            <w:r w:rsidR="006E744A">
              <w:t xml:space="preserve">se of funds </w:t>
            </w:r>
            <w:r>
              <w:t>that is</w:t>
            </w:r>
            <w:r w:rsidR="00A04A9F">
              <w:t xml:space="preserve"> </w:t>
            </w:r>
            <w:r w:rsidR="006E744A">
              <w:t>appropriate and allowable for each funding source.</w:t>
            </w:r>
          </w:p>
          <w:p w:rsidR="00D82A8C" w:rsidRPr="00CD065A" w:rsidRDefault="00D82A8C"/>
        </w:tc>
      </w:tr>
      <w:tr w:rsidR="004344C6" w:rsidRPr="002C480E" w:rsidTr="00D426F9">
        <w:trPr>
          <w:cantSplit/>
          <w:trHeight w:val="1070"/>
        </w:trPr>
        <w:tc>
          <w:tcPr>
            <w:tcW w:w="2250" w:type="dxa"/>
            <w:tcBorders>
              <w:top w:val="nil"/>
              <w:bottom w:val="nil"/>
              <w:right w:val="nil"/>
            </w:tcBorders>
            <w:shd w:val="clear" w:color="auto" w:fill="DBE5F1" w:themeFill="accent1" w:themeFillTint="33"/>
          </w:tcPr>
          <w:p w:rsidR="00384F1B" w:rsidRDefault="001776B9" w:rsidP="003F2378">
            <w:pPr>
              <w:rPr>
                <w:b/>
                <w:bCs/>
              </w:rPr>
            </w:pPr>
            <w:r w:rsidRPr="00B243CC">
              <w:rPr>
                <w:noProof/>
              </w:rPr>
              <w:drawing>
                <wp:anchor distT="0" distB="0" distL="114300" distR="114300" simplePos="0" relativeHeight="251843072" behindDoc="0" locked="0" layoutInCell="1" allowOverlap="1" wp14:anchorId="501B0F33" wp14:editId="3922F3FD">
                  <wp:simplePos x="0" y="0"/>
                  <wp:positionH relativeFrom="column">
                    <wp:posOffset>243205</wp:posOffset>
                  </wp:positionH>
                  <wp:positionV relativeFrom="paragraph">
                    <wp:posOffset>-11430</wp:posOffset>
                  </wp:positionV>
                  <wp:extent cx="1071245" cy="339725"/>
                  <wp:effectExtent l="0" t="0" r="0" b="317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6">
                            <a:extLst>
                              <a:ext uri="{BEBA8EAE-BF5A-486C-A8C5-ECC9F3942E4B}">
                                <a14:imgProps xmlns:a14="http://schemas.microsoft.com/office/drawing/2010/main">
                                  <a14:imgLayer r:embed="rId12">
                                    <a14:imgEffect>
                                      <a14:backgroundRemoval t="41876" b="49558" l="2809" r="94663"/>
                                    </a14:imgEffect>
                                  </a14:imgLayer>
                                </a14:imgProps>
                              </a:ext>
                              <a:ext uri="{28A0092B-C50C-407E-A947-70E740481C1C}">
                                <a14:useLocalDpi xmlns:a14="http://schemas.microsoft.com/office/drawing/2010/main" val="0"/>
                              </a:ext>
                            </a:extLst>
                          </a:blip>
                          <a:srcRect t="42941" b="49576"/>
                          <a:stretch/>
                        </pic:blipFill>
                        <pic:spPr bwMode="auto">
                          <a:xfrm>
                            <a:off x="0" y="0"/>
                            <a:ext cx="1071245" cy="33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4F1B" w:rsidRPr="002C480E" w:rsidRDefault="00384F1B" w:rsidP="003F2378">
            <w:pPr>
              <w:rPr>
                <w:b/>
                <w:bCs/>
              </w:rPr>
            </w:pPr>
          </w:p>
        </w:tc>
        <w:tc>
          <w:tcPr>
            <w:tcW w:w="8550" w:type="dxa"/>
            <w:tcBorders>
              <w:top w:val="dashSmallGap" w:sz="4" w:space="0" w:color="4F81BD"/>
              <w:left w:val="nil"/>
              <w:bottom w:val="dashSmallGap" w:sz="4" w:space="0" w:color="4F81BD"/>
            </w:tcBorders>
            <w:shd w:val="clear" w:color="auto" w:fill="DBE5F1" w:themeFill="accent1" w:themeFillTint="33"/>
          </w:tcPr>
          <w:p w:rsidR="00384F1B" w:rsidRDefault="002059B8" w:rsidP="002D43E3">
            <w:pPr>
              <w:pStyle w:val="NoSpacing"/>
              <w:numPr>
                <w:ilvl w:val="0"/>
                <w:numId w:val="27"/>
              </w:numPr>
              <w:ind w:left="342" w:hanging="342"/>
            </w:pPr>
            <w:r>
              <w:t xml:space="preserve">If ESEA funds support action steps, the ESEA Title funds are included and aligned with the major improvement strategy. </w:t>
            </w:r>
            <w:r w:rsidR="001C5222">
              <w:t>For Title I PPC set asides funds, specif</w:t>
            </w:r>
            <w:r w:rsidR="00591582">
              <w:t>ies</w:t>
            </w:r>
            <w:r w:rsidR="001C5222">
              <w:t xml:space="preserve"> Title I – PPC.</w:t>
            </w:r>
          </w:p>
          <w:p w:rsidR="00384F1B" w:rsidRDefault="00384F1B" w:rsidP="00384F1B">
            <w:pPr>
              <w:numPr>
                <w:ilvl w:val="0"/>
                <w:numId w:val="3"/>
              </w:numPr>
            </w:pPr>
            <w:r>
              <w:t>If the district identifies an issue with the equitable distribution of teachers in the data analysis, then resources are used to support proposed actions.</w:t>
            </w:r>
            <w:r>
              <w:rPr>
                <w:color w:val="000000" w:themeColor="text1"/>
              </w:rPr>
              <w:t xml:space="preserve"> </w:t>
            </w:r>
          </w:p>
          <w:p w:rsidR="00384F1B" w:rsidRDefault="00366251" w:rsidP="00384F1B">
            <w:pPr>
              <w:numPr>
                <w:ilvl w:val="0"/>
                <w:numId w:val="3"/>
              </w:numPr>
            </w:pPr>
            <w:r>
              <w:t xml:space="preserve">Aligns use </w:t>
            </w:r>
            <w:r w:rsidR="00384F1B">
              <w:t xml:space="preserve">of Title IIA </w:t>
            </w:r>
            <w:r>
              <w:t>to</w:t>
            </w:r>
            <w:r w:rsidR="00384F1B">
              <w:t xml:space="preserve"> support the action steps, as well as meet</w:t>
            </w:r>
            <w:r>
              <w:t>s</w:t>
            </w:r>
            <w:r w:rsidR="00384F1B">
              <w:t xml:space="preserve"> the state priority for use of Title IIA funds, </w:t>
            </w:r>
            <w:r w:rsidR="00384F1B" w:rsidRPr="00DE1096">
              <w:rPr>
                <w:color w:val="000000" w:themeColor="text1"/>
              </w:rPr>
              <w:t xml:space="preserve">including (1) professional development, (2) recruitment, retention and distribution </w:t>
            </w:r>
            <w:r w:rsidR="00384F1B" w:rsidRPr="00730BA5">
              <w:rPr>
                <w:color w:val="000000" w:themeColor="text1"/>
              </w:rPr>
              <w:t>of effective teachers and/or (3)</w:t>
            </w:r>
            <w:r w:rsidR="00384F1B">
              <w:t xml:space="preserve"> activities that ensure teachers will be highly qualified.</w:t>
            </w:r>
          </w:p>
          <w:p w:rsidR="00384F1B" w:rsidRDefault="00C03754" w:rsidP="00DB20C8">
            <w:pPr>
              <w:pStyle w:val="NoSpacing"/>
              <w:numPr>
                <w:ilvl w:val="0"/>
                <w:numId w:val="10"/>
              </w:numPr>
              <w:ind w:left="342"/>
            </w:pPr>
            <w:r>
              <w:t xml:space="preserve">Accounts for the entire projected total of the district’s 2013-14 Title IIA allocation. </w:t>
            </w:r>
            <w:r w:rsidR="00384F1B" w:rsidRPr="009A0ADF">
              <w:t>Use the 20</w:t>
            </w:r>
            <w:r w:rsidR="00384F1B">
              <w:t>12-13 allocation as a baseline.</w:t>
            </w:r>
          </w:p>
          <w:p w:rsidR="00FA0742" w:rsidRPr="002C480E" w:rsidRDefault="00FA0742" w:rsidP="00FA0742">
            <w:pPr>
              <w:pStyle w:val="NoSpacing"/>
            </w:pPr>
          </w:p>
        </w:tc>
      </w:tr>
      <w:tr w:rsidR="004344C6" w:rsidRPr="002C480E" w:rsidTr="00D426F9">
        <w:trPr>
          <w:cantSplit/>
          <w:trHeight w:val="683"/>
        </w:trPr>
        <w:tc>
          <w:tcPr>
            <w:tcW w:w="2250" w:type="dxa"/>
            <w:tcBorders>
              <w:top w:val="nil"/>
              <w:bottom w:val="single" w:sz="8" w:space="0" w:color="7BA0CD"/>
              <w:right w:val="nil"/>
            </w:tcBorders>
            <w:shd w:val="clear" w:color="auto" w:fill="DBE5F1" w:themeFill="accent1" w:themeFillTint="33"/>
          </w:tcPr>
          <w:p w:rsidR="0034021F" w:rsidDel="002059B8" w:rsidRDefault="001776B9" w:rsidP="003F2378">
            <w:pPr>
              <w:rPr>
                <w:rFonts w:ascii="Cambria" w:hAnsi="Cambria"/>
                <w:noProof/>
                <w:color w:val="1F497D"/>
                <w:sz w:val="24"/>
                <w:szCs w:val="32"/>
              </w:rPr>
            </w:pPr>
            <w:r w:rsidRPr="00B243CC">
              <w:rPr>
                <w:noProof/>
              </w:rPr>
              <w:drawing>
                <wp:anchor distT="0" distB="0" distL="114300" distR="114300" simplePos="0" relativeHeight="251845120" behindDoc="0" locked="0" layoutInCell="1" allowOverlap="1" wp14:anchorId="4FFE6FC3" wp14:editId="6F125AF6">
                  <wp:simplePos x="0" y="0"/>
                  <wp:positionH relativeFrom="column">
                    <wp:posOffset>342900</wp:posOffset>
                  </wp:positionH>
                  <wp:positionV relativeFrom="paragraph">
                    <wp:posOffset>-2540</wp:posOffset>
                  </wp:positionV>
                  <wp:extent cx="723900" cy="352425"/>
                  <wp:effectExtent l="0" t="0" r="0" b="952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9">
                            <a:extLst>
                              <a:ext uri="{BEBA8EAE-BF5A-486C-A8C5-ECC9F3942E4B}">
                                <a14:imgProps xmlns:a14="http://schemas.microsoft.com/office/drawing/2010/main">
                                  <a14:imgLayer r:embed="rId12">
                                    <a14:imgEffect>
                                      <a14:backgroundRemoval t="90855" b="97014" l="10000" r="90000"/>
                                    </a14:imgEffect>
                                  </a14:imgLayer>
                                </a14:imgProps>
                              </a:ext>
                              <a:ext uri="{28A0092B-C50C-407E-A947-70E740481C1C}">
                                <a14:useLocalDpi xmlns:a14="http://schemas.microsoft.com/office/drawing/2010/main" val="0"/>
                              </a:ext>
                            </a:extLst>
                          </a:blip>
                          <a:srcRect l="14160" t="90085" r="18584" b="2216"/>
                          <a:stretch/>
                        </pic:blipFill>
                        <pic:spPr bwMode="auto">
                          <a:xfrm>
                            <a:off x="0" y="0"/>
                            <a:ext cx="723900" cy="35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50" w:type="dxa"/>
            <w:tcBorders>
              <w:top w:val="dashSmallGap" w:sz="4" w:space="0" w:color="4F81BD"/>
              <w:left w:val="nil"/>
              <w:bottom w:val="single" w:sz="8" w:space="0" w:color="7BA0CD"/>
            </w:tcBorders>
            <w:shd w:val="clear" w:color="auto" w:fill="DBE5F1" w:themeFill="accent1" w:themeFillTint="33"/>
          </w:tcPr>
          <w:p w:rsidR="0034021F" w:rsidRDefault="0034021F" w:rsidP="004344C6">
            <w:pPr>
              <w:numPr>
                <w:ilvl w:val="0"/>
                <w:numId w:val="3"/>
              </w:numPr>
            </w:pPr>
            <w:r w:rsidRPr="004344C6">
              <w:t>Describes how gifted</w:t>
            </w:r>
            <w:r w:rsidR="00AF605D">
              <w:t xml:space="preserve"> education</w:t>
            </w:r>
            <w:r w:rsidRPr="004344C6">
              <w:t xml:space="preserve"> funds will be used to support improvement </w:t>
            </w:r>
            <w:r w:rsidR="00591582">
              <w:t>strategies</w:t>
            </w:r>
            <w:r w:rsidRPr="004344C6">
              <w:t xml:space="preserve"> and action steps</w:t>
            </w:r>
            <w:r w:rsidR="0090792B" w:rsidRPr="002D43E3">
              <w:t>.</w:t>
            </w:r>
            <w:r w:rsidRPr="002D43E3">
              <w:t xml:space="preserve"> </w:t>
            </w:r>
          </w:p>
        </w:tc>
      </w:tr>
      <w:tr w:rsidR="00D82A8C" w:rsidRPr="002C480E" w:rsidTr="002D43E3">
        <w:trPr>
          <w:cantSplit/>
          <w:trHeight w:val="1440"/>
        </w:trPr>
        <w:tc>
          <w:tcPr>
            <w:tcW w:w="2250" w:type="dxa"/>
            <w:tcBorders>
              <w:top w:val="single" w:sz="8" w:space="0" w:color="7BA0CD"/>
              <w:bottom w:val="single" w:sz="8" w:space="0" w:color="7BA0CD"/>
              <w:right w:val="nil"/>
            </w:tcBorders>
          </w:tcPr>
          <w:p w:rsidR="00D82A8C" w:rsidRPr="002C480E" w:rsidRDefault="00D82A8C" w:rsidP="00C85DC6">
            <w:pPr>
              <w:rPr>
                <w:b/>
                <w:bCs/>
              </w:rPr>
            </w:pPr>
            <w:r w:rsidRPr="002C480E">
              <w:rPr>
                <w:b/>
                <w:bCs/>
              </w:rPr>
              <w:t>Implementation Benchmarks</w:t>
            </w:r>
          </w:p>
          <w:p w:rsidR="00D82A8C" w:rsidRPr="002C480E" w:rsidRDefault="00D82A8C" w:rsidP="00C85DC6">
            <w:pPr>
              <w:rPr>
                <w:b/>
                <w:bCs/>
              </w:rPr>
            </w:pPr>
          </w:p>
          <w:p w:rsidR="00D82A8C" w:rsidRPr="002C480E" w:rsidRDefault="00D82A8C" w:rsidP="006B0177">
            <w:pPr>
              <w:rPr>
                <w:bCs/>
                <w:i/>
              </w:rPr>
            </w:pPr>
            <w:r w:rsidRPr="002C480E">
              <w:rPr>
                <w:bCs/>
                <w:i/>
              </w:rPr>
              <w:t xml:space="preserve">A measure (with associated metric) used to assess the degree to which action steps have been implemented.  (Note: </w:t>
            </w:r>
            <w:r w:rsidR="0057139D">
              <w:rPr>
                <w:bCs/>
                <w:i/>
              </w:rPr>
              <w:t>n</w:t>
            </w:r>
            <w:r w:rsidRPr="002C480E">
              <w:rPr>
                <w:bCs/>
                <w:i/>
              </w:rPr>
              <w:t>ot performance measures.)</w:t>
            </w:r>
          </w:p>
        </w:tc>
        <w:tc>
          <w:tcPr>
            <w:tcW w:w="8550" w:type="dxa"/>
            <w:tcBorders>
              <w:top w:val="single" w:sz="8" w:space="0" w:color="7BA0CD"/>
              <w:left w:val="nil"/>
              <w:bottom w:val="single" w:sz="8" w:space="0" w:color="7BA0CD"/>
            </w:tcBorders>
          </w:tcPr>
          <w:p w:rsidR="00D82A8C" w:rsidRDefault="00D82A8C" w:rsidP="00C33508">
            <w:pPr>
              <w:numPr>
                <w:ilvl w:val="0"/>
                <w:numId w:val="5"/>
              </w:numPr>
              <w:rPr>
                <w:i/>
              </w:rPr>
            </w:pPr>
            <w:r w:rsidRPr="002C480E">
              <w:t>Specifies what will be measured (with associated metrics) and when data will be collected</w:t>
            </w:r>
            <w:r w:rsidR="00586120">
              <w:t xml:space="preserve"> to assess the degree to which </w:t>
            </w:r>
            <w:r w:rsidR="00EC5304">
              <w:t xml:space="preserve">Major Improvement Strategies and associated </w:t>
            </w:r>
            <w:r w:rsidR="00586120">
              <w:t>action steps have been implemented</w:t>
            </w:r>
            <w:r w:rsidRPr="002C480E">
              <w:t xml:space="preserve">. </w:t>
            </w:r>
            <w:r w:rsidRPr="00095357">
              <w:rPr>
                <w:i/>
              </w:rPr>
              <w:t xml:space="preserve">Note: </w:t>
            </w:r>
            <w:r w:rsidR="0057139D">
              <w:rPr>
                <w:i/>
              </w:rPr>
              <w:t>i</w:t>
            </w:r>
            <w:r w:rsidRPr="00095357">
              <w:rPr>
                <w:i/>
              </w:rPr>
              <w:t>mplementation benchmarks may be quantitative or qualitative.</w:t>
            </w:r>
          </w:p>
          <w:p w:rsidR="00E87D52" w:rsidRPr="00EC5304" w:rsidRDefault="004B11CC" w:rsidP="00EC5304">
            <w:pPr>
              <w:numPr>
                <w:ilvl w:val="0"/>
                <w:numId w:val="5"/>
              </w:numPr>
              <w:rPr>
                <w:i/>
              </w:rPr>
            </w:pPr>
            <w:r w:rsidRPr="004344C6">
              <w:t>Includes an implementation b</w:t>
            </w:r>
            <w:r w:rsidR="00EC5304" w:rsidRPr="00EC5304">
              <w:t>enchmark for every action step</w:t>
            </w:r>
            <w:r w:rsidR="00EC5304">
              <w:t xml:space="preserve">. </w:t>
            </w:r>
            <w:r w:rsidR="00EC5304" w:rsidRPr="00D426F9">
              <w:rPr>
                <w:i/>
              </w:rPr>
              <w:t>N</w:t>
            </w:r>
            <w:r w:rsidRPr="00EC5304">
              <w:rPr>
                <w:i/>
              </w:rPr>
              <w:t xml:space="preserve">ote: </w:t>
            </w:r>
            <w:r w:rsidR="00C03754">
              <w:rPr>
                <w:i/>
              </w:rPr>
              <w:t xml:space="preserve">a single implementation benchmark may be used to measure implementation for several different action steps. </w:t>
            </w:r>
          </w:p>
          <w:p w:rsidR="001C3D21" w:rsidRDefault="00C03754" w:rsidP="004344C6">
            <w:pPr>
              <w:numPr>
                <w:ilvl w:val="0"/>
                <w:numId w:val="5"/>
              </w:numPr>
              <w:rPr>
                <w:i/>
              </w:rPr>
            </w:pPr>
            <w:r>
              <w:t>Identifies</w:t>
            </w:r>
            <w:r w:rsidR="001C3D21">
              <w:t xml:space="preserve"> implementation benchmark</w:t>
            </w:r>
            <w:r>
              <w:t>s that have a clear relationship with the associated</w:t>
            </w:r>
            <w:r w:rsidR="002D43E3">
              <w:t xml:space="preserve"> </w:t>
            </w:r>
            <w:r w:rsidR="001C3D21">
              <w:t>benchmark</w:t>
            </w:r>
            <w:r w:rsidR="0026267D">
              <w:t xml:space="preserve"> action steps</w:t>
            </w:r>
            <w:r w:rsidR="001C3D21">
              <w:t>.</w:t>
            </w:r>
            <w:r w:rsidR="001C3D21">
              <w:rPr>
                <w:i/>
              </w:rPr>
              <w:t xml:space="preserve"> </w:t>
            </w:r>
          </w:p>
          <w:p w:rsidR="00D82A8C" w:rsidRPr="002C480E" w:rsidRDefault="00D82A8C"/>
        </w:tc>
      </w:tr>
      <w:tr w:rsidR="00047354" w:rsidRPr="00650954" w:rsidTr="00FA0742">
        <w:tblPrEx>
          <w:tblLook w:val="04A0" w:firstRow="1" w:lastRow="0" w:firstColumn="1" w:lastColumn="0" w:noHBand="0" w:noVBand="1"/>
        </w:tblPrEx>
        <w:trPr>
          <w:cantSplit/>
          <w:trHeight w:val="925"/>
        </w:trPr>
        <w:tc>
          <w:tcPr>
            <w:tcW w:w="2250" w:type="dxa"/>
            <w:tcBorders>
              <w:top w:val="single" w:sz="8" w:space="0" w:color="7BA0CD"/>
              <w:left w:val="single" w:sz="8" w:space="0" w:color="7BA0CD"/>
              <w:bottom w:val="single" w:sz="8" w:space="0" w:color="7BA0CD"/>
              <w:right w:val="nil"/>
            </w:tcBorders>
            <w:shd w:val="clear" w:color="auto" w:fill="DBE5F1" w:themeFill="accent1" w:themeFillTint="33"/>
          </w:tcPr>
          <w:p w:rsidR="00047354" w:rsidRDefault="00047354" w:rsidP="002B6B7E">
            <w:pPr>
              <w:rPr>
                <w:b/>
                <w:bCs/>
              </w:rPr>
            </w:pPr>
            <w:r>
              <w:rPr>
                <w:b/>
                <w:bCs/>
              </w:rPr>
              <w:t>Status</w:t>
            </w:r>
          </w:p>
          <w:p w:rsidR="00047354" w:rsidRPr="00650954" w:rsidRDefault="00047354" w:rsidP="002B6B7E">
            <w:pPr>
              <w:rPr>
                <w:b/>
                <w:bCs/>
              </w:rPr>
            </w:pPr>
            <w:r w:rsidRPr="00FA3A23">
              <w:rPr>
                <w:bCs/>
                <w:i/>
              </w:rPr>
              <w:t>Progress toward action step completion</w:t>
            </w:r>
          </w:p>
        </w:tc>
        <w:tc>
          <w:tcPr>
            <w:tcW w:w="8550" w:type="dxa"/>
            <w:tcBorders>
              <w:top w:val="single" w:sz="8" w:space="0" w:color="7BA0CD"/>
              <w:left w:val="nil"/>
              <w:bottom w:val="single" w:sz="8" w:space="0" w:color="7BA0CD"/>
              <w:right w:val="single" w:sz="8" w:space="0" w:color="7BA0CD"/>
            </w:tcBorders>
            <w:shd w:val="clear" w:color="auto" w:fill="DBE5F1" w:themeFill="accent1" w:themeFillTint="33"/>
          </w:tcPr>
          <w:p w:rsidR="00F23F30" w:rsidRDefault="00F23F30" w:rsidP="002B6B7E">
            <w:pPr>
              <w:numPr>
                <w:ilvl w:val="0"/>
                <w:numId w:val="5"/>
              </w:numPr>
            </w:pPr>
            <w:r>
              <w:t>Optional, unless directed by a competitive grant program.</w:t>
            </w:r>
          </w:p>
          <w:p w:rsidR="00047354" w:rsidRDefault="00047354" w:rsidP="00F23F30">
            <w:pPr>
              <w:numPr>
                <w:ilvl w:val="0"/>
                <w:numId w:val="5"/>
              </w:numPr>
            </w:pPr>
            <w:r>
              <w:t>Indicates the status of the action step.</w:t>
            </w:r>
          </w:p>
          <w:p w:rsidR="00047354" w:rsidRDefault="00047354" w:rsidP="002B6B7E">
            <w:pPr>
              <w:numPr>
                <w:ilvl w:val="0"/>
                <w:numId w:val="5"/>
              </w:numPr>
            </w:pPr>
            <w:r>
              <w:t>May include specific information, such as date completed.</w:t>
            </w:r>
          </w:p>
          <w:p w:rsidR="00FA0742" w:rsidRPr="00650954" w:rsidRDefault="00FA0742" w:rsidP="00FA0742"/>
        </w:tc>
      </w:tr>
      <w:tr w:rsidR="00D82A8C" w:rsidRPr="002C480E" w:rsidTr="002D43E3">
        <w:trPr>
          <w:cantSplit/>
          <w:trHeight w:val="1213"/>
        </w:trPr>
        <w:tc>
          <w:tcPr>
            <w:tcW w:w="2250" w:type="dxa"/>
            <w:tcBorders>
              <w:bottom w:val="nil"/>
              <w:right w:val="nil"/>
            </w:tcBorders>
            <w:shd w:val="clear" w:color="auto" w:fill="auto"/>
          </w:tcPr>
          <w:p w:rsidR="00D82A8C" w:rsidRDefault="006E552A" w:rsidP="00C85DC6">
            <w:pPr>
              <w:rPr>
                <w:b/>
                <w:bCs/>
                <w:noProof/>
              </w:rPr>
            </w:pPr>
            <w:r w:rsidRPr="00B243CC">
              <w:rPr>
                <w:noProof/>
              </w:rPr>
              <w:lastRenderedPageBreak/>
              <w:drawing>
                <wp:anchor distT="0" distB="0" distL="114300" distR="114300" simplePos="0" relativeHeight="251855360" behindDoc="0" locked="0" layoutInCell="1" allowOverlap="1" wp14:anchorId="5356595B" wp14:editId="32AED1E6">
                  <wp:simplePos x="0" y="0"/>
                  <wp:positionH relativeFrom="column">
                    <wp:posOffset>172720</wp:posOffset>
                  </wp:positionH>
                  <wp:positionV relativeFrom="paragraph">
                    <wp:posOffset>215900</wp:posOffset>
                  </wp:positionV>
                  <wp:extent cx="1073785" cy="52070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1">
                            <a:extLst>
                              <a:ext uri="{BEBA8EAE-BF5A-486C-A8C5-ECC9F3942E4B}">
                                <a14:imgProps xmlns:a14="http://schemas.microsoft.com/office/drawing/2010/main">
                                  <a14:imgLayer r:embed="rId12">
                                    <a14:imgEffect>
                                      <a14:backgroundRemoval t="1143" b="10291" l="10000" r="90000"/>
                                    </a14:imgEffect>
                                  </a14:imgLayer>
                                </a14:imgProps>
                              </a:ext>
                              <a:ext uri="{28A0092B-C50C-407E-A947-70E740481C1C}">
                                <a14:useLocalDpi xmlns:a14="http://schemas.microsoft.com/office/drawing/2010/main" val="0"/>
                              </a:ext>
                            </a:extLst>
                          </a:blip>
                          <a:srcRect b="88565"/>
                          <a:stretch/>
                        </pic:blipFill>
                        <pic:spPr bwMode="auto">
                          <a:xfrm>
                            <a:off x="0" y="0"/>
                            <a:ext cx="1073785"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2A8C">
              <w:rPr>
                <w:b/>
                <w:bCs/>
                <w:noProof/>
              </w:rPr>
              <w:t>Additional Documentation</w:t>
            </w:r>
          </w:p>
          <w:p w:rsidR="006E552A" w:rsidRPr="002D43E3" w:rsidRDefault="006E552A" w:rsidP="00C85DC6">
            <w:pPr>
              <w:rPr>
                <w:i/>
              </w:rPr>
            </w:pPr>
          </w:p>
          <w:p w:rsidR="00D82A8C" w:rsidRPr="002C480E" w:rsidRDefault="00D82A8C" w:rsidP="00C85DC6">
            <w:pPr>
              <w:rPr>
                <w:b/>
                <w:bCs/>
              </w:rPr>
            </w:pPr>
          </w:p>
        </w:tc>
        <w:tc>
          <w:tcPr>
            <w:tcW w:w="8550" w:type="dxa"/>
            <w:tcBorders>
              <w:left w:val="nil"/>
              <w:bottom w:val="dashSmallGap" w:sz="4" w:space="0" w:color="4F81BD"/>
            </w:tcBorders>
            <w:shd w:val="clear" w:color="auto" w:fill="auto"/>
          </w:tcPr>
          <w:p w:rsidR="006E552A" w:rsidRDefault="006E552A" w:rsidP="006E552A">
            <w:pPr>
              <w:ind w:left="360"/>
            </w:pPr>
            <w:r>
              <w:t>Required Addendum</w:t>
            </w:r>
          </w:p>
          <w:p w:rsidR="0085578A" w:rsidRPr="002C480E" w:rsidRDefault="006E552A" w:rsidP="00832012">
            <w:pPr>
              <w:numPr>
                <w:ilvl w:val="0"/>
                <w:numId w:val="13"/>
              </w:numPr>
            </w:pPr>
            <w:r>
              <w:t>Required for districts accredited with a turnaround plan type.</w:t>
            </w:r>
          </w:p>
        </w:tc>
      </w:tr>
      <w:tr w:rsidR="004344C6" w:rsidRPr="002C480E" w:rsidTr="00D426F9">
        <w:trPr>
          <w:cantSplit/>
          <w:trHeight w:val="1089"/>
        </w:trPr>
        <w:tc>
          <w:tcPr>
            <w:tcW w:w="2250" w:type="dxa"/>
            <w:tcBorders>
              <w:top w:val="nil"/>
              <w:bottom w:val="nil"/>
              <w:right w:val="nil"/>
            </w:tcBorders>
            <w:shd w:val="clear" w:color="auto" w:fill="auto"/>
          </w:tcPr>
          <w:p w:rsidR="006E552A" w:rsidRDefault="006E552A" w:rsidP="00C85DC6">
            <w:pPr>
              <w:rPr>
                <w:b/>
                <w:bCs/>
                <w:noProof/>
              </w:rPr>
            </w:pPr>
            <w:r w:rsidRPr="00B243CC">
              <w:rPr>
                <w:noProof/>
              </w:rPr>
              <w:drawing>
                <wp:anchor distT="0" distB="0" distL="114300" distR="114300" simplePos="0" relativeHeight="251847168" behindDoc="0" locked="0" layoutInCell="1" allowOverlap="1" wp14:anchorId="4025F807" wp14:editId="0BA8ED3A">
                  <wp:simplePos x="0" y="0"/>
                  <wp:positionH relativeFrom="column">
                    <wp:posOffset>372745</wp:posOffset>
                  </wp:positionH>
                  <wp:positionV relativeFrom="paragraph">
                    <wp:posOffset>-1905</wp:posOffset>
                  </wp:positionV>
                  <wp:extent cx="647700" cy="30480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3">
                            <a:extLst>
                              <a:ext uri="{BEBA8EAE-BF5A-486C-A8C5-ECC9F3942E4B}">
                                <a14:imgProps xmlns:a14="http://schemas.microsoft.com/office/drawing/2010/main">
                                  <a14:imgLayer r:embed="rId12">
                                    <a14:imgEffect>
                                      <a14:backgroundRemoval t="13537" b="21015" l="10000" r="90000"/>
                                    </a14:imgEffect>
                                  </a14:imgLayer>
                                </a14:imgProps>
                              </a:ext>
                              <a:ext uri="{28A0092B-C50C-407E-A947-70E740481C1C}">
                                <a14:useLocalDpi xmlns:a14="http://schemas.microsoft.com/office/drawing/2010/main" val="0"/>
                              </a:ext>
                            </a:extLst>
                          </a:blip>
                          <a:srcRect l="20354" t="14264" r="19469" b="79089"/>
                          <a:stretch/>
                        </pic:blipFill>
                        <pic:spPr bwMode="auto">
                          <a:xfrm>
                            <a:off x="0" y="0"/>
                            <a:ext cx="647700"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50" w:type="dxa"/>
            <w:tcBorders>
              <w:top w:val="dashSmallGap" w:sz="4" w:space="0" w:color="4F81BD"/>
              <w:left w:val="nil"/>
              <w:bottom w:val="dashSmallGap" w:sz="4" w:space="0" w:color="4F81BD"/>
            </w:tcBorders>
            <w:shd w:val="clear" w:color="auto" w:fill="auto"/>
          </w:tcPr>
          <w:p w:rsidR="006E552A" w:rsidRDefault="006E552A" w:rsidP="006E552A">
            <w:pPr>
              <w:ind w:left="360"/>
            </w:pPr>
            <w:r>
              <w:t>Required Addendum</w:t>
            </w:r>
          </w:p>
          <w:p w:rsidR="006E552A" w:rsidRDefault="004A5692" w:rsidP="006E552A">
            <w:pPr>
              <w:numPr>
                <w:ilvl w:val="0"/>
                <w:numId w:val="13"/>
              </w:numPr>
            </w:pPr>
            <w:r>
              <w:t>D</w:t>
            </w:r>
            <w:r w:rsidR="006E552A">
              <w:t>escrib</w:t>
            </w:r>
            <w:r w:rsidR="00447480">
              <w:t>es</w:t>
            </w:r>
            <w:r w:rsidR="006E552A">
              <w:t xml:space="preserve"> the supports the district will provide to students who leave school prior to graduation and educational alternatives available to students (e.g., adult basic education, general education development, workforce or job training).</w:t>
            </w:r>
          </w:p>
          <w:p w:rsidR="006E552A" w:rsidRDefault="006E552A" w:rsidP="004344C6">
            <w:pPr>
              <w:pStyle w:val="ListParagraph"/>
              <w:numPr>
                <w:ilvl w:val="0"/>
                <w:numId w:val="13"/>
              </w:numPr>
            </w:pPr>
            <w:r>
              <w:t>Descri</w:t>
            </w:r>
            <w:r w:rsidR="00447480">
              <w:t>bes</w:t>
            </w:r>
            <w:r w:rsidR="002D43E3">
              <w:t xml:space="preserve"> </w:t>
            </w:r>
            <w:r>
              <w:t>implementation of recommendations from Practices Assessment.</w:t>
            </w:r>
          </w:p>
          <w:p w:rsidR="00FA0742" w:rsidRDefault="00FA0742" w:rsidP="00FA0742"/>
        </w:tc>
      </w:tr>
      <w:tr w:rsidR="004344C6" w:rsidRPr="002C480E" w:rsidDel="002059B8" w:rsidTr="00D426F9">
        <w:trPr>
          <w:cantSplit/>
          <w:trHeight w:val="692"/>
        </w:trPr>
        <w:tc>
          <w:tcPr>
            <w:tcW w:w="2250" w:type="dxa"/>
            <w:tcBorders>
              <w:top w:val="nil"/>
              <w:bottom w:val="nil"/>
              <w:right w:val="nil"/>
            </w:tcBorders>
            <w:shd w:val="clear" w:color="auto" w:fill="auto"/>
          </w:tcPr>
          <w:p w:rsidR="002059B8" w:rsidDel="002059B8" w:rsidRDefault="006E552A" w:rsidP="003F2378">
            <w:pPr>
              <w:rPr>
                <w:noProof/>
              </w:rPr>
            </w:pPr>
            <w:r w:rsidRPr="00B243CC">
              <w:rPr>
                <w:noProof/>
              </w:rPr>
              <w:drawing>
                <wp:anchor distT="0" distB="0" distL="114300" distR="114300" simplePos="0" relativeHeight="251849216" behindDoc="0" locked="0" layoutInCell="1" allowOverlap="1" wp14:anchorId="455D9C72" wp14:editId="33479A0E">
                  <wp:simplePos x="0" y="0"/>
                  <wp:positionH relativeFrom="column">
                    <wp:posOffset>176530</wp:posOffset>
                  </wp:positionH>
                  <wp:positionV relativeFrom="paragraph">
                    <wp:posOffset>-4445</wp:posOffset>
                  </wp:positionV>
                  <wp:extent cx="1071245" cy="339725"/>
                  <wp:effectExtent l="0" t="0" r="0" b="317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6">
                            <a:extLst>
                              <a:ext uri="{BEBA8EAE-BF5A-486C-A8C5-ECC9F3942E4B}">
                                <a14:imgProps xmlns:a14="http://schemas.microsoft.com/office/drawing/2010/main">
                                  <a14:imgLayer r:embed="rId12">
                                    <a14:imgEffect>
                                      <a14:backgroundRemoval t="41876" b="49558" l="2809" r="94663"/>
                                    </a14:imgEffect>
                                  </a14:imgLayer>
                                </a14:imgProps>
                              </a:ext>
                              <a:ext uri="{28A0092B-C50C-407E-A947-70E740481C1C}">
                                <a14:useLocalDpi xmlns:a14="http://schemas.microsoft.com/office/drawing/2010/main" val="0"/>
                              </a:ext>
                            </a:extLst>
                          </a:blip>
                          <a:srcRect t="42941" b="49576"/>
                          <a:stretch/>
                        </pic:blipFill>
                        <pic:spPr bwMode="auto">
                          <a:xfrm>
                            <a:off x="0" y="0"/>
                            <a:ext cx="1071245" cy="33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50" w:type="dxa"/>
            <w:tcBorders>
              <w:top w:val="dashSmallGap" w:sz="4" w:space="0" w:color="4F81BD"/>
              <w:left w:val="nil"/>
              <w:bottom w:val="dashSmallGap" w:sz="4" w:space="0" w:color="4F81BD"/>
            </w:tcBorders>
            <w:shd w:val="clear" w:color="auto" w:fill="auto"/>
          </w:tcPr>
          <w:p w:rsidR="006E552A" w:rsidRDefault="006E552A" w:rsidP="004344C6">
            <w:pPr>
              <w:pStyle w:val="ListParagraph"/>
              <w:ind w:left="342"/>
            </w:pPr>
            <w:r>
              <w:t>Required Addendum</w:t>
            </w:r>
          </w:p>
          <w:p w:rsidR="002059B8" w:rsidRDefault="002059B8" w:rsidP="002D43E3">
            <w:pPr>
              <w:pStyle w:val="ListParagraph"/>
              <w:numPr>
                <w:ilvl w:val="0"/>
                <w:numId w:val="22"/>
              </w:numPr>
              <w:ind w:left="342" w:hanging="342"/>
            </w:pPr>
            <w:r>
              <w:t>Complete</w:t>
            </w:r>
            <w:r w:rsidR="002D43E3">
              <w:t xml:space="preserve"> </w:t>
            </w:r>
            <w:r>
              <w:t>Section V- Proposed Budget for use of ESEA Title funds in 2014-2015 is completed.  Form is completed for all applicable Title programs. Use 2013-14 allocations as baseline for budgeting.  Must budget 10% of projected Title IA allocation for P</w:t>
            </w:r>
            <w:r w:rsidR="009E40E8">
              <w:t xml:space="preserve">riority </w:t>
            </w:r>
            <w:r>
              <w:t>P</w:t>
            </w:r>
            <w:r w:rsidR="009E40E8">
              <w:t xml:space="preserve">erformance </w:t>
            </w:r>
            <w:r>
              <w:t>C</w:t>
            </w:r>
            <w:r w:rsidR="009E40E8">
              <w:t>hallenge</w:t>
            </w:r>
            <w:r>
              <w:t xml:space="preserve">.  Must budget full projected Title IIA and III allocations. </w:t>
            </w:r>
          </w:p>
          <w:p w:rsidR="002059B8" w:rsidDel="002059B8" w:rsidRDefault="002059B8" w:rsidP="003F2378">
            <w:pPr>
              <w:ind w:left="360"/>
            </w:pPr>
          </w:p>
        </w:tc>
      </w:tr>
      <w:tr w:rsidR="004344C6" w:rsidRPr="002C480E" w:rsidTr="00D426F9">
        <w:trPr>
          <w:cantSplit/>
          <w:trHeight w:val="1087"/>
        </w:trPr>
        <w:tc>
          <w:tcPr>
            <w:tcW w:w="2250" w:type="dxa"/>
            <w:tcBorders>
              <w:top w:val="nil"/>
              <w:bottom w:val="nil"/>
              <w:right w:val="nil"/>
            </w:tcBorders>
            <w:shd w:val="clear" w:color="auto" w:fill="auto"/>
          </w:tcPr>
          <w:p w:rsidR="00384F1B" w:rsidRDefault="006E552A" w:rsidP="003F2378">
            <w:pPr>
              <w:rPr>
                <w:noProof/>
              </w:rPr>
            </w:pPr>
            <w:r w:rsidRPr="00B243CC">
              <w:rPr>
                <w:noProof/>
              </w:rPr>
              <w:drawing>
                <wp:anchor distT="0" distB="0" distL="114300" distR="114300" simplePos="0" relativeHeight="251851264" behindDoc="0" locked="0" layoutInCell="1" allowOverlap="1" wp14:anchorId="71AF527F" wp14:editId="6DFCBF9B">
                  <wp:simplePos x="0" y="0"/>
                  <wp:positionH relativeFrom="column">
                    <wp:posOffset>314325</wp:posOffset>
                  </wp:positionH>
                  <wp:positionV relativeFrom="paragraph">
                    <wp:posOffset>4445</wp:posOffset>
                  </wp:positionV>
                  <wp:extent cx="723900" cy="30480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7">
                            <a:extLst>
                              <a:ext uri="{BEBA8EAE-BF5A-486C-A8C5-ECC9F3942E4B}">
                                <a14:imgProps xmlns:a14="http://schemas.microsoft.com/office/drawing/2010/main">
                                  <a14:imgLayer r:embed="rId12">
                                    <a14:imgEffect>
                                      <a14:backgroundRemoval t="66768" b="74425" l="10000" r="90000"/>
                                    </a14:imgEffect>
                                  </a14:imgLayer>
                                </a14:imgProps>
                              </a:ext>
                              <a:ext uri="{28A0092B-C50C-407E-A947-70E740481C1C}">
                                <a14:useLocalDpi xmlns:a14="http://schemas.microsoft.com/office/drawing/2010/main" val="0"/>
                              </a:ext>
                            </a:extLst>
                          </a:blip>
                          <a:srcRect l="16813" t="67268" r="15930" b="26074"/>
                          <a:stretch/>
                        </pic:blipFill>
                        <pic:spPr bwMode="auto">
                          <a:xfrm>
                            <a:off x="0" y="0"/>
                            <a:ext cx="723900"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50" w:type="dxa"/>
            <w:tcBorders>
              <w:top w:val="dashSmallGap" w:sz="4" w:space="0" w:color="4F81BD"/>
              <w:left w:val="nil"/>
              <w:bottom w:val="dashSmallGap" w:sz="4" w:space="0" w:color="4F81BD"/>
            </w:tcBorders>
            <w:shd w:val="clear" w:color="auto" w:fill="auto"/>
          </w:tcPr>
          <w:p w:rsidR="006E552A" w:rsidRDefault="002059B8" w:rsidP="004344C6">
            <w:pPr>
              <w:pStyle w:val="ListParagraph"/>
              <w:ind w:left="342"/>
            </w:pPr>
            <w:r>
              <w:t xml:space="preserve">Required </w:t>
            </w:r>
            <w:r w:rsidR="006E552A">
              <w:t>Addendum</w:t>
            </w:r>
          </w:p>
          <w:p w:rsidR="002059B8" w:rsidRDefault="004A5692" w:rsidP="002D43E3">
            <w:pPr>
              <w:pStyle w:val="ListParagraph"/>
              <w:numPr>
                <w:ilvl w:val="0"/>
                <w:numId w:val="22"/>
              </w:numPr>
              <w:ind w:left="342" w:hanging="342"/>
            </w:pPr>
            <w:r>
              <w:t>Completes f</w:t>
            </w:r>
            <w:r w:rsidR="002059B8">
              <w:t xml:space="preserve">orm for Grantees Identified for Improvement under Title III (AMAOs. A description of the requirement or crosswalk to the UIP data narrative or action plan (including page numbers) is </w:t>
            </w:r>
            <w:r>
              <w:t>evident</w:t>
            </w:r>
            <w:r w:rsidR="0021445C">
              <w:t>.</w:t>
            </w:r>
          </w:p>
          <w:p w:rsidR="00FA0742" w:rsidRDefault="00FA0742" w:rsidP="00FA0742"/>
        </w:tc>
      </w:tr>
      <w:tr w:rsidR="0034021F" w:rsidRPr="002C480E" w:rsidTr="00FA0742">
        <w:trPr>
          <w:cantSplit/>
          <w:trHeight w:val="1087"/>
        </w:trPr>
        <w:tc>
          <w:tcPr>
            <w:tcW w:w="2250" w:type="dxa"/>
            <w:tcBorders>
              <w:top w:val="nil"/>
              <w:bottom w:val="single" w:sz="8" w:space="0" w:color="7BA0CD"/>
              <w:right w:val="nil"/>
            </w:tcBorders>
            <w:shd w:val="clear" w:color="auto" w:fill="auto"/>
          </w:tcPr>
          <w:p w:rsidR="006E552A" w:rsidRDefault="00495AFF" w:rsidP="003F2378">
            <w:r w:rsidRPr="00B243CC">
              <w:rPr>
                <w:noProof/>
              </w:rPr>
              <w:drawing>
                <wp:anchor distT="0" distB="0" distL="114300" distR="114300" simplePos="0" relativeHeight="251853312" behindDoc="0" locked="0" layoutInCell="1" allowOverlap="1" wp14:anchorId="3E148322" wp14:editId="6D6DF183">
                  <wp:simplePos x="0" y="0"/>
                  <wp:positionH relativeFrom="column">
                    <wp:posOffset>294640</wp:posOffset>
                  </wp:positionH>
                  <wp:positionV relativeFrom="paragraph">
                    <wp:posOffset>97155</wp:posOffset>
                  </wp:positionV>
                  <wp:extent cx="723900" cy="295275"/>
                  <wp:effectExtent l="0" t="0" r="0" b="952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9">
                            <a:extLst>
                              <a:ext uri="{BEBA8EAE-BF5A-486C-A8C5-ECC9F3942E4B}">
                                <a14:imgProps xmlns:a14="http://schemas.microsoft.com/office/drawing/2010/main">
                                  <a14:imgLayer r:embed="rId12">
                                    <a14:imgEffect>
                                      <a14:backgroundRemoval t="90855" b="97014" l="10000" r="90000"/>
                                    </a14:imgEffect>
                                  </a14:imgLayer>
                                </a14:imgProps>
                              </a:ext>
                              <a:ext uri="{28A0092B-C50C-407E-A947-70E740481C1C}">
                                <a14:useLocalDpi xmlns:a14="http://schemas.microsoft.com/office/drawing/2010/main" val="0"/>
                              </a:ext>
                            </a:extLst>
                          </a:blip>
                          <a:srcRect l="14160" t="91334" r="18584" b="2216"/>
                          <a:stretch/>
                        </pic:blipFill>
                        <pic:spPr bwMode="auto">
                          <a:xfrm>
                            <a:off x="0" y="0"/>
                            <a:ext cx="723900"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021F" w:rsidRDefault="0034021F" w:rsidP="003F2378">
            <w:pPr>
              <w:rPr>
                <w:noProof/>
              </w:rPr>
            </w:pPr>
          </w:p>
        </w:tc>
        <w:tc>
          <w:tcPr>
            <w:tcW w:w="8550" w:type="dxa"/>
            <w:tcBorders>
              <w:top w:val="dashSmallGap" w:sz="4" w:space="0" w:color="4F81BD"/>
              <w:left w:val="nil"/>
              <w:bottom w:val="single" w:sz="8" w:space="0" w:color="7BA0CD"/>
            </w:tcBorders>
            <w:shd w:val="clear" w:color="auto" w:fill="auto"/>
          </w:tcPr>
          <w:p w:rsidR="0034021F" w:rsidRPr="002D43E3" w:rsidRDefault="00130368" w:rsidP="002D43E3">
            <w:pPr>
              <w:pStyle w:val="NoSpacing"/>
              <w:ind w:left="342"/>
              <w:rPr>
                <w:color w:val="000000" w:themeColor="text1"/>
              </w:rPr>
            </w:pPr>
            <w:r>
              <w:rPr>
                <w:color w:val="000000" w:themeColor="text1"/>
              </w:rPr>
              <w:t xml:space="preserve">Required </w:t>
            </w:r>
            <w:r w:rsidR="006E552A" w:rsidRPr="005C73E3">
              <w:rPr>
                <w:color w:val="000000" w:themeColor="text1"/>
              </w:rPr>
              <w:t>A</w:t>
            </w:r>
            <w:r w:rsidR="0034021F" w:rsidRPr="005C73E3">
              <w:rPr>
                <w:color w:val="000000" w:themeColor="text1"/>
              </w:rPr>
              <w:t>ddendum</w:t>
            </w:r>
          </w:p>
          <w:p w:rsidR="00140CE3" w:rsidRDefault="004A5692" w:rsidP="002D43E3">
            <w:pPr>
              <w:pStyle w:val="NoSpacing"/>
              <w:numPr>
                <w:ilvl w:val="0"/>
                <w:numId w:val="23"/>
              </w:numPr>
              <w:ind w:left="342" w:hanging="342"/>
            </w:pPr>
            <w:r>
              <w:t>I</w:t>
            </w:r>
            <w:r w:rsidR="0034021F" w:rsidRPr="00D426F9">
              <w:t>ntegrates</w:t>
            </w:r>
            <w:r w:rsidR="002D43E3">
              <w:t xml:space="preserve"> </w:t>
            </w:r>
            <w:r w:rsidR="0034021F" w:rsidRPr="004344C6">
              <w:t xml:space="preserve">the academic accountability requirements for the </w:t>
            </w:r>
            <w:r w:rsidR="0034021F" w:rsidRPr="002D43E3">
              <w:t>gifted student disaggregated group into the district’s overall plan for improvement and growth. It is highly recommended that improvement foci blend with the district’s data narrative and action plan, unless gifted student data directs efforts towards a different content area, grade level, or student sub-group.</w:t>
            </w:r>
          </w:p>
          <w:p w:rsidR="00FA0742" w:rsidDel="002059B8" w:rsidRDefault="00FA0742" w:rsidP="00FA0742">
            <w:pPr>
              <w:pStyle w:val="NoSpacing"/>
            </w:pPr>
          </w:p>
        </w:tc>
      </w:tr>
    </w:tbl>
    <w:p w:rsidR="00D82A8C" w:rsidRDefault="00D82A8C" w:rsidP="00F150C1"/>
    <w:sectPr w:rsidR="00D82A8C" w:rsidSect="00066D6F">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F1" w:rsidRDefault="00C648F1" w:rsidP="0023372E">
      <w:r>
        <w:separator/>
      </w:r>
    </w:p>
  </w:endnote>
  <w:endnote w:type="continuationSeparator" w:id="0">
    <w:p w:rsidR="00C648F1" w:rsidRDefault="00C648F1" w:rsidP="0023372E">
      <w:r>
        <w:continuationSeparator/>
      </w:r>
    </w:p>
  </w:endnote>
  <w:endnote w:type="continuationNotice" w:id="1">
    <w:p w:rsidR="00C648F1" w:rsidRDefault="00C64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C6" w:rsidRPr="00216223" w:rsidRDefault="004344C6" w:rsidP="00216223">
    <w:pPr>
      <w:tabs>
        <w:tab w:val="center" w:pos="4680"/>
        <w:tab w:val="right" w:pos="9360"/>
      </w:tabs>
      <w:rPr>
        <w:rFonts w:eastAsia="Times New Roman"/>
        <w:sz w:val="24"/>
        <w:szCs w:val="24"/>
      </w:rPr>
    </w:pPr>
    <w:r w:rsidRPr="00216223">
      <w:rPr>
        <w:rFonts w:eastAsia="Times New Roman"/>
        <w:color w:val="7F7F7F"/>
        <w:spacing w:val="60"/>
        <w:sz w:val="24"/>
        <w:szCs w:val="24"/>
      </w:rPr>
      <w:fldChar w:fldCharType="begin"/>
    </w:r>
    <w:r w:rsidRPr="00216223">
      <w:rPr>
        <w:rFonts w:eastAsia="Times New Roman"/>
        <w:color w:val="7F7F7F"/>
        <w:spacing w:val="60"/>
        <w:sz w:val="24"/>
        <w:szCs w:val="24"/>
      </w:rPr>
      <w:instrText xml:space="preserve"> PAGE   \* MERGEFORMAT </w:instrText>
    </w:r>
    <w:r w:rsidRPr="00216223">
      <w:rPr>
        <w:rFonts w:eastAsia="Times New Roman"/>
        <w:color w:val="7F7F7F"/>
        <w:spacing w:val="60"/>
        <w:sz w:val="24"/>
        <w:szCs w:val="24"/>
      </w:rPr>
      <w:fldChar w:fldCharType="separate"/>
    </w:r>
    <w:r w:rsidR="00435AEA" w:rsidRPr="00435AEA">
      <w:rPr>
        <w:rFonts w:eastAsia="Times New Roman"/>
        <w:b/>
        <w:noProof/>
        <w:color w:val="7F7F7F"/>
        <w:spacing w:val="60"/>
        <w:sz w:val="24"/>
        <w:szCs w:val="24"/>
      </w:rPr>
      <w:t>7</w:t>
    </w:r>
    <w:r w:rsidRPr="00216223">
      <w:rPr>
        <w:rFonts w:eastAsia="Times New Roman"/>
        <w:color w:val="7F7F7F"/>
        <w:spacing w:val="60"/>
        <w:sz w:val="24"/>
        <w:szCs w:val="24"/>
      </w:rPr>
      <w:fldChar w:fldCharType="end"/>
    </w:r>
    <w:r w:rsidRPr="00216223">
      <w:rPr>
        <w:rFonts w:eastAsia="Times New Roman"/>
        <w:b/>
        <w:color w:val="7F7F7F"/>
        <w:spacing w:val="60"/>
        <w:sz w:val="24"/>
        <w:szCs w:val="24"/>
      </w:rPr>
      <w:t xml:space="preserve"> </w:t>
    </w:r>
    <w:r w:rsidRPr="00216223">
      <w:rPr>
        <w:rFonts w:eastAsia="Times New Roman"/>
        <w:color w:val="7F7F7F"/>
        <w:spacing w:val="60"/>
        <w:sz w:val="24"/>
        <w:szCs w:val="24"/>
      </w:rPr>
      <w:t>|</w:t>
    </w:r>
    <w:r w:rsidRPr="00216223">
      <w:rPr>
        <w:rFonts w:eastAsia="Times New Roman"/>
        <w:b/>
        <w:color w:val="7F7F7F"/>
        <w:spacing w:val="60"/>
        <w:sz w:val="24"/>
        <w:szCs w:val="24"/>
      </w:rPr>
      <w:t xml:space="preserve"> </w:t>
    </w:r>
    <w:r w:rsidRPr="00216223">
      <w:rPr>
        <w:rFonts w:eastAsia="Times New Roman"/>
        <w:color w:val="7F7F7F"/>
        <w:spacing w:val="60"/>
        <w:sz w:val="24"/>
        <w:szCs w:val="24"/>
      </w:rPr>
      <w:t>Page</w:t>
    </w:r>
    <w:r w:rsidRPr="00216223">
      <w:rPr>
        <w:rFonts w:eastAsia="Times New Roman"/>
        <w:color w:val="7F7F7F"/>
        <w:spacing w:val="60"/>
        <w:sz w:val="24"/>
        <w:szCs w:val="24"/>
      </w:rPr>
      <w:ptab w:relativeTo="margin" w:alignment="center" w:leader="none"/>
    </w:r>
    <w:r>
      <w:rPr>
        <w:rFonts w:eastAsia="Times New Roman"/>
        <w:color w:val="7F7F7F"/>
        <w:spacing w:val="60"/>
        <w:sz w:val="24"/>
        <w:szCs w:val="24"/>
      </w:rPr>
      <w:t>UIP District</w:t>
    </w:r>
    <w:r w:rsidRPr="00216223">
      <w:rPr>
        <w:rFonts w:eastAsia="Times New Roman"/>
        <w:color w:val="7F7F7F"/>
        <w:spacing w:val="60"/>
        <w:sz w:val="24"/>
        <w:szCs w:val="24"/>
      </w:rPr>
      <w:t xml:space="preserve"> Quality Criteria</w:t>
    </w:r>
    <w:r w:rsidRPr="00216223">
      <w:rPr>
        <w:rFonts w:eastAsia="Times New Roman"/>
        <w:color w:val="7F7F7F"/>
        <w:spacing w:val="60"/>
        <w:sz w:val="24"/>
        <w:szCs w:val="24"/>
      </w:rPr>
      <w:ptab w:relativeTo="margin" w:alignment="right" w:leader="none"/>
    </w:r>
    <w:r w:rsidRPr="00216223">
      <w:rPr>
        <w:rFonts w:eastAsia="Times New Roman"/>
        <w:color w:val="7F7F7F"/>
        <w:spacing w:val="60"/>
        <w:sz w:val="24"/>
        <w:szCs w:val="24"/>
      </w:rPr>
      <w:t>August 201</w:t>
    </w:r>
    <w:r>
      <w:rPr>
        <w:rFonts w:eastAsia="Times New Roman"/>
        <w:color w:val="7F7F7F"/>
        <w:spacing w:val="60"/>
        <w:sz w:val="24"/>
        <w:szCs w:val="24"/>
      </w:rPr>
      <w:t>3</w:t>
    </w:r>
  </w:p>
  <w:p w:rsidR="004344C6" w:rsidRPr="0023372E" w:rsidRDefault="004344C6">
    <w:pPr>
      <w:pStyle w:val="Foo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F1" w:rsidRDefault="00C648F1" w:rsidP="0023372E">
      <w:r>
        <w:separator/>
      </w:r>
    </w:p>
  </w:footnote>
  <w:footnote w:type="continuationSeparator" w:id="0">
    <w:p w:rsidR="00C648F1" w:rsidRDefault="00C648F1" w:rsidP="0023372E">
      <w:r>
        <w:continuationSeparator/>
      </w:r>
    </w:p>
  </w:footnote>
  <w:footnote w:type="continuationNotice" w:id="1">
    <w:p w:rsidR="00C648F1" w:rsidRDefault="00C648F1"/>
  </w:footnote>
  <w:footnote w:id="2">
    <w:p w:rsidR="004344C6" w:rsidRDefault="004344C6" w:rsidP="00516105">
      <w:pPr>
        <w:pStyle w:val="FootnoteText"/>
      </w:pPr>
      <w:r w:rsidRPr="004F73B7">
        <w:footnoteRef/>
      </w:r>
      <w:r>
        <w:t xml:space="preserve"> In addition to criteria listed here, the Commissioner shall assign the state review panel to critically evaluate a school district’s Turnaround Plan in accordance with 22-11-208 (3), C.R.S.</w:t>
      </w:r>
    </w:p>
  </w:footnote>
  <w:footnote w:id="3">
    <w:p w:rsidR="004344C6" w:rsidRDefault="004344C6">
      <w:pPr>
        <w:pStyle w:val="FootnoteText"/>
      </w:pPr>
      <w:r w:rsidRPr="004F73B7">
        <w:footnoteRef/>
      </w:r>
      <w:r>
        <w:t xml:space="preserve"> In addition to criteria listed here, the C</w:t>
      </w:r>
      <w:r w:rsidRPr="004F73B7">
        <w:t xml:space="preserve">ommissioner may assign the state review panel to critically evaluate a school district's </w:t>
      </w:r>
      <w:r>
        <w:t>P</w:t>
      </w:r>
      <w:r w:rsidRPr="004F73B7">
        <w:t xml:space="preserve">riority </w:t>
      </w:r>
      <w:r>
        <w:t>Improvement in accordance with 22-11-208 (3), C.R.S.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C6" w:rsidRDefault="004344C6" w:rsidP="00FA0742">
    <w:pPr>
      <w:pStyle w:val="Header"/>
      <w:jc w:val="right"/>
      <w:rPr>
        <w:noProof/>
      </w:rPr>
    </w:pPr>
    <w:r>
      <w:rPr>
        <w:noProof/>
      </w:rPr>
      <w:drawing>
        <wp:inline distT="0" distB="0" distL="0" distR="0" wp14:anchorId="3FB2AA5E" wp14:editId="443EB8BB">
          <wp:extent cx="1667167" cy="240072"/>
          <wp:effectExtent l="0" t="0" r="0" b="762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Right_thumbnail.png"/>
                  <pic:cNvPicPr/>
                </pic:nvPicPr>
                <pic:blipFill>
                  <a:blip r:embed="rId1">
                    <a:extLst>
                      <a:ext uri="{28A0092B-C50C-407E-A947-70E740481C1C}">
                        <a14:useLocalDpi xmlns:a14="http://schemas.microsoft.com/office/drawing/2010/main" val="0"/>
                      </a:ext>
                    </a:extLst>
                  </a:blip>
                  <a:stretch>
                    <a:fillRect/>
                  </a:stretch>
                </pic:blipFill>
                <pic:spPr>
                  <a:xfrm>
                    <a:off x="0" y="0"/>
                    <a:ext cx="1671512" cy="240698"/>
                  </a:xfrm>
                  <a:prstGeom prst="rect">
                    <a:avLst/>
                  </a:prstGeom>
                </pic:spPr>
              </pic:pic>
            </a:graphicData>
          </a:graphic>
        </wp:inline>
      </w:drawing>
    </w:r>
  </w:p>
  <w:p w:rsidR="004344C6" w:rsidRDefault="004344C6" w:rsidP="00FA074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7D1"/>
    <w:multiLevelType w:val="hybridMultilevel"/>
    <w:tmpl w:val="AD5AFBF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F6F436F"/>
    <w:multiLevelType w:val="hybridMultilevel"/>
    <w:tmpl w:val="71344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EB60F5"/>
    <w:multiLevelType w:val="hybridMultilevel"/>
    <w:tmpl w:val="73585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771870"/>
    <w:multiLevelType w:val="hybridMultilevel"/>
    <w:tmpl w:val="48428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124A5E"/>
    <w:multiLevelType w:val="hybridMultilevel"/>
    <w:tmpl w:val="33EA2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D342E8"/>
    <w:multiLevelType w:val="hybridMultilevel"/>
    <w:tmpl w:val="FC609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6230DD"/>
    <w:multiLevelType w:val="hybridMultilevel"/>
    <w:tmpl w:val="72B29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AE7859"/>
    <w:multiLevelType w:val="hybridMultilevel"/>
    <w:tmpl w:val="5BEE4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DE538B"/>
    <w:multiLevelType w:val="hybridMultilevel"/>
    <w:tmpl w:val="75B2B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A55150"/>
    <w:multiLevelType w:val="hybridMultilevel"/>
    <w:tmpl w:val="6EC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C6F8B"/>
    <w:multiLevelType w:val="hybridMultilevel"/>
    <w:tmpl w:val="165E5EF6"/>
    <w:lvl w:ilvl="0" w:tplc="7408DE14">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0E78BC"/>
    <w:multiLevelType w:val="hybridMultilevel"/>
    <w:tmpl w:val="4CA00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2124F"/>
    <w:multiLevelType w:val="hybridMultilevel"/>
    <w:tmpl w:val="2668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EC4F15"/>
    <w:multiLevelType w:val="hybridMultilevel"/>
    <w:tmpl w:val="1BE0D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A64497"/>
    <w:multiLevelType w:val="hybridMultilevel"/>
    <w:tmpl w:val="0B9A81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B420A3"/>
    <w:multiLevelType w:val="hybridMultilevel"/>
    <w:tmpl w:val="846C9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B714A5"/>
    <w:multiLevelType w:val="hybridMultilevel"/>
    <w:tmpl w:val="5D2E4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00507C"/>
    <w:multiLevelType w:val="hybridMultilevel"/>
    <w:tmpl w:val="F3BC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0790D"/>
    <w:multiLevelType w:val="hybridMultilevel"/>
    <w:tmpl w:val="87B81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E9002B"/>
    <w:multiLevelType w:val="hybridMultilevel"/>
    <w:tmpl w:val="1B1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D5952"/>
    <w:multiLevelType w:val="hybridMultilevel"/>
    <w:tmpl w:val="E93E7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1150F7"/>
    <w:multiLevelType w:val="hybridMultilevel"/>
    <w:tmpl w:val="42E83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3838A6"/>
    <w:multiLevelType w:val="hybridMultilevel"/>
    <w:tmpl w:val="6728F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F74B30"/>
    <w:multiLevelType w:val="hybridMultilevel"/>
    <w:tmpl w:val="5BCAD498"/>
    <w:lvl w:ilvl="0" w:tplc="6B7CD48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B20C6"/>
    <w:multiLevelType w:val="hybridMultilevel"/>
    <w:tmpl w:val="157C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305E8F"/>
    <w:multiLevelType w:val="hybridMultilevel"/>
    <w:tmpl w:val="9C5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20"/>
  </w:num>
  <w:num w:numId="5">
    <w:abstractNumId w:val="18"/>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4"/>
  </w:num>
  <w:num w:numId="9">
    <w:abstractNumId w:val="12"/>
  </w:num>
  <w:num w:numId="10">
    <w:abstractNumId w:val="14"/>
  </w:num>
  <w:num w:numId="11">
    <w:abstractNumId w:val="13"/>
  </w:num>
  <w:num w:numId="12">
    <w:abstractNumId w:val="8"/>
  </w:num>
  <w:num w:numId="13">
    <w:abstractNumId w:val="21"/>
  </w:num>
  <w:num w:numId="14">
    <w:abstractNumId w:val="22"/>
  </w:num>
  <w:num w:numId="15">
    <w:abstractNumId w:val="19"/>
  </w:num>
  <w:num w:numId="16">
    <w:abstractNumId w:val="3"/>
  </w:num>
  <w:num w:numId="17">
    <w:abstractNumId w:val="23"/>
  </w:num>
  <w:num w:numId="18">
    <w:abstractNumId w:val="0"/>
  </w:num>
  <w:num w:numId="19">
    <w:abstractNumId w:val="4"/>
  </w:num>
  <w:num w:numId="20">
    <w:abstractNumId w:val="6"/>
  </w:num>
  <w:num w:numId="21">
    <w:abstractNumId w:val="11"/>
  </w:num>
  <w:num w:numId="22">
    <w:abstractNumId w:val="17"/>
  </w:num>
  <w:num w:numId="23">
    <w:abstractNumId w:val="25"/>
  </w:num>
  <w:num w:numId="24">
    <w:abstractNumId w:val="9"/>
  </w:num>
  <w:num w:numId="25">
    <w:abstractNumId w:val="7"/>
  </w:num>
  <w:num w:numId="26">
    <w:abstractNumId w:val="1"/>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E8"/>
    <w:rsid w:val="00010EF5"/>
    <w:rsid w:val="000146F7"/>
    <w:rsid w:val="000302ED"/>
    <w:rsid w:val="00033836"/>
    <w:rsid w:val="0003448C"/>
    <w:rsid w:val="00047354"/>
    <w:rsid w:val="00050FA9"/>
    <w:rsid w:val="000547D9"/>
    <w:rsid w:val="00055EED"/>
    <w:rsid w:val="00056761"/>
    <w:rsid w:val="00061C7C"/>
    <w:rsid w:val="00066D6F"/>
    <w:rsid w:val="00072DE3"/>
    <w:rsid w:val="00083128"/>
    <w:rsid w:val="00087AD7"/>
    <w:rsid w:val="000933F3"/>
    <w:rsid w:val="00095357"/>
    <w:rsid w:val="000961DA"/>
    <w:rsid w:val="00097AB9"/>
    <w:rsid w:val="000A5021"/>
    <w:rsid w:val="000B10B8"/>
    <w:rsid w:val="000B15E0"/>
    <w:rsid w:val="000B6279"/>
    <w:rsid w:val="000B6DD8"/>
    <w:rsid w:val="000C1B5F"/>
    <w:rsid w:val="000C1F94"/>
    <w:rsid w:val="000D13AE"/>
    <w:rsid w:val="000D14C0"/>
    <w:rsid w:val="000D1E9D"/>
    <w:rsid w:val="000D24E8"/>
    <w:rsid w:val="000D5BB3"/>
    <w:rsid w:val="000E1BE8"/>
    <w:rsid w:val="000F16ED"/>
    <w:rsid w:val="001127E1"/>
    <w:rsid w:val="0011360D"/>
    <w:rsid w:val="00114FA4"/>
    <w:rsid w:val="00121F51"/>
    <w:rsid w:val="00123067"/>
    <w:rsid w:val="00130368"/>
    <w:rsid w:val="00131534"/>
    <w:rsid w:val="00140CE3"/>
    <w:rsid w:val="00143084"/>
    <w:rsid w:val="00144352"/>
    <w:rsid w:val="00152072"/>
    <w:rsid w:val="00160BD6"/>
    <w:rsid w:val="00164502"/>
    <w:rsid w:val="00171230"/>
    <w:rsid w:val="00175782"/>
    <w:rsid w:val="001776B9"/>
    <w:rsid w:val="00181A27"/>
    <w:rsid w:val="00183E45"/>
    <w:rsid w:val="00190160"/>
    <w:rsid w:val="00194AA4"/>
    <w:rsid w:val="001968CF"/>
    <w:rsid w:val="001A08A6"/>
    <w:rsid w:val="001A112E"/>
    <w:rsid w:val="001A48FD"/>
    <w:rsid w:val="001C2C6E"/>
    <w:rsid w:val="001C3D21"/>
    <w:rsid w:val="001C5222"/>
    <w:rsid w:val="001C6CB0"/>
    <w:rsid w:val="001D6A9F"/>
    <w:rsid w:val="001D6BF3"/>
    <w:rsid w:val="001E1D39"/>
    <w:rsid w:val="001E5EFB"/>
    <w:rsid w:val="001E7AB4"/>
    <w:rsid w:val="001F0423"/>
    <w:rsid w:val="001F1B52"/>
    <w:rsid w:val="001F43B6"/>
    <w:rsid w:val="001F48BF"/>
    <w:rsid w:val="001F7EEE"/>
    <w:rsid w:val="00202E39"/>
    <w:rsid w:val="0020316F"/>
    <w:rsid w:val="00204C8C"/>
    <w:rsid w:val="002059B8"/>
    <w:rsid w:val="00205CAE"/>
    <w:rsid w:val="0021445C"/>
    <w:rsid w:val="002160D5"/>
    <w:rsid w:val="00216223"/>
    <w:rsid w:val="0022237C"/>
    <w:rsid w:val="0023372E"/>
    <w:rsid w:val="00234528"/>
    <w:rsid w:val="00234902"/>
    <w:rsid w:val="00240029"/>
    <w:rsid w:val="00245D35"/>
    <w:rsid w:val="002534AF"/>
    <w:rsid w:val="00254354"/>
    <w:rsid w:val="00256D1F"/>
    <w:rsid w:val="002623DA"/>
    <w:rsid w:val="0026267D"/>
    <w:rsid w:val="00266299"/>
    <w:rsid w:val="002666B2"/>
    <w:rsid w:val="00271FEC"/>
    <w:rsid w:val="0027475D"/>
    <w:rsid w:val="002747E5"/>
    <w:rsid w:val="002759DE"/>
    <w:rsid w:val="002835F0"/>
    <w:rsid w:val="0028587B"/>
    <w:rsid w:val="00292C29"/>
    <w:rsid w:val="00293439"/>
    <w:rsid w:val="00297A05"/>
    <w:rsid w:val="002A1843"/>
    <w:rsid w:val="002A2820"/>
    <w:rsid w:val="002B18B7"/>
    <w:rsid w:val="002B3DC3"/>
    <w:rsid w:val="002B6B7E"/>
    <w:rsid w:val="002B70BC"/>
    <w:rsid w:val="002C4073"/>
    <w:rsid w:val="002C480E"/>
    <w:rsid w:val="002C76EF"/>
    <w:rsid w:val="002D43E3"/>
    <w:rsid w:val="002D7734"/>
    <w:rsid w:val="002E3163"/>
    <w:rsid w:val="002F4D56"/>
    <w:rsid w:val="002F7320"/>
    <w:rsid w:val="0030372A"/>
    <w:rsid w:val="00306E38"/>
    <w:rsid w:val="003076E8"/>
    <w:rsid w:val="00312DA1"/>
    <w:rsid w:val="00313084"/>
    <w:rsid w:val="00313820"/>
    <w:rsid w:val="00322B7B"/>
    <w:rsid w:val="003359BD"/>
    <w:rsid w:val="00336CF1"/>
    <w:rsid w:val="0034021F"/>
    <w:rsid w:val="00347976"/>
    <w:rsid w:val="00347B23"/>
    <w:rsid w:val="003552C1"/>
    <w:rsid w:val="00361494"/>
    <w:rsid w:val="00366251"/>
    <w:rsid w:val="00373702"/>
    <w:rsid w:val="00376C2C"/>
    <w:rsid w:val="003772A8"/>
    <w:rsid w:val="003807DD"/>
    <w:rsid w:val="003827D8"/>
    <w:rsid w:val="00384F1B"/>
    <w:rsid w:val="00385F69"/>
    <w:rsid w:val="00385FD7"/>
    <w:rsid w:val="003955F7"/>
    <w:rsid w:val="00395A93"/>
    <w:rsid w:val="003B41D3"/>
    <w:rsid w:val="003B5C9D"/>
    <w:rsid w:val="003B739E"/>
    <w:rsid w:val="003C0679"/>
    <w:rsid w:val="003C0D15"/>
    <w:rsid w:val="003C68B2"/>
    <w:rsid w:val="003C7562"/>
    <w:rsid w:val="003D33DF"/>
    <w:rsid w:val="003D5307"/>
    <w:rsid w:val="003E099B"/>
    <w:rsid w:val="003E5544"/>
    <w:rsid w:val="003F2378"/>
    <w:rsid w:val="003F54E5"/>
    <w:rsid w:val="0040410E"/>
    <w:rsid w:val="00407F85"/>
    <w:rsid w:val="00410014"/>
    <w:rsid w:val="004154D8"/>
    <w:rsid w:val="00416E1D"/>
    <w:rsid w:val="004203E4"/>
    <w:rsid w:val="00422F82"/>
    <w:rsid w:val="004249BA"/>
    <w:rsid w:val="00432720"/>
    <w:rsid w:val="00433E9F"/>
    <w:rsid w:val="004344C6"/>
    <w:rsid w:val="00435AEA"/>
    <w:rsid w:val="0044281E"/>
    <w:rsid w:val="004435E4"/>
    <w:rsid w:val="00447480"/>
    <w:rsid w:val="00451D35"/>
    <w:rsid w:val="00454939"/>
    <w:rsid w:val="00460225"/>
    <w:rsid w:val="00462114"/>
    <w:rsid w:val="00467800"/>
    <w:rsid w:val="004679B1"/>
    <w:rsid w:val="00473727"/>
    <w:rsid w:val="00486951"/>
    <w:rsid w:val="00490B10"/>
    <w:rsid w:val="00491AB0"/>
    <w:rsid w:val="00492E75"/>
    <w:rsid w:val="00495AFF"/>
    <w:rsid w:val="004A43DF"/>
    <w:rsid w:val="004A55CD"/>
    <w:rsid w:val="004A5678"/>
    <w:rsid w:val="004A5692"/>
    <w:rsid w:val="004A5E10"/>
    <w:rsid w:val="004A6F25"/>
    <w:rsid w:val="004B11CC"/>
    <w:rsid w:val="004C0054"/>
    <w:rsid w:val="004D0BB5"/>
    <w:rsid w:val="004E60FB"/>
    <w:rsid w:val="004F73B7"/>
    <w:rsid w:val="00512700"/>
    <w:rsid w:val="00512DB8"/>
    <w:rsid w:val="00516105"/>
    <w:rsid w:val="00521C15"/>
    <w:rsid w:val="00524B34"/>
    <w:rsid w:val="00527DC3"/>
    <w:rsid w:val="0053728C"/>
    <w:rsid w:val="00540F15"/>
    <w:rsid w:val="00543563"/>
    <w:rsid w:val="00544C05"/>
    <w:rsid w:val="00545700"/>
    <w:rsid w:val="005526EB"/>
    <w:rsid w:val="00562BED"/>
    <w:rsid w:val="005641BB"/>
    <w:rsid w:val="0057139D"/>
    <w:rsid w:val="00573DD6"/>
    <w:rsid w:val="00574147"/>
    <w:rsid w:val="00575621"/>
    <w:rsid w:val="0057587C"/>
    <w:rsid w:val="00586120"/>
    <w:rsid w:val="00591582"/>
    <w:rsid w:val="00595CC4"/>
    <w:rsid w:val="005B0823"/>
    <w:rsid w:val="005B26AE"/>
    <w:rsid w:val="005B2709"/>
    <w:rsid w:val="005C73E3"/>
    <w:rsid w:val="005D3DC8"/>
    <w:rsid w:val="005D49B7"/>
    <w:rsid w:val="005F02DD"/>
    <w:rsid w:val="005F4E1B"/>
    <w:rsid w:val="00601124"/>
    <w:rsid w:val="00604424"/>
    <w:rsid w:val="006113DC"/>
    <w:rsid w:val="00613ED0"/>
    <w:rsid w:val="00614CBB"/>
    <w:rsid w:val="006163C6"/>
    <w:rsid w:val="006230C0"/>
    <w:rsid w:val="00623810"/>
    <w:rsid w:val="00632845"/>
    <w:rsid w:val="00635E41"/>
    <w:rsid w:val="00636860"/>
    <w:rsid w:val="0063723C"/>
    <w:rsid w:val="0064026C"/>
    <w:rsid w:val="00640ED7"/>
    <w:rsid w:val="00646C38"/>
    <w:rsid w:val="00652586"/>
    <w:rsid w:val="00654D09"/>
    <w:rsid w:val="006551FD"/>
    <w:rsid w:val="00657B9F"/>
    <w:rsid w:val="0066105B"/>
    <w:rsid w:val="0066253E"/>
    <w:rsid w:val="00667A7C"/>
    <w:rsid w:val="00667BC3"/>
    <w:rsid w:val="006765FC"/>
    <w:rsid w:val="00682710"/>
    <w:rsid w:val="00684EF8"/>
    <w:rsid w:val="00691C81"/>
    <w:rsid w:val="0069231C"/>
    <w:rsid w:val="0069564D"/>
    <w:rsid w:val="006A044E"/>
    <w:rsid w:val="006A2281"/>
    <w:rsid w:val="006A500D"/>
    <w:rsid w:val="006A50BF"/>
    <w:rsid w:val="006A5682"/>
    <w:rsid w:val="006A7438"/>
    <w:rsid w:val="006B0177"/>
    <w:rsid w:val="006B05BB"/>
    <w:rsid w:val="006B28C2"/>
    <w:rsid w:val="006B2C12"/>
    <w:rsid w:val="006B7908"/>
    <w:rsid w:val="006D4D95"/>
    <w:rsid w:val="006D4FD1"/>
    <w:rsid w:val="006E552A"/>
    <w:rsid w:val="006E744A"/>
    <w:rsid w:val="006F1BED"/>
    <w:rsid w:val="006F4CBF"/>
    <w:rsid w:val="006F4DFD"/>
    <w:rsid w:val="006F52B8"/>
    <w:rsid w:val="006F5D99"/>
    <w:rsid w:val="006F6622"/>
    <w:rsid w:val="00707410"/>
    <w:rsid w:val="007114D7"/>
    <w:rsid w:val="007211D6"/>
    <w:rsid w:val="0072122D"/>
    <w:rsid w:val="00722445"/>
    <w:rsid w:val="00734384"/>
    <w:rsid w:val="0073491E"/>
    <w:rsid w:val="007372B1"/>
    <w:rsid w:val="00744D2A"/>
    <w:rsid w:val="00746104"/>
    <w:rsid w:val="0075084B"/>
    <w:rsid w:val="00760EC8"/>
    <w:rsid w:val="00761074"/>
    <w:rsid w:val="0076366A"/>
    <w:rsid w:val="00764178"/>
    <w:rsid w:val="0076459F"/>
    <w:rsid w:val="0076526C"/>
    <w:rsid w:val="0077231B"/>
    <w:rsid w:val="00774013"/>
    <w:rsid w:val="00777446"/>
    <w:rsid w:val="00780A26"/>
    <w:rsid w:val="00781A03"/>
    <w:rsid w:val="00785371"/>
    <w:rsid w:val="00791DDA"/>
    <w:rsid w:val="007923F6"/>
    <w:rsid w:val="00793F09"/>
    <w:rsid w:val="00796A87"/>
    <w:rsid w:val="007A126C"/>
    <w:rsid w:val="007A4437"/>
    <w:rsid w:val="007B50E4"/>
    <w:rsid w:val="007C1369"/>
    <w:rsid w:val="007C1EC9"/>
    <w:rsid w:val="007C3317"/>
    <w:rsid w:val="007C41BE"/>
    <w:rsid w:val="007C616A"/>
    <w:rsid w:val="007D0D3A"/>
    <w:rsid w:val="007D6787"/>
    <w:rsid w:val="007E16D1"/>
    <w:rsid w:val="007E3ECF"/>
    <w:rsid w:val="007F30C9"/>
    <w:rsid w:val="007F46C4"/>
    <w:rsid w:val="00810002"/>
    <w:rsid w:val="008105EC"/>
    <w:rsid w:val="008147C0"/>
    <w:rsid w:val="00823216"/>
    <w:rsid w:val="00827F33"/>
    <w:rsid w:val="008311EE"/>
    <w:rsid w:val="00832012"/>
    <w:rsid w:val="008435AC"/>
    <w:rsid w:val="00850DC2"/>
    <w:rsid w:val="008518BC"/>
    <w:rsid w:val="008521BE"/>
    <w:rsid w:val="0085578A"/>
    <w:rsid w:val="00864958"/>
    <w:rsid w:val="00870C29"/>
    <w:rsid w:val="00872207"/>
    <w:rsid w:val="0087343E"/>
    <w:rsid w:val="00875415"/>
    <w:rsid w:val="00877EBF"/>
    <w:rsid w:val="00877EF1"/>
    <w:rsid w:val="00885684"/>
    <w:rsid w:val="00886EFF"/>
    <w:rsid w:val="00891B97"/>
    <w:rsid w:val="0089321C"/>
    <w:rsid w:val="00897D71"/>
    <w:rsid w:val="008A020D"/>
    <w:rsid w:val="008A42CB"/>
    <w:rsid w:val="008A5E11"/>
    <w:rsid w:val="008B6EA5"/>
    <w:rsid w:val="008C5B87"/>
    <w:rsid w:val="008D19CD"/>
    <w:rsid w:val="008D769B"/>
    <w:rsid w:val="008E3F96"/>
    <w:rsid w:val="008E582D"/>
    <w:rsid w:val="008E79B6"/>
    <w:rsid w:val="00901EC5"/>
    <w:rsid w:val="009057DF"/>
    <w:rsid w:val="0090792B"/>
    <w:rsid w:val="00910D63"/>
    <w:rsid w:val="00910E52"/>
    <w:rsid w:val="00911955"/>
    <w:rsid w:val="00911CB3"/>
    <w:rsid w:val="00913907"/>
    <w:rsid w:val="009200C8"/>
    <w:rsid w:val="00931C40"/>
    <w:rsid w:val="009343A7"/>
    <w:rsid w:val="009426D3"/>
    <w:rsid w:val="00942D39"/>
    <w:rsid w:val="009469B3"/>
    <w:rsid w:val="00947854"/>
    <w:rsid w:val="00951031"/>
    <w:rsid w:val="009642AE"/>
    <w:rsid w:val="0096614A"/>
    <w:rsid w:val="00967582"/>
    <w:rsid w:val="00975A31"/>
    <w:rsid w:val="009809D8"/>
    <w:rsid w:val="00980CAA"/>
    <w:rsid w:val="00991CC7"/>
    <w:rsid w:val="00994CEE"/>
    <w:rsid w:val="00995137"/>
    <w:rsid w:val="00997F31"/>
    <w:rsid w:val="009A4D86"/>
    <w:rsid w:val="009B089F"/>
    <w:rsid w:val="009B1A2A"/>
    <w:rsid w:val="009B59C4"/>
    <w:rsid w:val="009C0003"/>
    <w:rsid w:val="009C598B"/>
    <w:rsid w:val="009C6929"/>
    <w:rsid w:val="009D4376"/>
    <w:rsid w:val="009E40E8"/>
    <w:rsid w:val="009F04C6"/>
    <w:rsid w:val="009F51CF"/>
    <w:rsid w:val="009F5E0D"/>
    <w:rsid w:val="00A01733"/>
    <w:rsid w:val="00A04A9F"/>
    <w:rsid w:val="00A07958"/>
    <w:rsid w:val="00A211E1"/>
    <w:rsid w:val="00A322B5"/>
    <w:rsid w:val="00A33299"/>
    <w:rsid w:val="00A33FFA"/>
    <w:rsid w:val="00A41815"/>
    <w:rsid w:val="00A53D1F"/>
    <w:rsid w:val="00A61AF3"/>
    <w:rsid w:val="00A63BCA"/>
    <w:rsid w:val="00A64C34"/>
    <w:rsid w:val="00A65F5C"/>
    <w:rsid w:val="00A664DB"/>
    <w:rsid w:val="00A70846"/>
    <w:rsid w:val="00A73D1E"/>
    <w:rsid w:val="00A74D7B"/>
    <w:rsid w:val="00A8673E"/>
    <w:rsid w:val="00A90777"/>
    <w:rsid w:val="00A949E8"/>
    <w:rsid w:val="00A97D4E"/>
    <w:rsid w:val="00AA1B61"/>
    <w:rsid w:val="00AA5A3E"/>
    <w:rsid w:val="00AC467F"/>
    <w:rsid w:val="00AD37AE"/>
    <w:rsid w:val="00AD668E"/>
    <w:rsid w:val="00AE0353"/>
    <w:rsid w:val="00AE09CB"/>
    <w:rsid w:val="00AF2151"/>
    <w:rsid w:val="00AF57D9"/>
    <w:rsid w:val="00AF605D"/>
    <w:rsid w:val="00B0537F"/>
    <w:rsid w:val="00B11BD7"/>
    <w:rsid w:val="00B15175"/>
    <w:rsid w:val="00B17078"/>
    <w:rsid w:val="00B3182D"/>
    <w:rsid w:val="00B42442"/>
    <w:rsid w:val="00B4707D"/>
    <w:rsid w:val="00B52461"/>
    <w:rsid w:val="00B538E5"/>
    <w:rsid w:val="00B53A18"/>
    <w:rsid w:val="00B64200"/>
    <w:rsid w:val="00B67179"/>
    <w:rsid w:val="00B71199"/>
    <w:rsid w:val="00B74CEA"/>
    <w:rsid w:val="00B755E6"/>
    <w:rsid w:val="00B82CE0"/>
    <w:rsid w:val="00B83CF8"/>
    <w:rsid w:val="00B842F0"/>
    <w:rsid w:val="00B84B3C"/>
    <w:rsid w:val="00B91426"/>
    <w:rsid w:val="00B91E56"/>
    <w:rsid w:val="00B95479"/>
    <w:rsid w:val="00B96911"/>
    <w:rsid w:val="00B96E38"/>
    <w:rsid w:val="00BA4F36"/>
    <w:rsid w:val="00BB20AA"/>
    <w:rsid w:val="00BB23CB"/>
    <w:rsid w:val="00BB388A"/>
    <w:rsid w:val="00BD1D9F"/>
    <w:rsid w:val="00BE3167"/>
    <w:rsid w:val="00BE7B38"/>
    <w:rsid w:val="00BF02C0"/>
    <w:rsid w:val="00BF35F9"/>
    <w:rsid w:val="00BF5FC1"/>
    <w:rsid w:val="00C02D7A"/>
    <w:rsid w:val="00C03754"/>
    <w:rsid w:val="00C04427"/>
    <w:rsid w:val="00C15088"/>
    <w:rsid w:val="00C1723A"/>
    <w:rsid w:val="00C20BFB"/>
    <w:rsid w:val="00C211AF"/>
    <w:rsid w:val="00C21304"/>
    <w:rsid w:val="00C239E1"/>
    <w:rsid w:val="00C33508"/>
    <w:rsid w:val="00C462FD"/>
    <w:rsid w:val="00C47877"/>
    <w:rsid w:val="00C50191"/>
    <w:rsid w:val="00C5255B"/>
    <w:rsid w:val="00C52D23"/>
    <w:rsid w:val="00C648F1"/>
    <w:rsid w:val="00C655D6"/>
    <w:rsid w:val="00C7034B"/>
    <w:rsid w:val="00C72AFE"/>
    <w:rsid w:val="00C814E8"/>
    <w:rsid w:val="00C85DC6"/>
    <w:rsid w:val="00C96B59"/>
    <w:rsid w:val="00C96DCD"/>
    <w:rsid w:val="00CA2DE4"/>
    <w:rsid w:val="00CA39B3"/>
    <w:rsid w:val="00CA5ADF"/>
    <w:rsid w:val="00CA737C"/>
    <w:rsid w:val="00CA76B3"/>
    <w:rsid w:val="00CC1872"/>
    <w:rsid w:val="00CD065A"/>
    <w:rsid w:val="00CD0DB8"/>
    <w:rsid w:val="00CE34B5"/>
    <w:rsid w:val="00CE5364"/>
    <w:rsid w:val="00CF2803"/>
    <w:rsid w:val="00CF5184"/>
    <w:rsid w:val="00D03E46"/>
    <w:rsid w:val="00D04D6B"/>
    <w:rsid w:val="00D06494"/>
    <w:rsid w:val="00D166A6"/>
    <w:rsid w:val="00D23122"/>
    <w:rsid w:val="00D311DA"/>
    <w:rsid w:val="00D426F9"/>
    <w:rsid w:val="00D43A6E"/>
    <w:rsid w:val="00D459EB"/>
    <w:rsid w:val="00D51416"/>
    <w:rsid w:val="00D52344"/>
    <w:rsid w:val="00D555C0"/>
    <w:rsid w:val="00D75C08"/>
    <w:rsid w:val="00D82A8C"/>
    <w:rsid w:val="00D859EC"/>
    <w:rsid w:val="00D915DF"/>
    <w:rsid w:val="00D94852"/>
    <w:rsid w:val="00D94E67"/>
    <w:rsid w:val="00D96260"/>
    <w:rsid w:val="00DA1C64"/>
    <w:rsid w:val="00DA5AF9"/>
    <w:rsid w:val="00DB20C8"/>
    <w:rsid w:val="00DB3F0B"/>
    <w:rsid w:val="00DB63D1"/>
    <w:rsid w:val="00DB7636"/>
    <w:rsid w:val="00DD130E"/>
    <w:rsid w:val="00DE07BD"/>
    <w:rsid w:val="00DE2138"/>
    <w:rsid w:val="00DF0FC2"/>
    <w:rsid w:val="00DF4C39"/>
    <w:rsid w:val="00DF76CC"/>
    <w:rsid w:val="00E00988"/>
    <w:rsid w:val="00E02576"/>
    <w:rsid w:val="00E12FC2"/>
    <w:rsid w:val="00E15F04"/>
    <w:rsid w:val="00E20D0A"/>
    <w:rsid w:val="00E32F38"/>
    <w:rsid w:val="00E3709E"/>
    <w:rsid w:val="00E40D5B"/>
    <w:rsid w:val="00E52A32"/>
    <w:rsid w:val="00E61C95"/>
    <w:rsid w:val="00E709E0"/>
    <w:rsid w:val="00E7542C"/>
    <w:rsid w:val="00E7658A"/>
    <w:rsid w:val="00E87D52"/>
    <w:rsid w:val="00E87E4B"/>
    <w:rsid w:val="00E90A16"/>
    <w:rsid w:val="00E90F82"/>
    <w:rsid w:val="00E936FD"/>
    <w:rsid w:val="00EA4F7B"/>
    <w:rsid w:val="00EA7201"/>
    <w:rsid w:val="00EB478F"/>
    <w:rsid w:val="00EB47FD"/>
    <w:rsid w:val="00EC08E8"/>
    <w:rsid w:val="00EC4093"/>
    <w:rsid w:val="00EC5304"/>
    <w:rsid w:val="00ED02B7"/>
    <w:rsid w:val="00EE1431"/>
    <w:rsid w:val="00EE1A39"/>
    <w:rsid w:val="00EF08D1"/>
    <w:rsid w:val="00EF109D"/>
    <w:rsid w:val="00EF3B2B"/>
    <w:rsid w:val="00EF6E03"/>
    <w:rsid w:val="00F01026"/>
    <w:rsid w:val="00F07F29"/>
    <w:rsid w:val="00F12A0F"/>
    <w:rsid w:val="00F13880"/>
    <w:rsid w:val="00F150C1"/>
    <w:rsid w:val="00F16F5B"/>
    <w:rsid w:val="00F23F30"/>
    <w:rsid w:val="00F27AE1"/>
    <w:rsid w:val="00F301AF"/>
    <w:rsid w:val="00F33E76"/>
    <w:rsid w:val="00F440FB"/>
    <w:rsid w:val="00F46EDE"/>
    <w:rsid w:val="00F47137"/>
    <w:rsid w:val="00F5362D"/>
    <w:rsid w:val="00F63091"/>
    <w:rsid w:val="00F826B0"/>
    <w:rsid w:val="00F94845"/>
    <w:rsid w:val="00FA0742"/>
    <w:rsid w:val="00FA1A5D"/>
    <w:rsid w:val="00FA49D9"/>
    <w:rsid w:val="00FB28EA"/>
    <w:rsid w:val="00FD398E"/>
    <w:rsid w:val="00FD4099"/>
    <w:rsid w:val="00FD6314"/>
    <w:rsid w:val="00FE10BA"/>
    <w:rsid w:val="00FE5AC7"/>
    <w:rsid w:val="00FF3368"/>
    <w:rsid w:val="00FF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D8"/>
  </w:style>
  <w:style w:type="paragraph" w:styleId="Heading1">
    <w:name w:val="heading 1"/>
    <w:basedOn w:val="Normal"/>
    <w:next w:val="Normal"/>
    <w:link w:val="Heading1Char"/>
    <w:uiPriority w:val="9"/>
    <w:qFormat/>
    <w:rsid w:val="00791DDA"/>
    <w:pPr>
      <w:keepNext/>
      <w:spacing w:before="240" w:after="60"/>
      <w:outlineLvl w:val="0"/>
    </w:pPr>
    <w:rPr>
      <w:rFonts w:ascii="Cambria" w:eastAsia="Times New Roman" w:hAnsi="Cambria"/>
      <w:b/>
      <w:bCs/>
      <w:color w:val="1F497D"/>
      <w:kern w:val="32"/>
      <w:sz w:val="24"/>
      <w:szCs w:val="32"/>
    </w:rPr>
  </w:style>
  <w:style w:type="paragraph" w:styleId="Heading2">
    <w:name w:val="heading 2"/>
    <w:basedOn w:val="Normal"/>
    <w:next w:val="Normal"/>
    <w:link w:val="Heading2Char"/>
    <w:uiPriority w:val="99"/>
    <w:qFormat/>
    <w:rsid w:val="004D0BB5"/>
    <w:pPr>
      <w:keepNext/>
      <w:outlineLvl w:val="1"/>
    </w:pPr>
    <w:rPr>
      <w:rFonts w:ascii="Cambria" w:eastAsia="Times New Roman" w:hAnsi="Cambria"/>
      <w:b/>
      <w:bCs/>
      <w:i/>
      <w:iCs/>
      <w:sz w:val="24"/>
      <w:szCs w:val="28"/>
    </w:rPr>
  </w:style>
  <w:style w:type="paragraph" w:styleId="Heading3">
    <w:name w:val="heading 3"/>
    <w:basedOn w:val="Normal"/>
    <w:next w:val="Normal"/>
    <w:link w:val="Heading3Char"/>
    <w:uiPriority w:val="99"/>
    <w:qFormat/>
    <w:rsid w:val="001C2C6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DDA"/>
    <w:rPr>
      <w:rFonts w:ascii="Cambria" w:hAnsi="Cambria" w:cs="Times New Roman"/>
      <w:b/>
      <w:bCs/>
      <w:color w:val="1F497D"/>
      <w:kern w:val="32"/>
      <w:sz w:val="32"/>
      <w:szCs w:val="32"/>
    </w:rPr>
  </w:style>
  <w:style w:type="character" w:customStyle="1" w:styleId="Heading2Char">
    <w:name w:val="Heading 2 Char"/>
    <w:basedOn w:val="DefaultParagraphFont"/>
    <w:link w:val="Heading2"/>
    <w:uiPriority w:val="99"/>
    <w:locked/>
    <w:rsid w:val="004D0BB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C2C6E"/>
    <w:rPr>
      <w:rFonts w:ascii="Cambria" w:hAnsi="Cambria" w:cs="Times New Roman"/>
      <w:b/>
      <w:bCs/>
      <w:sz w:val="26"/>
      <w:szCs w:val="26"/>
    </w:rPr>
  </w:style>
  <w:style w:type="paragraph" w:styleId="ListParagraph">
    <w:name w:val="List Paragraph"/>
    <w:basedOn w:val="Normal"/>
    <w:uiPriority w:val="99"/>
    <w:qFormat/>
    <w:rsid w:val="00EC08E8"/>
    <w:pPr>
      <w:ind w:left="720"/>
    </w:pPr>
  </w:style>
  <w:style w:type="table" w:styleId="TableGrid">
    <w:name w:val="Table Grid"/>
    <w:basedOn w:val="TableNormal"/>
    <w:uiPriority w:val="99"/>
    <w:rsid w:val="00EC08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3372E"/>
    <w:pPr>
      <w:tabs>
        <w:tab w:val="center" w:pos="4680"/>
        <w:tab w:val="right" w:pos="9360"/>
      </w:tabs>
    </w:pPr>
  </w:style>
  <w:style w:type="character" w:customStyle="1" w:styleId="HeaderChar">
    <w:name w:val="Header Char"/>
    <w:basedOn w:val="DefaultParagraphFont"/>
    <w:link w:val="Header"/>
    <w:uiPriority w:val="99"/>
    <w:locked/>
    <w:rsid w:val="0023372E"/>
    <w:rPr>
      <w:rFonts w:ascii="Calibri" w:eastAsia="Times New Roman" w:hAnsi="Calibri" w:cs="Times New Roman"/>
    </w:rPr>
  </w:style>
  <w:style w:type="paragraph" w:styleId="Footer">
    <w:name w:val="footer"/>
    <w:basedOn w:val="Normal"/>
    <w:link w:val="FooterChar"/>
    <w:uiPriority w:val="99"/>
    <w:rsid w:val="0023372E"/>
    <w:pPr>
      <w:tabs>
        <w:tab w:val="center" w:pos="4680"/>
        <w:tab w:val="right" w:pos="9360"/>
      </w:tabs>
    </w:pPr>
  </w:style>
  <w:style w:type="character" w:customStyle="1" w:styleId="FooterChar">
    <w:name w:val="Footer Char"/>
    <w:basedOn w:val="DefaultParagraphFont"/>
    <w:link w:val="Footer"/>
    <w:uiPriority w:val="99"/>
    <w:locked/>
    <w:rsid w:val="0023372E"/>
    <w:rPr>
      <w:rFonts w:ascii="Calibri" w:eastAsia="Times New Roman" w:hAnsi="Calibri" w:cs="Times New Roman"/>
    </w:rPr>
  </w:style>
  <w:style w:type="paragraph" w:styleId="BalloonText">
    <w:name w:val="Balloon Text"/>
    <w:basedOn w:val="Normal"/>
    <w:link w:val="BalloonTextChar"/>
    <w:uiPriority w:val="99"/>
    <w:semiHidden/>
    <w:rsid w:val="002337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2E"/>
    <w:rPr>
      <w:rFonts w:ascii="Tahoma" w:eastAsia="Times New Roman" w:hAnsi="Tahoma" w:cs="Tahoma"/>
      <w:sz w:val="16"/>
      <w:szCs w:val="16"/>
    </w:rPr>
  </w:style>
  <w:style w:type="table" w:customStyle="1" w:styleId="MediumShading1-Accent11">
    <w:name w:val="Medium Shading 1 - Accent 11"/>
    <w:uiPriority w:val="99"/>
    <w:rsid w:val="00791DDA"/>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styleId="CommentReference">
    <w:name w:val="annotation reference"/>
    <w:basedOn w:val="DefaultParagraphFont"/>
    <w:uiPriority w:val="99"/>
    <w:semiHidden/>
    <w:rsid w:val="00385FD7"/>
    <w:rPr>
      <w:rFonts w:cs="Times New Roman"/>
      <w:sz w:val="16"/>
      <w:szCs w:val="16"/>
    </w:rPr>
  </w:style>
  <w:style w:type="paragraph" w:styleId="CommentText">
    <w:name w:val="annotation text"/>
    <w:basedOn w:val="Normal"/>
    <w:link w:val="CommentTextChar"/>
    <w:uiPriority w:val="99"/>
    <w:semiHidden/>
    <w:rsid w:val="00385FD7"/>
    <w:rPr>
      <w:sz w:val="20"/>
      <w:szCs w:val="20"/>
    </w:rPr>
  </w:style>
  <w:style w:type="character" w:customStyle="1" w:styleId="CommentTextChar">
    <w:name w:val="Comment Text Char"/>
    <w:basedOn w:val="DefaultParagraphFont"/>
    <w:link w:val="CommentText"/>
    <w:uiPriority w:val="99"/>
    <w:semiHidden/>
    <w:locked/>
    <w:rsid w:val="00385FD7"/>
    <w:rPr>
      <w:rFonts w:cs="Times New Roman"/>
    </w:rPr>
  </w:style>
  <w:style w:type="paragraph" w:styleId="CommentSubject">
    <w:name w:val="annotation subject"/>
    <w:basedOn w:val="CommentText"/>
    <w:next w:val="CommentText"/>
    <w:link w:val="CommentSubjectChar"/>
    <w:uiPriority w:val="99"/>
    <w:semiHidden/>
    <w:rsid w:val="00385FD7"/>
    <w:rPr>
      <w:b/>
      <w:bCs/>
    </w:rPr>
  </w:style>
  <w:style w:type="character" w:customStyle="1" w:styleId="CommentSubjectChar">
    <w:name w:val="Comment Subject Char"/>
    <w:basedOn w:val="CommentTextChar"/>
    <w:link w:val="CommentSubject"/>
    <w:uiPriority w:val="99"/>
    <w:semiHidden/>
    <w:locked/>
    <w:rsid w:val="00385FD7"/>
    <w:rPr>
      <w:rFonts w:cs="Times New Roman"/>
      <w:b/>
      <w:bCs/>
    </w:rPr>
  </w:style>
  <w:style w:type="paragraph" w:styleId="NoSpacing">
    <w:name w:val="No Spacing"/>
    <w:uiPriority w:val="1"/>
    <w:qFormat/>
    <w:rsid w:val="00385FD7"/>
  </w:style>
  <w:style w:type="character" w:styleId="Hyperlink">
    <w:name w:val="Hyperlink"/>
    <w:basedOn w:val="DefaultParagraphFont"/>
    <w:uiPriority w:val="99"/>
    <w:rsid w:val="002F7320"/>
    <w:rPr>
      <w:rFonts w:cs="Times New Roman"/>
      <w:color w:val="0000FF"/>
      <w:u w:val="single"/>
    </w:rPr>
  </w:style>
  <w:style w:type="character" w:styleId="FollowedHyperlink">
    <w:name w:val="FollowedHyperlink"/>
    <w:basedOn w:val="DefaultParagraphFont"/>
    <w:uiPriority w:val="99"/>
    <w:semiHidden/>
    <w:rsid w:val="006551FD"/>
    <w:rPr>
      <w:rFonts w:cs="Times New Roman"/>
      <w:color w:val="800080"/>
      <w:u w:val="single"/>
    </w:rPr>
  </w:style>
  <w:style w:type="paragraph" w:styleId="FootnoteText">
    <w:name w:val="footnote text"/>
    <w:basedOn w:val="Normal"/>
    <w:link w:val="FootnoteTextChar"/>
    <w:uiPriority w:val="99"/>
    <w:unhideWhenUsed/>
    <w:rsid w:val="0085578A"/>
    <w:rPr>
      <w:sz w:val="20"/>
      <w:szCs w:val="20"/>
    </w:rPr>
  </w:style>
  <w:style w:type="character" w:customStyle="1" w:styleId="FootnoteTextChar">
    <w:name w:val="Footnote Text Char"/>
    <w:basedOn w:val="DefaultParagraphFont"/>
    <w:link w:val="FootnoteText"/>
    <w:uiPriority w:val="99"/>
    <w:rsid w:val="0085578A"/>
    <w:rPr>
      <w:sz w:val="20"/>
      <w:szCs w:val="20"/>
    </w:rPr>
  </w:style>
  <w:style w:type="character" w:styleId="FootnoteReference">
    <w:name w:val="footnote reference"/>
    <w:basedOn w:val="DefaultParagraphFont"/>
    <w:uiPriority w:val="99"/>
    <w:semiHidden/>
    <w:unhideWhenUsed/>
    <w:rsid w:val="0085578A"/>
    <w:rPr>
      <w:vertAlign w:val="superscript"/>
    </w:rPr>
  </w:style>
  <w:style w:type="paragraph" w:styleId="Subtitle">
    <w:name w:val="Subtitle"/>
    <w:basedOn w:val="Normal"/>
    <w:next w:val="Normal"/>
    <w:link w:val="SubtitleChar"/>
    <w:qFormat/>
    <w:locked/>
    <w:rsid w:val="006163C6"/>
    <w:pPr>
      <w:numPr>
        <w:ilvl w:val="1"/>
      </w:numPr>
    </w:pPr>
    <w:rPr>
      <w:rFonts w:ascii="Cambria" w:eastAsia="Times New Roman" w:hAnsi="Cambria"/>
      <w:b/>
      <w:iCs/>
      <w:smallCaps/>
      <w:color w:val="4F81BD"/>
      <w:spacing w:val="15"/>
      <w:sz w:val="24"/>
      <w:szCs w:val="24"/>
    </w:rPr>
  </w:style>
  <w:style w:type="character" w:customStyle="1" w:styleId="SubtitleChar">
    <w:name w:val="Subtitle Char"/>
    <w:basedOn w:val="DefaultParagraphFont"/>
    <w:link w:val="Subtitle"/>
    <w:rsid w:val="006163C6"/>
    <w:rPr>
      <w:rFonts w:ascii="Cambria" w:eastAsia="Times New Roman" w:hAnsi="Cambria"/>
      <w:b/>
      <w:iCs/>
      <w:smallCaps/>
      <w:color w:val="4F81BD"/>
      <w:spacing w:val="15"/>
      <w:sz w:val="24"/>
      <w:szCs w:val="24"/>
    </w:rPr>
  </w:style>
  <w:style w:type="character" w:styleId="PlaceholderText">
    <w:name w:val="Placeholder Text"/>
    <w:basedOn w:val="DefaultParagraphFont"/>
    <w:uiPriority w:val="99"/>
    <w:semiHidden/>
    <w:rsid w:val="00796A87"/>
    <w:rPr>
      <w:color w:val="808080"/>
    </w:rPr>
  </w:style>
  <w:style w:type="paragraph" w:styleId="Revision">
    <w:name w:val="Revision"/>
    <w:hidden/>
    <w:uiPriority w:val="99"/>
    <w:semiHidden/>
    <w:rsid w:val="004F7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D8"/>
  </w:style>
  <w:style w:type="paragraph" w:styleId="Heading1">
    <w:name w:val="heading 1"/>
    <w:basedOn w:val="Normal"/>
    <w:next w:val="Normal"/>
    <w:link w:val="Heading1Char"/>
    <w:uiPriority w:val="9"/>
    <w:qFormat/>
    <w:rsid w:val="00791DDA"/>
    <w:pPr>
      <w:keepNext/>
      <w:spacing w:before="240" w:after="60"/>
      <w:outlineLvl w:val="0"/>
    </w:pPr>
    <w:rPr>
      <w:rFonts w:ascii="Cambria" w:eastAsia="Times New Roman" w:hAnsi="Cambria"/>
      <w:b/>
      <w:bCs/>
      <w:color w:val="1F497D"/>
      <w:kern w:val="32"/>
      <w:sz w:val="24"/>
      <w:szCs w:val="32"/>
    </w:rPr>
  </w:style>
  <w:style w:type="paragraph" w:styleId="Heading2">
    <w:name w:val="heading 2"/>
    <w:basedOn w:val="Normal"/>
    <w:next w:val="Normal"/>
    <w:link w:val="Heading2Char"/>
    <w:uiPriority w:val="99"/>
    <w:qFormat/>
    <w:rsid w:val="004D0BB5"/>
    <w:pPr>
      <w:keepNext/>
      <w:outlineLvl w:val="1"/>
    </w:pPr>
    <w:rPr>
      <w:rFonts w:ascii="Cambria" w:eastAsia="Times New Roman" w:hAnsi="Cambria"/>
      <w:b/>
      <w:bCs/>
      <w:i/>
      <w:iCs/>
      <w:sz w:val="24"/>
      <w:szCs w:val="28"/>
    </w:rPr>
  </w:style>
  <w:style w:type="paragraph" w:styleId="Heading3">
    <w:name w:val="heading 3"/>
    <w:basedOn w:val="Normal"/>
    <w:next w:val="Normal"/>
    <w:link w:val="Heading3Char"/>
    <w:uiPriority w:val="99"/>
    <w:qFormat/>
    <w:rsid w:val="001C2C6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DDA"/>
    <w:rPr>
      <w:rFonts w:ascii="Cambria" w:hAnsi="Cambria" w:cs="Times New Roman"/>
      <w:b/>
      <w:bCs/>
      <w:color w:val="1F497D"/>
      <w:kern w:val="32"/>
      <w:sz w:val="32"/>
      <w:szCs w:val="32"/>
    </w:rPr>
  </w:style>
  <w:style w:type="character" w:customStyle="1" w:styleId="Heading2Char">
    <w:name w:val="Heading 2 Char"/>
    <w:basedOn w:val="DefaultParagraphFont"/>
    <w:link w:val="Heading2"/>
    <w:uiPriority w:val="99"/>
    <w:locked/>
    <w:rsid w:val="004D0BB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C2C6E"/>
    <w:rPr>
      <w:rFonts w:ascii="Cambria" w:hAnsi="Cambria" w:cs="Times New Roman"/>
      <w:b/>
      <w:bCs/>
      <w:sz w:val="26"/>
      <w:szCs w:val="26"/>
    </w:rPr>
  </w:style>
  <w:style w:type="paragraph" w:styleId="ListParagraph">
    <w:name w:val="List Paragraph"/>
    <w:basedOn w:val="Normal"/>
    <w:uiPriority w:val="99"/>
    <w:qFormat/>
    <w:rsid w:val="00EC08E8"/>
    <w:pPr>
      <w:ind w:left="720"/>
    </w:pPr>
  </w:style>
  <w:style w:type="table" w:styleId="TableGrid">
    <w:name w:val="Table Grid"/>
    <w:basedOn w:val="TableNormal"/>
    <w:uiPriority w:val="99"/>
    <w:rsid w:val="00EC08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3372E"/>
    <w:pPr>
      <w:tabs>
        <w:tab w:val="center" w:pos="4680"/>
        <w:tab w:val="right" w:pos="9360"/>
      </w:tabs>
    </w:pPr>
  </w:style>
  <w:style w:type="character" w:customStyle="1" w:styleId="HeaderChar">
    <w:name w:val="Header Char"/>
    <w:basedOn w:val="DefaultParagraphFont"/>
    <w:link w:val="Header"/>
    <w:uiPriority w:val="99"/>
    <w:locked/>
    <w:rsid w:val="0023372E"/>
    <w:rPr>
      <w:rFonts w:ascii="Calibri" w:eastAsia="Times New Roman" w:hAnsi="Calibri" w:cs="Times New Roman"/>
    </w:rPr>
  </w:style>
  <w:style w:type="paragraph" w:styleId="Footer">
    <w:name w:val="footer"/>
    <w:basedOn w:val="Normal"/>
    <w:link w:val="FooterChar"/>
    <w:uiPriority w:val="99"/>
    <w:rsid w:val="0023372E"/>
    <w:pPr>
      <w:tabs>
        <w:tab w:val="center" w:pos="4680"/>
        <w:tab w:val="right" w:pos="9360"/>
      </w:tabs>
    </w:pPr>
  </w:style>
  <w:style w:type="character" w:customStyle="1" w:styleId="FooterChar">
    <w:name w:val="Footer Char"/>
    <w:basedOn w:val="DefaultParagraphFont"/>
    <w:link w:val="Footer"/>
    <w:uiPriority w:val="99"/>
    <w:locked/>
    <w:rsid w:val="0023372E"/>
    <w:rPr>
      <w:rFonts w:ascii="Calibri" w:eastAsia="Times New Roman" w:hAnsi="Calibri" w:cs="Times New Roman"/>
    </w:rPr>
  </w:style>
  <w:style w:type="paragraph" w:styleId="BalloonText">
    <w:name w:val="Balloon Text"/>
    <w:basedOn w:val="Normal"/>
    <w:link w:val="BalloonTextChar"/>
    <w:uiPriority w:val="99"/>
    <w:semiHidden/>
    <w:rsid w:val="002337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2E"/>
    <w:rPr>
      <w:rFonts w:ascii="Tahoma" w:eastAsia="Times New Roman" w:hAnsi="Tahoma" w:cs="Tahoma"/>
      <w:sz w:val="16"/>
      <w:szCs w:val="16"/>
    </w:rPr>
  </w:style>
  <w:style w:type="table" w:customStyle="1" w:styleId="MediumShading1-Accent11">
    <w:name w:val="Medium Shading 1 - Accent 11"/>
    <w:uiPriority w:val="99"/>
    <w:rsid w:val="00791DDA"/>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styleId="CommentReference">
    <w:name w:val="annotation reference"/>
    <w:basedOn w:val="DefaultParagraphFont"/>
    <w:uiPriority w:val="99"/>
    <w:semiHidden/>
    <w:rsid w:val="00385FD7"/>
    <w:rPr>
      <w:rFonts w:cs="Times New Roman"/>
      <w:sz w:val="16"/>
      <w:szCs w:val="16"/>
    </w:rPr>
  </w:style>
  <w:style w:type="paragraph" w:styleId="CommentText">
    <w:name w:val="annotation text"/>
    <w:basedOn w:val="Normal"/>
    <w:link w:val="CommentTextChar"/>
    <w:uiPriority w:val="99"/>
    <w:semiHidden/>
    <w:rsid w:val="00385FD7"/>
    <w:rPr>
      <w:sz w:val="20"/>
      <w:szCs w:val="20"/>
    </w:rPr>
  </w:style>
  <w:style w:type="character" w:customStyle="1" w:styleId="CommentTextChar">
    <w:name w:val="Comment Text Char"/>
    <w:basedOn w:val="DefaultParagraphFont"/>
    <w:link w:val="CommentText"/>
    <w:uiPriority w:val="99"/>
    <w:semiHidden/>
    <w:locked/>
    <w:rsid w:val="00385FD7"/>
    <w:rPr>
      <w:rFonts w:cs="Times New Roman"/>
    </w:rPr>
  </w:style>
  <w:style w:type="paragraph" w:styleId="CommentSubject">
    <w:name w:val="annotation subject"/>
    <w:basedOn w:val="CommentText"/>
    <w:next w:val="CommentText"/>
    <w:link w:val="CommentSubjectChar"/>
    <w:uiPriority w:val="99"/>
    <w:semiHidden/>
    <w:rsid w:val="00385FD7"/>
    <w:rPr>
      <w:b/>
      <w:bCs/>
    </w:rPr>
  </w:style>
  <w:style w:type="character" w:customStyle="1" w:styleId="CommentSubjectChar">
    <w:name w:val="Comment Subject Char"/>
    <w:basedOn w:val="CommentTextChar"/>
    <w:link w:val="CommentSubject"/>
    <w:uiPriority w:val="99"/>
    <w:semiHidden/>
    <w:locked/>
    <w:rsid w:val="00385FD7"/>
    <w:rPr>
      <w:rFonts w:cs="Times New Roman"/>
      <w:b/>
      <w:bCs/>
    </w:rPr>
  </w:style>
  <w:style w:type="paragraph" w:styleId="NoSpacing">
    <w:name w:val="No Spacing"/>
    <w:uiPriority w:val="1"/>
    <w:qFormat/>
    <w:rsid w:val="00385FD7"/>
  </w:style>
  <w:style w:type="character" w:styleId="Hyperlink">
    <w:name w:val="Hyperlink"/>
    <w:basedOn w:val="DefaultParagraphFont"/>
    <w:uiPriority w:val="99"/>
    <w:rsid w:val="002F7320"/>
    <w:rPr>
      <w:rFonts w:cs="Times New Roman"/>
      <w:color w:val="0000FF"/>
      <w:u w:val="single"/>
    </w:rPr>
  </w:style>
  <w:style w:type="character" w:styleId="FollowedHyperlink">
    <w:name w:val="FollowedHyperlink"/>
    <w:basedOn w:val="DefaultParagraphFont"/>
    <w:uiPriority w:val="99"/>
    <w:semiHidden/>
    <w:rsid w:val="006551FD"/>
    <w:rPr>
      <w:rFonts w:cs="Times New Roman"/>
      <w:color w:val="800080"/>
      <w:u w:val="single"/>
    </w:rPr>
  </w:style>
  <w:style w:type="paragraph" w:styleId="FootnoteText">
    <w:name w:val="footnote text"/>
    <w:basedOn w:val="Normal"/>
    <w:link w:val="FootnoteTextChar"/>
    <w:uiPriority w:val="99"/>
    <w:unhideWhenUsed/>
    <w:rsid w:val="0085578A"/>
    <w:rPr>
      <w:sz w:val="20"/>
      <w:szCs w:val="20"/>
    </w:rPr>
  </w:style>
  <w:style w:type="character" w:customStyle="1" w:styleId="FootnoteTextChar">
    <w:name w:val="Footnote Text Char"/>
    <w:basedOn w:val="DefaultParagraphFont"/>
    <w:link w:val="FootnoteText"/>
    <w:uiPriority w:val="99"/>
    <w:rsid w:val="0085578A"/>
    <w:rPr>
      <w:sz w:val="20"/>
      <w:szCs w:val="20"/>
    </w:rPr>
  </w:style>
  <w:style w:type="character" w:styleId="FootnoteReference">
    <w:name w:val="footnote reference"/>
    <w:basedOn w:val="DefaultParagraphFont"/>
    <w:uiPriority w:val="99"/>
    <w:semiHidden/>
    <w:unhideWhenUsed/>
    <w:rsid w:val="0085578A"/>
    <w:rPr>
      <w:vertAlign w:val="superscript"/>
    </w:rPr>
  </w:style>
  <w:style w:type="paragraph" w:styleId="Subtitle">
    <w:name w:val="Subtitle"/>
    <w:basedOn w:val="Normal"/>
    <w:next w:val="Normal"/>
    <w:link w:val="SubtitleChar"/>
    <w:qFormat/>
    <w:locked/>
    <w:rsid w:val="006163C6"/>
    <w:pPr>
      <w:numPr>
        <w:ilvl w:val="1"/>
      </w:numPr>
    </w:pPr>
    <w:rPr>
      <w:rFonts w:ascii="Cambria" w:eastAsia="Times New Roman" w:hAnsi="Cambria"/>
      <w:b/>
      <w:iCs/>
      <w:smallCaps/>
      <w:color w:val="4F81BD"/>
      <w:spacing w:val="15"/>
      <w:sz w:val="24"/>
      <w:szCs w:val="24"/>
    </w:rPr>
  </w:style>
  <w:style w:type="character" w:customStyle="1" w:styleId="SubtitleChar">
    <w:name w:val="Subtitle Char"/>
    <w:basedOn w:val="DefaultParagraphFont"/>
    <w:link w:val="Subtitle"/>
    <w:rsid w:val="006163C6"/>
    <w:rPr>
      <w:rFonts w:ascii="Cambria" w:eastAsia="Times New Roman" w:hAnsi="Cambria"/>
      <w:b/>
      <w:iCs/>
      <w:smallCaps/>
      <w:color w:val="4F81BD"/>
      <w:spacing w:val="15"/>
      <w:sz w:val="24"/>
      <w:szCs w:val="24"/>
    </w:rPr>
  </w:style>
  <w:style w:type="character" w:styleId="PlaceholderText">
    <w:name w:val="Placeholder Text"/>
    <w:basedOn w:val="DefaultParagraphFont"/>
    <w:uiPriority w:val="99"/>
    <w:semiHidden/>
    <w:rsid w:val="00796A87"/>
    <w:rPr>
      <w:color w:val="808080"/>
    </w:rPr>
  </w:style>
  <w:style w:type="paragraph" w:styleId="Revision">
    <w:name w:val="Revision"/>
    <w:hidden/>
    <w:uiPriority w:val="99"/>
    <w:semiHidden/>
    <w:rsid w:val="004F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3321">
      <w:marLeft w:val="0"/>
      <w:marRight w:val="0"/>
      <w:marTop w:val="0"/>
      <w:marBottom w:val="0"/>
      <w:divBdr>
        <w:top w:val="none" w:sz="0" w:space="0" w:color="auto"/>
        <w:left w:val="none" w:sz="0" w:space="0" w:color="auto"/>
        <w:bottom w:val="none" w:sz="0" w:space="0" w:color="auto"/>
        <w:right w:val="none" w:sz="0" w:space="0" w:color="auto"/>
      </w:divBdr>
    </w:div>
    <w:div w:id="1463691291">
      <w:bodyDiv w:val="1"/>
      <w:marLeft w:val="0"/>
      <w:marRight w:val="0"/>
      <w:marTop w:val="0"/>
      <w:marBottom w:val="0"/>
      <w:divBdr>
        <w:top w:val="none" w:sz="0" w:space="0" w:color="auto"/>
        <w:left w:val="none" w:sz="0" w:space="0" w:color="auto"/>
        <w:bottom w:val="none" w:sz="0" w:space="0" w:color="auto"/>
        <w:right w:val="none" w:sz="0" w:space="0" w:color="auto"/>
      </w:divBdr>
    </w:div>
    <w:div w:id="14985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microsoft.com/office/2007/relationships/hdphoto" Target="media/hdphoto2.wdp"/><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jpg"/><Relationship Id="rId23" Type="http://schemas.microsoft.com/office/2007/relationships/hdphoto" Target="media/hdphoto3.wdp"/><Relationship Id="rId10" Type="http://schemas.openxmlformats.org/officeDocument/2006/relationships/hyperlink" Target="http://www.schoolview.org"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42E0-FE60-45BD-B6D4-6BAA62013726}">
  <ds:schemaRefs>
    <ds:schemaRef ds:uri="http://schemas.openxmlformats.org/officeDocument/2006/bibliography"/>
  </ds:schemaRefs>
</ds:datastoreItem>
</file>

<file path=customXml/itemProps2.xml><?xml version="1.0" encoding="utf-8"?>
<ds:datastoreItem xmlns:ds="http://schemas.openxmlformats.org/officeDocument/2006/customXml" ds:itemID="{119BBFA7-09F9-42FC-B235-EFCCFEA6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3553</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Unified Improvement Plan Quality Criteria (District Level)</vt:lpstr>
    </vt:vector>
  </TitlesOfParts>
  <Company>CDE</Company>
  <LinksUpToDate>false</LinksUpToDate>
  <CharactersWithSpaces>25101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Improvement Plan Quality Criteria (District Level)</dc:title>
  <dc:creator>huddleston_J</dc:creator>
  <cp:lastModifiedBy>Baker, Jamie</cp:lastModifiedBy>
  <cp:revision>6</cp:revision>
  <cp:lastPrinted>2013-08-14T15:46:00Z</cp:lastPrinted>
  <dcterms:created xsi:type="dcterms:W3CDTF">2013-08-15T17:36:00Z</dcterms:created>
  <dcterms:modified xsi:type="dcterms:W3CDTF">2013-08-15T21:36:00Z</dcterms:modified>
</cp:coreProperties>
</file>