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30" w:rsidRDefault="00A36730" w:rsidP="00A3673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634B11" wp14:editId="7243C3A8">
                <wp:simplePos x="0" y="0"/>
                <wp:positionH relativeFrom="column">
                  <wp:posOffset>781050</wp:posOffset>
                </wp:positionH>
                <wp:positionV relativeFrom="page">
                  <wp:posOffset>1238250</wp:posOffset>
                </wp:positionV>
                <wp:extent cx="5715000" cy="895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30" w:rsidRPr="00706AC1" w:rsidRDefault="00A36730" w:rsidP="00A36730">
                            <w:pPr>
                              <w:spacing w:line="276" w:lineRule="auto"/>
                              <w:jc w:val="center"/>
                              <w:rPr>
                                <w:rFonts w:ascii="Museo Slab 500" w:hAnsi="Museo Slab 500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DROP-IN ARTICLE </w:t>
                            </w:r>
                          </w:p>
                          <w:p w:rsidR="00A36730" w:rsidRPr="00706AC1" w:rsidRDefault="00A36730" w:rsidP="00A36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4B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97.5pt;width:450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" filled="f" stroked="f">
                <v:textbox>
                  <w:txbxContent>
                    <w:p w:rsidR="00A36730" w:rsidRPr="00706AC1" w:rsidRDefault="00A36730" w:rsidP="00A36730">
                      <w:pPr>
                        <w:spacing w:line="276" w:lineRule="auto"/>
                        <w:jc w:val="center"/>
                        <w:rPr>
                          <w:rFonts w:ascii="Museo Slab 500" w:hAnsi="Museo Slab 500"/>
                          <w:color w:val="4F81BD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Museo Slab 500" w:hAnsi="Museo Slab 500"/>
                          <w:color w:val="4F81BD" w:themeColor="accent1"/>
                          <w:sz w:val="48"/>
                          <w:szCs w:val="48"/>
                        </w:rPr>
                        <w:t xml:space="preserve">DROP-IN ARTICLE </w:t>
                      </w:r>
                    </w:p>
                    <w:p w:rsidR="00A36730" w:rsidRPr="00706AC1" w:rsidRDefault="00A36730" w:rsidP="00A3673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B6073B" wp14:editId="5E403E5E">
                <wp:simplePos x="0" y="0"/>
                <wp:positionH relativeFrom="column">
                  <wp:posOffset>723900</wp:posOffset>
                </wp:positionH>
                <wp:positionV relativeFrom="page">
                  <wp:posOffset>609600</wp:posOffset>
                </wp:positionV>
                <wp:extent cx="5829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30" w:rsidRPr="00800DF3" w:rsidRDefault="00A36730" w:rsidP="00A36730">
                            <w:pPr>
                              <w:spacing w:line="276" w:lineRule="auto"/>
                              <w:jc w:val="center"/>
                              <w:rPr>
                                <w:rFonts w:ascii="Museo Slab 500" w:hAnsi="Museo Slab 500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E5EE1">
                              <w:rPr>
                                <w:rFonts w:ascii="Museo Slab 500" w:hAnsi="Museo Slab 500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Colorado </w:t>
                            </w:r>
                            <w:r w:rsidR="00080C0F">
                              <w:rPr>
                                <w:rFonts w:ascii="Museo Slab 500" w:hAnsi="Museo Slab 500"/>
                                <w:color w:val="000000" w:themeColor="text1"/>
                                <w:sz w:val="44"/>
                                <w:szCs w:val="36"/>
                              </w:rPr>
                              <w:t>10</w:t>
                            </w:r>
                            <w:r w:rsidR="00080C0F" w:rsidRPr="00080C0F">
                              <w:rPr>
                                <w:rFonts w:ascii="Museo Slab 500" w:hAnsi="Museo Slab 500"/>
                                <w:color w:val="000000" w:themeColor="text1"/>
                                <w:sz w:val="44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80C0F">
                              <w:rPr>
                                <w:rFonts w:ascii="Museo Slab 500" w:hAnsi="Museo Slab 500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 graders to take PSAT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073B" id="Text Box 2" o:spid="_x0000_s1027" type="#_x0000_t202" style="position:absolute;margin-left:57pt;margin-top:48pt;width:459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kkqQIAAKo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" filled="f" stroked="f">
                <v:textbox>
                  <w:txbxContent>
                    <w:p w:rsidR="00A36730" w:rsidRPr="00800DF3" w:rsidRDefault="00A36730" w:rsidP="00A36730">
                      <w:pPr>
                        <w:spacing w:line="276" w:lineRule="auto"/>
                        <w:jc w:val="center"/>
                        <w:rPr>
                          <w:rFonts w:ascii="Museo Slab 500" w:hAnsi="Museo Slab 500"/>
                          <w:color w:val="4F81BD" w:themeColor="accent1"/>
                          <w:sz w:val="40"/>
                          <w:szCs w:val="40"/>
                        </w:rPr>
                      </w:pPr>
                      <w:r w:rsidRPr="00DE5EE1">
                        <w:rPr>
                          <w:rFonts w:ascii="Museo Slab 500" w:hAnsi="Museo Slab 500"/>
                          <w:color w:val="000000" w:themeColor="text1"/>
                          <w:sz w:val="44"/>
                          <w:szCs w:val="36"/>
                        </w:rPr>
                        <w:t xml:space="preserve">Colorado </w:t>
                      </w:r>
                      <w:r w:rsidR="00080C0F">
                        <w:rPr>
                          <w:rFonts w:ascii="Museo Slab 500" w:hAnsi="Museo Slab 500"/>
                          <w:color w:val="000000" w:themeColor="text1"/>
                          <w:sz w:val="44"/>
                          <w:szCs w:val="36"/>
                        </w:rPr>
                        <w:t>10</w:t>
                      </w:r>
                      <w:r w:rsidR="00080C0F" w:rsidRPr="00080C0F">
                        <w:rPr>
                          <w:rFonts w:ascii="Museo Slab 500" w:hAnsi="Museo Slab 500"/>
                          <w:color w:val="000000" w:themeColor="text1"/>
                          <w:sz w:val="44"/>
                          <w:szCs w:val="36"/>
                          <w:vertAlign w:val="superscript"/>
                        </w:rPr>
                        <w:t>th</w:t>
                      </w:r>
                      <w:r w:rsidR="00080C0F">
                        <w:rPr>
                          <w:rFonts w:ascii="Museo Slab 500" w:hAnsi="Museo Slab 500"/>
                          <w:color w:val="000000" w:themeColor="text1"/>
                          <w:sz w:val="44"/>
                          <w:szCs w:val="36"/>
                        </w:rPr>
                        <w:t xml:space="preserve"> graders to take PSAT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61A5977B" wp14:editId="28B122C6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772400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s Mtn Fact Sheet Fron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rPr>
          <w:noProof/>
        </w:rPr>
      </w:pPr>
    </w:p>
    <w:p w:rsidR="00A36730" w:rsidRDefault="00A36730" w:rsidP="00A36730">
      <w:pPr>
        <w:spacing w:after="200" w:line="276" w:lineRule="auto"/>
        <w:rPr>
          <w:noProof/>
        </w:rPr>
        <w:sectPr w:rsidR="00A36730" w:rsidSect="00A36730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A36730" w:rsidRPr="00324FB2" w:rsidRDefault="00A36730" w:rsidP="00A36730">
      <w:pPr>
        <w:pBdr>
          <w:bottom w:val="single" w:sz="8" w:space="1" w:color="CCCCCC" w:themeColor="text1" w:themeTint="33"/>
        </w:pBdr>
        <w:spacing w:after="120"/>
        <w:rPr>
          <w:rFonts w:ascii="Museo Slab 500" w:hAnsi="Museo Slab 500"/>
          <w:color w:val="000000" w:themeColor="text1"/>
          <w:sz w:val="30"/>
          <w:szCs w:val="30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lastRenderedPageBreak/>
        <w:t>Superintendents or Principals to Parents</w:t>
      </w:r>
      <w:r w:rsidR="000B026A">
        <w:rPr>
          <w:rFonts w:ascii="Museo Slab 500" w:hAnsi="Museo Slab 500"/>
          <w:color w:val="000000" w:themeColor="text1"/>
          <w:sz w:val="30"/>
          <w:szCs w:val="30"/>
        </w:rPr>
        <w:t xml:space="preserve"> and Teachers</w:t>
      </w:r>
    </w:p>
    <w:p w:rsidR="00A36730" w:rsidRPr="00012592" w:rsidRDefault="00A36730" w:rsidP="00A36730">
      <w:pPr>
        <w:rPr>
          <w:i/>
        </w:rPr>
      </w:pPr>
      <w:r w:rsidRPr="00012592">
        <w:rPr>
          <w:i/>
        </w:rPr>
        <w:t xml:space="preserve">Use this entire article or just portion of it to communicate with </w:t>
      </w:r>
      <w:r>
        <w:rPr>
          <w:i/>
        </w:rPr>
        <w:t xml:space="preserve">parents </w:t>
      </w:r>
      <w:r w:rsidRPr="00012592">
        <w:rPr>
          <w:i/>
        </w:rPr>
        <w:t xml:space="preserve">about the </w:t>
      </w:r>
      <w:r w:rsidR="00833306">
        <w:rPr>
          <w:i/>
        </w:rPr>
        <w:t>PSAT</w:t>
      </w:r>
      <w:r w:rsidRPr="00012592">
        <w:rPr>
          <w:i/>
        </w:rPr>
        <w:t>.</w:t>
      </w:r>
    </w:p>
    <w:p w:rsidR="00A36730" w:rsidRDefault="00A36730" w:rsidP="00A36730"/>
    <w:p w:rsidR="00080C0F" w:rsidRDefault="00080C0F" w:rsidP="00A36730">
      <w:r>
        <w:t>Our 10</w:t>
      </w:r>
      <w:r w:rsidRPr="00080C0F">
        <w:rPr>
          <w:vertAlign w:val="superscript"/>
        </w:rPr>
        <w:t>th</w:t>
      </w:r>
      <w:r>
        <w:t xml:space="preserve"> graders not only will be taking a test that will help determine how they are progressing academically, but they will be able to take advantage of a suite of opportunities provided by the testing company that could help them improve for next year’s college entrance exam.</w:t>
      </w:r>
    </w:p>
    <w:p w:rsidR="00080C0F" w:rsidRDefault="00080C0F" w:rsidP="00A36730"/>
    <w:p w:rsidR="00E13BEA" w:rsidRDefault="00080C0F" w:rsidP="00A36730">
      <w:r>
        <w:t>This is the first time Colorado sophomores will be taking the PSAT, a test administered by the College Board. The PSAT replaces the 10</w:t>
      </w:r>
      <w:r w:rsidRPr="00080C0F">
        <w:rPr>
          <w:vertAlign w:val="superscript"/>
        </w:rPr>
        <w:t>th</w:t>
      </w:r>
      <w:r>
        <w:t xml:space="preserve"> grade PARCC exams in English language arts and math that were part of the Colorado Measures of Academic Success assessment system. The PSAT </w:t>
      </w:r>
      <w:r w:rsidR="00E13BEA">
        <w:t>is still aligned with Colorado’s standards, and the results can help identify students who need help.</w:t>
      </w:r>
    </w:p>
    <w:p w:rsidR="00E13BEA" w:rsidRDefault="00E13BEA" w:rsidP="00A36730"/>
    <w:p w:rsidR="00E13BEA" w:rsidRDefault="00080C0F" w:rsidP="00A36730">
      <w:r>
        <w:t>But the distinc</w:t>
      </w:r>
      <w:r w:rsidR="00E13BEA">
        <w:t>t advantage of the PSAT is in its programs to help students prepare for the following year’s SAT college entrance exam that all 11</w:t>
      </w:r>
      <w:r w:rsidR="00E13BEA" w:rsidRPr="00E13BEA">
        <w:rPr>
          <w:vertAlign w:val="superscript"/>
        </w:rPr>
        <w:t>th</w:t>
      </w:r>
      <w:r w:rsidR="00E13BEA">
        <w:t xml:space="preserve"> graders will be taking in 2017. Interested students taking the PSAT can receive a free, personalized SAT study plan tailored to the student’s strengths and weaknesses and using official test materials and support from the Khan Academy.</w:t>
      </w:r>
    </w:p>
    <w:p w:rsidR="00E13BEA" w:rsidRDefault="00E13BEA" w:rsidP="00A36730"/>
    <w:p w:rsidR="00080C0F" w:rsidRDefault="00E13BEA" w:rsidP="00A36730">
      <w:r>
        <w:t xml:space="preserve">The free resources include interactive questions, video lessons and reference articles; thousands of practice questions; official full-length SAT and PSAT practice tests; and a mobile app for daily practice.  Students can opt in to a service that will provide them free information about admission and financial aid from colleges, universities and scholarship programs. </w:t>
      </w:r>
    </w:p>
    <w:p w:rsidR="00E13BEA" w:rsidRDefault="00E13BEA" w:rsidP="00A36730"/>
    <w:p w:rsidR="00E13BEA" w:rsidRDefault="00E13BEA" w:rsidP="00A36730">
      <w:r>
        <w:t xml:space="preserve">The PSAT is not an exact duplicate of the SAT, but it can provide a good introduction to the SAT that the students will take the next year. The questions and test format are similar. It is comprised of three tests: Reading, Writing and Language and Mathematics. But it is shorter than the three-hour SAT by 15 minutes. </w:t>
      </w:r>
    </w:p>
    <w:p w:rsidR="00E13BEA" w:rsidRDefault="00E13BEA" w:rsidP="00A36730"/>
    <w:p w:rsidR="00E13BEA" w:rsidRDefault="00E13BEA" w:rsidP="00A36730">
      <w:r>
        <w:t>State officials chose the PSAT as a way to reduce the test burden and find a more meaningful statewide assessment for our 10</w:t>
      </w:r>
      <w:r w:rsidRPr="00E13BEA">
        <w:rPr>
          <w:vertAlign w:val="superscript"/>
        </w:rPr>
        <w:t>th</w:t>
      </w:r>
      <w:r>
        <w:t xml:space="preserve"> graders, who now can also take advantage of some very helpful benefits. </w:t>
      </w:r>
    </w:p>
    <w:sectPr w:rsidR="00E13BEA" w:rsidSect="00A36730">
      <w:type w:val="continuous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0"/>
    <w:rsid w:val="00080C0F"/>
    <w:rsid w:val="00086048"/>
    <w:rsid w:val="000B026A"/>
    <w:rsid w:val="0034683A"/>
    <w:rsid w:val="007B41FA"/>
    <w:rsid w:val="00833306"/>
    <w:rsid w:val="008A3B25"/>
    <w:rsid w:val="00A36730"/>
    <w:rsid w:val="00AA1127"/>
    <w:rsid w:val="00B151D4"/>
    <w:rsid w:val="00BE4E7C"/>
    <w:rsid w:val="00CB3926"/>
    <w:rsid w:val="00D11D8B"/>
    <w:rsid w:val="00E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69B1E-B727-4F01-94C5-70F01F52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30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6730"/>
    <w:pPr>
      <w:spacing w:after="0" w:line="240" w:lineRule="auto"/>
    </w:pPr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Gladis</dc:creator>
  <cp:lastModifiedBy>Gebhart, Michelle</cp:lastModifiedBy>
  <cp:revision>2</cp:revision>
  <cp:lastPrinted>2016-02-16T21:06:00Z</cp:lastPrinted>
  <dcterms:created xsi:type="dcterms:W3CDTF">2016-02-26T21:54:00Z</dcterms:created>
  <dcterms:modified xsi:type="dcterms:W3CDTF">2016-02-26T21:54:00Z</dcterms:modified>
</cp:coreProperties>
</file>