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6696" w14:textId="02CEF715" w:rsidR="00BA65F1" w:rsidRDefault="00C95E83" w:rsidP="00205C70">
      <w:pPr>
        <w:pStyle w:val="SummaryHeadline"/>
      </w:pPr>
      <w:bookmarkStart w:id="0" w:name="_Toc291846940"/>
      <w:r>
        <w:rPr>
          <w:rFonts w:ascii="Calibri" w:hAnsi="Calibri"/>
          <w:noProof/>
        </w:rPr>
        <w:drawing>
          <wp:anchor distT="0" distB="0" distL="114300" distR="114300" simplePos="0" relativeHeight="251680768" behindDoc="0" locked="0" layoutInCell="1" allowOverlap="1" wp14:anchorId="43D802B6" wp14:editId="600146E8">
            <wp:simplePos x="0" y="0"/>
            <wp:positionH relativeFrom="column">
              <wp:posOffset>-360680</wp:posOffset>
            </wp:positionH>
            <wp:positionV relativeFrom="paragraph">
              <wp:posOffset>-165735</wp:posOffset>
            </wp:positionV>
            <wp:extent cx="2139315" cy="2160905"/>
            <wp:effectExtent l="0" t="0" r="0" b="0"/>
            <wp:wrapSquare wrapText="bothSides"/>
            <wp:docPr id="2" name="Picture 2" title="Save the Da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the date.png"/>
                    <pic:cNvPicPr/>
                  </pic:nvPicPr>
                  <pic:blipFill>
                    <a:blip r:embed="rId9">
                      <a:extLst>
                        <a:ext uri="{28A0092B-C50C-407E-A947-70E740481C1C}">
                          <a14:useLocalDpi xmlns:a14="http://schemas.microsoft.com/office/drawing/2010/main" val="0"/>
                        </a:ext>
                      </a:extLst>
                    </a:blip>
                    <a:stretch>
                      <a:fillRect/>
                    </a:stretch>
                  </pic:blipFill>
                  <pic:spPr>
                    <a:xfrm>
                      <a:off x="0" y="0"/>
                      <a:ext cx="2139315" cy="21609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0B6171">
        <w:rPr>
          <w:noProof/>
        </w:rPr>
        <w:drawing>
          <wp:inline distT="0" distB="0" distL="0" distR="0" wp14:anchorId="4EFC2041" wp14:editId="561E1A1F">
            <wp:extent cx="2861310" cy="521335"/>
            <wp:effectExtent l="0" t="0" r="0" b="0"/>
            <wp:docPr id="1" name="Picture 1"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png"/>
                    <pic:cNvPicPr/>
                  </pic:nvPicPr>
                  <pic:blipFill>
                    <a:blip r:embed="rId10">
                      <a:extLst>
                        <a:ext uri="{28A0092B-C50C-407E-A947-70E740481C1C}">
                          <a14:useLocalDpi xmlns:a14="http://schemas.microsoft.com/office/drawing/2010/main" val="0"/>
                        </a:ext>
                      </a:extLst>
                    </a:blip>
                    <a:stretch>
                      <a:fillRect/>
                    </a:stretch>
                  </pic:blipFill>
                  <pic:spPr>
                    <a:xfrm>
                      <a:off x="0" y="0"/>
                      <a:ext cx="2861310" cy="5213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inline>
        </w:drawing>
      </w:r>
    </w:p>
    <w:p w14:paraId="521FB866" w14:textId="77777777" w:rsidR="003C1510" w:rsidRDefault="003C1510" w:rsidP="003C1510">
      <w:pPr>
        <w:rPr>
          <w:rFonts w:asciiTheme="minorHAnsi" w:hAnsiTheme="minorHAnsi"/>
          <w:b/>
          <w:color w:val="5C6670" w:themeColor="text1"/>
          <w:sz w:val="32"/>
          <w:szCs w:val="32"/>
        </w:rPr>
      </w:pPr>
    </w:p>
    <w:p w14:paraId="4CBEFC55" w14:textId="0622E74B" w:rsidR="003C1510" w:rsidRPr="003C1510" w:rsidRDefault="003C1510" w:rsidP="003C1510">
      <w:pPr>
        <w:rPr>
          <w:rFonts w:asciiTheme="minorHAnsi" w:hAnsiTheme="minorHAnsi"/>
          <w:color w:val="5C6670" w:themeColor="text1"/>
          <w:sz w:val="36"/>
          <w:szCs w:val="36"/>
        </w:rPr>
      </w:pPr>
      <w:r w:rsidRPr="003C1510">
        <w:rPr>
          <w:rFonts w:asciiTheme="minorHAnsi" w:hAnsiTheme="minorHAnsi"/>
          <w:b/>
          <w:color w:val="5C6670" w:themeColor="text1"/>
          <w:sz w:val="36"/>
          <w:szCs w:val="36"/>
        </w:rPr>
        <w:t>T</w:t>
      </w:r>
      <w:r w:rsidRPr="003C1510">
        <w:rPr>
          <w:rFonts w:asciiTheme="minorHAnsi" w:hAnsiTheme="minorHAnsi"/>
          <w:b/>
          <w:color w:val="5C6670" w:themeColor="text1"/>
          <w:sz w:val="36"/>
          <w:szCs w:val="36"/>
        </w:rPr>
        <w:t xml:space="preserve">he </w:t>
      </w:r>
      <w:proofErr w:type="spellStart"/>
      <w:r w:rsidRPr="003C1510">
        <w:rPr>
          <w:rFonts w:asciiTheme="minorHAnsi" w:hAnsiTheme="minorHAnsi"/>
          <w:b/>
          <w:color w:val="5C6670" w:themeColor="text1"/>
          <w:sz w:val="36"/>
          <w:szCs w:val="36"/>
        </w:rPr>
        <w:t>READing</w:t>
      </w:r>
      <w:proofErr w:type="spellEnd"/>
      <w:r w:rsidRPr="003C1510">
        <w:rPr>
          <w:rFonts w:asciiTheme="minorHAnsi" w:hAnsiTheme="minorHAnsi"/>
          <w:b/>
          <w:color w:val="5C6670" w:themeColor="text1"/>
          <w:sz w:val="36"/>
          <w:szCs w:val="36"/>
        </w:rPr>
        <w:t xml:space="preserve"> Conference 2018</w:t>
      </w:r>
      <w:r w:rsidRPr="003C1510">
        <w:rPr>
          <w:rFonts w:asciiTheme="minorHAnsi" w:hAnsiTheme="minorHAnsi"/>
          <w:color w:val="5C6670" w:themeColor="text1"/>
          <w:sz w:val="36"/>
          <w:szCs w:val="36"/>
        </w:rPr>
        <w:t xml:space="preserve"> is going on the road!  Join us in Pueblo Colorado for two days of exceptional learning with Anita Archer and other leading reading researchers and experts</w:t>
      </w:r>
    </w:p>
    <w:p w14:paraId="55E314DB" w14:textId="77777777" w:rsidR="003C1510" w:rsidRDefault="003C1510" w:rsidP="003C1510">
      <w:pPr>
        <w:rPr>
          <w:rFonts w:asciiTheme="minorHAnsi" w:hAnsiTheme="minorHAnsi"/>
          <w:color w:val="5C6670" w:themeColor="text1"/>
          <w:sz w:val="28"/>
          <w:szCs w:val="28"/>
        </w:rPr>
      </w:pPr>
    </w:p>
    <w:p w14:paraId="773B1FBD" w14:textId="77777777" w:rsidR="003C1510" w:rsidRPr="006D4A9F" w:rsidRDefault="003C1510" w:rsidP="003C1510">
      <w:pPr>
        <w:rPr>
          <w:rFonts w:asciiTheme="minorHAnsi" w:hAnsiTheme="minorHAnsi"/>
          <w:color w:val="5C6670" w:themeColor="text1"/>
          <w:sz w:val="28"/>
          <w:szCs w:val="28"/>
        </w:rPr>
      </w:pPr>
    </w:p>
    <w:p w14:paraId="02781F07" w14:textId="1243E7C9" w:rsidR="002C2A62" w:rsidRPr="003C1510" w:rsidRDefault="002C2A62" w:rsidP="000F0280">
      <w:pPr>
        <w:spacing w:line="360" w:lineRule="auto"/>
        <w:rPr>
          <w:rFonts w:ascii="Calibri" w:hAnsi="Calibri"/>
          <w:b/>
          <w:szCs w:val="20"/>
        </w:rPr>
      </w:pPr>
      <w:r w:rsidRPr="003C1510">
        <w:rPr>
          <w:rFonts w:ascii="Calibri" w:hAnsi="Calibri"/>
          <w:b/>
          <w:i/>
          <w:color w:val="5C6670" w:themeColor="text1"/>
          <w:szCs w:val="20"/>
        </w:rPr>
        <w:t>WHO:</w:t>
      </w:r>
      <w:r w:rsidRPr="003C1510">
        <w:rPr>
          <w:rFonts w:ascii="Calibri" w:hAnsi="Calibri"/>
          <w:b/>
          <w:szCs w:val="20"/>
        </w:rPr>
        <w:t xml:space="preserve">  </w:t>
      </w:r>
      <w:r w:rsidR="003C1510" w:rsidRPr="003C1510">
        <w:rPr>
          <w:rFonts w:asciiTheme="minorHAnsi" w:hAnsiTheme="minorHAnsi"/>
          <w:b/>
          <w:szCs w:val="20"/>
        </w:rPr>
        <w:t>All K-3 teachers, instructional coaches and leaders</w:t>
      </w:r>
    </w:p>
    <w:p w14:paraId="69BA5F74" w14:textId="2BED3384" w:rsidR="003C1510" w:rsidRPr="003C1510" w:rsidRDefault="002C2A62" w:rsidP="003C1510">
      <w:pPr>
        <w:rPr>
          <w:rFonts w:asciiTheme="minorHAnsi" w:hAnsiTheme="minorHAnsi"/>
          <w:b/>
          <w:szCs w:val="20"/>
        </w:rPr>
      </w:pPr>
      <w:r w:rsidRPr="003C1510">
        <w:rPr>
          <w:rFonts w:ascii="Calibri" w:hAnsi="Calibri"/>
          <w:b/>
          <w:i/>
          <w:color w:val="5C6670" w:themeColor="text1"/>
          <w:szCs w:val="20"/>
        </w:rPr>
        <w:t>WHAT:</w:t>
      </w:r>
      <w:r w:rsidRPr="003C1510">
        <w:rPr>
          <w:rFonts w:ascii="Calibri" w:hAnsi="Calibri"/>
          <w:b/>
          <w:szCs w:val="20"/>
        </w:rPr>
        <w:t xml:space="preserve">  </w:t>
      </w:r>
      <w:r w:rsidR="003C1510" w:rsidRPr="003C1510">
        <w:rPr>
          <w:rFonts w:asciiTheme="minorHAnsi" w:hAnsiTheme="minorHAnsi"/>
          <w:b/>
          <w:szCs w:val="20"/>
        </w:rPr>
        <w:t xml:space="preserve">The Office of Literacy along with the Exceptional Student Services Unit at CDE will be hosting our fourth annual </w:t>
      </w:r>
      <w:proofErr w:type="spellStart"/>
      <w:r w:rsidR="003C1510" w:rsidRPr="003C1510">
        <w:rPr>
          <w:rFonts w:asciiTheme="minorHAnsi" w:hAnsiTheme="minorHAnsi"/>
          <w:b/>
          <w:szCs w:val="20"/>
        </w:rPr>
        <w:t>READing</w:t>
      </w:r>
      <w:proofErr w:type="spellEnd"/>
      <w:r w:rsidR="003C1510" w:rsidRPr="003C1510">
        <w:rPr>
          <w:rFonts w:asciiTheme="minorHAnsi" w:hAnsiTheme="minorHAnsi"/>
          <w:b/>
          <w:szCs w:val="20"/>
        </w:rPr>
        <w:t xml:space="preserve"> Conference on </w:t>
      </w:r>
      <w:r w:rsidR="003C1510">
        <w:rPr>
          <w:rFonts w:asciiTheme="minorHAnsi" w:hAnsiTheme="minorHAnsi"/>
          <w:b/>
          <w:szCs w:val="20"/>
        </w:rPr>
        <w:t xml:space="preserve">Thursday and </w:t>
      </w:r>
      <w:r w:rsidR="003C1510" w:rsidRPr="003C1510">
        <w:rPr>
          <w:rFonts w:asciiTheme="minorHAnsi" w:hAnsiTheme="minorHAnsi"/>
          <w:b/>
          <w:szCs w:val="20"/>
        </w:rPr>
        <w:t>Friday, September 27</w:t>
      </w:r>
      <w:r w:rsidR="003C1510" w:rsidRPr="003C1510">
        <w:rPr>
          <w:rFonts w:asciiTheme="minorHAnsi" w:hAnsiTheme="minorHAnsi"/>
          <w:b/>
          <w:szCs w:val="20"/>
          <w:vertAlign w:val="superscript"/>
        </w:rPr>
        <w:t>th</w:t>
      </w:r>
      <w:r w:rsidR="003C1510" w:rsidRPr="003C1510">
        <w:rPr>
          <w:rFonts w:asciiTheme="minorHAnsi" w:hAnsiTheme="minorHAnsi"/>
          <w:b/>
          <w:szCs w:val="20"/>
        </w:rPr>
        <w:t xml:space="preserve"> and 28</w:t>
      </w:r>
      <w:r w:rsidR="003C1510" w:rsidRPr="003C1510">
        <w:rPr>
          <w:rFonts w:asciiTheme="minorHAnsi" w:hAnsiTheme="minorHAnsi"/>
          <w:b/>
          <w:szCs w:val="20"/>
          <w:vertAlign w:val="superscript"/>
        </w:rPr>
        <w:t>th</w:t>
      </w:r>
      <w:r w:rsidR="003C1510" w:rsidRPr="003C1510">
        <w:rPr>
          <w:rFonts w:asciiTheme="minorHAnsi" w:hAnsiTheme="minorHAnsi"/>
          <w:b/>
          <w:szCs w:val="20"/>
        </w:rPr>
        <w:t xml:space="preserve">, 2018. </w:t>
      </w:r>
    </w:p>
    <w:p w14:paraId="2DECDD67" w14:textId="77777777" w:rsidR="003C1510" w:rsidRPr="003C1510" w:rsidRDefault="003C1510" w:rsidP="003C1510">
      <w:pPr>
        <w:pStyle w:val="ListParagraph"/>
        <w:numPr>
          <w:ilvl w:val="0"/>
          <w:numId w:val="40"/>
        </w:numPr>
        <w:rPr>
          <w:rFonts w:asciiTheme="minorHAnsi" w:hAnsiTheme="minorHAnsi"/>
          <w:b/>
          <w:szCs w:val="20"/>
        </w:rPr>
      </w:pPr>
      <w:r w:rsidRPr="003C1510">
        <w:rPr>
          <w:rFonts w:asciiTheme="minorHAnsi" w:hAnsiTheme="minorHAnsi"/>
          <w:b/>
          <w:szCs w:val="20"/>
        </w:rPr>
        <w:t xml:space="preserve">This conference is designed to support the implementation of evidence based reading instruction.  </w:t>
      </w:r>
    </w:p>
    <w:p w14:paraId="72F68059" w14:textId="77777777" w:rsidR="003C1510" w:rsidRPr="003C1510" w:rsidRDefault="003C1510" w:rsidP="003C1510">
      <w:pPr>
        <w:pStyle w:val="ListParagraph"/>
        <w:numPr>
          <w:ilvl w:val="0"/>
          <w:numId w:val="40"/>
        </w:numPr>
        <w:rPr>
          <w:rFonts w:asciiTheme="minorHAnsi" w:hAnsiTheme="minorHAnsi"/>
          <w:b/>
          <w:szCs w:val="20"/>
        </w:rPr>
      </w:pPr>
      <w:r w:rsidRPr="003C1510">
        <w:rPr>
          <w:rFonts w:asciiTheme="minorHAnsi" w:hAnsiTheme="minorHAnsi"/>
          <w:b/>
          <w:szCs w:val="20"/>
        </w:rPr>
        <w:t xml:space="preserve">The target audience is K-3 educators including general education teachers, special education specialists, reading coaches, reading interventionists, English Language Development specialists, principals and school leadership teams. </w:t>
      </w:r>
    </w:p>
    <w:p w14:paraId="75A6BE8E" w14:textId="77777777" w:rsidR="003C1510" w:rsidRPr="003C1510" w:rsidRDefault="003C1510" w:rsidP="003C1510">
      <w:pPr>
        <w:pStyle w:val="ListParagraph"/>
        <w:numPr>
          <w:ilvl w:val="0"/>
          <w:numId w:val="40"/>
        </w:numPr>
        <w:rPr>
          <w:rFonts w:asciiTheme="minorHAnsi" w:hAnsiTheme="minorHAnsi"/>
          <w:b/>
          <w:szCs w:val="20"/>
        </w:rPr>
      </w:pPr>
      <w:r w:rsidRPr="003C1510">
        <w:rPr>
          <w:rFonts w:asciiTheme="minorHAnsi" w:hAnsiTheme="minorHAnsi"/>
          <w:b/>
          <w:szCs w:val="20"/>
        </w:rPr>
        <w:t>The focus of the conference will be on direct and explicit instruction for all students including:  English Learners, emerging readers and struggling readers.</w:t>
      </w:r>
    </w:p>
    <w:p w14:paraId="476BA660" w14:textId="77777777" w:rsidR="003C1510" w:rsidRPr="003C1510" w:rsidRDefault="003C1510" w:rsidP="003C1510">
      <w:pPr>
        <w:pStyle w:val="ListParagraph"/>
        <w:numPr>
          <w:ilvl w:val="0"/>
          <w:numId w:val="40"/>
        </w:numPr>
        <w:rPr>
          <w:rFonts w:ascii="Calibri" w:hAnsi="Calibri"/>
          <w:b/>
          <w:szCs w:val="20"/>
        </w:rPr>
      </w:pPr>
      <w:r w:rsidRPr="003C1510">
        <w:rPr>
          <w:rFonts w:asciiTheme="minorHAnsi" w:hAnsiTheme="minorHAnsi"/>
          <w:b/>
          <w:szCs w:val="20"/>
        </w:rPr>
        <w:t xml:space="preserve">There is no cost to attend and lunch will be provided both days. </w:t>
      </w:r>
    </w:p>
    <w:p w14:paraId="07DA7D28" w14:textId="77777777" w:rsidR="003C1510" w:rsidRPr="003C1510" w:rsidRDefault="003C1510" w:rsidP="003C1510">
      <w:pPr>
        <w:rPr>
          <w:i/>
          <w:szCs w:val="20"/>
        </w:rPr>
      </w:pPr>
    </w:p>
    <w:p w14:paraId="42CB931E" w14:textId="5AD8F05C" w:rsidR="002C2A62" w:rsidRPr="003C1510" w:rsidRDefault="002C2A62" w:rsidP="000F0280">
      <w:pPr>
        <w:spacing w:line="360" w:lineRule="auto"/>
        <w:rPr>
          <w:rFonts w:asciiTheme="minorHAnsi" w:hAnsiTheme="minorHAnsi"/>
          <w:b/>
          <w:szCs w:val="20"/>
        </w:rPr>
      </w:pPr>
      <w:r w:rsidRPr="003C1510">
        <w:rPr>
          <w:rFonts w:ascii="Calibri" w:hAnsi="Calibri"/>
          <w:b/>
          <w:i/>
          <w:color w:val="5C6670" w:themeColor="text1"/>
          <w:szCs w:val="20"/>
        </w:rPr>
        <w:t>WHEN:</w:t>
      </w:r>
      <w:r w:rsidRPr="003C1510">
        <w:rPr>
          <w:rFonts w:ascii="Calibri" w:hAnsi="Calibri"/>
          <w:b/>
          <w:szCs w:val="20"/>
        </w:rPr>
        <w:t xml:space="preserve">  </w:t>
      </w:r>
      <w:r w:rsidR="003C1510" w:rsidRPr="003C1510">
        <w:rPr>
          <w:rFonts w:asciiTheme="minorHAnsi" w:hAnsiTheme="minorHAnsi"/>
          <w:b/>
          <w:szCs w:val="20"/>
        </w:rPr>
        <w:t>September 27, 2018 (8:00am-4:00pm)</w:t>
      </w:r>
    </w:p>
    <w:p w14:paraId="435018AC" w14:textId="607A9CBE" w:rsidR="003C1510" w:rsidRPr="003C1510" w:rsidRDefault="003C1510" w:rsidP="000F0280">
      <w:pPr>
        <w:spacing w:line="360" w:lineRule="auto"/>
        <w:rPr>
          <w:rFonts w:ascii="Calibri" w:hAnsi="Calibri"/>
          <w:b/>
          <w:szCs w:val="20"/>
        </w:rPr>
      </w:pPr>
      <w:r w:rsidRPr="003C1510">
        <w:rPr>
          <w:rFonts w:asciiTheme="minorHAnsi" w:hAnsiTheme="minorHAnsi"/>
          <w:b/>
          <w:szCs w:val="20"/>
        </w:rPr>
        <w:t xml:space="preserve">              </w:t>
      </w:r>
      <w:r w:rsidRPr="003C1510">
        <w:rPr>
          <w:rFonts w:asciiTheme="minorHAnsi" w:hAnsiTheme="minorHAnsi"/>
          <w:b/>
          <w:szCs w:val="20"/>
        </w:rPr>
        <w:t>September 28, 2018 (8:00am-3:00pm)</w:t>
      </w:r>
    </w:p>
    <w:p w14:paraId="3B91FDB1" w14:textId="77777777" w:rsidR="003C1510" w:rsidRPr="003C1510" w:rsidRDefault="002C2A62" w:rsidP="003C1510">
      <w:pPr>
        <w:spacing w:line="360" w:lineRule="auto"/>
        <w:rPr>
          <w:rFonts w:asciiTheme="minorHAnsi" w:hAnsiTheme="minorHAnsi"/>
          <w:b/>
          <w:szCs w:val="20"/>
        </w:rPr>
      </w:pPr>
      <w:r w:rsidRPr="003C1510">
        <w:rPr>
          <w:rFonts w:ascii="Calibri" w:hAnsi="Calibri"/>
          <w:b/>
          <w:i/>
          <w:color w:val="5C6670" w:themeColor="text1"/>
          <w:szCs w:val="20"/>
        </w:rPr>
        <w:t>WHERE:</w:t>
      </w:r>
      <w:r w:rsidRPr="003C1510">
        <w:rPr>
          <w:rFonts w:ascii="Calibri" w:hAnsi="Calibri"/>
          <w:b/>
          <w:szCs w:val="20"/>
        </w:rPr>
        <w:t xml:space="preserve">  </w:t>
      </w:r>
      <w:r w:rsidR="003C1510" w:rsidRPr="003C1510">
        <w:rPr>
          <w:rFonts w:asciiTheme="minorHAnsi" w:hAnsiTheme="minorHAnsi"/>
          <w:b/>
          <w:szCs w:val="20"/>
        </w:rPr>
        <w:t>Pueblo Convention Center</w:t>
      </w:r>
    </w:p>
    <w:p w14:paraId="6ABE53DA" w14:textId="77777777" w:rsidR="003C1510" w:rsidRDefault="003C1510" w:rsidP="003C1510">
      <w:pPr>
        <w:spacing w:line="360" w:lineRule="auto"/>
        <w:ind w:left="1440" w:firstLine="720"/>
        <w:rPr>
          <w:rFonts w:asciiTheme="minorHAnsi" w:hAnsiTheme="minorHAnsi"/>
          <w:b/>
          <w:szCs w:val="20"/>
        </w:rPr>
      </w:pPr>
      <w:r w:rsidRPr="003C1510">
        <w:rPr>
          <w:rFonts w:asciiTheme="minorHAnsi" w:hAnsiTheme="minorHAnsi"/>
          <w:b/>
          <w:szCs w:val="20"/>
        </w:rPr>
        <w:t xml:space="preserve">   320 Central Main Street, Pueblo Co, 81003</w:t>
      </w:r>
    </w:p>
    <w:p w14:paraId="45DE1F34" w14:textId="77777777" w:rsidR="003C1510" w:rsidRPr="003C1510" w:rsidRDefault="003C1510" w:rsidP="003C1510">
      <w:pPr>
        <w:spacing w:line="360" w:lineRule="auto"/>
        <w:ind w:left="1440" w:firstLine="720"/>
        <w:rPr>
          <w:rFonts w:asciiTheme="minorHAnsi" w:hAnsiTheme="minorHAnsi"/>
          <w:b/>
          <w:szCs w:val="20"/>
        </w:rPr>
      </w:pPr>
    </w:p>
    <w:p w14:paraId="22A3C942" w14:textId="77777777" w:rsidR="003C1510" w:rsidRDefault="003C1510" w:rsidP="003C1510">
      <w:pPr>
        <w:spacing w:line="360" w:lineRule="auto"/>
        <w:ind w:left="1440" w:firstLine="720"/>
        <w:rPr>
          <w:rFonts w:asciiTheme="minorHAnsi" w:hAnsiTheme="minorHAnsi"/>
          <w:b/>
          <w:szCs w:val="20"/>
        </w:rPr>
      </w:pPr>
      <w:r w:rsidRPr="003C1510">
        <w:rPr>
          <w:rFonts w:asciiTheme="minorHAnsi" w:hAnsiTheme="minorHAnsi"/>
          <w:b/>
          <w:szCs w:val="20"/>
        </w:rPr>
        <w:t xml:space="preserve">** Please note: The Pueblo Convention Center is centrally located and is easily accessible from many hotels in the Pueblo area. The Pueblo Convention Center is not associated with any hotel in Pueblo. Accommodations are the responsibility of the attendee. </w:t>
      </w:r>
    </w:p>
    <w:p w14:paraId="6A88FC3F" w14:textId="77777777" w:rsidR="003C1510" w:rsidRDefault="003C1510" w:rsidP="003C1510">
      <w:pPr>
        <w:spacing w:line="360" w:lineRule="auto"/>
        <w:ind w:left="1440" w:firstLine="720"/>
        <w:rPr>
          <w:rFonts w:asciiTheme="minorHAnsi" w:hAnsiTheme="minorHAnsi"/>
          <w:b/>
          <w:szCs w:val="20"/>
        </w:rPr>
      </w:pPr>
    </w:p>
    <w:p w14:paraId="2441FAEC" w14:textId="77777777" w:rsidR="003C1510" w:rsidRDefault="003C1510" w:rsidP="003C1510">
      <w:pPr>
        <w:spacing w:line="360" w:lineRule="auto"/>
        <w:ind w:left="1440" w:firstLine="720"/>
        <w:rPr>
          <w:rFonts w:asciiTheme="minorHAnsi" w:hAnsiTheme="minorHAnsi"/>
          <w:b/>
          <w:szCs w:val="20"/>
        </w:rPr>
      </w:pPr>
    </w:p>
    <w:p w14:paraId="3D07D9D5" w14:textId="77777777" w:rsidR="003C1510" w:rsidRPr="003C1510" w:rsidRDefault="003C1510" w:rsidP="003C1510">
      <w:pPr>
        <w:spacing w:line="360" w:lineRule="auto"/>
        <w:ind w:left="1440" w:firstLine="720"/>
        <w:rPr>
          <w:rFonts w:asciiTheme="minorHAnsi" w:hAnsiTheme="minorHAnsi"/>
          <w:b/>
          <w:szCs w:val="20"/>
        </w:rPr>
      </w:pPr>
      <w:bookmarkStart w:id="1" w:name="_GoBack"/>
      <w:bookmarkEnd w:id="1"/>
    </w:p>
    <w:p w14:paraId="5ADC127E" w14:textId="1CD6D2B7" w:rsidR="003C1510" w:rsidRPr="003C1510" w:rsidRDefault="003C1510" w:rsidP="003C1510">
      <w:pPr>
        <w:spacing w:before="120" w:after="60"/>
        <w:rPr>
          <w:rFonts w:asciiTheme="minorHAnsi" w:hAnsiTheme="minorHAnsi"/>
          <w:b/>
          <w:spacing w:val="20"/>
          <w:szCs w:val="20"/>
        </w:rPr>
      </w:pPr>
      <w:r w:rsidRPr="003C1510">
        <w:rPr>
          <w:rFonts w:asciiTheme="minorHAnsi" w:hAnsiTheme="minorHAnsi"/>
          <w:b/>
          <w:i/>
          <w:spacing w:val="20"/>
          <w:szCs w:val="20"/>
        </w:rPr>
        <w:t>NOTE:  Registration information will be available August</w:t>
      </w:r>
      <w:r w:rsidRPr="003C1510">
        <w:rPr>
          <w:rFonts w:asciiTheme="minorHAnsi" w:hAnsiTheme="minorHAnsi"/>
          <w:b/>
          <w:spacing w:val="20"/>
          <w:szCs w:val="20"/>
        </w:rPr>
        <w:t xml:space="preserve"> </w:t>
      </w:r>
      <w:r w:rsidRPr="003C1510">
        <w:rPr>
          <w:rFonts w:asciiTheme="minorHAnsi" w:hAnsiTheme="minorHAnsi"/>
          <w:b/>
          <w:i/>
          <w:spacing w:val="20"/>
          <w:szCs w:val="20"/>
        </w:rPr>
        <w:t>201</w:t>
      </w:r>
      <w:r w:rsidRPr="003C1510">
        <w:rPr>
          <w:rFonts w:asciiTheme="minorHAnsi" w:hAnsiTheme="minorHAnsi"/>
          <w:b/>
          <w:i/>
          <w:noProof/>
          <w:spacing w:val="20"/>
          <w:szCs w:val="20"/>
        </w:rPr>
        <mc:AlternateContent>
          <mc:Choice Requires="wps">
            <w:drawing>
              <wp:anchor distT="0" distB="0" distL="114300" distR="114300" simplePos="0" relativeHeight="251683840" behindDoc="0" locked="1" layoutInCell="1" allowOverlap="1" wp14:anchorId="7DE21337" wp14:editId="785E88F9">
                <wp:simplePos x="0" y="0"/>
                <wp:positionH relativeFrom="column">
                  <wp:posOffset>-457200</wp:posOffset>
                </wp:positionH>
                <wp:positionV relativeFrom="page">
                  <wp:posOffset>2743200</wp:posOffset>
                </wp:positionV>
                <wp:extent cx="2275205" cy="4422775"/>
                <wp:effectExtent l="0" t="0" r="0" b="0"/>
                <wp:wrapThrough wrapText="bothSides">
                  <wp:wrapPolygon edited="0">
                    <wp:start x="362" y="0"/>
                    <wp:lineTo x="362" y="21491"/>
                    <wp:lineTo x="20979" y="21491"/>
                    <wp:lineTo x="20979" y="0"/>
                    <wp:lineTo x="362" y="0"/>
                  </wp:wrapPolygon>
                </wp:wrapThrough>
                <wp:docPr id="11" name="Text Box 11"/>
                <wp:cNvGraphicFramePr/>
                <a:graphic xmlns:a="http://schemas.openxmlformats.org/drawingml/2006/main">
                  <a:graphicData uri="http://schemas.microsoft.com/office/word/2010/wordprocessingShape">
                    <wps:wsp>
                      <wps:cNvSpPr txBox="1"/>
                      <wps:spPr>
                        <a:xfrm>
                          <a:off x="0" y="0"/>
                          <a:ext cx="2275205" cy="4422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txbx>
                        <w:txbxContent>
                          <w:p w14:paraId="509F9185" w14:textId="77777777" w:rsidR="003C1510" w:rsidRDefault="003C1510" w:rsidP="003C1510">
                            <w:pPr>
                              <w:rPr>
                                <w:rFonts w:ascii="Calibri" w:hAnsi="Calibri"/>
                                <w:color w:val="FFFFFF" w:themeColor="background1"/>
                              </w:rPr>
                            </w:pPr>
                          </w:p>
                          <w:p w14:paraId="149E7C5A" w14:textId="77777777" w:rsidR="003C1510" w:rsidRDefault="003C1510" w:rsidP="003C1510">
                            <w:pPr>
                              <w:rPr>
                                <w:rFonts w:ascii="Calibri" w:hAnsi="Calibri"/>
                                <w:color w:val="FFFFFF" w:themeColor="background1"/>
                              </w:rPr>
                            </w:pPr>
                          </w:p>
                          <w:p w14:paraId="1F1544CA" w14:textId="77777777" w:rsidR="003C1510" w:rsidRDefault="003C1510" w:rsidP="003C1510">
                            <w:pPr>
                              <w:rPr>
                                <w:rFonts w:ascii="Calibri" w:hAnsi="Calibri"/>
                                <w:color w:val="FFFFFF" w:themeColor="background1"/>
                              </w:rPr>
                            </w:pPr>
                          </w:p>
                          <w:p w14:paraId="0DFCC6CA" w14:textId="77777777" w:rsidR="003C1510" w:rsidRDefault="003C1510" w:rsidP="003C1510">
                            <w:pPr>
                              <w:rPr>
                                <w:rFonts w:ascii="Calibri" w:hAnsi="Calibri"/>
                                <w:color w:val="FFFFFF" w:themeColor="background1"/>
                              </w:rPr>
                            </w:pPr>
                          </w:p>
                          <w:p w14:paraId="3562D8D9" w14:textId="77777777" w:rsidR="003C1510" w:rsidRDefault="003C1510" w:rsidP="003C1510">
                            <w:pPr>
                              <w:rPr>
                                <w:rFonts w:ascii="Calibri" w:hAnsi="Calibri"/>
                                <w:color w:val="FFFFFF" w:themeColor="background1"/>
                              </w:rPr>
                            </w:pPr>
                          </w:p>
                          <w:p w14:paraId="2C25CFC7" w14:textId="77777777" w:rsidR="003C1510" w:rsidRDefault="003C1510" w:rsidP="003C1510">
                            <w:pPr>
                              <w:rPr>
                                <w:rFonts w:ascii="Calibri" w:hAnsi="Calibri"/>
                                <w:color w:val="FFFFFF" w:themeColor="background1"/>
                              </w:rPr>
                            </w:pPr>
                          </w:p>
                          <w:p w14:paraId="41A0E20E" w14:textId="77777777" w:rsidR="003C1510" w:rsidRDefault="003C1510" w:rsidP="003C1510">
                            <w:pPr>
                              <w:rPr>
                                <w:rFonts w:ascii="Calibri" w:hAnsi="Calibri"/>
                                <w:color w:val="FFFFFF" w:themeColor="background1"/>
                              </w:rPr>
                            </w:pPr>
                          </w:p>
                          <w:p w14:paraId="540D07FB" w14:textId="77777777" w:rsidR="003C1510" w:rsidRDefault="003C1510" w:rsidP="003C1510">
                            <w:pPr>
                              <w:rPr>
                                <w:rFonts w:ascii="Calibri" w:hAnsi="Calibri"/>
                                <w:color w:val="FFFFFF" w:themeColor="background1"/>
                              </w:rPr>
                            </w:pPr>
                          </w:p>
                          <w:p w14:paraId="12F7FA4F" w14:textId="77777777" w:rsidR="003C1510" w:rsidRDefault="003C1510" w:rsidP="003C1510">
                            <w:pPr>
                              <w:rPr>
                                <w:rFonts w:ascii="Calibri" w:hAnsi="Calibri"/>
                                <w:color w:val="FFFFFF" w:themeColor="background1"/>
                              </w:rPr>
                            </w:pPr>
                          </w:p>
                          <w:p w14:paraId="4E4A5F2C" w14:textId="77777777" w:rsidR="003C1510" w:rsidRDefault="003C1510" w:rsidP="003C1510">
                            <w:pPr>
                              <w:rPr>
                                <w:rFonts w:ascii="Calibri" w:hAnsi="Calibri"/>
                                <w:color w:val="FFFFFF" w:themeColor="background1"/>
                              </w:rPr>
                            </w:pPr>
                          </w:p>
                          <w:p w14:paraId="1631F6D9" w14:textId="77777777" w:rsidR="003C1510" w:rsidRDefault="003C1510" w:rsidP="003C1510">
                            <w:pPr>
                              <w:rPr>
                                <w:rFonts w:ascii="Calibri" w:hAnsi="Calibri"/>
                                <w:color w:val="FFFFFF" w:themeColor="background1"/>
                              </w:rPr>
                            </w:pPr>
                          </w:p>
                          <w:p w14:paraId="15D7B0D6" w14:textId="77777777" w:rsidR="003C1510" w:rsidRDefault="003C1510" w:rsidP="003C1510">
                            <w:pPr>
                              <w:rPr>
                                <w:rFonts w:ascii="Calibri" w:hAnsi="Calibri"/>
                                <w:color w:val="FFFFFF" w:themeColor="background1"/>
                              </w:rPr>
                            </w:pPr>
                          </w:p>
                          <w:p w14:paraId="0EA7B898" w14:textId="77777777" w:rsidR="003C1510" w:rsidRDefault="003C1510" w:rsidP="003C1510">
                            <w:pPr>
                              <w:rPr>
                                <w:rFonts w:ascii="Calibri" w:hAnsi="Calibri"/>
                                <w:color w:val="FFFFFF" w:themeColor="background1"/>
                              </w:rPr>
                            </w:pPr>
                          </w:p>
                          <w:p w14:paraId="53615132" w14:textId="77777777" w:rsidR="003C1510" w:rsidRDefault="003C1510" w:rsidP="003C1510">
                            <w:pPr>
                              <w:rPr>
                                <w:rFonts w:ascii="Calibri" w:hAnsi="Calibri"/>
                                <w:color w:val="FFFFFF" w:themeColor="background1"/>
                              </w:rPr>
                            </w:pPr>
                          </w:p>
                          <w:p w14:paraId="5774CAEC" w14:textId="77777777" w:rsidR="003C1510" w:rsidRDefault="003C1510" w:rsidP="003C1510">
                            <w:pPr>
                              <w:rPr>
                                <w:rFonts w:ascii="Calibri" w:hAnsi="Calibri"/>
                                <w:color w:val="FFFFFF" w:themeColor="background1"/>
                              </w:rPr>
                            </w:pPr>
                          </w:p>
                          <w:p w14:paraId="36999ED2" w14:textId="77777777" w:rsidR="003C1510" w:rsidRDefault="003C1510" w:rsidP="003C1510">
                            <w:pPr>
                              <w:rPr>
                                <w:rFonts w:ascii="Calibri" w:hAnsi="Calibri"/>
                                <w:color w:val="FFFFFF" w:themeColor="background1"/>
                              </w:rPr>
                            </w:pPr>
                          </w:p>
                          <w:p w14:paraId="3E6EA506" w14:textId="77777777" w:rsidR="003C1510" w:rsidRDefault="003C1510" w:rsidP="003C1510">
                            <w:pPr>
                              <w:rPr>
                                <w:rFonts w:ascii="Calibri" w:hAnsi="Calibri"/>
                                <w:color w:val="FFFFFF" w:themeColor="background1"/>
                              </w:rPr>
                            </w:pPr>
                          </w:p>
                          <w:p w14:paraId="35BD9CA4" w14:textId="77777777" w:rsidR="003C1510" w:rsidRDefault="003C1510" w:rsidP="003C1510">
                            <w:pPr>
                              <w:rPr>
                                <w:rFonts w:ascii="Calibri" w:hAnsi="Calibri"/>
                                <w:color w:val="FFFFFF" w:themeColor="background1"/>
                              </w:rPr>
                            </w:pPr>
                          </w:p>
                          <w:p w14:paraId="462F01AA" w14:textId="77777777" w:rsidR="003C1510" w:rsidRPr="006D4A9F" w:rsidRDefault="003C1510" w:rsidP="003C1510">
                            <w:pPr>
                              <w:rPr>
                                <w:rFonts w:ascii="Calibri" w:hAnsi="Calibri"/>
                                <w:color w:val="FFFFFF" w:themeColor="background1"/>
                                <w:sz w:val="22"/>
                                <w:szCs w:val="22"/>
                              </w:rPr>
                            </w:pPr>
                          </w:p>
                          <w:p w14:paraId="145FB88B" w14:textId="77777777" w:rsidR="003C1510" w:rsidRPr="006D4A9F" w:rsidRDefault="003C1510" w:rsidP="003C1510">
                            <w:pPr>
                              <w:jc w:val="center"/>
                              <w:rPr>
                                <w:rFonts w:ascii="Calibri" w:hAnsi="Calibri"/>
                                <w:color w:val="FFFFFF" w:themeColor="background1"/>
                                <w:sz w:val="24"/>
                              </w:rPr>
                            </w:pPr>
                            <w:r w:rsidRPr="006D4A9F">
                              <w:rPr>
                                <w:rFonts w:ascii="Calibri" w:hAnsi="Calibri"/>
                                <w:color w:val="FFFFFF" w:themeColor="background1"/>
                                <w:sz w:val="24"/>
                              </w:rPr>
                              <w:t>Want to know more?</w:t>
                            </w:r>
                          </w:p>
                          <w:p w14:paraId="3737618C" w14:textId="77777777" w:rsidR="003C1510" w:rsidRPr="006D4A9F" w:rsidRDefault="003C1510" w:rsidP="003C1510">
                            <w:pPr>
                              <w:jc w:val="center"/>
                              <w:rPr>
                                <w:rFonts w:ascii="Calibri" w:hAnsi="Calibri"/>
                                <w:color w:val="FFFFFF" w:themeColor="background1"/>
                                <w:sz w:val="24"/>
                              </w:rPr>
                            </w:pPr>
                            <w:r w:rsidRPr="006D4A9F">
                              <w:rPr>
                                <w:rFonts w:ascii="Calibri" w:hAnsi="Calibri"/>
                                <w:color w:val="FFFFFF" w:themeColor="background1"/>
                                <w:sz w:val="24"/>
                              </w:rPr>
                              <w:t xml:space="preserve">Contact Marisa </w:t>
                            </w:r>
                            <w:proofErr w:type="spellStart"/>
                            <w:r w:rsidRPr="006D4A9F">
                              <w:rPr>
                                <w:rFonts w:ascii="Calibri" w:hAnsi="Calibri"/>
                                <w:color w:val="FFFFFF" w:themeColor="background1"/>
                                <w:sz w:val="24"/>
                              </w:rPr>
                              <w:t>Calzadillas</w:t>
                            </w:r>
                            <w:proofErr w:type="spellEnd"/>
                          </w:p>
                          <w:p w14:paraId="62A60269" w14:textId="77777777" w:rsidR="003C1510" w:rsidRPr="006D4A9F" w:rsidRDefault="003C1510" w:rsidP="003C1510">
                            <w:pPr>
                              <w:ind w:left="720"/>
                              <w:rPr>
                                <w:rFonts w:ascii="Calibri" w:hAnsi="Calibri"/>
                                <w:color w:val="FFFFFF" w:themeColor="background1"/>
                                <w:sz w:val="24"/>
                              </w:rPr>
                            </w:pPr>
                            <w:r w:rsidRPr="006D4A9F">
                              <w:rPr>
                                <w:rFonts w:ascii="Calibri" w:hAnsi="Calibri"/>
                                <w:color w:val="FFFFFF" w:themeColor="background1"/>
                                <w:sz w:val="24"/>
                              </w:rPr>
                              <w:t xml:space="preserve">            </w:t>
                            </w:r>
                            <w:proofErr w:type="gramStart"/>
                            <w:r w:rsidRPr="006D4A9F">
                              <w:rPr>
                                <w:rFonts w:ascii="Calibri" w:hAnsi="Calibri"/>
                                <w:color w:val="FFFFFF" w:themeColor="background1"/>
                                <w:sz w:val="24"/>
                              </w:rPr>
                              <w:t>at</w:t>
                            </w:r>
                            <w:proofErr w:type="gramEnd"/>
                          </w:p>
                          <w:p w14:paraId="15B76C16" w14:textId="77777777" w:rsidR="003C1510" w:rsidRPr="006D4A9F" w:rsidRDefault="003C1510" w:rsidP="003C1510">
                            <w:pPr>
                              <w:jc w:val="center"/>
                              <w:rPr>
                                <w:rFonts w:ascii="Calibri" w:hAnsi="Calibri"/>
                                <w:color w:val="FFFFFF" w:themeColor="background1"/>
                                <w:sz w:val="24"/>
                              </w:rPr>
                            </w:pPr>
                            <w:hyperlink r:id="rId11" w:history="1">
                              <w:r w:rsidRPr="006D4A9F">
                                <w:rPr>
                                  <w:rStyle w:val="Hyperlink"/>
                                  <w:rFonts w:ascii="Calibri" w:hAnsi="Calibri"/>
                                  <w:sz w:val="24"/>
                                </w:rPr>
                                <w:t>Calzadillas_M@cde.state.co.us</w:t>
                              </w:r>
                            </w:hyperlink>
                          </w:p>
                          <w:p w14:paraId="38BA37B9" w14:textId="77777777" w:rsidR="003C1510" w:rsidRPr="006D4A9F" w:rsidRDefault="003C1510" w:rsidP="003C1510">
                            <w:pPr>
                              <w:jc w:val="center"/>
                              <w:rPr>
                                <w:rFonts w:ascii="Calibri" w:hAnsi="Calibri"/>
                                <w:color w:val="FFFFFF" w:themeColor="background1"/>
                                <w:sz w:val="24"/>
                              </w:rPr>
                            </w:pPr>
                            <w:r w:rsidRPr="006D4A9F">
                              <w:rPr>
                                <w:rFonts w:ascii="Calibri" w:hAnsi="Calibri"/>
                                <w:color w:val="FFFFFF" w:themeColor="background1"/>
                                <w:sz w:val="24"/>
                              </w:rPr>
                              <w:t>303-866-6189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pt;margin-top:3in;width:179.15pt;height:34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" filled="f" stroked="f">
                <v:textbox>
                  <w:txbxContent>
                    <w:p w14:paraId="509F9185" w14:textId="77777777" w:rsidR="003C1510" w:rsidRDefault="003C1510" w:rsidP="003C1510">
                      <w:pPr>
                        <w:rPr>
                          <w:rFonts w:ascii="Calibri" w:hAnsi="Calibri"/>
                          <w:color w:val="FFFFFF" w:themeColor="background1"/>
                        </w:rPr>
                      </w:pPr>
                    </w:p>
                    <w:p w14:paraId="149E7C5A" w14:textId="77777777" w:rsidR="003C1510" w:rsidRDefault="003C1510" w:rsidP="003C1510">
                      <w:pPr>
                        <w:rPr>
                          <w:rFonts w:ascii="Calibri" w:hAnsi="Calibri"/>
                          <w:color w:val="FFFFFF" w:themeColor="background1"/>
                        </w:rPr>
                      </w:pPr>
                    </w:p>
                    <w:p w14:paraId="1F1544CA" w14:textId="77777777" w:rsidR="003C1510" w:rsidRDefault="003C1510" w:rsidP="003C1510">
                      <w:pPr>
                        <w:rPr>
                          <w:rFonts w:ascii="Calibri" w:hAnsi="Calibri"/>
                          <w:color w:val="FFFFFF" w:themeColor="background1"/>
                        </w:rPr>
                      </w:pPr>
                    </w:p>
                    <w:p w14:paraId="0DFCC6CA" w14:textId="77777777" w:rsidR="003C1510" w:rsidRDefault="003C1510" w:rsidP="003C1510">
                      <w:pPr>
                        <w:rPr>
                          <w:rFonts w:ascii="Calibri" w:hAnsi="Calibri"/>
                          <w:color w:val="FFFFFF" w:themeColor="background1"/>
                        </w:rPr>
                      </w:pPr>
                    </w:p>
                    <w:p w14:paraId="3562D8D9" w14:textId="77777777" w:rsidR="003C1510" w:rsidRDefault="003C1510" w:rsidP="003C1510">
                      <w:pPr>
                        <w:rPr>
                          <w:rFonts w:ascii="Calibri" w:hAnsi="Calibri"/>
                          <w:color w:val="FFFFFF" w:themeColor="background1"/>
                        </w:rPr>
                      </w:pPr>
                    </w:p>
                    <w:p w14:paraId="2C25CFC7" w14:textId="77777777" w:rsidR="003C1510" w:rsidRDefault="003C1510" w:rsidP="003C1510">
                      <w:pPr>
                        <w:rPr>
                          <w:rFonts w:ascii="Calibri" w:hAnsi="Calibri"/>
                          <w:color w:val="FFFFFF" w:themeColor="background1"/>
                        </w:rPr>
                      </w:pPr>
                    </w:p>
                    <w:p w14:paraId="41A0E20E" w14:textId="77777777" w:rsidR="003C1510" w:rsidRDefault="003C1510" w:rsidP="003C1510">
                      <w:pPr>
                        <w:rPr>
                          <w:rFonts w:ascii="Calibri" w:hAnsi="Calibri"/>
                          <w:color w:val="FFFFFF" w:themeColor="background1"/>
                        </w:rPr>
                      </w:pPr>
                    </w:p>
                    <w:p w14:paraId="540D07FB" w14:textId="77777777" w:rsidR="003C1510" w:rsidRDefault="003C1510" w:rsidP="003C1510">
                      <w:pPr>
                        <w:rPr>
                          <w:rFonts w:ascii="Calibri" w:hAnsi="Calibri"/>
                          <w:color w:val="FFFFFF" w:themeColor="background1"/>
                        </w:rPr>
                      </w:pPr>
                    </w:p>
                    <w:p w14:paraId="12F7FA4F" w14:textId="77777777" w:rsidR="003C1510" w:rsidRDefault="003C1510" w:rsidP="003C1510">
                      <w:pPr>
                        <w:rPr>
                          <w:rFonts w:ascii="Calibri" w:hAnsi="Calibri"/>
                          <w:color w:val="FFFFFF" w:themeColor="background1"/>
                        </w:rPr>
                      </w:pPr>
                    </w:p>
                    <w:p w14:paraId="4E4A5F2C" w14:textId="77777777" w:rsidR="003C1510" w:rsidRDefault="003C1510" w:rsidP="003C1510">
                      <w:pPr>
                        <w:rPr>
                          <w:rFonts w:ascii="Calibri" w:hAnsi="Calibri"/>
                          <w:color w:val="FFFFFF" w:themeColor="background1"/>
                        </w:rPr>
                      </w:pPr>
                    </w:p>
                    <w:p w14:paraId="1631F6D9" w14:textId="77777777" w:rsidR="003C1510" w:rsidRDefault="003C1510" w:rsidP="003C1510">
                      <w:pPr>
                        <w:rPr>
                          <w:rFonts w:ascii="Calibri" w:hAnsi="Calibri"/>
                          <w:color w:val="FFFFFF" w:themeColor="background1"/>
                        </w:rPr>
                      </w:pPr>
                    </w:p>
                    <w:p w14:paraId="15D7B0D6" w14:textId="77777777" w:rsidR="003C1510" w:rsidRDefault="003C1510" w:rsidP="003C1510">
                      <w:pPr>
                        <w:rPr>
                          <w:rFonts w:ascii="Calibri" w:hAnsi="Calibri"/>
                          <w:color w:val="FFFFFF" w:themeColor="background1"/>
                        </w:rPr>
                      </w:pPr>
                    </w:p>
                    <w:p w14:paraId="0EA7B898" w14:textId="77777777" w:rsidR="003C1510" w:rsidRDefault="003C1510" w:rsidP="003C1510">
                      <w:pPr>
                        <w:rPr>
                          <w:rFonts w:ascii="Calibri" w:hAnsi="Calibri"/>
                          <w:color w:val="FFFFFF" w:themeColor="background1"/>
                        </w:rPr>
                      </w:pPr>
                    </w:p>
                    <w:p w14:paraId="53615132" w14:textId="77777777" w:rsidR="003C1510" w:rsidRDefault="003C1510" w:rsidP="003C1510">
                      <w:pPr>
                        <w:rPr>
                          <w:rFonts w:ascii="Calibri" w:hAnsi="Calibri"/>
                          <w:color w:val="FFFFFF" w:themeColor="background1"/>
                        </w:rPr>
                      </w:pPr>
                    </w:p>
                    <w:p w14:paraId="5774CAEC" w14:textId="77777777" w:rsidR="003C1510" w:rsidRDefault="003C1510" w:rsidP="003C1510">
                      <w:pPr>
                        <w:rPr>
                          <w:rFonts w:ascii="Calibri" w:hAnsi="Calibri"/>
                          <w:color w:val="FFFFFF" w:themeColor="background1"/>
                        </w:rPr>
                      </w:pPr>
                    </w:p>
                    <w:p w14:paraId="36999ED2" w14:textId="77777777" w:rsidR="003C1510" w:rsidRDefault="003C1510" w:rsidP="003C1510">
                      <w:pPr>
                        <w:rPr>
                          <w:rFonts w:ascii="Calibri" w:hAnsi="Calibri"/>
                          <w:color w:val="FFFFFF" w:themeColor="background1"/>
                        </w:rPr>
                      </w:pPr>
                    </w:p>
                    <w:p w14:paraId="3E6EA506" w14:textId="77777777" w:rsidR="003C1510" w:rsidRDefault="003C1510" w:rsidP="003C1510">
                      <w:pPr>
                        <w:rPr>
                          <w:rFonts w:ascii="Calibri" w:hAnsi="Calibri"/>
                          <w:color w:val="FFFFFF" w:themeColor="background1"/>
                        </w:rPr>
                      </w:pPr>
                    </w:p>
                    <w:p w14:paraId="35BD9CA4" w14:textId="77777777" w:rsidR="003C1510" w:rsidRDefault="003C1510" w:rsidP="003C1510">
                      <w:pPr>
                        <w:rPr>
                          <w:rFonts w:ascii="Calibri" w:hAnsi="Calibri"/>
                          <w:color w:val="FFFFFF" w:themeColor="background1"/>
                        </w:rPr>
                      </w:pPr>
                    </w:p>
                    <w:p w14:paraId="462F01AA" w14:textId="77777777" w:rsidR="003C1510" w:rsidRPr="006D4A9F" w:rsidRDefault="003C1510" w:rsidP="003C1510">
                      <w:pPr>
                        <w:rPr>
                          <w:rFonts w:ascii="Calibri" w:hAnsi="Calibri"/>
                          <w:color w:val="FFFFFF" w:themeColor="background1"/>
                          <w:sz w:val="22"/>
                          <w:szCs w:val="22"/>
                        </w:rPr>
                      </w:pPr>
                    </w:p>
                    <w:p w14:paraId="145FB88B" w14:textId="77777777" w:rsidR="003C1510" w:rsidRPr="006D4A9F" w:rsidRDefault="003C1510" w:rsidP="003C1510">
                      <w:pPr>
                        <w:jc w:val="center"/>
                        <w:rPr>
                          <w:rFonts w:ascii="Calibri" w:hAnsi="Calibri"/>
                          <w:color w:val="FFFFFF" w:themeColor="background1"/>
                          <w:sz w:val="24"/>
                        </w:rPr>
                      </w:pPr>
                      <w:r w:rsidRPr="006D4A9F">
                        <w:rPr>
                          <w:rFonts w:ascii="Calibri" w:hAnsi="Calibri"/>
                          <w:color w:val="FFFFFF" w:themeColor="background1"/>
                          <w:sz w:val="24"/>
                        </w:rPr>
                        <w:t>Want to know more?</w:t>
                      </w:r>
                    </w:p>
                    <w:p w14:paraId="3737618C" w14:textId="77777777" w:rsidR="003C1510" w:rsidRPr="006D4A9F" w:rsidRDefault="003C1510" w:rsidP="003C1510">
                      <w:pPr>
                        <w:jc w:val="center"/>
                        <w:rPr>
                          <w:rFonts w:ascii="Calibri" w:hAnsi="Calibri"/>
                          <w:color w:val="FFFFFF" w:themeColor="background1"/>
                          <w:sz w:val="24"/>
                        </w:rPr>
                      </w:pPr>
                      <w:r w:rsidRPr="006D4A9F">
                        <w:rPr>
                          <w:rFonts w:ascii="Calibri" w:hAnsi="Calibri"/>
                          <w:color w:val="FFFFFF" w:themeColor="background1"/>
                          <w:sz w:val="24"/>
                        </w:rPr>
                        <w:t xml:space="preserve">Contact Marisa </w:t>
                      </w:r>
                      <w:proofErr w:type="spellStart"/>
                      <w:r w:rsidRPr="006D4A9F">
                        <w:rPr>
                          <w:rFonts w:ascii="Calibri" w:hAnsi="Calibri"/>
                          <w:color w:val="FFFFFF" w:themeColor="background1"/>
                          <w:sz w:val="24"/>
                        </w:rPr>
                        <w:t>Calzadillas</w:t>
                      </w:r>
                      <w:proofErr w:type="spellEnd"/>
                    </w:p>
                    <w:p w14:paraId="62A60269" w14:textId="77777777" w:rsidR="003C1510" w:rsidRPr="006D4A9F" w:rsidRDefault="003C1510" w:rsidP="003C1510">
                      <w:pPr>
                        <w:ind w:left="720"/>
                        <w:rPr>
                          <w:rFonts w:ascii="Calibri" w:hAnsi="Calibri"/>
                          <w:color w:val="FFFFFF" w:themeColor="background1"/>
                          <w:sz w:val="24"/>
                        </w:rPr>
                      </w:pPr>
                      <w:r w:rsidRPr="006D4A9F">
                        <w:rPr>
                          <w:rFonts w:ascii="Calibri" w:hAnsi="Calibri"/>
                          <w:color w:val="FFFFFF" w:themeColor="background1"/>
                          <w:sz w:val="24"/>
                        </w:rPr>
                        <w:t xml:space="preserve">            </w:t>
                      </w:r>
                      <w:proofErr w:type="gramStart"/>
                      <w:r w:rsidRPr="006D4A9F">
                        <w:rPr>
                          <w:rFonts w:ascii="Calibri" w:hAnsi="Calibri"/>
                          <w:color w:val="FFFFFF" w:themeColor="background1"/>
                          <w:sz w:val="24"/>
                        </w:rPr>
                        <w:t>at</w:t>
                      </w:r>
                      <w:proofErr w:type="gramEnd"/>
                    </w:p>
                    <w:p w14:paraId="15B76C16" w14:textId="77777777" w:rsidR="003C1510" w:rsidRPr="006D4A9F" w:rsidRDefault="003C1510" w:rsidP="003C1510">
                      <w:pPr>
                        <w:jc w:val="center"/>
                        <w:rPr>
                          <w:rFonts w:ascii="Calibri" w:hAnsi="Calibri"/>
                          <w:color w:val="FFFFFF" w:themeColor="background1"/>
                          <w:sz w:val="24"/>
                        </w:rPr>
                      </w:pPr>
                      <w:hyperlink r:id="rId12" w:history="1">
                        <w:r w:rsidRPr="006D4A9F">
                          <w:rPr>
                            <w:rStyle w:val="Hyperlink"/>
                            <w:rFonts w:ascii="Calibri" w:hAnsi="Calibri"/>
                            <w:sz w:val="24"/>
                          </w:rPr>
                          <w:t>Calzadillas_M@cde.state.co.us</w:t>
                        </w:r>
                      </w:hyperlink>
                    </w:p>
                    <w:p w14:paraId="38BA37B9" w14:textId="77777777" w:rsidR="003C1510" w:rsidRPr="006D4A9F" w:rsidRDefault="003C1510" w:rsidP="003C1510">
                      <w:pPr>
                        <w:jc w:val="center"/>
                        <w:rPr>
                          <w:rFonts w:ascii="Calibri" w:hAnsi="Calibri"/>
                          <w:color w:val="FFFFFF" w:themeColor="background1"/>
                          <w:sz w:val="24"/>
                        </w:rPr>
                      </w:pPr>
                      <w:r w:rsidRPr="006D4A9F">
                        <w:rPr>
                          <w:rFonts w:ascii="Calibri" w:hAnsi="Calibri"/>
                          <w:color w:val="FFFFFF" w:themeColor="background1"/>
                          <w:sz w:val="24"/>
                        </w:rPr>
                        <w:t>303-866-6189</w:t>
                      </w:r>
                    </w:p>
                  </w:txbxContent>
                </v:textbox>
                <w10:wrap type="through" anchory="page"/>
                <w10:anchorlock/>
              </v:shape>
            </w:pict>
          </mc:Fallback>
        </mc:AlternateContent>
      </w:r>
      <w:r w:rsidRPr="003C1510">
        <w:rPr>
          <w:rFonts w:asciiTheme="minorHAnsi" w:hAnsiTheme="minorHAnsi"/>
          <w:b/>
          <w:i/>
          <w:spacing w:val="20"/>
          <w:szCs w:val="20"/>
        </w:rPr>
        <w:t>8</w:t>
      </w:r>
      <w:r w:rsidRPr="003C1510">
        <w:rPr>
          <w:rFonts w:asciiTheme="minorHAnsi" w:hAnsiTheme="minorHAnsi"/>
          <w:b/>
          <w:spacing w:val="20"/>
          <w:szCs w:val="20"/>
        </w:rPr>
        <w:t xml:space="preserve"> </w:t>
      </w:r>
      <w:r w:rsidRPr="003C1510">
        <w:rPr>
          <w:rFonts w:asciiTheme="minorHAnsi" w:hAnsiTheme="minorHAnsi"/>
          <w:b/>
          <w:i/>
          <w:spacing w:val="20"/>
          <w:szCs w:val="20"/>
        </w:rPr>
        <w:t>via</w:t>
      </w:r>
      <w:r w:rsidRPr="003C1510">
        <w:rPr>
          <w:rFonts w:asciiTheme="minorHAnsi" w:hAnsiTheme="minorHAnsi"/>
          <w:b/>
          <w:spacing w:val="20"/>
          <w:szCs w:val="20"/>
        </w:rPr>
        <w:t xml:space="preserve"> </w:t>
      </w:r>
      <w:r w:rsidRPr="003C1510">
        <w:rPr>
          <w:rFonts w:asciiTheme="minorHAnsi" w:hAnsiTheme="minorHAnsi"/>
          <w:b/>
          <w:i/>
          <w:spacing w:val="20"/>
          <w:szCs w:val="20"/>
        </w:rPr>
        <w:t>the</w:t>
      </w:r>
      <w:r w:rsidRPr="003C1510">
        <w:rPr>
          <w:rFonts w:asciiTheme="minorHAnsi" w:hAnsiTheme="minorHAnsi"/>
          <w:b/>
          <w:spacing w:val="20"/>
          <w:szCs w:val="20"/>
        </w:rPr>
        <w:t xml:space="preserve"> READ Act </w:t>
      </w:r>
      <w:r w:rsidRPr="003C1510">
        <w:rPr>
          <w:rFonts w:asciiTheme="minorHAnsi" w:hAnsiTheme="minorHAnsi"/>
          <w:b/>
          <w:i/>
          <w:spacing w:val="20"/>
          <w:szCs w:val="20"/>
        </w:rPr>
        <w:t>webpage</w:t>
      </w:r>
      <w:r w:rsidRPr="003C1510">
        <w:rPr>
          <w:rFonts w:asciiTheme="minorHAnsi" w:hAnsiTheme="minorHAnsi"/>
          <w:b/>
          <w:spacing w:val="20"/>
          <w:szCs w:val="20"/>
        </w:rPr>
        <w:t xml:space="preserve">: </w:t>
      </w:r>
      <w:hyperlink r:id="rId13" w:history="1">
        <w:r w:rsidRPr="003C1510">
          <w:rPr>
            <w:rFonts w:asciiTheme="minorHAnsi" w:hAnsiTheme="minorHAnsi"/>
            <w:b/>
            <w:color w:val="0000FF"/>
            <w:spacing w:val="20"/>
            <w:szCs w:val="20"/>
            <w:u w:val="single"/>
          </w:rPr>
          <w:t>http://www.cde.state.co.us/coloradoliteracy</w:t>
        </w:r>
      </w:hyperlink>
      <w:r w:rsidRPr="003C1510">
        <w:rPr>
          <w:rFonts w:asciiTheme="minorHAnsi" w:hAnsiTheme="minorHAnsi"/>
          <w:b/>
          <w:spacing w:val="20"/>
          <w:szCs w:val="20"/>
        </w:rPr>
        <w:t xml:space="preserve"> </w:t>
      </w:r>
      <w:bookmarkEnd w:id="0"/>
      <w:r w:rsidR="00BA65F1">
        <w:rPr>
          <w:noProof/>
        </w:rPr>
        <mc:AlternateContent>
          <mc:Choice Requires="wps">
            <w:drawing>
              <wp:anchor distT="0" distB="0" distL="114300" distR="114300" simplePos="0" relativeHeight="251673600" behindDoc="0" locked="1" layoutInCell="1" allowOverlap="1" wp14:anchorId="640DADBD" wp14:editId="14C4E62E">
                <wp:simplePos x="0" y="0"/>
                <wp:positionH relativeFrom="column">
                  <wp:posOffset>-457200</wp:posOffset>
                </wp:positionH>
                <wp:positionV relativeFrom="page">
                  <wp:posOffset>0</wp:posOffset>
                </wp:positionV>
                <wp:extent cx="2286000" cy="10058400"/>
                <wp:effectExtent l="0" t="0" r="0" b="0"/>
                <wp:wrapThrough wrapText="bothSides">
                  <wp:wrapPolygon edited="1">
                    <wp:start x="0" y="0"/>
                    <wp:lineTo x="0" y="21545"/>
                    <wp:lineTo x="23760" y="21600"/>
                    <wp:lineTo x="23760" y="5645"/>
                    <wp:lineTo x="23760" y="0"/>
                    <wp:lineTo x="0" y="0"/>
                  </wp:wrapPolygon>
                </wp:wrapThrough>
                <wp:docPr id="9" name="Rectangle 9" title="Additional Information"/>
                <wp:cNvGraphicFramePr/>
                <a:graphic xmlns:a="http://schemas.openxmlformats.org/drawingml/2006/main">
                  <a:graphicData uri="http://schemas.microsoft.com/office/word/2010/wordprocessingShape">
                    <wps:wsp>
                      <wps:cNvSpPr/>
                      <wps:spPr>
                        <a:xfrm>
                          <a:off x="0" y="0"/>
                          <a:ext cx="2286000" cy="100584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DCC6CE" id="Rectangle 9" o:spid="_x0000_s1026" alt="Title: Additional Information" style="position:absolute;margin-left:-36pt;margin-top:0;width:180pt;height:1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wrapcoords="0 0 0 21545 23760 21600 23760 5645 2376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" fillcolor="#488bc9 [3204]" stroked="f" strokeweight=".27778mm">
                <w10:wrap type="through" anchory="page"/>
                <w10:anchorlock/>
              </v:rect>
            </w:pict>
          </mc:Fallback>
        </mc:AlternateContent>
      </w:r>
      <w:r w:rsidR="00DB1835" w:rsidRPr="000B6171">
        <w:rPr>
          <w:rFonts w:ascii="Calibri" w:hAnsi="Calibri"/>
          <w:noProof/>
        </w:rPr>
        <mc:AlternateContent>
          <mc:Choice Requires="wps">
            <w:drawing>
              <wp:anchor distT="0" distB="0" distL="114300" distR="114300" simplePos="0" relativeHeight="251677696" behindDoc="0" locked="1" layoutInCell="1" allowOverlap="1" wp14:anchorId="24472572" wp14:editId="77EB9E9E">
                <wp:simplePos x="0" y="0"/>
                <wp:positionH relativeFrom="column">
                  <wp:posOffset>2177415</wp:posOffset>
                </wp:positionH>
                <wp:positionV relativeFrom="page">
                  <wp:posOffset>9253855</wp:posOffset>
                </wp:positionV>
                <wp:extent cx="48006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9494E63" w14:textId="77777777" w:rsidR="00FF1315" w:rsidRPr="000B6171" w:rsidRDefault="00FF1315" w:rsidP="00FF1315">
                            <w:pPr>
                              <w:pStyle w:val="BasicParagraph"/>
                              <w:jc w:val="center"/>
                              <w:rPr>
                                <w:rFonts w:ascii="Museo Slab 500" w:hAnsi="Museo Slab 500" w:cs="Calibri"/>
                              </w:rPr>
                            </w:pPr>
                            <w:r w:rsidRPr="000B6171">
                              <w:rPr>
                                <w:rFonts w:ascii="Museo Slab 500" w:hAnsi="Museo Slab 500" w:cs="PalatinoLinotype-Bold"/>
                                <w:bCs/>
                              </w:rPr>
                              <w:t>Colorado Department of Education</w:t>
                            </w:r>
                          </w:p>
                          <w:p w14:paraId="1C5112B2" w14:textId="52BC3577" w:rsidR="00FF1315" w:rsidRPr="000B6171" w:rsidRDefault="00FF1315" w:rsidP="00FF1315">
                            <w:pPr>
                              <w:pStyle w:val="BasicParagraph"/>
                              <w:jc w:val="center"/>
                              <w:rPr>
                                <w:sz w:val="18"/>
                                <w:szCs w:val="18"/>
                              </w:rPr>
                            </w:pPr>
                            <w:r w:rsidRPr="000B6171">
                              <w:rPr>
                                <w:rFonts w:ascii="Calibri" w:hAnsi="Calibri" w:cs="Calibri"/>
                                <w:sz w:val="18"/>
                                <w:szCs w:val="18"/>
                              </w:rPr>
                              <w:t>201 E. Colfax Ave</w:t>
                            </w:r>
                            <w:r w:rsidR="006C4731" w:rsidRPr="000B6171">
                              <w:rPr>
                                <w:rFonts w:ascii="Calibri" w:hAnsi="Calibri" w:cs="Calibri"/>
                                <w:sz w:val="18"/>
                                <w:szCs w:val="18"/>
                              </w:rPr>
                              <w:t xml:space="preserve">., Denver, CO 80203 • </w:t>
                            </w:r>
                            <w:proofErr w:type="gramStart"/>
                            <w:r w:rsidR="006C4731" w:rsidRPr="000B6171">
                              <w:rPr>
                                <w:rFonts w:ascii="Calibri" w:hAnsi="Calibri" w:cs="Calibri"/>
                                <w:sz w:val="18"/>
                                <w:szCs w:val="18"/>
                              </w:rPr>
                              <w:t>Phone  •</w:t>
                            </w:r>
                            <w:proofErr w:type="gramEnd"/>
                            <w:r w:rsidR="006C4731" w:rsidRPr="000B6171">
                              <w:rPr>
                                <w:rFonts w:ascii="Calibri" w:hAnsi="Calibri" w:cs="Calibri"/>
                                <w:sz w:val="18"/>
                                <w:szCs w:val="18"/>
                              </w:rPr>
                              <w:t xml:space="preserve"> </w:t>
                            </w:r>
                            <w:r w:rsidRPr="000B6171">
                              <w:rPr>
                                <w:rFonts w:ascii="Calibri" w:hAnsi="Calibri" w:cs="Calibri"/>
                                <w:sz w:val="18"/>
                                <w:szCs w:val="18"/>
                              </w:rPr>
                              <w:t>email</w:t>
                            </w:r>
                          </w:p>
                          <w:p w14:paraId="024A3E8D" w14:textId="77777777" w:rsidR="00FF1315" w:rsidRDefault="00FF1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margin-left:171.45pt;margin-top:728.65pt;width:378pt;height:36pt;z-index:2516776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" filled="f" stroked="f">
                <v:textbox>
                  <w:txbxContent>
                    <w:p w14:paraId="49494E63" w14:textId="77777777" w:rsidR="00FF1315" w:rsidRPr="000B6171" w:rsidRDefault="00FF1315" w:rsidP="00FF1315">
                      <w:pPr>
                        <w:pStyle w:val="BasicParagraph"/>
                        <w:jc w:val="center"/>
                        <w:rPr>
                          <w:rFonts w:ascii="Museo Slab 500" w:hAnsi="Museo Slab 500" w:cs="Calibri"/>
                        </w:rPr>
                      </w:pPr>
                      <w:r w:rsidRPr="000B6171">
                        <w:rPr>
                          <w:rFonts w:ascii="Museo Slab 500" w:hAnsi="Museo Slab 500" w:cs="PalatinoLinotype-Bold"/>
                          <w:bCs/>
                        </w:rPr>
                        <w:t>Colorado Department of Education</w:t>
                      </w:r>
                    </w:p>
                    <w:p w14:paraId="1C5112B2" w14:textId="52BC3577" w:rsidR="00FF1315" w:rsidRPr="000B6171" w:rsidRDefault="00FF1315" w:rsidP="00FF1315">
                      <w:pPr>
                        <w:pStyle w:val="BasicParagraph"/>
                        <w:jc w:val="center"/>
                        <w:rPr>
                          <w:sz w:val="18"/>
                          <w:szCs w:val="18"/>
                        </w:rPr>
                      </w:pPr>
                      <w:r w:rsidRPr="000B6171">
                        <w:rPr>
                          <w:rFonts w:ascii="Calibri" w:hAnsi="Calibri" w:cs="Calibri"/>
                          <w:sz w:val="18"/>
                          <w:szCs w:val="18"/>
                        </w:rPr>
                        <w:t>201 E. Colfax Ave</w:t>
                      </w:r>
                      <w:r w:rsidR="006C4731" w:rsidRPr="000B6171">
                        <w:rPr>
                          <w:rFonts w:ascii="Calibri" w:hAnsi="Calibri" w:cs="Calibri"/>
                          <w:sz w:val="18"/>
                          <w:szCs w:val="18"/>
                        </w:rPr>
                        <w:t xml:space="preserve">., Denver, CO 80203 • </w:t>
                      </w:r>
                      <w:proofErr w:type="gramStart"/>
                      <w:r w:rsidR="006C4731" w:rsidRPr="000B6171">
                        <w:rPr>
                          <w:rFonts w:ascii="Calibri" w:hAnsi="Calibri" w:cs="Calibri"/>
                          <w:sz w:val="18"/>
                          <w:szCs w:val="18"/>
                        </w:rPr>
                        <w:t>Phone  •</w:t>
                      </w:r>
                      <w:proofErr w:type="gramEnd"/>
                      <w:r w:rsidR="006C4731" w:rsidRPr="000B6171">
                        <w:rPr>
                          <w:rFonts w:ascii="Calibri" w:hAnsi="Calibri" w:cs="Calibri"/>
                          <w:sz w:val="18"/>
                          <w:szCs w:val="18"/>
                        </w:rPr>
                        <w:t xml:space="preserve"> </w:t>
                      </w:r>
                      <w:r w:rsidRPr="000B6171">
                        <w:rPr>
                          <w:rFonts w:ascii="Calibri" w:hAnsi="Calibri" w:cs="Calibri"/>
                          <w:sz w:val="18"/>
                          <w:szCs w:val="18"/>
                        </w:rPr>
                        <w:t>email</w:t>
                      </w:r>
                    </w:p>
                    <w:p w14:paraId="024A3E8D" w14:textId="77777777" w:rsidR="00FF1315" w:rsidRDefault="00FF1315"/>
                  </w:txbxContent>
                </v:textbox>
                <w10:wrap type="square" anchory="page"/>
                <w10:anchorlock/>
              </v:shape>
            </w:pict>
          </mc:Fallback>
        </mc:AlternateContent>
      </w:r>
      <w:r w:rsidR="00FF1315" w:rsidRPr="000B6171">
        <w:rPr>
          <w:rFonts w:ascii="Calibri" w:hAnsi="Calibri"/>
          <w:noProof/>
        </w:rPr>
        <mc:AlternateContent>
          <mc:Choice Requires="wps">
            <w:drawing>
              <wp:anchor distT="0" distB="0" distL="114300" distR="114300" simplePos="0" relativeHeight="251676672" behindDoc="0" locked="1" layoutInCell="1" allowOverlap="1" wp14:anchorId="1FFAE59A" wp14:editId="5FE70EAC">
                <wp:simplePos x="0" y="0"/>
                <wp:positionH relativeFrom="column">
                  <wp:posOffset>-224155</wp:posOffset>
                </wp:positionH>
                <wp:positionV relativeFrom="page">
                  <wp:posOffset>8915400</wp:posOffset>
                </wp:positionV>
                <wp:extent cx="1828800" cy="8763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B12C445" w14:textId="223517ED" w:rsidR="00FF1315" w:rsidRPr="001738AE" w:rsidRDefault="00FF1315" w:rsidP="00FF1315">
                            <w:pPr>
                              <w:jc w:val="center"/>
                              <w:rPr>
                                <w:rFonts w:ascii="Calibri" w:hAnsi="Calibri"/>
                                <w:b/>
                                <w:color w:val="FFFFFF" w:themeColor="background1"/>
                                <w:sz w:val="28"/>
                                <w:szCs w:val="28"/>
                              </w:rPr>
                            </w:pPr>
                            <w:r w:rsidRPr="001738AE">
                              <w:rPr>
                                <w:rFonts w:ascii="Calibri" w:hAnsi="Calibri"/>
                                <w:b/>
                                <w:color w:val="FFFFFF" w:themeColor="background1"/>
                                <w:sz w:val="28"/>
                                <w:szCs w:val="28"/>
                              </w:rPr>
                              <w:t>Call to action or</w:t>
                            </w:r>
                          </w:p>
                          <w:p w14:paraId="2C532577" w14:textId="3B3BDF31" w:rsidR="00FF1315" w:rsidRPr="001738AE" w:rsidRDefault="00FF1315" w:rsidP="00FF1315">
                            <w:pPr>
                              <w:jc w:val="center"/>
                              <w:rPr>
                                <w:rFonts w:ascii="Calibri" w:hAnsi="Calibri"/>
                                <w:color w:val="FFFFFF" w:themeColor="background1"/>
                                <w:sz w:val="28"/>
                                <w:szCs w:val="28"/>
                              </w:rPr>
                            </w:pPr>
                            <w:proofErr w:type="gramStart"/>
                            <w:r w:rsidRPr="001738AE">
                              <w:rPr>
                                <w:rFonts w:ascii="Calibri" w:hAnsi="Calibri"/>
                                <w:b/>
                                <w:color w:val="FFFFFF" w:themeColor="background1"/>
                                <w:sz w:val="28"/>
                                <w:szCs w:val="28"/>
                              </w:rPr>
                              <w:t>key</w:t>
                            </w:r>
                            <w:proofErr w:type="gramEnd"/>
                            <w:r w:rsidRPr="001738AE">
                              <w:rPr>
                                <w:rFonts w:ascii="Calibri" w:hAnsi="Calibri"/>
                                <w:b/>
                                <w:color w:val="FFFFFF" w:themeColor="background1"/>
                                <w:sz w:val="28"/>
                                <w:szCs w:val="28"/>
                              </w:rPr>
                              <w:t xml:space="preserve"> information</w:t>
                            </w:r>
                          </w:p>
                          <w:p w14:paraId="069D124E" w14:textId="77777777" w:rsidR="00FF1315" w:rsidRDefault="00FF1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7.65pt;margin-top:702pt;width:2in;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wgqwIAAKw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" filled="f" stroked="f">
                <v:textbox>
                  <w:txbxContent>
                    <w:p w14:paraId="7B12C445" w14:textId="223517ED" w:rsidR="00FF1315" w:rsidRPr="001738AE" w:rsidRDefault="00FF1315" w:rsidP="00FF1315">
                      <w:pPr>
                        <w:jc w:val="center"/>
                        <w:rPr>
                          <w:rFonts w:ascii="Calibri" w:hAnsi="Calibri"/>
                          <w:b/>
                          <w:color w:val="FFFFFF" w:themeColor="background1"/>
                          <w:sz w:val="28"/>
                          <w:szCs w:val="28"/>
                        </w:rPr>
                      </w:pPr>
                      <w:r w:rsidRPr="001738AE">
                        <w:rPr>
                          <w:rFonts w:ascii="Calibri" w:hAnsi="Calibri"/>
                          <w:b/>
                          <w:color w:val="FFFFFF" w:themeColor="background1"/>
                          <w:sz w:val="28"/>
                          <w:szCs w:val="28"/>
                        </w:rPr>
                        <w:t>Call to action or</w:t>
                      </w:r>
                    </w:p>
                    <w:p w14:paraId="2C532577" w14:textId="3B3BDF31" w:rsidR="00FF1315" w:rsidRPr="001738AE" w:rsidRDefault="00FF1315" w:rsidP="00FF1315">
                      <w:pPr>
                        <w:jc w:val="center"/>
                        <w:rPr>
                          <w:rFonts w:ascii="Calibri" w:hAnsi="Calibri"/>
                          <w:color w:val="FFFFFF" w:themeColor="background1"/>
                          <w:sz w:val="28"/>
                          <w:szCs w:val="28"/>
                        </w:rPr>
                      </w:pPr>
                      <w:proofErr w:type="gramStart"/>
                      <w:r w:rsidRPr="001738AE">
                        <w:rPr>
                          <w:rFonts w:ascii="Calibri" w:hAnsi="Calibri"/>
                          <w:b/>
                          <w:color w:val="FFFFFF" w:themeColor="background1"/>
                          <w:sz w:val="28"/>
                          <w:szCs w:val="28"/>
                        </w:rPr>
                        <w:t>key</w:t>
                      </w:r>
                      <w:proofErr w:type="gramEnd"/>
                      <w:r w:rsidRPr="001738AE">
                        <w:rPr>
                          <w:rFonts w:ascii="Calibri" w:hAnsi="Calibri"/>
                          <w:b/>
                          <w:color w:val="FFFFFF" w:themeColor="background1"/>
                          <w:sz w:val="28"/>
                          <w:szCs w:val="28"/>
                        </w:rPr>
                        <w:t xml:space="preserve"> information</w:t>
                      </w:r>
                    </w:p>
                    <w:p w14:paraId="069D124E" w14:textId="77777777" w:rsidR="00FF1315" w:rsidRDefault="00FF1315"/>
                  </w:txbxContent>
                </v:textbox>
                <w10:wrap type="square" anchory="page"/>
                <w10:anchorlock/>
              </v:shape>
            </w:pict>
          </mc:Fallback>
        </mc:AlternateContent>
      </w:r>
    </w:p>
    <w:sectPr w:rsidR="003C1510" w:rsidRPr="003C1510" w:rsidSect="006C4731">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4B75B" w14:textId="77777777" w:rsidR="002C107C" w:rsidRDefault="002C107C" w:rsidP="009504F4">
      <w:r>
        <w:separator/>
      </w:r>
    </w:p>
  </w:endnote>
  <w:endnote w:type="continuationSeparator" w:id="0">
    <w:p w14:paraId="5999085D" w14:textId="77777777" w:rsidR="002C107C" w:rsidRDefault="002C107C"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62C43" w14:textId="77777777" w:rsidR="002C107C" w:rsidRDefault="002C107C" w:rsidP="009504F4">
      <w:r>
        <w:separator/>
      </w:r>
    </w:p>
  </w:footnote>
  <w:footnote w:type="continuationSeparator" w:id="0">
    <w:p w14:paraId="41CCE27C" w14:textId="77777777" w:rsidR="002C107C" w:rsidRDefault="002C107C" w:rsidP="0095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73D7" w14:textId="3D70A9A4" w:rsidR="00BA65F1" w:rsidRDefault="00BA65F1" w:rsidP="001C6C65">
    <w:pPr>
      <w:pStyle w:val="Header"/>
      <w:tabs>
        <w:tab w:val="clear" w:pos="4320"/>
        <w:tab w:val="clear" w:pos="8640"/>
        <w:tab w:val="left" w:pos="1820"/>
        <w:tab w:val="left" w:pos="4373"/>
      </w:tabs>
    </w:pPr>
  </w:p>
  <w:p w14:paraId="1FB7B08F" w14:textId="77777777" w:rsidR="00BA65F1" w:rsidRDefault="002C107C" w:rsidP="005E65D4">
    <w:pPr>
      <w:pStyle w:val="Header"/>
      <w:tabs>
        <w:tab w:val="clear" w:pos="4320"/>
        <w:tab w:val="clear" w:pos="8640"/>
        <w:tab w:val="left" w:pos="4373"/>
      </w:tabs>
    </w:pPr>
    <w:r>
      <w:pict w14:anchorId="113814EA">
        <v:rect id="_x0000_i1025" style="width:540pt;height:1pt" o:hralign="center" o:hrstd="t" o:hr="t" fillcolor="#aaa" stroked="f"/>
      </w:pict>
    </w:r>
  </w:p>
  <w:p w14:paraId="534B1FF6" w14:textId="77777777" w:rsidR="001C6C65" w:rsidRDefault="001C6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34C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EC6BF4"/>
    <w:lvl w:ilvl="0">
      <w:start w:val="1"/>
      <w:numFmt w:val="decimal"/>
      <w:lvlText w:val="%1."/>
      <w:lvlJc w:val="left"/>
      <w:pPr>
        <w:tabs>
          <w:tab w:val="num" w:pos="1800"/>
        </w:tabs>
        <w:ind w:left="1800" w:hanging="360"/>
      </w:pPr>
    </w:lvl>
  </w:abstractNum>
  <w:abstractNum w:abstractNumId="2">
    <w:nsid w:val="FFFFFF7D"/>
    <w:multiLevelType w:val="singleLevel"/>
    <w:tmpl w:val="FE70A180"/>
    <w:lvl w:ilvl="0">
      <w:start w:val="1"/>
      <w:numFmt w:val="decimal"/>
      <w:lvlText w:val="%1."/>
      <w:lvlJc w:val="left"/>
      <w:pPr>
        <w:tabs>
          <w:tab w:val="num" w:pos="1440"/>
        </w:tabs>
        <w:ind w:left="1440" w:hanging="360"/>
      </w:pPr>
    </w:lvl>
  </w:abstractNum>
  <w:abstractNum w:abstractNumId="3">
    <w:nsid w:val="FFFFFF7E"/>
    <w:multiLevelType w:val="singleLevel"/>
    <w:tmpl w:val="58B2FB28"/>
    <w:lvl w:ilvl="0">
      <w:start w:val="1"/>
      <w:numFmt w:val="decimal"/>
      <w:lvlText w:val="%1."/>
      <w:lvlJc w:val="left"/>
      <w:pPr>
        <w:tabs>
          <w:tab w:val="num" w:pos="1080"/>
        </w:tabs>
        <w:ind w:left="1080" w:hanging="360"/>
      </w:pPr>
    </w:lvl>
  </w:abstractNum>
  <w:abstractNum w:abstractNumId="4">
    <w:nsid w:val="FFFFFF7F"/>
    <w:multiLevelType w:val="singleLevel"/>
    <w:tmpl w:val="EE9A1720"/>
    <w:lvl w:ilvl="0">
      <w:start w:val="1"/>
      <w:numFmt w:val="decimal"/>
      <w:lvlText w:val="%1."/>
      <w:lvlJc w:val="left"/>
      <w:pPr>
        <w:tabs>
          <w:tab w:val="num" w:pos="720"/>
        </w:tabs>
        <w:ind w:left="720" w:hanging="360"/>
      </w:pPr>
    </w:lvl>
  </w:abstractNum>
  <w:abstractNum w:abstractNumId="5">
    <w:nsid w:val="FFFFFF80"/>
    <w:multiLevelType w:val="singleLevel"/>
    <w:tmpl w:val="26F28A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7A6C0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46059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33ED22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60A652"/>
    <w:lvl w:ilvl="0">
      <w:start w:val="1"/>
      <w:numFmt w:val="decimal"/>
      <w:lvlText w:val="%1."/>
      <w:lvlJc w:val="left"/>
      <w:pPr>
        <w:tabs>
          <w:tab w:val="num" w:pos="360"/>
        </w:tabs>
        <w:ind w:left="360" w:hanging="360"/>
      </w:pPr>
    </w:lvl>
  </w:abstractNum>
  <w:abstractNum w:abstractNumId="10">
    <w:nsid w:val="FFFFFF89"/>
    <w:multiLevelType w:val="singleLevel"/>
    <w:tmpl w:val="43240862"/>
    <w:lvl w:ilvl="0">
      <w:start w:val="1"/>
      <w:numFmt w:val="bullet"/>
      <w:lvlText w:val=""/>
      <w:lvlJc w:val="left"/>
      <w:pPr>
        <w:tabs>
          <w:tab w:val="num" w:pos="360"/>
        </w:tabs>
        <w:ind w:left="360" w:hanging="360"/>
      </w:pPr>
      <w:rPr>
        <w:rFonts w:ascii="Symbol" w:hAnsi="Symbol" w:hint="default"/>
      </w:rPr>
    </w:lvl>
  </w:abstractNum>
  <w:abstractNum w:abstractNumId="11">
    <w:nsid w:val="02633A2E"/>
    <w:multiLevelType w:val="multilevel"/>
    <w:tmpl w:val="B1E422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7737650"/>
    <w:multiLevelType w:val="multilevel"/>
    <w:tmpl w:val="CF9E838A"/>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296"/>
        </w:tabs>
        <w:ind w:left="1296" w:hanging="216"/>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nsid w:val="0AEA68F1"/>
    <w:multiLevelType w:val="hybridMultilevel"/>
    <w:tmpl w:val="5F4658D0"/>
    <w:lvl w:ilvl="0" w:tplc="99944F6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E4DCD"/>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nsid w:val="13F851FA"/>
    <w:multiLevelType w:val="multilevel"/>
    <w:tmpl w:val="397EFD94"/>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080"/>
        </w:tabs>
        <w:ind w:left="1080"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18AB7FA8"/>
    <w:multiLevelType w:val="hybridMultilevel"/>
    <w:tmpl w:val="1C6A96D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88B0E8B"/>
    <w:multiLevelType w:val="hybridMultilevel"/>
    <w:tmpl w:val="2FD69C30"/>
    <w:lvl w:ilvl="0" w:tplc="04090001">
      <w:start w:val="1"/>
      <w:numFmt w:val="bullet"/>
      <w:lvlText w:val=""/>
      <w:lvlJc w:val="left"/>
      <w:pPr>
        <w:tabs>
          <w:tab w:val="num" w:pos="900"/>
        </w:tabs>
        <w:ind w:left="900" w:hanging="360"/>
      </w:pPr>
      <w:rPr>
        <w:rFonts w:ascii="Symbol" w:hAnsi="Symbol" w:hint="default"/>
      </w:rPr>
    </w:lvl>
    <w:lvl w:ilvl="1" w:tplc="28162154">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2ACD33D6"/>
    <w:multiLevelType w:val="hybridMultilevel"/>
    <w:tmpl w:val="541044D2"/>
    <w:lvl w:ilvl="0" w:tplc="04090001">
      <w:start w:val="1"/>
      <w:numFmt w:val="bullet"/>
      <w:lvlText w:val=""/>
      <w:lvlJc w:val="left"/>
      <w:pPr>
        <w:tabs>
          <w:tab w:val="num" w:pos="900"/>
        </w:tabs>
        <w:ind w:left="900" w:hanging="360"/>
      </w:pPr>
      <w:rPr>
        <w:rFonts w:ascii="Symbol" w:hAnsi="Symbol" w:hint="default"/>
      </w:rPr>
    </w:lvl>
    <w:lvl w:ilvl="1" w:tplc="96522B5E">
      <w:start w:val="1"/>
      <w:numFmt w:val="bullet"/>
      <w:lvlText w:val=""/>
      <w:lvlJc w:val="left"/>
      <w:pPr>
        <w:tabs>
          <w:tab w:val="num" w:pos="1440"/>
        </w:tabs>
        <w:ind w:left="1440" w:hanging="360"/>
      </w:pPr>
      <w:rPr>
        <w:rFonts w:ascii="Wingdings 2" w:hAnsi="Wingdings 2" w:hint="default"/>
        <w:sz w:val="16"/>
        <w:szCs w:val="16"/>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2E7D3D62"/>
    <w:multiLevelType w:val="multilevel"/>
    <w:tmpl w:val="EFA405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F6C0C24"/>
    <w:multiLevelType w:val="hybridMultilevel"/>
    <w:tmpl w:val="C2BAD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14F09"/>
    <w:multiLevelType w:val="hybridMultilevel"/>
    <w:tmpl w:val="42FAB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C43B6"/>
    <w:multiLevelType w:val="hybridMultilevel"/>
    <w:tmpl w:val="CF9E838A"/>
    <w:lvl w:ilvl="0" w:tplc="04090001">
      <w:start w:val="1"/>
      <w:numFmt w:val="bullet"/>
      <w:lvlText w:val=""/>
      <w:lvlJc w:val="left"/>
      <w:pPr>
        <w:tabs>
          <w:tab w:val="num" w:pos="900"/>
        </w:tabs>
        <w:ind w:left="900" w:hanging="360"/>
      </w:pPr>
      <w:rPr>
        <w:rFonts w:ascii="Symbol" w:hAnsi="Symbol" w:hint="default"/>
      </w:rPr>
    </w:lvl>
    <w:lvl w:ilvl="1" w:tplc="1832AB6E">
      <w:start w:val="1"/>
      <w:numFmt w:val="bullet"/>
      <w:lvlText w:val=""/>
      <w:lvlJc w:val="left"/>
      <w:pPr>
        <w:tabs>
          <w:tab w:val="num" w:pos="1296"/>
        </w:tabs>
        <w:ind w:left="1296" w:hanging="216"/>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3AB02C17"/>
    <w:multiLevelType w:val="multilevel"/>
    <w:tmpl w:val="47145A50"/>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E8D5EFE"/>
    <w:multiLevelType w:val="hybridMultilevel"/>
    <w:tmpl w:val="EFA40544"/>
    <w:lvl w:ilvl="0" w:tplc="A4340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73C0F"/>
    <w:multiLevelType w:val="multilevel"/>
    <w:tmpl w:val="559E1A4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936"/>
        </w:tabs>
        <w:ind w:left="936"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7">
    <w:nsid w:val="49033F61"/>
    <w:multiLevelType w:val="hybridMultilevel"/>
    <w:tmpl w:val="559E1A40"/>
    <w:lvl w:ilvl="0" w:tplc="04090001">
      <w:start w:val="1"/>
      <w:numFmt w:val="bullet"/>
      <w:lvlText w:val=""/>
      <w:lvlJc w:val="left"/>
      <w:pPr>
        <w:tabs>
          <w:tab w:val="num" w:pos="900"/>
        </w:tabs>
        <w:ind w:left="900" w:hanging="360"/>
      </w:pPr>
      <w:rPr>
        <w:rFonts w:ascii="Symbol" w:hAnsi="Symbol" w:hint="default"/>
      </w:rPr>
    </w:lvl>
    <w:lvl w:ilvl="1" w:tplc="B022BB3E">
      <w:start w:val="1"/>
      <w:numFmt w:val="bullet"/>
      <w:lvlText w:val="o"/>
      <w:lvlJc w:val="left"/>
      <w:pPr>
        <w:tabs>
          <w:tab w:val="num" w:pos="936"/>
        </w:tabs>
        <w:ind w:left="936"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9">
    <w:nsid w:val="596B29EE"/>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nsid w:val="5D84605A"/>
    <w:multiLevelType w:val="hybridMultilevel"/>
    <w:tmpl w:val="397EFD94"/>
    <w:lvl w:ilvl="0" w:tplc="04090001">
      <w:start w:val="1"/>
      <w:numFmt w:val="bullet"/>
      <w:lvlText w:val=""/>
      <w:lvlJc w:val="left"/>
      <w:pPr>
        <w:tabs>
          <w:tab w:val="num" w:pos="900"/>
        </w:tabs>
        <w:ind w:left="900" w:hanging="360"/>
      </w:pPr>
      <w:rPr>
        <w:rFonts w:ascii="Symbol" w:hAnsi="Symbol" w:hint="default"/>
      </w:rPr>
    </w:lvl>
    <w:lvl w:ilvl="1" w:tplc="7F8C93BE">
      <w:start w:val="1"/>
      <w:numFmt w:val="bullet"/>
      <w:lvlText w:val="—"/>
      <w:lvlJc w:val="left"/>
      <w:pPr>
        <w:tabs>
          <w:tab w:val="num" w:pos="1080"/>
        </w:tabs>
        <w:ind w:left="1080"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5E634053"/>
    <w:multiLevelType w:val="hybridMultilevel"/>
    <w:tmpl w:val="0780240C"/>
    <w:lvl w:ilvl="0" w:tplc="22DEE6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64F1357E"/>
    <w:multiLevelType w:val="multilevel"/>
    <w:tmpl w:val="2FD69C30"/>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3">
    <w:nsid w:val="6C1F3C97"/>
    <w:multiLevelType w:val="multilevel"/>
    <w:tmpl w:val="A400201C"/>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20"/>
        <w:szCs w:val="2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4">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B4813"/>
    <w:multiLevelType w:val="hybridMultilevel"/>
    <w:tmpl w:val="A400201C"/>
    <w:lvl w:ilvl="0" w:tplc="04090001">
      <w:start w:val="1"/>
      <w:numFmt w:val="bullet"/>
      <w:lvlText w:val=""/>
      <w:lvlJc w:val="left"/>
      <w:pPr>
        <w:tabs>
          <w:tab w:val="num" w:pos="900"/>
        </w:tabs>
        <w:ind w:left="900" w:hanging="360"/>
      </w:pPr>
      <w:rPr>
        <w:rFonts w:ascii="Symbol" w:hAnsi="Symbol" w:hint="default"/>
      </w:rPr>
    </w:lvl>
    <w:lvl w:ilvl="1" w:tplc="A6A0EE2C">
      <w:start w:val="1"/>
      <w:numFmt w:val="bullet"/>
      <w:lvlText w:val=""/>
      <w:lvlJc w:val="left"/>
      <w:pPr>
        <w:tabs>
          <w:tab w:val="num" w:pos="1440"/>
        </w:tabs>
        <w:ind w:left="1440" w:hanging="360"/>
      </w:pPr>
      <w:rPr>
        <w:rFonts w:ascii="Wingdings 2" w:hAnsi="Wingdings 2" w:hint="default"/>
        <w:sz w:val="20"/>
        <w:szCs w:val="20"/>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nsid w:val="798B1950"/>
    <w:multiLevelType w:val="hybridMultilevel"/>
    <w:tmpl w:val="B1E422A8"/>
    <w:lvl w:ilvl="0" w:tplc="522CD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B2130"/>
    <w:multiLevelType w:val="multilevel"/>
    <w:tmpl w:val="5F4658D0"/>
    <w:lvl w:ilvl="0">
      <w:start w:val="1"/>
      <w:numFmt w:val="bullet"/>
      <w:lvlText w:val=""/>
      <w:lvlJc w:val="left"/>
      <w:pPr>
        <w:tabs>
          <w:tab w:val="num" w:pos="576"/>
        </w:tabs>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4"/>
  </w:num>
  <w:num w:numId="4">
    <w:abstractNumId w:val="38"/>
  </w:num>
  <w:num w:numId="5">
    <w:abstractNumId w:val="11"/>
  </w:num>
  <w:num w:numId="6">
    <w:abstractNumId w:val="25"/>
  </w:num>
  <w:num w:numId="7">
    <w:abstractNumId w:val="20"/>
  </w:num>
  <w:num w:numId="8">
    <w:abstractNumId w:val="13"/>
  </w:num>
  <w:num w:numId="9">
    <w:abstractNumId w:val="29"/>
  </w:num>
  <w:num w:numId="10">
    <w:abstractNumId w:val="27"/>
  </w:num>
  <w:num w:numId="11">
    <w:abstractNumId w:val="26"/>
  </w:num>
  <w:num w:numId="12">
    <w:abstractNumId w:val="30"/>
  </w:num>
  <w:num w:numId="13">
    <w:abstractNumId w:val="15"/>
  </w:num>
  <w:num w:numId="14">
    <w:abstractNumId w:val="23"/>
  </w:num>
  <w:num w:numId="15">
    <w:abstractNumId w:val="12"/>
  </w:num>
  <w:num w:numId="16">
    <w:abstractNumId w:val="18"/>
  </w:num>
  <w:num w:numId="17">
    <w:abstractNumId w:val="32"/>
  </w:num>
  <w:num w:numId="18">
    <w:abstractNumId w:val="35"/>
  </w:num>
  <w:num w:numId="19">
    <w:abstractNumId w:val="39"/>
  </w:num>
  <w:num w:numId="20">
    <w:abstractNumId w:val="34"/>
  </w:num>
  <w:num w:numId="21">
    <w:abstractNumId w:val="33"/>
  </w:num>
  <w:num w:numId="22">
    <w:abstractNumId w:val="19"/>
  </w:num>
  <w:num w:numId="23">
    <w:abstractNumId w:val="28"/>
  </w:num>
  <w:num w:numId="24">
    <w:abstractNumId w:val="24"/>
  </w:num>
  <w:num w:numId="25">
    <w:abstractNumId w:val="17"/>
  </w:num>
  <w:num w:numId="26">
    <w:abstractNumId w:val="36"/>
  </w:num>
  <w:num w:numId="27">
    <w:abstractNumId w:val="37"/>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 w:numId="39">
    <w:abstractNumId w:val="2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15"/>
    <w:rsid w:val="0000198D"/>
    <w:rsid w:val="00015071"/>
    <w:rsid w:val="00021CF8"/>
    <w:rsid w:val="0002443B"/>
    <w:rsid w:val="00054C7E"/>
    <w:rsid w:val="000A1E84"/>
    <w:rsid w:val="000B1B9D"/>
    <w:rsid w:val="000B6171"/>
    <w:rsid w:val="000C58B2"/>
    <w:rsid w:val="000E3DCB"/>
    <w:rsid w:val="000F0280"/>
    <w:rsid w:val="000F59F5"/>
    <w:rsid w:val="001016BE"/>
    <w:rsid w:val="0014410F"/>
    <w:rsid w:val="001738AE"/>
    <w:rsid w:val="00175A64"/>
    <w:rsid w:val="001A69E2"/>
    <w:rsid w:val="001B4DBB"/>
    <w:rsid w:val="001C6C65"/>
    <w:rsid w:val="001C6E2D"/>
    <w:rsid w:val="001D4036"/>
    <w:rsid w:val="001D63B9"/>
    <w:rsid w:val="001E3492"/>
    <w:rsid w:val="001F5C7C"/>
    <w:rsid w:val="00200B9C"/>
    <w:rsid w:val="00205C70"/>
    <w:rsid w:val="00207163"/>
    <w:rsid w:val="00236A4B"/>
    <w:rsid w:val="00240325"/>
    <w:rsid w:val="00246D6D"/>
    <w:rsid w:val="002579D8"/>
    <w:rsid w:val="002965AA"/>
    <w:rsid w:val="002A06C6"/>
    <w:rsid w:val="002C107C"/>
    <w:rsid w:val="002C2A62"/>
    <w:rsid w:val="002D6844"/>
    <w:rsid w:val="002E0D67"/>
    <w:rsid w:val="00315F93"/>
    <w:rsid w:val="00316BAA"/>
    <w:rsid w:val="00354A65"/>
    <w:rsid w:val="003737DF"/>
    <w:rsid w:val="00385106"/>
    <w:rsid w:val="003C1510"/>
    <w:rsid w:val="003C574C"/>
    <w:rsid w:val="003C77FC"/>
    <w:rsid w:val="003E2E99"/>
    <w:rsid w:val="003F21CE"/>
    <w:rsid w:val="004261FE"/>
    <w:rsid w:val="0043561E"/>
    <w:rsid w:val="00470584"/>
    <w:rsid w:val="00471335"/>
    <w:rsid w:val="00476F13"/>
    <w:rsid w:val="00486140"/>
    <w:rsid w:val="004A035D"/>
    <w:rsid w:val="004B4F8F"/>
    <w:rsid w:val="004E4327"/>
    <w:rsid w:val="004F75A3"/>
    <w:rsid w:val="00507B7B"/>
    <w:rsid w:val="00515030"/>
    <w:rsid w:val="00515785"/>
    <w:rsid w:val="00541000"/>
    <w:rsid w:val="00546F89"/>
    <w:rsid w:val="00567165"/>
    <w:rsid w:val="00587F06"/>
    <w:rsid w:val="00595AA3"/>
    <w:rsid w:val="005A5CCC"/>
    <w:rsid w:val="005B0A24"/>
    <w:rsid w:val="005B1B67"/>
    <w:rsid w:val="005B27FE"/>
    <w:rsid w:val="005B43FA"/>
    <w:rsid w:val="005D2F40"/>
    <w:rsid w:val="005D2F4E"/>
    <w:rsid w:val="005D77BC"/>
    <w:rsid w:val="005E65D4"/>
    <w:rsid w:val="005F29AC"/>
    <w:rsid w:val="00603839"/>
    <w:rsid w:val="0063129E"/>
    <w:rsid w:val="00651678"/>
    <w:rsid w:val="00652F3D"/>
    <w:rsid w:val="00664668"/>
    <w:rsid w:val="006845BA"/>
    <w:rsid w:val="00694E5C"/>
    <w:rsid w:val="006C44B4"/>
    <w:rsid w:val="006C4731"/>
    <w:rsid w:val="006C7202"/>
    <w:rsid w:val="006D03A9"/>
    <w:rsid w:val="006F48A1"/>
    <w:rsid w:val="00706910"/>
    <w:rsid w:val="0071050A"/>
    <w:rsid w:val="007230D2"/>
    <w:rsid w:val="00732882"/>
    <w:rsid w:val="00735B05"/>
    <w:rsid w:val="007411E1"/>
    <w:rsid w:val="0075396C"/>
    <w:rsid w:val="00775E27"/>
    <w:rsid w:val="00792F50"/>
    <w:rsid w:val="007D4F6E"/>
    <w:rsid w:val="007E4961"/>
    <w:rsid w:val="00800398"/>
    <w:rsid w:val="0080281D"/>
    <w:rsid w:val="00821B55"/>
    <w:rsid w:val="0083178F"/>
    <w:rsid w:val="008405D9"/>
    <w:rsid w:val="0084747C"/>
    <w:rsid w:val="008732AE"/>
    <w:rsid w:val="00876CA3"/>
    <w:rsid w:val="00891EF4"/>
    <w:rsid w:val="008B0074"/>
    <w:rsid w:val="008B12EA"/>
    <w:rsid w:val="008C21DA"/>
    <w:rsid w:val="008E6635"/>
    <w:rsid w:val="008E77FC"/>
    <w:rsid w:val="008F0ABD"/>
    <w:rsid w:val="009305CD"/>
    <w:rsid w:val="009504F4"/>
    <w:rsid w:val="009977A1"/>
    <w:rsid w:val="009A1D8F"/>
    <w:rsid w:val="009A7020"/>
    <w:rsid w:val="009D4098"/>
    <w:rsid w:val="009D6118"/>
    <w:rsid w:val="00A0516A"/>
    <w:rsid w:val="00A10E7F"/>
    <w:rsid w:val="00A31D04"/>
    <w:rsid w:val="00A33024"/>
    <w:rsid w:val="00A37B22"/>
    <w:rsid w:val="00A5611B"/>
    <w:rsid w:val="00A576DD"/>
    <w:rsid w:val="00A80222"/>
    <w:rsid w:val="00A8676B"/>
    <w:rsid w:val="00AC344D"/>
    <w:rsid w:val="00AE73D9"/>
    <w:rsid w:val="00B44B10"/>
    <w:rsid w:val="00B55C58"/>
    <w:rsid w:val="00B75D0F"/>
    <w:rsid w:val="00B90A1C"/>
    <w:rsid w:val="00BA65F1"/>
    <w:rsid w:val="00BC35EE"/>
    <w:rsid w:val="00BC5A83"/>
    <w:rsid w:val="00BD5226"/>
    <w:rsid w:val="00BE42C3"/>
    <w:rsid w:val="00BF6220"/>
    <w:rsid w:val="00C35486"/>
    <w:rsid w:val="00C4159B"/>
    <w:rsid w:val="00C75305"/>
    <w:rsid w:val="00C76B15"/>
    <w:rsid w:val="00C91E53"/>
    <w:rsid w:val="00C95E83"/>
    <w:rsid w:val="00CA4CE1"/>
    <w:rsid w:val="00CC3BE2"/>
    <w:rsid w:val="00CD3DFE"/>
    <w:rsid w:val="00CE72B7"/>
    <w:rsid w:val="00CF6BFB"/>
    <w:rsid w:val="00CF7791"/>
    <w:rsid w:val="00D12FC8"/>
    <w:rsid w:val="00D240EA"/>
    <w:rsid w:val="00D400BD"/>
    <w:rsid w:val="00D4179B"/>
    <w:rsid w:val="00D43911"/>
    <w:rsid w:val="00D44A0C"/>
    <w:rsid w:val="00D553AF"/>
    <w:rsid w:val="00D6547D"/>
    <w:rsid w:val="00D731CF"/>
    <w:rsid w:val="00D82B93"/>
    <w:rsid w:val="00D91E69"/>
    <w:rsid w:val="00D96D22"/>
    <w:rsid w:val="00DA22B8"/>
    <w:rsid w:val="00DB1835"/>
    <w:rsid w:val="00DB7E4C"/>
    <w:rsid w:val="00DC1454"/>
    <w:rsid w:val="00DE2217"/>
    <w:rsid w:val="00DE77A4"/>
    <w:rsid w:val="00DF1C79"/>
    <w:rsid w:val="00DF2F32"/>
    <w:rsid w:val="00E23E12"/>
    <w:rsid w:val="00E361C9"/>
    <w:rsid w:val="00E41249"/>
    <w:rsid w:val="00E5210F"/>
    <w:rsid w:val="00E547A9"/>
    <w:rsid w:val="00E67DE9"/>
    <w:rsid w:val="00E762B1"/>
    <w:rsid w:val="00EB0C96"/>
    <w:rsid w:val="00EB5696"/>
    <w:rsid w:val="00EC2BAF"/>
    <w:rsid w:val="00EF6234"/>
    <w:rsid w:val="00F05B80"/>
    <w:rsid w:val="00F200B0"/>
    <w:rsid w:val="00F3253E"/>
    <w:rsid w:val="00F34CBA"/>
    <w:rsid w:val="00F46E70"/>
    <w:rsid w:val="00F50315"/>
    <w:rsid w:val="00F75FFA"/>
    <w:rsid w:val="00F80275"/>
    <w:rsid w:val="00FA674F"/>
    <w:rsid w:val="00FA7F64"/>
    <w:rsid w:val="00FB21FB"/>
    <w:rsid w:val="00FC0EA8"/>
    <w:rsid w:val="00FC2C7D"/>
    <w:rsid w:val="00FE1698"/>
    <w:rsid w:val="00FE2681"/>
    <w:rsid w:val="00FE3740"/>
    <w:rsid w:val="00FF1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50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5"/>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F5AB79" w:themeColor="accent6" w:themeTint="99"/>
      </w:pBdr>
      <w:tabs>
        <w:tab w:val="left" w:pos="90"/>
      </w:tabs>
      <w:spacing w:before="120" w:after="120"/>
      <w:outlineLvl w:val="0"/>
    </w:pPr>
    <w:rPr>
      <w:rFonts w:ascii="Palatino Linotype Bold" w:eastAsiaTheme="minorHAnsi" w:hAnsi="Palatino Linotype Bold"/>
      <w:b/>
      <w:bCs/>
      <w:color w:val="818C97"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818C97" w:themeColor="text1" w:themeTint="BF"/>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5C667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818C97" w:themeColor="text1" w:themeTint="BF"/>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
    <w:name w:val="Light Shading Accent 1"/>
    <w:basedOn w:val="TableNormal"/>
    <w:uiPriority w:val="60"/>
    <w:rsid w:val="00F3253E"/>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EF7521" w:themeColor="accent6"/>
      <w:sz w:val="36"/>
      <w:szCs w:val="36"/>
    </w:rPr>
  </w:style>
  <w:style w:type="paragraph" w:customStyle="1" w:styleId="Subhead">
    <w:name w:val="Subhead"/>
    <w:basedOn w:val="Normal"/>
    <w:next w:val="Normal"/>
    <w:autoRedefine/>
    <w:qFormat/>
    <w:rsid w:val="000B6171"/>
    <w:pPr>
      <w:spacing w:before="120" w:after="60"/>
    </w:pPr>
    <w:rPr>
      <w:rFonts w:ascii="Trebuchet MS Bold" w:hAnsi="Trebuchet MS Bold"/>
      <w:color w:val="5C6670" w:themeColor="text1"/>
      <w:spacing w:val="20"/>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3"/>
      </w:numPr>
    </w:pPr>
  </w:style>
  <w:style w:type="paragraph" w:customStyle="1" w:styleId="PullQuote">
    <w:name w:val="Pull Quote"/>
    <w:basedOn w:val="Normal"/>
    <w:autoRedefine/>
    <w:qFormat/>
    <w:rsid w:val="00891EF4"/>
    <w:pPr>
      <w:spacing w:line="300" w:lineRule="auto"/>
      <w:jc w:val="center"/>
    </w:pPr>
    <w:rPr>
      <w:i/>
      <w:color w:val="818C97"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818C97" w:themeColor="text1" w:themeTint="BF"/>
    </w:rPr>
  </w:style>
  <w:style w:type="table" w:styleId="LightShading">
    <w:name w:val="Light Shading"/>
    <w:basedOn w:val="TableNormal"/>
    <w:uiPriority w:val="60"/>
    <w:rsid w:val="00652F3D"/>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25"/>
      </w:numPr>
    </w:pPr>
  </w:style>
  <w:style w:type="numbering" w:customStyle="1" w:styleId="Style3">
    <w:name w:val="Style3"/>
    <w:basedOn w:val="NoList"/>
    <w:uiPriority w:val="99"/>
    <w:rsid w:val="00A0516A"/>
    <w:pPr>
      <w:numPr>
        <w:numId w:val="26"/>
      </w:numPr>
    </w:pPr>
  </w:style>
  <w:style w:type="paragraph" w:customStyle="1" w:styleId="BulletedLevel1">
    <w:name w:val="Bulleted Level 1"/>
    <w:basedOn w:val="Normal"/>
    <w:next w:val="Normal"/>
    <w:autoRedefine/>
    <w:qFormat/>
    <w:rsid w:val="00546F89"/>
    <w:pPr>
      <w:numPr>
        <w:numId w:val="20"/>
      </w:numPr>
      <w:spacing w:after="120"/>
    </w:pPr>
    <w:rPr>
      <w:szCs w:val="22"/>
    </w:rPr>
  </w:style>
  <w:style w:type="numbering" w:customStyle="1" w:styleId="BulletedList2ndLevel">
    <w:name w:val="Bulleted List 2nd Level"/>
    <w:basedOn w:val="NoList"/>
    <w:uiPriority w:val="99"/>
    <w:rsid w:val="00546F89"/>
    <w:pPr>
      <w:numPr>
        <w:numId w:val="27"/>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AAB2B9"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5"/>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F5AB79" w:themeColor="accent6" w:themeTint="99"/>
      </w:pBdr>
      <w:tabs>
        <w:tab w:val="left" w:pos="90"/>
      </w:tabs>
      <w:spacing w:before="120" w:after="120"/>
      <w:outlineLvl w:val="0"/>
    </w:pPr>
    <w:rPr>
      <w:rFonts w:ascii="Palatino Linotype Bold" w:eastAsiaTheme="minorHAnsi" w:hAnsi="Palatino Linotype Bold"/>
      <w:b/>
      <w:bCs/>
      <w:color w:val="818C97"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818C97" w:themeColor="text1" w:themeTint="BF"/>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5C667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818C97" w:themeColor="text1" w:themeTint="BF"/>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
    <w:name w:val="Light Shading Accent 1"/>
    <w:basedOn w:val="TableNormal"/>
    <w:uiPriority w:val="60"/>
    <w:rsid w:val="00F3253E"/>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EF7521" w:themeColor="accent6"/>
      <w:sz w:val="36"/>
      <w:szCs w:val="36"/>
    </w:rPr>
  </w:style>
  <w:style w:type="paragraph" w:customStyle="1" w:styleId="Subhead">
    <w:name w:val="Subhead"/>
    <w:basedOn w:val="Normal"/>
    <w:next w:val="Normal"/>
    <w:autoRedefine/>
    <w:qFormat/>
    <w:rsid w:val="000B6171"/>
    <w:pPr>
      <w:spacing w:before="120" w:after="60"/>
    </w:pPr>
    <w:rPr>
      <w:rFonts w:ascii="Trebuchet MS Bold" w:hAnsi="Trebuchet MS Bold"/>
      <w:color w:val="5C6670" w:themeColor="text1"/>
      <w:spacing w:val="20"/>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3"/>
      </w:numPr>
    </w:pPr>
  </w:style>
  <w:style w:type="paragraph" w:customStyle="1" w:styleId="PullQuote">
    <w:name w:val="Pull Quote"/>
    <w:basedOn w:val="Normal"/>
    <w:autoRedefine/>
    <w:qFormat/>
    <w:rsid w:val="00891EF4"/>
    <w:pPr>
      <w:spacing w:line="300" w:lineRule="auto"/>
      <w:jc w:val="center"/>
    </w:pPr>
    <w:rPr>
      <w:i/>
      <w:color w:val="818C97"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818C97" w:themeColor="text1" w:themeTint="BF"/>
    </w:rPr>
  </w:style>
  <w:style w:type="table" w:styleId="LightShading">
    <w:name w:val="Light Shading"/>
    <w:basedOn w:val="TableNormal"/>
    <w:uiPriority w:val="60"/>
    <w:rsid w:val="00652F3D"/>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25"/>
      </w:numPr>
    </w:pPr>
  </w:style>
  <w:style w:type="numbering" w:customStyle="1" w:styleId="Style3">
    <w:name w:val="Style3"/>
    <w:basedOn w:val="NoList"/>
    <w:uiPriority w:val="99"/>
    <w:rsid w:val="00A0516A"/>
    <w:pPr>
      <w:numPr>
        <w:numId w:val="26"/>
      </w:numPr>
    </w:pPr>
  </w:style>
  <w:style w:type="paragraph" w:customStyle="1" w:styleId="BulletedLevel1">
    <w:name w:val="Bulleted Level 1"/>
    <w:basedOn w:val="Normal"/>
    <w:next w:val="Normal"/>
    <w:autoRedefine/>
    <w:qFormat/>
    <w:rsid w:val="00546F89"/>
    <w:pPr>
      <w:numPr>
        <w:numId w:val="20"/>
      </w:numPr>
      <w:spacing w:after="120"/>
    </w:pPr>
    <w:rPr>
      <w:szCs w:val="22"/>
    </w:rPr>
  </w:style>
  <w:style w:type="numbering" w:customStyle="1" w:styleId="BulletedList2ndLevel">
    <w:name w:val="Bulleted List 2nd Level"/>
    <w:basedOn w:val="NoList"/>
    <w:uiPriority w:val="99"/>
    <w:rsid w:val="00546F89"/>
    <w:pPr>
      <w:numPr>
        <w:numId w:val="27"/>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AAB2B9"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coloradoliter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zadillas_M@cde.state.c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zadillas_M@cde.state.co.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Theme 2">
  <a:themeElements>
    <a:clrScheme name="BCo CDE MS Theme 2">
      <a:dk1>
        <a:srgbClr val="5C6670"/>
      </a:dk1>
      <a:lt1>
        <a:sysClr val="window" lastClr="FFFFFF"/>
      </a:lt1>
      <a:dk2>
        <a:srgbClr val="8FC6E8"/>
      </a:dk2>
      <a:lt2>
        <a:srgbClr val="A9ABA0"/>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7A6F-371E-443D-BF35-03564076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REPORT TITLE</vt:lpstr>
    </vt:vector>
  </TitlesOfParts>
  <Company>Colorado State Education</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Beth Hunter</dc:creator>
  <dc:description>Report Title</dc:description>
  <cp:lastModifiedBy>Calzadillas, Marisa</cp:lastModifiedBy>
  <cp:revision>2</cp:revision>
  <cp:lastPrinted>2018-05-21T19:40:00Z</cp:lastPrinted>
  <dcterms:created xsi:type="dcterms:W3CDTF">2018-05-21T19:43:00Z</dcterms:created>
  <dcterms:modified xsi:type="dcterms:W3CDTF">2018-05-21T19:43:00Z</dcterms:modified>
</cp:coreProperties>
</file>