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9A" w:rsidRDefault="005574F9">
      <w:bookmarkStart w:id="0" w:name="_GoBack"/>
      <w:bookmarkEnd w:id="0"/>
      <w:r w:rsidRPr="005574F9">
        <w:t xml:space="preserve">The </w:t>
      </w:r>
      <w:r>
        <w:t>DLM</w:t>
      </w:r>
      <w:r w:rsidRPr="005574F9">
        <w:t xml:space="preserve"> Assessment provides opportunities for flexible assessment administration. </w:t>
      </w:r>
      <w:r w:rsidR="00D5719A">
        <w:t xml:space="preserve"> </w:t>
      </w:r>
      <w:r w:rsidRPr="005574F9">
        <w:t xml:space="preserve">However, all </w:t>
      </w:r>
      <w:r>
        <w:t xml:space="preserve">DLM assessments </w:t>
      </w:r>
      <w:r w:rsidRPr="005574F9">
        <w:t xml:space="preserve">delivered during the </w:t>
      </w:r>
      <w:r>
        <w:t>2014 –</w:t>
      </w:r>
      <w:r w:rsidR="00D5719A">
        <w:t xml:space="preserve"> </w:t>
      </w:r>
      <w:r w:rsidRPr="005574F9">
        <w:t>2015</w:t>
      </w:r>
      <w:r>
        <w:t xml:space="preserve"> school year</w:t>
      </w:r>
      <w:r w:rsidR="00D5719A">
        <w:t xml:space="preserve"> are secure tests.</w:t>
      </w:r>
    </w:p>
    <w:p w:rsidR="003E3DCA" w:rsidRDefault="003E3DCA" w:rsidP="003E3DCA">
      <w:pPr>
        <w:pStyle w:val="Default"/>
        <w:rPr>
          <w:sz w:val="22"/>
          <w:szCs w:val="22"/>
        </w:rPr>
      </w:pPr>
      <w:r w:rsidRPr="001A0CB0">
        <w:rPr>
          <w:sz w:val="22"/>
          <w:szCs w:val="22"/>
        </w:rPr>
        <w:t xml:space="preserve">Maintaining the security of all test </w:t>
      </w:r>
      <w:r>
        <w:rPr>
          <w:sz w:val="22"/>
          <w:szCs w:val="22"/>
        </w:rPr>
        <w:t xml:space="preserve">content and </w:t>
      </w:r>
      <w:r w:rsidRPr="001A0CB0">
        <w:rPr>
          <w:sz w:val="22"/>
          <w:szCs w:val="22"/>
        </w:rPr>
        <w:t xml:space="preserve">materials is crucial to obtaining valid results from the </w:t>
      </w:r>
      <w:r>
        <w:rPr>
          <w:sz w:val="22"/>
          <w:szCs w:val="22"/>
        </w:rPr>
        <w:t>DLM assessment</w:t>
      </w:r>
      <w:r w:rsidRPr="001A0CB0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1A0CB0">
        <w:rPr>
          <w:sz w:val="22"/>
          <w:szCs w:val="22"/>
        </w:rPr>
        <w:t xml:space="preserve">Because you are involved in the administration of the </w:t>
      </w:r>
      <w:r>
        <w:rPr>
          <w:sz w:val="22"/>
          <w:szCs w:val="22"/>
        </w:rPr>
        <w:t>DLM English Language Arts and Mathematics</w:t>
      </w:r>
      <w:r w:rsidRPr="001A0CB0">
        <w:rPr>
          <w:sz w:val="22"/>
          <w:szCs w:val="22"/>
        </w:rPr>
        <w:t xml:space="preserve"> assessments, it is important for you to know that the activities on the following list threaten the integrity of the test and are prohibited. </w:t>
      </w:r>
      <w:r>
        <w:rPr>
          <w:sz w:val="22"/>
          <w:szCs w:val="22"/>
        </w:rPr>
        <w:t xml:space="preserve"> </w:t>
      </w:r>
      <w:r w:rsidRPr="008D7BBE">
        <w:rPr>
          <w:sz w:val="22"/>
          <w:szCs w:val="22"/>
        </w:rPr>
        <w:t xml:space="preserve">Engaging in such activities may result in an investigation, suppression of scores, and possible disciplinary action. </w:t>
      </w:r>
    </w:p>
    <w:p w:rsidR="003E3DCA" w:rsidRPr="008D7BBE" w:rsidRDefault="003E3DCA" w:rsidP="003E3DCA">
      <w:pPr>
        <w:pStyle w:val="Default"/>
        <w:rPr>
          <w:sz w:val="22"/>
          <w:szCs w:val="22"/>
        </w:rPr>
      </w:pPr>
    </w:p>
    <w:p w:rsidR="003E3DCA" w:rsidRDefault="003E3DCA" w:rsidP="003E3DCA">
      <w:r w:rsidRPr="008D7BBE">
        <w:t xml:space="preserve">This form must be signed by all individuals involved in </w:t>
      </w:r>
      <w:r w:rsidR="00A70FAD">
        <w:t xml:space="preserve">or present during </w:t>
      </w:r>
      <w:r w:rsidRPr="008D7BBE">
        <w:t xml:space="preserve">the administration of the </w:t>
      </w:r>
      <w:r>
        <w:t>DLM English Language Arts and Mathematics</w:t>
      </w:r>
      <w:r w:rsidRPr="008D7BBE">
        <w:t xml:space="preserve"> assessments to certify that security measures will be maintained and that prohibited activities, such as the examples identified below, have been acknowledged and understood. </w:t>
      </w:r>
    </w:p>
    <w:p w:rsidR="00D5719A" w:rsidRPr="003E3DCA" w:rsidRDefault="005574F9" w:rsidP="003E3DCA">
      <w:r w:rsidRPr="003E3DCA">
        <w:t>Test administrators and other educational staff who support DLM implementation are responsible for following the DLM</w:t>
      </w:r>
      <w:r w:rsidR="00D5719A" w:rsidRPr="003E3DCA">
        <w:t xml:space="preserve"> test security standards:</w:t>
      </w:r>
    </w:p>
    <w:p w:rsidR="00D5719A" w:rsidRPr="003E3DCA" w:rsidRDefault="005574F9" w:rsidP="00D5719A">
      <w:pPr>
        <w:pStyle w:val="ListParagraph"/>
        <w:numPr>
          <w:ilvl w:val="0"/>
          <w:numId w:val="2"/>
        </w:numPr>
      </w:pPr>
      <w:r w:rsidRPr="003E3DCA">
        <w:t xml:space="preserve">Assessments (testlets) </w:t>
      </w:r>
      <w:r w:rsidR="00AA059A" w:rsidRPr="003E3DCA">
        <w:t xml:space="preserve">including test stimuli, test items, and student responses </w:t>
      </w:r>
      <w:r w:rsidRPr="003E3DCA">
        <w:t>are not to be stored or saved</w:t>
      </w:r>
      <w:r w:rsidR="00AA059A" w:rsidRPr="003E3DCA">
        <w:t>, in whole or in part,</w:t>
      </w:r>
      <w:r w:rsidRPr="003E3DCA">
        <w:t xml:space="preserve"> on computers or personal storage devices; shared via email or other file sharing systems</w:t>
      </w:r>
      <w:r w:rsidR="00D5719A" w:rsidRPr="001A0CB0">
        <w:t>; or rep</w:t>
      </w:r>
      <w:r w:rsidR="00D5719A" w:rsidRPr="003E3DCA">
        <w:t>roduced by any means.</w:t>
      </w:r>
    </w:p>
    <w:p w:rsidR="00D5719A" w:rsidRPr="003E3DCA" w:rsidRDefault="005574F9" w:rsidP="00D5719A">
      <w:pPr>
        <w:pStyle w:val="ListParagraph"/>
        <w:numPr>
          <w:ilvl w:val="0"/>
          <w:numId w:val="2"/>
        </w:numPr>
      </w:pPr>
      <w:r w:rsidRPr="003E3DCA">
        <w:t>Except where explicitly allowed as described in the Test Administration Manual, electronic materials used during assessment admi</w:t>
      </w:r>
      <w:r w:rsidR="00D5719A" w:rsidRPr="003E3DCA">
        <w:t>nistration may not be printed.</w:t>
      </w:r>
    </w:p>
    <w:p w:rsidR="003E3DCA" w:rsidRDefault="005574F9" w:rsidP="008D7BBE">
      <w:pPr>
        <w:pStyle w:val="ListParagraph"/>
        <w:numPr>
          <w:ilvl w:val="0"/>
          <w:numId w:val="2"/>
        </w:numPr>
      </w:pPr>
      <w:r w:rsidRPr="008D7BBE">
        <w:t>Educators are encouraged to use resources provided by DLM, including practice activities and released testlets, to prepare themselves and their</w:t>
      </w:r>
      <w:r w:rsidR="00D5719A" w:rsidRPr="008D7BBE">
        <w:t xml:space="preserve"> students for the assessments.</w:t>
      </w:r>
    </w:p>
    <w:p w:rsidR="003E3DCA" w:rsidRDefault="00AA059A" w:rsidP="008D7BBE">
      <w:pPr>
        <w:pStyle w:val="ListParagraph"/>
        <w:numPr>
          <w:ilvl w:val="0"/>
          <w:numId w:val="2"/>
        </w:numPr>
      </w:pPr>
      <w:r w:rsidRPr="003E3DCA">
        <w:t>T</w:t>
      </w:r>
      <w:r w:rsidRPr="008D7BBE">
        <w:t xml:space="preserve">he content of the assessments may not be discussed with anyone, including </w:t>
      </w:r>
      <w:r w:rsidR="0084162A">
        <w:t xml:space="preserve">but not limited to </w:t>
      </w:r>
      <w:r w:rsidRPr="008D7BBE">
        <w:t>students</w:t>
      </w:r>
      <w:r w:rsidR="0084162A">
        <w:t>, parents</w:t>
      </w:r>
      <w:r w:rsidRPr="008D7BBE">
        <w:t xml:space="preserve"> or school personnel, through verbal exchange, email, social media, or any other form of communication before, during, or after testing. </w:t>
      </w:r>
    </w:p>
    <w:p w:rsidR="003E3DCA" w:rsidRDefault="003E3DCA" w:rsidP="008D7BBE">
      <w:pPr>
        <w:pStyle w:val="ListParagraph"/>
        <w:numPr>
          <w:ilvl w:val="0"/>
          <w:numId w:val="2"/>
        </w:numPr>
      </w:pPr>
      <w:r w:rsidRPr="008D7BBE">
        <w:t>Test items or student responses may not be</w:t>
      </w:r>
      <w:r w:rsidR="00AA059A" w:rsidRPr="008D7BBE">
        <w:t xml:space="preserve"> score</w:t>
      </w:r>
      <w:r w:rsidRPr="008D7BBE">
        <w:t xml:space="preserve">d either </w:t>
      </w:r>
      <w:r w:rsidR="00AA059A" w:rsidRPr="008D7BBE">
        <w:t>formally or informally</w:t>
      </w:r>
      <w:r w:rsidRPr="008D7BBE">
        <w:t xml:space="preserve"> except where explicitly allowed as described in the Test Administrator Manual</w:t>
      </w:r>
      <w:r w:rsidRPr="003E3DCA">
        <w:t>.</w:t>
      </w:r>
    </w:p>
    <w:p w:rsidR="003E3DCA" w:rsidRDefault="003E3DCA" w:rsidP="003E3DCA">
      <w:pPr>
        <w:pStyle w:val="ListParagraph"/>
        <w:numPr>
          <w:ilvl w:val="0"/>
          <w:numId w:val="2"/>
        </w:numPr>
      </w:pPr>
      <w:r w:rsidRPr="008D7BBE">
        <w:t>Any person with access to test content</w:t>
      </w:r>
      <w:r w:rsidR="0084162A">
        <w:t xml:space="preserve"> or the testing environment</w:t>
      </w:r>
      <w:r w:rsidRPr="008D7BBE">
        <w:t xml:space="preserve"> </w:t>
      </w:r>
      <w:r w:rsidR="00AA059A" w:rsidRPr="008D7BBE">
        <w:t>will not engage in any activity that will adversely affect the validity, reliability, or fairness of the test(s).</w:t>
      </w:r>
    </w:p>
    <w:p w:rsidR="00AA059A" w:rsidRPr="003E3DCA" w:rsidRDefault="003E3DCA" w:rsidP="003E3DCA">
      <w:pPr>
        <w:pStyle w:val="ListParagraph"/>
        <w:numPr>
          <w:ilvl w:val="0"/>
          <w:numId w:val="2"/>
        </w:numPr>
      </w:pPr>
      <w:r w:rsidRPr="00135C6D">
        <w:t>Those who violate the DLM test security standards may be subject to their state's regulations or state education agency policy governing test security.</w:t>
      </w:r>
    </w:p>
    <w:p w:rsidR="005574F9" w:rsidRDefault="005574F9">
      <w:r w:rsidRPr="005574F9">
        <w:t xml:space="preserve">Questions about security expectations should be directed to </w:t>
      </w:r>
      <w:r>
        <w:t>your District</w:t>
      </w:r>
      <w:r w:rsidRPr="005574F9">
        <w:t xml:space="preserve"> Assessment Coordinator.</w:t>
      </w:r>
    </w:p>
    <w:p w:rsidR="005574F9" w:rsidRDefault="005574F9">
      <w:r>
        <w:t>___</w:t>
      </w:r>
      <w:proofErr w:type="gramStart"/>
      <w:r>
        <w:t>_  I</w:t>
      </w:r>
      <w:proofErr w:type="gramEnd"/>
      <w:r>
        <w:t xml:space="preserve"> have read this security agreement and agree to follow the </w:t>
      </w:r>
      <w:r w:rsidR="001A0CB0">
        <w:t xml:space="preserve">DLM test security </w:t>
      </w:r>
      <w:r>
        <w:t>standards.</w:t>
      </w:r>
    </w:p>
    <w:p w:rsidR="00D5719A" w:rsidRDefault="00D5719A" w:rsidP="005574F9">
      <w:pPr>
        <w:spacing w:after="0" w:line="240" w:lineRule="auto"/>
      </w:pPr>
    </w:p>
    <w:p w:rsidR="008D7BBE" w:rsidRPr="008D7BBE" w:rsidRDefault="008D7BBE" w:rsidP="005574F9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7BBE" w:rsidRDefault="008D7BBE" w:rsidP="005574F9">
      <w:pPr>
        <w:spacing w:after="0" w:line="240" w:lineRule="auto"/>
      </w:pPr>
      <w:r>
        <w:tab/>
      </w:r>
      <w:r>
        <w:tab/>
        <w:t>First Name (print)</w:t>
      </w:r>
      <w:r>
        <w:tab/>
      </w:r>
      <w:r>
        <w:tab/>
      </w:r>
      <w:r>
        <w:tab/>
      </w:r>
      <w:r>
        <w:tab/>
      </w:r>
      <w:r>
        <w:tab/>
        <w:t>Last Name (print)</w:t>
      </w:r>
    </w:p>
    <w:p w:rsidR="00D5719A" w:rsidRDefault="00D5719A" w:rsidP="005574F9">
      <w:pPr>
        <w:spacing w:after="0" w:line="240" w:lineRule="auto"/>
      </w:pPr>
    </w:p>
    <w:p w:rsidR="00E400BA" w:rsidRDefault="005574F9" w:rsidP="005574F9">
      <w:pPr>
        <w:spacing w:after="0" w:line="240" w:lineRule="auto"/>
      </w:pPr>
      <w:r>
        <w:t>_____________________________________________________________________________________</w:t>
      </w:r>
    </w:p>
    <w:p w:rsidR="005574F9" w:rsidRDefault="005574F9" w:rsidP="008D7BBE">
      <w:pPr>
        <w:spacing w:after="0" w:line="240" w:lineRule="auto"/>
        <w:ind w:left="720" w:firstLine="720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557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A5850"/>
    <w:multiLevelType w:val="hybridMultilevel"/>
    <w:tmpl w:val="6C486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501A8"/>
    <w:multiLevelType w:val="hybridMultilevel"/>
    <w:tmpl w:val="87809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isplayBackgroundShape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4F9"/>
    <w:rsid w:val="00144320"/>
    <w:rsid w:val="001A0CB0"/>
    <w:rsid w:val="003E3DCA"/>
    <w:rsid w:val="005574F9"/>
    <w:rsid w:val="005C5BC7"/>
    <w:rsid w:val="008006A9"/>
    <w:rsid w:val="0084162A"/>
    <w:rsid w:val="008D7BBE"/>
    <w:rsid w:val="00A70FAD"/>
    <w:rsid w:val="00AA059A"/>
    <w:rsid w:val="00D5719A"/>
    <w:rsid w:val="00E4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574F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574F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574F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574F9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5574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05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05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05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5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5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5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05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574F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574F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574F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574F9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5574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05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05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05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5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5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5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05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Monroe, Mira</dc:creator>
  <cp:lastModifiedBy>Monroe, Mira</cp:lastModifiedBy>
  <cp:revision>2</cp:revision>
  <cp:lastPrinted>2015-03-04T22:14:00Z</cp:lastPrinted>
  <dcterms:created xsi:type="dcterms:W3CDTF">2015-03-27T21:12:00Z</dcterms:created>
  <dcterms:modified xsi:type="dcterms:W3CDTF">2015-03-27T21:12:00Z</dcterms:modified>
</cp:coreProperties>
</file>