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EF1F7" w14:textId="77777777" w:rsidR="00324CA5" w:rsidRDefault="00665C17">
      <w:pPr>
        <w:rPr>
          <w:rFonts w:ascii="Roboto" w:eastAsia="Roboto" w:hAnsi="Roboto" w:cs="Roboto"/>
          <w:b/>
          <w:color w:val="0B5394"/>
          <w:sz w:val="42"/>
          <w:szCs w:val="42"/>
        </w:rPr>
      </w:pPr>
      <w:r>
        <w:rPr>
          <w:rFonts w:ascii="Roboto Light" w:eastAsia="Roboto Light" w:hAnsi="Roboto Light" w:cs="Roboto Light"/>
          <w:color w:val="0B5394"/>
          <w:sz w:val="42"/>
          <w:szCs w:val="42"/>
        </w:rPr>
        <w:t xml:space="preserve">           </w:t>
      </w:r>
      <w:r>
        <w:rPr>
          <w:rFonts w:ascii="Roboto" w:eastAsia="Roboto" w:hAnsi="Roboto" w:cs="Roboto"/>
          <w:b/>
          <w:color w:val="0B5394"/>
          <w:sz w:val="42"/>
          <w:szCs w:val="42"/>
        </w:rPr>
        <w:t xml:space="preserve">Equity Focused Enrollment   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B6EB498" wp14:editId="71131B29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314450" cy="409575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27432" distB="27432" distL="27432" distR="27432" simplePos="0" relativeHeight="251659264" behindDoc="0" locked="0" layoutInCell="1" hidden="0" allowOverlap="1" wp14:anchorId="0505DBF9" wp14:editId="4CD49E79">
            <wp:simplePos x="0" y="0"/>
            <wp:positionH relativeFrom="column">
              <wp:posOffset>6037707</wp:posOffset>
            </wp:positionH>
            <wp:positionV relativeFrom="paragraph">
              <wp:posOffset>27432</wp:posOffset>
            </wp:positionV>
            <wp:extent cx="657225" cy="638175"/>
            <wp:effectExtent l="0" t="0" r="0" b="0"/>
            <wp:wrapSquare wrapText="bothSides" distT="27432" distB="27432" distL="27432" distR="27432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454EEB" w14:textId="77777777" w:rsidR="00324CA5" w:rsidRDefault="00665C17">
      <w:pPr>
        <w:rPr>
          <w:rFonts w:ascii="Roboto" w:eastAsia="Roboto" w:hAnsi="Roboto" w:cs="Roboto"/>
          <w:b/>
          <w:color w:val="0B5394"/>
          <w:sz w:val="42"/>
          <w:szCs w:val="42"/>
        </w:rPr>
      </w:pPr>
      <w:r>
        <w:rPr>
          <w:rFonts w:ascii="Roboto" w:eastAsia="Roboto" w:hAnsi="Roboto" w:cs="Roboto"/>
          <w:b/>
          <w:color w:val="0B5394"/>
          <w:sz w:val="42"/>
          <w:szCs w:val="42"/>
        </w:rPr>
        <w:t xml:space="preserve">         Policy and Procedures Audit</w:t>
      </w:r>
    </w:p>
    <w:p w14:paraId="66F1846E" w14:textId="77777777" w:rsidR="00324CA5" w:rsidRDefault="00324CA5">
      <w:pPr>
        <w:jc w:val="center"/>
        <w:rPr>
          <w:rFonts w:ascii="Roboto Light" w:eastAsia="Roboto Light" w:hAnsi="Roboto Light" w:cs="Roboto Light"/>
          <w:color w:val="0B5394"/>
          <w:sz w:val="42"/>
          <w:szCs w:val="42"/>
        </w:rPr>
      </w:pPr>
    </w:p>
    <w:p w14:paraId="5A7261ED" w14:textId="77777777" w:rsidR="00324CA5" w:rsidRDefault="00665C17">
      <w:pPr>
        <w:rPr>
          <w:rFonts w:ascii="Roboto" w:eastAsia="Roboto" w:hAnsi="Roboto" w:cs="Roboto"/>
          <w:b/>
          <w:color w:val="0B5394"/>
          <w:sz w:val="26"/>
          <w:szCs w:val="26"/>
        </w:rPr>
      </w:pPr>
      <w:r>
        <w:rPr>
          <w:rFonts w:ascii="Roboto" w:eastAsia="Roboto" w:hAnsi="Roboto" w:cs="Roboto"/>
          <w:b/>
          <w:color w:val="0B5394"/>
          <w:sz w:val="26"/>
          <w:szCs w:val="26"/>
        </w:rPr>
        <w:t>Part I: Enrollment Policy Review</w:t>
      </w:r>
    </w:p>
    <w:p w14:paraId="7123A580" w14:textId="77777777" w:rsidR="00324CA5" w:rsidRDefault="00324CA5">
      <w:pPr>
        <w:rPr>
          <w:rFonts w:ascii="Roboto Light" w:eastAsia="Roboto Light" w:hAnsi="Roboto Light" w:cs="Roboto Light"/>
          <w:color w:val="0B5394"/>
          <w:sz w:val="26"/>
          <w:szCs w:val="26"/>
        </w:rPr>
      </w:pPr>
    </w:p>
    <w:p w14:paraId="7F91089F" w14:textId="77777777" w:rsidR="00324CA5" w:rsidRDefault="00665C17">
      <w:pPr>
        <w:rPr>
          <w:rFonts w:ascii="Roboto Light" w:eastAsia="Roboto Light" w:hAnsi="Roboto Light" w:cs="Roboto Light"/>
          <w:color w:val="0B5394"/>
          <w:sz w:val="26"/>
          <w:szCs w:val="26"/>
        </w:rPr>
      </w:pPr>
      <w:r>
        <w:rPr>
          <w:rFonts w:ascii="Roboto Light" w:eastAsia="Roboto Light" w:hAnsi="Roboto Light" w:cs="Roboto Light"/>
          <w:color w:val="0B5394"/>
          <w:sz w:val="26"/>
          <w:szCs w:val="26"/>
        </w:rPr>
        <w:t xml:space="preserve">First, consider the discussion prompts in the </w:t>
      </w:r>
      <w:hyperlink r:id="rId9">
        <w:r>
          <w:rPr>
            <w:rFonts w:ascii="Roboto Light" w:eastAsia="Roboto Light" w:hAnsi="Roboto Light" w:cs="Roboto Light"/>
            <w:color w:val="1155CC"/>
            <w:sz w:val="26"/>
            <w:szCs w:val="26"/>
            <w:u w:val="single"/>
          </w:rPr>
          <w:t>Equitable Policy Review Protoco</w:t>
        </w:r>
      </w:hyperlink>
      <w:r>
        <w:rPr>
          <w:rFonts w:ascii="Roboto Light" w:eastAsia="Roboto Light" w:hAnsi="Roboto Light" w:cs="Roboto Light"/>
          <w:color w:val="0B5394"/>
          <w:sz w:val="26"/>
          <w:szCs w:val="26"/>
        </w:rPr>
        <w:t>l (Part I) . Then answer the following additional questions specific to your enrollment policy:</w:t>
      </w:r>
    </w:p>
    <w:p w14:paraId="7A04B5F7" w14:textId="77777777" w:rsidR="00324CA5" w:rsidRDefault="00324CA5">
      <w:pPr>
        <w:rPr>
          <w:rFonts w:ascii="Roboto Light" w:eastAsia="Roboto Light" w:hAnsi="Roboto Light" w:cs="Roboto Light"/>
          <w:color w:val="0B5394"/>
          <w:sz w:val="26"/>
          <w:szCs w:val="26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324CA5" w14:paraId="522318F7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5CED3" w14:textId="77777777" w:rsidR="00324CA5" w:rsidRDefault="00665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</w:pPr>
            <w: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  <w:t>Question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C4580" w14:textId="77777777" w:rsidR="00324CA5" w:rsidRDefault="00665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</w:pPr>
            <w: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  <w:t>Notes</w:t>
            </w:r>
          </w:p>
        </w:tc>
      </w:tr>
      <w:tr w:rsidR="00324CA5" w14:paraId="42E02149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190ED" w14:textId="77777777" w:rsidR="00324CA5" w:rsidRDefault="00665C17">
            <w:pPr>
              <w:numPr>
                <w:ilvl w:val="0"/>
                <w:numId w:val="1"/>
              </w:numP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</w:pPr>
            <w: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  <w:t xml:space="preserve">Is the policy legally compliant?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19BBB" w14:textId="77777777" w:rsidR="00324CA5" w:rsidRDefault="0032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</w:pPr>
          </w:p>
        </w:tc>
      </w:tr>
      <w:tr w:rsidR="00324CA5" w14:paraId="4CA270F8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9CAE2" w14:textId="77777777" w:rsidR="00324CA5" w:rsidRDefault="00665C17">
            <w:pPr>
              <w:numPr>
                <w:ilvl w:val="0"/>
                <w:numId w:val="1"/>
              </w:numP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</w:pPr>
            <w: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  <w:t>Does the policy include a nondiscrimination statement, clearly welcoming all prospective students?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90005" w14:textId="77777777" w:rsidR="00324CA5" w:rsidRDefault="0032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</w:pPr>
          </w:p>
        </w:tc>
      </w:tr>
      <w:tr w:rsidR="00324CA5" w14:paraId="63FF5DC7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4B9EE" w14:textId="77777777" w:rsidR="00324CA5" w:rsidRDefault="00665C17">
            <w:pPr>
              <w:numPr>
                <w:ilvl w:val="0"/>
                <w:numId w:val="1"/>
              </w:numP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</w:pPr>
            <w: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  <w:t>Does the policy clearly articulate the application and enrollment process including: 1) enrollment eligibility, 2) process and timeline, and 3) selection process?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D9F27" w14:textId="77777777" w:rsidR="00324CA5" w:rsidRDefault="0032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</w:pPr>
          </w:p>
        </w:tc>
      </w:tr>
      <w:tr w:rsidR="00324CA5" w14:paraId="67D0F5C8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D877D" w14:textId="77777777" w:rsidR="00324CA5" w:rsidRDefault="00665C17">
            <w:pPr>
              <w:numPr>
                <w:ilvl w:val="0"/>
                <w:numId w:val="1"/>
              </w:numP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</w:pPr>
            <w: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  <w:t>Does the policy establish any undue barriers such as mandatory information meetings, mandat</w:t>
            </w:r>
            <w: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  <w:t>ed volunteer service, or parent contracts?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3AB57" w14:textId="77777777" w:rsidR="00324CA5" w:rsidRDefault="0032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</w:pPr>
          </w:p>
        </w:tc>
      </w:tr>
      <w:tr w:rsidR="00324CA5" w14:paraId="55C0658F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1D6F1" w14:textId="77777777" w:rsidR="00324CA5" w:rsidRDefault="00665C17">
            <w:pPr>
              <w:numPr>
                <w:ilvl w:val="0"/>
                <w:numId w:val="1"/>
              </w:numP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</w:pPr>
            <w: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  <w:t xml:space="preserve">Does the policy address enrollment after October Pupil Count Day?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FBADC" w14:textId="77777777" w:rsidR="00324CA5" w:rsidRDefault="0032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</w:pPr>
          </w:p>
        </w:tc>
      </w:tr>
      <w:tr w:rsidR="00324CA5" w14:paraId="7DC00B46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4FE68" w14:textId="77777777" w:rsidR="00324CA5" w:rsidRDefault="00665C17">
            <w:pPr>
              <w:numPr>
                <w:ilvl w:val="0"/>
                <w:numId w:val="1"/>
              </w:numP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</w:pPr>
            <w: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  <w:t>Does the policy prioritize students from subgroups who are currently underrepresented in the School?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0C55B" w14:textId="77777777" w:rsidR="00324CA5" w:rsidRDefault="0032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</w:pPr>
          </w:p>
        </w:tc>
      </w:tr>
    </w:tbl>
    <w:p w14:paraId="4B7D66C1" w14:textId="77777777" w:rsidR="00324CA5" w:rsidRDefault="00324CA5">
      <w:pPr>
        <w:rPr>
          <w:rFonts w:ascii="Roboto Light" w:eastAsia="Roboto Light" w:hAnsi="Roboto Light" w:cs="Roboto Light"/>
          <w:color w:val="0B5394"/>
          <w:sz w:val="26"/>
          <w:szCs w:val="26"/>
        </w:rPr>
      </w:pPr>
    </w:p>
    <w:p w14:paraId="24DBCA5D" w14:textId="77777777" w:rsidR="00324CA5" w:rsidRDefault="00665C17">
      <w:pPr>
        <w:rPr>
          <w:rFonts w:ascii="Roboto Light" w:eastAsia="Roboto Light" w:hAnsi="Roboto Light" w:cs="Roboto Light"/>
          <w:color w:val="0B5394"/>
          <w:sz w:val="26"/>
          <w:szCs w:val="26"/>
        </w:rPr>
      </w:pPr>
      <w:r>
        <w:rPr>
          <w:rFonts w:ascii="Roboto Light" w:eastAsia="Roboto Light" w:hAnsi="Roboto Light" w:cs="Roboto Light"/>
          <w:color w:val="0B5394"/>
          <w:sz w:val="26"/>
          <w:szCs w:val="26"/>
        </w:rPr>
        <w:t xml:space="preserve">Then, refer back to Parts II-IV of the </w:t>
      </w:r>
      <w:hyperlink r:id="rId10">
        <w:r>
          <w:rPr>
            <w:rFonts w:ascii="Roboto Light" w:eastAsia="Roboto Light" w:hAnsi="Roboto Light" w:cs="Roboto Light"/>
            <w:color w:val="1155CC"/>
            <w:sz w:val="26"/>
            <w:szCs w:val="26"/>
            <w:u w:val="single"/>
          </w:rPr>
          <w:t>Equitable Policy Review Protoco</w:t>
        </w:r>
      </w:hyperlink>
      <w:r>
        <w:rPr>
          <w:rFonts w:ascii="Roboto Light" w:eastAsia="Roboto Light" w:hAnsi="Roboto Light" w:cs="Roboto Light"/>
          <w:color w:val="0B5394"/>
          <w:sz w:val="26"/>
          <w:szCs w:val="26"/>
        </w:rPr>
        <w:t>l to revise your policy language and create a theory of action.</w:t>
      </w:r>
    </w:p>
    <w:p w14:paraId="1EEF19DE" w14:textId="77777777" w:rsidR="00324CA5" w:rsidRDefault="00324CA5">
      <w:pPr>
        <w:rPr>
          <w:rFonts w:ascii="Roboto Light" w:eastAsia="Roboto Light" w:hAnsi="Roboto Light" w:cs="Roboto Light"/>
          <w:color w:val="0B5394"/>
          <w:sz w:val="26"/>
          <w:szCs w:val="26"/>
        </w:rPr>
      </w:pPr>
    </w:p>
    <w:p w14:paraId="55C02972" w14:textId="77777777" w:rsidR="00324CA5" w:rsidRDefault="00324CA5">
      <w:pPr>
        <w:rPr>
          <w:rFonts w:ascii="Roboto Light" w:eastAsia="Roboto Light" w:hAnsi="Roboto Light" w:cs="Roboto Light"/>
          <w:color w:val="0B5394"/>
          <w:sz w:val="26"/>
          <w:szCs w:val="26"/>
        </w:rPr>
      </w:pPr>
    </w:p>
    <w:p w14:paraId="4802E569" w14:textId="77777777" w:rsidR="00324CA5" w:rsidRDefault="00324CA5">
      <w:pPr>
        <w:rPr>
          <w:rFonts w:ascii="Roboto Light" w:eastAsia="Roboto Light" w:hAnsi="Roboto Light" w:cs="Roboto Light"/>
          <w:color w:val="0B5394"/>
          <w:sz w:val="26"/>
          <w:szCs w:val="26"/>
        </w:rPr>
      </w:pPr>
    </w:p>
    <w:p w14:paraId="3227D5AC" w14:textId="77777777" w:rsidR="00324CA5" w:rsidRDefault="00665C17">
      <w:pPr>
        <w:rPr>
          <w:rFonts w:ascii="Roboto" w:eastAsia="Roboto" w:hAnsi="Roboto" w:cs="Roboto"/>
          <w:b/>
          <w:color w:val="0B5394"/>
          <w:sz w:val="26"/>
          <w:szCs w:val="26"/>
        </w:rPr>
      </w:pPr>
      <w:r>
        <w:rPr>
          <w:rFonts w:ascii="Roboto" w:eastAsia="Roboto" w:hAnsi="Roboto" w:cs="Roboto"/>
          <w:b/>
          <w:color w:val="0B5394"/>
          <w:sz w:val="26"/>
          <w:szCs w:val="26"/>
        </w:rPr>
        <w:lastRenderedPageBreak/>
        <w:t>Part II: Admissions and Enrollment Procedures Review</w:t>
      </w:r>
    </w:p>
    <w:p w14:paraId="3D3CE9DF" w14:textId="77777777" w:rsidR="00324CA5" w:rsidRDefault="00324CA5">
      <w:pPr>
        <w:rPr>
          <w:rFonts w:ascii="Roboto Light" w:eastAsia="Roboto Light" w:hAnsi="Roboto Light" w:cs="Roboto Light"/>
          <w:color w:val="0B5394"/>
          <w:sz w:val="26"/>
          <w:szCs w:val="26"/>
        </w:rPr>
      </w:pPr>
    </w:p>
    <w:p w14:paraId="64E4E74D" w14:textId="77777777" w:rsidR="00324CA5" w:rsidRDefault="00665C17">
      <w:pPr>
        <w:rPr>
          <w:rFonts w:ascii="Roboto Light" w:eastAsia="Roboto Light" w:hAnsi="Roboto Light" w:cs="Roboto Light"/>
          <w:color w:val="0B5394"/>
          <w:sz w:val="26"/>
          <w:szCs w:val="26"/>
        </w:rPr>
      </w:pPr>
      <w:r>
        <w:rPr>
          <w:rFonts w:ascii="Roboto Light" w:eastAsia="Roboto Light" w:hAnsi="Roboto Light" w:cs="Roboto Light"/>
          <w:color w:val="0B5394"/>
          <w:sz w:val="26"/>
          <w:szCs w:val="26"/>
        </w:rPr>
        <w:t>Use the following questions to collaboratively reflect on your admissions and enrollment practices:</w:t>
      </w:r>
    </w:p>
    <w:p w14:paraId="3C8A6644" w14:textId="77777777" w:rsidR="00324CA5" w:rsidRDefault="00324CA5">
      <w:pPr>
        <w:rPr>
          <w:rFonts w:ascii="Roboto Light" w:eastAsia="Roboto Light" w:hAnsi="Roboto Light" w:cs="Roboto Light"/>
          <w:color w:val="0B5394"/>
          <w:sz w:val="26"/>
          <w:szCs w:val="26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324CA5" w14:paraId="50315521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20AC2" w14:textId="77777777" w:rsidR="00324CA5" w:rsidRDefault="00665C17">
            <w:pPr>
              <w:ind w:left="720" w:hanging="360"/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</w:pPr>
            <w: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  <w:t>Question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375F7" w14:textId="77777777" w:rsidR="00324CA5" w:rsidRDefault="00665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</w:pPr>
            <w: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  <w:t>Notes</w:t>
            </w:r>
          </w:p>
        </w:tc>
      </w:tr>
      <w:tr w:rsidR="00324CA5" w14:paraId="23CCAAE8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BA902" w14:textId="77777777" w:rsidR="00324CA5" w:rsidRDefault="00665C17">
            <w:pPr>
              <w:numPr>
                <w:ilvl w:val="0"/>
                <w:numId w:val="2"/>
              </w:numP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</w:pPr>
            <w: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  <w:t>When, where, and how is enrollment advertised? Is information accessible to all current and prospective families?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F7948" w14:textId="77777777" w:rsidR="00324CA5" w:rsidRDefault="0032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</w:pPr>
          </w:p>
        </w:tc>
      </w:tr>
      <w:tr w:rsidR="00324CA5" w14:paraId="031F510C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54165" w14:textId="77777777" w:rsidR="00324CA5" w:rsidRDefault="00665C17">
            <w:pPr>
              <w:numPr>
                <w:ilvl w:val="0"/>
                <w:numId w:val="2"/>
              </w:numP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</w:pPr>
            <w: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  <w:t>Is there anything on yo</w:t>
            </w:r>
            <w: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  <w:t xml:space="preserve">ur enrollment overview page that might have a “chilling effect” on prospective families?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ACBF6" w14:textId="77777777" w:rsidR="00324CA5" w:rsidRDefault="0032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</w:pPr>
          </w:p>
        </w:tc>
      </w:tr>
      <w:tr w:rsidR="00324CA5" w14:paraId="7FF7A510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4E112" w14:textId="77777777" w:rsidR="00324CA5" w:rsidRDefault="00665C17">
            <w:pPr>
              <w:numPr>
                <w:ilvl w:val="0"/>
                <w:numId w:val="2"/>
              </w:numP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</w:pPr>
            <w: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  <w:t xml:space="preserve">When and where are the applications available? Are families required to visit the school </w:t>
            </w:r>
            <w:proofErr w:type="gramStart"/>
            <w: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  <w:t>in order to</w:t>
            </w:r>
            <w:proofErr w:type="gramEnd"/>
            <w: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  <w:t xml:space="preserve"> apply?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B53B9" w14:textId="77777777" w:rsidR="00324CA5" w:rsidRDefault="0032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</w:pPr>
          </w:p>
        </w:tc>
      </w:tr>
      <w:tr w:rsidR="00324CA5" w14:paraId="2BCF44CE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4543E" w14:textId="77777777" w:rsidR="00324CA5" w:rsidRDefault="00665C17">
            <w:pPr>
              <w:numPr>
                <w:ilvl w:val="0"/>
                <w:numId w:val="2"/>
              </w:numP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</w:pPr>
            <w: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  <w:t>How does a family’s access to technology influence the application process?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0AB10" w14:textId="77777777" w:rsidR="00324CA5" w:rsidRDefault="0032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</w:pPr>
          </w:p>
        </w:tc>
      </w:tr>
      <w:tr w:rsidR="00324CA5" w14:paraId="18F976E9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F4AF5" w14:textId="77777777" w:rsidR="00324CA5" w:rsidRDefault="00665C17">
            <w:pPr>
              <w:numPr>
                <w:ilvl w:val="0"/>
                <w:numId w:val="2"/>
              </w:numP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</w:pPr>
            <w: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  <w:t>What supports are there for families who do not speak English?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B74B8" w14:textId="77777777" w:rsidR="00324CA5" w:rsidRDefault="0032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</w:pPr>
          </w:p>
        </w:tc>
      </w:tr>
      <w:tr w:rsidR="00324CA5" w14:paraId="51C70144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387BC" w14:textId="77777777" w:rsidR="00324CA5" w:rsidRDefault="00665C17">
            <w:pPr>
              <w:numPr>
                <w:ilvl w:val="0"/>
                <w:numId w:val="2"/>
              </w:numP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</w:pPr>
            <w: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  <w:t>How much time and what resources are required to complete the application process?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B0EE3" w14:textId="77777777" w:rsidR="00324CA5" w:rsidRDefault="0032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</w:pPr>
          </w:p>
        </w:tc>
      </w:tr>
      <w:tr w:rsidR="00324CA5" w14:paraId="1CC92434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86FA2" w14:textId="77777777" w:rsidR="00324CA5" w:rsidRDefault="00665C17">
            <w:pPr>
              <w:numPr>
                <w:ilvl w:val="0"/>
                <w:numId w:val="2"/>
              </w:numP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</w:pPr>
            <w: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  <w:t>What information are families required to supply for the application? Does the application request more information than needed during this stage in the process?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F8333" w14:textId="77777777" w:rsidR="00324CA5" w:rsidRDefault="0032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</w:pPr>
          </w:p>
        </w:tc>
      </w:tr>
      <w:tr w:rsidR="00324CA5" w14:paraId="104C1EA9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EAF36" w14:textId="77777777" w:rsidR="00324CA5" w:rsidRDefault="00665C17">
            <w:pPr>
              <w:numPr>
                <w:ilvl w:val="0"/>
                <w:numId w:val="2"/>
              </w:numP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</w:pPr>
            <w: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  <w:t xml:space="preserve">Are there any questions on the application that could deter </w:t>
            </w:r>
            <w:proofErr w:type="gramStart"/>
            <w: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  <w:t>particular categories</w:t>
            </w:r>
            <w:proofErr w:type="gramEnd"/>
            <w: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  <w:t xml:space="preserve"> of familie</w:t>
            </w:r>
            <w: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  <w:t>s, such as undocumented or homeless?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4A007" w14:textId="77777777" w:rsidR="00324CA5" w:rsidRDefault="0032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</w:pPr>
          </w:p>
        </w:tc>
      </w:tr>
      <w:tr w:rsidR="00324CA5" w14:paraId="0247D71B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10572" w14:textId="77777777" w:rsidR="00324CA5" w:rsidRDefault="00665C17">
            <w:pPr>
              <w:numPr>
                <w:ilvl w:val="0"/>
                <w:numId w:val="2"/>
              </w:numP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</w:pPr>
            <w: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  <w:lastRenderedPageBreak/>
              <w:t>Are there any admission requirements such as academic assessments, auditions, or essays that could limit access based on students’ prior experiences or achievements?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ACE45" w14:textId="77777777" w:rsidR="00324CA5" w:rsidRDefault="0032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</w:pPr>
          </w:p>
        </w:tc>
      </w:tr>
      <w:tr w:rsidR="00324CA5" w14:paraId="01BBE1EB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3D678" w14:textId="77777777" w:rsidR="00324CA5" w:rsidRDefault="00665C17">
            <w:pPr>
              <w:numPr>
                <w:ilvl w:val="0"/>
                <w:numId w:val="2"/>
              </w:numP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</w:pPr>
            <w: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  <w:t>Is the enrollment process well-articulated and su</w:t>
            </w:r>
            <w: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  <w:t>pervised?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7664A" w14:textId="77777777" w:rsidR="00324CA5" w:rsidRDefault="0032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</w:pPr>
          </w:p>
        </w:tc>
      </w:tr>
      <w:tr w:rsidR="00324CA5" w14:paraId="28365E41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6929B" w14:textId="77777777" w:rsidR="00324CA5" w:rsidRDefault="00665C17">
            <w:pPr>
              <w:numPr>
                <w:ilvl w:val="0"/>
                <w:numId w:val="2"/>
              </w:numP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</w:pPr>
            <w: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  <w:t>Have staff (</w:t>
            </w:r>
            <w:proofErr w:type="gramStart"/>
            <w: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  <w:t>e.g.</w:t>
            </w:r>
            <w:proofErr w:type="gramEnd"/>
            <w: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  <w:t xml:space="preserve"> front office, receptionist, registrar) been appropriately trained regarding the application process and interactions with families?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3162D" w14:textId="77777777" w:rsidR="00324CA5" w:rsidRDefault="0032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</w:pPr>
          </w:p>
        </w:tc>
      </w:tr>
      <w:tr w:rsidR="00324CA5" w14:paraId="701BCB35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AB1A7" w14:textId="77777777" w:rsidR="00324CA5" w:rsidRDefault="00665C17">
            <w:pPr>
              <w:numPr>
                <w:ilvl w:val="0"/>
                <w:numId w:val="2"/>
              </w:numP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</w:pPr>
            <w: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  <w:t>Are students admitted at all grade levels? That is, does the school “backfill” vacated seats in higher g</w:t>
            </w:r>
            <w: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  <w:t>rades?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E212F" w14:textId="77777777" w:rsidR="00324CA5" w:rsidRDefault="0032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</w:pPr>
          </w:p>
        </w:tc>
      </w:tr>
      <w:tr w:rsidR="00324CA5" w14:paraId="13C567AE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FA6DD" w14:textId="77777777" w:rsidR="00324CA5" w:rsidRDefault="00665C17">
            <w:pPr>
              <w:numPr>
                <w:ilvl w:val="0"/>
                <w:numId w:val="2"/>
              </w:numP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</w:pPr>
            <w: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  <w:t xml:space="preserve">Are there parent and/or family participation requirements, uniform costs, or other </w:t>
            </w:r>
            <w:proofErr w:type="gramStart"/>
            <w: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  <w:t>schools</w:t>
            </w:r>
            <w:proofErr w:type="gramEnd"/>
            <w: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  <w:t xml:space="preserve"> fees required for enrollment that could pose barriers for low-income families?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15ACF" w14:textId="77777777" w:rsidR="00324CA5" w:rsidRDefault="0032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</w:pPr>
          </w:p>
        </w:tc>
      </w:tr>
      <w:tr w:rsidR="00324CA5" w14:paraId="7909F0DD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745B2" w14:textId="77777777" w:rsidR="00324CA5" w:rsidRDefault="00665C17">
            <w:pPr>
              <w:numPr>
                <w:ilvl w:val="0"/>
                <w:numId w:val="2"/>
              </w:numP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</w:pPr>
            <w: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  <w:t>Does the school participate in the federal free and reduced-price lunch pro</w:t>
            </w:r>
            <w: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  <w:t>gram or provide a comparable program?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97C14" w14:textId="77777777" w:rsidR="00324CA5" w:rsidRDefault="0032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</w:pPr>
          </w:p>
        </w:tc>
      </w:tr>
      <w:tr w:rsidR="00324CA5" w14:paraId="0D6CDCD6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A5A2E" w14:textId="77777777" w:rsidR="00324CA5" w:rsidRDefault="00665C17">
            <w:pPr>
              <w:numPr>
                <w:ilvl w:val="0"/>
                <w:numId w:val="2"/>
              </w:numP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</w:pPr>
            <w: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  <w:t>Does the school provide transportation for enrolled students?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24EFB" w14:textId="77777777" w:rsidR="00324CA5" w:rsidRDefault="0032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</w:pPr>
          </w:p>
        </w:tc>
      </w:tr>
      <w:tr w:rsidR="00324CA5" w14:paraId="15520781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0B591" w14:textId="77777777" w:rsidR="00324CA5" w:rsidRDefault="00665C17">
            <w:pPr>
              <w:numPr>
                <w:ilvl w:val="0"/>
                <w:numId w:val="2"/>
              </w:numP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</w:pPr>
            <w: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  <w:t xml:space="preserve">How can the school be proactive about enrolling a more diverse student body?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23B84" w14:textId="77777777" w:rsidR="00324CA5" w:rsidRDefault="0032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</w:pPr>
          </w:p>
        </w:tc>
      </w:tr>
      <w:tr w:rsidR="00324CA5" w14:paraId="20404E6D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69D75" w14:textId="77777777" w:rsidR="00324CA5" w:rsidRDefault="00665C17">
            <w:pPr>
              <w:numPr>
                <w:ilvl w:val="0"/>
                <w:numId w:val="2"/>
              </w:numP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</w:pPr>
            <w:r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  <w:t xml:space="preserve">How can the school be proactive about retaining a diverse student body?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350D2" w14:textId="77777777" w:rsidR="00324CA5" w:rsidRDefault="0032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0B5394"/>
                <w:sz w:val="26"/>
                <w:szCs w:val="26"/>
              </w:rPr>
            </w:pPr>
          </w:p>
        </w:tc>
      </w:tr>
    </w:tbl>
    <w:p w14:paraId="5E0D5FAC" w14:textId="77777777" w:rsidR="00324CA5" w:rsidRDefault="00324CA5">
      <w:pPr>
        <w:rPr>
          <w:rFonts w:ascii="Roboto Light" w:eastAsia="Roboto Light" w:hAnsi="Roboto Light" w:cs="Roboto Light"/>
          <w:color w:val="0B5394"/>
          <w:sz w:val="42"/>
          <w:szCs w:val="42"/>
        </w:rPr>
      </w:pPr>
    </w:p>
    <w:p w14:paraId="421C2C8A" w14:textId="77777777" w:rsidR="00324CA5" w:rsidRDefault="00324CA5">
      <w:pPr>
        <w:rPr>
          <w:rFonts w:ascii="Roboto Light" w:eastAsia="Roboto Light" w:hAnsi="Roboto Light" w:cs="Roboto Light"/>
          <w:color w:val="0B5394"/>
          <w:sz w:val="42"/>
          <w:szCs w:val="42"/>
        </w:rPr>
      </w:pPr>
    </w:p>
    <w:p w14:paraId="4DE588EB" w14:textId="77777777" w:rsidR="00324CA5" w:rsidRDefault="00665C17">
      <w:pPr>
        <w:rPr>
          <w:rFonts w:ascii="Roboto" w:eastAsia="Roboto" w:hAnsi="Roboto" w:cs="Roboto"/>
          <w:b/>
          <w:color w:val="0B5394"/>
          <w:sz w:val="26"/>
          <w:szCs w:val="26"/>
        </w:rPr>
      </w:pPr>
      <w:r>
        <w:rPr>
          <w:rFonts w:ascii="Roboto" w:eastAsia="Roboto" w:hAnsi="Roboto" w:cs="Roboto"/>
          <w:b/>
          <w:color w:val="0B5394"/>
          <w:sz w:val="26"/>
          <w:szCs w:val="26"/>
        </w:rPr>
        <w:t xml:space="preserve">Part III: Action Planning </w:t>
      </w:r>
    </w:p>
    <w:p w14:paraId="79C27097" w14:textId="77777777" w:rsidR="00324CA5" w:rsidRDefault="00324CA5">
      <w:pPr>
        <w:rPr>
          <w:rFonts w:ascii="Roboto" w:eastAsia="Roboto" w:hAnsi="Roboto" w:cs="Roboto"/>
          <w:b/>
          <w:color w:val="0B5394"/>
          <w:sz w:val="26"/>
          <w:szCs w:val="26"/>
        </w:rPr>
      </w:pPr>
    </w:p>
    <w:p w14:paraId="33664D2A" w14:textId="77777777" w:rsidR="00324CA5" w:rsidRDefault="00665C17">
      <w:pPr>
        <w:rPr>
          <w:rFonts w:ascii="Roboto Light" w:eastAsia="Roboto Light" w:hAnsi="Roboto Light" w:cs="Roboto Light"/>
          <w:color w:val="0B5394"/>
          <w:sz w:val="26"/>
          <w:szCs w:val="26"/>
          <w:u w:val="single"/>
        </w:rPr>
      </w:pPr>
      <w:r>
        <w:rPr>
          <w:rFonts w:ascii="Roboto Light" w:eastAsia="Roboto Light" w:hAnsi="Roboto Light" w:cs="Roboto Light"/>
          <w:color w:val="0B5394"/>
          <w:sz w:val="26"/>
          <w:szCs w:val="26"/>
          <w:u w:val="single"/>
        </w:rPr>
        <w:t>Step 1: Set a goal</w:t>
      </w:r>
    </w:p>
    <w:p w14:paraId="76AB04EB" w14:textId="77777777" w:rsidR="00324CA5" w:rsidRDefault="00665C17">
      <w:pPr>
        <w:rPr>
          <w:rFonts w:ascii="Roboto Light" w:eastAsia="Roboto Light" w:hAnsi="Roboto Light" w:cs="Roboto Light"/>
          <w:color w:val="0B5394"/>
          <w:sz w:val="26"/>
          <w:szCs w:val="26"/>
        </w:rPr>
      </w:pPr>
      <w:r>
        <w:rPr>
          <w:rFonts w:ascii="Roboto Light" w:eastAsia="Roboto Light" w:hAnsi="Roboto Light" w:cs="Roboto Light"/>
          <w:color w:val="0B5394"/>
          <w:sz w:val="26"/>
          <w:szCs w:val="26"/>
        </w:rPr>
        <w:t xml:space="preserve">Resource: </w:t>
      </w:r>
      <w:hyperlink r:id="rId11">
        <w:r>
          <w:rPr>
            <w:rFonts w:ascii="Roboto Light" w:eastAsia="Roboto Light" w:hAnsi="Roboto Light" w:cs="Roboto Light"/>
            <w:color w:val="1155CC"/>
            <w:sz w:val="26"/>
            <w:szCs w:val="26"/>
            <w:u w:val="single"/>
          </w:rPr>
          <w:t>Setting a Diversity Goal</w:t>
        </w:r>
      </w:hyperlink>
    </w:p>
    <w:p w14:paraId="19E8A236" w14:textId="77777777" w:rsidR="00324CA5" w:rsidRDefault="00324CA5">
      <w:pPr>
        <w:rPr>
          <w:rFonts w:ascii="Roboto Light" w:eastAsia="Roboto Light" w:hAnsi="Roboto Light" w:cs="Roboto Light"/>
          <w:color w:val="0B5394"/>
          <w:sz w:val="26"/>
          <w:szCs w:val="26"/>
        </w:rPr>
      </w:pPr>
    </w:p>
    <w:p w14:paraId="0CA3A865" w14:textId="77777777" w:rsidR="00324CA5" w:rsidRDefault="00665C17">
      <w:pPr>
        <w:rPr>
          <w:rFonts w:ascii="Roboto Light" w:eastAsia="Roboto Light" w:hAnsi="Roboto Light" w:cs="Roboto Light"/>
          <w:color w:val="0B5394"/>
          <w:sz w:val="26"/>
          <w:szCs w:val="26"/>
        </w:rPr>
      </w:pPr>
      <w:r>
        <w:rPr>
          <w:rFonts w:ascii="Roboto Light" w:eastAsia="Roboto Light" w:hAnsi="Roboto Light" w:cs="Roboto Light"/>
          <w:color w:val="0B5394"/>
          <w:sz w:val="26"/>
          <w:szCs w:val="26"/>
        </w:rPr>
        <w:t xml:space="preserve">Our goal is to increase our ________ student population by ________ for the __________school year. </w:t>
      </w:r>
    </w:p>
    <w:p w14:paraId="7D7FD5B2" w14:textId="77777777" w:rsidR="00324CA5" w:rsidRDefault="00324CA5">
      <w:pPr>
        <w:rPr>
          <w:rFonts w:ascii="Roboto Light" w:eastAsia="Roboto Light" w:hAnsi="Roboto Light" w:cs="Roboto Light"/>
          <w:color w:val="0B5394"/>
          <w:sz w:val="26"/>
          <w:szCs w:val="26"/>
        </w:rPr>
      </w:pPr>
    </w:p>
    <w:p w14:paraId="2C3617E9" w14:textId="77777777" w:rsidR="00324CA5" w:rsidRDefault="00665C17">
      <w:pPr>
        <w:rPr>
          <w:rFonts w:ascii="Roboto Light" w:eastAsia="Roboto Light" w:hAnsi="Roboto Light" w:cs="Roboto Light"/>
          <w:color w:val="0B5394"/>
          <w:sz w:val="26"/>
          <w:szCs w:val="26"/>
          <w:u w:val="single"/>
        </w:rPr>
      </w:pPr>
      <w:r>
        <w:rPr>
          <w:rFonts w:ascii="Roboto Light" w:eastAsia="Roboto Light" w:hAnsi="Roboto Light" w:cs="Roboto Light"/>
          <w:color w:val="0B5394"/>
          <w:sz w:val="26"/>
          <w:szCs w:val="26"/>
          <w:u w:val="single"/>
        </w:rPr>
        <w:t>Step 2: Use Enrollment Poli</w:t>
      </w:r>
      <w:r>
        <w:rPr>
          <w:rFonts w:ascii="Roboto Light" w:eastAsia="Roboto Light" w:hAnsi="Roboto Light" w:cs="Roboto Light"/>
          <w:color w:val="0B5394"/>
          <w:sz w:val="26"/>
          <w:szCs w:val="26"/>
          <w:u w:val="single"/>
        </w:rPr>
        <w:t>cy Audit to Identify Action Areas</w:t>
      </w:r>
    </w:p>
    <w:p w14:paraId="323FFE11" w14:textId="77777777" w:rsidR="00324CA5" w:rsidRDefault="00665C17">
      <w:pPr>
        <w:rPr>
          <w:rFonts w:ascii="Roboto Light" w:eastAsia="Roboto Light" w:hAnsi="Roboto Light" w:cs="Roboto Light"/>
          <w:color w:val="0B5394"/>
          <w:sz w:val="26"/>
          <w:szCs w:val="26"/>
        </w:rPr>
      </w:pPr>
      <w:r>
        <w:rPr>
          <w:rFonts w:ascii="Roboto Light" w:eastAsia="Roboto Light" w:hAnsi="Roboto Light" w:cs="Roboto Light"/>
          <w:color w:val="0B5394"/>
          <w:sz w:val="26"/>
          <w:szCs w:val="26"/>
        </w:rPr>
        <w:t>Reflect on the answers to the questions in parts I and II of this document. Circle or highlight answers that are potential areas for action. Once you have completed this step, organize each action area using the four quadr</w:t>
      </w:r>
      <w:r>
        <w:rPr>
          <w:rFonts w:ascii="Roboto Light" w:eastAsia="Roboto Light" w:hAnsi="Roboto Light" w:cs="Roboto Light"/>
          <w:color w:val="0B5394"/>
          <w:sz w:val="26"/>
          <w:szCs w:val="26"/>
        </w:rPr>
        <w:t>ants below.</w:t>
      </w:r>
    </w:p>
    <w:p w14:paraId="5C02A366" w14:textId="77777777" w:rsidR="00324CA5" w:rsidRDefault="00665C17">
      <w:pPr>
        <w:rPr>
          <w:rFonts w:ascii="Roboto Light" w:eastAsia="Roboto Light" w:hAnsi="Roboto Light" w:cs="Roboto Light"/>
          <w:color w:val="0B5394"/>
          <w:sz w:val="26"/>
          <w:szCs w:val="26"/>
        </w:rPr>
      </w:pPr>
      <w:r>
        <w:rPr>
          <w:rFonts w:ascii="Roboto Light" w:eastAsia="Roboto Light" w:hAnsi="Roboto Light" w:cs="Roboto Light"/>
          <w:color w:val="0B5394"/>
          <w:sz w:val="26"/>
          <w:szCs w:val="26"/>
        </w:rPr>
        <w:t xml:space="preserve"> </w:t>
      </w:r>
    </w:p>
    <w:p w14:paraId="6C4355FF" w14:textId="77777777" w:rsidR="00324CA5" w:rsidRDefault="00324CA5">
      <w:pPr>
        <w:widowControl w:val="0"/>
        <w:spacing w:line="240" w:lineRule="auto"/>
      </w:pPr>
    </w:p>
    <w:p w14:paraId="6E46FE96" w14:textId="77777777" w:rsidR="00324CA5" w:rsidRDefault="00324CA5">
      <w:pPr>
        <w:widowControl w:val="0"/>
        <w:spacing w:line="240" w:lineRule="auto"/>
      </w:pPr>
    </w:p>
    <w:p w14:paraId="34A1B083" w14:textId="77777777" w:rsidR="00324CA5" w:rsidRDefault="00324CA5">
      <w:pPr>
        <w:widowControl w:val="0"/>
        <w:spacing w:line="240" w:lineRule="auto"/>
      </w:pPr>
    </w:p>
    <w:p w14:paraId="39FD5A59" w14:textId="77777777" w:rsidR="00324CA5" w:rsidRDefault="00665C17">
      <w:pPr>
        <w:widowControl w:val="0"/>
        <w:spacing w:line="240" w:lineRule="auto"/>
      </w:pPr>
      <w:r>
        <w:rPr>
          <w:noProof/>
        </w:rPr>
        <w:drawing>
          <wp:inline distT="114300" distB="114300" distL="114300" distR="114300" wp14:anchorId="13D05895" wp14:editId="3AE310B0">
            <wp:extent cx="6858000" cy="3415394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t="308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153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7FCA1E" w14:textId="77777777" w:rsidR="00324CA5" w:rsidRDefault="00324CA5">
      <w:pPr>
        <w:widowControl w:val="0"/>
        <w:spacing w:line="240" w:lineRule="auto"/>
      </w:pPr>
    </w:p>
    <w:p w14:paraId="0C79CD2C" w14:textId="77777777" w:rsidR="00324CA5" w:rsidRDefault="00324CA5">
      <w:pPr>
        <w:widowControl w:val="0"/>
        <w:spacing w:line="240" w:lineRule="auto"/>
      </w:pPr>
    </w:p>
    <w:p w14:paraId="37C0D685" w14:textId="77777777" w:rsidR="00324CA5" w:rsidRDefault="00665C17">
      <w:pPr>
        <w:widowControl w:val="0"/>
        <w:spacing w:line="240" w:lineRule="auto"/>
        <w:rPr>
          <w:rFonts w:ascii="Roboto" w:eastAsia="Roboto" w:hAnsi="Roboto" w:cs="Roboto"/>
          <w:color w:val="0B5394"/>
          <w:sz w:val="26"/>
          <w:szCs w:val="26"/>
          <w:u w:val="single"/>
        </w:rPr>
      </w:pPr>
      <w:r>
        <w:rPr>
          <w:rFonts w:ascii="Roboto" w:eastAsia="Roboto" w:hAnsi="Roboto" w:cs="Roboto"/>
          <w:color w:val="0B5394"/>
          <w:sz w:val="26"/>
          <w:szCs w:val="26"/>
          <w:u w:val="single"/>
        </w:rPr>
        <w:t>Step 3: Create Action Plan</w:t>
      </w:r>
    </w:p>
    <w:p w14:paraId="7BF2755E" w14:textId="77777777" w:rsidR="00324CA5" w:rsidRDefault="00665C17">
      <w:pPr>
        <w:widowControl w:val="0"/>
        <w:spacing w:line="240" w:lineRule="auto"/>
        <w:rPr>
          <w:rFonts w:ascii="Roboto" w:eastAsia="Roboto" w:hAnsi="Roboto" w:cs="Roboto"/>
          <w:color w:val="0B5394"/>
          <w:sz w:val="26"/>
          <w:szCs w:val="26"/>
        </w:rPr>
      </w:pPr>
      <w:r>
        <w:rPr>
          <w:rFonts w:ascii="Roboto" w:eastAsia="Roboto" w:hAnsi="Roboto" w:cs="Roboto"/>
          <w:color w:val="0B5394"/>
          <w:sz w:val="26"/>
          <w:szCs w:val="26"/>
        </w:rPr>
        <w:t xml:space="preserve">Focus on the Action Areas listed in the Quick Wins and Major Projects quadrants to create an Action Plan. </w:t>
      </w:r>
    </w:p>
    <w:p w14:paraId="1F8D9B2D" w14:textId="77777777" w:rsidR="00324CA5" w:rsidRDefault="00324CA5">
      <w:pPr>
        <w:widowControl w:val="0"/>
        <w:spacing w:line="240" w:lineRule="auto"/>
        <w:rPr>
          <w:rFonts w:ascii="Roboto" w:eastAsia="Roboto" w:hAnsi="Roboto" w:cs="Roboto"/>
          <w:i/>
          <w:color w:val="0B5394"/>
          <w:sz w:val="26"/>
          <w:szCs w:val="26"/>
        </w:rPr>
      </w:pPr>
    </w:p>
    <w:p w14:paraId="1686C2ED" w14:textId="77777777" w:rsidR="00324CA5" w:rsidRDefault="00665C17">
      <w:pPr>
        <w:widowControl w:val="0"/>
        <w:spacing w:line="240" w:lineRule="auto"/>
        <w:rPr>
          <w:rFonts w:ascii="Roboto" w:eastAsia="Roboto" w:hAnsi="Roboto" w:cs="Roboto"/>
          <w:color w:val="0B5394"/>
          <w:sz w:val="26"/>
          <w:szCs w:val="26"/>
        </w:rPr>
      </w:pPr>
      <w:r>
        <w:rPr>
          <w:rFonts w:ascii="Roboto" w:eastAsia="Roboto" w:hAnsi="Roboto" w:cs="Roboto"/>
          <w:color w:val="0B5394"/>
          <w:sz w:val="26"/>
          <w:szCs w:val="26"/>
        </w:rPr>
        <w:t xml:space="preserve">Resource: </w:t>
      </w:r>
      <w:hyperlink r:id="rId13">
        <w:r>
          <w:rPr>
            <w:rFonts w:ascii="Roboto" w:eastAsia="Roboto" w:hAnsi="Roboto" w:cs="Roboto"/>
            <w:color w:val="1155CC"/>
            <w:sz w:val="26"/>
            <w:szCs w:val="26"/>
            <w:u w:val="single"/>
          </w:rPr>
          <w:t>Generic Action Planning Template</w:t>
        </w:r>
      </w:hyperlink>
    </w:p>
    <w:p w14:paraId="4AF0ACB4" w14:textId="77777777" w:rsidR="00324CA5" w:rsidRDefault="00324CA5">
      <w:pPr>
        <w:widowControl w:val="0"/>
        <w:spacing w:line="240" w:lineRule="auto"/>
        <w:rPr>
          <w:rFonts w:ascii="Roboto" w:eastAsia="Roboto" w:hAnsi="Roboto" w:cs="Roboto"/>
          <w:color w:val="0B5394"/>
          <w:sz w:val="26"/>
          <w:szCs w:val="26"/>
        </w:rPr>
      </w:pPr>
    </w:p>
    <w:p w14:paraId="0E1E4E7C" w14:textId="77777777" w:rsidR="00324CA5" w:rsidRDefault="00665C17">
      <w:pPr>
        <w:widowControl w:val="0"/>
        <w:spacing w:line="240" w:lineRule="auto"/>
        <w:rPr>
          <w:rFonts w:ascii="Roboto" w:eastAsia="Roboto" w:hAnsi="Roboto" w:cs="Roboto"/>
          <w:color w:val="0B5394"/>
          <w:sz w:val="26"/>
          <w:szCs w:val="26"/>
        </w:rPr>
      </w:pPr>
      <w:r>
        <w:rPr>
          <w:rFonts w:ascii="Roboto" w:eastAsia="Roboto" w:hAnsi="Roboto" w:cs="Roboto"/>
          <w:i/>
          <w:color w:val="0B5394"/>
          <w:sz w:val="26"/>
          <w:szCs w:val="26"/>
        </w:rPr>
        <w:t xml:space="preserve">Please note- the resource above mimics the Action Planning section of the UIP- if </w:t>
      </w:r>
      <w:proofErr w:type="gramStart"/>
      <w:r>
        <w:rPr>
          <w:rFonts w:ascii="Roboto" w:eastAsia="Roboto" w:hAnsi="Roboto" w:cs="Roboto"/>
          <w:i/>
          <w:color w:val="0B5394"/>
          <w:sz w:val="26"/>
          <w:szCs w:val="26"/>
        </w:rPr>
        <w:t>you’ve</w:t>
      </w:r>
      <w:proofErr w:type="gramEnd"/>
      <w:r>
        <w:rPr>
          <w:rFonts w:ascii="Roboto" w:eastAsia="Roboto" w:hAnsi="Roboto" w:cs="Roboto"/>
          <w:i/>
          <w:color w:val="0B5394"/>
          <w:sz w:val="26"/>
          <w:szCs w:val="26"/>
        </w:rPr>
        <w:t xml:space="preserve"> identified Enro</w:t>
      </w:r>
      <w:r>
        <w:rPr>
          <w:rFonts w:ascii="Roboto" w:eastAsia="Roboto" w:hAnsi="Roboto" w:cs="Roboto"/>
          <w:i/>
          <w:color w:val="0B5394"/>
          <w:sz w:val="26"/>
          <w:szCs w:val="26"/>
        </w:rPr>
        <w:t xml:space="preserve">llment as an area of focus, you may consider including your planning in your school’s UIP. </w:t>
      </w:r>
    </w:p>
    <w:p w14:paraId="3BB59D66" w14:textId="77777777" w:rsidR="00324CA5" w:rsidRDefault="00324CA5">
      <w:pPr>
        <w:widowControl w:val="0"/>
        <w:spacing w:line="240" w:lineRule="auto"/>
        <w:rPr>
          <w:rFonts w:ascii="Roboto" w:eastAsia="Roboto" w:hAnsi="Roboto" w:cs="Roboto"/>
          <w:color w:val="0B5394"/>
          <w:sz w:val="26"/>
          <w:szCs w:val="26"/>
        </w:rPr>
      </w:pPr>
    </w:p>
    <w:p w14:paraId="41642E4B" w14:textId="77777777" w:rsidR="00324CA5" w:rsidRDefault="00665C17">
      <w:pPr>
        <w:widowControl w:val="0"/>
        <w:spacing w:line="240" w:lineRule="auto"/>
        <w:rPr>
          <w:rFonts w:ascii="Roboto" w:eastAsia="Roboto" w:hAnsi="Roboto" w:cs="Roboto"/>
          <w:color w:val="0B5394"/>
          <w:sz w:val="26"/>
          <w:szCs w:val="26"/>
          <w:u w:val="single"/>
        </w:rPr>
      </w:pPr>
      <w:r>
        <w:rPr>
          <w:rFonts w:ascii="Roboto" w:eastAsia="Roboto" w:hAnsi="Roboto" w:cs="Roboto"/>
          <w:color w:val="0B5394"/>
          <w:sz w:val="26"/>
          <w:szCs w:val="26"/>
          <w:u w:val="single"/>
        </w:rPr>
        <w:t>Step 4: Monitor Progress</w:t>
      </w:r>
      <w:r>
        <w:rPr>
          <w:rFonts w:ascii="Roboto" w:eastAsia="Roboto" w:hAnsi="Roboto" w:cs="Roboto"/>
          <w:color w:val="0B5394"/>
          <w:sz w:val="26"/>
          <w:szCs w:val="26"/>
          <w:u w:val="single"/>
        </w:rPr>
        <w:br/>
      </w:r>
    </w:p>
    <w:p w14:paraId="3B50BDBA" w14:textId="77777777" w:rsidR="00324CA5" w:rsidRDefault="00665C17">
      <w:pPr>
        <w:widowControl w:val="0"/>
        <w:spacing w:line="240" w:lineRule="auto"/>
        <w:rPr>
          <w:rFonts w:ascii="Roboto" w:eastAsia="Roboto" w:hAnsi="Roboto" w:cs="Roboto"/>
          <w:color w:val="0B5394"/>
          <w:sz w:val="26"/>
          <w:szCs w:val="26"/>
        </w:rPr>
      </w:pPr>
      <w:r>
        <w:rPr>
          <w:rFonts w:ascii="Roboto" w:eastAsia="Roboto" w:hAnsi="Roboto" w:cs="Roboto"/>
          <w:color w:val="0B5394"/>
          <w:sz w:val="26"/>
          <w:szCs w:val="26"/>
        </w:rPr>
        <w:t xml:space="preserve">Create a detailed plan to monitor whether the Action Areas and Action Plan </w:t>
      </w:r>
      <w:proofErr w:type="gramStart"/>
      <w:r>
        <w:rPr>
          <w:rFonts w:ascii="Roboto" w:eastAsia="Roboto" w:hAnsi="Roboto" w:cs="Roboto"/>
          <w:color w:val="0B5394"/>
          <w:sz w:val="26"/>
          <w:szCs w:val="26"/>
        </w:rPr>
        <w:t>you’ve</w:t>
      </w:r>
      <w:proofErr w:type="gramEnd"/>
      <w:r>
        <w:rPr>
          <w:rFonts w:ascii="Roboto" w:eastAsia="Roboto" w:hAnsi="Roboto" w:cs="Roboto"/>
          <w:color w:val="0B5394"/>
          <w:sz w:val="26"/>
          <w:szCs w:val="26"/>
        </w:rPr>
        <w:t xml:space="preserve"> identified above are having the </w:t>
      </w:r>
      <w:r>
        <w:rPr>
          <w:rFonts w:ascii="Roboto" w:eastAsia="Roboto" w:hAnsi="Roboto" w:cs="Roboto"/>
          <w:b/>
          <w:color w:val="0B5394"/>
          <w:sz w:val="26"/>
          <w:szCs w:val="26"/>
        </w:rPr>
        <w:t>intended impact</w:t>
      </w:r>
      <w:r>
        <w:rPr>
          <w:rFonts w:ascii="Roboto" w:eastAsia="Roboto" w:hAnsi="Roboto" w:cs="Roboto"/>
          <w:color w:val="0B5394"/>
          <w:sz w:val="26"/>
          <w:szCs w:val="26"/>
        </w:rPr>
        <w:t>, and wh</w:t>
      </w:r>
      <w:r>
        <w:rPr>
          <w:rFonts w:ascii="Roboto" w:eastAsia="Roboto" w:hAnsi="Roboto" w:cs="Roboto"/>
          <w:color w:val="0B5394"/>
          <w:sz w:val="26"/>
          <w:szCs w:val="26"/>
        </w:rPr>
        <w:t xml:space="preserve">ether they are the </w:t>
      </w:r>
      <w:r>
        <w:rPr>
          <w:rFonts w:ascii="Roboto" w:eastAsia="Roboto" w:hAnsi="Roboto" w:cs="Roboto"/>
          <w:b/>
          <w:color w:val="0B5394"/>
          <w:sz w:val="26"/>
          <w:szCs w:val="26"/>
        </w:rPr>
        <w:t>correct areas to focus on</w:t>
      </w:r>
      <w:r>
        <w:rPr>
          <w:rFonts w:ascii="Roboto" w:eastAsia="Roboto" w:hAnsi="Roboto" w:cs="Roboto"/>
          <w:color w:val="0B5394"/>
          <w:sz w:val="26"/>
          <w:szCs w:val="26"/>
        </w:rPr>
        <w:t xml:space="preserve"> to reach your goal.</w:t>
      </w:r>
    </w:p>
    <w:p w14:paraId="238B512E" w14:textId="77777777" w:rsidR="00324CA5" w:rsidRDefault="00324CA5">
      <w:pPr>
        <w:widowControl w:val="0"/>
        <w:spacing w:line="240" w:lineRule="auto"/>
        <w:rPr>
          <w:rFonts w:ascii="Roboto" w:eastAsia="Roboto" w:hAnsi="Roboto" w:cs="Roboto"/>
          <w:color w:val="0B5394"/>
          <w:sz w:val="26"/>
          <w:szCs w:val="26"/>
        </w:rPr>
      </w:pPr>
    </w:p>
    <w:p w14:paraId="32B60590" w14:textId="77777777" w:rsidR="00324CA5" w:rsidRDefault="00665C17">
      <w:pPr>
        <w:widowControl w:val="0"/>
        <w:spacing w:line="240" w:lineRule="auto"/>
        <w:rPr>
          <w:rFonts w:ascii="Roboto" w:eastAsia="Roboto" w:hAnsi="Roboto" w:cs="Roboto"/>
          <w:color w:val="0B5394"/>
          <w:sz w:val="26"/>
          <w:szCs w:val="26"/>
        </w:rPr>
      </w:pPr>
      <w:r>
        <w:rPr>
          <w:rFonts w:ascii="Roboto" w:eastAsia="Roboto" w:hAnsi="Roboto" w:cs="Roboto"/>
          <w:color w:val="0B5394"/>
          <w:sz w:val="26"/>
          <w:szCs w:val="26"/>
        </w:rPr>
        <w:t xml:space="preserve">This typically includes monitoring adult behavior change. Remember- </w:t>
      </w:r>
      <w:r>
        <w:rPr>
          <w:rFonts w:ascii="Roboto" w:eastAsia="Roboto" w:hAnsi="Roboto" w:cs="Roboto"/>
          <w:b/>
          <w:color w:val="0B5394"/>
          <w:sz w:val="26"/>
          <w:szCs w:val="26"/>
        </w:rPr>
        <w:t>policies exist to inform practice.</w:t>
      </w:r>
      <w:r>
        <w:rPr>
          <w:rFonts w:ascii="Roboto" w:eastAsia="Roboto" w:hAnsi="Roboto" w:cs="Roboto"/>
          <w:color w:val="0B5394"/>
          <w:sz w:val="26"/>
          <w:szCs w:val="26"/>
        </w:rPr>
        <w:t xml:space="preserve"> Be sure to create a monitoring plan that looks at behavior change, rather than outcomes</w:t>
      </w:r>
      <w:r>
        <w:rPr>
          <w:rFonts w:ascii="Roboto" w:eastAsia="Roboto" w:hAnsi="Roboto" w:cs="Roboto"/>
          <w:color w:val="0B5394"/>
          <w:sz w:val="26"/>
          <w:szCs w:val="26"/>
        </w:rPr>
        <w:t xml:space="preserve">. </w:t>
      </w:r>
    </w:p>
    <w:p w14:paraId="0C003377" w14:textId="77777777" w:rsidR="00324CA5" w:rsidRDefault="00324CA5">
      <w:pPr>
        <w:widowControl w:val="0"/>
        <w:spacing w:line="240" w:lineRule="auto"/>
        <w:rPr>
          <w:rFonts w:ascii="Roboto" w:eastAsia="Roboto" w:hAnsi="Roboto" w:cs="Roboto"/>
          <w:color w:val="0B5394"/>
          <w:sz w:val="26"/>
          <w:szCs w:val="26"/>
          <w:u w:val="single"/>
        </w:rPr>
      </w:pPr>
    </w:p>
    <w:p w14:paraId="7EC32103" w14:textId="77777777" w:rsidR="00324CA5" w:rsidRDefault="00665C17">
      <w:pPr>
        <w:widowControl w:val="0"/>
        <w:spacing w:line="240" w:lineRule="auto"/>
        <w:rPr>
          <w:rFonts w:ascii="Roboto" w:eastAsia="Roboto" w:hAnsi="Roboto" w:cs="Roboto"/>
          <w:color w:val="0B5394"/>
          <w:sz w:val="26"/>
          <w:szCs w:val="26"/>
          <w:u w:val="single"/>
        </w:rPr>
      </w:pPr>
      <w:r>
        <w:rPr>
          <w:rFonts w:ascii="Roboto" w:eastAsia="Roboto" w:hAnsi="Roboto" w:cs="Roboto"/>
          <w:color w:val="0B5394"/>
          <w:sz w:val="26"/>
          <w:szCs w:val="26"/>
          <w:u w:val="single"/>
        </w:rPr>
        <w:t>Step 5: Start again!</w:t>
      </w:r>
    </w:p>
    <w:p w14:paraId="1ED6668E" w14:textId="77777777" w:rsidR="00324CA5" w:rsidRDefault="00324CA5">
      <w:pPr>
        <w:widowControl w:val="0"/>
        <w:spacing w:line="240" w:lineRule="auto"/>
        <w:rPr>
          <w:rFonts w:ascii="Roboto Light" w:eastAsia="Roboto Light" w:hAnsi="Roboto Light" w:cs="Roboto Light"/>
          <w:color w:val="0B5394"/>
          <w:sz w:val="26"/>
          <w:szCs w:val="26"/>
        </w:rPr>
      </w:pPr>
    </w:p>
    <w:p w14:paraId="22290FCF" w14:textId="77777777" w:rsidR="00324CA5" w:rsidRDefault="00324CA5">
      <w:pPr>
        <w:widowControl w:val="0"/>
        <w:spacing w:line="240" w:lineRule="auto"/>
        <w:rPr>
          <w:rFonts w:ascii="Roboto Light" w:eastAsia="Roboto Light" w:hAnsi="Roboto Light" w:cs="Roboto Light"/>
          <w:color w:val="0B5394"/>
          <w:sz w:val="26"/>
          <w:szCs w:val="26"/>
          <w:u w:val="single"/>
        </w:rPr>
      </w:pPr>
    </w:p>
    <w:p w14:paraId="1C5030D9" w14:textId="77777777" w:rsidR="00324CA5" w:rsidRDefault="00324CA5">
      <w:pPr>
        <w:rPr>
          <w:rFonts w:ascii="Roboto Light" w:eastAsia="Roboto Light" w:hAnsi="Roboto Light" w:cs="Roboto Light"/>
          <w:color w:val="0B5394"/>
          <w:sz w:val="26"/>
          <w:szCs w:val="26"/>
        </w:rPr>
      </w:pPr>
    </w:p>
    <w:sectPr w:rsidR="00324CA5">
      <w:headerReference w:type="defaul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84CA6" w14:textId="77777777" w:rsidR="00665C17" w:rsidRDefault="00665C17">
      <w:pPr>
        <w:spacing w:line="240" w:lineRule="auto"/>
      </w:pPr>
      <w:r>
        <w:separator/>
      </w:r>
    </w:p>
  </w:endnote>
  <w:endnote w:type="continuationSeparator" w:id="0">
    <w:p w14:paraId="0DA81464" w14:textId="77777777" w:rsidR="00665C17" w:rsidRDefault="00665C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Roboto Ligh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E8798" w14:textId="77777777" w:rsidR="00665C17" w:rsidRDefault="00665C17">
      <w:pPr>
        <w:spacing w:line="240" w:lineRule="auto"/>
      </w:pPr>
      <w:r>
        <w:separator/>
      </w:r>
    </w:p>
  </w:footnote>
  <w:footnote w:type="continuationSeparator" w:id="0">
    <w:p w14:paraId="27EB8F31" w14:textId="77777777" w:rsidR="00665C17" w:rsidRDefault="00665C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447C0" w14:textId="77777777" w:rsidR="00324CA5" w:rsidRDefault="00324C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84D48"/>
    <w:multiLevelType w:val="multilevel"/>
    <w:tmpl w:val="2A08F7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53E2939"/>
    <w:multiLevelType w:val="multilevel"/>
    <w:tmpl w:val="41E098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A5"/>
    <w:rsid w:val="00324CA5"/>
    <w:rsid w:val="004C5C53"/>
    <w:rsid w:val="0066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177A1"/>
  <w15:docId w15:val="{AB499BC7-1E3B-46AB-B4D3-B2C1FB52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cs.google.com/spreadsheets/d/1n2yLkBu4boPne4CQKc2dhKZGXRQhfMnCRU0Q281EGjg/copy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7It9mHz1Y_Hx5YGnVBzulqEPmothsZ19rOa2j3DRqyk/cop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document/d/1c0jC5hVyV5jghYAcSlBxLaqclxyKklrKeCQgChnWlpI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c0jC5hVyV5jghYAcSlBxLaqclxyKklrKeCQgChnWlpI/edit?usp=shari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Welch, Jessica</dc:creator>
  <cp:lastModifiedBy>Jessica Welch</cp:lastModifiedBy>
  <cp:revision>2</cp:revision>
  <dcterms:created xsi:type="dcterms:W3CDTF">2021-03-10T21:17:00Z</dcterms:created>
  <dcterms:modified xsi:type="dcterms:W3CDTF">2021-03-10T21:17:00Z</dcterms:modified>
</cp:coreProperties>
</file>